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eastAsia="仿宋_GB2312" w:asciiTheme="minorHAnsi" w:hAnsiTheme="minorHAnsi"/>
          <w:sz w:val="44"/>
          <w:szCs w:val="44"/>
          <w:lang w:val="en-GB"/>
        </w:rPr>
      </w:pP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pPr>
        <w:spacing w:line="600" w:lineRule="exact"/>
        <w:jc w:val="center"/>
        <w:rPr>
          <w:b/>
          <w:sz w:val="44"/>
          <w:szCs w:val="44"/>
        </w:rPr>
      </w:pPr>
    </w:p>
    <w:p>
      <w:pPr>
        <w:spacing w:line="600" w:lineRule="exact"/>
        <w:rPr>
          <w:b/>
          <w:sz w:val="44"/>
          <w:szCs w:val="44"/>
        </w:rPr>
      </w:pPr>
    </w:p>
    <w:p>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中小学教学互动一体机、多媒体全彩屏幕采购</w:t>
      </w:r>
    </w:p>
    <w:p>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项目编号：</w:t>
      </w:r>
      <w:r>
        <w:rPr>
          <w:rFonts w:ascii="楷体" w:hAnsi="楷体" w:eastAsia="楷体"/>
          <w:b/>
          <w:color w:val="000000"/>
          <w:sz w:val="44"/>
          <w:szCs w:val="44"/>
        </w:rPr>
        <w:t>LZZC2026-G1-990446-LZSZ</w:t>
      </w:r>
    </w:p>
    <w:p>
      <w:pPr>
        <w:spacing w:line="800" w:lineRule="exact"/>
        <w:rPr>
          <w:rFonts w:hint="eastAsia" w:ascii="楷体" w:hAnsi="楷体" w:eastAsia="楷体"/>
          <w:b/>
          <w:sz w:val="44"/>
          <w:szCs w:val="44"/>
        </w:rPr>
      </w:pPr>
    </w:p>
    <w:p>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柳州市电化教育站</w:t>
      </w:r>
    </w:p>
    <w:p>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pPr>
        <w:spacing w:line="600" w:lineRule="exact"/>
        <w:jc w:val="center"/>
        <w:rPr>
          <w:rFonts w:hint="eastAsia" w:ascii="楷体" w:hAnsi="楷体" w:eastAsia="楷体"/>
          <w:b/>
          <w:sz w:val="44"/>
          <w:szCs w:val="44"/>
        </w:rPr>
      </w:pPr>
    </w:p>
    <w:p>
      <w:pPr>
        <w:spacing w:line="600" w:lineRule="exact"/>
        <w:jc w:val="center"/>
        <w:rPr>
          <w:rFonts w:hint="eastAsia"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8</w:t>
      </w:r>
      <w:r>
        <w:rPr>
          <w:rFonts w:ascii="楷体" w:hAnsi="楷体" w:eastAsia="楷体"/>
          <w:b/>
          <w:sz w:val="44"/>
          <w:szCs w:val="44"/>
        </w:rPr>
        <w:t>月</w:t>
      </w:r>
      <w:r>
        <w:rPr>
          <w:rFonts w:hint="eastAsia" w:ascii="楷体" w:hAnsi="楷体" w:eastAsia="楷体"/>
          <w:b/>
          <w:sz w:val="44"/>
          <w:szCs w:val="44"/>
          <w:lang w:val="en-US" w:eastAsia="zh-CN"/>
        </w:rPr>
        <w:t>17</w:t>
      </w:r>
      <w:r>
        <w:rPr>
          <w:rFonts w:ascii="楷体" w:hAnsi="楷体" w:eastAsia="楷体"/>
          <w:b/>
          <w:sz w:val="44"/>
          <w:szCs w:val="44"/>
        </w:rPr>
        <w:t>日</w:t>
      </w:r>
    </w:p>
    <w:p>
      <w:pPr>
        <w:widowControl/>
        <w:jc w:val="left"/>
        <w:rPr>
          <w:rFonts w:hint="eastAsia" w:ascii="楷体" w:hAnsi="楷体" w:eastAsia="楷体"/>
          <w:b/>
          <w:sz w:val="44"/>
          <w:szCs w:val="44"/>
        </w:rPr>
      </w:pPr>
    </w:p>
    <w:p>
      <w:pPr>
        <w:spacing w:line="600" w:lineRule="exact"/>
        <w:jc w:val="center"/>
        <w:rPr>
          <w:rFonts w:hint="eastAsia" w:ascii="楷体" w:hAnsi="楷体" w:eastAsia="楷体"/>
          <w:b/>
          <w:sz w:val="44"/>
          <w:szCs w:val="44"/>
        </w:rPr>
      </w:pPr>
    </w:p>
    <w:p>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pPr>
        <w:spacing w:line="360" w:lineRule="auto"/>
        <w:jc w:val="center"/>
        <w:rPr>
          <w:b/>
          <w:sz w:val="52"/>
          <w:szCs w:val="52"/>
        </w:rPr>
      </w:pPr>
    </w:p>
    <w:p>
      <w:pPr>
        <w:spacing w:line="360" w:lineRule="auto"/>
        <w:jc w:val="center"/>
        <w:rPr>
          <w:b/>
          <w:sz w:val="52"/>
          <w:szCs w:val="52"/>
        </w:rPr>
      </w:pPr>
      <w:r>
        <w:rPr>
          <w:rFonts w:hint="eastAsia"/>
          <w:b/>
          <w:sz w:val="52"/>
          <w:szCs w:val="52"/>
        </w:rPr>
        <w:t>目  录</w:t>
      </w:r>
    </w:p>
    <w:p>
      <w:pPr>
        <w:spacing w:line="360" w:lineRule="auto"/>
        <w:jc w:val="center"/>
        <w:rPr>
          <w:b/>
          <w:sz w:val="52"/>
          <w:szCs w:val="52"/>
        </w:rPr>
      </w:pP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_Toc24548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_Toc24548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_Toc24804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_Toc24804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_Toc18952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_Toc18952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7</w:t>
      </w:r>
    </w:p>
    <w:p>
      <w:pPr>
        <w:pStyle w:val="33"/>
        <w:tabs>
          <w:tab w:val="right" w:leader="dot" w:pos="9026"/>
        </w:tabs>
        <w:spacing w:line="36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_Toc30435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_Toc30435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pPr>
        <w:pStyle w:val="33"/>
        <w:tabs>
          <w:tab w:val="right" w:leader="dot" w:pos="9026"/>
        </w:tabs>
        <w:spacing w:line="360" w:lineRule="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_Toc29040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98</w:t>
      </w:r>
    </w:p>
    <w:p>
      <w:pPr>
        <w:pStyle w:val="33"/>
        <w:tabs>
          <w:tab w:val="right" w:leader="dot" w:pos="9026"/>
        </w:tabs>
        <w:spacing w:line="36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_Toc4253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_Toc4253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33"/>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p/>
    <w:p/>
    <w:p/>
    <w:p/>
    <w:p/>
    <w:p/>
    <w:p/>
    <w:p/>
    <w:p/>
    <w:p/>
    <w:p>
      <w:pPr>
        <w:widowControl/>
        <w:jc w:val="left"/>
      </w:pPr>
    </w:p>
    <w:p/>
    <w:p/>
    <w:p>
      <w:pPr>
        <w:sectPr>
          <w:headerReference r:id="rId5" w:type="default"/>
          <w:footerReference r:id="rId6" w:type="default"/>
          <w:pgSz w:w="11906" w:h="16838"/>
          <w:pgMar w:top="1440" w:right="1440" w:bottom="1440" w:left="1440" w:header="851" w:footer="992" w:gutter="0"/>
          <w:cols w:space="720" w:num="1"/>
          <w:docGrid w:linePitch="312" w:charSpace="0"/>
        </w:sectPr>
      </w:pPr>
    </w:p>
    <w:p>
      <w:pPr>
        <w:rPr>
          <w:lang w:val="en-GB"/>
        </w:rPr>
      </w:pPr>
    </w:p>
    <w:p>
      <w:pPr>
        <w:pStyle w:val="3"/>
        <w:spacing w:line="276" w:lineRule="auto"/>
        <w:jc w:val="center"/>
        <w:rPr>
          <w:sz w:val="32"/>
          <w:szCs w:val="32"/>
        </w:rPr>
      </w:pPr>
      <w:bookmarkStart w:id="0" w:name="_Toc24548"/>
      <w:bookmarkStart w:id="1" w:name="_Toc18395"/>
      <w:bookmarkStart w:id="2" w:name="_Toc5002"/>
      <w:bookmarkStart w:id="3" w:name="_Toc29306"/>
      <w:r>
        <w:rPr>
          <w:rFonts w:hint="eastAsia"/>
          <w:sz w:val="32"/>
          <w:szCs w:val="32"/>
        </w:rPr>
        <w:t>第一章 公开招标公告</w:t>
      </w:r>
      <w:bookmarkEnd w:id="0"/>
      <w:bookmarkEnd w:id="1"/>
      <w:bookmarkEnd w:id="2"/>
    </w:p>
    <w:p>
      <w:pPr>
        <w:pStyle w:val="4"/>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right="-21" w:rightChars="-10" w:firstLine="555"/>
        <w:rPr>
          <w:rFonts w:ascii="仿宋_GB2312" w:eastAsia="仿宋_GB2312"/>
          <w:sz w:val="28"/>
          <w:szCs w:val="28"/>
          <w:u w:val="single"/>
        </w:rPr>
      </w:pPr>
      <w:bookmarkStart w:id="4" w:name="_Hlk50568865"/>
      <w:r>
        <w:rPr>
          <w:rFonts w:ascii="仿宋_GB2312" w:eastAsia="仿宋_GB2312"/>
          <w:sz w:val="28"/>
          <w:szCs w:val="28"/>
        </w:rPr>
        <w:t>中小学教学互动一体机、多媒体全彩屏幕采购</w:t>
      </w:r>
      <w:r>
        <w:rPr>
          <w:rFonts w:hint="eastAsia" w:ascii="仿宋_GB2312" w:eastAsia="仿宋_GB2312"/>
          <w:sz w:val="28"/>
          <w:szCs w:val="28"/>
        </w:rPr>
        <w:t>项目的潜在</w:t>
      </w:r>
      <w:bookmarkStart w:id="5" w:name="_Hlk93681477"/>
      <w:r>
        <w:rPr>
          <w:rFonts w:hint="eastAsia" w:ascii="仿宋_GB2312" w:eastAsia="仿宋_GB2312"/>
          <w:sz w:val="28"/>
          <w:szCs w:val="28"/>
        </w:rPr>
        <w:t>投标人应在</w:t>
      </w:r>
      <w:bookmarkEnd w:id="5"/>
      <w:r>
        <w:rPr>
          <w:rFonts w:hint="eastAsia" w:ascii="仿宋_GB2312" w:eastAsia="仿宋_GB2312"/>
          <w:sz w:val="28"/>
          <w:szCs w:val="28"/>
        </w:rPr>
        <w:t>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9</w:t>
      </w:r>
      <w:r>
        <w:rPr>
          <w:rFonts w:ascii="仿宋_GB2312" w:eastAsia="仿宋_GB2312"/>
          <w:sz w:val="28"/>
          <w:szCs w:val="28"/>
        </w:rPr>
        <w:t>月</w:t>
      </w:r>
      <w:r>
        <w:rPr>
          <w:rFonts w:hint="eastAsia" w:ascii="仿宋_GB2312" w:eastAsia="仿宋_GB2312"/>
          <w:sz w:val="28"/>
          <w:szCs w:val="28"/>
          <w:lang w:val="en-US" w:eastAsia="zh-CN"/>
        </w:rPr>
        <w:t>8</w:t>
      </w:r>
      <w:r>
        <w:rPr>
          <w:rFonts w:ascii="仿宋_GB2312" w:eastAsia="仿宋_GB2312"/>
          <w:sz w:val="28"/>
          <w:szCs w:val="28"/>
        </w:rPr>
        <w:t>日 09:20</w:t>
      </w:r>
      <w:r>
        <w:rPr>
          <w:rFonts w:hint="eastAsia" w:ascii="仿宋_GB2312" w:eastAsia="仿宋_GB2312"/>
          <w:sz w:val="28"/>
          <w:szCs w:val="28"/>
        </w:rPr>
        <w:t>（北京时间）前</w:t>
      </w:r>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pPr>
        <w:spacing w:line="400" w:lineRule="exact"/>
        <w:ind w:right="-21" w:rightChars="-10" w:firstLine="562" w:firstLineChars="200"/>
        <w:rPr>
          <w:rFonts w:hint="eastAsia" w:ascii="黑体" w:hAnsi="黑体" w:eastAsia="黑体" w:cs="黑体"/>
          <w:b/>
          <w:bCs/>
          <w:sz w:val="28"/>
          <w:szCs w:val="28"/>
        </w:rPr>
      </w:pPr>
      <w:bookmarkStart w:id="6" w:name="_Hlk53504521"/>
      <w:r>
        <w:rPr>
          <w:rFonts w:hint="eastAsia" w:ascii="黑体" w:hAnsi="黑体" w:eastAsia="黑体" w:cs="黑体"/>
          <w:b/>
          <w:bCs/>
          <w:sz w:val="28"/>
          <w:szCs w:val="28"/>
        </w:rPr>
        <w:t>一、项目基本情况</w:t>
      </w:r>
    </w:p>
    <w:bookmarkEnd w:id="6"/>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项目编号：</w:t>
      </w:r>
      <w:r>
        <w:rPr>
          <w:rFonts w:ascii="仿宋_GB2312" w:eastAsia="仿宋_GB2312"/>
          <w:sz w:val="28"/>
          <w:szCs w:val="28"/>
        </w:rPr>
        <w:t>LZZC2026-G1-990446-LZSZ</w:t>
      </w:r>
    </w:p>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中小学教学互动一体机、多媒体全彩屏幕采购</w:t>
      </w:r>
    </w:p>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7" w:name="_Hlk50568912"/>
      <w:r>
        <w:rPr>
          <w:rFonts w:hint="eastAsia" w:ascii="仿宋_GB2312" w:eastAsia="仿宋_GB2312"/>
          <w:sz w:val="28"/>
          <w:szCs w:val="28"/>
        </w:rPr>
        <w:t>（元）</w:t>
      </w:r>
      <w:bookmarkEnd w:id="7"/>
      <w:r>
        <w:rPr>
          <w:rFonts w:hint="eastAsia" w:ascii="仿宋_GB2312" w:eastAsia="仿宋_GB2312"/>
          <w:sz w:val="28"/>
          <w:szCs w:val="28"/>
        </w:rPr>
        <w:t>：</w:t>
      </w:r>
      <w:r>
        <w:rPr>
          <w:rFonts w:ascii="仿宋_GB2312" w:hAnsi="Times New Roman" w:eastAsia="仿宋_GB2312"/>
          <w:sz w:val="28"/>
          <w:szCs w:val="28"/>
        </w:rPr>
        <w:t>916946</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21" w:rightChars="-10"/>
        <w:rPr>
          <w:rFonts w:ascii="仿宋_GB2312" w:eastAsia="仿宋_GB2312"/>
          <w:b/>
          <w:sz w:val="28"/>
          <w:szCs w:val="28"/>
        </w:rPr>
      </w:pPr>
      <w:r>
        <w:rPr>
          <w:rFonts w:ascii="仿宋" w:hAnsi="仿宋" w:eastAsia="仿宋"/>
          <w:bCs/>
          <w:sz w:val="24"/>
        </w:rPr>
        <w:t>标项名称：中小学教学互动一体机、多媒体全彩屏采购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预算金额（元）：916946
</w:t>
      </w:r>
      <w:r>
        <w:rPr>
          <w:rFonts w:ascii="仿宋" w:hAnsi="仿宋" w:eastAsia="仿宋"/>
          <w:bCs/>
          <w:sz w:val="24"/>
        </w:rPr>
        <w:cr/>
      </w:r>
      <w:r>
        <w:rPr>
          <w:rFonts w:ascii="仿宋" w:hAnsi="仿宋" w:eastAsia="仿宋"/>
          <w:bCs/>
          <w:sz w:val="24"/>
        </w:rPr>
        <w:t>简要规格描述或项目基本概况介绍、用途：中小学教学互动一体机、多媒体全彩屏采购1批（具体内容详见招标文件第二章《采购需求》）
</w:t>
      </w:r>
      <w:r>
        <w:rPr>
          <w:rFonts w:ascii="仿宋" w:hAnsi="仿宋" w:eastAsia="仿宋"/>
          <w:bCs/>
          <w:sz w:val="24"/>
        </w:rPr>
        <w:cr/>
      </w:r>
      <w:r>
        <w:rPr>
          <w:rFonts w:ascii="仿宋" w:hAnsi="仿宋" w:eastAsia="仿宋"/>
          <w:bCs/>
          <w:sz w:val="24"/>
        </w:rPr>
        <w:t>最高限价（如有）：916946
</w:t>
      </w:r>
      <w:r>
        <w:rPr>
          <w:rFonts w:ascii="仿宋" w:hAnsi="仿宋" w:eastAsia="仿宋"/>
          <w:bCs/>
          <w:sz w:val="24"/>
        </w:rPr>
        <w:cr/>
      </w:r>
      <w:r>
        <w:rPr>
          <w:rFonts w:ascii="仿宋" w:hAnsi="仿宋" w:eastAsia="仿宋"/>
          <w:bCs/>
          <w:sz w:val="24"/>
        </w:rPr>
        <w:t>合同履约期限：自签订合同之日起</w:t>
      </w:r>
      <w:r>
        <w:rPr>
          <w:rFonts w:hint="eastAsia" w:ascii="仿宋" w:hAnsi="仿宋" w:eastAsia="仿宋"/>
          <w:bCs/>
          <w:sz w:val="24"/>
          <w:lang w:val="en-US" w:eastAsia="zh-CN"/>
        </w:rPr>
        <w:t>30</w:t>
      </w:r>
      <w:r>
        <w:rPr>
          <w:rFonts w:ascii="仿宋" w:hAnsi="仿宋" w:eastAsia="仿宋"/>
          <w:bCs/>
          <w:sz w:val="24"/>
        </w:rPr>
        <w:t>日内安装调试完毕，验收合格并交付使用。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pPr>
        <w:pStyle w:val="4"/>
        <w:spacing w:line="400" w:lineRule="exact"/>
        <w:ind w:right="-21" w:rightChars="-10" w:firstLine="562" w:firstLineChars="200"/>
        <w:jc w:val="both"/>
        <w:rPr>
          <w:rFonts w:hint="eastAsia" w:ascii="黑体" w:hAnsi="黑体" w:eastAsia="黑体" w:cs="黑体"/>
          <w:bCs/>
          <w:sz w:val="28"/>
          <w:szCs w:val="28"/>
        </w:rPr>
      </w:pPr>
      <w:bookmarkStart w:id="8" w:name="_Hlk53504529"/>
      <w:r>
        <w:rPr>
          <w:rFonts w:hint="eastAsia" w:ascii="黑体" w:hAnsi="黑体" w:eastAsia="黑体" w:cs="黑体"/>
          <w:bCs/>
          <w:sz w:val="28"/>
          <w:szCs w:val="28"/>
        </w:rPr>
        <w:t>二、申请人的资格要求</w:t>
      </w:r>
    </w:p>
    <w:bookmarkEnd w:id="8"/>
    <w:p>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4"/>
        <w:spacing w:line="400" w:lineRule="exact"/>
        <w:ind w:right="-21" w:rightChars="-10" w:firstLine="562" w:firstLineChars="200"/>
        <w:jc w:val="both"/>
        <w:rPr>
          <w:rFonts w:hint="eastAsia" w:ascii="黑体" w:hAnsi="黑体" w:eastAsia="黑体" w:cs="黑体"/>
          <w:bCs/>
          <w:sz w:val="28"/>
          <w:szCs w:val="28"/>
        </w:rPr>
      </w:pPr>
      <w:bookmarkStart w:id="9" w:name="_Toc35393792"/>
      <w:bookmarkStart w:id="10" w:name="_Toc35393623"/>
      <w:r>
        <w:rPr>
          <w:rFonts w:hint="eastAsia" w:ascii="黑体" w:hAnsi="黑体" w:eastAsia="黑体" w:cs="黑体"/>
          <w:bCs/>
          <w:sz w:val="28"/>
          <w:szCs w:val="28"/>
        </w:rPr>
        <w:t>三、</w:t>
      </w:r>
      <w:bookmarkEnd w:id="9"/>
      <w:bookmarkEnd w:id="10"/>
      <w:r>
        <w:rPr>
          <w:rFonts w:hint="eastAsia" w:ascii="黑体" w:hAnsi="黑体" w:eastAsia="黑体" w:cs="黑体"/>
          <w:bCs/>
          <w:sz w:val="28"/>
          <w:szCs w:val="28"/>
        </w:rPr>
        <w:t>获取招标文件</w:t>
      </w:r>
    </w:p>
    <w:p>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8</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17</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8</w:t>
      </w:r>
      <w:r>
        <w:rPr>
          <w:rFonts w:ascii="仿宋_GB2312" w:hAnsi="Calibri" w:eastAsia="仿宋_GB2312"/>
          <w:sz w:val="28"/>
          <w:szCs w:val="28"/>
        </w:rPr>
        <w:t>月</w:t>
      </w:r>
      <w:r>
        <w:rPr>
          <w:rFonts w:hint="eastAsia" w:ascii="仿宋_GB2312" w:hAnsi="Calibri" w:eastAsia="仿宋_GB2312"/>
          <w:sz w:val="28"/>
          <w:szCs w:val="28"/>
          <w:lang w:val="en-US" w:eastAsia="zh-CN"/>
        </w:rPr>
        <w:t>25</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4"/>
        <w:spacing w:line="400" w:lineRule="exact"/>
        <w:ind w:right="-21" w:rightChars="-10" w:firstLine="562" w:firstLineChars="200"/>
        <w:jc w:val="both"/>
        <w:rPr>
          <w:rFonts w:hint="eastAsia" w:ascii="黑体" w:hAnsi="黑体" w:eastAsia="黑体" w:cs="黑体"/>
          <w:bCs/>
          <w:sz w:val="28"/>
          <w:szCs w:val="28"/>
        </w:rPr>
      </w:pPr>
      <w:bookmarkStart w:id="11" w:name="_Toc35393793"/>
      <w:bookmarkStart w:id="12" w:name="_Toc35393624"/>
      <w:bookmarkStart w:id="13" w:name="_Toc28359005"/>
      <w:bookmarkStart w:id="14" w:name="_Toc28359082"/>
      <w:r>
        <w:rPr>
          <w:rFonts w:hint="eastAsia" w:ascii="黑体" w:hAnsi="黑体" w:eastAsia="黑体" w:cs="黑体"/>
          <w:bCs/>
          <w:sz w:val="28"/>
          <w:szCs w:val="28"/>
        </w:rPr>
        <w:t>四、</w:t>
      </w:r>
      <w:bookmarkEnd w:id="11"/>
      <w:bookmarkEnd w:id="12"/>
      <w:bookmarkEnd w:id="13"/>
      <w:bookmarkEnd w:id="14"/>
      <w:r>
        <w:rPr>
          <w:rFonts w:hint="eastAsia" w:ascii="黑体" w:hAnsi="黑体" w:eastAsia="黑体" w:cs="黑体"/>
          <w:bCs/>
          <w:color w:val="000000"/>
          <w:sz w:val="28"/>
          <w:szCs w:val="28"/>
        </w:rPr>
        <w:t>提交投标文件截止时间、开标时间和地点</w:t>
      </w:r>
    </w:p>
    <w:p>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9</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9</w:t>
      </w:r>
      <w:r>
        <w:rPr>
          <w:rFonts w:ascii="仿宋_GB2312" w:eastAsia="仿宋_GB2312"/>
          <w:bCs/>
          <w:sz w:val="28"/>
          <w:szCs w:val="28"/>
        </w:rPr>
        <w:t>月</w:t>
      </w:r>
      <w:r>
        <w:rPr>
          <w:rFonts w:hint="eastAsia" w:ascii="仿宋_GB2312" w:eastAsia="仿宋_GB2312"/>
          <w:bCs/>
          <w:sz w:val="28"/>
          <w:szCs w:val="28"/>
          <w:lang w:val="en-US" w:eastAsia="zh-CN"/>
        </w:rPr>
        <w:t>8</w:t>
      </w:r>
      <w:bookmarkStart w:id="138" w:name="_GoBack"/>
      <w:bookmarkEnd w:id="138"/>
      <w:r>
        <w:rPr>
          <w:rFonts w:ascii="仿宋_GB2312" w:eastAsia="仿宋_GB2312"/>
          <w:bCs/>
          <w:sz w:val="28"/>
          <w:szCs w:val="28"/>
        </w:rPr>
        <w:t>日 09:20</w:t>
      </w:r>
    </w:p>
    <w:p>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pPr>
        <w:pStyle w:val="4"/>
        <w:spacing w:line="400" w:lineRule="exact"/>
        <w:ind w:right="-21" w:rightChars="-10" w:firstLine="562" w:firstLineChars="200"/>
        <w:jc w:val="both"/>
        <w:rPr>
          <w:rFonts w:hint="eastAsia" w:ascii="黑体" w:hAnsi="黑体" w:eastAsia="黑体" w:cs="黑体"/>
          <w:bCs/>
          <w:sz w:val="28"/>
          <w:szCs w:val="28"/>
        </w:rPr>
      </w:pPr>
      <w:bookmarkStart w:id="15" w:name="_Toc35393625"/>
      <w:bookmarkStart w:id="16" w:name="_Toc35393794"/>
      <w:bookmarkStart w:id="17" w:name="_Toc28359007"/>
      <w:bookmarkStart w:id="18" w:name="_Toc28359084"/>
      <w:r>
        <w:rPr>
          <w:rFonts w:hint="eastAsia" w:ascii="黑体" w:hAnsi="黑体" w:eastAsia="黑体" w:cs="黑体"/>
          <w:bCs/>
          <w:sz w:val="28"/>
          <w:szCs w:val="28"/>
        </w:rPr>
        <w:t>五、公告期限</w:t>
      </w:r>
      <w:bookmarkEnd w:id="15"/>
      <w:bookmarkEnd w:id="16"/>
      <w:bookmarkEnd w:id="17"/>
      <w:bookmarkEnd w:id="18"/>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4"/>
        <w:spacing w:line="400" w:lineRule="exact"/>
        <w:ind w:right="-21" w:rightChars="-10" w:firstLine="562" w:firstLineChars="200"/>
        <w:jc w:val="both"/>
        <w:rPr>
          <w:rFonts w:hint="eastAsia" w:ascii="仿宋_GB2312" w:hAnsi="仿宋_GB2312" w:eastAsia="仿宋_GB2312" w:cs="仿宋_GB2312"/>
          <w:bCs/>
          <w:sz w:val="28"/>
          <w:szCs w:val="28"/>
        </w:rPr>
      </w:pPr>
      <w:bookmarkStart w:id="19" w:name="_Toc35393626"/>
      <w:bookmarkStart w:id="20" w:name="_Toc35393795"/>
      <w:r>
        <w:rPr>
          <w:rFonts w:hint="eastAsia" w:ascii="黑体" w:hAnsi="黑体" w:eastAsia="黑体" w:cs="黑体"/>
          <w:bCs/>
          <w:sz w:val="28"/>
          <w:szCs w:val="28"/>
        </w:rPr>
        <w:t>六、其他补充事宜</w:t>
      </w:r>
      <w:bookmarkEnd w:id="19"/>
      <w:bookmarkEnd w:id="20"/>
    </w:p>
    <w:p>
      <w:pPr>
        <w:pStyle w:val="73"/>
        <w:spacing w:line="400" w:lineRule="exact"/>
        <w:ind w:right="-21" w:rightChars="-10"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w:t>
      </w:r>
      <w:bookmarkStart w:id="21" w:name="_Hlk102729449"/>
      <w:r>
        <w:rPr>
          <w:rFonts w:hint="eastAsia" w:ascii="仿宋_GB2312" w:hAnsi="仿宋_GB2312" w:eastAsia="仿宋_GB2312" w:cs="仿宋_GB2312"/>
          <w:b/>
          <w:bCs/>
          <w:sz w:val="28"/>
          <w:szCs w:val="28"/>
        </w:rPr>
        <w:t>（二）</w:t>
      </w:r>
      <w:bookmarkEnd w:id="21"/>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pPr>
        <w:pStyle w:val="73"/>
        <w:spacing w:line="420" w:lineRule="exact"/>
        <w:ind w:firstLine="562"/>
        <w:rPr>
          <w:rFonts w:hint="eastAsia" w:ascii="仿宋_GB2312" w:hAnsi="仿宋_GB2312" w:eastAsia="仿宋_GB2312" w:cs="仿宋_GB2312"/>
          <w:sz w:val="28"/>
          <w:szCs w:val="28"/>
        </w:rPr>
      </w:pPr>
      <w:bookmarkStart w:id="22" w:name="_Hlk102729456"/>
      <w:r>
        <w:rPr>
          <w:rFonts w:hint="eastAsia" w:ascii="仿宋_GB2312" w:hAnsi="仿宋_GB2312" w:eastAsia="仿宋_GB2312" w:cs="仿宋_GB2312"/>
          <w:b/>
          <w:bCs/>
          <w:sz w:val="28"/>
          <w:szCs w:val="28"/>
        </w:rPr>
        <w:t>（三）</w:t>
      </w:r>
      <w:bookmarkEnd w:id="22"/>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73"/>
        <w:spacing w:line="420" w:lineRule="exact"/>
        <w:ind w:firstLine="560"/>
        <w:rPr>
          <w:rFonts w:hint="eastAsia" w:ascii="仿宋_GB2312" w:hAnsi="仿宋_GB2312" w:eastAsia="仿宋_GB2312" w:cs="仿宋_GB2312"/>
          <w:sz w:val="28"/>
          <w:szCs w:val="28"/>
        </w:rPr>
      </w:pPr>
      <w:bookmarkStart w:id="23" w:name="_Hlk102729465"/>
      <w:bookmarkStart w:id="24" w:name="_Hlk93681467"/>
      <w:r>
        <w:rPr>
          <w:rFonts w:hint="eastAsia" w:ascii="仿宋_GB2312" w:hAnsi="仿宋_GB2312" w:eastAsia="仿宋_GB2312" w:cs="仿宋_GB2312"/>
          <w:sz w:val="28"/>
          <w:szCs w:val="28"/>
        </w:rPr>
        <w:t>（四）</w:t>
      </w:r>
      <w:bookmarkEnd w:id="23"/>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实施本国产品标准及相关政策</w:t>
      </w:r>
      <w:r>
        <w:rPr>
          <w:rFonts w:hint="eastAsia" w:ascii="仿宋_GB2312" w:hAnsi="仿宋_GB2312" w:eastAsia="仿宋_GB2312" w:cs="仿宋_GB2312"/>
          <w:sz w:val="28"/>
          <w:szCs w:val="28"/>
        </w:rPr>
        <w:t>。如需进一步了解详细内容，详见公开招标文件第二章《采购需求》及第四章《评标方法及评标标准》。</w:t>
      </w:r>
    </w:p>
    <w:bookmarkEnd w:id="24"/>
    <w:p>
      <w:pPr>
        <w:spacing w:line="420" w:lineRule="exact"/>
        <w:ind w:firstLine="560" w:firstLineChars="200"/>
        <w:rPr>
          <w:rFonts w:hint="eastAsia" w:ascii="仿宋_GB2312" w:hAnsi="仿宋_GB2312" w:eastAsia="仿宋_GB2312" w:cs="仿宋_GB2312"/>
          <w:sz w:val="28"/>
          <w:szCs w:val="28"/>
        </w:rPr>
      </w:pPr>
      <w:bookmarkStart w:id="25" w:name="_Hlk102729471"/>
      <w:r>
        <w:rPr>
          <w:rFonts w:hint="eastAsia" w:ascii="仿宋_GB2312" w:hAnsi="仿宋_GB2312" w:eastAsia="仿宋_GB2312" w:cs="仿宋_GB2312"/>
          <w:sz w:val="28"/>
          <w:szCs w:val="28"/>
        </w:rPr>
        <w:t>（五）</w:t>
      </w:r>
      <w:bookmarkEnd w:id="25"/>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pPr>
        <w:pStyle w:val="7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pPr>
        <w:pStyle w:val="7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4"/>
        <w:spacing w:line="400" w:lineRule="exact"/>
        <w:ind w:right="-21" w:rightChars="-10" w:firstLine="562" w:firstLineChars="200"/>
        <w:jc w:val="both"/>
        <w:rPr>
          <w:rFonts w:hint="eastAsia" w:ascii="黑体" w:hAnsi="黑体" w:eastAsia="黑体" w:cs="黑体"/>
          <w:b w:val="0"/>
          <w:sz w:val="28"/>
          <w:szCs w:val="28"/>
        </w:rPr>
      </w:pPr>
      <w:bookmarkStart w:id="26" w:name="_Toc35393796"/>
      <w:bookmarkStart w:id="27" w:name="_Toc28359085"/>
      <w:bookmarkStart w:id="28" w:name="_Toc28359008"/>
      <w:bookmarkStart w:id="29" w:name="_Toc35393627"/>
      <w:bookmarkStart w:id="30" w:name="_Hlk50569036"/>
      <w:r>
        <w:rPr>
          <w:rFonts w:hint="eastAsia" w:ascii="黑体" w:hAnsi="黑体" w:eastAsia="黑体" w:cs="黑体"/>
          <w:bCs/>
          <w:sz w:val="28"/>
          <w:szCs w:val="28"/>
        </w:rPr>
        <w:t>七、对本次招标提出询问，请按以下方式联系</w:t>
      </w:r>
      <w:bookmarkEnd w:id="26"/>
      <w:bookmarkEnd w:id="27"/>
      <w:bookmarkEnd w:id="28"/>
      <w:bookmarkEnd w:id="29"/>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柳州市电化教育站</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广西柳州市鱼峰区新柳大道91号启元广场A座</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秦佳乐</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0772-5378972</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蔡洁霞</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0772-2992078</w:t>
      </w:r>
      <w:bookmarkEnd w:id="30"/>
    </w:p>
    <w:p>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pPr>
        <w:pStyle w:val="3"/>
        <w:spacing w:line="276" w:lineRule="auto"/>
        <w:jc w:val="center"/>
        <w:rPr>
          <w:rFonts w:hint="eastAsia" w:ascii="宋体" w:hAnsi="宋体"/>
          <w:sz w:val="32"/>
          <w:szCs w:val="32"/>
        </w:rPr>
      </w:pPr>
      <w:bookmarkStart w:id="31" w:name="_Toc13541"/>
      <w:bookmarkStart w:id="32" w:name="_Toc25853"/>
      <w:bookmarkStart w:id="33" w:name="_Toc9474"/>
      <w:bookmarkStart w:id="34" w:name="_Toc24804"/>
      <w:r>
        <w:rPr>
          <w:rFonts w:hint="eastAsia" w:ascii="宋体" w:hAnsi="宋体"/>
          <w:sz w:val="32"/>
          <w:szCs w:val="32"/>
        </w:rPr>
        <w:t>第二章 采购需求</w:t>
      </w:r>
      <w:bookmarkEnd w:id="31"/>
      <w:bookmarkEnd w:id="32"/>
      <w:bookmarkEnd w:id="33"/>
      <w:bookmarkEnd w:id="34"/>
    </w:p>
    <w:p>
      <w:pPr>
        <w:spacing w:line="276" w:lineRule="auto"/>
        <w:ind w:right="-330" w:rightChars="-157" w:firstLine="482" w:firstLineChars="200"/>
        <w:rPr>
          <w:rFonts w:ascii="仿宋_GB2312" w:eastAsia="仿宋_GB2312"/>
          <w:b/>
          <w:bCs/>
          <w:sz w:val="24"/>
        </w:rPr>
      </w:pPr>
      <w:bookmarkStart w:id="35" w:name="_Hlk50569056"/>
      <w:r>
        <w:rPr>
          <w:rFonts w:hint="eastAsia" w:ascii="仿宋_GB2312" w:eastAsia="仿宋_GB2312"/>
          <w:b/>
          <w:bCs/>
          <w:sz w:val="24"/>
        </w:rPr>
        <w:t>说明：</w:t>
      </w:r>
    </w:p>
    <w:bookmarkEnd w:id="35"/>
    <w:p>
      <w:pPr>
        <w:spacing w:line="380" w:lineRule="exact"/>
        <w:ind w:right="-330" w:rightChars="-157" w:firstLine="482" w:firstLineChars="200"/>
        <w:rPr>
          <w:rFonts w:ascii="仿宋_GB2312" w:eastAsia="仿宋_GB2312"/>
          <w:b/>
          <w:bCs/>
          <w:color w:val="000000"/>
          <w:sz w:val="24"/>
        </w:rPr>
      </w:pPr>
      <w:bookmarkStart w:id="36"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采购需求”，评审时投标人的响应内容发生负偏离一项以上的，视为投标无效。没有标记“★”符号的技术参数要求，评审时投标人的响应内容发生负偏离</w:t>
      </w:r>
      <w:r>
        <w:rPr>
          <w:rFonts w:hint="eastAsia" w:ascii="仿宋_GB2312" w:eastAsia="仿宋_GB2312"/>
          <w:b/>
          <w:bCs/>
          <w:color w:val="000000"/>
          <w:sz w:val="24"/>
          <w:lang w:val="en-US" w:eastAsia="zh-CN"/>
        </w:rPr>
        <w:t>四</w:t>
      </w:r>
      <w:r>
        <w:rPr>
          <w:rFonts w:ascii="仿宋_GB2312" w:eastAsia="仿宋_GB2312"/>
          <w:b/>
          <w:bCs/>
          <w:color w:val="000000"/>
          <w:sz w:val="24"/>
        </w:rPr>
        <w:t>项以上的，视为投标无效。关于“项数”的规定，凡标有最低一级序号的指标项即为一项技术条款，无论是否隶属于上一级编号（有特别说明的除外）。</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bookmarkEnd w:id="36"/>
    <w:tbl>
      <w:tblPr>
        <w:tblStyle w:val="241"/>
        <w:tblW w:w="9750" w:type="dxa"/>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39"/>
        <w:gridCol w:w="6674"/>
        <w:gridCol w:w="1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50" w:type="dxa"/>
            <w:gridSpan w:val="4"/>
            <w:tcBorders>
              <w:top w:val="single" w:color="auto" w:sz="4" w:space="0"/>
              <w:left w:val="single" w:color="auto" w:sz="4" w:space="0"/>
              <w:bottom w:val="single" w:color="auto" w:sz="4" w:space="0"/>
              <w:right w:val="single" w:color="auto" w:sz="4" w:space="0"/>
            </w:tcBorders>
            <w:vAlign w:val="center"/>
          </w:tcPr>
          <w:p>
            <w:pPr>
              <w:spacing w:line="380" w:lineRule="exact"/>
              <w:jc w:val="left"/>
              <w:rPr>
                <w:rFonts w:ascii="仿宋_GB2312" w:hAnsi="宋体" w:eastAsia="仿宋_GB2312" w:cs="宋体"/>
                <w:b/>
                <w:color w:val="000000"/>
                <w:kern w:val="0"/>
                <w:sz w:val="24"/>
                <w:highlight w:val="none"/>
              </w:rPr>
            </w:pPr>
            <w:r>
              <w:rPr>
                <w:rFonts w:hint="eastAsia" w:ascii="仿宋_GB2312" w:hAnsi="宋体" w:eastAsia="仿宋_GB2312" w:cs="宋体"/>
                <w:b/>
                <w:color w:val="000000"/>
                <w:kern w:val="0"/>
                <w:sz w:val="24"/>
                <w:highlight w:val="none"/>
              </w:rPr>
              <w:t>一、</w:t>
            </w:r>
            <w:r>
              <w:rPr>
                <w:rFonts w:hint="eastAsia" w:ascii="仿宋_GB2312" w:hAnsi="宋体" w:eastAsia="仿宋_GB2312" w:cs="宋体"/>
                <w:b/>
                <w:kern w:val="0"/>
                <w:sz w:val="24"/>
                <w:highlight w:val="none"/>
              </w:rPr>
              <w:t>项目技术规格参数及要求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exact"/>
              <w:jc w:val="center"/>
              <w:rPr>
                <w:rFonts w:ascii="仿宋_GB2312" w:hAnsi="宋体" w:eastAsia="仿宋_GB2312" w:cs="Arial"/>
                <w:b/>
                <w:bCs/>
                <w:color w:val="000000"/>
                <w:sz w:val="24"/>
                <w:szCs w:val="24"/>
                <w:highlight w:val="none"/>
              </w:rPr>
            </w:pPr>
            <w:r>
              <w:rPr>
                <w:rFonts w:hint="eastAsia" w:ascii="仿宋_GB2312" w:hAnsi="宋体" w:eastAsia="仿宋_GB2312" w:cs="Arial"/>
                <w:b/>
                <w:bCs/>
                <w:color w:val="000000"/>
                <w:sz w:val="24"/>
                <w:szCs w:val="24"/>
                <w:highlight w:val="none"/>
                <w:lang w:eastAsia="zh-CN"/>
              </w:rPr>
              <w:t>序</w:t>
            </w:r>
            <w:r>
              <w:rPr>
                <w:rFonts w:hint="eastAsia" w:ascii="仿宋_GB2312" w:hAnsi="宋体" w:eastAsia="仿宋_GB2312" w:cs="Arial"/>
                <w:b/>
                <w:bCs/>
                <w:color w:val="000000"/>
                <w:sz w:val="24"/>
                <w:szCs w:val="24"/>
                <w:highlight w:val="none"/>
              </w:rPr>
              <w:t>号</w:t>
            </w:r>
          </w:p>
        </w:tc>
        <w:tc>
          <w:tcPr>
            <w:tcW w:w="1239"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exact"/>
              <w:jc w:val="center"/>
              <w:rPr>
                <w:rFonts w:hint="eastAsia" w:ascii="仿宋_GB2312" w:hAnsi="宋体" w:eastAsia="仿宋_GB2312" w:cs="Arial"/>
                <w:b/>
                <w:bCs/>
                <w:color w:val="000000"/>
                <w:sz w:val="24"/>
                <w:szCs w:val="24"/>
                <w:highlight w:val="none"/>
              </w:rPr>
            </w:pPr>
            <w:r>
              <w:rPr>
                <w:rFonts w:hint="eastAsia" w:ascii="仿宋_GB2312" w:hAnsi="宋体" w:eastAsia="仿宋_GB2312" w:cs="Arial"/>
                <w:b/>
                <w:bCs/>
                <w:color w:val="000000"/>
                <w:sz w:val="24"/>
                <w:szCs w:val="24"/>
                <w:highlight w:val="none"/>
                <w:lang w:eastAsia="zh-CN"/>
              </w:rPr>
              <w:t>标的</w:t>
            </w:r>
            <w:r>
              <w:rPr>
                <w:rFonts w:hint="eastAsia" w:ascii="仿宋_GB2312" w:hAnsi="宋体" w:eastAsia="仿宋_GB2312" w:cs="Arial"/>
                <w:b/>
                <w:bCs/>
                <w:color w:val="000000"/>
                <w:sz w:val="24"/>
                <w:szCs w:val="24"/>
                <w:highlight w:val="none"/>
              </w:rPr>
              <w:t>名称</w:t>
            </w:r>
          </w:p>
        </w:tc>
        <w:tc>
          <w:tcPr>
            <w:tcW w:w="6674"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exact"/>
              <w:jc w:val="center"/>
              <w:rPr>
                <w:rFonts w:ascii="仿宋_GB2312" w:hAnsi="宋体" w:eastAsia="仿宋_GB2312" w:cs="Arial"/>
                <w:b/>
                <w:bCs/>
                <w:color w:val="000000"/>
                <w:sz w:val="24"/>
                <w:szCs w:val="24"/>
                <w:highlight w:val="none"/>
              </w:rPr>
            </w:pPr>
            <w:r>
              <w:rPr>
                <w:rFonts w:hint="eastAsia" w:ascii="仿宋_GB2312" w:hAnsi="宋体" w:eastAsia="仿宋_GB2312" w:cs="Arial"/>
                <w:b/>
                <w:bCs/>
                <w:color w:val="000000"/>
                <w:sz w:val="24"/>
                <w:szCs w:val="24"/>
                <w:highlight w:val="none"/>
              </w:rPr>
              <w:t>技术参数</w:t>
            </w:r>
          </w:p>
        </w:tc>
        <w:tc>
          <w:tcPr>
            <w:tcW w:w="1117"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exact"/>
              <w:jc w:val="center"/>
              <w:rPr>
                <w:rFonts w:hint="eastAsia" w:ascii="仿宋_GB2312" w:hAnsi="宋体" w:eastAsia="仿宋_GB2312" w:cs="Arial"/>
                <w:b/>
                <w:bCs/>
                <w:color w:val="000000"/>
                <w:sz w:val="24"/>
                <w:szCs w:val="24"/>
                <w:highlight w:val="none"/>
              </w:rPr>
            </w:pPr>
            <w:r>
              <w:rPr>
                <w:rFonts w:hint="eastAsia" w:ascii="仿宋_GB2312" w:hAnsi="宋体" w:eastAsia="仿宋_GB2312" w:cs="Arial"/>
                <w:b/>
                <w:bCs/>
                <w:color w:val="000000"/>
                <w:sz w:val="24"/>
                <w:szCs w:val="24"/>
                <w:highlight w:val="none"/>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750" w:type="dxa"/>
            <w:gridSpan w:val="4"/>
            <w:tcBorders>
              <w:top w:val="single" w:color="auto" w:sz="4" w:space="0"/>
              <w:left w:val="single" w:color="auto" w:sz="4" w:space="0"/>
              <w:bottom w:val="single" w:color="auto" w:sz="4" w:space="0"/>
              <w:right w:val="single" w:color="auto" w:sz="4" w:space="0"/>
            </w:tcBorders>
            <w:vAlign w:val="center"/>
          </w:tcPr>
          <w:p>
            <w:pPr>
              <w:pStyle w:val="245"/>
              <w:numPr>
                <w:ilvl w:val="0"/>
                <w:numId w:val="0"/>
              </w:numPr>
              <w:snapToGrid w:val="0"/>
              <w:spacing w:line="400" w:lineRule="exact"/>
              <w:jc w:val="left"/>
              <w:rPr>
                <w:rFonts w:hint="default" w:ascii="仿宋_GB2312" w:hAnsi="宋体" w:eastAsia="仿宋_GB2312" w:cs="Arial"/>
                <w:b/>
                <w:bCs/>
                <w:color w:val="000000"/>
                <w:sz w:val="24"/>
                <w:szCs w:val="24"/>
                <w:highlight w:val="none"/>
                <w:lang w:val="en-US" w:eastAsia="zh-CN"/>
              </w:rPr>
            </w:pPr>
            <w:r>
              <w:rPr>
                <w:rFonts w:hint="eastAsia" w:ascii="仿宋_GB2312" w:hAnsi="宋体" w:eastAsia="仿宋_GB2312" w:cs="Arial"/>
                <w:b/>
                <w:bCs/>
                <w:color w:val="000000"/>
                <w:sz w:val="24"/>
                <w:szCs w:val="24"/>
                <w:highlight w:val="none"/>
                <w:lang w:val="en-US" w:eastAsia="zh-CN"/>
              </w:rPr>
              <w:t>（一）南环路小学报告厅LED显示屏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eastAsia"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室内全彩屏</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1.屏幕净屏尺寸（宽X高）：≥4.48米X2.4米≈</w:t>
            </w:r>
            <w:r>
              <w:rPr>
                <w:rFonts w:hint="eastAsia" w:ascii="仿宋_GB2312" w:hAnsi="仿宋_GB2312" w:eastAsia="仿宋_GB2312" w:cs="仿宋_GB2312"/>
                <w:sz w:val="24"/>
                <w:lang w:val="en-US" w:eastAsia="zh-CN"/>
              </w:rPr>
              <w:t>10.75</w:t>
            </w:r>
            <w:r>
              <w:rPr>
                <w:rFonts w:hint="eastAsia" w:ascii="仿宋_GB2312" w:hAnsi="仿宋_GB2312" w:eastAsia="仿宋_GB2312" w:cs="仿宋_GB2312"/>
                <w:color w:val="auto"/>
                <w:sz w:val="24"/>
                <w:szCs w:val="24"/>
                <w:highlight w:val="none"/>
                <w:lang w:val="en-US" w:eastAsia="zh-CN"/>
              </w:rPr>
              <w:t>平方米</w:t>
            </w:r>
            <w:r>
              <w:rPr>
                <w:rFonts w:hint="eastAsia" w:ascii="仿宋_GB2312" w:hAnsi="仿宋_GB2312" w:eastAsia="仿宋_GB2312" w:cs="仿宋_GB2312"/>
                <w:color w:val="auto"/>
                <w:sz w:val="24"/>
                <w:highlight w:val="none"/>
                <w:lang w:val="en-US" w:eastAsia="zh-CN"/>
              </w:rPr>
              <w:t>；</w:t>
            </w:r>
          </w:p>
          <w:p>
            <w:pPr>
              <w:widowControl/>
              <w:numPr>
                <w:ilvl w:val="0"/>
                <w:numId w:val="0"/>
              </w:numPr>
              <w:spacing w:line="440" w:lineRule="exact"/>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color w:val="auto"/>
                <w:sz w:val="24"/>
                <w:highlight w:val="none"/>
                <w:lang w:val="en-US" w:eastAsia="zh-CN"/>
              </w:rPr>
              <w:t>2.像素间距（mm）：≤2；</w:t>
            </w:r>
          </w:p>
          <w:p>
            <w:pPr>
              <w:widowControl/>
              <w:numPr>
                <w:ilvl w:val="0"/>
                <w:numId w:val="0"/>
              </w:numPr>
              <w:spacing w:line="440" w:lineRule="exact"/>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3.模组分辨率（W×H）：≥160X80=12800（</w:t>
            </w:r>
            <w:r>
              <w:rPr>
                <w:rFonts w:hint="eastAsia" w:ascii="仿宋_GB2312" w:hAnsi="仿宋_GB2312" w:eastAsia="仿宋_GB2312" w:cs="仿宋_GB2312"/>
                <w:b w:val="0"/>
                <w:bCs w:val="0"/>
                <w:i w:val="0"/>
                <w:iCs w:val="0"/>
                <w:caps w:val="0"/>
                <w:color w:val="333333"/>
                <w:spacing w:val="0"/>
                <w:sz w:val="24"/>
                <w:szCs w:val="24"/>
                <w:shd w:val="clear" w:fill="FFFFFF"/>
              </w:rPr>
              <w:t>Pixel</w:t>
            </w:r>
            <w:r>
              <w:rPr>
                <w:rFonts w:hint="eastAsia" w:ascii="仿宋_GB2312" w:hAnsi="仿宋_GB2312" w:eastAsia="仿宋_GB2312" w:cs="仿宋_GB2312"/>
                <w:color w:val="auto"/>
                <w:sz w:val="24"/>
                <w:highlight w:val="none"/>
                <w:lang w:val="en-US" w:eastAsia="zh-CN"/>
              </w:rPr>
              <w:t>）；</w:t>
            </w:r>
          </w:p>
          <w:p>
            <w:pPr>
              <w:widowControl/>
              <w:numPr>
                <w:ilvl w:val="0"/>
                <w:numId w:val="0"/>
              </w:numPr>
              <w:spacing w:line="440" w:lineRule="exact"/>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4.模组尺寸（mm）：320（W）×160（H）；</w:t>
            </w:r>
          </w:p>
          <w:p>
            <w:pPr>
              <w:widowControl/>
              <w:numPr>
                <w:ilvl w:val="0"/>
                <w:numId w:val="0"/>
              </w:numPr>
              <w:spacing w:line="440" w:lineRule="exact"/>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5.像素密度（Pixel/㎡）：≥250000；</w:t>
            </w:r>
          </w:p>
          <w:p>
            <w:pPr>
              <w:widowControl/>
              <w:numPr>
                <w:ilvl w:val="0"/>
                <w:numId w:val="0"/>
              </w:numPr>
              <w:spacing w:line="440" w:lineRule="exact"/>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6.色温为6500K时，100%,75%，50%，25%四档电平白场调节色温误差≤200K；</w:t>
            </w:r>
          </w:p>
          <w:p>
            <w:pPr>
              <w:widowControl/>
              <w:numPr>
                <w:ilvl w:val="0"/>
                <w:numId w:val="0"/>
              </w:numPr>
              <w:spacing w:line="440" w:lineRule="exact"/>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7.视角（水平/垂直°）：140/140；</w:t>
            </w:r>
          </w:p>
          <w:p>
            <w:pPr>
              <w:widowControl/>
              <w:numPr>
                <w:ilvl w:val="0"/>
                <w:numId w:val="0"/>
              </w:numPr>
              <w:spacing w:line="440" w:lineRule="exact"/>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8.亮度均匀性： ≥98%；</w:t>
            </w:r>
          </w:p>
          <w:p>
            <w:pPr>
              <w:widowControl/>
              <w:numPr>
                <w:ilvl w:val="0"/>
                <w:numId w:val="0"/>
              </w:numPr>
              <w:spacing w:line="440" w:lineRule="exact"/>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9.对比度：≥5000:1；</w:t>
            </w:r>
          </w:p>
          <w:p>
            <w:pPr>
              <w:widowControl/>
              <w:numPr>
                <w:ilvl w:val="0"/>
                <w:numId w:val="0"/>
              </w:numPr>
              <w:spacing w:line="440" w:lineRule="exact"/>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10.换帧频率：≥50Hz；</w:t>
            </w:r>
          </w:p>
          <w:p>
            <w:pPr>
              <w:widowControl/>
              <w:numPr>
                <w:ilvl w:val="0"/>
                <w:numId w:val="0"/>
              </w:numPr>
              <w:spacing w:line="440" w:lineRule="exact"/>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11.驱动方式：恒流驱动；</w:t>
            </w:r>
          </w:p>
          <w:p>
            <w:pPr>
              <w:widowControl/>
              <w:numPr>
                <w:ilvl w:val="0"/>
                <w:numId w:val="0"/>
              </w:numPr>
              <w:spacing w:line="440" w:lineRule="exact"/>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12.刷新率：≥3840Hz；</w:t>
            </w:r>
          </w:p>
          <w:p>
            <w:pPr>
              <w:widowControl/>
              <w:numPr>
                <w:ilvl w:val="0"/>
                <w:numId w:val="0"/>
              </w:numPr>
              <w:spacing w:line="440" w:lineRule="exact"/>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13.颜色处理位数：14bit；</w:t>
            </w:r>
          </w:p>
          <w:p>
            <w:pPr>
              <w:widowControl/>
              <w:numPr>
                <w:ilvl w:val="0"/>
                <w:numId w:val="0"/>
              </w:numPr>
              <w:spacing w:line="440" w:lineRule="exact"/>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14.寿命典型值（hrs）：≥100,000小时。</w:t>
            </w:r>
          </w:p>
          <w:p>
            <w:pPr>
              <w:numPr>
                <w:ilvl w:val="-1"/>
                <w:numId w:val="0"/>
              </w:numPr>
              <w:spacing w:line="440" w:lineRule="exact"/>
              <w:rPr>
                <w:rFonts w:hint="eastAsia" w:ascii="仿宋_GB2312" w:hAnsi="仿宋_GB2312" w:eastAsia="仿宋_GB2312" w:cs="仿宋_GB2312"/>
                <w:sz w:val="24"/>
                <w:lang w:val="zh-CN"/>
              </w:rPr>
            </w:pPr>
            <w:r>
              <w:rPr>
                <w:rFonts w:hint="eastAsia" w:ascii="仿宋_GB2312" w:hAnsi="仿宋_GB2312" w:eastAsia="仿宋_GB2312" w:cs="仿宋_GB2312"/>
                <w:sz w:val="24"/>
                <w:lang w:val="en-US" w:eastAsia="zh-CN"/>
              </w:rPr>
              <w:t>15.</w:t>
            </w:r>
            <w:r>
              <w:rPr>
                <w:rFonts w:hint="eastAsia" w:ascii="仿宋_GB2312" w:hAnsi="仿宋_GB2312" w:eastAsia="仿宋_GB2312" w:cs="仿宋_GB2312"/>
                <w:sz w:val="24"/>
                <w:lang w:val="zh-CN"/>
              </w:rPr>
              <w:t>在</w:t>
            </w:r>
            <w:r>
              <w:rPr>
                <w:rFonts w:hint="eastAsia" w:ascii="仿宋_GB2312" w:hAnsi="仿宋_GB2312" w:eastAsia="仿宋_GB2312" w:cs="仿宋_GB2312"/>
                <w:sz w:val="24"/>
                <w:lang w:val="en-US" w:eastAsia="zh-CN"/>
              </w:rPr>
              <w:t>常规温度</w:t>
            </w:r>
            <w:r>
              <w:rPr>
                <w:rFonts w:hint="eastAsia" w:ascii="仿宋_GB2312" w:hAnsi="仿宋_GB2312" w:eastAsia="仿宋_GB2312" w:cs="仿宋_GB2312"/>
                <w:sz w:val="24"/>
                <w:lang w:val="zh-CN"/>
              </w:rPr>
              <w:t>下，</w:t>
            </w:r>
            <w:r>
              <w:rPr>
                <w:rFonts w:hint="eastAsia" w:ascii="仿宋_GB2312" w:hAnsi="仿宋_GB2312" w:eastAsia="仿宋_GB2312" w:cs="仿宋_GB2312"/>
                <w:sz w:val="24"/>
                <w:u w:val="none"/>
                <w:lang w:val="zh-CN"/>
              </w:rPr>
              <w:t>LED显示屏供电电源的功率因数</w:t>
            </w:r>
            <w:r>
              <w:rPr>
                <w:rFonts w:hint="eastAsia" w:ascii="仿宋_GB2312" w:hAnsi="仿宋_GB2312" w:eastAsia="仿宋_GB2312" w:cs="仿宋_GB2312"/>
                <w:sz w:val="24"/>
                <w:szCs w:val="24"/>
                <w:u w:val="none"/>
                <w:lang w:val="en-US" w:eastAsia="zh-CN"/>
              </w:rPr>
              <w:t>≥</w:t>
            </w:r>
            <w:r>
              <w:rPr>
                <w:rFonts w:hint="eastAsia" w:ascii="仿宋_GB2312" w:hAnsi="仿宋_GB2312" w:eastAsia="仿宋_GB2312" w:cs="仿宋_GB2312"/>
                <w:sz w:val="24"/>
                <w:u w:val="none"/>
                <w:lang w:val="en-US" w:eastAsia="zh-CN"/>
              </w:rPr>
              <w:t>90%，</w:t>
            </w:r>
            <w:r>
              <w:rPr>
                <w:rFonts w:hint="eastAsia" w:ascii="仿宋_GB2312" w:hAnsi="仿宋_GB2312" w:eastAsia="仿宋_GB2312" w:cs="仿宋_GB2312"/>
                <w:sz w:val="24"/>
                <w:u w:val="none"/>
                <w:lang w:val="zh-CN"/>
              </w:rPr>
              <w:t>转换效率</w:t>
            </w:r>
            <w:r>
              <w:rPr>
                <w:rFonts w:hint="eastAsia" w:ascii="仿宋_GB2312" w:hAnsi="仿宋_GB2312" w:eastAsia="仿宋_GB2312" w:cs="仿宋_GB2312"/>
                <w:sz w:val="24"/>
                <w:szCs w:val="24"/>
                <w:u w:val="none"/>
                <w:lang w:val="zh-CN"/>
              </w:rPr>
              <w:t>≥</w:t>
            </w:r>
            <w:r>
              <w:rPr>
                <w:rFonts w:hint="eastAsia" w:ascii="仿宋_GB2312" w:hAnsi="仿宋_GB2312" w:eastAsia="仿宋_GB2312" w:cs="仿宋_GB2312"/>
                <w:sz w:val="24"/>
                <w:u w:val="none"/>
                <w:lang w:val="en-US" w:eastAsia="zh-CN"/>
              </w:rPr>
              <w:t>75%，</w:t>
            </w:r>
            <w:r>
              <w:rPr>
                <w:rFonts w:hint="eastAsia" w:ascii="仿宋_GB2312" w:hAnsi="仿宋_GB2312" w:eastAsia="仿宋_GB2312" w:cs="仿宋_GB2312"/>
                <w:sz w:val="24"/>
                <w:lang w:val="en-US" w:eastAsia="zh-CN"/>
              </w:rPr>
              <w:t>支持电源均流 DC4.2V；</w:t>
            </w:r>
          </w:p>
          <w:p>
            <w:pPr>
              <w:numPr>
                <w:ilvl w:val="-1"/>
                <w:numId w:val="0"/>
              </w:numPr>
              <w:spacing w:line="440" w:lineRule="exact"/>
              <w:rPr>
                <w:rFonts w:hint="eastAsia" w:ascii="仿宋_GB2312" w:hAnsi="仿宋_GB2312" w:eastAsia="仿宋_GB2312" w:cs="仿宋_GB2312"/>
                <w:sz w:val="24"/>
                <w:lang w:val="zh-CN"/>
              </w:rPr>
            </w:pPr>
            <w:r>
              <w:rPr>
                <w:rFonts w:hint="eastAsia" w:ascii="仿宋_GB2312" w:hAnsi="仿宋_GB2312" w:eastAsia="仿宋_GB2312" w:cs="仿宋_GB2312"/>
                <w:sz w:val="24"/>
                <w:lang w:val="en-US" w:eastAsia="zh-CN"/>
              </w:rPr>
              <w:t>16.</w:t>
            </w:r>
            <w:r>
              <w:rPr>
                <w:rFonts w:hint="eastAsia" w:ascii="仿宋_GB2312" w:hAnsi="仿宋_GB2312" w:eastAsia="仿宋_GB2312" w:cs="仿宋_GB2312"/>
                <w:sz w:val="24"/>
                <w:lang w:val="zh-CN"/>
              </w:rPr>
              <w:t>显示屏正常使用时在达到热平衡后，屏体结构的金属部分的温升不应超过 2</w:t>
            </w: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lang w:val="zh-CN"/>
              </w:rPr>
              <w:t>℃，绝缘材料的温升不应超过 2</w:t>
            </w: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lang w:val="zh-CN"/>
              </w:rPr>
              <w:t>℃；</w:t>
            </w:r>
          </w:p>
          <w:p>
            <w:pPr>
              <w:numPr>
                <w:ilvl w:val="-1"/>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17.</w:t>
            </w:r>
            <w:bookmarkStart w:id="37" w:name="OLE_LINK11"/>
            <w:r>
              <w:rPr>
                <w:rFonts w:hint="eastAsia" w:ascii="仿宋_GB2312" w:hAnsi="仿宋_GB2312" w:eastAsia="仿宋_GB2312" w:cs="仿宋_GB2312"/>
                <w:color w:val="000000"/>
                <w:spacing w:val="0"/>
                <w:position w:val="0"/>
                <w:sz w:val="24"/>
                <w:szCs w:val="24"/>
              </w:rPr>
              <w:t>依据</w:t>
            </w:r>
            <w:bookmarkStart w:id="38" w:name="OLE_LINK17"/>
            <w:r>
              <w:rPr>
                <w:rFonts w:hint="eastAsia" w:ascii="仿宋_GB2312" w:hAnsi="仿宋_GB2312" w:eastAsia="仿宋_GB2312" w:cs="仿宋_GB2312"/>
                <w:color w:val="000000"/>
                <w:spacing w:val="0"/>
                <w:position w:val="0"/>
                <w:sz w:val="24"/>
                <w:szCs w:val="24"/>
              </w:rPr>
              <w:t>GB/T 2408-2021</w:t>
            </w:r>
            <w:bookmarkEnd w:id="38"/>
            <w:r>
              <w:rPr>
                <w:rFonts w:hint="eastAsia" w:ascii="仿宋_GB2312" w:hAnsi="仿宋_GB2312" w:eastAsia="仿宋_GB2312" w:cs="仿宋_GB2312"/>
                <w:color w:val="000000"/>
                <w:spacing w:val="0"/>
                <w:position w:val="0"/>
                <w:sz w:val="24"/>
                <w:szCs w:val="24"/>
              </w:rPr>
              <w:t xml:space="preserve"> 塑料燃烧性能的测定水平法和垂直法标准中水平燃烧试验要求</w:t>
            </w:r>
            <w:r>
              <w:rPr>
                <w:rFonts w:hint="eastAsia" w:ascii="仿宋_GB2312" w:hAnsi="仿宋_GB2312" w:eastAsia="仿宋_GB2312" w:cs="仿宋_GB2312"/>
                <w:color w:val="000000"/>
                <w:spacing w:val="0"/>
                <w:position w:val="0"/>
                <w:sz w:val="24"/>
                <w:szCs w:val="24"/>
                <w:lang w:eastAsia="zh-CN"/>
              </w:rPr>
              <w:t>：</w:t>
            </w:r>
            <w:r>
              <w:rPr>
                <w:rFonts w:hint="eastAsia" w:ascii="仿宋_GB2312" w:hAnsi="仿宋_GB2312" w:eastAsia="仿宋_GB2312" w:cs="仿宋_GB2312"/>
                <w:sz w:val="24"/>
                <w:lang w:val="en-US" w:eastAsia="zh-CN"/>
              </w:rPr>
              <w:t>产品水平燃烧试验满足HB等级</w:t>
            </w:r>
            <w:bookmarkEnd w:id="37"/>
            <w:r>
              <w:rPr>
                <w:rFonts w:hint="eastAsia" w:ascii="仿宋_GB2312" w:hAnsi="仿宋_GB2312" w:eastAsia="仿宋_GB2312" w:cs="仿宋_GB2312"/>
                <w:sz w:val="24"/>
                <w:lang w:val="en-US" w:eastAsia="zh-CN"/>
              </w:rPr>
              <w:t>；</w:t>
            </w:r>
            <w:bookmarkStart w:id="39" w:name="OLE_LINK12"/>
            <w:r>
              <w:rPr>
                <w:rFonts w:hint="eastAsia" w:ascii="仿宋_GB2312" w:hAnsi="仿宋_GB2312" w:eastAsia="仿宋_GB2312" w:cs="仿宋_GB2312"/>
                <w:color w:val="000000"/>
                <w:spacing w:val="0"/>
                <w:position w:val="0"/>
                <w:sz w:val="24"/>
                <w:szCs w:val="24"/>
              </w:rPr>
              <w:t>依据</w:t>
            </w:r>
            <w:bookmarkStart w:id="40" w:name="OLE_LINK18"/>
            <w:r>
              <w:rPr>
                <w:rFonts w:hint="eastAsia" w:ascii="仿宋_GB2312" w:hAnsi="仿宋_GB2312" w:eastAsia="仿宋_GB2312" w:cs="仿宋_GB2312"/>
                <w:color w:val="000000"/>
                <w:spacing w:val="0"/>
                <w:position w:val="0"/>
                <w:sz w:val="24"/>
                <w:szCs w:val="24"/>
              </w:rPr>
              <w:t>GB/T 20138-2023</w:t>
            </w:r>
            <w:bookmarkEnd w:id="40"/>
            <w:r>
              <w:rPr>
                <w:rFonts w:hint="eastAsia" w:ascii="仿宋_GB2312" w:hAnsi="仿宋_GB2312" w:eastAsia="仿宋_GB2312" w:cs="仿宋_GB2312"/>
                <w:color w:val="000000"/>
                <w:spacing w:val="0"/>
                <w:position w:val="0"/>
                <w:sz w:val="24"/>
                <w:szCs w:val="24"/>
              </w:rPr>
              <w:t xml:space="preserve"> </w:t>
            </w:r>
            <w:r>
              <w:rPr>
                <w:rFonts w:hint="eastAsia" w:ascii="仿宋_GB2312" w:hAnsi="仿宋_GB2312" w:eastAsia="仿宋_GB2312" w:cs="仿宋_GB2312"/>
                <w:color w:val="000000"/>
                <w:spacing w:val="0"/>
                <w:position w:val="0"/>
                <w:sz w:val="24"/>
                <w:szCs w:val="24"/>
                <w:lang w:eastAsia="zh-CN"/>
              </w:rPr>
              <w:t>《</w:t>
            </w:r>
            <w:r>
              <w:rPr>
                <w:rFonts w:hint="eastAsia" w:ascii="仿宋_GB2312" w:hAnsi="仿宋_GB2312" w:eastAsia="仿宋_GB2312" w:cs="仿宋_GB2312"/>
                <w:color w:val="000000"/>
                <w:spacing w:val="0"/>
                <w:position w:val="0"/>
                <w:sz w:val="24"/>
                <w:szCs w:val="24"/>
              </w:rPr>
              <w:t>电器设备外壳对外界机械碰撞的防护等级（IK 代码）</w:t>
            </w:r>
            <w:r>
              <w:rPr>
                <w:rFonts w:hint="eastAsia" w:ascii="仿宋_GB2312" w:hAnsi="仿宋_GB2312" w:eastAsia="仿宋_GB2312" w:cs="仿宋_GB2312"/>
                <w:color w:val="000000"/>
                <w:spacing w:val="0"/>
                <w:position w:val="0"/>
                <w:sz w:val="24"/>
                <w:szCs w:val="24"/>
                <w:lang w:eastAsia="zh-CN"/>
              </w:rPr>
              <w:t>》</w:t>
            </w:r>
            <w:r>
              <w:rPr>
                <w:rFonts w:hint="eastAsia" w:ascii="仿宋_GB2312" w:hAnsi="仿宋_GB2312" w:eastAsia="仿宋_GB2312" w:cs="仿宋_GB2312"/>
                <w:color w:val="000000"/>
                <w:spacing w:val="0"/>
                <w:position w:val="0"/>
                <w:sz w:val="24"/>
                <w:szCs w:val="24"/>
              </w:rPr>
              <w:t>标准进行试验</w:t>
            </w:r>
            <w:r>
              <w:rPr>
                <w:rFonts w:hint="eastAsia" w:ascii="仿宋_GB2312" w:hAnsi="仿宋_GB2312" w:eastAsia="仿宋_GB2312" w:cs="仿宋_GB2312"/>
                <w:color w:val="000000"/>
                <w:spacing w:val="0"/>
                <w:position w:val="0"/>
                <w:sz w:val="24"/>
                <w:szCs w:val="24"/>
                <w:lang w:eastAsia="zh-CN"/>
              </w:rPr>
              <w:t>：</w:t>
            </w:r>
            <w:r>
              <w:rPr>
                <w:rFonts w:hint="eastAsia" w:ascii="仿宋_GB2312" w:hAnsi="仿宋_GB2312" w:eastAsia="仿宋_GB2312" w:cs="仿宋_GB2312"/>
                <w:sz w:val="24"/>
                <w:lang w:val="en-US" w:eastAsia="zh-CN"/>
              </w:rPr>
              <w:t>机械碰撞防护符合 IK06</w:t>
            </w:r>
            <w:bookmarkEnd w:id="39"/>
            <w:r>
              <w:rPr>
                <w:rFonts w:hint="eastAsia" w:ascii="仿宋_GB2312" w:hAnsi="仿宋_GB2312" w:eastAsia="仿宋_GB2312" w:cs="仿宋_GB2312"/>
                <w:sz w:val="24"/>
                <w:lang w:val="en-US" w:eastAsia="zh-CN"/>
              </w:rPr>
              <w:t xml:space="preserve"> 要求；</w:t>
            </w:r>
          </w:p>
          <w:p>
            <w:pPr>
              <w:numPr>
                <w:ilvl w:val="-1"/>
                <w:numId w:val="0"/>
              </w:numPr>
              <w:spacing w:line="440" w:lineRule="exact"/>
              <w:rPr>
                <w:rFonts w:hint="eastAsia" w:ascii="仿宋_GB2312" w:hAnsi="仿宋_GB2312" w:eastAsia="仿宋_GB2312" w:cs="仿宋_GB2312"/>
                <w:sz w:val="24"/>
                <w:lang w:val="zh-CN" w:eastAsia="zh-CN"/>
              </w:rPr>
            </w:pPr>
            <w:r>
              <w:rPr>
                <w:rFonts w:hint="eastAsia" w:ascii="仿宋_GB2312" w:hAnsi="仿宋_GB2312" w:eastAsia="仿宋_GB2312" w:cs="仿宋_GB2312"/>
                <w:sz w:val="24"/>
                <w:lang w:val="en-US" w:eastAsia="zh-CN"/>
              </w:rPr>
              <w:t>18.</w:t>
            </w:r>
            <w:r>
              <w:rPr>
                <w:rFonts w:hint="eastAsia" w:ascii="仿宋_GB2312" w:hAnsi="仿宋_GB2312" w:eastAsia="仿宋_GB2312" w:cs="仿宋_GB2312"/>
                <w:sz w:val="24"/>
              </w:rPr>
              <w:t>灯驱合一，多层电路板设计，PCB 焊盘采用沉金工艺处理，无电感效应，不花屏，具备消隐、节能功能</w:t>
            </w:r>
            <w:r>
              <w:rPr>
                <w:rFonts w:hint="eastAsia" w:ascii="仿宋_GB2312" w:hAnsi="仿宋_GB2312" w:eastAsia="仿宋_GB2312" w:cs="仿宋_GB2312"/>
                <w:sz w:val="24"/>
                <w:lang w:eastAsia="zh-CN"/>
              </w:rPr>
              <w:t>；</w:t>
            </w:r>
          </w:p>
          <w:p>
            <w:pPr>
              <w:numPr>
                <w:ilvl w:val="0"/>
                <w:numId w:val="0"/>
              </w:numPr>
              <w:spacing w:line="44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19.</w:t>
            </w:r>
            <w:r>
              <w:rPr>
                <w:rFonts w:hint="eastAsia" w:ascii="仿宋_GB2312" w:hAnsi="仿宋_GB2312" w:eastAsia="仿宋_GB2312" w:cs="仿宋_GB2312"/>
                <w:sz w:val="24"/>
                <w:lang w:val="zh-CN"/>
              </w:rPr>
              <w:t>谐波电流发射试验符合GB 17625.1-2022《</w:t>
            </w:r>
            <w:r>
              <w:rPr>
                <w:rFonts w:hint="eastAsia" w:ascii="仿宋_GB2312" w:hAnsi="仿宋_GB2312" w:eastAsia="仿宋_GB2312" w:cs="仿宋_GB2312"/>
                <w:sz w:val="24"/>
                <w:lang w:val="zh-CN"/>
              </w:rPr>
              <w:fldChar w:fldCharType="begin"/>
            </w:r>
            <w:r>
              <w:rPr>
                <w:rFonts w:hint="eastAsia" w:ascii="仿宋_GB2312" w:hAnsi="仿宋_GB2312" w:eastAsia="仿宋_GB2312" w:cs="仿宋_GB2312"/>
                <w:sz w:val="24"/>
                <w:lang w:val="zh-CN"/>
              </w:rPr>
              <w:instrText xml:space="preserve"> HYPERLINK "javascript:;" </w:instrText>
            </w:r>
            <w:r>
              <w:rPr>
                <w:rFonts w:hint="eastAsia" w:ascii="仿宋_GB2312" w:hAnsi="仿宋_GB2312" w:eastAsia="仿宋_GB2312" w:cs="仿宋_GB2312"/>
                <w:sz w:val="24"/>
                <w:lang w:val="zh-CN"/>
              </w:rPr>
              <w:fldChar w:fldCharType="separate"/>
            </w:r>
            <w:r>
              <w:rPr>
                <w:rFonts w:hint="eastAsia" w:ascii="仿宋_GB2312" w:hAnsi="仿宋_GB2312" w:eastAsia="仿宋_GB2312" w:cs="仿宋_GB2312"/>
                <w:sz w:val="24"/>
                <w:lang w:val="zh-CN"/>
              </w:rPr>
              <w:t>电磁兼容 限值 第1部分：谐波电流发射限值（设备每相输入电流≤16A）</w:t>
            </w:r>
            <w:r>
              <w:rPr>
                <w:rFonts w:hint="eastAsia" w:ascii="仿宋_GB2312" w:hAnsi="仿宋_GB2312" w:eastAsia="仿宋_GB2312" w:cs="仿宋_GB2312"/>
                <w:sz w:val="24"/>
                <w:lang w:val="zh-CN"/>
              </w:rPr>
              <w:fldChar w:fldCharType="end"/>
            </w:r>
            <w:r>
              <w:rPr>
                <w:rFonts w:hint="eastAsia" w:ascii="仿宋_GB2312" w:hAnsi="仿宋_GB2312" w:eastAsia="仿宋_GB2312" w:cs="仿宋_GB2312"/>
                <w:sz w:val="24"/>
                <w:lang w:val="zh-CN"/>
              </w:rPr>
              <w:t>》A 类设备限值要求，电压波动和闪烁变化符合GB/T 17625.2-2007 标准限值要求</w:t>
            </w:r>
            <w:r>
              <w:rPr>
                <w:rFonts w:hint="eastAsia" w:ascii="仿宋_GB2312" w:hAnsi="仿宋_GB2312" w:eastAsia="仿宋_GB2312" w:cs="仿宋_GB2312"/>
                <w:sz w:val="24"/>
                <w:lang w:val="en-US" w:eastAsia="zh-CN"/>
              </w:rPr>
              <w:t>。</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10.75平方米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2</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s="Arial"/>
                <w:b w:val="0"/>
                <w:bCs w:val="0"/>
                <w:color w:val="000000"/>
                <w:sz w:val="24"/>
                <w:lang w:val="en-US" w:eastAsia="zh-CN"/>
              </w:rPr>
            </w:pPr>
            <w:r>
              <w:rPr>
                <w:rFonts w:hint="eastAsia" w:ascii="仿宋_GB2312" w:hAnsi="宋体" w:eastAsia="仿宋_GB2312" w:cs="Arial"/>
                <w:b w:val="0"/>
                <w:bCs w:val="0"/>
                <w:color w:val="000000"/>
                <w:sz w:val="24"/>
                <w:lang w:val="en-US" w:eastAsia="zh-CN"/>
              </w:rPr>
              <w:t>备用品</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（一）LED模组5张参数：</w:t>
            </w:r>
          </w:p>
          <w:p>
            <w:pPr>
              <w:widowControl/>
              <w:numPr>
                <w:ilvl w:val="0"/>
                <w:numId w:val="0"/>
              </w:numPr>
              <w:spacing w:line="440" w:lineRule="exact"/>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1.像素间距（mm）：≤2；</w:t>
            </w:r>
          </w:p>
          <w:p>
            <w:pPr>
              <w:widowControl/>
              <w:numPr>
                <w:ilvl w:val="0"/>
                <w:numId w:val="0"/>
              </w:numPr>
              <w:spacing w:line="440" w:lineRule="exact"/>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2.模组分辨率（W×H）：≥160X80=12800（</w:t>
            </w:r>
            <w:r>
              <w:rPr>
                <w:rFonts w:hint="eastAsia" w:ascii="仿宋_GB2312" w:hAnsi="仿宋_GB2312" w:eastAsia="仿宋_GB2312" w:cs="仿宋_GB2312"/>
                <w:b w:val="0"/>
                <w:bCs w:val="0"/>
                <w:i w:val="0"/>
                <w:iCs w:val="0"/>
                <w:caps w:val="0"/>
                <w:color w:val="333333"/>
                <w:spacing w:val="0"/>
                <w:sz w:val="24"/>
                <w:szCs w:val="24"/>
                <w:shd w:val="clear" w:fill="FFFFFF"/>
              </w:rPr>
              <w:t>Pixel</w:t>
            </w:r>
            <w:r>
              <w:rPr>
                <w:rFonts w:hint="eastAsia" w:ascii="仿宋_GB2312" w:hAnsi="仿宋_GB2312" w:eastAsia="仿宋_GB2312" w:cs="仿宋_GB2312"/>
                <w:color w:val="auto"/>
                <w:sz w:val="24"/>
                <w:highlight w:val="none"/>
                <w:lang w:val="en-US" w:eastAsia="zh-CN"/>
              </w:rPr>
              <w:t>）；</w:t>
            </w:r>
          </w:p>
          <w:p>
            <w:pPr>
              <w:widowControl/>
              <w:numPr>
                <w:ilvl w:val="0"/>
                <w:numId w:val="0"/>
              </w:numPr>
              <w:spacing w:line="440" w:lineRule="exact"/>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3.模组尺寸（mm）：320（W）×160（H）；</w:t>
            </w:r>
          </w:p>
          <w:p>
            <w:pPr>
              <w:widowControl/>
              <w:spacing w:line="440" w:lineRule="exact"/>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（二</w:t>
            </w:r>
            <w:bookmarkStart w:id="41" w:name="OLE_LINK15"/>
            <w:r>
              <w:rPr>
                <w:rFonts w:hint="eastAsia" w:ascii="仿宋_GB2312" w:hAnsi="仿宋_GB2312" w:eastAsia="仿宋_GB2312" w:cs="仿宋_GB2312"/>
                <w:color w:val="auto"/>
                <w:sz w:val="24"/>
                <w:highlight w:val="none"/>
                <w:lang w:val="en-US" w:eastAsia="zh-CN"/>
              </w:rPr>
              <w:t>）LED电源</w:t>
            </w:r>
            <w:bookmarkEnd w:id="41"/>
            <w:r>
              <w:rPr>
                <w:rFonts w:hint="eastAsia" w:ascii="仿宋_GB2312" w:hAnsi="仿宋_GB2312" w:eastAsia="仿宋_GB2312" w:cs="仿宋_GB2312"/>
                <w:color w:val="auto"/>
                <w:sz w:val="24"/>
                <w:highlight w:val="none"/>
                <w:lang w:val="en-US" w:eastAsia="zh-CN"/>
              </w:rPr>
              <w:t>3台参数：</w:t>
            </w:r>
          </w:p>
          <w:p>
            <w:pPr>
              <w:widowControl/>
              <w:numPr>
                <w:ilvl w:val="0"/>
                <w:numId w:val="0"/>
              </w:numPr>
              <w:spacing w:line="440" w:lineRule="exact"/>
              <w:ind w:left="0" w:leftChars="0" w:firstLine="0" w:firstLineChars="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1.输出电流：40A；</w:t>
            </w:r>
          </w:p>
          <w:p>
            <w:pPr>
              <w:widowControl/>
              <w:spacing w:line="440" w:lineRule="exact"/>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2.输出电压：5V；</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default" w:ascii="仿宋_GB2312" w:hAnsi="宋体" w:eastAsia="仿宋_GB2312"/>
                <w:color w:val="auto"/>
                <w:sz w:val="24"/>
                <w:highlight w:val="none"/>
                <w:lang w:val="en-US" w:eastAsia="zh-CN"/>
              </w:rPr>
            </w:pPr>
            <w:r>
              <w:rPr>
                <w:rFonts w:hint="default" w:ascii="仿宋_GB2312" w:hAnsi="宋体" w:eastAsia="仿宋_GB2312"/>
                <w:color w:val="auto"/>
                <w:sz w:val="24"/>
                <w:highlight w:val="none"/>
                <w:lang w:val="en-US" w:eastAsia="zh-CN"/>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3</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LED电源</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rPr>
              <w:t>1</w:t>
            </w:r>
            <w:r>
              <w:rPr>
                <w:rFonts w:hint="eastAsia" w:ascii="仿宋_GB2312" w:hAnsi="宋体" w:eastAsia="仿宋_GB2312" w:cs="Arial"/>
                <w:color w:val="auto"/>
                <w:sz w:val="24"/>
                <w:highlight w:val="none"/>
                <w:lang w:val="en-US" w:eastAsia="zh-CN"/>
              </w:rPr>
              <w:t>.输入电压：200-240Vac,40—63Hz；</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2.输出电流：</w:t>
            </w:r>
            <w:bookmarkStart w:id="42" w:name="OLE_LINK13"/>
            <w:r>
              <w:rPr>
                <w:rFonts w:hint="eastAsia" w:ascii="仿宋_GB2312" w:hAnsi="宋体" w:eastAsia="仿宋_GB2312" w:cs="Arial"/>
                <w:color w:val="auto"/>
                <w:sz w:val="24"/>
                <w:highlight w:val="none"/>
                <w:lang w:val="en-US" w:eastAsia="zh-CN"/>
              </w:rPr>
              <w:t>40A</w:t>
            </w:r>
            <w:bookmarkEnd w:id="42"/>
            <w:r>
              <w:rPr>
                <w:rFonts w:hint="eastAsia" w:ascii="仿宋_GB2312" w:hAnsi="宋体" w:eastAsia="仿宋_GB2312" w:cs="Arial"/>
                <w:color w:val="auto"/>
                <w:sz w:val="24"/>
                <w:highlight w:val="none"/>
                <w:lang w:val="en-US" w:eastAsia="zh-CN"/>
              </w:rPr>
              <w:t>；</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3.输出电压：5V；</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4.泄漏电流：&lt;1ma（Vin：230）；</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5.保护功能：输入欠压，过载保护，短路保护；</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6.工作温度：-30-50℃；</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7.储存温度：-40-80℃。</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40台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4</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接收终端数据解码器</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w:t>
            </w:r>
            <w:r>
              <w:rPr>
                <w:rFonts w:hint="eastAsia" w:ascii="仿宋_GB2312" w:hAnsi="宋体" w:eastAsia="仿宋_GB2312"/>
                <w:color w:val="auto"/>
                <w:sz w:val="24"/>
                <w:highlight w:val="none"/>
                <w:lang w:val="en-US" w:eastAsia="zh-CN"/>
              </w:rPr>
              <w:t>接收</w:t>
            </w:r>
            <w:r>
              <w:rPr>
                <w:rFonts w:hint="eastAsia" w:ascii="仿宋_GB2312" w:hAnsi="宋体" w:eastAsia="仿宋_GB2312" w:cs="Arial"/>
                <w:color w:val="auto"/>
                <w:sz w:val="24"/>
                <w:highlight w:val="none"/>
                <w:lang w:val="en-US" w:eastAsia="zh-CN"/>
              </w:rPr>
              <w:t>终端数据解码器自带画面编解码输出调节功能；</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2.单个终端数据解码器数据传输集成</w:t>
            </w:r>
            <w:r>
              <w:rPr>
                <w:rFonts w:hint="eastAsia" w:ascii="Arial" w:hAnsi="Arial" w:eastAsia="仿宋_GB2312" w:cs="Arial"/>
                <w:color w:val="auto"/>
                <w:sz w:val="24"/>
                <w:highlight w:val="none"/>
                <w:lang w:val="en-US" w:eastAsia="zh-CN"/>
              </w:rPr>
              <w:t>≥</w:t>
            </w:r>
            <w:r>
              <w:rPr>
                <w:rFonts w:hint="eastAsia" w:ascii="仿宋_GB2312" w:hAnsi="宋体" w:eastAsia="仿宋_GB2312" w:cs="Arial"/>
                <w:color w:val="auto"/>
                <w:sz w:val="24"/>
                <w:highlight w:val="none"/>
                <w:lang w:val="en-US" w:eastAsia="zh-CN"/>
              </w:rPr>
              <w:t>4路网口，顶端2路网口，底部2路网口；4路网口可实现数据双环路备份传输。配套多画面播放软件可设置网络速率为10000Mbps、1000Mbps、100Mbps选项调节功能；</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eastAsia="仿宋_GB2312"/>
                <w:color w:val="000000"/>
              </w:rPr>
              <w:t>◆</w:t>
            </w:r>
            <w:r>
              <w:rPr>
                <w:rFonts w:hint="eastAsia" w:ascii="仿宋_GB2312" w:hAnsi="宋体" w:eastAsia="仿宋_GB2312" w:cs="Arial"/>
                <w:color w:val="auto"/>
                <w:sz w:val="24"/>
                <w:highlight w:val="none"/>
                <w:lang w:val="en-US" w:eastAsia="zh-CN"/>
              </w:rPr>
              <w:t>3.</w:t>
            </w:r>
            <w:r>
              <w:rPr>
                <w:rFonts w:hint="eastAsia" w:ascii="仿宋_GB2312" w:hAnsi="宋体" w:eastAsia="仿宋_GB2312"/>
                <w:b/>
                <w:bCs/>
                <w:color w:val="auto"/>
                <w:sz w:val="24"/>
                <w:highlight w:val="none"/>
                <w:u w:val="wave"/>
                <w:lang w:val="en-US" w:eastAsia="zh-CN"/>
              </w:rPr>
              <w:t>接收</w:t>
            </w:r>
            <w:r>
              <w:rPr>
                <w:rFonts w:hint="eastAsia" w:ascii="仿宋_GB2312" w:hAnsi="宋体" w:eastAsia="仿宋_GB2312" w:cs="Arial"/>
                <w:b/>
                <w:bCs/>
                <w:color w:val="auto"/>
                <w:sz w:val="24"/>
                <w:highlight w:val="none"/>
                <w:u w:val="wave"/>
                <w:lang w:val="en-US" w:eastAsia="zh-CN"/>
              </w:rPr>
              <w:t>终端数据解码器集成综合编解码接口≥17路；</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4.支持分辨率EDID设置，可对图像的色度、饱和度、色温、分辨率等数值进行精准设置；</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5.支持网络信号射频识别监测功能，支持局域网交换机联网数据传输；</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6.支持数据分布式运算及同步刷新功能；</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7.支持网络控制及网络接入功能；</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8.支持数据先通过加密后传输，然后再通过解密后进行分布式控制；</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9.具有电源能量冲击芯片自动保护程序，可有效保护主芯片不受损；</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eastAsia="仿宋_GB2312"/>
                <w:color w:val="000000"/>
              </w:rPr>
              <w:t>◆</w:t>
            </w:r>
            <w:r>
              <w:rPr>
                <w:rFonts w:hint="eastAsia" w:ascii="仿宋_GB2312" w:hAnsi="宋体" w:eastAsia="仿宋_GB2312" w:cs="Arial"/>
                <w:color w:val="auto"/>
                <w:sz w:val="24"/>
                <w:highlight w:val="none"/>
                <w:lang w:val="en-US" w:eastAsia="zh-CN"/>
              </w:rPr>
              <w:t>10.</w:t>
            </w:r>
            <w:r>
              <w:rPr>
                <w:rFonts w:hint="eastAsia" w:ascii="仿宋_GB2312" w:hAnsi="宋体" w:eastAsia="仿宋_GB2312"/>
                <w:color w:val="auto"/>
                <w:sz w:val="24"/>
                <w:highlight w:val="none"/>
                <w:lang w:val="en-US" w:eastAsia="zh-CN"/>
              </w:rPr>
              <w:t>接收</w:t>
            </w:r>
            <w:r>
              <w:rPr>
                <w:rFonts w:hint="eastAsia" w:ascii="仿宋_GB2312" w:hAnsi="宋体" w:eastAsia="仿宋_GB2312" w:cs="Arial"/>
                <w:color w:val="auto"/>
                <w:sz w:val="24"/>
                <w:highlight w:val="none"/>
                <w:lang w:val="en-US" w:eastAsia="zh-CN"/>
              </w:rPr>
              <w:t>终端数据解码器自带多画面播放软件，</w:t>
            </w:r>
            <w:r>
              <w:rPr>
                <w:rFonts w:hint="eastAsia" w:ascii="仿宋_GB2312" w:hAnsi="宋体" w:eastAsia="仿宋_GB2312" w:cs="Arial"/>
                <w:b/>
                <w:bCs/>
                <w:color w:val="auto"/>
                <w:sz w:val="24"/>
                <w:highlight w:val="none"/>
                <w:u w:val="wave"/>
                <w:lang w:val="en-US" w:eastAsia="zh-CN"/>
              </w:rPr>
              <w:t>同时播放≥7个视频窗口播放不卡顿</w:t>
            </w:r>
            <w:r>
              <w:rPr>
                <w:rFonts w:hint="eastAsia" w:ascii="仿宋_GB2312" w:hAnsi="宋体" w:eastAsia="仿宋_GB2312" w:cs="Arial"/>
                <w:color w:val="auto"/>
                <w:sz w:val="24"/>
                <w:highlight w:val="none"/>
                <w:lang w:val="en-US" w:eastAsia="zh-CN"/>
              </w:rPr>
              <w:t>，画面显示流畅。</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15张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5</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播控安全管理主机</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1.信号输入接口：≥2路HDMI1.4.≥2路DVI、≥1路HDMI2.0、≥1路DP1.2.≥1路VGA、≥1路SDI-in、≥1路AUDIO-in、≥1路U盘播放接口、≥1路内置麦克风；</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2.信号输出接口：≥2路HDMI OUT、≥1路SDI-loop、≥1路AUDIO-out、内置≥2路声控扬声器；</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3.网络接口：≥1路WAN口、≥1路LAN口、≥1路Wi-Fi天线口、≥1路IRDA红外传感器接口；</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4.控制方式：≥17路按键控制、≥1路飞梭控制、≥1路安全密钥开机控制、内置集成1块全彩液晶屏幕；</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5.解码控制接口：≥6路网口输出、集成≥8路网口输出扩展槽位、≥3路USB控制、集成≥2路USB控制扩展槽位，后期设备可扩展升级；</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ascii="仿宋_GB2312" w:eastAsia="仿宋_GB2312"/>
                <w:b/>
                <w:bCs/>
                <w:color w:val="000000"/>
                <w:sz w:val="24"/>
              </w:rPr>
              <w:t>★</w:t>
            </w:r>
            <w:r>
              <w:rPr>
                <w:rFonts w:hint="eastAsia" w:ascii="仿宋_GB2312" w:hAnsi="宋体" w:eastAsia="仿宋_GB2312" w:cs="Arial"/>
                <w:color w:val="auto"/>
                <w:sz w:val="24"/>
                <w:highlight w:val="none"/>
                <w:lang w:val="en-US" w:eastAsia="zh-CN"/>
              </w:rPr>
              <w:t>6.须具有安全密钥开机管理功能：管理员配备开机专用钥匙，播控安全管理主机自带开机安全锁，使用大屏幕时需将专用钥匙插入播控安全管理主机的开机安全锁中向右旋转钥匙即可通电，向左旋转钥匙即可断电，不插入钥匙设备无法启动，可防止非法人员和未经授权人员随意开启设备造成安全隐患；</w:t>
            </w:r>
            <w:r>
              <w:rPr>
                <w:rFonts w:hint="eastAsia" w:ascii="仿宋_GB2312" w:hAnsi="宋体" w:eastAsia="仿宋_GB2312" w:cs="Arial"/>
                <w:b/>
                <w:bCs/>
                <w:color w:val="auto"/>
                <w:sz w:val="24"/>
                <w:highlight w:val="none"/>
                <w:lang w:val="en-US" w:eastAsia="zh-CN"/>
              </w:rPr>
              <w:t>[投标人</w:t>
            </w:r>
            <w:r>
              <w:rPr>
                <w:rFonts w:hint="eastAsia" w:ascii="仿宋_GB2312" w:hAnsi="仿宋_GB2312" w:eastAsia="仿宋_GB2312" w:cs="仿宋_GB2312"/>
                <w:b/>
                <w:bCs/>
                <w:i w:val="0"/>
                <w:iCs w:val="0"/>
                <w:color w:val="000000"/>
                <w:sz w:val="24"/>
                <w:szCs w:val="24"/>
                <w:u w:val="none"/>
              </w:rPr>
              <w:t>投标时</w:t>
            </w:r>
            <w:r>
              <w:rPr>
                <w:rFonts w:hint="eastAsia" w:ascii="仿宋_GB2312" w:hAnsi="仿宋_GB2312" w:eastAsia="仿宋_GB2312" w:cs="仿宋_GB2312"/>
                <w:b/>
                <w:bCs/>
                <w:i w:val="0"/>
                <w:iCs w:val="0"/>
                <w:color w:val="000000"/>
                <w:sz w:val="24"/>
                <w:szCs w:val="24"/>
                <w:u w:val="none"/>
                <w:lang w:eastAsia="zh-CN"/>
              </w:rPr>
              <w:t>须</w:t>
            </w:r>
            <w:r>
              <w:rPr>
                <w:rFonts w:hint="eastAsia" w:ascii="仿宋_GB2312" w:hAnsi="仿宋_GB2312" w:eastAsia="仿宋_GB2312" w:cs="仿宋_GB2312"/>
                <w:b/>
                <w:bCs/>
                <w:i w:val="0"/>
                <w:iCs w:val="0"/>
                <w:color w:val="000000"/>
                <w:sz w:val="24"/>
                <w:szCs w:val="24"/>
                <w:u w:val="none"/>
              </w:rPr>
              <w:t>提供</w:t>
            </w:r>
            <w:r>
              <w:rPr>
                <w:rFonts w:hint="eastAsia" w:ascii="仿宋_GB2312" w:hAnsi="仿宋_GB2312" w:eastAsia="仿宋_GB2312" w:cs="仿宋_GB2312"/>
                <w:b/>
                <w:bCs/>
                <w:i w:val="0"/>
                <w:iCs w:val="0"/>
                <w:color w:val="000000"/>
                <w:sz w:val="24"/>
                <w:szCs w:val="24"/>
                <w:u w:val="none"/>
                <w:lang w:eastAsia="zh-CN"/>
              </w:rPr>
              <w:t>投标产品满足：“不插入钥匙时设备不启动，指示灯不亮；插入钥匙后向右旋转设备启动，指示灯亮；插入钥匙后向左旋转设备关机，指示灯灭”的</w:t>
            </w:r>
            <w:r>
              <w:rPr>
                <w:rFonts w:hint="eastAsia" w:ascii="仿宋_GB2312" w:hAnsi="宋体" w:eastAsia="仿宋_GB2312" w:cs="Arial"/>
                <w:b/>
                <w:bCs/>
                <w:color w:val="auto"/>
                <w:sz w:val="24"/>
                <w:highlight w:val="none"/>
                <w:lang w:val="en-US" w:eastAsia="zh-CN"/>
              </w:rPr>
              <w:t>证明材料</w:t>
            </w:r>
            <w:r>
              <w:rPr>
                <w:rFonts w:hint="eastAsia" w:ascii="仿宋_GB2312" w:hAnsi="仿宋_GB2312" w:eastAsia="仿宋_GB2312" w:cs="仿宋_GB2312"/>
                <w:b/>
                <w:bCs/>
                <w:i w:val="0"/>
                <w:iCs w:val="0"/>
                <w:color w:val="000000"/>
                <w:sz w:val="24"/>
                <w:szCs w:val="24"/>
                <w:u w:val="none"/>
                <w:lang w:val="en-US" w:eastAsia="zh-CN"/>
              </w:rPr>
              <w:t>。</w:t>
            </w:r>
            <w:r>
              <w:rPr>
                <w:rFonts w:hint="eastAsia" w:ascii="仿宋_GB2312" w:hAnsi="宋体" w:eastAsia="仿宋_GB2312" w:cs="Arial"/>
                <w:b/>
                <w:bCs/>
                <w:color w:val="auto"/>
                <w:sz w:val="24"/>
                <w:highlight w:val="none"/>
                <w:lang w:val="en-US" w:eastAsia="zh-CN"/>
              </w:rPr>
              <w:t>（证明材料</w:t>
            </w:r>
            <w:r>
              <w:rPr>
                <w:rFonts w:hint="eastAsia" w:ascii="仿宋_GB2312" w:hAnsi="仿宋_GB2312" w:eastAsia="仿宋_GB2312" w:cs="仿宋_GB2312"/>
                <w:b/>
                <w:bCs w:val="0"/>
                <w:sz w:val="24"/>
                <w:szCs w:val="24"/>
                <w:highlight w:val="none"/>
                <w:lang w:eastAsia="zh-CN"/>
              </w:rPr>
              <w:t>可以是彩页、产品说明书、官网或功能截图其中任意一项</w:t>
            </w:r>
            <w:r>
              <w:rPr>
                <w:rFonts w:hint="eastAsia" w:ascii="仿宋_GB2312" w:hAnsi="宋体" w:eastAsia="仿宋_GB2312" w:cs="Arial"/>
                <w:b/>
                <w:bCs/>
                <w:color w:val="auto"/>
                <w:sz w:val="24"/>
                <w:highlight w:val="none"/>
                <w:lang w:val="en-US" w:eastAsia="zh-CN"/>
              </w:rPr>
              <w:t>）</w:t>
            </w:r>
            <w:r>
              <w:rPr>
                <w:rFonts w:hint="eastAsia" w:ascii="仿宋_GB2312" w:hAnsi="仿宋_GB2312" w:eastAsia="仿宋_GB2312" w:cs="仿宋_GB2312"/>
                <w:b/>
                <w:bCs w:val="0"/>
                <w:sz w:val="24"/>
                <w:szCs w:val="24"/>
                <w:highlight w:val="none"/>
                <w:lang w:eastAsia="zh-CN"/>
              </w:rPr>
              <w:t>并加盖投标人CA电子签章</w:t>
            </w:r>
            <w:r>
              <w:rPr>
                <w:rFonts w:hint="eastAsia" w:ascii="仿宋_GB2312" w:hAnsi="仿宋_GB2312" w:eastAsia="仿宋_GB2312" w:cs="仿宋_GB2312"/>
                <w:b/>
                <w:bCs w:val="0"/>
                <w:sz w:val="24"/>
                <w:szCs w:val="24"/>
                <w:highlight w:val="none"/>
                <w:lang w:val="en-US" w:eastAsia="zh-CN"/>
              </w:rPr>
              <w:t>]</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7.需具有红外和Wi-Fi无线功能，可以通过遥控器对播控安全管理主机的媒体节目进行操作和选择，节目内容随时切换；</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8.需具有U盘内容的遥控播放功能，可通过遥控器对U盘中的Word文档、表格、PPT、视频、图片等节目进行遥控播放，应用更加灵活方便；</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9.播控安全管理主机集成内置液晶屏幕，可在内置液晶屏幕中自动生成屏显二维码，通过手机扫描屏显二维码后可显示主机运行状态、电压、电流、散热状态、漏电监测、防雷状态、接地通断监测、频率、使用功率、雷击浪涌次数等状态信息；方便管理员对设备进行维护，可有效降低设备在使用中发生故障的频率；</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10.自带音频输入和音频输出功能，视频声音可以音画同步。</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6</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配电箱</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1.功率：</w:t>
            </w:r>
            <w:r>
              <w:rPr>
                <w:rFonts w:hint="default" w:ascii="Arial" w:hAnsi="Arial" w:eastAsia="仿宋_GB2312" w:cs="Arial"/>
                <w:color w:val="auto"/>
                <w:sz w:val="24"/>
                <w:highlight w:val="none"/>
                <w:lang w:val="en-US" w:eastAsia="zh-CN"/>
              </w:rPr>
              <w:t>≥</w:t>
            </w:r>
            <w:r>
              <w:rPr>
                <w:rFonts w:hint="eastAsia" w:ascii="仿宋_GB2312" w:hAnsi="宋体" w:eastAsia="仿宋_GB2312" w:cs="Arial"/>
                <w:color w:val="auto"/>
                <w:sz w:val="24"/>
                <w:highlight w:val="none"/>
                <w:lang w:val="en-US" w:eastAsia="zh-CN"/>
              </w:rPr>
              <w:t>15kW；</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 xml:space="preserve">2.额定电压：380V /220V； </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3.额定电流：63A；</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4.负荷开关：40A；</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5.输出路数：</w:t>
            </w:r>
            <w:r>
              <w:rPr>
                <w:rFonts w:hint="default" w:ascii="Arial" w:hAnsi="Arial" w:eastAsia="仿宋_GB2312" w:cs="Arial"/>
                <w:color w:val="auto"/>
                <w:sz w:val="24"/>
                <w:highlight w:val="none"/>
                <w:lang w:val="en-US" w:eastAsia="zh-CN"/>
              </w:rPr>
              <w:t>≥</w:t>
            </w:r>
            <w:r>
              <w:rPr>
                <w:rFonts w:hint="eastAsia" w:ascii="仿宋_GB2312" w:hAnsi="宋体" w:eastAsia="仿宋_GB2312" w:cs="Arial"/>
                <w:color w:val="auto"/>
                <w:sz w:val="24"/>
                <w:highlight w:val="none"/>
                <w:lang w:val="en-US" w:eastAsia="zh-CN"/>
              </w:rPr>
              <w:t>3路；</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6.配套：时控功能（可设置时间段定时开关大屏）；</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7.预留远程控制端子位；</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8.电源三相指示、运行指示、手自动一体；</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9.加厚阻燃基业箱体。</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default" w:ascii="仿宋_GB2312" w:hAnsi="宋体" w:eastAsia="仿宋_GB2312"/>
                <w:color w:val="auto"/>
                <w:sz w:val="24"/>
                <w:highlight w:val="none"/>
                <w:lang w:val="en-US" w:eastAsia="zh-CN"/>
              </w:rPr>
            </w:pPr>
            <w:r>
              <w:rPr>
                <w:rFonts w:hint="default" w:ascii="仿宋_GB2312" w:hAnsi="宋体" w:eastAsia="仿宋_GB2312"/>
                <w:color w:val="auto"/>
                <w:sz w:val="24"/>
                <w:highlight w:val="none"/>
                <w:lang w:val="en-US" w:eastAsia="zh-CN"/>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7</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计算机</w:t>
            </w:r>
            <w:r>
              <w:rPr>
                <w:rFonts w:hint="eastAsia" w:ascii="仿宋_GB2312" w:hAnsi="仿宋_GB2312" w:eastAsia="仿宋_GB2312" w:cs="仿宋_GB2312"/>
                <w:b/>
                <w:bCs/>
                <w:color w:val="auto"/>
                <w:sz w:val="24"/>
                <w:szCs w:val="24"/>
                <w:highlight w:val="none"/>
              </w:rPr>
              <w:t>（强制采购节能产品，详见采购需求说明第八点）</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b/>
                <w:bCs/>
                <w:color w:val="auto"/>
                <w:sz w:val="24"/>
                <w:highlight w:val="none"/>
                <w:lang w:val="en-US" w:eastAsia="zh-CN"/>
              </w:rPr>
            </w:pP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一、CPU规格</w:t>
            </w:r>
            <w:r>
              <w:rPr>
                <w:rFonts w:hint="eastAsia" w:ascii="仿宋_GB2312" w:hAnsi="宋体" w:eastAsia="仿宋_GB2312" w:cs="Arial"/>
                <w:b/>
                <w:bCs/>
                <w:color w:val="auto"/>
                <w:sz w:val="24"/>
                <w:highlight w:val="none"/>
                <w:lang w:val="en-US" w:eastAsia="zh-CN"/>
              </w:rPr>
              <w:br w:type="textWrapping"/>
            </w:r>
            <w:r>
              <w:rPr>
                <w:rFonts w:hint="eastAsia" w:ascii="仿宋_GB2312" w:hAnsi="宋体" w:eastAsia="仿宋_GB2312" w:cs="Arial"/>
                <w:b w:val="0"/>
                <w:bCs w:val="0"/>
                <w:color w:val="auto"/>
                <w:sz w:val="24"/>
                <w:highlight w:val="none"/>
                <w:lang w:val="en-US" w:eastAsia="zh-CN"/>
              </w:rPr>
              <w:t>1.</w:t>
            </w:r>
            <w:r>
              <w:rPr>
                <w:rFonts w:hint="eastAsia" w:ascii="仿宋_GB2312" w:hAnsi="宋体" w:eastAsia="仿宋_GB2312" w:cs="Arial"/>
                <w:color w:val="auto"/>
                <w:sz w:val="24"/>
                <w:highlight w:val="none"/>
                <w:lang w:val="en-US" w:eastAsia="zh-CN"/>
              </w:rPr>
              <w:t>CPU：≥8核8线程，主频≥2.7GHz，末级缓存≥8M，内存≥双通道DDR4-2666，热设计功耗≥70W，位宽≥64位；</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二、内存规格</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1.内存配置容量：≥16GB；</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2.内存类型：支持DDR4以上内存类型；</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3.内存条配置数量（板载内存不涉及）：≥2；</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三、主板规格</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1.主板集成模块：集成资源扩展模块、计算处理模块、音频扩展模块等，主板的互联拓扑可通过处理器或交换电路实现；</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2.主板支持的CPU和内存情况：≥8核8线程，主频≥2.7GHz，末级缓存≥8M，内存≥双通道DDR4-2666，热设计功耗≥70W，位宽≥64位；内存条数量≥2；</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3.主板其他内置接口：≥SATA接口*2，≥M.2接口*1，≥USB接口*8，固态硬盘占用M.2接口*1，机械硬盘占用SATA接口*1</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4.单内存插槽最大可支持容量（板载内存不涉及）：≥16GB；</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5.内存插槽满配时提供的最高内存总容量：≥64GB；</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四、存储设备规格</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1.固态盘数量：≥1个；</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2.固态存储容量：≥512GB；</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3.机械硬盘数量：≥1个；</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4.机械硬盘总容量：≥1TB；</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5.机械硬盘转速：≥5400rpm；</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6.机械硬盘形态：2.5英寸或3.5英寸等；</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7.固态存储形态：采用插卡或板载等形态，可选用符合M.2或2.5寸SATA或mSATA等标准的插卡形态；</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8.存储设备其他参数要求：a）固态盘应符合SJ/T11654相关规定；b）机械硬盘准备时间应不大于30s；侧面固定螺丝孔数量可为4孔或6孔；工作状态环境温度应满足5℃-55℃；其他参数应符合GB/T12628相关规定；</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五、显卡规格</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1.显卡类型：独立显卡；</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2.独立显卡显存类型：显存类型为DDR3/DDR4/GDDR5；</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3.独立显卡显存位宽：显存位宽≥16位；</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4.独立显卡显存容量：显存容量≥1GB；</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六、显示设备规格</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1.显示屏屏占比：≥80%；</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2.显示屏分辨率：≥1920*1080；</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3.显示屏尺寸：≥23.8英寸；</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4.显示屏屏幕比例：16:9；</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5.显示器外观颜色：黑色商务色系；</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6.显示屏防蓝光：支持防蓝光模式，蓝光加权辐射亮度比应≤0.0012W/（·cd·sr）（瓦每坎特拉每球面度）；</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7.显示屏低频闪：显示屏应支持低频闪≤-35dB；</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8.显示屏防眩目：显示屏镜面反射率≤10%；</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七、外设规格</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1.鼠标数量：≥1个；</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2.键盘数量：≥1个；</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3.键盘按键数目：≥101键；</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4.键盘连接方式：有线；</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5.键盘键程：2.3mm—4.0mm；</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6.键盘按键压力：按键压力应在0.54N±0.14N；</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7.有线键盘连接线：≥1.5米；</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8.键盘颜色：黑色商务色系；</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9.鼠标连接方式：有线；</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10.有线鼠标连接线：≥1.5米；</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11.鼠标DPI分辨率：800-1600；</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12.鼠标颜色：黑色商务色系；</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13.鼠标其他要求：其他参数应符合GB/T26245的相关规定；</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八、网络设备规格</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有线网卡数量：≥1；</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九、外部接口规格</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1.USB接口数量：机箱前面板应提供不少于3个USB接口（含2个USB3.0及以上接口）；</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2.视频接口数量：≥1；</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3.音频接口数量：≥1；</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十、整机基础规格</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整机外观：a）产品表面不应有凹痕、划伤、裂缝、变形和污染等。表面涂层均匀，不应起泡、龟裂、脱落和磨损，金属零部件无锈蚀及其它机械损伤；b）产品表面说明功能的文字、符号、标志，应清晰、端正、牢固；</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2.状态指示灯：在产品显著位置提供状态指示功能；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整机结构：a）机箱应符合GB/T4208.GB/T26246的相关规定；b）产品内部结构应符合通用部件的安装需求；c）所有输入输出接口应符合相关国家或行业标准；d）产品零部件应紧固无松动，可插拔部件应可靠连接，开关、按钮和其他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他要求应符合GB/T9813.1的相关规定；</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4.机箱防护要求：机箱应符合GB/T4208中IP20防护要求；</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5.整机噪声：产品工作在空闲状态下，产品的声功率级应不超过4.5Bel；</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6.整机散热：在环境温度25℃及处理器满载情况下，产品表面温度应符合如下要求：a）出风口在机箱后面板情况下，出风口温度不高于55℃；b）可触及面温度不高于45℃；c）显示器表面温度：显示屏不高于38℃，显示屏上下灯带位置温度（如涉及）不高于40℃，出风口温度不高于45℃；</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7.整机能效限定值：产品能效限定值应达到GB28380-2012标准中能效等级2级及以上；</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8.机身材质：金属；</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9.机身颜色：黑色商务色系；</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10.机箱尺寸容量：机箱体积应不大于30L；</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十一、CPU性能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1.CPU物理核数：≥8；</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2.CPU主频：≥2.7GHz；</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3.CPU末级缓存容量：≥8MB；</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4.CPU支持的内存最高速率：≥2666MT/s；</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十二、内存性能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内存读写速率：≥2666MT/s；</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十三、显卡性能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1.显示分辨率：≥1920*1080；</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2.显卡显示芯片核心频率：≥300MHz；</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3.显存等效频率：≥1000MT/s；</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4.显卡可支持多屏同时显示数量：显卡应支持2块屏幕同时显示，分辨率应不低于1920*1080。</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十四、显示设备性能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1.显示屏刷新率：≥75Hz；</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2.显示屏位深：≥8位；</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3.显示屏色域：≥99%sRGB；</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4.显示屏色准：△E≤4；</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5.显示屏响应时间：≤8ms；</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6.显示屏亮度：≥250尼特；</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7.显示屏亮度一致性：≥70%；</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8.显示屏对比度：≥500:1；</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9.显示屏其他参数：其他参数应符合SJ/T11292的相关规定；</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十五、网络设备性能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有线网卡速率：最高速率应不低于1000Mbps，应支持10Mbps、100Mbps、1000Mbps速率自适应；</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十六、主板功能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1.内存扩展接口（板载内存不涉及）：≥2个；</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2.主板USB瞬间过流保护：支持瞬间过流保护功能；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3.主板防静电保护：支持防静电保护功能；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十七、显卡功能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显卡外接显示接口：显卡至少支持VGA、HDMI、DVI、DP、Type-C中1种显示接口，并与显示器接口相匹配；</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十八、显示设备功能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1.显示器接口：显示器应与显卡外接显示接口匹配；</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2.显示器支架：显示器应提供显示器支架；</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3.显示器参数调节：a）提供OSD选单按钮用于调节色彩、模式等；b）支持色温、亮度、对比度调节；</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十九、存储功能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存储功能：通过SATA固态存储/PCIe固态存储/UFS固态存储/SATA硬磁盘等存储部件提供存储功能；</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二十、网络设备功能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1.网络功能：a）支持网络连接、网络开启/关闭功能；b）支持访问网络和数据交换功能；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2.数据传输：支持数据传输能力，并提供数据流量和异常日志记录功能；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3.有线网卡接口类型：支持RJ45接口；</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4.网络设备拆装：网络设备支持物理拆装，包括无线网卡和蓝牙模块等；</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二十一、外部接口功能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1.音频接口类型：支持3.5mm孔径3段式或4段式接口；</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2.视频接口类型：至少支持VGA、HDMI、DVI、DP、Type-C中1种显示接口；</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3.HDMI、DP、Type-C显示接口要求：若提供HDMI或DP或Type-C作为显示接口，应支持音频和视频同步输出；</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二十二、电源功能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电源线适配能力：电源适配器电线组件应符合GB/T15934的要求；</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二十三、操作系统及软件功能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1.中文信息处理要求：符合GB18030的相关规定；</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2.操作系统备份及还原功能：支持操作系统备份及还原功能；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3.固件备份还原能力：支持备份及还原固件的功能；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4.操作系统及驱动升级：支持通过网络、闪存盘等方式对操作系统、驱动进行升级；</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5.固件升级：支持通过网络、闪存盘等方式对固件进行升级；</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6.BIOS支持关闭通讯接口：支持BIOS关闭以太网及USB接口；</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7.固件查看信息：支持查看固件版本、内存信息、主板信息、处理器信息和系统时间信息等功能；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8.固件设置启动顺序：支持设置启动顺序功能，并按照设置的启动顺序启动；</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9.固件设置口令：支持设置口令、修改口令、验证口令功能；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10.固件设置网络引导：支持网络引导启动和关闭功能；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11.提供功能至少有文字处理、电子表格、演示文稿三大应用模块的办公软件，授权≥3年；</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二十四、存储设备可靠性</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1.固态存储寿命：TBW≥80TB（条件：512GB硬盘容量）；</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2.机械硬盘寿命：通电时间≥5万小时；</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二十五、显示设备可靠性</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显示屏屏幕失效点：符合GB/T9813.2的要求；</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二十六、外设可靠性</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1.键盘按键寿命：≥1000万次；</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2.鼠标按键寿命：≥500万次；</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3.键盘鼠标线材寿命：键盘鼠标所用线材经±60°弯折不低于3000次，功能、外观完好；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4.风扇寿命：≥4万小时；</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二十七、整机可靠性要求</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1.电磁兼容性要求的抗扰度：符合GB/T9254.2的规定；</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2.环境条件要求的气候环境适应性：符合GB/T9813.1中规定；</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3.环境条件要求的振动适应性：符合GB/T9813.1中规定；</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4.环境条件要求的冲击适应性：符合GB/T9813.1中规定；</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5.环境条件要求的碰撞适应性：符合GB/T9813.1中规定；</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6.环境条件要求的运输包装件跌落适应性：符合GB/T9813.1中规定；</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7.MTBF测试：MTBF(m1)≥3万小时；</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二十八、兼容要求</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1.常用软件兼容：支持流式软件、版式软件、浏览器、邮件采购人端、解压软件、多媒体、图形图像处理等常用软件；</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2.数据库兼容：兼容3个及以上厂商的数据库产品；</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3.中间件兼容：兼容3个及以上厂商中间件产品；</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4.平台软件兼容：兼容3个及以上厂商云计算及大数据平台；</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二十九、包装及运输要求</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标志、包装、运输和贮存：符合GB/T9813.1和商品包装政府采购需求标准的相关规定；</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三十、服务要求</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1.配置检查工具：供应商提供自检测试工具；</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服务响应：a）供应商提供电话、电子邮件、远程连接等多种形式服务；b）供应商提供同城4h、异地12h技术响应服务，在2个工作日内解决问题，对于未能解决的问题和故障应提供可行的升级方案，并提供周转设备或更换设备；c）建立全国技术服务体系和服务团体，符合专业服务体系标准要求，提供原厂中文服务；d）在服务周期内提供产品的维修、换件和升级服务；</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3.服务周期：a）设备停产后应继续提供质量保障服务（含备品备件），服务终止时间与最后一批设备交付时间间隔不低于6年；b）产品停止服务时间应提前1年告知；c）应明确产品发布日期；</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4.预装操作系统：预装符合桌面操作系统政府采购需求标准的正版操作系统；</w:t>
            </w:r>
            <w:r>
              <w:rPr>
                <w:rFonts w:hint="eastAsia" w:ascii="仿宋_GB2312" w:hAnsi="宋体" w:eastAsia="仿宋_GB2312" w:cs="Arial"/>
                <w:b/>
                <w:bCs/>
                <w:color w:val="auto"/>
                <w:sz w:val="24"/>
                <w:highlight w:val="none"/>
                <w:lang w:val="en-US" w:eastAsia="zh-CN"/>
              </w:rPr>
              <w:t>预装的操作系统符合《操作系统政府采购需求标准》中加*指标要求（财政部 工业和信息化部关于印发《操作系统政府采购需求标准（2023年版）》的通知）</w:t>
            </w:r>
            <w:r>
              <w:rPr>
                <w:rFonts w:hint="eastAsia" w:ascii="仿宋_GB2312" w:hAnsi="宋体" w:eastAsia="仿宋_GB2312" w:cs="Arial"/>
                <w:color w:val="auto"/>
                <w:sz w:val="24"/>
                <w:highlight w:val="none"/>
                <w:lang w:val="en-US" w:eastAsia="zh-CN"/>
              </w:rPr>
              <w:t>；</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5.培训服务：供应商提供培训材料、产品手册、培训视频等培训相关内容；</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6.典型问题解决手册：供应商提供典型问题解决说明文档或视频；</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7.厂家升级软件与扩容服务：供应商提供上门升级部件/软件与扩容的增值服务；</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8.整机质量服务要求：免费服务周期（含换件和维修）应不小于3年；</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9.合格证书要求：供应商提供产品合格证；</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10.开箱组装/使用指导要求：供应商提供开箱组装/使用指导；</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11.驱动下载服务要求：供应商提供驱动光盘或下载方式；</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12.兼容适配软件下载服务要求：供应商提供兼容适配软件下载渠道（光盘、网站）；</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三十一、供应链合规性</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产品部件保障：供应商保障产品主要部件，提供6年的备件服务能力（自购买之日起），或提供可兼容原设备的升级换代产品；</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三十二、供应链质量</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1.抗干扰性：当产品部件出现供应风险时，供应商应通知采购人并提供风险应对方案确保产品的服务保障；</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2供应能力证明：供应商承诺提供稳定的供应链，确保产品的部件在产品服务周期内稳定供货；</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三十三、关键部件安全要求</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关键部件安全要求：CPU和操作系统等关键部件应当符合安全可靠测评要求，</w:t>
            </w:r>
            <w:r>
              <w:rPr>
                <w:rFonts w:hint="eastAsia" w:ascii="仿宋_GB2312" w:hAnsi="宋体" w:eastAsia="仿宋_GB2312" w:cs="Arial"/>
                <w:b/>
                <w:bCs/>
                <w:color w:val="auto"/>
                <w:sz w:val="24"/>
                <w:highlight w:val="none"/>
                <w:lang w:val="en-US" w:eastAsia="zh-CN"/>
              </w:rPr>
              <w:t>（通过政府有关部门指定的中国信息安全测评中心和国家保密科技测评中心网站安全可靠测评结果）</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b/>
                <w:bCs/>
                <w:color w:val="auto"/>
                <w:sz w:val="24"/>
                <w:highlight w:val="none"/>
                <w:lang w:val="en-US" w:eastAsia="zh-CN"/>
              </w:rPr>
              <w:t>注：投标人在填写《技术响应表》时，在“投标文件响应技术参数”明确给出所投计算机“CPU型号”及“操作系统”名称，否则视为投标无效。</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b/>
                <w:bCs/>
                <w:color w:val="auto"/>
                <w:sz w:val="24"/>
                <w:highlight w:val="none"/>
                <w:lang w:val="en-US" w:eastAsia="zh-CN"/>
              </w:rPr>
              <w:t>三十四、整机安全性要求</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1.密码算法实现：CPU芯片应符合GM/T0008的相关规定，或芯片密码模块应符合GB/T37092或GM/T0028的相关规定（通过商用密码检测机构检测并经商用密码认证机构认证合格）；</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信息安全基本要求：a）产品应符合GB/T39276的5.2的规定；b）生产厂商应建立漏洞跟踪表，保证产品版本涉及的漏洞（如驱动程序等）可查看；c）产品不得包含已知的恶意代码或漏洞，不存在未声明的指令、功能、接口；</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3.固件安全启动：支持固件安全启动功能，固件启动过程中只有通过启动校验才能正常启动；</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4.限用物质的限量要求：符合GB/T26572中规定。</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8</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钢结构及包边</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2"/>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屏幕框架尺寸（长*宽）：4.58米*2.5米</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sz w:val="24"/>
                <w:highlight w:val="none"/>
                <w:lang w:val="en-US" w:eastAsia="zh-CN"/>
              </w:rPr>
              <w:t>±10mm</w:t>
            </w:r>
            <w:r>
              <w:rPr>
                <w:rFonts w:hint="eastAsia" w:ascii="仿宋_GB2312" w:hAnsi="仿宋_GB2312" w:eastAsia="仿宋_GB2312" w:cs="仿宋_GB2312"/>
                <w:color w:val="auto"/>
                <w:sz w:val="24"/>
                <w:highlight w:val="none"/>
                <w:lang w:val="en-US" w:eastAsia="zh-CN"/>
              </w:rPr>
              <w:t>）</w:t>
            </w:r>
            <w:r>
              <w:rPr>
                <w:rFonts w:hint="eastAsia" w:ascii="仿宋_GB2312" w:hAnsi="宋体" w:eastAsia="仿宋_GB2312" w:cs="Arial"/>
                <w:color w:val="auto"/>
                <w:sz w:val="24"/>
                <w:highlight w:val="none"/>
                <w:lang w:val="en-US" w:eastAsia="zh-CN"/>
              </w:rPr>
              <w:t>；</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2.采用镀锌方管；</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3.屏幕包边，屏幕装修包边处理；</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4.屏幕钢结构制作，钢结构要求：</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（1）按照国家钢结构设计规范，满足屏体安全承载需求；</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（2）显示屏支撑钢结构材料须符合国标要求；</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11.45平方米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9</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主电线缆</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w:t>
            </w:r>
            <w:bookmarkStart w:id="43" w:name="OLE_LINK3"/>
            <w:r>
              <w:rPr>
                <w:rFonts w:hint="eastAsia" w:ascii="仿宋_GB2312" w:hAnsi="宋体" w:eastAsia="仿宋_GB2312" w:cs="Arial"/>
                <w:color w:val="auto"/>
                <w:sz w:val="24"/>
                <w:highlight w:val="none"/>
                <w:lang w:val="en-US" w:eastAsia="zh-CN"/>
              </w:rPr>
              <w:t>YJV3×4mm²</w:t>
            </w:r>
            <w:bookmarkEnd w:id="43"/>
            <w:r>
              <w:rPr>
                <w:rFonts w:hint="eastAsia" w:ascii="仿宋_GB2312" w:hAnsi="宋体" w:eastAsia="仿宋_GB2312" w:cs="Arial"/>
                <w:color w:val="auto"/>
                <w:sz w:val="24"/>
                <w:highlight w:val="none"/>
                <w:lang w:val="en-US" w:eastAsia="zh-CN"/>
              </w:rPr>
              <w:t>;</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2.</w:t>
            </w:r>
            <w:bookmarkStart w:id="44" w:name="OLE_LINK5"/>
            <w:r>
              <w:rPr>
                <w:rFonts w:hint="eastAsia" w:ascii="仿宋_GB2312" w:hAnsi="宋体" w:eastAsia="仿宋_GB2312" w:cs="Arial"/>
                <w:color w:val="auto"/>
                <w:sz w:val="24"/>
                <w:highlight w:val="none"/>
                <w:lang w:val="en-US" w:eastAsia="zh-CN"/>
              </w:rPr>
              <w:t>铜芯交联聚乙烯绝缘聚氯乙烯护套电力电缆</w:t>
            </w:r>
            <w:bookmarkEnd w:id="44"/>
            <w:r>
              <w:rPr>
                <w:rFonts w:hint="eastAsia" w:ascii="仿宋_GB2312" w:hAnsi="宋体" w:eastAsia="仿宋_GB2312" w:cs="Arial"/>
                <w:color w:val="auto"/>
                <w:sz w:val="24"/>
                <w:highlight w:val="none"/>
                <w:lang w:val="en-US" w:eastAsia="zh-CN"/>
              </w:rPr>
              <w:t>，额定电压0.6/1KV；</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3.20℃导体电阻≤4.61Ω/km；</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4.工频交流电压试验：3500V，加压5min，绝缘不击穿。</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20米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10</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分级电缆线</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bookmarkStart w:id="45" w:name="OLE_LINK4"/>
            <w:r>
              <w:rPr>
                <w:rFonts w:hint="eastAsia" w:ascii="仿宋_GB2312" w:hAnsi="宋体" w:eastAsia="仿宋_GB2312" w:cs="Arial"/>
                <w:color w:val="auto"/>
                <w:sz w:val="24"/>
                <w:highlight w:val="none"/>
                <w:lang w:val="en-US" w:eastAsia="zh-CN"/>
              </w:rPr>
              <w:t>1.RVV</w:t>
            </w:r>
            <w:bookmarkEnd w:id="45"/>
            <w:r>
              <w:rPr>
                <w:rFonts w:hint="eastAsia" w:ascii="仿宋_GB2312" w:hAnsi="宋体" w:eastAsia="仿宋_GB2312" w:cs="Arial"/>
                <w:color w:val="auto"/>
                <w:sz w:val="24"/>
                <w:highlight w:val="none"/>
                <w:lang w:val="en-US" w:eastAsia="zh-CN"/>
              </w:rPr>
              <w:t>3x2.5mm²；</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2铜芯聚氯乙烯绝缘聚氯乙烯护套软电缆</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3.</w:t>
            </w:r>
            <w:r>
              <w:rPr>
                <w:rFonts w:hint="eastAsia" w:ascii="仿宋_GB2312" w:hAnsi="宋体" w:eastAsia="仿宋_GB2312" w:cs="Arial"/>
                <w:color w:val="auto"/>
                <w:sz w:val="24"/>
                <w:highlight w:val="none"/>
              </w:rPr>
              <w:t>额定电压:300/500V</w:t>
            </w:r>
            <w:r>
              <w:rPr>
                <w:rFonts w:hint="eastAsia" w:ascii="仿宋_GB2312" w:hAnsi="宋体" w:eastAsia="仿宋_GB2312" w:cs="Arial"/>
                <w:color w:val="auto"/>
                <w:sz w:val="24"/>
                <w:highlight w:val="none"/>
                <w:lang w:val="en-US" w:eastAsia="zh-CN"/>
              </w:rPr>
              <w:t>；</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4.20℃导体电阻≤7.98Ω/km；</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5.工频耐压试验：2500V，加压5min绝缘不击穿。</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30米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11</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六类网线</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1.无氧铜线芯，线芯直径≥0.56mm；</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2.带宽：≥250MHz；</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3.传输速率：支持1Gbps及以上的数据传输速率，可满足1000M以太网的需求；</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4.标准：符合IEEE 802.3ab等相关标准；</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5.特性阻抗：特性阻抗为100Ω（±15Ω）；</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6.绝缘材料：采用PVC绝缘材料。</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12</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网络跳线</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RJ45超五类网络跳线（每根</w:t>
            </w:r>
            <w:r>
              <w:rPr>
                <w:rFonts w:hint="default" w:ascii="Arial" w:hAnsi="Arial" w:eastAsia="仿宋_GB2312" w:cs="Arial"/>
                <w:color w:val="auto"/>
                <w:sz w:val="24"/>
                <w:highlight w:val="none"/>
                <w:lang w:val="en-US" w:eastAsia="zh-CN"/>
              </w:rPr>
              <w:t>≥</w:t>
            </w:r>
            <w:r>
              <w:rPr>
                <w:rFonts w:hint="eastAsia" w:ascii="仿宋_GB2312" w:hAnsi="宋体" w:eastAsia="仿宋_GB2312" w:cs="Arial"/>
                <w:color w:val="auto"/>
                <w:sz w:val="24"/>
                <w:highlight w:val="none"/>
                <w:lang w:val="en-US" w:eastAsia="zh-CN"/>
              </w:rPr>
              <w:t>1米）</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14根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13</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内部电源线</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3"/>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RVV3x2.5mm² （每根长度</w:t>
            </w:r>
            <w:r>
              <w:rPr>
                <w:rFonts w:hint="default" w:ascii="Arial" w:hAnsi="Arial" w:eastAsia="仿宋_GB2312" w:cs="Arial"/>
                <w:color w:val="auto"/>
                <w:sz w:val="24"/>
                <w:highlight w:val="none"/>
                <w:lang w:val="en-US" w:eastAsia="zh-CN"/>
              </w:rPr>
              <w:t>≥</w:t>
            </w:r>
            <w:r>
              <w:rPr>
                <w:rFonts w:hint="eastAsia" w:ascii="仿宋_GB2312" w:hAnsi="宋体" w:eastAsia="仿宋_GB2312" w:cs="Arial"/>
                <w:color w:val="auto"/>
                <w:sz w:val="24"/>
                <w:highlight w:val="none"/>
                <w:lang w:val="en-US" w:eastAsia="zh-CN"/>
              </w:rPr>
              <w:t>0.5米）；</w:t>
            </w:r>
          </w:p>
          <w:p>
            <w:pPr>
              <w:widowControl/>
              <w:numPr>
                <w:ilvl w:val="0"/>
                <w:numId w:val="3"/>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铜芯聚氯乙烯绝缘聚氯乙烯护套软电缆</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3.</w:t>
            </w:r>
            <w:r>
              <w:rPr>
                <w:rFonts w:hint="eastAsia" w:ascii="仿宋_GB2312" w:hAnsi="宋体" w:eastAsia="仿宋_GB2312" w:cs="Arial"/>
                <w:color w:val="auto"/>
                <w:sz w:val="24"/>
                <w:highlight w:val="none"/>
              </w:rPr>
              <w:t>额定电压:300/500V</w:t>
            </w:r>
            <w:r>
              <w:rPr>
                <w:rFonts w:hint="eastAsia" w:ascii="仿宋_GB2312" w:hAnsi="宋体" w:eastAsia="仿宋_GB2312" w:cs="Arial"/>
                <w:color w:val="auto"/>
                <w:sz w:val="24"/>
                <w:highlight w:val="none"/>
                <w:lang w:val="en-US" w:eastAsia="zh-CN"/>
              </w:rPr>
              <w:t>；</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4.导体电阻≤7.98Ω/km；</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5.频耐压试验：2500V，加压5min绝缘不击穿。</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40根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14</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辅助材料及施工等</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综合布线施工及设计，安装调试及培训等，按柳州市教育系统工程施工规范要求实施。</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9750" w:type="dxa"/>
            <w:gridSpan w:val="4"/>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left"/>
              <w:rPr>
                <w:rFonts w:hint="eastAsia" w:ascii="仿宋_GB2312" w:hAnsi="宋体" w:eastAsia="仿宋_GB2312"/>
                <w:b/>
                <w:bCs/>
                <w:color w:val="auto"/>
                <w:sz w:val="24"/>
                <w:highlight w:val="none"/>
                <w:lang w:val="en-US" w:eastAsia="zh-CN"/>
              </w:rPr>
            </w:pPr>
            <w:r>
              <w:rPr>
                <w:rFonts w:hint="eastAsia" w:ascii="仿宋_GB2312" w:hAnsi="宋体" w:eastAsia="仿宋_GB2312" w:cs="Arial"/>
                <w:b/>
                <w:bCs/>
                <w:color w:val="000000"/>
                <w:sz w:val="24"/>
                <w:szCs w:val="24"/>
                <w:highlight w:val="none"/>
                <w:lang w:val="en-US" w:eastAsia="zh-CN"/>
              </w:rPr>
              <w:t>(二)南环路小学普通教室互动平板一体机教学系统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eastAsia="仿宋_GB2312"/>
                <w:b/>
                <w:bCs/>
                <w:color w:val="000000"/>
                <w:sz w:val="24"/>
              </w:rPr>
              <w:t>▲</w:t>
            </w:r>
            <w:r>
              <w:rPr>
                <w:rFonts w:hint="eastAsia" w:ascii="仿宋_GB2312" w:hAnsi="宋体" w:eastAsia="仿宋_GB2312"/>
                <w:color w:val="auto"/>
                <w:sz w:val="24"/>
                <w:highlight w:val="none"/>
              </w:rPr>
              <w:t>互动平板一体机</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详细参数：</w:t>
            </w:r>
          </w:p>
          <w:p>
            <w:pPr>
              <w:widowControl/>
              <w:numPr>
                <w:ilvl w:val="0"/>
                <w:numId w:val="0"/>
              </w:numPr>
              <w:spacing w:line="440" w:lineRule="exact"/>
              <w:ind w:left="0" w:leftChars="0" w:firstLine="0" w:firstLineChars="0"/>
              <w:jc w:val="left"/>
              <w:rPr>
                <w:rFonts w:hint="eastAsia" w:ascii="仿宋_GB2312" w:hAnsi="宋体" w:eastAsia="仿宋_GB2312" w:cs="Arial"/>
                <w:b/>
                <w:bCs/>
                <w:color w:val="auto"/>
                <w:sz w:val="24"/>
                <w:highlight w:val="none"/>
              </w:rPr>
            </w:pPr>
            <w:r>
              <w:rPr>
                <w:rFonts w:hint="eastAsia" w:ascii="仿宋_GB2312" w:hAnsi="宋体" w:eastAsia="仿宋_GB2312" w:cs="Arial"/>
                <w:b/>
                <w:bCs/>
                <w:color w:val="auto"/>
                <w:sz w:val="24"/>
                <w:highlight w:val="none"/>
              </w:rPr>
              <w:t>一、数字化教研管理：</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（一）整机配备基于数据分析的教研数字化管理平台，支持学校管理教学教研流程，包括教学计划、集体备课、听课评课、班级氛围、校本资源建设</w:t>
            </w:r>
            <w:r>
              <w:rPr>
                <w:rFonts w:hint="eastAsia" w:ascii="仿宋_GB2312" w:hAnsi="宋体" w:eastAsia="仿宋_GB2312" w:cs="Arial"/>
                <w:color w:val="auto"/>
                <w:sz w:val="24"/>
                <w:highlight w:val="none"/>
                <w:lang w:eastAsia="zh-CN"/>
              </w:rPr>
              <w:t>等方面，</w:t>
            </w:r>
            <w:r>
              <w:rPr>
                <w:rFonts w:hint="eastAsia" w:ascii="仿宋_GB2312" w:hAnsi="宋体" w:eastAsia="仿宋_GB2312" w:cs="Arial"/>
                <w:color w:val="auto"/>
                <w:sz w:val="24"/>
                <w:highlight w:val="none"/>
              </w:rPr>
              <w:t>同时收集数据反馈和评价</w:t>
            </w:r>
            <w:r>
              <w:rPr>
                <w:rFonts w:hint="eastAsia" w:ascii="仿宋_GB2312" w:hAnsi="宋体" w:eastAsia="仿宋_GB2312" w:cs="Arial"/>
                <w:color w:val="auto"/>
                <w:sz w:val="24"/>
                <w:highlight w:val="none"/>
                <w:lang w:eastAsia="zh-CN"/>
              </w:rPr>
              <w:t>，并</w:t>
            </w:r>
            <w:r>
              <w:rPr>
                <w:rFonts w:hint="eastAsia" w:ascii="仿宋_GB2312" w:hAnsi="宋体" w:eastAsia="仿宋_GB2312" w:cs="Arial"/>
                <w:color w:val="auto"/>
                <w:sz w:val="24"/>
                <w:highlight w:val="none"/>
              </w:rPr>
              <w:t>支持教师管理个人教学教研活动</w:t>
            </w:r>
            <w:r>
              <w:rPr>
                <w:rFonts w:hint="eastAsia" w:ascii="仿宋_GB2312" w:hAnsi="宋体" w:eastAsia="仿宋_GB2312" w:cs="Arial"/>
                <w:color w:val="auto"/>
                <w:sz w:val="24"/>
                <w:highlight w:val="none"/>
                <w:lang w:eastAsia="zh-CN"/>
              </w:rPr>
              <w:t>且可以</w:t>
            </w:r>
            <w:r>
              <w:rPr>
                <w:rFonts w:hint="eastAsia" w:ascii="仿宋_GB2312" w:hAnsi="宋体" w:eastAsia="仿宋_GB2312" w:cs="Arial"/>
                <w:color w:val="auto"/>
                <w:sz w:val="24"/>
                <w:highlight w:val="none"/>
              </w:rPr>
              <w:t>进行数据采集分析。</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二）备课数据查看：支持查看全校教案总数、教师课件总数、校本教案及校本课件总数。同时支持按本周、本月、自定义时间段查看教案、课件等制作数量的排行，查看全校教师的教案、课件、校本教案/课件/微课，进行教案、课件及校本教案/课件/微课检查，让管理者总览全校教案、课件、微课编写制作情况，支持一键导出资源统计数据表格。</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三）集体备课数据详情查看：全校集体备课数据统一汇总，支持按照集体备课记录和教师集备记录两个维度查看集备数据。集体备课记录数据包含集备名称、主备人、学科、年级、章节、稿数、参备老师、评论数、批注数等数据，</w:t>
            </w:r>
            <w:r>
              <w:rPr>
                <w:rFonts w:hint="eastAsia" w:ascii="仿宋_GB2312" w:hAnsi="宋体" w:eastAsia="仿宋_GB2312" w:cs="Arial"/>
                <w:color w:val="auto"/>
                <w:sz w:val="24"/>
                <w:highlight w:val="none"/>
                <w:lang w:eastAsia="zh-CN"/>
              </w:rPr>
              <w:t>以便了解</w:t>
            </w:r>
            <w:r>
              <w:rPr>
                <w:rFonts w:hint="eastAsia" w:ascii="仿宋_GB2312" w:hAnsi="宋体" w:eastAsia="仿宋_GB2312" w:cs="Arial"/>
                <w:color w:val="auto"/>
                <w:sz w:val="24"/>
                <w:highlight w:val="none"/>
              </w:rPr>
              <w:t>集体备课活动的开展和参与情况。</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（四）听课评课数据详情：全校听评课数据统一汇总，数据包含全校本月评课节数，本月评课次数，累计评课节数和累计评课次数，</w:t>
            </w:r>
            <w:r>
              <w:rPr>
                <w:rFonts w:hint="eastAsia" w:ascii="仿宋_GB2312" w:hAnsi="宋体" w:eastAsia="仿宋_GB2312" w:cs="Arial"/>
                <w:color w:val="auto"/>
                <w:sz w:val="24"/>
                <w:highlight w:val="none"/>
                <w:lang w:eastAsia="zh-CN"/>
              </w:rPr>
              <w:t>以便了解</w:t>
            </w:r>
            <w:r>
              <w:rPr>
                <w:rFonts w:hint="eastAsia" w:ascii="仿宋_GB2312" w:hAnsi="宋体" w:eastAsia="仿宋_GB2312" w:cs="Arial"/>
                <w:color w:val="auto"/>
                <w:sz w:val="24"/>
                <w:highlight w:val="none"/>
              </w:rPr>
              <w:t>听评课教研活动的开展情况。支持按评课人数/评课平均分查看全校排行详细数据。</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五）平台支持将信息化教学数据分五个维度进行评估，分别为资源建设、校本研修、校影响力、学情分析及班级氛围；支持通过多维度分析学校的信息化教学应用情况，综合评估出信息化指数，并与全省均值对比。</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六）展示本校最新教研动态，包括集体备课、听课评课、校本资源建设动态，了解学校的教研最新进展。展示本校教师产生的云课件、云教案数量，及校本资源库建设情况。通过榜单直观呈现教师产出的课件/教案被获取数，</w:t>
            </w:r>
            <w:r>
              <w:rPr>
                <w:rFonts w:hint="eastAsia" w:ascii="仿宋_GB2312" w:hAnsi="宋体" w:eastAsia="仿宋_GB2312" w:cs="Arial"/>
                <w:color w:val="auto"/>
                <w:sz w:val="24"/>
                <w:highlight w:val="none"/>
                <w:lang w:eastAsia="zh-CN"/>
              </w:rPr>
              <w:t>使教师</w:t>
            </w:r>
            <w:r>
              <w:rPr>
                <w:rFonts w:hint="eastAsia" w:ascii="仿宋_GB2312" w:hAnsi="宋体" w:eastAsia="仿宋_GB2312" w:cs="Arial"/>
                <w:color w:val="auto"/>
                <w:sz w:val="24"/>
                <w:highlight w:val="none"/>
              </w:rPr>
              <w:t>评价有根源。</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b/>
                <w:bCs/>
                <w:color w:val="auto"/>
                <w:sz w:val="24"/>
                <w:highlight w:val="none"/>
              </w:rPr>
              <w:t>二、整机系统设计</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b/>
                <w:bCs/>
                <w:color w:val="auto"/>
                <w:sz w:val="24"/>
                <w:highlight w:val="none"/>
              </w:rPr>
              <w:t>（一）电脑系统</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1.CPU：≥</w:t>
            </w:r>
            <w:r>
              <w:rPr>
                <w:rFonts w:hint="eastAsia" w:ascii="仿宋_GB2312" w:hAnsi="宋体" w:eastAsia="仿宋_GB2312" w:cs="Arial"/>
                <w:color w:val="auto"/>
                <w:sz w:val="24"/>
                <w:highlight w:val="none"/>
                <w:lang w:val="en-US" w:eastAsia="zh-CN"/>
              </w:rPr>
              <w:t>8</w:t>
            </w:r>
            <w:r>
              <w:rPr>
                <w:rFonts w:hint="eastAsia" w:ascii="仿宋_GB2312" w:hAnsi="宋体" w:eastAsia="仿宋_GB2312" w:cs="Arial"/>
                <w:color w:val="auto"/>
                <w:sz w:val="24"/>
                <w:highlight w:val="none"/>
              </w:rPr>
              <w:t>核</w:t>
            </w:r>
            <w:r>
              <w:rPr>
                <w:rFonts w:hint="eastAsia" w:ascii="仿宋_GB2312" w:hAnsi="宋体" w:eastAsia="仿宋_GB2312" w:cs="Arial"/>
                <w:color w:val="auto"/>
                <w:sz w:val="24"/>
                <w:highlight w:val="none"/>
                <w:lang w:val="en-US" w:eastAsia="zh-CN"/>
              </w:rPr>
              <w:t>12</w:t>
            </w:r>
            <w:r>
              <w:rPr>
                <w:rFonts w:hint="eastAsia" w:ascii="仿宋_GB2312" w:hAnsi="宋体" w:eastAsia="仿宋_GB2312" w:cs="Arial"/>
                <w:color w:val="auto"/>
                <w:sz w:val="24"/>
                <w:highlight w:val="none"/>
              </w:rPr>
              <w:t>线程，主频≥2.0GHz，末级缓存≥</w:t>
            </w:r>
            <w:r>
              <w:rPr>
                <w:rFonts w:hint="eastAsia" w:ascii="仿宋_GB2312" w:hAnsi="宋体" w:eastAsia="仿宋_GB2312" w:cs="Arial"/>
                <w:color w:val="auto"/>
                <w:sz w:val="24"/>
                <w:highlight w:val="none"/>
                <w:lang w:val="en-US" w:eastAsia="zh-CN"/>
              </w:rPr>
              <w:t>12</w:t>
            </w:r>
            <w:r>
              <w:rPr>
                <w:rFonts w:hint="eastAsia" w:ascii="仿宋_GB2312" w:hAnsi="宋体" w:eastAsia="仿宋_GB2312" w:cs="Arial"/>
                <w:color w:val="auto"/>
                <w:sz w:val="24"/>
                <w:highlight w:val="none"/>
              </w:rPr>
              <w:t>M，内存≥双通道DDR4-2666M，位宽≥64位。</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2.内存：</w:t>
            </w:r>
            <w:r>
              <w:rPr>
                <w:rFonts w:hint="eastAsia" w:ascii="仿宋_GB2312" w:hAnsi="宋体" w:eastAsia="仿宋_GB2312" w:cs="Arial"/>
                <w:color w:val="auto"/>
                <w:sz w:val="24"/>
                <w:highlight w:val="none"/>
                <w:lang w:val="en-US" w:eastAsia="zh-CN"/>
              </w:rPr>
              <w:t>16</w:t>
            </w:r>
            <w:r>
              <w:rPr>
                <w:rFonts w:hint="eastAsia" w:ascii="仿宋_GB2312" w:hAnsi="宋体" w:eastAsia="仿宋_GB2312" w:cs="Arial"/>
                <w:color w:val="auto"/>
                <w:sz w:val="24"/>
                <w:highlight w:val="none"/>
              </w:rPr>
              <w:t>GB DDR4笔记本内存或以上配置。</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3.硬盘：512GB或以上SSD固态硬盘。</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4.PC模块可抽拉式插入整机，可实现无单独接线的插拔，</w:t>
            </w:r>
            <w:r>
              <w:rPr>
                <w:rFonts w:hint="eastAsia" w:ascii="仿宋_GB2312" w:hAnsi="宋体" w:eastAsia="仿宋_GB2312" w:cs="Arial"/>
                <w:color w:val="auto"/>
                <w:sz w:val="24"/>
                <w:highlight w:val="none"/>
                <w:lang w:eastAsia="zh-CN"/>
              </w:rPr>
              <w:t>与</w:t>
            </w:r>
            <w:r>
              <w:rPr>
                <w:rFonts w:hint="eastAsia" w:ascii="仿宋_GB2312" w:hAnsi="宋体" w:eastAsia="仿宋_GB2312" w:cs="Arial"/>
                <w:color w:val="auto"/>
                <w:sz w:val="24"/>
                <w:highlight w:val="none"/>
              </w:rPr>
              <w:t>整机的连接采用万兆级接口，传输速率≥10Gbps。</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5.采用按压式卡扣，无需工具就可快速拆卸电脑模块。</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6.PC模块的USB接口须为冗余备份接口，在正常使用整机的内置摄像头、内置麦克风功能时，USB接口不被占用，确保教师有足够的接口外接存储设备及显示设备。</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7.具有独立非外扩展的视频输出接口：≥1路HDMI。</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8.具有独立非外拓展的电脑USB接口：至少具备3个USB3.0 接口。</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9.整机具备供电保护模块，能够检测内置电脑是否插好</w:t>
            </w:r>
            <w:r>
              <w:rPr>
                <w:rFonts w:hint="eastAsia" w:ascii="仿宋_GB2312" w:hAnsi="宋体" w:eastAsia="仿宋_GB2312" w:cs="Arial"/>
                <w:color w:val="auto"/>
                <w:sz w:val="24"/>
                <w:highlight w:val="none"/>
                <w:lang w:eastAsia="zh-CN"/>
              </w:rPr>
              <w:t>、在位</w:t>
            </w:r>
            <w:r>
              <w:rPr>
                <w:rFonts w:hint="eastAsia" w:ascii="仿宋_GB2312" w:hAnsi="宋体" w:eastAsia="仿宋_GB2312" w:cs="Arial"/>
                <w:color w:val="auto"/>
                <w:sz w:val="24"/>
                <w:highlight w:val="none"/>
              </w:rPr>
              <w:t>，在内置电脑未在位的情况下，内置电脑无法上电工作。</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10.含正版操作系统及提供功能至少有文字处理、电子表格、演示文稿三大应用模块的办公软件，授权≥3年。</w:t>
            </w:r>
          </w:p>
          <w:p>
            <w:pPr>
              <w:widowControl/>
              <w:numPr>
                <w:ilvl w:val="0"/>
                <w:numId w:val="0"/>
              </w:numPr>
              <w:spacing w:line="440" w:lineRule="exact"/>
              <w:ind w:left="0" w:leftChars="0" w:firstLine="0" w:firstLineChars="0"/>
              <w:jc w:val="left"/>
              <w:rPr>
                <w:rFonts w:hint="eastAsia" w:ascii="仿宋_GB2312" w:hAnsi="宋体" w:eastAsia="仿宋_GB2312" w:cs="Arial"/>
                <w:b/>
                <w:bCs/>
                <w:color w:val="auto"/>
                <w:sz w:val="24"/>
                <w:highlight w:val="none"/>
              </w:rPr>
            </w:pPr>
            <w:r>
              <w:rPr>
                <w:rFonts w:hint="eastAsia" w:ascii="仿宋_GB2312" w:hAnsi="宋体" w:eastAsia="仿宋_GB2312" w:cs="Arial"/>
                <w:b/>
                <w:bCs/>
                <w:color w:val="auto"/>
                <w:sz w:val="24"/>
                <w:highlight w:val="none"/>
              </w:rPr>
              <w:t>（二）触摸系统</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1.采用红外触控技术，支持Windows系统中进行≥40点触控，支持在Android系统中进行≥30点触控。</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2.整机屏幕触摸有效识别高度不超过1.5mm，即触摸物体距离玻璃外表面高度不超过1.5mm时，触摸屏识别为点击操作。</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3.整机触控书写功能集成预测算法</w:t>
            </w:r>
            <w:r>
              <w:rPr>
                <w:rFonts w:hint="eastAsia" w:ascii="仿宋_GB2312" w:hAnsi="宋体" w:eastAsia="仿宋_GB2312" w:cs="Arial"/>
                <w:color w:val="auto"/>
                <w:sz w:val="24"/>
                <w:highlight w:val="none"/>
                <w:lang w:eastAsia="zh-CN"/>
              </w:rPr>
              <w:t>，</w:t>
            </w:r>
            <w:r>
              <w:rPr>
                <w:rFonts w:hint="eastAsia" w:ascii="仿宋_GB2312" w:hAnsi="宋体" w:eastAsia="仿宋_GB2312" w:cs="Arial"/>
                <w:color w:val="auto"/>
                <w:sz w:val="24"/>
                <w:highlight w:val="none"/>
              </w:rPr>
              <w:t>书写速度≥50cm/s，支持笔迹</w:t>
            </w:r>
            <w:r>
              <w:rPr>
                <w:rFonts w:hint="eastAsia" w:ascii="仿宋_GB2312" w:hAnsi="宋体" w:eastAsia="仿宋_GB2312" w:cs="Arial"/>
                <w:color w:val="auto"/>
                <w:sz w:val="24"/>
                <w:highlight w:val="none"/>
                <w:lang w:eastAsia="zh-CN"/>
              </w:rPr>
              <w:t>与</w:t>
            </w:r>
            <w:r>
              <w:rPr>
                <w:rFonts w:hint="eastAsia" w:ascii="仿宋_GB2312" w:hAnsi="宋体" w:eastAsia="仿宋_GB2312" w:cs="Arial"/>
                <w:color w:val="auto"/>
                <w:sz w:val="24"/>
                <w:highlight w:val="none"/>
              </w:rPr>
              <w:t>笔的距离小于20mm。</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4.整机系统支持书写触控延迟≤30ms。</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5.整机支持提笔书写，在Windows系统下可实现无需点击任意功能入口，当检测到红外笔笔尖接触屏幕时，自动进入书写模式，且触摸最小识别物≤3.2mm。</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6.支持智能板擦功能，系统可根据触控物体的形状自动识别出实物板擦，可擦除电子白板中的内容，无需依赖外部电子设备。</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 xml:space="preserve">7.支持Windows </w:t>
            </w:r>
            <w:r>
              <w:rPr>
                <w:rFonts w:hint="eastAsia" w:ascii="仿宋_GB2312" w:hAnsi="宋体" w:eastAsia="仿宋_GB2312" w:cs="Arial"/>
                <w:color w:val="auto"/>
                <w:sz w:val="24"/>
                <w:highlight w:val="none"/>
                <w:lang w:eastAsia="zh-CN"/>
              </w:rPr>
              <w:t>7</w:t>
            </w:r>
            <w:r>
              <w:rPr>
                <w:rFonts w:hint="eastAsia" w:ascii="仿宋_GB2312" w:hAnsi="宋体" w:eastAsia="仿宋_GB2312" w:cs="Arial"/>
                <w:color w:val="auto"/>
                <w:sz w:val="24"/>
                <w:highlight w:val="none"/>
              </w:rPr>
              <w:t xml:space="preserve">、Windows </w:t>
            </w:r>
            <w:r>
              <w:rPr>
                <w:rFonts w:hint="eastAsia" w:ascii="仿宋_GB2312" w:hAnsi="宋体" w:eastAsia="仿宋_GB2312" w:cs="Arial"/>
                <w:color w:val="auto"/>
                <w:sz w:val="24"/>
                <w:highlight w:val="none"/>
                <w:lang w:eastAsia="zh-CN"/>
              </w:rPr>
              <w:t>8</w:t>
            </w:r>
            <w:r>
              <w:rPr>
                <w:rFonts w:hint="eastAsia" w:ascii="仿宋_GB2312" w:hAnsi="宋体" w:eastAsia="仿宋_GB2312" w:cs="Arial"/>
                <w:color w:val="auto"/>
                <w:sz w:val="24"/>
                <w:highlight w:val="none"/>
              </w:rPr>
              <w:t xml:space="preserve">、Windows </w:t>
            </w:r>
            <w:r>
              <w:rPr>
                <w:rFonts w:hint="eastAsia" w:ascii="仿宋_GB2312" w:hAnsi="宋体" w:eastAsia="仿宋_GB2312" w:cs="Arial"/>
                <w:color w:val="auto"/>
                <w:sz w:val="24"/>
                <w:highlight w:val="none"/>
                <w:lang w:eastAsia="zh-CN"/>
              </w:rPr>
              <w:t>10</w:t>
            </w:r>
            <w:r>
              <w:rPr>
                <w:rFonts w:hint="eastAsia" w:ascii="仿宋_GB2312" w:hAnsi="宋体" w:eastAsia="仿宋_GB2312" w:cs="Arial"/>
                <w:color w:val="auto"/>
                <w:sz w:val="24"/>
                <w:highlight w:val="none"/>
              </w:rPr>
              <w:t>、Windows 1</w:t>
            </w:r>
            <w:r>
              <w:rPr>
                <w:rFonts w:hint="eastAsia" w:ascii="仿宋_GB2312" w:hAnsi="宋体" w:eastAsia="仿宋_GB2312" w:cs="Arial"/>
                <w:color w:val="auto"/>
                <w:sz w:val="24"/>
                <w:highlight w:val="none"/>
                <w:lang w:eastAsia="zh-CN"/>
              </w:rPr>
              <w:t>1</w:t>
            </w:r>
            <w:r>
              <w:rPr>
                <w:rFonts w:hint="eastAsia" w:ascii="仿宋_GB2312" w:hAnsi="宋体" w:eastAsia="仿宋_GB2312" w:cs="Arial"/>
                <w:color w:val="auto"/>
                <w:sz w:val="24"/>
                <w:highlight w:val="none"/>
              </w:rPr>
              <w:t>、Linux、Mac Os、UOS和麒麟系统外置电脑操作系统接入时，无需安装触摸驱动。</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8.整机触摸支持动态压力感应，支持无任何电子功能的普通书写笔在整机上书写或点压时，整机能感应压力变化，书写或点压过程笔迹呈现不同粗细。</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b/>
                <w:bCs/>
                <w:color w:val="auto"/>
                <w:sz w:val="24"/>
                <w:highlight w:val="none"/>
              </w:rPr>
              <w:t>（三）嵌入式系统</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b w:val="0"/>
                <w:bCs w:val="0"/>
                <w:color w:val="auto"/>
                <w:sz w:val="24"/>
                <w:highlight w:val="none"/>
              </w:rPr>
              <w:t>◆</w:t>
            </w:r>
            <w:r>
              <w:rPr>
                <w:rFonts w:hint="eastAsia" w:ascii="仿宋_GB2312" w:hAnsi="宋体" w:eastAsia="仿宋_GB2312" w:cs="Arial"/>
                <w:color w:val="auto"/>
                <w:sz w:val="24"/>
                <w:highlight w:val="none"/>
              </w:rPr>
              <w:t>1.整机嵌入式系统版本≥Android 15，CPU≥8核，</w:t>
            </w:r>
            <w:r>
              <w:rPr>
                <w:rFonts w:hint="eastAsia" w:ascii="仿宋_GB2312" w:hAnsi="宋体" w:eastAsia="仿宋_GB2312" w:cs="Arial"/>
                <w:b/>
                <w:bCs/>
                <w:color w:val="auto"/>
                <w:sz w:val="24"/>
                <w:highlight w:val="none"/>
                <w:u w:val="wave"/>
              </w:rPr>
              <w:t>主频≥1.5GHz，</w:t>
            </w:r>
            <w:r>
              <w:rPr>
                <w:rFonts w:hint="eastAsia" w:ascii="仿宋_GB2312" w:hAnsi="宋体" w:eastAsia="仿宋_GB2312" w:cs="Arial"/>
                <w:color w:val="auto"/>
                <w:sz w:val="24"/>
                <w:highlight w:val="none"/>
              </w:rPr>
              <w:t>内存≥2GB，存储空间≥32GB。</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2.嵌入式Android操作系统下，白板支持对已经书写的笔迹和形状的颜色进行更换。</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3.在嵌入式系统下使用白板软件时，整机可自行调节屏幕</w:t>
            </w:r>
            <w:r>
              <w:rPr>
                <w:rFonts w:hint="eastAsia" w:ascii="仿宋_GB2312" w:hAnsi="宋体" w:eastAsia="仿宋_GB2312" w:cs="Arial"/>
                <w:color w:val="auto"/>
                <w:sz w:val="24"/>
                <w:highlight w:val="none"/>
                <w:lang w:eastAsia="zh-CN"/>
              </w:rPr>
              <w:t>亮度。</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4.嵌入式Android操作系统下，互动白板支持不同背景颜色，同时提供学科背景，如：五线谱、信纸、田字格、英文格、篮球和足球场地平面图。</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5.无PC状态下，嵌入式系统内置互动白板支持十笔书写及手掌擦除（手掌擦除面积根据手掌与屏幕的接触面大小自动调整），白板书写内容可以PDF、IWB和SVG格式导出。支持10种以上平面图形工具。支持8种以上立体图形工具。</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6.无PC状态下，嵌入式系统内置互动白板支持全局漫游，并能在工具栏中对全局内容进行预览和移动。</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7.支持通过悬浮球调起元素周期表，支持对不同类别元素进行颜色区分，可通过点击对不同元素进行分类展示，展示样式支持按原子数/原子结构/相对原子质量/电子构型配置元素方式进行调整。</w:t>
            </w:r>
          </w:p>
          <w:p>
            <w:pPr>
              <w:widowControl/>
              <w:numPr>
                <w:ilvl w:val="0"/>
                <w:numId w:val="0"/>
              </w:numPr>
              <w:spacing w:line="440" w:lineRule="exact"/>
              <w:ind w:left="0" w:leftChars="0" w:firstLine="0" w:firstLineChars="0"/>
              <w:jc w:val="left"/>
              <w:rPr>
                <w:rFonts w:hint="eastAsia" w:ascii="仿宋_GB2312" w:hAnsi="宋体" w:eastAsia="仿宋_GB2312" w:cs="Arial"/>
                <w:b/>
                <w:bCs/>
                <w:color w:val="auto"/>
                <w:sz w:val="24"/>
                <w:highlight w:val="none"/>
              </w:rPr>
            </w:pPr>
            <w:r>
              <w:rPr>
                <w:rFonts w:hint="eastAsia" w:ascii="仿宋_GB2312" w:hAnsi="宋体" w:eastAsia="仿宋_GB2312" w:cs="Arial"/>
                <w:b/>
                <w:bCs/>
                <w:color w:val="auto"/>
                <w:sz w:val="24"/>
                <w:highlight w:val="none"/>
              </w:rPr>
              <w:t>三、整机屏幕及护眼设计</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rPr>
              <w:t>（一）整机采用超高清LED液晶显示屏，屏幕尺寸≥86英寸，钢化玻璃表面硬度≥9H，灰度等级≥256级，整机色域覆盖率（NTSC）≥72%，显示比例16:9，分辨率≥3840×2160</w:t>
            </w:r>
            <w:r>
              <w:rPr>
                <w:rFonts w:hint="eastAsia" w:ascii="仿宋_GB2312" w:hAnsi="宋体" w:eastAsia="仿宋_GB2312" w:cs="Arial"/>
                <w:color w:val="auto"/>
                <w:sz w:val="24"/>
                <w:highlight w:val="none"/>
                <w:lang w:eastAsia="zh-CN"/>
              </w:rPr>
              <w:t>，</w:t>
            </w:r>
            <w:r>
              <w:rPr>
                <w:rFonts w:hint="eastAsia" w:ascii="仿宋_GB2312" w:hAnsi="宋体" w:eastAsia="仿宋_GB2312" w:cs="Arial"/>
                <w:color w:val="auto"/>
                <w:sz w:val="24"/>
                <w:highlight w:val="none"/>
                <w:lang w:val="en-US" w:eastAsia="zh-CN"/>
              </w:rPr>
              <w:t>整机尺寸≤1960×1170×104mm。</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（二）整机背光系统支持DC调光方式，多级亮度调节，支持白颜色背景下最暗亮度≤120nit，用于提升显示对比度。</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b w:val="0"/>
                <w:bCs w:val="0"/>
                <w:color w:val="auto"/>
                <w:sz w:val="24"/>
                <w:highlight w:val="none"/>
              </w:rPr>
              <w:t>◆</w:t>
            </w:r>
            <w:r>
              <w:rPr>
                <w:rFonts w:hint="eastAsia" w:ascii="仿宋_GB2312" w:hAnsi="宋体" w:eastAsia="仿宋_GB2312" w:cs="Arial"/>
                <w:color w:val="auto"/>
                <w:sz w:val="24"/>
                <w:highlight w:val="none"/>
              </w:rPr>
              <w:t>（三）</w:t>
            </w:r>
            <w:r>
              <w:rPr>
                <w:rFonts w:hint="eastAsia" w:ascii="仿宋_GB2312" w:hAnsi="宋体" w:eastAsia="仿宋_GB2312" w:cs="Arial"/>
                <w:color w:val="auto"/>
                <w:sz w:val="24"/>
                <w:highlight w:val="none"/>
                <w:u w:val="none"/>
              </w:rPr>
              <w:t>整机内置全视角背光增光膜，通过增光膜对背光光源进行均光，</w:t>
            </w:r>
            <w:r>
              <w:rPr>
                <w:rFonts w:hint="eastAsia" w:ascii="仿宋_GB2312" w:hAnsi="宋体" w:eastAsia="仿宋_GB2312" w:cs="Arial"/>
                <w:b/>
                <w:bCs/>
                <w:color w:val="auto"/>
                <w:sz w:val="24"/>
                <w:highlight w:val="none"/>
                <w:u w:val="wave"/>
              </w:rPr>
              <w:t>整机屏幕中心亮度三分之一的亮度观看视角≥1</w:t>
            </w:r>
            <w:r>
              <w:rPr>
                <w:rFonts w:hint="eastAsia" w:ascii="仿宋_GB2312" w:hAnsi="宋体" w:eastAsia="仿宋_GB2312" w:cs="Arial"/>
                <w:b/>
                <w:bCs/>
                <w:color w:val="auto"/>
                <w:sz w:val="24"/>
                <w:highlight w:val="none"/>
                <w:u w:val="wave"/>
                <w:lang w:eastAsia="zh-CN"/>
              </w:rPr>
              <w:t>2</w:t>
            </w:r>
            <w:r>
              <w:rPr>
                <w:rFonts w:hint="eastAsia" w:ascii="仿宋_GB2312" w:hAnsi="宋体" w:eastAsia="仿宋_GB2312" w:cs="Arial"/>
                <w:b/>
                <w:bCs/>
                <w:color w:val="auto"/>
                <w:sz w:val="24"/>
                <w:highlight w:val="none"/>
                <w:u w:val="wave"/>
                <w:lang w:val="en-US" w:eastAsia="zh-CN"/>
              </w:rPr>
              <w:t>5</w:t>
            </w:r>
            <w:r>
              <w:rPr>
                <w:rFonts w:hint="eastAsia" w:ascii="仿宋_GB2312" w:hAnsi="宋体" w:eastAsia="仿宋_GB2312" w:cs="Arial"/>
                <w:b/>
                <w:bCs/>
                <w:color w:val="auto"/>
                <w:sz w:val="24"/>
                <w:highlight w:val="none"/>
                <w:u w:val="wave"/>
              </w:rPr>
              <w:t>°</w:t>
            </w:r>
            <w:r>
              <w:rPr>
                <w:rFonts w:hint="eastAsia" w:ascii="仿宋_GB2312" w:hAnsi="宋体" w:eastAsia="仿宋_GB2312" w:cs="Arial"/>
                <w:b/>
                <w:bCs/>
                <w:color w:val="auto"/>
                <w:sz w:val="24"/>
                <w:highlight w:val="none"/>
              </w:rPr>
              <w:t>，</w:t>
            </w:r>
            <w:r>
              <w:rPr>
                <w:rFonts w:hint="eastAsia" w:ascii="仿宋_GB2312" w:hAnsi="宋体" w:eastAsia="仿宋_GB2312" w:cs="Arial"/>
                <w:color w:val="auto"/>
                <w:sz w:val="24"/>
                <w:highlight w:val="none"/>
              </w:rPr>
              <w:t>满足</w:t>
            </w:r>
            <w:bookmarkStart w:id="46" w:name="OLE_LINK7"/>
            <w:r>
              <w:rPr>
                <w:rFonts w:hint="eastAsia" w:ascii="仿宋_GB2312" w:hAnsi="宋体" w:eastAsia="仿宋_GB2312" w:cs="Arial"/>
                <w:color w:val="auto"/>
                <w:sz w:val="24"/>
                <w:highlight w:val="none"/>
              </w:rPr>
              <w:t>GB40070</w:t>
            </w:r>
            <w:bookmarkEnd w:id="46"/>
            <w:r>
              <w:rPr>
                <w:rFonts w:hint="eastAsia" w:ascii="仿宋_GB2312" w:hAnsi="宋体" w:eastAsia="仿宋_GB2312" w:cs="Arial"/>
                <w:color w:val="auto"/>
                <w:sz w:val="24"/>
                <w:highlight w:val="none"/>
              </w:rPr>
              <w:t>-2021关于亮度可视角≥120°要求。</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（四）整机蓝光占比（有害蓝光415～455nm能量综合）/（整体蓝光400～500nm能量综合）≤50%。</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（五）整机支持色彩空间可选，包含标准模式和sRGB模式，在sRGB模式下可做到高色准△E≤1.2。</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六）整机支持纸质护眼模式，在任意通道任意画面任意软件所在显示内容下可实时调整画面纹理。画面纹理的类型有牛皮纸、素描纸、宣纸、水彩纸、水纹纸。同时支持色温调节和透明度调节；纸质护眼模式下，显示画面各像素点灰度不规则，减少背景干扰。</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（七）整机左、右、下三边框皆具备磁吸功能，边框任意位置可吸附具备磁吸功能的书写笔。</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（八）整机采用一体设计，外部无任何可见内部功能模块连接线。整机采用全金属外壳设计，边角采用弧形设计，表面无尖锐边缘或凸起。</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（九）整机屏幕边缘采用金属圆角包边防护，整机背板采用金属材质，有效屏蔽内部电路器件辐射；防潮耐盐雾蚀锈，适应多种教学环境。</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b/>
                <w:bCs/>
                <w:color w:val="auto"/>
                <w:sz w:val="24"/>
                <w:highlight w:val="none"/>
              </w:rPr>
              <w:t>四、音频接收及播放功能</w:t>
            </w:r>
          </w:p>
          <w:p>
            <w:pPr>
              <w:widowControl/>
              <w:numPr>
                <w:ilvl w:val="-1"/>
                <w:numId w:val="0"/>
              </w:numPr>
              <w:spacing w:line="440" w:lineRule="exact"/>
              <w:ind w:left="0" w:leftChars="0" w:firstLine="0" w:firstLineChars="0"/>
              <w:jc w:val="left"/>
              <w:textAlignment w:val="center"/>
              <w:rPr>
                <w:rFonts w:hint="eastAsia" w:ascii="仿宋_GB2312" w:hAnsi="宋体" w:eastAsia="仿宋_GB2312" w:cs="Arial"/>
                <w:b/>
                <w:bCs/>
                <w:color w:val="auto"/>
                <w:sz w:val="24"/>
                <w:highlight w:val="none"/>
              </w:rPr>
            </w:pPr>
            <w:r>
              <w:rPr>
                <w:rFonts w:hint="eastAsia" w:ascii="仿宋_GB2312" w:hAnsi="宋体" w:eastAsia="仿宋_GB2312" w:cs="Arial"/>
                <w:b w:val="0"/>
                <w:bCs w:val="0"/>
                <w:color w:val="auto"/>
                <w:sz w:val="24"/>
                <w:highlight w:val="none"/>
                <w:lang w:val="en-US" w:eastAsia="zh-CN"/>
              </w:rPr>
              <w:t>★</w:t>
            </w:r>
            <w:r>
              <w:rPr>
                <w:rFonts w:hint="eastAsia" w:ascii="仿宋_GB2312" w:hAnsi="宋体" w:eastAsia="仿宋_GB2312" w:cs="Arial"/>
                <w:color w:val="auto"/>
                <w:sz w:val="24"/>
                <w:highlight w:val="none"/>
              </w:rPr>
              <w:t>（一）整机上边框内置非独立摄像头，整机上边框内置非独立式摄像头，摄像头数量≥4个，其中至少四个摄像头像素值均≥1300 万，支持拍摄有效像素数≥5000万的照片，支持拍摄8192×2772分辨率的视频。</w:t>
            </w:r>
            <w:r>
              <w:rPr>
                <w:rFonts w:hint="eastAsia" w:ascii="仿宋_GB2312" w:hAnsi="仿宋_GB2312" w:eastAsia="仿宋_GB2312" w:cs="仿宋_GB2312"/>
                <w:b/>
                <w:bCs/>
                <w:i w:val="0"/>
                <w:iCs w:val="0"/>
                <w:color w:val="auto"/>
                <w:sz w:val="24"/>
                <w:szCs w:val="24"/>
                <w:u w:val="none"/>
              </w:rPr>
              <w:t>[</w:t>
            </w:r>
            <w:r>
              <w:rPr>
                <w:rFonts w:hint="eastAsia" w:ascii="仿宋_GB2312" w:hAnsi="仿宋_GB2312" w:eastAsia="仿宋_GB2312" w:cs="仿宋_GB2312"/>
                <w:b/>
                <w:bCs/>
                <w:i w:val="0"/>
                <w:iCs w:val="0"/>
                <w:color w:val="auto"/>
                <w:sz w:val="24"/>
                <w:szCs w:val="24"/>
                <w:u w:val="none"/>
                <w:lang w:eastAsia="zh-CN"/>
              </w:rPr>
              <w:t>投标人投标时须提供</w:t>
            </w:r>
            <w:r>
              <w:rPr>
                <w:rFonts w:hint="eastAsia" w:ascii="仿宋_GB2312" w:hAnsi="仿宋_GB2312" w:eastAsia="仿宋_GB2312" w:cs="仿宋_GB2312"/>
                <w:b/>
                <w:bCs/>
                <w:i w:val="0"/>
                <w:iCs w:val="0"/>
                <w:color w:val="auto"/>
                <w:sz w:val="24"/>
                <w:szCs w:val="24"/>
                <w:u w:val="none"/>
                <w:lang w:val="en-US" w:eastAsia="zh-CN"/>
              </w:rPr>
              <w:t>检测（检验）报告或其他证明材料（可以是彩页、官网或功能截图其中任意一项）</w:t>
            </w:r>
            <w:r>
              <w:rPr>
                <w:rFonts w:hint="eastAsia" w:ascii="仿宋_GB2312" w:hAnsi="仿宋_GB2312" w:eastAsia="仿宋_GB2312" w:cs="仿宋_GB2312"/>
                <w:b/>
                <w:bCs/>
                <w:i w:val="0"/>
                <w:iCs w:val="0"/>
                <w:color w:val="auto"/>
                <w:sz w:val="24"/>
                <w:szCs w:val="24"/>
                <w:u w:val="none"/>
                <w:lang w:eastAsia="zh-CN"/>
              </w:rPr>
              <w:t>，并加盖投标人CA电子签章。</w:t>
            </w:r>
            <w:r>
              <w:rPr>
                <w:rFonts w:hint="eastAsia" w:ascii="仿宋_GB2312" w:hAnsi="仿宋_GB2312" w:eastAsia="仿宋_GB2312" w:cs="仿宋_GB2312"/>
                <w:b/>
                <w:bCs w:val="0"/>
                <w:sz w:val="24"/>
                <w:highlight w:val="none"/>
              </w:rPr>
              <w:t>]</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（二）整机广角摄像头最大视场角≥145度且水平视场角≥130度，支持输出4:</w:t>
            </w:r>
            <w:r>
              <w:rPr>
                <w:rFonts w:hint="eastAsia" w:ascii="仿宋_GB2312" w:hAnsi="宋体" w:eastAsia="仿宋_GB2312" w:cs="Arial"/>
                <w:color w:val="auto"/>
                <w:sz w:val="24"/>
                <w:highlight w:val="none"/>
                <w:lang w:eastAsia="zh-CN"/>
              </w:rPr>
              <w:t>3.</w:t>
            </w:r>
            <w:r>
              <w:rPr>
                <w:rFonts w:hint="eastAsia" w:ascii="仿宋_GB2312" w:hAnsi="宋体" w:eastAsia="仿宋_GB2312" w:cs="Arial"/>
                <w:color w:val="auto"/>
                <w:sz w:val="24"/>
                <w:highlight w:val="none"/>
              </w:rPr>
              <w:t>16:9比例的图片和视频；在清晰度为3840x2160分辨率下，支持30帧的视频输出，支持3D降噪算法和数字宽动态范围成像WDR技术，支持输出MJPG.H.264视频格式，在1.5m处拍摄ISO12233 8倍大小图卡，边缘和中心的清晰度TV lines 均≥ 1800 lines。</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b w:val="0"/>
                <w:bCs w:val="0"/>
                <w:color w:val="auto"/>
                <w:sz w:val="24"/>
                <w:highlight w:val="none"/>
              </w:rPr>
              <w:t>◆</w:t>
            </w:r>
            <w:r>
              <w:rPr>
                <w:rFonts w:hint="eastAsia" w:ascii="仿宋_GB2312" w:hAnsi="宋体" w:eastAsia="仿宋_GB2312" w:cs="Arial"/>
                <w:color w:val="auto"/>
                <w:sz w:val="24"/>
                <w:highlight w:val="none"/>
              </w:rPr>
              <w:t>（</w:t>
            </w:r>
            <w:r>
              <w:rPr>
                <w:rFonts w:hint="eastAsia" w:ascii="仿宋_GB2312" w:hAnsi="宋体" w:eastAsia="仿宋_GB2312" w:cs="Arial"/>
                <w:color w:val="auto"/>
                <w:sz w:val="24"/>
                <w:highlight w:val="none"/>
                <w:lang w:val="en-US" w:eastAsia="zh-CN"/>
              </w:rPr>
              <w:t>三</w:t>
            </w:r>
            <w:r>
              <w:rPr>
                <w:rFonts w:hint="eastAsia" w:ascii="仿宋_GB2312" w:hAnsi="宋体" w:eastAsia="仿宋_GB2312" w:cs="Arial"/>
                <w:color w:val="auto"/>
                <w:sz w:val="24"/>
                <w:highlight w:val="none"/>
              </w:rPr>
              <w:t>）</w:t>
            </w:r>
            <w:r>
              <w:rPr>
                <w:rFonts w:hint="eastAsia" w:ascii="仿宋_GB2312" w:hAnsi="宋体" w:eastAsia="仿宋_GB2312" w:cs="Arial"/>
                <w:b/>
                <w:bCs/>
                <w:color w:val="auto"/>
                <w:sz w:val="24"/>
                <w:highlight w:val="none"/>
                <w:u w:val="wave"/>
              </w:rPr>
              <w:t>整机支持同时输出</w:t>
            </w:r>
            <w:r>
              <w:rPr>
                <w:rFonts w:hint="eastAsia" w:ascii="仿宋_GB2312" w:hAnsi="宋体" w:eastAsia="仿宋_GB2312" w:cs="Arial"/>
                <w:b/>
                <w:bCs/>
                <w:color w:val="auto"/>
                <w:sz w:val="24"/>
                <w:highlight w:val="none"/>
                <w:u w:val="wave"/>
                <w:lang w:val="en-US" w:eastAsia="zh-CN"/>
              </w:rPr>
              <w:t>≥4</w:t>
            </w:r>
            <w:r>
              <w:rPr>
                <w:rFonts w:hint="eastAsia" w:ascii="仿宋_GB2312" w:hAnsi="宋体" w:eastAsia="仿宋_GB2312" w:cs="Arial"/>
                <w:b/>
                <w:bCs/>
                <w:color w:val="auto"/>
                <w:sz w:val="24"/>
                <w:highlight w:val="none"/>
                <w:u w:val="wave"/>
              </w:rPr>
              <w:t>路画面，</w:t>
            </w:r>
            <w:r>
              <w:rPr>
                <w:rFonts w:hint="eastAsia" w:ascii="仿宋_GB2312" w:hAnsi="宋体" w:eastAsia="仿宋_GB2312" w:cs="Arial"/>
                <w:color w:val="auto"/>
                <w:sz w:val="24"/>
                <w:highlight w:val="none"/>
              </w:rPr>
              <w:t>视频画面覆盖整个教室1.7m</w:t>
            </w:r>
            <w:r>
              <w:rPr>
                <w:rFonts w:hint="eastAsia" w:ascii="仿宋_GB2312" w:hAnsi="宋体" w:eastAsia="仿宋_GB2312" w:cs="Arial"/>
                <w:color w:val="auto"/>
                <w:sz w:val="24"/>
                <w:highlight w:val="none"/>
                <w:lang w:eastAsia="zh-CN"/>
              </w:rPr>
              <w:t>—</w:t>
            </w:r>
            <w:r>
              <w:rPr>
                <w:rFonts w:hint="eastAsia" w:ascii="仿宋_GB2312" w:hAnsi="宋体" w:eastAsia="仿宋_GB2312" w:cs="Arial"/>
                <w:color w:val="auto"/>
                <w:sz w:val="24"/>
                <w:highlight w:val="none"/>
              </w:rPr>
              <w:t>9m处全教室场景图像采集。</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w:t>
            </w:r>
            <w:r>
              <w:rPr>
                <w:rFonts w:hint="eastAsia" w:ascii="仿宋_GB2312" w:hAnsi="宋体" w:eastAsia="仿宋_GB2312" w:cs="Arial"/>
                <w:color w:val="auto"/>
                <w:sz w:val="24"/>
                <w:highlight w:val="none"/>
                <w:lang w:val="en-US" w:eastAsia="zh-CN"/>
              </w:rPr>
              <w:t>四</w:t>
            </w:r>
            <w:r>
              <w:rPr>
                <w:rFonts w:hint="eastAsia" w:ascii="仿宋_GB2312" w:hAnsi="宋体" w:eastAsia="仿宋_GB2312" w:cs="Arial"/>
                <w:color w:val="auto"/>
                <w:sz w:val="24"/>
                <w:highlight w:val="none"/>
              </w:rPr>
              <w:t>）整机摄像头支持人脸识别、清点人数、随机抽人；识别所有学生，显示标记，然后随机抽选，同时显示标记≥60人。</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w:t>
            </w:r>
            <w:r>
              <w:rPr>
                <w:rFonts w:hint="eastAsia" w:ascii="仿宋_GB2312" w:hAnsi="宋体" w:eastAsia="仿宋_GB2312" w:cs="Arial"/>
                <w:color w:val="auto"/>
                <w:sz w:val="24"/>
                <w:highlight w:val="none"/>
                <w:lang w:val="en-US" w:eastAsia="zh-CN"/>
              </w:rPr>
              <w:t>五</w:t>
            </w:r>
            <w:r>
              <w:rPr>
                <w:rFonts w:hint="eastAsia" w:ascii="仿宋_GB2312" w:hAnsi="宋体" w:eastAsia="仿宋_GB2312" w:cs="Arial"/>
                <w:color w:val="auto"/>
                <w:sz w:val="24"/>
                <w:highlight w:val="none"/>
              </w:rPr>
              <w:t>）整机可选择高级音效设置，支持在左右声道平衡显示范围中进行更改；中低频段显示调节范围125Hz～1KHz，高频段显示调节范围2KHz～16KHz，分贝显示-12dB～12dB调节范围。</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w:t>
            </w:r>
            <w:r>
              <w:rPr>
                <w:rFonts w:hint="eastAsia" w:ascii="仿宋_GB2312" w:hAnsi="宋体" w:eastAsia="仿宋_GB2312" w:cs="Arial"/>
                <w:color w:val="auto"/>
                <w:sz w:val="24"/>
                <w:highlight w:val="none"/>
                <w:lang w:val="en-US" w:eastAsia="zh-CN"/>
              </w:rPr>
              <w:t>六</w:t>
            </w:r>
            <w:r>
              <w:rPr>
                <w:rFonts w:hint="eastAsia" w:ascii="仿宋_GB2312" w:hAnsi="宋体" w:eastAsia="仿宋_GB2312" w:cs="Arial"/>
                <w:color w:val="auto"/>
                <w:sz w:val="24"/>
                <w:highlight w:val="none"/>
              </w:rPr>
              <w:t>）整机扬声器在100%音量下，可做到1米处声压级≥</w:t>
            </w:r>
            <w:r>
              <w:rPr>
                <w:rFonts w:hint="eastAsia" w:ascii="仿宋_GB2312" w:hAnsi="宋体" w:eastAsia="仿宋_GB2312" w:cs="Arial"/>
                <w:color w:val="auto"/>
                <w:sz w:val="24"/>
                <w:highlight w:val="none"/>
                <w:lang w:eastAsia="zh-CN"/>
              </w:rPr>
              <w:t>88dB</w:t>
            </w:r>
            <w:r>
              <w:rPr>
                <w:rFonts w:hint="eastAsia" w:ascii="仿宋_GB2312" w:hAnsi="宋体" w:eastAsia="仿宋_GB2312" w:cs="Arial"/>
                <w:color w:val="auto"/>
                <w:sz w:val="24"/>
                <w:highlight w:val="none"/>
              </w:rPr>
              <w:t>，10米处声压级≥79dB。</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w:t>
            </w:r>
            <w:r>
              <w:rPr>
                <w:rFonts w:hint="eastAsia" w:ascii="仿宋_GB2312" w:hAnsi="宋体" w:eastAsia="仿宋_GB2312" w:cs="Arial"/>
                <w:color w:val="auto"/>
                <w:sz w:val="24"/>
                <w:highlight w:val="none"/>
                <w:lang w:val="en-US" w:eastAsia="zh-CN"/>
              </w:rPr>
              <w:t>七</w:t>
            </w:r>
            <w:r>
              <w:rPr>
                <w:rFonts w:hint="eastAsia" w:ascii="仿宋_GB2312" w:hAnsi="宋体" w:eastAsia="仿宋_GB2312" w:cs="Arial"/>
                <w:color w:val="auto"/>
                <w:sz w:val="24"/>
                <w:highlight w:val="none"/>
              </w:rPr>
              <w:t>）整机设备内置2.2声道扬声器，前朝向发声，12W高音扬声器2个，上朝向30W中低音扬声器2个，最大功率≥84W</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w:t>
            </w:r>
            <w:r>
              <w:rPr>
                <w:rFonts w:hint="eastAsia" w:ascii="仿宋_GB2312" w:hAnsi="宋体" w:eastAsia="仿宋_GB2312" w:cs="Arial"/>
                <w:color w:val="auto"/>
                <w:sz w:val="24"/>
                <w:highlight w:val="none"/>
                <w:lang w:val="en-US" w:eastAsia="zh-CN"/>
              </w:rPr>
              <w:t>八</w:t>
            </w:r>
            <w:r>
              <w:rPr>
                <w:rFonts w:hint="eastAsia" w:ascii="仿宋_GB2312" w:hAnsi="宋体" w:eastAsia="仿宋_GB2312" w:cs="Arial"/>
                <w:color w:val="auto"/>
                <w:sz w:val="24"/>
                <w:highlight w:val="none"/>
              </w:rPr>
              <w:t>）整机内置非独立外扩展的8阵列麦克风，拾音角度：180°，可用于对教室环境音频进行采集，整机内置麦克风声源定位算法，声源定位精度≤</w:t>
            </w:r>
            <w:r>
              <w:rPr>
                <w:rFonts w:hint="eastAsia" w:ascii="仿宋_GB2312" w:hAnsi="宋体" w:eastAsia="仿宋_GB2312" w:cs="Arial"/>
                <w:color w:val="auto"/>
                <w:sz w:val="24"/>
                <w:highlight w:val="none"/>
                <w:lang w:val="en-US" w:eastAsia="zh-CN"/>
              </w:rPr>
              <w:t>4</w:t>
            </w:r>
            <w:r>
              <w:rPr>
                <w:rFonts w:hint="eastAsia" w:ascii="仿宋_GB2312" w:hAnsi="宋体" w:eastAsia="仿宋_GB2312" w:cs="Arial"/>
                <w:color w:val="auto"/>
                <w:sz w:val="24"/>
                <w:highlight w:val="none"/>
              </w:rPr>
              <w:t>度，可以识别回答问题的学生方位。</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w:t>
            </w:r>
            <w:r>
              <w:rPr>
                <w:rFonts w:hint="eastAsia" w:ascii="仿宋_GB2312" w:hAnsi="宋体" w:eastAsia="仿宋_GB2312" w:cs="Arial"/>
                <w:color w:val="auto"/>
                <w:sz w:val="24"/>
                <w:highlight w:val="none"/>
                <w:lang w:val="en-US" w:eastAsia="zh-CN"/>
              </w:rPr>
              <w:t>九</w:t>
            </w:r>
            <w:r>
              <w:rPr>
                <w:rFonts w:hint="eastAsia" w:ascii="仿宋_GB2312" w:hAnsi="宋体" w:eastAsia="仿宋_GB2312" w:cs="Arial"/>
                <w:color w:val="auto"/>
                <w:sz w:val="24"/>
                <w:highlight w:val="none"/>
              </w:rPr>
              <w:t>）整机PC端支持主动发现蓝牙外设从而连接（无需整机进入发现模式），支持连接外部蓝牙音箱播放音频。</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b w:val="0"/>
                <w:bCs w:val="0"/>
                <w:color w:val="auto"/>
                <w:sz w:val="24"/>
                <w:highlight w:val="none"/>
              </w:rPr>
              <w:t>◆</w:t>
            </w:r>
            <w:r>
              <w:rPr>
                <w:rFonts w:hint="eastAsia" w:ascii="仿宋_GB2312" w:hAnsi="宋体" w:eastAsia="仿宋_GB2312" w:cs="Arial"/>
                <w:color w:val="auto"/>
                <w:sz w:val="24"/>
                <w:highlight w:val="none"/>
              </w:rPr>
              <w:t>（十）整机内置AR授课工具，支持对视频展台所采集的画面中叠加动态的3D 模型</w:t>
            </w:r>
            <w:r>
              <w:rPr>
                <w:rFonts w:hint="eastAsia" w:ascii="仿宋_GB2312" w:hAnsi="宋体" w:eastAsia="仿宋_GB2312" w:cs="Arial"/>
                <w:color w:val="auto"/>
                <w:sz w:val="24"/>
                <w:highlight w:val="none"/>
                <w:lang w:eastAsia="zh-CN"/>
              </w:rPr>
              <w:t>，</w:t>
            </w:r>
            <w:r>
              <w:rPr>
                <w:rFonts w:hint="eastAsia" w:ascii="仿宋_GB2312" w:hAnsi="宋体" w:eastAsia="仿宋_GB2312" w:cs="Arial"/>
                <w:b/>
                <w:bCs/>
                <w:color w:val="auto"/>
                <w:sz w:val="24"/>
                <w:highlight w:val="none"/>
                <w:u w:val="wave"/>
              </w:rPr>
              <w:t>3D模型</w:t>
            </w:r>
            <w:r>
              <w:rPr>
                <w:rFonts w:hint="eastAsia" w:ascii="仿宋_GB2312" w:hAnsi="宋体" w:eastAsia="仿宋_GB2312" w:cs="Arial"/>
                <w:b/>
                <w:bCs/>
                <w:color w:val="auto"/>
                <w:sz w:val="24"/>
                <w:highlight w:val="none"/>
                <w:u w:val="wave"/>
                <w:lang w:val="en-US" w:eastAsia="zh-CN"/>
              </w:rPr>
              <w:t>种类≥4种</w:t>
            </w:r>
            <w:r>
              <w:rPr>
                <w:rFonts w:hint="eastAsia" w:ascii="仿宋_GB2312" w:hAnsi="宋体" w:eastAsia="仿宋_GB2312" w:cs="Arial"/>
                <w:color w:val="auto"/>
                <w:sz w:val="24"/>
                <w:highlight w:val="none"/>
                <w:u w:val="wave"/>
                <w:lang w:val="en-US" w:eastAsia="zh-CN"/>
              </w:rPr>
              <w:t>。</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十一）整机内置的阵列麦支持在无任何外部设备的情况下，实时录制用户朗读内容，识别用户声纹并进行统一身份登录操作，登录后自动获取个人云端教学课件列表，打开教学白板软件时可跳过软件自带登录步骤。</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b/>
                <w:bCs/>
                <w:color w:val="auto"/>
                <w:sz w:val="24"/>
                <w:highlight w:val="none"/>
              </w:rPr>
              <w:t>五、传屏及连接功能</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一）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再进行传屏；投屏时可以选择过滤特定应用窗口，如邮件应用等窗口。</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（二）整机</w:t>
            </w:r>
            <w:r>
              <w:rPr>
                <w:rFonts w:hint="eastAsia" w:ascii="仿宋_GB2312" w:hAnsi="宋体" w:eastAsia="仿宋_GB2312" w:cs="Arial"/>
                <w:color w:val="auto"/>
                <w:sz w:val="24"/>
                <w:highlight w:val="none"/>
                <w:lang w:eastAsia="zh-CN"/>
              </w:rPr>
              <w:t>支持</w:t>
            </w:r>
            <w:r>
              <w:rPr>
                <w:rFonts w:hint="eastAsia" w:ascii="仿宋_GB2312" w:hAnsi="宋体" w:eastAsia="仿宋_GB2312" w:cs="Arial"/>
                <w:color w:val="auto"/>
                <w:sz w:val="24"/>
                <w:highlight w:val="none"/>
              </w:rPr>
              <w:t>Bluetooth 5.4及以上标准，支持主动发现蓝牙外设从而连接（无需整机进入发现模式），支持连接外部蓝牙音箱播放音频。</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（三）整机支持Wi-Fi无线上网和AP无线热点发射</w:t>
            </w:r>
            <w:r>
              <w:rPr>
                <w:rFonts w:hint="eastAsia" w:ascii="仿宋_GB2312" w:hAnsi="宋体" w:eastAsia="仿宋_GB2312" w:cs="Arial"/>
                <w:color w:val="auto"/>
                <w:sz w:val="24"/>
                <w:highlight w:val="none"/>
                <w:lang w:eastAsia="zh-CN"/>
              </w:rPr>
              <w:t>，</w:t>
            </w:r>
            <w:r>
              <w:rPr>
                <w:rFonts w:hint="eastAsia" w:ascii="仿宋_GB2312" w:hAnsi="宋体" w:eastAsia="仿宋_GB2312" w:cs="Arial"/>
                <w:color w:val="auto"/>
                <w:sz w:val="24"/>
                <w:highlight w:val="none"/>
              </w:rPr>
              <w:t>支持版本</w:t>
            </w:r>
            <w:r>
              <w:rPr>
                <w:rFonts w:hint="eastAsia" w:ascii="仿宋_GB2312" w:hAnsi="宋体" w:eastAsia="仿宋_GB2312" w:cs="Arial"/>
                <w:color w:val="auto"/>
                <w:sz w:val="24"/>
                <w:highlight w:val="none"/>
                <w:lang w:eastAsia="zh-CN"/>
              </w:rPr>
              <w:t>Wi-Fi</w:t>
            </w:r>
            <w:r>
              <w:rPr>
                <w:rFonts w:hint="eastAsia" w:ascii="仿宋_GB2312" w:hAnsi="宋体" w:eastAsia="仿宋_GB2312" w:cs="Arial"/>
                <w:color w:val="auto"/>
                <w:sz w:val="24"/>
                <w:highlight w:val="none"/>
              </w:rPr>
              <w:t>6；Wi-Fi和AP无线热点工作距离≥10m。</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（四）外接电脑设备连接整机且触摸信号连通时，外接电脑设备可直接读取整机前置USB接口的移动存储设备数据，连接整机前置USB接口的翻页笔和无线键鼠可直接使用于外接电脑。</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（五）整机前置USB接口支持多系统读取外接移动存储设备。</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（六）支持通道自动跳转功能，如整机处于正常使用状态，HDMI信号接入时，能自动识别并切换到对应的HDMI信号源通道，且断开后能回到上一通道。</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（七）支持外接信号输入时自动唤醒功能，整机处于关机通电状态，外接电脑显示信号通过HDMI传输线连接至整机时，整机可智能识别外接</w:t>
            </w:r>
            <w:r>
              <w:rPr>
                <w:rFonts w:hint="eastAsia" w:ascii="仿宋_GB2312" w:hAnsi="宋体" w:eastAsia="仿宋_GB2312" w:cs="Arial"/>
                <w:color w:val="auto"/>
                <w:sz w:val="24"/>
                <w:highlight w:val="none"/>
                <w:lang w:eastAsia="zh-CN"/>
              </w:rPr>
              <w:t>电气设备</w:t>
            </w:r>
            <w:r>
              <w:rPr>
                <w:rFonts w:hint="eastAsia" w:ascii="仿宋_GB2312" w:hAnsi="宋体" w:eastAsia="仿宋_GB2312" w:cs="Arial"/>
                <w:color w:val="auto"/>
                <w:sz w:val="24"/>
                <w:highlight w:val="none"/>
              </w:rPr>
              <w:t>信号输入并自动开机。</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（八）外接电脑设备连接整机且触摸信号连通时，外接电脑设备可直接读取整机前置USB接口的移动存储设备数据，连接整机前置USB接口的翻页笔和无线键鼠可直接使用于外接电脑。</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b/>
                <w:bCs/>
                <w:color w:val="auto"/>
                <w:sz w:val="24"/>
                <w:highlight w:val="none"/>
              </w:rPr>
              <w:t>六、按键及接口设计</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（一）三合一电源按键，同一电源物理按键完成Android系统和Windows系统的开机、节能熄屏、关机操作；关机状态下按按键开机；开机状态下按按键实现节能熄屏/唤醒，长按按键实现关机。</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（二）设备支持通过前置面板物理按键一键启动录屏功能，可将屏幕中显示的课件、音频内容与老师人声同时录制。</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（三）整机关机状态下，通过长按电源键进入设置界面后，可点击屏幕选择恢复整机系统及桌面式操作系统到出厂默认状态，无需额外工具辅助。</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（四）侧置输入接口具备≥2路HDMI、≥1路RS23</w:t>
            </w:r>
            <w:r>
              <w:rPr>
                <w:rFonts w:hint="eastAsia" w:ascii="仿宋_GB2312" w:hAnsi="宋体" w:eastAsia="仿宋_GB2312" w:cs="Arial"/>
                <w:color w:val="auto"/>
                <w:sz w:val="24"/>
                <w:highlight w:val="none"/>
                <w:lang w:eastAsia="zh-CN"/>
              </w:rPr>
              <w:t>2.</w:t>
            </w:r>
            <w:r>
              <w:rPr>
                <w:rFonts w:hint="eastAsia" w:ascii="仿宋_GB2312" w:hAnsi="宋体" w:eastAsia="仿宋_GB2312" w:cs="Arial"/>
                <w:color w:val="auto"/>
                <w:sz w:val="24"/>
                <w:highlight w:val="none"/>
              </w:rPr>
              <w:t>≥1路USB接口。</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（五）侧置输出接口具备≥1路音频输出、≥1路触控USB输出。</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（六）前置输入接口</w:t>
            </w:r>
            <w:r>
              <w:rPr>
                <w:rFonts w:hint="eastAsia" w:ascii="仿宋_GB2312" w:hAnsi="宋体" w:eastAsia="仿宋_GB2312" w:cs="Arial"/>
                <w:color w:val="auto"/>
                <w:sz w:val="24"/>
                <w:highlight w:val="none"/>
                <w:lang w:eastAsia="zh-CN"/>
              </w:rPr>
              <w:t>包含≥</w:t>
            </w:r>
            <w:r>
              <w:rPr>
                <w:rFonts w:hint="eastAsia" w:ascii="仿宋_GB2312" w:hAnsi="宋体" w:eastAsia="仿宋_GB2312" w:cs="Arial"/>
                <w:color w:val="auto"/>
                <w:sz w:val="24"/>
                <w:highlight w:val="none"/>
              </w:rPr>
              <w:t>3路USB接口（包含≥1路Type-C、≥2路USB</w:t>
            </w:r>
            <w:r>
              <w:rPr>
                <w:rFonts w:hint="eastAsia" w:ascii="仿宋_GB2312" w:hAnsi="宋体" w:eastAsia="仿宋_GB2312" w:cs="Arial"/>
                <w:color w:val="auto"/>
                <w:sz w:val="24"/>
                <w:highlight w:val="none"/>
                <w:lang w:eastAsia="zh-CN"/>
              </w:rPr>
              <w:t>接口）</w:t>
            </w:r>
            <w:r>
              <w:rPr>
                <w:rFonts w:hint="eastAsia" w:ascii="仿宋_GB2312" w:hAnsi="宋体" w:eastAsia="仿宋_GB2312" w:cs="Arial"/>
                <w:color w:val="auto"/>
                <w:sz w:val="24"/>
                <w:highlight w:val="none"/>
              </w:rPr>
              <w:t>，前置USB接口支持Android系统、Windows系统读取外接移动存储设备。</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（七）整机具备前置Type-C接口，</w:t>
            </w:r>
            <w:r>
              <w:rPr>
                <w:rFonts w:hint="eastAsia" w:ascii="仿宋_GB2312" w:hAnsi="宋体" w:eastAsia="仿宋_GB2312" w:cs="Arial"/>
                <w:color w:val="auto"/>
                <w:sz w:val="24"/>
                <w:highlight w:val="none"/>
                <w:lang w:val="en-US" w:eastAsia="zh-CN"/>
              </w:rPr>
              <w:t>前置</w:t>
            </w:r>
            <w:r>
              <w:rPr>
                <w:rFonts w:hint="eastAsia" w:ascii="仿宋_GB2312" w:hAnsi="宋体" w:eastAsia="仿宋_GB2312" w:cs="Arial"/>
                <w:color w:val="auto"/>
                <w:sz w:val="24"/>
                <w:highlight w:val="none"/>
              </w:rPr>
              <w:t>type-C</w:t>
            </w:r>
            <w:r>
              <w:rPr>
                <w:rFonts w:hint="eastAsia" w:ascii="仿宋_GB2312" w:hAnsi="宋体" w:eastAsia="仿宋_GB2312" w:cs="Arial"/>
                <w:color w:val="auto"/>
                <w:sz w:val="24"/>
                <w:highlight w:val="none"/>
                <w:lang w:eastAsia="zh-CN"/>
              </w:rPr>
              <w:t>接口支持</w:t>
            </w:r>
            <w:r>
              <w:rPr>
                <w:rFonts w:hint="eastAsia" w:ascii="仿宋_GB2312" w:hAnsi="宋体" w:eastAsia="仿宋_GB2312" w:cs="Arial"/>
                <w:color w:val="auto"/>
                <w:sz w:val="24"/>
                <w:highlight w:val="none"/>
              </w:rPr>
              <w:t>最大充电功率≥1</w:t>
            </w:r>
            <w:r>
              <w:rPr>
                <w:rFonts w:hint="eastAsia" w:ascii="仿宋_GB2312" w:hAnsi="宋体" w:eastAsia="仿宋_GB2312" w:cs="Arial"/>
                <w:color w:val="auto"/>
                <w:sz w:val="24"/>
                <w:highlight w:val="none"/>
                <w:lang w:val="en-US" w:eastAsia="zh-CN"/>
              </w:rPr>
              <w:t>2</w:t>
            </w:r>
            <w:r>
              <w:rPr>
                <w:rFonts w:hint="eastAsia" w:ascii="仿宋_GB2312" w:hAnsi="宋体" w:eastAsia="仿宋_GB2312" w:cs="Arial"/>
                <w:color w:val="auto"/>
                <w:sz w:val="24"/>
                <w:highlight w:val="none"/>
              </w:rPr>
              <w:t>W，通过Type-C接口实现音视频输入，外接电脑设备经双头Type-C线连接至整机，即可把外接电脑设备画面投到整机上，同时在整机上操作画面，可实现触摸电脑的操作，无需再连接触控USB线。</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（八）外接电脑设备经双头Type-C线连接至整机，可调用整机内置的摄像头、麦克风、扬声器，</w:t>
            </w:r>
            <w:r>
              <w:rPr>
                <w:rFonts w:hint="eastAsia" w:ascii="仿宋_GB2312" w:hAnsi="宋体" w:eastAsia="仿宋_GB2312" w:cs="Arial"/>
                <w:color w:val="auto"/>
                <w:sz w:val="24"/>
                <w:highlight w:val="none"/>
                <w:lang w:eastAsia="zh-CN"/>
              </w:rPr>
              <w:t>在外部</w:t>
            </w:r>
            <w:r>
              <w:rPr>
                <w:rFonts w:hint="eastAsia" w:ascii="仿宋_GB2312" w:hAnsi="宋体" w:eastAsia="仿宋_GB2312" w:cs="Arial"/>
                <w:color w:val="auto"/>
                <w:sz w:val="24"/>
                <w:highlight w:val="none"/>
              </w:rPr>
              <w:t>电脑</w:t>
            </w:r>
            <w:r>
              <w:rPr>
                <w:rFonts w:hint="eastAsia" w:ascii="仿宋_GB2312" w:hAnsi="宋体" w:eastAsia="仿宋_GB2312" w:cs="Arial"/>
                <w:color w:val="auto"/>
                <w:sz w:val="24"/>
                <w:highlight w:val="none"/>
                <w:lang w:eastAsia="zh-CN"/>
              </w:rPr>
              <w:t>上即可</w:t>
            </w:r>
            <w:r>
              <w:rPr>
                <w:rFonts w:hint="eastAsia" w:ascii="仿宋_GB2312" w:hAnsi="宋体" w:eastAsia="仿宋_GB2312" w:cs="Arial"/>
                <w:color w:val="auto"/>
                <w:sz w:val="24"/>
                <w:highlight w:val="none"/>
              </w:rPr>
              <w:t>控制整机拍摄教室画面。</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（九）支持通过Type-C接口U盘进行文件传输，兼容Type-C接口手机充电。</w:t>
            </w:r>
          </w:p>
          <w:p>
            <w:pPr>
              <w:widowControl/>
              <w:numPr>
                <w:ilvl w:val="0"/>
                <w:numId w:val="0"/>
              </w:numPr>
              <w:spacing w:line="440" w:lineRule="exact"/>
              <w:ind w:left="0" w:leftChars="0" w:firstLine="0" w:firstLineChars="0"/>
              <w:jc w:val="left"/>
              <w:rPr>
                <w:rFonts w:hint="eastAsia" w:ascii="仿宋_GB2312" w:hAnsi="宋体" w:eastAsia="仿宋_GB2312" w:cs="Arial"/>
                <w:b/>
                <w:bCs/>
                <w:color w:val="auto"/>
                <w:sz w:val="24"/>
                <w:highlight w:val="none"/>
              </w:rPr>
            </w:pPr>
            <w:r>
              <w:rPr>
                <w:rFonts w:hint="eastAsia" w:ascii="仿宋_GB2312" w:hAnsi="宋体" w:eastAsia="仿宋_GB2312" w:cs="Arial"/>
                <w:b/>
                <w:bCs/>
                <w:color w:val="auto"/>
                <w:sz w:val="24"/>
                <w:highlight w:val="none"/>
              </w:rPr>
              <w:t>七、教学辅助功能</w:t>
            </w:r>
          </w:p>
          <w:p>
            <w:pPr>
              <w:widowControl/>
              <w:numPr>
                <w:ilvl w:val="0"/>
                <w:numId w:val="0"/>
              </w:numPr>
              <w:spacing w:line="440" w:lineRule="exact"/>
              <w:ind w:left="0" w:leftChars="0" w:firstLine="0" w:firstLineChars="0"/>
              <w:jc w:val="left"/>
              <w:rPr>
                <w:rFonts w:hint="eastAsia" w:ascii="仿宋_GB2312" w:hAnsi="宋体" w:eastAsia="仿宋_GB2312" w:cs="Arial"/>
                <w:b/>
                <w:bCs/>
                <w:color w:val="auto"/>
                <w:sz w:val="24"/>
                <w:highlight w:val="none"/>
              </w:rPr>
            </w:pPr>
            <w:r>
              <w:rPr>
                <w:rFonts w:hint="eastAsia" w:ascii="仿宋_GB2312" w:hAnsi="宋体" w:eastAsia="仿宋_GB2312" w:cs="Arial"/>
                <w:b/>
                <w:bCs/>
                <w:color w:val="auto"/>
                <w:sz w:val="24"/>
                <w:highlight w:val="none"/>
              </w:rPr>
              <w:t>（一）教学工具栏设计</w:t>
            </w:r>
          </w:p>
          <w:p>
            <w:pPr>
              <w:widowControl/>
              <w:numPr>
                <w:ilvl w:val="-1"/>
                <w:numId w:val="0"/>
              </w:numPr>
              <w:spacing w:line="440" w:lineRule="exact"/>
              <w:ind w:left="0" w:leftChars="0" w:firstLine="0" w:firstLineChars="0"/>
              <w:jc w:val="left"/>
              <w:textAlignment w:val="center"/>
              <w:rPr>
                <w:rFonts w:hint="eastAsia" w:ascii="仿宋_GB2312" w:hAnsi="宋体" w:eastAsia="仿宋_GB2312" w:cs="Arial"/>
                <w:b/>
                <w:bCs/>
                <w:color w:val="auto"/>
                <w:sz w:val="24"/>
                <w:highlight w:val="none"/>
              </w:rPr>
            </w:pPr>
            <w:r>
              <w:rPr>
                <w:rFonts w:hint="eastAsia" w:ascii="仿宋_GB2312" w:hAnsi="宋体" w:eastAsia="仿宋_GB2312" w:cs="Arial"/>
                <w:color w:val="auto"/>
                <w:sz w:val="24"/>
                <w:highlight w:val="none"/>
              </w:rPr>
              <w:t>1.整机内置AI授课工具，可根据题目所涉及的知识点和难度级别，可推荐相似题目，推荐题目数量可根据用户需求进行设置。</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2.整机内置AI作文批改工具，支持对视频展台所采集的内容进行识别，识别到英文作文类型后，支持作文内容进行批改。可根据作文的整体表现给出一个综合评分，并提供详细的评分依据。</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宋体" w:eastAsia="仿宋_GB2312" w:cs="Arial"/>
                <w:b w:val="0"/>
                <w:bCs w:val="0"/>
                <w:color w:val="auto"/>
                <w:sz w:val="24"/>
                <w:highlight w:val="none"/>
                <w:lang w:val="en-US" w:eastAsia="zh-CN"/>
              </w:rPr>
              <w:t>★</w:t>
            </w:r>
            <w:r>
              <w:rPr>
                <w:rFonts w:hint="eastAsia" w:ascii="仿宋_GB2312" w:hAnsi="宋体" w:eastAsia="仿宋_GB2312" w:cs="Arial"/>
                <w:color w:val="auto"/>
                <w:sz w:val="24"/>
                <w:highlight w:val="none"/>
                <w:lang w:val="en-US" w:eastAsia="zh-CN"/>
              </w:rPr>
              <w:t>3.</w:t>
            </w:r>
            <w:r>
              <w:rPr>
                <w:rFonts w:hint="eastAsia" w:ascii="仿宋_GB2312" w:hAnsi="宋体" w:eastAsia="仿宋_GB2312" w:cs="Arial"/>
                <w:color w:val="auto"/>
                <w:sz w:val="24"/>
                <w:highlight w:val="none"/>
              </w:rPr>
              <w:t>整机内置AI智能体（非第三方应用），支持用户通过当前设备与历史学家智能体进行对话交流。智能体</w:t>
            </w:r>
            <w:r>
              <w:rPr>
                <w:rFonts w:hint="eastAsia" w:ascii="仿宋_GB2312" w:hAnsi="宋体" w:eastAsia="仿宋_GB2312" w:cs="Arial"/>
                <w:color w:val="auto"/>
                <w:sz w:val="24"/>
                <w:highlight w:val="none"/>
                <w:lang w:eastAsia="zh-CN"/>
              </w:rPr>
              <w:t>包含</w:t>
            </w:r>
            <w:r>
              <w:rPr>
                <w:rFonts w:hint="eastAsia" w:ascii="仿宋_GB2312" w:hAnsi="宋体" w:eastAsia="仿宋_GB2312" w:cs="Arial"/>
                <w:color w:val="auto"/>
                <w:sz w:val="24"/>
                <w:highlight w:val="none"/>
              </w:rPr>
              <w:t>历史文物、文化遗址、博物馆展览文博知识。用户可通过语音方式向智能体提问，智能体能够根据用户的问题提供准确、详细的回答，支持多轮对话，可根据用户的兴趣偏好，推荐相关的文博展览、文物故事内容。</w:t>
            </w:r>
            <w:r>
              <w:rPr>
                <w:rFonts w:hint="eastAsia" w:ascii="仿宋_GB2312" w:hAnsi="仿宋_GB2312" w:eastAsia="仿宋_GB2312" w:cs="仿宋_GB2312"/>
                <w:b/>
                <w:bCs/>
                <w:i w:val="0"/>
                <w:iCs w:val="0"/>
                <w:color w:val="auto"/>
                <w:sz w:val="24"/>
                <w:szCs w:val="24"/>
                <w:u w:val="none"/>
              </w:rPr>
              <w:t>[</w:t>
            </w:r>
            <w:r>
              <w:rPr>
                <w:rFonts w:hint="eastAsia" w:ascii="仿宋_GB2312" w:hAnsi="仿宋_GB2312" w:eastAsia="仿宋_GB2312" w:cs="仿宋_GB2312"/>
                <w:b/>
                <w:bCs/>
                <w:i w:val="0"/>
                <w:iCs w:val="0"/>
                <w:color w:val="auto"/>
                <w:sz w:val="24"/>
                <w:szCs w:val="24"/>
                <w:u w:val="none"/>
                <w:lang w:eastAsia="zh-CN"/>
              </w:rPr>
              <w:t>投标人投标时须提供</w:t>
            </w:r>
            <w:r>
              <w:rPr>
                <w:rFonts w:hint="eastAsia" w:ascii="仿宋_GB2312" w:hAnsi="仿宋_GB2312" w:eastAsia="仿宋_GB2312" w:cs="仿宋_GB2312"/>
                <w:b/>
                <w:bCs/>
                <w:i w:val="0"/>
                <w:iCs w:val="0"/>
                <w:color w:val="auto"/>
                <w:sz w:val="24"/>
                <w:szCs w:val="24"/>
                <w:u w:val="none"/>
                <w:lang w:val="en-US" w:eastAsia="zh-CN"/>
              </w:rPr>
              <w:t>检测（检验）报告或其他证明材料（可以是彩页、官网或功能截图其中任意一项）</w:t>
            </w:r>
            <w:r>
              <w:rPr>
                <w:rFonts w:hint="eastAsia" w:ascii="仿宋_GB2312" w:hAnsi="仿宋_GB2312" w:eastAsia="仿宋_GB2312" w:cs="仿宋_GB2312"/>
                <w:b/>
                <w:bCs/>
                <w:i w:val="0"/>
                <w:iCs w:val="0"/>
                <w:color w:val="auto"/>
                <w:sz w:val="24"/>
                <w:szCs w:val="24"/>
                <w:u w:val="none"/>
                <w:lang w:eastAsia="zh-CN"/>
              </w:rPr>
              <w:t>，并加盖投标人CA电子签章。</w:t>
            </w:r>
            <w:r>
              <w:rPr>
                <w:rFonts w:hint="eastAsia" w:ascii="仿宋_GB2312" w:hAnsi="仿宋_GB2312" w:eastAsia="仿宋_GB2312" w:cs="仿宋_GB2312"/>
                <w:b/>
                <w:bCs w:val="0"/>
                <w:sz w:val="24"/>
                <w:highlight w:val="none"/>
              </w:rPr>
              <w:t>]</w:t>
            </w:r>
          </w:p>
          <w:p>
            <w:pPr>
              <w:widowControl/>
              <w:numPr>
                <w:ilvl w:val="0"/>
                <w:numId w:val="0"/>
              </w:numPr>
              <w:spacing w:line="440" w:lineRule="exact"/>
              <w:ind w:left="0" w:leftChars="0" w:firstLine="0" w:firstLineChars="0"/>
              <w:jc w:val="left"/>
              <w:rPr>
                <w:rFonts w:hint="eastAsia" w:ascii="仿宋_GB2312" w:hAnsi="宋体" w:eastAsia="仿宋_GB2312" w:cs="Arial"/>
                <w:b/>
                <w:bCs/>
                <w:color w:val="auto"/>
                <w:sz w:val="24"/>
                <w:highlight w:val="none"/>
                <w:u w:val="wave"/>
                <w:lang w:val="en-US" w:eastAsia="zh-CN"/>
              </w:rPr>
            </w:pPr>
            <w:r>
              <w:rPr>
                <w:rFonts w:hint="eastAsia" w:ascii="仿宋_GB2312" w:hAnsi="宋体" w:eastAsia="仿宋_GB2312" w:cs="Arial"/>
                <w:b w:val="0"/>
                <w:bCs w:val="0"/>
                <w:color w:val="auto"/>
                <w:sz w:val="24"/>
                <w:highlight w:val="none"/>
              </w:rPr>
              <w:t>◆</w:t>
            </w:r>
            <w:r>
              <w:rPr>
                <w:rFonts w:hint="eastAsia" w:ascii="仿宋_GB2312" w:hAnsi="宋体" w:eastAsia="仿宋_GB2312" w:cs="Arial"/>
                <w:color w:val="auto"/>
                <w:sz w:val="24"/>
                <w:highlight w:val="none"/>
              </w:rPr>
              <w:t>4.支持智能书写功能，书写文字自动识别为标准印刷体，支持图形识别功能，</w:t>
            </w:r>
            <w:r>
              <w:rPr>
                <w:rFonts w:hint="eastAsia" w:ascii="仿宋_GB2312" w:hAnsi="宋体" w:eastAsia="仿宋_GB2312" w:cs="Arial"/>
                <w:b/>
                <w:bCs/>
                <w:color w:val="auto"/>
                <w:sz w:val="24"/>
                <w:highlight w:val="none"/>
                <w:u w:val="wave"/>
              </w:rPr>
              <w:t>可将多种手绘图形转化为</w:t>
            </w:r>
            <w:r>
              <w:rPr>
                <w:rFonts w:hint="eastAsia" w:ascii="仿宋_GB2312" w:hAnsi="宋体" w:eastAsia="仿宋_GB2312" w:cs="Arial"/>
                <w:b/>
                <w:bCs/>
                <w:color w:val="auto"/>
                <w:sz w:val="24"/>
                <w:highlight w:val="none"/>
                <w:u w:val="wave"/>
                <w:lang w:val="en-US" w:eastAsia="zh-CN"/>
              </w:rPr>
              <w:t>≥2种图形。</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5.整机侧边栏内置智能语音转文字工具，将整机内置麦克风拾取的语音进行文字转译，以悬浮字幕形式将转译文字显示在屏幕上。</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6.</w:t>
            </w:r>
            <w:r>
              <w:rPr>
                <w:rFonts w:hint="eastAsia" w:ascii="仿宋_GB2312" w:hAnsi="宋体" w:eastAsia="仿宋_GB2312" w:cs="Arial"/>
                <w:color w:val="auto"/>
                <w:sz w:val="24"/>
                <w:highlight w:val="none"/>
                <w:lang w:val="en-US" w:eastAsia="zh-CN"/>
              </w:rPr>
              <w:t>整机侧边栏内置自习工具，通过整机麦克风内置AI音频检测算法监测教室中学生音量大小，当学生音量大于阈值时，屏幕自动弹窗提醒进行自习纪律干预。</w:t>
            </w:r>
          </w:p>
          <w:p>
            <w:pPr>
              <w:widowControl/>
              <w:numPr>
                <w:ilvl w:val="-1"/>
                <w:numId w:val="0"/>
              </w:numPr>
              <w:spacing w:line="440" w:lineRule="exact"/>
              <w:ind w:left="0" w:leftChars="0" w:firstLine="0" w:firstLineChars="0"/>
              <w:jc w:val="left"/>
              <w:textAlignment w:val="center"/>
              <w:rPr>
                <w:rFonts w:hint="eastAsia" w:ascii="仿宋_GB2312" w:hAnsi="宋体" w:eastAsia="仿宋_GB2312" w:cs="Arial"/>
                <w:color w:val="auto"/>
                <w:sz w:val="24"/>
                <w:highlight w:val="none"/>
              </w:rPr>
            </w:pPr>
            <w:r>
              <w:rPr>
                <w:rFonts w:hint="eastAsia" w:ascii="仿宋_GB2312" w:hAnsi="宋体" w:eastAsia="仿宋_GB2312" w:cs="Arial"/>
                <w:b w:val="0"/>
                <w:bCs w:val="0"/>
                <w:color w:val="auto"/>
                <w:sz w:val="24"/>
                <w:highlight w:val="none"/>
                <w:lang w:val="en-US" w:eastAsia="zh-CN"/>
              </w:rPr>
              <w:t>★</w:t>
            </w:r>
            <w:r>
              <w:rPr>
                <w:rFonts w:hint="eastAsia" w:ascii="仿宋_GB2312" w:hAnsi="宋体" w:eastAsia="仿宋_GB2312" w:cs="Arial"/>
                <w:color w:val="auto"/>
                <w:sz w:val="24"/>
                <w:highlight w:val="none"/>
              </w:rPr>
              <w:t>7.整机设备自带地震预警功能，支持在地震预警页面中获取位置，可以手动进行位置校准。支持在地震预警页面中选择提醒阈值。支持在地震预警界面中开启和关闭地震预警服务。</w:t>
            </w:r>
            <w:r>
              <w:rPr>
                <w:rFonts w:hint="eastAsia" w:ascii="仿宋_GB2312" w:hAnsi="仿宋_GB2312" w:eastAsia="仿宋_GB2312" w:cs="仿宋_GB2312"/>
                <w:b/>
                <w:bCs/>
                <w:i w:val="0"/>
                <w:iCs w:val="0"/>
                <w:color w:val="auto"/>
                <w:sz w:val="24"/>
                <w:szCs w:val="24"/>
                <w:u w:val="none"/>
              </w:rPr>
              <w:t>[</w:t>
            </w:r>
            <w:r>
              <w:rPr>
                <w:rFonts w:hint="eastAsia" w:ascii="仿宋_GB2312" w:hAnsi="仿宋_GB2312" w:eastAsia="仿宋_GB2312" w:cs="仿宋_GB2312"/>
                <w:b/>
                <w:bCs/>
                <w:i w:val="0"/>
                <w:iCs w:val="0"/>
                <w:color w:val="auto"/>
                <w:sz w:val="24"/>
                <w:szCs w:val="24"/>
                <w:u w:val="none"/>
                <w:lang w:eastAsia="zh-CN"/>
              </w:rPr>
              <w:t>投标人投标时须提供</w:t>
            </w:r>
            <w:r>
              <w:rPr>
                <w:rFonts w:hint="eastAsia" w:ascii="仿宋_GB2312" w:hAnsi="仿宋_GB2312" w:eastAsia="仿宋_GB2312" w:cs="仿宋_GB2312"/>
                <w:b/>
                <w:bCs/>
                <w:i w:val="0"/>
                <w:iCs w:val="0"/>
                <w:color w:val="auto"/>
                <w:sz w:val="24"/>
                <w:szCs w:val="24"/>
                <w:u w:val="none"/>
                <w:lang w:val="en-US" w:eastAsia="zh-CN"/>
              </w:rPr>
              <w:t>检测（检验）报告或其他证明材料（可以是彩页、官网或功能截图其中任意一项）</w:t>
            </w:r>
            <w:r>
              <w:rPr>
                <w:rFonts w:hint="eastAsia" w:ascii="仿宋_GB2312" w:hAnsi="仿宋_GB2312" w:eastAsia="仿宋_GB2312" w:cs="仿宋_GB2312"/>
                <w:b/>
                <w:bCs/>
                <w:i w:val="0"/>
                <w:iCs w:val="0"/>
                <w:color w:val="auto"/>
                <w:sz w:val="24"/>
                <w:szCs w:val="24"/>
                <w:u w:val="none"/>
                <w:lang w:eastAsia="zh-CN"/>
              </w:rPr>
              <w:t>，并加盖投标人CA电子签章。</w:t>
            </w:r>
            <w:r>
              <w:rPr>
                <w:rFonts w:hint="eastAsia" w:ascii="仿宋_GB2312" w:hAnsi="仿宋_GB2312" w:eastAsia="仿宋_GB2312" w:cs="仿宋_GB2312"/>
                <w:b/>
                <w:bCs w:val="0"/>
                <w:sz w:val="24"/>
                <w:highlight w:val="none"/>
              </w:rPr>
              <w:t>]</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8.</w:t>
            </w:r>
            <w:r>
              <w:rPr>
                <w:rFonts w:hint="eastAsia" w:ascii="仿宋_GB2312" w:hAnsi="宋体" w:eastAsia="仿宋_GB2312" w:cs="Arial"/>
                <w:color w:val="auto"/>
                <w:sz w:val="24"/>
                <w:highlight w:val="none"/>
              </w:rPr>
              <w:t>整机具备班级视力检测功能，学⽣站在距离屏幕前</w:t>
            </w:r>
            <w:r>
              <w:rPr>
                <w:rFonts w:hint="eastAsia" w:ascii="仿宋_GB2312" w:hAnsi="宋体" w:eastAsia="仿宋_GB2312" w:cs="Arial"/>
                <w:color w:val="auto"/>
                <w:sz w:val="24"/>
                <w:highlight w:val="none"/>
                <w:lang w:val="en-US" w:eastAsia="zh-CN"/>
              </w:rPr>
              <w:t>≥4</w:t>
            </w:r>
            <w:r>
              <w:rPr>
                <w:rFonts w:hint="eastAsia" w:ascii="仿宋_GB2312" w:hAnsi="宋体" w:eastAsia="仿宋_GB2312" w:cs="Arial"/>
                <w:color w:val="auto"/>
                <w:sz w:val="24"/>
                <w:highlight w:val="none"/>
              </w:rPr>
              <w:t>m处，可通过</w:t>
            </w:r>
            <w:r>
              <w:rPr>
                <w:rFonts w:hint="eastAsia" w:ascii="仿宋_GB2312" w:hAnsi="宋体" w:eastAsia="仿宋_GB2312" w:cs="Arial"/>
                <w:color w:val="auto"/>
                <w:sz w:val="24"/>
                <w:highlight w:val="none"/>
                <w:lang w:eastAsia="zh-CN"/>
              </w:rPr>
              <w:t>手</w:t>
            </w:r>
            <w:r>
              <w:rPr>
                <w:rFonts w:hint="eastAsia" w:ascii="仿宋_GB2312" w:hAnsi="宋体" w:eastAsia="仿宋_GB2312" w:cs="Arial"/>
                <w:color w:val="auto"/>
                <w:sz w:val="24"/>
                <w:highlight w:val="none"/>
              </w:rPr>
              <w:t>势识别方式来标识方向进行视力测试，测试完成后可直接</w:t>
            </w:r>
            <w:r>
              <w:rPr>
                <w:rFonts w:hint="eastAsia" w:ascii="仿宋_GB2312" w:hAnsi="宋体" w:eastAsia="仿宋_GB2312" w:cs="Arial"/>
                <w:color w:val="auto"/>
                <w:sz w:val="24"/>
                <w:highlight w:val="none"/>
                <w:lang w:eastAsia="zh-CN"/>
              </w:rPr>
              <w:t>生</w:t>
            </w:r>
            <w:r>
              <w:rPr>
                <w:rFonts w:hint="eastAsia" w:ascii="仿宋_GB2312" w:hAnsi="宋体" w:eastAsia="仿宋_GB2312" w:cs="Arial"/>
                <w:color w:val="auto"/>
                <w:sz w:val="24"/>
                <w:highlight w:val="none"/>
              </w:rPr>
              <w:t>成视</w:t>
            </w:r>
            <w:r>
              <w:rPr>
                <w:rFonts w:hint="eastAsia" w:ascii="仿宋_GB2312" w:hAnsi="宋体" w:eastAsia="仿宋_GB2312" w:cs="Arial"/>
                <w:color w:val="auto"/>
                <w:sz w:val="24"/>
                <w:highlight w:val="none"/>
                <w:lang w:eastAsia="zh-CN"/>
              </w:rPr>
              <w:t>力</w:t>
            </w:r>
            <w:r>
              <w:rPr>
                <w:rFonts w:hint="eastAsia" w:ascii="仿宋_GB2312" w:hAnsi="宋体" w:eastAsia="仿宋_GB2312" w:cs="Arial"/>
                <w:color w:val="auto"/>
                <w:sz w:val="24"/>
                <w:highlight w:val="none"/>
              </w:rPr>
              <w:t>检测结果，并建</w:t>
            </w:r>
            <w:r>
              <w:rPr>
                <w:rFonts w:hint="eastAsia" w:ascii="仿宋_GB2312" w:hAnsi="宋体" w:eastAsia="仿宋_GB2312" w:cs="Arial"/>
                <w:color w:val="auto"/>
                <w:sz w:val="24"/>
                <w:highlight w:val="none"/>
                <w:lang w:eastAsia="zh-CN"/>
              </w:rPr>
              <w:t>立</w:t>
            </w:r>
            <w:r>
              <w:rPr>
                <w:rFonts w:hint="eastAsia" w:ascii="仿宋_GB2312" w:hAnsi="宋体" w:eastAsia="仿宋_GB2312" w:cs="Arial"/>
                <w:color w:val="auto"/>
                <w:sz w:val="24"/>
                <w:highlight w:val="none"/>
              </w:rPr>
              <w:t>学</w:t>
            </w:r>
            <w:r>
              <w:rPr>
                <w:rFonts w:hint="eastAsia" w:ascii="仿宋_GB2312" w:hAnsi="宋体" w:eastAsia="仿宋_GB2312" w:cs="Arial"/>
                <w:color w:val="auto"/>
                <w:sz w:val="24"/>
                <w:highlight w:val="none"/>
                <w:lang w:eastAsia="zh-CN"/>
              </w:rPr>
              <w:t>生</w:t>
            </w:r>
            <w:r>
              <w:rPr>
                <w:rFonts w:hint="eastAsia" w:ascii="仿宋_GB2312" w:hAnsi="宋体" w:eastAsia="仿宋_GB2312" w:cs="Arial"/>
                <w:color w:val="auto"/>
                <w:sz w:val="24"/>
                <w:highlight w:val="none"/>
              </w:rPr>
              <w:t>视</w:t>
            </w:r>
            <w:r>
              <w:rPr>
                <w:rFonts w:hint="eastAsia" w:ascii="仿宋_GB2312" w:hAnsi="宋体" w:eastAsia="仿宋_GB2312" w:cs="Arial"/>
                <w:color w:val="auto"/>
                <w:sz w:val="24"/>
                <w:highlight w:val="none"/>
                <w:lang w:eastAsia="zh-CN"/>
              </w:rPr>
              <w:t>力</w:t>
            </w:r>
            <w:r>
              <w:rPr>
                <w:rFonts w:hint="eastAsia" w:ascii="仿宋_GB2312" w:hAnsi="宋体" w:eastAsia="仿宋_GB2312" w:cs="Arial"/>
                <w:color w:val="auto"/>
                <w:sz w:val="24"/>
                <w:highlight w:val="none"/>
              </w:rPr>
              <w:t>档案，对学</w:t>
            </w:r>
            <w:r>
              <w:rPr>
                <w:rFonts w:hint="eastAsia" w:ascii="仿宋_GB2312" w:hAnsi="宋体" w:eastAsia="仿宋_GB2312" w:cs="Arial"/>
                <w:color w:val="auto"/>
                <w:sz w:val="24"/>
                <w:highlight w:val="none"/>
                <w:lang w:eastAsia="zh-CN"/>
              </w:rPr>
              <w:t>生</w:t>
            </w:r>
            <w:r>
              <w:rPr>
                <w:rFonts w:hint="eastAsia" w:ascii="仿宋_GB2312" w:hAnsi="宋体" w:eastAsia="仿宋_GB2312" w:cs="Arial"/>
                <w:color w:val="auto"/>
                <w:sz w:val="24"/>
                <w:highlight w:val="none"/>
              </w:rPr>
              <w:t>视</w:t>
            </w:r>
            <w:r>
              <w:rPr>
                <w:rFonts w:hint="eastAsia" w:ascii="仿宋_GB2312" w:hAnsi="宋体" w:eastAsia="仿宋_GB2312" w:cs="Arial"/>
                <w:color w:val="auto"/>
                <w:sz w:val="24"/>
                <w:highlight w:val="none"/>
                <w:lang w:eastAsia="zh-CN"/>
              </w:rPr>
              <w:t>力</w:t>
            </w:r>
            <w:r>
              <w:rPr>
                <w:rFonts w:hint="eastAsia" w:ascii="仿宋_GB2312" w:hAnsi="宋体" w:eastAsia="仿宋_GB2312" w:cs="Arial"/>
                <w:color w:val="auto"/>
                <w:sz w:val="24"/>
                <w:highlight w:val="none"/>
              </w:rPr>
              <w:t>情况进</w:t>
            </w:r>
            <w:r>
              <w:rPr>
                <w:rFonts w:hint="eastAsia" w:ascii="仿宋_GB2312" w:hAnsi="宋体" w:eastAsia="仿宋_GB2312" w:cs="Arial"/>
                <w:color w:val="auto"/>
                <w:sz w:val="24"/>
                <w:highlight w:val="none"/>
                <w:lang w:eastAsia="zh-CN"/>
              </w:rPr>
              <w:t>行</w:t>
            </w:r>
            <w:r>
              <w:rPr>
                <w:rFonts w:hint="eastAsia" w:ascii="仿宋_GB2312" w:hAnsi="宋体" w:eastAsia="仿宋_GB2312" w:cs="Arial"/>
                <w:color w:val="auto"/>
                <w:sz w:val="24"/>
                <w:highlight w:val="none"/>
              </w:rPr>
              <w:t>管理。</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9.</w:t>
            </w:r>
            <w:r>
              <w:rPr>
                <w:rFonts w:hint="eastAsia" w:ascii="仿宋_GB2312" w:hAnsi="宋体" w:eastAsia="仿宋_GB2312" w:cs="Arial"/>
                <w:color w:val="auto"/>
                <w:sz w:val="24"/>
                <w:highlight w:val="none"/>
              </w:rPr>
              <w:t>整机内置投票统计小工具，通过内置多摄像头捕捉每个同学的投票动作，如举手，双手交叉并进行AI识别，统计投票情况及占比，并以柱状图图表形式呈现。</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10.</w:t>
            </w:r>
            <w:r>
              <w:rPr>
                <w:rFonts w:hint="eastAsia" w:ascii="仿宋_GB2312" w:hAnsi="宋体" w:eastAsia="仿宋_GB2312" w:cs="Arial"/>
                <w:color w:val="auto"/>
                <w:sz w:val="24"/>
                <w:highlight w:val="none"/>
              </w:rPr>
              <w:t>整机内置手势答题小工具，支持老师在课中发起互动选择题，学生通过手势给出对应答案，通过摄像头进行捕捉和AI识别，最终收集回作答情况，形成课中的互动学情。</w:t>
            </w:r>
          </w:p>
          <w:p>
            <w:pPr>
              <w:widowControl/>
              <w:numPr>
                <w:ilvl w:val="0"/>
                <w:numId w:val="0"/>
              </w:numPr>
              <w:spacing w:line="440" w:lineRule="exact"/>
              <w:ind w:left="0" w:leftChars="0" w:firstLine="0" w:firstLineChars="0"/>
              <w:jc w:val="left"/>
              <w:rPr>
                <w:rFonts w:hint="eastAsia" w:ascii="仿宋_GB2312" w:hAnsi="宋体" w:eastAsia="仿宋_GB2312" w:cs="Arial"/>
                <w:b/>
                <w:bCs/>
                <w:color w:val="auto"/>
                <w:sz w:val="24"/>
                <w:highlight w:val="none"/>
              </w:rPr>
            </w:pPr>
            <w:r>
              <w:rPr>
                <w:rFonts w:hint="eastAsia" w:ascii="仿宋_GB2312" w:hAnsi="宋体" w:eastAsia="仿宋_GB2312" w:cs="Arial"/>
                <w:b/>
                <w:bCs/>
                <w:color w:val="auto"/>
                <w:sz w:val="24"/>
                <w:highlight w:val="none"/>
              </w:rPr>
              <w:t>（二）教学桌面设计</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1.整机设备开机启动后，自动进入教学桌面，</w:t>
            </w:r>
            <w:r>
              <w:rPr>
                <w:rFonts w:hint="eastAsia" w:ascii="仿宋_GB2312" w:hAnsi="宋体" w:eastAsia="仿宋_GB2312" w:cs="Arial"/>
                <w:color w:val="auto"/>
                <w:sz w:val="24"/>
                <w:highlight w:val="none"/>
                <w:lang w:eastAsia="zh-CN"/>
              </w:rPr>
              <w:t>支持</w:t>
            </w:r>
            <w:r>
              <w:rPr>
                <w:rFonts w:hint="eastAsia" w:ascii="仿宋_GB2312" w:hAnsi="宋体" w:eastAsia="仿宋_GB2312" w:cs="Arial"/>
                <w:color w:val="auto"/>
                <w:sz w:val="24"/>
                <w:highlight w:val="none"/>
              </w:rPr>
              <w:t>通过账号登录、手机扫码登录，登录后可以自动获取并在桌面显示最近使用的教学课件，点击课件可直接进入授课模式。</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2.整机设备可将应用编辑到教学桌面首页，编辑方式支持从教学桌面首页进入编辑，支持在全部应用列表中进入编辑2 种方式。教学桌面首页应用支持无需进入应用编辑页面，在首页指定应用上长按进行移除。</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3.整机设备教学桌面支持U盘、移动硬盘外接存储设备直接在桌面显示，无需打开文件浏览器即可查看文件列表，并且支持文件打开。支持查看全部文件列表以及按照文档、图片、音视频分类方式查看文件列表。</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4.整机设备教学桌面支持进行通道切换、锁屏、重启、关机操作，且支持进行壁纸编辑，内置10张以上壁纸，支持自定义壁纸。</w:t>
            </w:r>
          </w:p>
          <w:p>
            <w:pPr>
              <w:widowControl/>
              <w:numPr>
                <w:ilvl w:val="0"/>
                <w:numId w:val="0"/>
              </w:numPr>
              <w:spacing w:line="440" w:lineRule="exact"/>
              <w:ind w:left="0" w:leftChars="0" w:firstLine="0" w:firstLineChars="0"/>
              <w:jc w:val="left"/>
              <w:rPr>
                <w:rFonts w:hint="eastAsia" w:ascii="仿宋_GB2312" w:hAnsi="宋体" w:eastAsia="仿宋_GB2312" w:cs="Arial"/>
                <w:b/>
                <w:bCs/>
                <w:color w:val="auto"/>
                <w:sz w:val="24"/>
                <w:highlight w:val="none"/>
              </w:rPr>
            </w:pPr>
            <w:r>
              <w:rPr>
                <w:rFonts w:hint="eastAsia" w:ascii="仿宋_GB2312" w:hAnsi="宋体" w:eastAsia="仿宋_GB2312" w:cs="Arial"/>
                <w:b/>
                <w:bCs/>
                <w:color w:val="auto"/>
                <w:sz w:val="24"/>
                <w:highlight w:val="none"/>
              </w:rPr>
              <w:t>（三）文件传输功能</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1.整机Windows通道支持文件传输应用，支持通过扫码、wifi直联等方式与手机进行连接，实现文件传输功能。</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2.文件传输应用支持多人同时将手机文件传输到整机上。</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3.文件传输应用开启后，可自动打开整机热点。</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4.文件传输应用接收的文件支持单份删除；接收的文件支持手动全部清空。</w:t>
            </w:r>
          </w:p>
          <w:p>
            <w:pPr>
              <w:widowControl/>
              <w:numPr>
                <w:ilvl w:val="0"/>
                <w:numId w:val="0"/>
              </w:numPr>
              <w:spacing w:line="440" w:lineRule="exact"/>
              <w:ind w:left="0" w:leftChars="0" w:firstLine="0" w:firstLineChars="0"/>
              <w:jc w:val="left"/>
              <w:rPr>
                <w:rFonts w:hint="eastAsia" w:ascii="仿宋_GB2312" w:hAnsi="宋体" w:eastAsia="仿宋_GB2312" w:cs="Arial"/>
                <w:b/>
                <w:bCs/>
                <w:color w:val="auto"/>
                <w:sz w:val="24"/>
                <w:highlight w:val="none"/>
              </w:rPr>
            </w:pPr>
            <w:r>
              <w:rPr>
                <w:rFonts w:hint="eastAsia" w:ascii="仿宋_GB2312" w:hAnsi="宋体" w:eastAsia="仿宋_GB2312" w:cs="Arial"/>
                <w:b/>
                <w:bCs/>
                <w:color w:val="auto"/>
                <w:sz w:val="24"/>
                <w:highlight w:val="none"/>
              </w:rPr>
              <w:t>（四）备授课一体化教学软件</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1.备授课一体化，具有备课模式及授课模式，且内置的操作界面可根据备课和授课使用场景</w:t>
            </w:r>
            <w:r>
              <w:rPr>
                <w:rFonts w:hint="eastAsia" w:ascii="仿宋_GB2312" w:hAnsi="宋体" w:eastAsia="仿宋_GB2312" w:cs="Arial"/>
                <w:color w:val="auto"/>
                <w:sz w:val="24"/>
                <w:highlight w:val="none"/>
                <w:lang w:eastAsia="zh-CN"/>
              </w:rPr>
              <w:t>的不同</w:t>
            </w:r>
            <w:r>
              <w:rPr>
                <w:rFonts w:hint="eastAsia" w:ascii="仿宋_GB2312" w:hAnsi="宋体" w:eastAsia="仿宋_GB2312" w:cs="Arial"/>
                <w:color w:val="auto"/>
                <w:sz w:val="24"/>
                <w:highlight w:val="none"/>
              </w:rPr>
              <w:t>而选择。</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2.备课模式工具栏具备自动根据老师账号中关联的学科</w:t>
            </w:r>
            <w:r>
              <w:rPr>
                <w:rFonts w:hint="eastAsia" w:ascii="仿宋_GB2312" w:hAnsi="宋体" w:eastAsia="仿宋_GB2312" w:cs="Arial"/>
                <w:color w:val="auto"/>
                <w:sz w:val="24"/>
                <w:highlight w:val="none"/>
                <w:lang w:eastAsia="zh-CN"/>
              </w:rPr>
              <w:t>的不同</w:t>
            </w:r>
            <w:r>
              <w:rPr>
                <w:rFonts w:hint="eastAsia" w:ascii="仿宋_GB2312" w:hAnsi="宋体" w:eastAsia="仿宋_GB2312" w:cs="Arial"/>
                <w:color w:val="auto"/>
                <w:sz w:val="24"/>
                <w:highlight w:val="none"/>
              </w:rPr>
              <w:t>而提供相对应的教学工具</w:t>
            </w:r>
            <w:r>
              <w:rPr>
                <w:rFonts w:hint="eastAsia" w:ascii="仿宋_GB2312" w:hAnsi="宋体" w:eastAsia="仿宋_GB2312" w:cs="Arial"/>
                <w:color w:val="auto"/>
                <w:sz w:val="24"/>
                <w:highlight w:val="none"/>
                <w:lang w:eastAsia="zh-CN"/>
              </w:rPr>
              <w:t>的功能。</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b w:val="0"/>
                <w:bCs w:val="0"/>
                <w:color w:val="auto"/>
                <w:sz w:val="24"/>
                <w:highlight w:val="none"/>
              </w:rPr>
              <w:t>◆</w:t>
            </w:r>
            <w:r>
              <w:rPr>
                <w:rFonts w:hint="eastAsia" w:ascii="仿宋_GB2312" w:hAnsi="宋体" w:eastAsia="仿宋_GB2312" w:cs="Arial"/>
                <w:color w:val="auto"/>
                <w:sz w:val="24"/>
                <w:highlight w:val="none"/>
              </w:rPr>
              <w:t>3.AI智能备课助手：在备课场景中支持搜索课件库课件资源，</w:t>
            </w:r>
            <w:r>
              <w:rPr>
                <w:rFonts w:hint="eastAsia" w:ascii="仿宋_GB2312" w:hAnsi="宋体" w:eastAsia="仿宋_GB2312" w:cs="Arial"/>
                <w:b/>
                <w:bCs/>
                <w:color w:val="auto"/>
                <w:sz w:val="24"/>
                <w:highlight w:val="none"/>
                <w:u w:val="wave"/>
              </w:rPr>
              <w:t>具有</w:t>
            </w:r>
            <w:r>
              <w:rPr>
                <w:rFonts w:hint="eastAsia" w:ascii="Arial" w:hAnsi="Arial" w:eastAsia="仿宋_GB2312" w:cs="Arial"/>
                <w:b/>
                <w:bCs/>
                <w:color w:val="auto"/>
                <w:sz w:val="24"/>
                <w:highlight w:val="none"/>
                <w:u w:val="wave"/>
                <w:lang w:eastAsia="zh-CN"/>
              </w:rPr>
              <w:t>≥</w:t>
            </w:r>
            <w:r>
              <w:rPr>
                <w:rFonts w:hint="eastAsia" w:ascii="仿宋_GB2312" w:hAnsi="宋体" w:eastAsia="仿宋_GB2312" w:cs="Arial"/>
                <w:b/>
                <w:bCs/>
                <w:color w:val="auto"/>
                <w:sz w:val="24"/>
                <w:highlight w:val="none"/>
                <w:u w:val="wave"/>
              </w:rPr>
              <w:t>15万份的课件资源</w:t>
            </w:r>
            <w:r>
              <w:rPr>
                <w:rFonts w:hint="eastAsia" w:ascii="仿宋_GB2312" w:hAnsi="宋体" w:eastAsia="仿宋_GB2312" w:cs="Arial"/>
                <w:b w:val="0"/>
                <w:bCs w:val="0"/>
                <w:color w:val="auto"/>
                <w:sz w:val="24"/>
                <w:highlight w:val="none"/>
              </w:rPr>
              <w:t>，支持整份课件或按照课件页插入课件中。</w:t>
            </w:r>
            <w:r>
              <w:rPr>
                <w:rFonts w:hint="eastAsia" w:ascii="仿宋_GB2312" w:hAnsi="宋体" w:eastAsia="仿宋_GB2312" w:cs="Arial"/>
                <w:color w:val="auto"/>
                <w:sz w:val="24"/>
                <w:highlight w:val="none"/>
              </w:rPr>
              <w:t>支持按照教学环节筛选对应课件页一键插入课件中，可导入新课、作者简介。支持按照元素类型思维导图、课堂活动选取需要的部分补充课件缺失的部分。支持在查看部分课件的同时查看对应整份课件，了解作者整体教学思路。</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4.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5.云教案功能：</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（1）云教案分享：云教案内容可自动同步至云空间，支持以链接方式进行定向式分享和开放式分享。接收者可直接在桌面浏览器、微信内打开预览，可将</w:t>
            </w:r>
            <w:r>
              <w:rPr>
                <w:rFonts w:hint="eastAsia" w:ascii="仿宋_GB2312" w:hAnsi="宋体" w:eastAsia="仿宋_GB2312" w:cs="Arial"/>
                <w:color w:val="auto"/>
                <w:sz w:val="24"/>
                <w:highlight w:val="none"/>
                <w:lang w:eastAsia="zh-CN"/>
              </w:rPr>
              <w:t>云</w:t>
            </w:r>
            <w:r>
              <w:rPr>
                <w:rFonts w:hint="eastAsia" w:ascii="仿宋_GB2312" w:hAnsi="宋体" w:eastAsia="仿宋_GB2312" w:cs="Arial"/>
                <w:color w:val="auto"/>
                <w:sz w:val="24"/>
                <w:highlight w:val="none"/>
              </w:rPr>
              <w:t>教案转存至个人云空间。</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（2）云教案模板：提供教案模板以供老师撰写教案，预置表格式、提纲式、集备式、多课时式等不少于4个教案模板。</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（3）支持校本教案模板设计，管理员在教研管理后台设置校本模板后，老师可在云教案模板直接调用。</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（4）云教案与云课件可一对多关联绑定，产生绑定后，在课件页和教案页均支持在同一面板打开关联的云课件或云教案预览，便于老师备课时相互对照。</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b w:val="0"/>
                <w:bCs w:val="0"/>
                <w:color w:val="auto"/>
                <w:sz w:val="24"/>
                <w:highlight w:val="none"/>
              </w:rPr>
              <w:t>◆</w:t>
            </w:r>
            <w:r>
              <w:rPr>
                <w:rFonts w:hint="eastAsia" w:ascii="仿宋_GB2312" w:hAnsi="宋体" w:eastAsia="仿宋_GB2312" w:cs="Arial"/>
                <w:color w:val="auto"/>
                <w:sz w:val="24"/>
                <w:highlight w:val="none"/>
              </w:rPr>
              <w:t>6.AI智能生成课堂活动：具有课堂活动智能填写功能，</w:t>
            </w:r>
            <w:r>
              <w:rPr>
                <w:rFonts w:hint="eastAsia" w:ascii="仿宋_GB2312" w:hAnsi="宋体" w:eastAsia="仿宋_GB2312" w:cs="Arial"/>
                <w:b/>
                <w:bCs/>
                <w:color w:val="auto"/>
                <w:sz w:val="24"/>
                <w:highlight w:val="none"/>
                <w:u w:val="wave"/>
              </w:rPr>
              <w:t>支持选词填空、判断对错等≥2类课堂活动。</w:t>
            </w:r>
            <w:r>
              <w:rPr>
                <w:rFonts w:hint="eastAsia" w:ascii="仿宋_GB2312" w:hAnsi="宋体" w:eastAsia="仿宋_GB2312" w:cs="Arial"/>
                <w:color w:val="auto"/>
                <w:sz w:val="24"/>
                <w:highlight w:val="none"/>
              </w:rPr>
              <w:t>输入文本后可以一键解析，自动将文本内容结构化填充至题干和正确选项，完成课堂活动的制作。</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7.课堂互动游戏支持云储存功能：编辑完成的活动可一键存储至教师云空间，便于在不同课件中直接调用，无需反复编辑。</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8.智能选词填空：支持创建智能选词填空游戏，填空选项支持并列选项，并列选项支持答案互换，教师可随意编辑填空题题干以及相应的答案选项，将选项拖到对应题干空白处，系统自动判断答案正误，系统需提供不少于9种游戏模板，且模板样式支持自定义修改。</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9.智能配对游戏：支持创建配对游戏，教师可随意将知识点进行配对。当开始配对游戏时，拖动知识点进行配对，系统将自动判断是否正确。系统至少提供10种游戏</w:t>
            </w:r>
            <w:r>
              <w:rPr>
                <w:rFonts w:hint="eastAsia" w:ascii="仿宋_GB2312" w:hAnsi="宋体" w:eastAsia="仿宋_GB2312" w:cs="Arial"/>
                <w:color w:val="auto"/>
                <w:sz w:val="24"/>
                <w:highlight w:val="none"/>
                <w:lang w:eastAsia="zh-CN"/>
              </w:rPr>
              <w:t>模板</w:t>
            </w:r>
            <w:r>
              <w:rPr>
                <w:rFonts w:hint="eastAsia" w:ascii="仿宋_GB2312" w:hAnsi="宋体" w:eastAsia="仿宋_GB2312" w:cs="Arial"/>
                <w:color w:val="auto"/>
                <w:sz w:val="24"/>
                <w:highlight w:val="none"/>
              </w:rPr>
              <w:t>，且</w:t>
            </w:r>
            <w:r>
              <w:rPr>
                <w:rFonts w:hint="eastAsia" w:ascii="仿宋_GB2312" w:hAnsi="宋体" w:eastAsia="仿宋_GB2312" w:cs="Arial"/>
                <w:color w:val="auto"/>
                <w:sz w:val="24"/>
                <w:highlight w:val="none"/>
                <w:lang w:eastAsia="zh-CN"/>
              </w:rPr>
              <w:t>模板</w:t>
            </w:r>
            <w:r>
              <w:rPr>
                <w:rFonts w:hint="eastAsia" w:ascii="仿宋_GB2312" w:hAnsi="宋体" w:eastAsia="仿宋_GB2312" w:cs="Arial"/>
                <w:color w:val="auto"/>
                <w:sz w:val="24"/>
                <w:highlight w:val="none"/>
              </w:rPr>
              <w:t>样式支持自定义修改，同时支持设置干扰项。</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10.分组竞争游戏：支持创建分组竞争游戏，教师可设置正确项／干扰项，让两组学生开展竞争游戏。提供不少于3种难度、10种游戏</w:t>
            </w:r>
            <w:r>
              <w:rPr>
                <w:rFonts w:hint="eastAsia" w:ascii="仿宋_GB2312" w:hAnsi="宋体" w:eastAsia="仿宋_GB2312" w:cs="Arial"/>
                <w:color w:val="auto"/>
                <w:sz w:val="24"/>
                <w:highlight w:val="none"/>
                <w:lang w:eastAsia="zh-CN"/>
              </w:rPr>
              <w:t>模板</w:t>
            </w:r>
            <w:r>
              <w:rPr>
                <w:rFonts w:hint="eastAsia" w:ascii="仿宋_GB2312" w:hAnsi="宋体" w:eastAsia="仿宋_GB2312" w:cs="Arial"/>
                <w:color w:val="auto"/>
                <w:sz w:val="24"/>
                <w:highlight w:val="none"/>
              </w:rPr>
              <w:t>供选择，且</w:t>
            </w:r>
            <w:r>
              <w:rPr>
                <w:rFonts w:hint="eastAsia" w:ascii="仿宋_GB2312" w:hAnsi="宋体" w:eastAsia="仿宋_GB2312" w:cs="Arial"/>
                <w:color w:val="auto"/>
                <w:sz w:val="24"/>
                <w:highlight w:val="none"/>
                <w:lang w:eastAsia="zh-CN"/>
              </w:rPr>
              <w:t>模板</w:t>
            </w:r>
            <w:r>
              <w:rPr>
                <w:rFonts w:hint="eastAsia" w:ascii="仿宋_GB2312" w:hAnsi="宋体" w:eastAsia="仿宋_GB2312" w:cs="Arial"/>
                <w:color w:val="auto"/>
                <w:sz w:val="24"/>
                <w:highlight w:val="none"/>
              </w:rPr>
              <w:t>样式支持自定义修改。支持记录和展示学生作答结果，便于课堂知识点对比讲解。</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 xml:space="preserve">11.课件背景：提供≥12 </w:t>
            </w:r>
            <w:r>
              <w:rPr>
                <w:rFonts w:hint="eastAsia" w:ascii="仿宋_GB2312" w:hAnsi="宋体" w:eastAsia="仿宋_GB2312" w:cs="Arial"/>
                <w:color w:val="auto"/>
                <w:sz w:val="24"/>
                <w:highlight w:val="none"/>
                <w:lang w:eastAsia="zh-CN"/>
              </w:rPr>
              <w:t>种</w:t>
            </w:r>
            <w:r>
              <w:rPr>
                <w:rFonts w:hint="eastAsia" w:ascii="仿宋_GB2312" w:hAnsi="宋体" w:eastAsia="仿宋_GB2312" w:cs="Arial"/>
                <w:color w:val="auto"/>
                <w:sz w:val="24"/>
                <w:highlight w:val="none"/>
              </w:rPr>
              <w:t>背景模板供用户选择</w:t>
            </w:r>
            <w:r>
              <w:rPr>
                <w:rFonts w:hint="eastAsia" w:ascii="仿宋_GB2312" w:hAnsi="宋体" w:eastAsia="仿宋_GB2312" w:cs="Arial"/>
                <w:color w:val="auto"/>
                <w:sz w:val="24"/>
                <w:highlight w:val="none"/>
                <w:lang w:eastAsia="zh-CN"/>
              </w:rPr>
              <w:t>，支</w:t>
            </w:r>
            <w:r>
              <w:rPr>
                <w:rFonts w:hint="eastAsia" w:ascii="仿宋_GB2312" w:hAnsi="宋体" w:eastAsia="仿宋_GB2312" w:cs="Arial"/>
                <w:color w:val="auto"/>
                <w:sz w:val="24"/>
                <w:highlight w:val="none"/>
              </w:rPr>
              <w:t>持自定义背景。</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12.AI智能英语工具：</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（1）软件内置的AI智能语义分析模块，可对输入的英文文本的拼写、句型、语法进行错误检查，并支持一键纠错。</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英汉字典：支持输入英文单词生成单词卡和详解页，包含单词的释义、读音、例句、词组、近义词等，可插入多个单词卡，同时支持教师自定义编辑单词释义、创建未收录的生僻单词供授课使用。可将插入的单词卡一键切换至详解页进入单词详解模式，支持教师自定义编辑单词释义、例句、词组和近义词，且提供≥4种详解页背景模板供选择。</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（3）AI音标助手：支持浏览和插入国际音标表，可直接点击发音，</w:t>
            </w:r>
            <w:r>
              <w:rPr>
                <w:rFonts w:hint="eastAsia" w:ascii="仿宋_GB2312" w:hAnsi="宋体" w:eastAsia="仿宋_GB2312" w:cs="Arial"/>
                <w:color w:val="auto"/>
                <w:sz w:val="24"/>
                <w:highlight w:val="none"/>
                <w:lang w:eastAsia="zh-CN"/>
              </w:rPr>
              <w:t>支持</w:t>
            </w:r>
            <w:r>
              <w:rPr>
                <w:rFonts w:hint="eastAsia" w:ascii="仿宋_GB2312" w:hAnsi="宋体" w:eastAsia="仿宋_GB2312" w:cs="Arial"/>
                <w:color w:val="auto"/>
                <w:sz w:val="24"/>
                <w:highlight w:val="none"/>
              </w:rPr>
              <w:t>整表和单个音标卡片</w:t>
            </w:r>
            <w:r>
              <w:rPr>
                <w:rFonts w:hint="eastAsia" w:ascii="仿宋_GB2312" w:hAnsi="宋体" w:eastAsia="仿宋_GB2312" w:cs="Arial"/>
                <w:color w:val="auto"/>
                <w:sz w:val="24"/>
                <w:highlight w:val="none"/>
                <w:lang w:eastAsia="zh-CN"/>
              </w:rPr>
              <w:t>的插入</w:t>
            </w:r>
            <w:r>
              <w:rPr>
                <w:rFonts w:hint="eastAsia" w:ascii="仿宋_GB2312" w:hAnsi="宋体" w:eastAsia="仿宋_GB2312" w:cs="Arial"/>
                <w:color w:val="auto"/>
                <w:sz w:val="24"/>
                <w:highlight w:val="none"/>
              </w:rPr>
              <w:t>。支持智能将字母、单词、句子转写为音标，并可一键插入到备课课件中形成</w:t>
            </w:r>
            <w:r>
              <w:rPr>
                <w:rFonts w:hint="eastAsia" w:ascii="仿宋_GB2312" w:hAnsi="宋体" w:eastAsia="仿宋_GB2312" w:cs="Arial"/>
                <w:color w:val="auto"/>
                <w:sz w:val="24"/>
                <w:highlight w:val="none"/>
                <w:lang w:eastAsia="zh-CN"/>
              </w:rPr>
              <w:t>文本。</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13.快捷抠图：</w:t>
            </w:r>
            <w:r>
              <w:rPr>
                <w:rFonts w:hint="eastAsia" w:ascii="仿宋_GB2312" w:hAnsi="宋体" w:eastAsia="仿宋_GB2312" w:cs="Arial"/>
                <w:color w:val="auto"/>
                <w:sz w:val="24"/>
                <w:highlight w:val="none"/>
                <w:lang w:eastAsia="zh-CN"/>
              </w:rPr>
              <w:t>可</w:t>
            </w:r>
            <w:r>
              <w:rPr>
                <w:rFonts w:hint="eastAsia" w:ascii="仿宋_GB2312" w:hAnsi="宋体" w:eastAsia="仿宋_GB2312" w:cs="Arial"/>
                <w:color w:val="auto"/>
                <w:sz w:val="24"/>
                <w:highlight w:val="none"/>
              </w:rPr>
              <w:t>在白板软件中对导入的图片进行快捷抠图、去背景，处理后的图片主体边缘没有明显毛边，可导出保存成PNG格式。</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14.数学公式编辑器：支持复杂数学公式输入，提供≥20个数学符号及≥15种公式模板，输出的公式内容支持不同颜色标记及二次编辑。</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15.3D星球模型：提供3D立体星球模型，太阳系行星模型≥4个，支持360°自由旋转、缩放展示；并支持在立体地球模型</w:t>
            </w:r>
            <w:r>
              <w:rPr>
                <w:rFonts w:hint="eastAsia" w:ascii="仿宋_GB2312" w:hAnsi="宋体" w:eastAsia="仿宋_GB2312" w:cs="Arial"/>
                <w:color w:val="auto"/>
                <w:sz w:val="24"/>
                <w:highlight w:val="none"/>
                <w:lang w:eastAsia="zh-CN"/>
              </w:rPr>
              <w:t>上清晰地</w:t>
            </w:r>
            <w:r>
              <w:rPr>
                <w:rFonts w:hint="eastAsia" w:ascii="仿宋_GB2312" w:hAnsi="宋体" w:eastAsia="仿宋_GB2312" w:cs="Arial"/>
                <w:color w:val="auto"/>
                <w:sz w:val="24"/>
                <w:highlight w:val="none"/>
              </w:rPr>
              <w:t xml:space="preserve">展现地球表面的六大板块、降水分布、气温分布、气候分布、人口分布、表层洋流、陆地自然带、海平面等压线等内容；且支持三维、二维切换展示，方便地理学科教学。 </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16.混合教学功能：</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（1）一键开课：教师可在教室一体机一键开课，开课将进入屏幕共享推流模式。</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（2）课程分发：支持生成课程海报，学生扫描课程海报</w:t>
            </w:r>
            <w:r>
              <w:rPr>
                <w:rFonts w:hint="eastAsia" w:ascii="仿宋_GB2312" w:hAnsi="宋体" w:eastAsia="仿宋_GB2312" w:cs="Arial"/>
                <w:color w:val="auto"/>
                <w:sz w:val="24"/>
                <w:highlight w:val="none"/>
                <w:lang w:eastAsia="zh-CN"/>
              </w:rPr>
              <w:t>上的微</w:t>
            </w:r>
            <w:r>
              <w:rPr>
                <w:rFonts w:hint="eastAsia" w:ascii="仿宋_GB2312" w:hAnsi="宋体" w:eastAsia="仿宋_GB2312" w:cs="Arial"/>
                <w:color w:val="auto"/>
                <w:sz w:val="24"/>
                <w:highlight w:val="none"/>
              </w:rPr>
              <w:t>信二维码即可加入直播课堂。支持通过行政班级学生名单</w:t>
            </w:r>
            <w:r>
              <w:rPr>
                <w:rFonts w:hint="eastAsia" w:ascii="仿宋_GB2312" w:hAnsi="宋体" w:eastAsia="仿宋_GB2312" w:cs="Arial"/>
                <w:color w:val="auto"/>
                <w:sz w:val="24"/>
                <w:highlight w:val="none"/>
                <w:lang w:eastAsia="zh-CN"/>
              </w:rPr>
              <w:t>进行课程分发。</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（3）提前预约：在个人电脑</w:t>
            </w:r>
            <w:r>
              <w:rPr>
                <w:rFonts w:hint="eastAsia" w:ascii="仿宋_GB2312" w:hAnsi="宋体" w:eastAsia="仿宋_GB2312" w:cs="Arial"/>
                <w:color w:val="auto"/>
                <w:sz w:val="24"/>
                <w:highlight w:val="none"/>
                <w:lang w:eastAsia="zh-CN"/>
              </w:rPr>
              <w:t>上提前</w:t>
            </w:r>
            <w:r>
              <w:rPr>
                <w:rFonts w:hint="eastAsia" w:ascii="仿宋_GB2312" w:hAnsi="宋体" w:eastAsia="仿宋_GB2312" w:cs="Arial"/>
                <w:color w:val="auto"/>
                <w:sz w:val="24"/>
                <w:highlight w:val="none"/>
              </w:rPr>
              <w:t>选择好行政班的学生，到教室后开始直播</w:t>
            </w:r>
            <w:r>
              <w:rPr>
                <w:rFonts w:hint="eastAsia" w:ascii="仿宋_GB2312" w:hAnsi="宋体" w:eastAsia="仿宋_GB2312" w:cs="Arial"/>
                <w:color w:val="auto"/>
                <w:sz w:val="24"/>
                <w:highlight w:val="none"/>
                <w:lang w:eastAsia="zh-CN"/>
              </w:rPr>
              <w:t>，学生</w:t>
            </w:r>
            <w:r>
              <w:rPr>
                <w:rFonts w:hint="eastAsia" w:ascii="仿宋_GB2312" w:hAnsi="宋体" w:eastAsia="仿宋_GB2312" w:cs="Arial"/>
                <w:color w:val="auto"/>
                <w:sz w:val="24"/>
                <w:highlight w:val="none"/>
              </w:rPr>
              <w:t>可在手机端远程听课。</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4）连麦互动：在直播课堂中，教师可指定授权学生远程连麦互动，学生视频连麦过程实时同步至班级其他学生，可支持不少于5位学生同时参与远程互动；支持学生端发起举手，教师端在同意后可自动进入连麦互动。</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17.课堂小测：提供≥40000道中</w:t>
            </w:r>
            <w:r>
              <w:rPr>
                <w:rFonts w:hint="eastAsia" w:ascii="仿宋_GB2312" w:hAnsi="仿宋_GB2312" w:eastAsia="仿宋_GB2312" w:cs="仿宋_GB2312"/>
                <w:sz w:val="24"/>
                <w:lang w:eastAsia="zh-CN"/>
              </w:rPr>
              <w:t>小</w:t>
            </w:r>
            <w:r>
              <w:rPr>
                <w:rFonts w:hint="eastAsia" w:ascii="仿宋_GB2312" w:hAnsi="宋体" w:eastAsia="仿宋_GB2312" w:cs="Arial"/>
                <w:color w:val="auto"/>
                <w:sz w:val="24"/>
                <w:highlight w:val="none"/>
              </w:rPr>
              <w:t>数学试题。</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（1）老师可根据所使用教材版本自由选择人教新版、苏科新版、北师大版、北京课改新版等不同版本试题。</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（2）试题按照教学进度分类，精确到每一章每一节，方便老师查找。</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（3）试题按照使用场景分类，分为课堂小测、课时练习、课后基础、课后提高等，方便老师在不同场景下选择。</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（4）题目已根据老师使用需要，组成套题，老师可一键批量选择；同时也支持老师自由组题，形成个性化</w:t>
            </w:r>
            <w:r>
              <w:rPr>
                <w:rFonts w:hint="eastAsia" w:ascii="仿宋_GB2312" w:hAnsi="宋体" w:eastAsia="仿宋_GB2312" w:cs="Arial"/>
                <w:color w:val="auto"/>
                <w:sz w:val="24"/>
                <w:highlight w:val="none"/>
                <w:lang w:eastAsia="zh-CN"/>
              </w:rPr>
              <w:t>试卷</w:t>
            </w:r>
            <w:r>
              <w:rPr>
                <w:rFonts w:hint="eastAsia" w:ascii="仿宋_GB2312" w:hAnsi="宋体" w:eastAsia="仿宋_GB2312" w:cs="Arial"/>
                <w:color w:val="auto"/>
                <w:sz w:val="24"/>
                <w:highlight w:val="none"/>
              </w:rPr>
              <w:t>。</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18.表格工具：</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（1）支持老师插入表格，并提供5种以上表格样式供老师选择。</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（2）支持表格自适应，可一键将表格的行、列调整到最合适的大小。</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（3）支持表格遮罩功能，可对表格中任意一格添加遮罩，在授课模式下通过点击可消除遮罩，方便老师设置互动活动。</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（4）在授课模式下，支持表格克隆功能，可克隆出多个相同表格，方便老师请多位同学进行答题互动。</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15套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2</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壁挂视频展台</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详细参数：</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eastAsia="zh-CN"/>
              </w:rPr>
              <w:t>1.</w:t>
            </w:r>
            <w:r>
              <w:rPr>
                <w:rFonts w:hint="eastAsia" w:ascii="仿宋_GB2312" w:hAnsi="宋体" w:eastAsia="仿宋_GB2312" w:cs="Arial"/>
                <w:color w:val="auto"/>
                <w:sz w:val="24"/>
                <w:highlight w:val="none"/>
              </w:rPr>
              <w:t>采用≥800万像素摄像头；采用 USB五伏电源直接供电，无需额外配置电源适配器，环保无辐射；箱内USB连线采用隐藏式设计。</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eastAsia="zh-CN"/>
              </w:rPr>
              <w:t>2.</w:t>
            </w:r>
            <w:r>
              <w:rPr>
                <w:rFonts w:hint="eastAsia" w:ascii="仿宋_GB2312" w:hAnsi="宋体" w:eastAsia="仿宋_GB2312" w:cs="Arial"/>
                <w:color w:val="auto"/>
                <w:sz w:val="24"/>
                <w:highlight w:val="none"/>
              </w:rPr>
              <w:t>A4大小拍摄幅面，1080P动态视频预览达到30帧/秒或720P动态视频预览达到25帧/秒；托板及挂墙部分采用金属加强，托板可承重</w:t>
            </w:r>
            <w:r>
              <w:rPr>
                <w:rFonts w:hint="eastAsia" w:ascii="仿宋_GB2312" w:hAnsi="宋体" w:eastAsia="仿宋_GB2312" w:cs="Arial"/>
                <w:color w:val="auto"/>
                <w:sz w:val="24"/>
                <w:highlight w:val="none"/>
                <w:lang w:val="en-US" w:eastAsia="zh-CN"/>
              </w:rPr>
              <w:t>≥</w:t>
            </w:r>
            <w:r>
              <w:rPr>
                <w:rFonts w:hint="eastAsia" w:ascii="仿宋_GB2312" w:hAnsi="宋体" w:eastAsia="仿宋_GB2312" w:cs="Arial"/>
                <w:color w:val="auto"/>
                <w:sz w:val="24"/>
                <w:highlight w:val="none"/>
              </w:rPr>
              <w:t>3kg，整机壁挂式安装。</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eastAsia="zh-CN"/>
              </w:rPr>
              <w:t>3.</w:t>
            </w:r>
            <w:r>
              <w:rPr>
                <w:rFonts w:hint="eastAsia" w:ascii="仿宋_GB2312" w:hAnsi="宋体" w:eastAsia="仿宋_GB2312" w:cs="Arial"/>
                <w:color w:val="auto"/>
                <w:sz w:val="24"/>
                <w:highlight w:val="none"/>
              </w:rPr>
              <w:t>支持展台成像画面批注功能，预设多种</w:t>
            </w:r>
            <w:r>
              <w:rPr>
                <w:rFonts w:hint="eastAsia" w:ascii="仿宋_GB2312" w:hAnsi="宋体" w:eastAsia="仿宋_GB2312" w:cs="Arial"/>
                <w:color w:val="auto"/>
                <w:sz w:val="24"/>
                <w:highlight w:val="none"/>
                <w:lang w:eastAsia="zh-CN"/>
              </w:rPr>
              <w:t>笔画</w:t>
            </w:r>
            <w:r>
              <w:rPr>
                <w:rFonts w:hint="eastAsia" w:ascii="仿宋_GB2312" w:hAnsi="宋体" w:eastAsia="仿宋_GB2312" w:cs="Arial"/>
                <w:color w:val="auto"/>
                <w:sz w:val="24"/>
                <w:highlight w:val="none"/>
              </w:rPr>
              <w:t>粗细及颜色供选择，且支持对展台成像画面</w:t>
            </w:r>
            <w:r>
              <w:rPr>
                <w:rFonts w:hint="eastAsia" w:ascii="仿宋_GB2312" w:hAnsi="宋体" w:eastAsia="仿宋_GB2312" w:cs="Arial"/>
                <w:color w:val="auto"/>
                <w:sz w:val="24"/>
                <w:highlight w:val="none"/>
                <w:lang w:eastAsia="zh-CN"/>
              </w:rPr>
              <w:t>连同</w:t>
            </w:r>
            <w:r>
              <w:rPr>
                <w:rFonts w:hint="eastAsia" w:ascii="仿宋_GB2312" w:hAnsi="宋体" w:eastAsia="仿宋_GB2312" w:cs="Arial"/>
                <w:color w:val="auto"/>
                <w:sz w:val="24"/>
                <w:highlight w:val="none"/>
              </w:rPr>
              <w:t>批注内容进行同步缩放、移动。</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eastAsia="zh-CN"/>
              </w:rPr>
              <w:t>4.</w:t>
            </w:r>
            <w:r>
              <w:rPr>
                <w:rFonts w:hint="eastAsia" w:ascii="仿宋_GB2312" w:hAnsi="宋体" w:eastAsia="仿宋_GB2312" w:cs="Arial"/>
                <w:color w:val="auto"/>
                <w:sz w:val="24"/>
                <w:highlight w:val="none"/>
              </w:rPr>
              <w:t>展示托板正上方具备LED补光灯，保证展示区域的亮度及展示效果，补光灯开关采用触摸按键设计，同时可通过交互智能平板中的软件直接控制开关；带自动对焦摄像头。</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eastAsia="zh-CN"/>
              </w:rPr>
              <w:t>5.</w:t>
            </w:r>
            <w:r>
              <w:rPr>
                <w:rFonts w:hint="eastAsia" w:ascii="仿宋_GB2312" w:hAnsi="宋体" w:eastAsia="仿宋_GB2312" w:cs="Arial"/>
                <w:color w:val="auto"/>
                <w:sz w:val="24"/>
                <w:highlight w:val="none"/>
              </w:rPr>
              <w:t>具有故障自动检测功能：在调用展台却无法出现镜头采集画面信号时，可自动出现检测链接，并给出</w:t>
            </w:r>
            <w:r>
              <w:rPr>
                <w:rFonts w:hint="eastAsia" w:ascii="仿宋_GB2312" w:hAnsi="宋体" w:eastAsia="仿宋_GB2312" w:cs="Arial"/>
                <w:color w:val="auto"/>
                <w:sz w:val="24"/>
                <w:highlight w:val="none"/>
                <w:lang w:eastAsia="zh-CN"/>
              </w:rPr>
              <w:t>导致</w:t>
            </w:r>
            <w:r>
              <w:rPr>
                <w:rFonts w:hint="eastAsia" w:ascii="仿宋_GB2312" w:hAnsi="宋体" w:eastAsia="仿宋_GB2312" w:cs="Arial"/>
                <w:color w:val="auto"/>
                <w:sz w:val="24"/>
                <w:highlight w:val="none"/>
              </w:rPr>
              <w:t>原因。</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15台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3</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讲台</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详细参数：</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1.讲台主体材料采用</w:t>
            </w:r>
            <w:r>
              <w:rPr>
                <w:rFonts w:hint="eastAsia" w:ascii="仿宋_GB2312" w:hAnsi="宋体" w:eastAsia="仿宋_GB2312" w:cs="Arial"/>
                <w:color w:val="auto"/>
                <w:sz w:val="24"/>
                <w:highlight w:val="none"/>
                <w:lang w:val="en-US" w:eastAsia="zh-CN"/>
              </w:rPr>
              <w:t>≥</w:t>
            </w:r>
            <w:r>
              <w:rPr>
                <w:rFonts w:hint="eastAsia" w:ascii="仿宋_GB2312" w:hAnsi="宋体" w:eastAsia="仿宋_GB2312" w:cs="Arial"/>
                <w:color w:val="auto"/>
                <w:sz w:val="24"/>
                <w:highlight w:val="none"/>
              </w:rPr>
              <w:t>1.0MM冷轧钢板。讲台采用钢木结合构造，桌体上部分采用圆弧设计。讲台整体设计符合人体力学，提供左右实木扶手；讲台桌面采用木黄色耐划木质材料，耐腐蚀环保台面（非吸塑工艺），扶手采用实木扶手，L型实木装饰板。</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2.整体尺寸规格（长宽高）：≥1100mm*750mm*1000mm，采用脱脂、磷化、静电喷塑、溜平固化，边缘光滑，无棱角处理，可避免造成人身伤害，所有尖角倒圆角≥R3。</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3.讲台底座提供大容量收纳空间，隐藏式滑轨抽屉，可以放置杂物，也可供老师放置无线麦克风、粉笔、键盘、鼠标、作业试卷等。</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4.上柜尺寸规格（长宽高）：≥1100mm*750mm*358mm，下柜尺寸规格（长宽高）：≥800mm*650mm*650mm，桌面到地面尺寸：≥900mm，讲桌上下层采用分体式设计，桌面部分和桌体部分自成一体，方便进出设计比较窄的教室门。讲桌内置固定螺丝孔位</w:t>
            </w:r>
            <w:r>
              <w:rPr>
                <w:rFonts w:hint="eastAsia" w:ascii="仿宋_GB2312" w:hAnsi="宋体" w:eastAsia="仿宋_GB2312" w:cs="Arial"/>
                <w:color w:val="auto"/>
                <w:sz w:val="24"/>
                <w:highlight w:val="none"/>
                <w:lang w:eastAsia="zh-CN"/>
              </w:rPr>
              <w:t>。</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15个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4</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变轨</w:t>
            </w:r>
            <w:r>
              <w:rPr>
                <w:rFonts w:hint="eastAsia" w:ascii="仿宋_GB2312" w:hAnsi="宋体" w:eastAsia="仿宋_GB2312"/>
                <w:color w:val="auto"/>
                <w:sz w:val="24"/>
                <w:highlight w:val="none"/>
              </w:rPr>
              <w:t>无尘书写板</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详细参数：</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1.结构：由两块滑动板、两块固定板、一套外框组成，当滑动板闭合时，可自动向内变轨至与固定板平齐。闭合后，滑动板应与固定板处在同一平面。</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2.参考尺寸：≥4300mm*1350mm，高度可根据</w:t>
            </w:r>
            <w:r>
              <w:rPr>
                <w:rFonts w:hint="eastAsia" w:ascii="仿宋_GB2312" w:hAnsi="宋体" w:eastAsia="仿宋_GB2312"/>
                <w:color w:val="auto"/>
                <w:sz w:val="24"/>
                <w:highlight w:val="none"/>
              </w:rPr>
              <w:t>互动平板一体机</w:t>
            </w:r>
            <w:r>
              <w:rPr>
                <w:rFonts w:hint="eastAsia" w:ascii="仿宋_GB2312" w:hAnsi="宋体" w:eastAsia="仿宋_GB2312" w:cs="Arial"/>
                <w:color w:val="auto"/>
                <w:sz w:val="24"/>
                <w:highlight w:val="none"/>
              </w:rPr>
              <w:t>适当调整，确保与电子产品的有效配套。</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3.内板：正面左右两侧无边框设计，上下边框正面高度≤15mm。</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4.板面：采用金属烤漆书写板面，</w:t>
            </w:r>
            <w:r>
              <w:rPr>
                <w:rFonts w:hint="eastAsia" w:ascii="仿宋_GB2312" w:hAnsi="宋体" w:eastAsia="仿宋_GB2312" w:cs="Arial"/>
                <w:color w:val="auto"/>
                <w:sz w:val="24"/>
                <w:highlight w:val="none"/>
                <w:lang w:eastAsia="zh-CN"/>
              </w:rPr>
              <w:t>哑</w:t>
            </w:r>
            <w:r>
              <w:rPr>
                <w:rFonts w:hint="eastAsia" w:ascii="仿宋_GB2312" w:hAnsi="宋体" w:eastAsia="仿宋_GB2312" w:cs="Arial"/>
                <w:color w:val="auto"/>
                <w:sz w:val="24"/>
                <w:highlight w:val="none"/>
              </w:rPr>
              <w:t>光、墨绿色，光泽度≤12光泽单位，可吸附磁钉、磁片，便于教学。</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5.边框：采用高强度银白色铝合金型材，横框规格≥45×100mm，立框规格≥35mm×135mm。立框隐藏于固定板后部。边框具有良好的耐磨性及耐腐蚀性。</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6.覆板：覆板粘贴牢固、板面平整无起鼓等现象，甲醛释放量≤0.2mg/L</w:t>
            </w:r>
            <w:r>
              <w:rPr>
                <w:rFonts w:hint="eastAsia" w:ascii="仿宋_GB2312" w:hAnsi="宋体" w:eastAsia="仿宋_GB2312" w:cs="Arial"/>
                <w:color w:val="auto"/>
                <w:sz w:val="24"/>
                <w:highlight w:val="none"/>
                <w:lang w:eastAsia="zh-CN"/>
              </w:rPr>
              <w:t>。</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7.滑轮：采用高精度轴承滑轮，上下各4组。</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8.置物：下侧设有置物空间，可放置粉笔、教鞭等。置物空间后部及左右两侧有封堵，避免物品掉落。其下侧面向学生侧有避免物品从前端滚落的凸起。</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9.拉手：拉手位置在安装完毕后，</w:t>
            </w:r>
            <w:r>
              <w:rPr>
                <w:rFonts w:hint="eastAsia" w:ascii="仿宋_GB2312" w:hAnsi="宋体" w:eastAsia="仿宋_GB2312" w:cs="Arial"/>
                <w:color w:val="auto"/>
                <w:sz w:val="24"/>
                <w:highlight w:val="none"/>
                <w:lang w:eastAsia="zh-CN"/>
              </w:rPr>
              <w:t>仍</w:t>
            </w:r>
            <w:r>
              <w:rPr>
                <w:rFonts w:hint="eastAsia" w:ascii="仿宋_GB2312" w:hAnsi="宋体" w:eastAsia="仿宋_GB2312" w:cs="Arial"/>
                <w:color w:val="auto"/>
                <w:sz w:val="24"/>
                <w:highlight w:val="none"/>
              </w:rPr>
              <w:t>可由用户在水平方向调整，确保舒适。</w:t>
            </w:r>
          </w:p>
          <w:p>
            <w:pPr>
              <w:pStyle w:val="25"/>
              <w:spacing w:line="440" w:lineRule="exact"/>
              <w:ind w:left="0"/>
              <w:rPr>
                <w:rFonts w:hint="eastAsia"/>
              </w:rPr>
            </w:pPr>
            <w:r>
              <w:rPr>
                <w:rFonts w:hint="eastAsia" w:ascii="仿宋_GB2312" w:hAnsi="宋体" w:eastAsia="仿宋_GB2312" w:cs="Arial"/>
                <w:i w:val="0"/>
                <w:iCs w:val="0"/>
                <w:color w:val="auto"/>
                <w:sz w:val="24"/>
                <w:szCs w:val="24"/>
                <w:highlight w:val="none"/>
                <w:lang w:val="en-US" w:eastAsia="zh-CN"/>
              </w:rPr>
              <w:t>10.其他未做具体要求的相关指标，符合GB 28231-2011《书写板安全卫生要求》强制标准要求。</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15套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5</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有源音箱</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有源音箱一对</w:t>
            </w:r>
            <w:r>
              <w:rPr>
                <w:rFonts w:hint="eastAsia" w:ascii="仿宋_GB2312" w:hAnsi="宋体" w:eastAsia="仿宋_GB2312" w:cs="Arial"/>
                <w:color w:val="auto"/>
                <w:sz w:val="24"/>
                <w:highlight w:val="none"/>
                <w:lang w:eastAsia="zh-CN"/>
              </w:rPr>
              <w:t>两个</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1.额定输出功率：</w:t>
            </w:r>
            <w:r>
              <w:rPr>
                <w:rFonts w:hint="eastAsia" w:ascii="仿宋_GB2312" w:hAnsi="宋体" w:eastAsia="仿宋_GB2312" w:cs="Arial"/>
                <w:color w:val="auto"/>
                <w:sz w:val="24"/>
                <w:highlight w:val="none"/>
                <w:lang w:val="en-US" w:eastAsia="zh-CN"/>
              </w:rPr>
              <w:t>≥</w:t>
            </w:r>
            <w:r>
              <w:rPr>
                <w:rFonts w:hint="eastAsia" w:ascii="仿宋_GB2312" w:hAnsi="宋体" w:eastAsia="仿宋_GB2312" w:cs="Arial"/>
                <w:color w:val="auto"/>
                <w:sz w:val="24"/>
                <w:highlight w:val="none"/>
              </w:rPr>
              <w:t>2*</w:t>
            </w:r>
            <w:r>
              <w:rPr>
                <w:rFonts w:hint="eastAsia" w:ascii="仿宋_GB2312" w:hAnsi="宋体" w:eastAsia="仿宋_GB2312" w:cs="Arial"/>
                <w:color w:val="auto"/>
                <w:sz w:val="24"/>
                <w:highlight w:val="none"/>
                <w:lang w:val="en-US" w:eastAsia="zh-CN"/>
              </w:rPr>
              <w:t>15</w:t>
            </w:r>
            <w:r>
              <w:rPr>
                <w:rFonts w:hint="eastAsia" w:ascii="仿宋_GB2312" w:hAnsi="宋体" w:eastAsia="仿宋_GB2312" w:cs="Arial"/>
                <w:color w:val="auto"/>
                <w:sz w:val="24"/>
                <w:highlight w:val="none"/>
              </w:rPr>
              <w:t>W。</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2.支持扩音和输入音源叠加输出。</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3</w:t>
            </w:r>
            <w:r>
              <w:rPr>
                <w:rFonts w:hint="eastAsia" w:ascii="仿宋_GB2312" w:hAnsi="宋体" w:eastAsia="仿宋_GB2312" w:cs="Arial"/>
                <w:color w:val="auto"/>
                <w:sz w:val="24"/>
                <w:highlight w:val="none"/>
              </w:rPr>
              <w:t>.端口：电源*1.Line in*1.Line out*1。</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4</w:t>
            </w:r>
            <w:r>
              <w:rPr>
                <w:rFonts w:hint="eastAsia" w:ascii="仿宋_GB2312" w:hAnsi="宋体" w:eastAsia="仿宋_GB2312" w:cs="Arial"/>
                <w:color w:val="auto"/>
                <w:sz w:val="24"/>
                <w:highlight w:val="none"/>
              </w:rPr>
              <w:t>.支持专业无线麦克风接收技术数字U段无线麦克风扩音接收，有效避开wifi干扰。</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15对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6</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延保服务</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仿宋_GB2312" w:eastAsia="仿宋_GB2312" w:cs="仿宋_GB2312"/>
                <w:kern w:val="0"/>
                <w:sz w:val="24"/>
                <w:szCs w:val="24"/>
              </w:rPr>
              <w:t>互动平板一体机</w:t>
            </w:r>
            <w:r>
              <w:rPr>
                <w:rFonts w:hint="eastAsia" w:ascii="仿宋_GB2312" w:hAnsi="宋体" w:eastAsia="仿宋_GB2312" w:cs="Arial"/>
                <w:color w:val="auto"/>
                <w:sz w:val="24"/>
                <w:highlight w:val="none"/>
                <w:lang w:val="en-US" w:eastAsia="zh-CN"/>
              </w:rPr>
              <w:t>在原厂三年质保基础上，提供延长三年原厂质保服务。</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15套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7</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辅助材料及施工等</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含</w:t>
            </w:r>
            <w:r>
              <w:rPr>
                <w:rFonts w:hint="eastAsia" w:ascii="仿宋_GB2312" w:hAnsi="宋体" w:eastAsia="仿宋_GB2312" w:cs="Arial"/>
                <w:color w:val="auto"/>
                <w:sz w:val="24"/>
                <w:highlight w:val="none"/>
                <w:lang w:val="en-US" w:eastAsia="zh-CN"/>
              </w:rPr>
              <w:t>国标</w:t>
            </w:r>
            <w:r>
              <w:rPr>
                <w:rFonts w:hint="eastAsia" w:ascii="仿宋_GB2312" w:hAnsi="宋体" w:eastAsia="仿宋_GB2312" w:cs="Arial"/>
                <w:color w:val="auto"/>
                <w:sz w:val="24"/>
                <w:highlight w:val="none"/>
              </w:rPr>
              <w:t>电源线、</w:t>
            </w:r>
            <w:r>
              <w:rPr>
                <w:rFonts w:hint="eastAsia" w:ascii="仿宋_GB2312" w:hAnsi="宋体" w:eastAsia="仿宋_GB2312" w:cs="Arial"/>
                <w:color w:val="auto"/>
                <w:sz w:val="24"/>
                <w:highlight w:val="none"/>
                <w:lang w:val="en-US" w:eastAsia="zh-CN"/>
              </w:rPr>
              <w:t>国标</w:t>
            </w:r>
            <w:r>
              <w:rPr>
                <w:rFonts w:hint="eastAsia" w:ascii="仿宋_GB2312" w:hAnsi="宋体" w:eastAsia="仿宋_GB2312" w:cs="Arial"/>
                <w:color w:val="auto"/>
                <w:sz w:val="24"/>
                <w:highlight w:val="none"/>
              </w:rPr>
              <w:t>网线、</w:t>
            </w:r>
            <w:r>
              <w:rPr>
                <w:rFonts w:hint="eastAsia" w:ascii="仿宋_GB2312" w:hAnsi="宋体" w:eastAsia="仿宋_GB2312" w:cs="Arial"/>
                <w:color w:val="auto"/>
                <w:sz w:val="24"/>
                <w:highlight w:val="none"/>
                <w:lang w:val="en-US" w:eastAsia="zh-CN"/>
              </w:rPr>
              <w:t>国标</w:t>
            </w:r>
            <w:r>
              <w:rPr>
                <w:rFonts w:hint="eastAsia" w:ascii="仿宋_GB2312" w:hAnsi="宋体" w:eastAsia="仿宋_GB2312" w:cs="Arial"/>
                <w:color w:val="auto"/>
                <w:sz w:val="24"/>
                <w:highlight w:val="none"/>
              </w:rPr>
              <w:t>电源排插、双位空开、弧形</w:t>
            </w:r>
            <w:r>
              <w:rPr>
                <w:rFonts w:hint="eastAsia" w:ascii="仿宋_GB2312" w:hAnsi="宋体" w:eastAsia="仿宋_GB2312" w:cs="Arial"/>
                <w:color w:val="auto"/>
                <w:sz w:val="24"/>
                <w:highlight w:val="none"/>
                <w:lang w:eastAsia="zh-CN"/>
              </w:rPr>
              <w:t>钢制</w:t>
            </w:r>
            <w:r>
              <w:rPr>
                <w:rFonts w:hint="eastAsia" w:ascii="仿宋_GB2312" w:hAnsi="宋体" w:eastAsia="仿宋_GB2312" w:cs="Arial"/>
                <w:color w:val="auto"/>
                <w:sz w:val="24"/>
                <w:highlight w:val="none"/>
              </w:rPr>
              <w:t>或工程PVC走线槽等配件及安装，</w:t>
            </w:r>
            <w:r>
              <w:rPr>
                <w:rFonts w:hint="eastAsia" w:ascii="仿宋_GB2312" w:hAnsi="宋体" w:eastAsia="仿宋_GB2312" w:cs="Arial"/>
                <w:color w:val="auto"/>
                <w:sz w:val="24"/>
                <w:highlight w:val="none"/>
                <w:lang w:val="en-US" w:eastAsia="zh-CN"/>
              </w:rPr>
              <w:t>综合布线施工及设计、安装调试及培训等，按柳州市教育系统工程施工规范要求实施</w:t>
            </w:r>
            <w:r>
              <w:rPr>
                <w:rFonts w:hint="eastAsia" w:ascii="仿宋_GB2312" w:hAnsi="宋体" w:eastAsia="仿宋_GB2312" w:cs="Arial"/>
                <w:color w:val="auto"/>
                <w:sz w:val="24"/>
                <w:highlight w:val="none"/>
              </w:rPr>
              <w:t>。</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9750" w:type="dxa"/>
            <w:gridSpan w:val="4"/>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left"/>
              <w:rPr>
                <w:rFonts w:hint="default" w:ascii="仿宋_GB2312" w:hAnsi="宋体" w:eastAsia="仿宋_GB2312"/>
                <w:color w:val="auto"/>
                <w:sz w:val="24"/>
                <w:highlight w:val="none"/>
                <w:lang w:val="en-US" w:eastAsia="zh-CN"/>
              </w:rPr>
            </w:pPr>
            <w:r>
              <w:rPr>
                <w:rFonts w:hint="eastAsia" w:ascii="仿宋_GB2312" w:hAnsi="宋体" w:eastAsia="仿宋_GB2312" w:cs="Arial"/>
                <w:b/>
                <w:bCs/>
                <w:color w:val="000000"/>
                <w:sz w:val="24"/>
                <w:szCs w:val="24"/>
                <w:highlight w:val="none"/>
                <w:lang w:val="en-US" w:eastAsia="zh-CN"/>
              </w:rPr>
              <w:t>(三)雀儿山路小学LED大屏显示系统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室外全彩屏</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显示面积：</w:t>
            </w:r>
            <w:r>
              <w:rPr>
                <w:rFonts w:hint="eastAsia" w:ascii="仿宋_GB2312" w:hAnsi="仿宋_GB2312" w:eastAsia="仿宋_GB2312" w:cs="仿宋_GB2312"/>
                <w:color w:val="auto"/>
                <w:sz w:val="24"/>
                <w:highlight w:val="none"/>
                <w:lang w:val="en-US" w:eastAsia="zh-CN"/>
              </w:rPr>
              <w:t>7.68</w:t>
            </w:r>
            <w:r>
              <w:rPr>
                <w:rFonts w:hint="eastAsia" w:ascii="仿宋_GB2312" w:hAnsi="仿宋_GB2312" w:eastAsia="仿宋_GB2312" w:cs="仿宋_GB2312"/>
                <w:color w:val="auto"/>
                <w:sz w:val="24"/>
                <w:highlight w:val="none"/>
              </w:rPr>
              <w:t xml:space="preserve"> m（宽）×4.</w:t>
            </w:r>
            <w:r>
              <w:rPr>
                <w:rFonts w:hint="eastAsia" w:ascii="仿宋_GB2312" w:hAnsi="仿宋_GB2312" w:eastAsia="仿宋_GB2312" w:cs="仿宋_GB2312"/>
                <w:color w:val="auto"/>
                <w:sz w:val="24"/>
                <w:highlight w:val="none"/>
                <w:lang w:val="en-US" w:eastAsia="zh-CN"/>
              </w:rPr>
              <w:t>32</w:t>
            </w:r>
            <w:r>
              <w:rPr>
                <w:rFonts w:hint="eastAsia" w:ascii="仿宋_GB2312" w:hAnsi="仿宋_GB2312" w:eastAsia="仿宋_GB2312" w:cs="仿宋_GB2312"/>
                <w:color w:val="auto"/>
                <w:sz w:val="24"/>
                <w:highlight w:val="none"/>
              </w:rPr>
              <w:t>m（高）</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33.18</w:t>
            </w:r>
            <w:r>
              <w:rPr>
                <w:rFonts w:hint="eastAsia" w:ascii="仿宋_GB2312" w:hAnsi="仿宋_GB2312" w:eastAsia="仿宋_GB2312" w:cs="仿宋_GB2312"/>
                <w:color w:val="auto"/>
                <w:sz w:val="24"/>
                <w:highlight w:val="none"/>
                <w:lang w:eastAsia="zh-CN"/>
              </w:rPr>
              <w:t>平方米；</w:t>
            </w:r>
          </w:p>
          <w:p>
            <w:pPr>
              <w:widowControl/>
              <w:numPr>
                <w:ilvl w:val="0"/>
                <w:numId w:val="0"/>
              </w:numPr>
              <w:spacing w:line="440" w:lineRule="exact"/>
              <w:ind w:left="0" w:leftChars="0" w:firstLine="0" w:firstLineChars="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.像素结构：表贴三合一</w:t>
            </w:r>
            <w:r>
              <w:rPr>
                <w:rFonts w:hint="eastAsia" w:ascii="仿宋_GB2312" w:hAnsi="仿宋_GB2312" w:eastAsia="仿宋_GB2312" w:cs="仿宋_GB2312"/>
                <w:color w:val="auto"/>
                <w:sz w:val="24"/>
                <w:highlight w:val="none"/>
                <w:lang w:eastAsia="zh-CN"/>
              </w:rPr>
              <w:t>；</w:t>
            </w:r>
          </w:p>
          <w:p>
            <w:pPr>
              <w:widowControl/>
              <w:numPr>
                <w:ilvl w:val="0"/>
                <w:numId w:val="0"/>
              </w:numPr>
              <w:spacing w:line="440" w:lineRule="exact"/>
              <w:ind w:left="0" w:leftChars="0" w:firstLine="0" w:firstLineChars="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.间距规格：P4</w:t>
            </w:r>
            <w:r>
              <w:rPr>
                <w:rFonts w:hint="eastAsia" w:ascii="仿宋_GB2312" w:hAnsi="仿宋_GB2312" w:eastAsia="仿宋_GB2312" w:cs="仿宋_GB2312"/>
                <w:color w:val="auto"/>
                <w:sz w:val="24"/>
                <w:highlight w:val="none"/>
                <w:lang w:eastAsia="zh-CN"/>
              </w:rPr>
              <w:t>；</w:t>
            </w:r>
          </w:p>
          <w:p>
            <w:pPr>
              <w:widowControl/>
              <w:numPr>
                <w:ilvl w:val="0"/>
                <w:numId w:val="0"/>
              </w:numPr>
              <w:spacing w:line="440" w:lineRule="exact"/>
              <w:ind w:left="0" w:leftChars="0" w:firstLine="0" w:firstLineChars="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.像素间距：≤4</w:t>
            </w:r>
            <w:r>
              <w:rPr>
                <w:rFonts w:hint="eastAsia" w:ascii="仿宋_GB2312" w:hAnsi="仿宋_GB2312" w:eastAsia="仿宋_GB2312" w:cs="仿宋_GB2312"/>
                <w:color w:val="auto"/>
                <w:sz w:val="24"/>
                <w:highlight w:val="none"/>
                <w:lang w:val="en-US" w:eastAsia="zh-CN"/>
              </w:rPr>
              <w:t>mm</w:t>
            </w:r>
            <w:r>
              <w:rPr>
                <w:rFonts w:hint="eastAsia" w:ascii="仿宋_GB2312" w:hAnsi="仿宋_GB2312" w:eastAsia="仿宋_GB2312" w:cs="仿宋_GB2312"/>
                <w:color w:val="auto"/>
                <w:sz w:val="24"/>
                <w:highlight w:val="none"/>
                <w:lang w:eastAsia="zh-CN"/>
              </w:rPr>
              <w:t>；</w:t>
            </w:r>
          </w:p>
          <w:p>
            <w:pPr>
              <w:widowControl/>
              <w:numPr>
                <w:ilvl w:val="0"/>
                <w:numId w:val="0"/>
              </w:numPr>
              <w:spacing w:line="440" w:lineRule="exact"/>
              <w:ind w:left="0" w:leftChars="0" w:firstLine="0" w:firstLineChars="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.模组尺寸：320</w:t>
            </w:r>
            <w:r>
              <w:rPr>
                <w:rFonts w:hint="eastAsia" w:ascii="仿宋_GB2312" w:hAnsi="仿宋_GB2312" w:eastAsia="仿宋_GB2312" w:cs="仿宋_GB2312"/>
                <w:color w:val="auto"/>
                <w:sz w:val="24"/>
                <w:highlight w:val="none"/>
                <w:lang w:val="en-US" w:eastAsia="zh-CN"/>
              </w:rPr>
              <w:t>mm</w:t>
            </w:r>
            <w:r>
              <w:rPr>
                <w:rFonts w:hint="eastAsia" w:ascii="仿宋_GB2312" w:hAnsi="仿宋_GB2312" w:eastAsia="仿宋_GB2312" w:cs="仿宋_GB2312"/>
                <w:color w:val="auto"/>
                <w:sz w:val="24"/>
                <w:highlight w:val="none"/>
              </w:rPr>
              <w:t>×160</w:t>
            </w:r>
            <w:r>
              <w:rPr>
                <w:rFonts w:hint="eastAsia" w:ascii="仿宋_GB2312" w:hAnsi="仿宋_GB2312" w:eastAsia="仿宋_GB2312" w:cs="仿宋_GB2312"/>
                <w:color w:val="auto"/>
                <w:sz w:val="24"/>
                <w:highlight w:val="none"/>
                <w:lang w:val="en-US" w:eastAsia="zh-CN"/>
              </w:rPr>
              <w:t>mm</w:t>
            </w:r>
            <w:r>
              <w:rPr>
                <w:rFonts w:hint="eastAsia" w:ascii="仿宋_GB2312" w:hAnsi="仿宋_GB2312" w:eastAsia="仿宋_GB2312" w:cs="仿宋_GB2312"/>
                <w:color w:val="auto"/>
                <w:sz w:val="24"/>
                <w:highlight w:val="none"/>
                <w:lang w:eastAsia="zh-CN"/>
              </w:rPr>
              <w:t>；</w:t>
            </w:r>
          </w:p>
          <w:p>
            <w:pPr>
              <w:widowControl/>
              <w:numPr>
                <w:ilvl w:val="0"/>
                <w:numId w:val="0"/>
              </w:numPr>
              <w:spacing w:line="440" w:lineRule="exact"/>
              <w:ind w:left="0" w:leftChars="0" w:firstLine="0" w:firstLineChars="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.模组分辨率：≥80×40</w:t>
            </w:r>
            <w:r>
              <w:rPr>
                <w:rFonts w:hint="eastAsia" w:ascii="仿宋_GB2312" w:hAnsi="仿宋_GB2312" w:eastAsia="仿宋_GB2312" w:cs="仿宋_GB2312"/>
                <w:color w:val="000000"/>
                <w:kern w:val="0"/>
                <w:sz w:val="24"/>
                <w:szCs w:val="24"/>
                <w:lang w:val="en-US" w:eastAsia="zh-CN" w:bidi="ar"/>
              </w:rPr>
              <w:t>=</w:t>
            </w:r>
            <w:r>
              <w:rPr>
                <w:rFonts w:hint="eastAsia" w:ascii="仿宋_GB2312" w:hAnsi="仿宋_GB2312" w:eastAsia="仿宋_GB2312" w:cs="仿宋_GB2312"/>
                <w:color w:val="auto"/>
                <w:kern w:val="2"/>
                <w:sz w:val="24"/>
                <w:szCs w:val="24"/>
                <w:highlight w:val="none"/>
                <w:lang w:val="en-US" w:eastAsia="zh-CN" w:bidi="ar"/>
              </w:rPr>
              <w:t>3200Dots</w:t>
            </w:r>
            <w:r>
              <w:rPr>
                <w:rFonts w:hint="eastAsia" w:ascii="仿宋_GB2312" w:hAnsi="仿宋_GB2312" w:eastAsia="仿宋_GB2312" w:cs="仿宋_GB2312"/>
                <w:color w:val="auto"/>
                <w:sz w:val="24"/>
                <w:highlight w:val="none"/>
                <w:lang w:eastAsia="zh-CN"/>
              </w:rPr>
              <w:t>；</w:t>
            </w:r>
          </w:p>
          <w:p>
            <w:pPr>
              <w:widowControl/>
              <w:numPr>
                <w:ilvl w:val="0"/>
                <w:numId w:val="0"/>
              </w:numPr>
              <w:spacing w:line="440" w:lineRule="exact"/>
              <w:ind w:left="0" w:leftChars="0" w:firstLine="0" w:firstLineChars="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.像素密度：≥62500Dots/㎡</w:t>
            </w:r>
            <w:r>
              <w:rPr>
                <w:rFonts w:hint="eastAsia" w:ascii="仿宋_GB2312" w:hAnsi="仿宋_GB2312" w:eastAsia="仿宋_GB2312" w:cs="仿宋_GB2312"/>
                <w:color w:val="auto"/>
                <w:sz w:val="24"/>
                <w:highlight w:val="none"/>
                <w:lang w:eastAsia="zh-CN"/>
              </w:rPr>
              <w:t>；</w:t>
            </w:r>
          </w:p>
          <w:p>
            <w:pPr>
              <w:widowControl/>
              <w:numPr>
                <w:ilvl w:val="0"/>
                <w:numId w:val="0"/>
              </w:numPr>
              <w:spacing w:line="440" w:lineRule="exact"/>
              <w:ind w:left="0" w:leftChars="0" w:firstLine="0" w:firstLineChars="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rPr>
              <w:t>.信号接口：HUB 75E</w:t>
            </w:r>
            <w:r>
              <w:rPr>
                <w:rFonts w:hint="eastAsia" w:ascii="仿宋_GB2312" w:hAnsi="仿宋_GB2312" w:eastAsia="仿宋_GB2312" w:cs="仿宋_GB2312"/>
                <w:color w:val="auto"/>
                <w:sz w:val="24"/>
                <w:highlight w:val="none"/>
                <w:lang w:eastAsia="zh-CN"/>
              </w:rPr>
              <w:t>；</w:t>
            </w:r>
          </w:p>
          <w:p>
            <w:pPr>
              <w:widowControl/>
              <w:numPr>
                <w:ilvl w:val="0"/>
                <w:numId w:val="0"/>
              </w:numPr>
              <w:spacing w:line="440" w:lineRule="exact"/>
              <w:ind w:left="0" w:leftChars="0" w:firstLine="0" w:firstLineChars="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9</w:t>
            </w:r>
            <w:r>
              <w:rPr>
                <w:rFonts w:hint="eastAsia" w:ascii="仿宋_GB2312" w:hAnsi="仿宋_GB2312" w:eastAsia="仿宋_GB2312" w:cs="仿宋_GB2312"/>
                <w:color w:val="auto"/>
                <w:sz w:val="24"/>
                <w:highlight w:val="none"/>
              </w:rPr>
              <w:t>.</w:t>
            </w:r>
            <w:bookmarkStart w:id="47" w:name="OLE_LINK8"/>
            <w:r>
              <w:rPr>
                <w:rFonts w:hint="eastAsia" w:ascii="仿宋_GB2312" w:hAnsi="仿宋_GB2312" w:eastAsia="仿宋_GB2312" w:cs="仿宋_GB2312"/>
                <w:color w:val="auto"/>
                <w:sz w:val="24"/>
                <w:highlight w:val="none"/>
                <w:lang w:val="en-US" w:eastAsia="zh-CN"/>
              </w:rPr>
              <w:t>灯管类型：</w:t>
            </w:r>
            <w:r>
              <w:rPr>
                <w:rFonts w:hint="eastAsia" w:ascii="仿宋_GB2312" w:hAnsi="仿宋_GB2312" w:eastAsia="仿宋_GB2312" w:cs="仿宋_GB2312"/>
                <w:color w:val="auto"/>
                <w:sz w:val="24"/>
                <w:highlight w:val="none"/>
              </w:rPr>
              <w:t xml:space="preserve"> SMD1921</w:t>
            </w:r>
            <w:bookmarkEnd w:id="47"/>
            <w:r>
              <w:rPr>
                <w:rFonts w:hint="eastAsia" w:ascii="仿宋_GB2312" w:hAnsi="仿宋_GB2312" w:eastAsia="仿宋_GB2312" w:cs="仿宋_GB2312"/>
                <w:color w:val="auto"/>
                <w:sz w:val="24"/>
                <w:highlight w:val="none"/>
                <w:lang w:eastAsia="zh-CN"/>
              </w:rPr>
              <w:t>；</w:t>
            </w:r>
          </w:p>
          <w:p>
            <w:pPr>
              <w:widowControl/>
              <w:numPr>
                <w:ilvl w:val="0"/>
                <w:numId w:val="0"/>
              </w:numPr>
              <w:spacing w:line="440" w:lineRule="exact"/>
              <w:ind w:left="0" w:leftChars="0" w:firstLine="0" w:firstLineChars="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10</w:t>
            </w:r>
            <w:r>
              <w:rPr>
                <w:rFonts w:hint="eastAsia" w:ascii="仿宋_GB2312" w:hAnsi="仿宋_GB2312" w:eastAsia="仿宋_GB2312" w:cs="仿宋_GB2312"/>
                <w:color w:val="auto"/>
                <w:sz w:val="24"/>
                <w:highlight w:val="none"/>
              </w:rPr>
              <w:t>.白平衡亮度：≥4500cd/</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lang w:eastAsia="zh-CN"/>
              </w:rPr>
              <w:t>；</w:t>
            </w:r>
          </w:p>
          <w:p>
            <w:pPr>
              <w:widowControl/>
              <w:numPr>
                <w:ilvl w:val="0"/>
                <w:numId w:val="0"/>
              </w:numPr>
              <w:spacing w:line="440" w:lineRule="exact"/>
              <w:ind w:left="0" w:leftChars="0" w:firstLine="0" w:firstLineChars="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.色温：</w:t>
            </w:r>
            <w:r>
              <w:rPr>
                <w:rFonts w:hint="eastAsia" w:ascii="仿宋_GB2312" w:hAnsi="仿宋_GB2312" w:eastAsia="仿宋_GB2312" w:cs="仿宋_GB2312"/>
                <w:color w:val="auto"/>
                <w:kern w:val="2"/>
                <w:sz w:val="24"/>
                <w:szCs w:val="24"/>
                <w:highlight w:val="none"/>
                <w:lang w:val="en-US" w:eastAsia="zh-CN" w:bidi="ar"/>
              </w:rPr>
              <w:t>≥9000K,并支持10K到30000K</w:t>
            </w:r>
            <w:r>
              <w:rPr>
                <w:rFonts w:hint="eastAsia" w:ascii="仿宋_GB2312" w:hAnsi="仿宋_GB2312" w:eastAsia="仿宋_GB2312" w:cs="仿宋_GB2312"/>
                <w:color w:val="000000"/>
                <w:kern w:val="0"/>
                <w:sz w:val="24"/>
                <w:szCs w:val="24"/>
                <w:lang w:val="en-US" w:eastAsia="zh-CN" w:bidi="ar"/>
              </w:rPr>
              <w:t>，</w:t>
            </w:r>
            <w:r>
              <w:rPr>
                <w:rFonts w:hint="eastAsia" w:ascii="仿宋_GB2312" w:hAnsi="仿宋_GB2312" w:eastAsia="仿宋_GB2312" w:cs="仿宋_GB2312"/>
                <w:color w:val="auto"/>
                <w:kern w:val="2"/>
                <w:sz w:val="24"/>
                <w:szCs w:val="24"/>
                <w:highlight w:val="none"/>
                <w:lang w:val="en-US" w:eastAsia="zh-CN" w:bidi="ar"/>
              </w:rPr>
              <w:t>可自定义色温值</w:t>
            </w:r>
            <w:r>
              <w:rPr>
                <w:rFonts w:hint="eastAsia" w:ascii="仿宋_GB2312" w:hAnsi="仿宋_GB2312" w:eastAsia="仿宋_GB2312" w:cs="仿宋_GB2312"/>
                <w:color w:val="auto"/>
                <w:sz w:val="24"/>
                <w:highlight w:val="none"/>
                <w:lang w:eastAsia="zh-CN"/>
              </w:rPr>
              <w:t>；</w:t>
            </w:r>
          </w:p>
          <w:p>
            <w:pPr>
              <w:widowControl/>
              <w:numPr>
                <w:ilvl w:val="0"/>
                <w:numId w:val="0"/>
              </w:numPr>
              <w:spacing w:line="440" w:lineRule="exact"/>
              <w:ind w:left="0" w:leftChars="0" w:firstLine="0" w:firstLineChars="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.可视角：水平</w:t>
            </w:r>
            <w:r>
              <w:rPr>
                <w:rFonts w:hint="eastAsia" w:ascii="仿宋_GB2312" w:hAnsi="仿宋_GB2312" w:eastAsia="仿宋_GB2312" w:cs="仿宋_GB2312"/>
                <w:color w:val="auto"/>
                <w:kern w:val="2"/>
                <w:sz w:val="24"/>
                <w:szCs w:val="24"/>
                <w:highlight w:val="none"/>
                <w:lang w:val="en-US" w:eastAsia="zh-CN" w:bidi="ar"/>
              </w:rPr>
              <w:t>≥</w:t>
            </w:r>
            <w:r>
              <w:rPr>
                <w:rFonts w:hint="eastAsia" w:ascii="仿宋_GB2312" w:hAnsi="仿宋_GB2312" w:eastAsia="仿宋_GB2312" w:cs="仿宋_GB2312"/>
                <w:color w:val="auto"/>
                <w:sz w:val="24"/>
                <w:highlight w:val="none"/>
              </w:rPr>
              <w:t>160°，垂直</w:t>
            </w:r>
            <w:r>
              <w:rPr>
                <w:rFonts w:hint="eastAsia" w:ascii="仿宋_GB2312" w:hAnsi="仿宋_GB2312" w:eastAsia="仿宋_GB2312" w:cs="仿宋_GB2312"/>
                <w:color w:val="auto"/>
                <w:kern w:val="2"/>
                <w:sz w:val="24"/>
                <w:szCs w:val="24"/>
                <w:highlight w:val="none"/>
                <w:lang w:val="en-US" w:eastAsia="zh-CN" w:bidi="ar"/>
              </w:rPr>
              <w:t>≥</w:t>
            </w:r>
            <w:r>
              <w:rPr>
                <w:rFonts w:hint="eastAsia" w:ascii="仿宋_GB2312" w:hAnsi="仿宋_GB2312" w:eastAsia="仿宋_GB2312" w:cs="仿宋_GB2312"/>
                <w:color w:val="auto"/>
                <w:sz w:val="24"/>
                <w:highlight w:val="none"/>
              </w:rPr>
              <w:t>160°</w:t>
            </w:r>
            <w:r>
              <w:rPr>
                <w:rFonts w:hint="eastAsia" w:ascii="仿宋_GB2312" w:hAnsi="仿宋_GB2312" w:eastAsia="仿宋_GB2312" w:cs="仿宋_GB2312"/>
                <w:color w:val="auto"/>
                <w:sz w:val="24"/>
                <w:highlight w:val="none"/>
                <w:lang w:eastAsia="zh-CN"/>
              </w:rPr>
              <w:t>；</w:t>
            </w:r>
          </w:p>
          <w:p>
            <w:pPr>
              <w:widowControl/>
              <w:numPr>
                <w:ilvl w:val="0"/>
                <w:numId w:val="0"/>
              </w:numPr>
              <w:spacing w:line="440" w:lineRule="exact"/>
              <w:ind w:left="0" w:leftChars="0" w:firstLine="0" w:firstLineChars="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.对比度：3000:1</w:t>
            </w:r>
            <w:r>
              <w:rPr>
                <w:rFonts w:hint="eastAsia" w:ascii="仿宋_GB2312" w:hAnsi="仿宋_GB2312" w:eastAsia="仿宋_GB2312" w:cs="仿宋_GB2312"/>
                <w:color w:val="auto"/>
                <w:sz w:val="24"/>
                <w:highlight w:val="none"/>
                <w:lang w:eastAsia="zh-CN"/>
              </w:rPr>
              <w:t>；</w:t>
            </w:r>
          </w:p>
          <w:p>
            <w:pPr>
              <w:widowControl/>
              <w:numPr>
                <w:ilvl w:val="0"/>
                <w:numId w:val="0"/>
              </w:numPr>
              <w:spacing w:line="440" w:lineRule="exact"/>
              <w:ind w:left="0" w:leftChars="0" w:firstLine="0" w:firstLineChars="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.色度均匀性：±0.003CxCy之内</w:t>
            </w:r>
            <w:r>
              <w:rPr>
                <w:rFonts w:hint="eastAsia" w:ascii="仿宋_GB2312" w:hAnsi="仿宋_GB2312" w:eastAsia="仿宋_GB2312" w:cs="仿宋_GB2312"/>
                <w:color w:val="auto"/>
                <w:sz w:val="24"/>
                <w:highlight w:val="none"/>
                <w:lang w:eastAsia="zh-CN"/>
              </w:rPr>
              <w:t>；</w:t>
            </w:r>
          </w:p>
          <w:p>
            <w:pPr>
              <w:widowControl/>
              <w:numPr>
                <w:ilvl w:val="0"/>
                <w:numId w:val="0"/>
              </w:numPr>
              <w:spacing w:line="440" w:lineRule="exact"/>
              <w:ind w:left="0" w:leftChars="0" w:firstLine="0" w:firstLineChars="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.亮度均匀性：≥97％</w:t>
            </w:r>
            <w:r>
              <w:rPr>
                <w:rFonts w:hint="eastAsia" w:ascii="仿宋_GB2312" w:hAnsi="仿宋_GB2312" w:eastAsia="仿宋_GB2312" w:cs="仿宋_GB2312"/>
                <w:color w:val="auto"/>
                <w:sz w:val="24"/>
                <w:highlight w:val="none"/>
                <w:lang w:eastAsia="zh-CN"/>
              </w:rPr>
              <w:t>；</w:t>
            </w:r>
          </w:p>
          <w:p>
            <w:pPr>
              <w:widowControl/>
              <w:numPr>
                <w:ilvl w:val="0"/>
                <w:numId w:val="0"/>
              </w:numPr>
              <w:spacing w:line="440" w:lineRule="exact"/>
              <w:ind w:left="0" w:leftChars="0" w:firstLine="0" w:firstLineChars="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.驱动方式：</w:t>
            </w:r>
            <w:r>
              <w:rPr>
                <w:rFonts w:hint="eastAsia" w:ascii="仿宋_GB2312" w:hAnsi="仿宋_GB2312" w:eastAsia="仿宋_GB2312" w:cs="仿宋_GB2312"/>
                <w:color w:val="auto"/>
                <w:sz w:val="24"/>
                <w:highlight w:val="none"/>
                <w:lang w:val="en-US" w:eastAsia="zh-CN"/>
              </w:rPr>
              <w:t>1/10扫</w:t>
            </w:r>
            <w:r>
              <w:rPr>
                <w:rFonts w:hint="eastAsia" w:ascii="仿宋_GB2312" w:hAnsi="仿宋_GB2312" w:eastAsia="仿宋_GB2312" w:cs="仿宋_GB2312"/>
                <w:color w:val="auto"/>
                <w:sz w:val="24"/>
                <w:highlight w:val="none"/>
              </w:rPr>
              <w:t>恒流驱动</w:t>
            </w:r>
            <w:r>
              <w:rPr>
                <w:rFonts w:hint="eastAsia" w:ascii="仿宋_GB2312" w:hAnsi="仿宋_GB2312" w:eastAsia="仿宋_GB2312" w:cs="仿宋_GB2312"/>
                <w:color w:val="auto"/>
                <w:sz w:val="24"/>
                <w:highlight w:val="none"/>
                <w:lang w:eastAsia="zh-CN"/>
              </w:rPr>
              <w:t>；</w:t>
            </w:r>
          </w:p>
          <w:p>
            <w:pPr>
              <w:widowControl/>
              <w:numPr>
                <w:ilvl w:val="0"/>
                <w:numId w:val="0"/>
              </w:numPr>
              <w:spacing w:line="440" w:lineRule="exact"/>
              <w:ind w:left="0" w:leftChars="0" w:firstLine="0" w:firstLineChars="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.换帧频率：60Hz</w:t>
            </w:r>
            <w:r>
              <w:rPr>
                <w:rFonts w:hint="eastAsia" w:ascii="仿宋_GB2312" w:hAnsi="仿宋_GB2312" w:eastAsia="仿宋_GB2312" w:cs="仿宋_GB2312"/>
                <w:color w:val="auto"/>
                <w:sz w:val="24"/>
                <w:highlight w:val="none"/>
                <w:lang w:eastAsia="zh-CN"/>
              </w:rPr>
              <w:t>；</w:t>
            </w:r>
          </w:p>
          <w:p>
            <w:pPr>
              <w:widowControl/>
              <w:numPr>
                <w:ilvl w:val="0"/>
                <w:numId w:val="0"/>
              </w:numPr>
              <w:spacing w:line="440" w:lineRule="exact"/>
              <w:ind w:left="0" w:leftChars="0" w:firstLine="0" w:firstLineChars="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rPr>
              <w:t>.刷新率：≥3840Hz</w:t>
            </w:r>
            <w:r>
              <w:rPr>
                <w:rFonts w:hint="eastAsia" w:ascii="仿宋_GB2312" w:hAnsi="仿宋_GB2312" w:eastAsia="仿宋_GB2312" w:cs="仿宋_GB2312"/>
                <w:color w:val="auto"/>
                <w:sz w:val="24"/>
                <w:highlight w:val="none"/>
                <w:lang w:eastAsia="zh-CN"/>
              </w:rPr>
              <w:t>；</w:t>
            </w:r>
          </w:p>
          <w:p>
            <w:pPr>
              <w:widowControl/>
              <w:numPr>
                <w:ilvl w:val="0"/>
                <w:numId w:val="0"/>
              </w:numPr>
              <w:spacing w:line="440" w:lineRule="exact"/>
              <w:ind w:left="0" w:leftChars="0" w:firstLine="0" w:firstLineChars="0"/>
              <w:jc w:val="left"/>
              <w:rPr>
                <w:rFonts w:hint="eastAsia" w:ascii="仿宋_GB2312" w:hAnsi="仿宋_GB2312" w:eastAsia="仿宋_GB2312" w:cs="仿宋_GB2312"/>
                <w:strike w:val="0"/>
                <w:color w:val="auto"/>
                <w:sz w:val="24"/>
                <w:highlight w:val="none"/>
                <w:lang w:eastAsia="zh-CN"/>
              </w:rPr>
            </w:pPr>
            <w:r>
              <w:rPr>
                <w:rFonts w:hint="eastAsia" w:ascii="仿宋_GB2312" w:hAnsi="仿宋_GB2312" w:eastAsia="仿宋_GB2312" w:cs="仿宋_GB2312"/>
                <w:strike w:val="0"/>
                <w:color w:val="auto"/>
                <w:sz w:val="24"/>
                <w:highlight w:val="none"/>
                <w:lang w:val="en-US" w:eastAsia="zh-CN"/>
              </w:rPr>
              <w:t>19</w:t>
            </w:r>
            <w:r>
              <w:rPr>
                <w:rFonts w:hint="eastAsia" w:ascii="仿宋_GB2312" w:hAnsi="仿宋_GB2312" w:eastAsia="仿宋_GB2312" w:cs="仿宋_GB2312"/>
                <w:strike w:val="0"/>
                <w:color w:val="auto"/>
                <w:sz w:val="24"/>
                <w:highlight w:val="none"/>
              </w:rPr>
              <w:t>灰度等级：</w:t>
            </w:r>
            <w:r>
              <w:rPr>
                <w:rFonts w:hint="eastAsia" w:ascii="仿宋_GB2312" w:hAnsi="仿宋_GB2312" w:eastAsia="仿宋_GB2312" w:cs="仿宋_GB2312"/>
                <w:strike w:val="0"/>
                <w:sz w:val="24"/>
              </w:rPr>
              <w:t>红、绿、蓝各&gt;256级，可达16384级，灰度过渡非常平滑，即使在低灰情况下，仍然能保证不出现马赛克现象，避免图像细节损失</w:t>
            </w:r>
            <w:r>
              <w:rPr>
                <w:rFonts w:hint="eastAsia" w:ascii="仿宋_GB2312" w:hAnsi="仿宋_GB2312" w:eastAsia="仿宋_GB2312" w:cs="仿宋_GB2312"/>
                <w:strike w:val="0"/>
                <w:sz w:val="24"/>
                <w:lang w:eastAsia="zh-CN"/>
              </w:rPr>
              <w:t>；</w:t>
            </w:r>
          </w:p>
          <w:p>
            <w:pPr>
              <w:keepNext w:val="0"/>
              <w:keepLines w:val="0"/>
              <w:pageBreakBefore w:val="0"/>
              <w:widowControl/>
              <w:numPr>
                <w:ilvl w:val="0"/>
                <w:numId w:val="0"/>
              </w:numPr>
              <w:kinsoku/>
              <w:wordWrap w:val="0"/>
              <w:overflowPunct/>
              <w:topLinePunct w:val="0"/>
              <w:autoSpaceDE/>
              <w:autoSpaceDN/>
              <w:bidi w:val="0"/>
              <w:adjustRightInd w:val="0"/>
              <w:snapToGrid w:val="0"/>
              <w:spacing w:after="120" w:line="440" w:lineRule="exact"/>
              <w:ind w:left="0" w:leftChars="0" w:firstLine="0" w:firstLine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19.支持通过实时智能分析算法，识别高亮画面，自动调整高亮亮度，解决刺眼问题，提高人眼观看舒适度，并实现功耗降低≥20％；</w:t>
            </w:r>
          </w:p>
          <w:p>
            <w:pPr>
              <w:keepNext w:val="0"/>
              <w:keepLines w:val="0"/>
              <w:pageBreakBefore w:val="0"/>
              <w:widowControl/>
              <w:numPr>
                <w:ilvl w:val="0"/>
                <w:numId w:val="0"/>
              </w:numPr>
              <w:kinsoku/>
              <w:wordWrap w:val="0"/>
              <w:overflowPunct/>
              <w:topLinePunct w:val="0"/>
              <w:autoSpaceDE/>
              <w:autoSpaceDN/>
              <w:bidi w:val="0"/>
              <w:adjustRightInd w:val="0"/>
              <w:snapToGrid w:val="0"/>
              <w:spacing w:after="120" w:line="440" w:lineRule="exact"/>
              <w:ind w:left="0" w:leftChars="0" w:firstLine="0" w:firstLineChars="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 xml:space="preserve">20.根据 </w:t>
            </w:r>
            <w:bookmarkStart w:id="48" w:name="OLE_LINK20"/>
            <w:r>
              <w:rPr>
                <w:rFonts w:hint="eastAsia" w:ascii="仿宋_GB2312" w:hAnsi="仿宋_GB2312" w:eastAsia="仿宋_GB2312" w:cs="仿宋_GB2312"/>
                <w:color w:val="auto"/>
                <w:kern w:val="0"/>
                <w:sz w:val="24"/>
                <w:szCs w:val="24"/>
                <w:highlight w:val="none"/>
                <w:lang w:val="en-US" w:eastAsia="zh-CN"/>
              </w:rPr>
              <w:t>GB 4943.1-2022</w:t>
            </w:r>
            <w:bookmarkEnd w:id="48"/>
            <w:r>
              <w:rPr>
                <w:rFonts w:hint="eastAsia" w:ascii="仿宋_GB2312" w:hAnsi="仿宋_GB2312" w:eastAsia="仿宋_GB2312" w:cs="仿宋_GB2312"/>
                <w:color w:val="auto"/>
                <w:kern w:val="0"/>
                <w:sz w:val="24"/>
                <w:szCs w:val="24"/>
                <w:highlight w:val="none"/>
                <w:lang w:val="en-US" w:eastAsia="zh-CN"/>
              </w:rPr>
              <w:t xml:space="preserve"> 标准以及</w:t>
            </w:r>
            <w:bookmarkStart w:id="49" w:name="OLE_LINK19"/>
            <w:r>
              <w:rPr>
                <w:rFonts w:hint="eastAsia" w:ascii="仿宋_GB2312" w:hAnsi="仿宋_GB2312" w:eastAsia="仿宋_GB2312" w:cs="仿宋_GB2312"/>
                <w:color w:val="auto"/>
                <w:kern w:val="0"/>
                <w:sz w:val="24"/>
                <w:szCs w:val="24"/>
                <w:highlight w:val="none"/>
                <w:lang w:val="en-US" w:eastAsia="zh-CN"/>
              </w:rPr>
              <w:t>GB/T 34662-2017</w:t>
            </w:r>
            <w:bookmarkEnd w:id="49"/>
            <w:r>
              <w:rPr>
                <w:rFonts w:hint="eastAsia" w:ascii="仿宋_GB2312" w:hAnsi="仿宋_GB2312" w:eastAsia="仿宋_GB2312" w:cs="仿宋_GB2312"/>
                <w:color w:val="auto"/>
                <w:kern w:val="0"/>
                <w:sz w:val="24"/>
                <w:szCs w:val="24"/>
                <w:highlight w:val="none"/>
                <w:lang w:val="en-US" w:eastAsia="zh-CN"/>
              </w:rPr>
              <w:t xml:space="preserve"> 标准进行温度试验：通过测量模组可触及表面的温度，以及金属零部件温度，热能量源分级符合TS1级；</w:t>
            </w:r>
          </w:p>
          <w:p>
            <w:pPr>
              <w:widowControl/>
              <w:numPr>
                <w:ilvl w:val="0"/>
                <w:numId w:val="0"/>
              </w:numPr>
              <w:spacing w:line="440" w:lineRule="exact"/>
              <w:ind w:left="0" w:leftChars="0" w:firstLine="0" w:firstLineChars="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strike w:val="0"/>
                <w:color w:val="auto"/>
                <w:kern w:val="0"/>
                <w:sz w:val="24"/>
                <w:szCs w:val="24"/>
                <w:highlight w:val="none"/>
                <w:lang w:val="en-US" w:eastAsia="zh-CN"/>
              </w:rPr>
              <w:t>21.灰度处理能力：红、绿、蓝各</w:t>
            </w:r>
            <w:bookmarkStart w:id="50" w:name="OLE_LINK16"/>
            <w:r>
              <w:rPr>
                <w:rFonts w:hint="eastAsia" w:ascii="仿宋_GB2312" w:hAnsi="仿宋_GB2312" w:eastAsia="仿宋_GB2312" w:cs="仿宋_GB2312"/>
                <w:strike w:val="0"/>
                <w:color w:val="auto"/>
                <w:kern w:val="0"/>
                <w:sz w:val="24"/>
                <w:szCs w:val="24"/>
                <w:highlight w:val="none"/>
                <w:lang w:val="en-US" w:eastAsia="zh-CN"/>
              </w:rPr>
              <w:t>16384级</w:t>
            </w:r>
            <w:bookmarkEnd w:id="50"/>
            <w:r>
              <w:rPr>
                <w:rFonts w:hint="eastAsia" w:ascii="仿宋_GB2312" w:hAnsi="仿宋_GB2312" w:eastAsia="仿宋_GB2312" w:cs="仿宋_GB2312"/>
                <w:strike w:val="0"/>
                <w:color w:val="auto"/>
                <w:kern w:val="0"/>
                <w:sz w:val="24"/>
                <w:szCs w:val="24"/>
                <w:highlight w:val="none"/>
                <w:lang w:val="en-US" w:eastAsia="zh-CN"/>
              </w:rPr>
              <w:t>，支持色彩和亮度自动调整，对色彩及亮度自动调整，保持色彩亮度一致性；</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33.18平方米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2</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备用品</w:t>
            </w:r>
          </w:p>
        </w:tc>
        <w:tc>
          <w:tcPr>
            <w:tcW w:w="667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numPr>
                <w:ilvl w:val="-1"/>
                <w:numId w:val="0"/>
              </w:numPr>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（一）LED模组10张</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1.显示屏模组10张模组尺寸（mm） 320（W）×160（H）；</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000000"/>
                <w:kern w:val="0"/>
                <w:sz w:val="24"/>
                <w:szCs w:val="24"/>
                <w:u w:val="none"/>
                <w:lang w:val="en-US" w:eastAsia="zh-CN" w:bidi="ar"/>
              </w:rPr>
            </w:pPr>
            <w:r>
              <w:rPr>
                <w:rFonts w:hint="eastAsia" w:ascii="仿宋_GB2312" w:hAnsi="仿宋_GB2312" w:eastAsia="仿宋_GB2312" w:cs="仿宋_GB2312"/>
                <w:color w:val="000000"/>
                <w:kern w:val="0"/>
                <w:sz w:val="24"/>
                <w:szCs w:val="24"/>
                <w:u w:val="none"/>
                <w:lang w:val="en-US" w:eastAsia="zh-CN" w:bidi="ar"/>
              </w:rPr>
              <w:t>2.模组分辨率（W×H） 160X80=12800；</w:t>
            </w:r>
          </w:p>
          <w:p>
            <w:pPr>
              <w:widowControl/>
              <w:spacing w:line="440" w:lineRule="exact"/>
              <w:jc w:val="left"/>
              <w:textAlignment w:val="center"/>
              <w:rPr>
                <w:rFonts w:hint="eastAsia" w:ascii="仿宋_GB2312" w:hAnsi="仿宋_GB2312" w:eastAsia="仿宋_GB2312" w:cs="仿宋_GB2312"/>
                <w:color w:val="000000"/>
                <w:kern w:val="0"/>
                <w:sz w:val="24"/>
                <w:u w:val="none"/>
                <w:lang w:val="en-US" w:eastAsia="zh-CN" w:bidi="ar"/>
              </w:rPr>
            </w:pPr>
            <w:r>
              <w:rPr>
                <w:rFonts w:hint="eastAsia" w:ascii="仿宋_GB2312" w:hAnsi="仿宋_GB2312" w:eastAsia="仿宋_GB2312" w:cs="仿宋_GB2312"/>
                <w:color w:val="000000"/>
                <w:kern w:val="0"/>
                <w:sz w:val="24"/>
                <w:u w:val="none"/>
                <w:lang w:val="en-US" w:eastAsia="zh-CN" w:bidi="ar"/>
              </w:rPr>
              <w:t>（二）LED电源5台</w:t>
            </w:r>
          </w:p>
          <w:p>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000000"/>
                <w:kern w:val="0"/>
                <w:sz w:val="24"/>
                <w:szCs w:val="24"/>
                <w:u w:val="none"/>
                <w:lang w:eastAsia="zh-CN" w:bidi="ar"/>
              </w:rPr>
            </w:pPr>
            <w:r>
              <w:rPr>
                <w:rFonts w:hint="eastAsia" w:ascii="仿宋_GB2312" w:hAnsi="仿宋_GB2312" w:eastAsia="仿宋_GB2312" w:cs="仿宋_GB2312"/>
                <w:color w:val="000000"/>
                <w:kern w:val="0"/>
                <w:sz w:val="24"/>
                <w:szCs w:val="24"/>
                <w:u w:val="none"/>
                <w:lang w:val="en-US" w:eastAsia="zh-CN" w:bidi="ar"/>
              </w:rPr>
              <w:t>1.</w:t>
            </w:r>
            <w:r>
              <w:rPr>
                <w:rFonts w:hint="eastAsia" w:ascii="仿宋_GB2312" w:hAnsi="仿宋_GB2312" w:eastAsia="仿宋_GB2312" w:cs="仿宋_GB2312"/>
                <w:color w:val="000000"/>
                <w:kern w:val="0"/>
                <w:sz w:val="24"/>
                <w:szCs w:val="24"/>
                <w:u w:val="none"/>
                <w:lang w:bidi="ar"/>
              </w:rPr>
              <w:t>输入电压：200-240Vac,40</w:t>
            </w:r>
            <w:r>
              <w:rPr>
                <w:rFonts w:hint="eastAsia" w:ascii="仿宋_GB2312" w:hAnsi="仿宋_GB2312" w:eastAsia="仿宋_GB2312" w:cs="仿宋_GB2312"/>
                <w:color w:val="000000"/>
                <w:kern w:val="0"/>
                <w:sz w:val="24"/>
                <w:szCs w:val="24"/>
                <w:u w:val="none"/>
                <w:lang w:eastAsia="zh-CN" w:bidi="ar"/>
              </w:rPr>
              <w:t>—</w:t>
            </w:r>
            <w:r>
              <w:rPr>
                <w:rFonts w:hint="eastAsia" w:ascii="仿宋_GB2312" w:hAnsi="仿宋_GB2312" w:eastAsia="仿宋_GB2312" w:cs="仿宋_GB2312"/>
                <w:color w:val="000000"/>
                <w:kern w:val="0"/>
                <w:sz w:val="24"/>
                <w:szCs w:val="24"/>
                <w:u w:val="none"/>
                <w:lang w:bidi="ar"/>
              </w:rPr>
              <w:t>63Hz</w:t>
            </w:r>
            <w:r>
              <w:rPr>
                <w:rFonts w:hint="eastAsia" w:ascii="仿宋_GB2312" w:hAnsi="仿宋_GB2312" w:eastAsia="仿宋_GB2312" w:cs="仿宋_GB2312"/>
                <w:color w:val="000000"/>
                <w:kern w:val="0"/>
                <w:sz w:val="24"/>
                <w:szCs w:val="24"/>
                <w:u w:val="none"/>
                <w:lang w:eastAsia="zh-CN" w:bidi="ar"/>
              </w:rPr>
              <w:t>；</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仿宋_GB2312" w:eastAsia="仿宋_GB2312" w:cs="仿宋_GB2312"/>
                <w:color w:val="000000"/>
                <w:kern w:val="0"/>
                <w:sz w:val="24"/>
                <w:szCs w:val="24"/>
                <w:u w:val="none"/>
                <w:lang w:val="en-US" w:eastAsia="zh-CN" w:bidi="ar"/>
              </w:rPr>
              <w:t>2.</w:t>
            </w:r>
            <w:r>
              <w:rPr>
                <w:rFonts w:hint="eastAsia" w:ascii="仿宋_GB2312" w:hAnsi="仿宋_GB2312" w:eastAsia="仿宋_GB2312" w:cs="仿宋_GB2312"/>
                <w:color w:val="000000"/>
                <w:kern w:val="0"/>
                <w:sz w:val="24"/>
                <w:szCs w:val="24"/>
                <w:u w:val="none"/>
                <w:lang w:bidi="ar"/>
              </w:rPr>
              <w:t>输出电流：40A/输出电压：5V</w:t>
            </w:r>
            <w:r>
              <w:rPr>
                <w:rFonts w:hint="eastAsia" w:ascii="仿宋_GB2312" w:hAnsi="仿宋_GB2312" w:eastAsia="仿宋_GB2312" w:cs="仿宋_GB2312"/>
                <w:color w:val="000000"/>
                <w:kern w:val="0"/>
                <w:sz w:val="24"/>
                <w:szCs w:val="24"/>
                <w:u w:val="none"/>
                <w:lang w:eastAsia="zh-CN" w:bidi="ar"/>
              </w:rPr>
              <w:t>。</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3</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LED电源</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rPr>
              <w:t>1</w:t>
            </w:r>
            <w:r>
              <w:rPr>
                <w:rFonts w:hint="eastAsia" w:ascii="仿宋_GB2312" w:hAnsi="宋体" w:eastAsia="仿宋_GB2312" w:cs="Arial"/>
                <w:color w:val="auto"/>
                <w:sz w:val="24"/>
                <w:highlight w:val="none"/>
                <w:lang w:val="en-US" w:eastAsia="zh-CN"/>
              </w:rPr>
              <w:t>.输入电压：200-240Vac,40—63Hz；</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2.输出电流：40A；</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3.输出电压：5V；</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4.泄漏电流：&lt;1ma（Vin：230）；</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5.保护功能：输入欠压、过载保护、短路保护；</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6.工作温度：-30-50℃；</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7.储存温度：-40-80℃；</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185台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4</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接收卡</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1.单卡带载分辨率 512×512@60Hz，最多支持32组并行数据；</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2.无需转接板，单卡自带HUB75接口；</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3.支持逐点亮色度校正，可以对每个灯点的亮度和色度进行校正，有效消除色差，使整屏的亮度和色度达到高度均匀一致，提高显示屏的画质；</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4.通过软件调节，可以解决箱体或灯板之间因拼接导致的亮暗线问题；</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5.配合支持3D功能的独立主控，在软件或独立主控的操作面板上开启3D功能，并设置3D参数，使画面显示3D效果；</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6.Mapping功能开启，在箱体上显示控制器编号、接收卡编号和网口信息，清晰地获取接收卡的位置和走线方式；</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7.支持数据组mapping，以数据组为单位显示打屏画面，清晰地获取每组数据在箱体的位置；</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8.可以监测自身的温度和电压，无需其他外设，在软件上可以查看接收卡的温度和电压；</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9.检测发送设备与接收卡间或接收卡与接收卡间的网络通讯质量，记录错误包数，协助排除网络通讯隐患；</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10.支持5pin液晶模块，用于显示接收卡的温度、电压、单次运行时间和总运行时间；</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11.在软件上可以将指定图片设置为显示屏的开机画面、网线断开或无视频信号时的画面；</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12.RGB独立Gamma调节技术增加调节维度，通过对“红Gamma”、“绿Gamma”、“蓝Gamma”分别进行调节，有效控制显示屏低灰不均匀、白平衡漂移等问题，使画面更加真实，提高色彩调节的灵活性；</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13.降低视频源在接收卡端的延迟，延迟低至1帧。</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14.支持回读接收卡的固件程序并保存到本地；</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16.检测发送卡设备与接收卡间或接收卡与接收卡间的网线连接，记录网线断开的次数；</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17.通过主备冗余机制增加接收卡间网线级联的可靠性。主备级联线路中，当其中一条线路出现故障时，另一条线路会即时工作，保证显示屏正常工作；</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18.通过电源指示灯和状态指示灯不同闪烁状态可以判断，屏体工作状态，无需软件；</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19.画面能以90°的倍数（0°/90°/180°/270°）旋转显示。</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40套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5</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视频处理器</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 xml:space="preserve">1.支持多路输入接口：包括但不限于1 路 DVI，1 路 HDMI，1 路 VGA，1 路 USB ，1 路 CVBS，以适用各种前端输入信号； </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2.发送卡和视频处理器二合一，减少系统连线，有效提升系统的稳定性及兼容性；</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3.支持插入U盘播放，最大支持1920x1080@60Hz视频输入；</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 xml:space="preserve">4.设备前面板配备直观的 LCD 显示界面，可实时显示型号、ip地址、窗口及信号源的分辨率、网口的状态、屏幕大小及帧频、USB 连接或网线连接状态和屏体亮度等信息； </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 xml:space="preserve">5.支持配合多功能卡，实现对屏体电源的手动控制，自动控制，以及软件控制，灵活简单； </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 xml:space="preserve">6.支持 DVI、HDMI 的输入分辨率自定义调节； </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7.支持逐点亮度校正，可以对每个灯点的亮度和色度进行采集校正，有效消除色差，使整屏的亮度和色度达到高度均匀一致，提高显示屏的画质；</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8.支持通过设备旋转按钮实现快捷配屏和高级配屏功能点亮屏体；</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9.支持不少于 4个千兆网口输出，最大带载可达260万像素；</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10.支持创建不少于6个用户场景作为模板保存，方便快速调用；</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11.支持通过中控设备进行统一控制。</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6</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AI内容安全过滤器</w:t>
            </w:r>
          </w:p>
        </w:tc>
        <w:tc>
          <w:tcPr>
            <w:tcW w:w="667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i w:val="0"/>
                <w:iCs w:val="0"/>
                <w:color w:val="000000"/>
                <w:kern w:val="2"/>
                <w:sz w:val="24"/>
                <w:szCs w:val="24"/>
                <w:u w:val="none"/>
                <w:lang w:val="en-US" w:eastAsia="zh-CN" w:bidi="ar-SA"/>
              </w:rPr>
              <w:t>★</w:t>
            </w:r>
            <w:r>
              <w:rPr>
                <w:rFonts w:hint="eastAsia" w:ascii="仿宋_GB2312" w:hAnsi="宋体" w:eastAsia="仿宋_GB2312" w:cs="Arial"/>
                <w:color w:val="auto"/>
                <w:sz w:val="24"/>
                <w:highlight w:val="none"/>
                <w:lang w:val="en-US" w:eastAsia="zh-CN"/>
              </w:rPr>
              <w:t>1.设备不借助其他外设或硬件组合，可实现双重智能审核模式：内容安全AI审核过滤和数字水印加密防篡改：通过对多媒体文件进行数字水印加密预处理，播放时设备自动校验多媒体文件中嵌入的水印信息的准确性/完整性、内容安全的合规性，双重校验通过后方可输出播放。</w:t>
            </w:r>
            <w:r>
              <w:rPr>
                <w:rFonts w:hint="eastAsia" w:ascii="仿宋_GB2312" w:hAnsi="仿宋_GB2312" w:eastAsia="仿宋_GB2312" w:cs="仿宋_GB2312"/>
                <w:b/>
                <w:bCs/>
                <w:i w:val="0"/>
                <w:iCs w:val="0"/>
                <w:color w:val="auto"/>
                <w:sz w:val="24"/>
                <w:szCs w:val="24"/>
                <w:u w:val="none"/>
              </w:rPr>
              <w:t>[</w:t>
            </w:r>
            <w:r>
              <w:rPr>
                <w:rFonts w:hint="eastAsia" w:ascii="仿宋_GB2312" w:hAnsi="仿宋_GB2312" w:eastAsia="仿宋_GB2312" w:cs="仿宋_GB2312"/>
                <w:b/>
                <w:bCs/>
                <w:i w:val="0"/>
                <w:iCs w:val="0"/>
                <w:color w:val="auto"/>
                <w:sz w:val="24"/>
                <w:szCs w:val="24"/>
                <w:u w:val="none"/>
                <w:lang w:eastAsia="zh-CN"/>
              </w:rPr>
              <w:t>投标人</w:t>
            </w:r>
            <w:r>
              <w:rPr>
                <w:rFonts w:hint="eastAsia" w:ascii="仿宋_GB2312" w:hAnsi="仿宋_GB2312" w:eastAsia="仿宋_GB2312" w:cs="仿宋_GB2312"/>
                <w:b/>
                <w:bCs w:val="0"/>
                <w:sz w:val="24"/>
                <w:szCs w:val="24"/>
                <w:highlight w:val="none"/>
                <w:lang w:eastAsia="zh-CN"/>
              </w:rPr>
              <w:t>投标时须</w:t>
            </w:r>
            <w:r>
              <w:rPr>
                <w:rFonts w:hint="eastAsia" w:ascii="仿宋_GB2312" w:hAnsi="仿宋_GB2312" w:eastAsia="仿宋_GB2312" w:cs="仿宋_GB2312"/>
                <w:b/>
                <w:sz w:val="24"/>
                <w:highlight w:val="none"/>
              </w:rPr>
              <w:t>提供检测</w:t>
            </w:r>
            <w:r>
              <w:rPr>
                <w:rFonts w:hint="eastAsia" w:ascii="仿宋_GB2312" w:hAnsi="仿宋_GB2312" w:eastAsia="仿宋_GB2312" w:cs="仿宋_GB2312"/>
                <w:b/>
                <w:sz w:val="24"/>
                <w:highlight w:val="none"/>
                <w:lang w:eastAsia="zh-CN"/>
              </w:rPr>
              <w:t>（检验）</w:t>
            </w:r>
            <w:r>
              <w:rPr>
                <w:rFonts w:hint="eastAsia" w:ascii="仿宋_GB2312" w:hAnsi="仿宋_GB2312" w:eastAsia="仿宋_GB2312" w:cs="仿宋_GB2312"/>
                <w:b/>
                <w:sz w:val="24"/>
                <w:highlight w:val="none"/>
              </w:rPr>
              <w:t>报告或</w:t>
            </w:r>
            <w:r>
              <w:rPr>
                <w:rFonts w:hint="eastAsia" w:ascii="仿宋_GB2312" w:hAnsi="仿宋_GB2312" w:eastAsia="仿宋_GB2312" w:cs="仿宋_GB2312"/>
                <w:b/>
                <w:sz w:val="24"/>
                <w:highlight w:val="none"/>
                <w:lang w:eastAsia="zh-CN"/>
              </w:rPr>
              <w:t>其他</w:t>
            </w:r>
            <w:r>
              <w:rPr>
                <w:rFonts w:hint="eastAsia" w:ascii="仿宋_GB2312" w:hAnsi="仿宋_GB2312" w:eastAsia="仿宋_GB2312" w:cs="仿宋_GB2312"/>
                <w:b/>
                <w:sz w:val="24"/>
                <w:highlight w:val="none"/>
              </w:rPr>
              <w:t>证明材料（可以是彩页、官网或功能截图其中任意一项</w:t>
            </w:r>
            <w:r>
              <w:rPr>
                <w:rFonts w:hint="eastAsia" w:ascii="仿宋_GB2312" w:hAnsi="仿宋_GB2312" w:eastAsia="仿宋_GB2312" w:cs="仿宋_GB2312"/>
                <w:b/>
                <w:sz w:val="24"/>
                <w:highlight w:val="none"/>
                <w:lang w:eastAsia="zh-CN"/>
              </w:rPr>
              <w:t>），</w:t>
            </w:r>
            <w:r>
              <w:rPr>
                <w:rFonts w:hint="eastAsia" w:ascii="仿宋_GB2312" w:hAnsi="仿宋_GB2312" w:eastAsia="仿宋_GB2312" w:cs="仿宋_GB2312"/>
                <w:b/>
                <w:bCs w:val="0"/>
                <w:sz w:val="24"/>
                <w:highlight w:val="none"/>
                <w:lang w:val="en-US" w:eastAsia="zh-CN"/>
              </w:rPr>
              <w:t>并加盖投标人CA电子签章</w:t>
            </w:r>
            <w:r>
              <w:rPr>
                <w:rFonts w:hint="eastAsia" w:ascii="仿宋_GB2312" w:hAnsi="仿宋_GB2312" w:eastAsia="仿宋_GB2312" w:cs="仿宋_GB2312"/>
                <w:b/>
                <w:bCs w:val="0"/>
                <w:sz w:val="24"/>
                <w:highlight w:val="none"/>
              </w:rPr>
              <w:t>]</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b/>
                <w:bCs/>
                <w:sz w:val="24"/>
                <w:szCs w:val="24"/>
                <w:highlight w:val="none"/>
              </w:rPr>
            </w:pPr>
            <w:r>
              <w:rPr>
                <w:rFonts w:hint="eastAsia" w:ascii="仿宋_GB2312" w:hAnsi="宋体" w:eastAsia="仿宋_GB2312" w:cs="Arial"/>
                <w:color w:val="auto"/>
                <w:sz w:val="24"/>
                <w:highlight w:val="none"/>
                <w:lang w:val="en-US" w:eastAsia="zh-CN"/>
              </w:rPr>
              <w:t>2.离线实时识别HDMI信号层内容，毫秒级拦截文本、图像、视频、网页、弹幕、画中画、弹窗、字幕中的涉政、色情、暴恐等不合规内容，并自动标识审核过滤，设备检测审核后输出的多媒体文件在播放显示中，不存在播放卡顿、花屏、失真等问题。对图像内容的识别检测应符合，YD/T 4396.2-2023 《信息内容识别技术 第2部分：基于图像识别的内容检测服务系统指标要求和评估方法》中的要求。对视频内容的识别检测应符合，YD/T 4396.3-2023 《信息内容识别技术 第3部分：基于视频识别的内容检测服务系统指标要求和评估方法》中的要求</w:t>
            </w:r>
          </w:p>
          <w:p>
            <w:pPr>
              <w:widowControl/>
              <w:numPr>
                <w:ilvl w:val="-1"/>
                <w:numId w:val="0"/>
              </w:numPr>
              <w:spacing w:line="440" w:lineRule="exact"/>
              <w:ind w:left="0" w:leftChars="0" w:firstLine="0" w:firstLineChars="0"/>
              <w:jc w:val="left"/>
              <w:textAlignment w:val="center"/>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3.多媒体文件内容输出播放前，先经过检测校验媒体内容中数字水印流程机制，校验通过后，才能正常输出显示，校验不通过，将其替换成预设水印画面进行播放，避免不合规媒体画面播放，当播放内容恢复合规媒体内容时，自动恢复合规（即正确数字水印）画面播放。数字水印加密防篡改技术采用SM2/SM4国密算法，符合</w:t>
            </w:r>
            <w:bookmarkStart w:id="51" w:name="OLE_LINK9"/>
            <w:r>
              <w:rPr>
                <w:rFonts w:hint="eastAsia" w:ascii="仿宋_GB2312" w:hAnsi="宋体" w:eastAsia="仿宋_GB2312" w:cs="Arial"/>
                <w:color w:val="auto"/>
                <w:sz w:val="24"/>
                <w:highlight w:val="none"/>
                <w:lang w:val="en-US" w:eastAsia="zh-CN"/>
              </w:rPr>
              <w:t>GB/T 35276-2017</w:t>
            </w:r>
            <w:bookmarkEnd w:id="51"/>
            <w:r>
              <w:rPr>
                <w:rFonts w:hint="eastAsia" w:ascii="仿宋_GB2312" w:hAnsi="宋体" w:eastAsia="仿宋_GB2312" w:cs="Arial"/>
                <w:color w:val="auto"/>
                <w:sz w:val="24"/>
                <w:highlight w:val="none"/>
                <w:lang w:val="en-US" w:eastAsia="zh-CN"/>
              </w:rPr>
              <w:t xml:space="preserve"> 《信息安全技术 SM2密码算法使用规范》和</w:t>
            </w:r>
            <w:bookmarkStart w:id="52" w:name="OLE_LINK10"/>
            <w:r>
              <w:rPr>
                <w:rFonts w:hint="eastAsia" w:ascii="仿宋_GB2312" w:hAnsi="宋体" w:eastAsia="仿宋_GB2312" w:cs="Arial"/>
                <w:color w:val="auto"/>
                <w:sz w:val="24"/>
                <w:highlight w:val="none"/>
                <w:lang w:val="en-US" w:eastAsia="zh-CN"/>
              </w:rPr>
              <w:t>GB/T 32907-2016</w:t>
            </w:r>
            <w:bookmarkEnd w:id="52"/>
            <w:r>
              <w:rPr>
                <w:rFonts w:hint="eastAsia" w:ascii="仿宋_GB2312" w:hAnsi="宋体" w:eastAsia="仿宋_GB2312" w:cs="Arial"/>
                <w:color w:val="auto"/>
                <w:sz w:val="24"/>
                <w:highlight w:val="none"/>
                <w:lang w:val="en-US" w:eastAsia="zh-CN"/>
              </w:rPr>
              <w:t xml:space="preserve"> 《信息安全技术 SM4 分组密码算法》的要求。</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4.系统采用防篡改加密技术确保数字水印的安全性和文件完整性，任何对已嵌入水印信息的多媒体文件进行的有损操作（包括但不限于裁剪、形变、压缩、拼接、涂抹、滤波、去噪、格式转换）均会导致文件的可用性受损，将被判定为不合规，自动触发拦截机制；已嵌入水印信息的多媒体文件遭受有损处理后（包括但不限于裁剪、形变、压缩、拼接、涂抹、滤波、去噪、格式转换），仍能通过对应的水印提取算法和水印解码算法提取完整的水印信息，以追溯文件来源。</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5.数字水印加密信息应确保隐蔽性，已嵌入水印信息的多媒体文件，水印信息为隐形水印，无法通过视觉、听觉等直观感受识别；具备对视频文件中的图像与音频同步嵌入数字水印加密处理，有效防止使用专业工具对音频进行替换或篡改；</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6.该设备检测到不合规内容时，应立刻将其自动替换成预设画面进行播放，且预设画面可自定义形式的合规图片，系统默认合规预设图，可自定义上传图片，经过系统AI自动审核合规通过后，即可设定为预设图。播放中出现不合规内容，过滤出的不合规画面自动切换预设画面用时≤0.001秒。</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7.系统采用OCR识别技术检测不良文本内容，不受字体、字号、旋转、畸变、下划线、加粗等因素的影响，支持敏感文字检测中的干扰字符识别，可在有#&amp;*%￥$等特殊符号的干扰下正确识别出敏感文字，支持中英文检测。对文本内容的识别检测应符合，YD/T 4396.1-2023 《信息内容识别技术 第1部分：基于文本识别的内容检测服务系统指标要求和评估方法》中的要求。</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8.设备集成嵌入式存储管理系统，配备媒体播放系统，不借助其他外设或硬件组合，可直接添加视频/图片等多媒体文件存储至本机检测/播放；具有素材管理、节目制作、节目发布功能，即实现专业的多媒体综合信息发布功能。</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9.终端设备支持同步播放检测模式与异步播放检测模式：同步播放检测模式：即终端设备不作为播放信号源，需读取外接信号源设备信号数据进行审核过滤播放，信号源可为电脑、机顶盒等；异步播放检测模式：即终端设备读取本机存储的多媒体文件，不需要外接信号源设备，信号源为本机存储的媒体素材，进行审核过滤播放。</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10.支持输入截取功能，可自定义截取输入源设备的局部坐标图像，进行实时的审核、过滤、播放。</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11.后台管理平台应在用户首次登录时提示修改默认密码，以增强系统安全性，管理平台提供角色管理功能，管理员可创建不同角色，为角色授权可访问和操作的功能权限，并将其分配给指定账户，具备账户锁定、密码修改及重置功能。</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12.管理平台应具备完整的日志功能，包含但不限于操作日志、登录日志、升级日志、策略日志、设备报警、告警事件、违规时间、违规类型、违规画面，可生成报表导出还原取证分析、溯源。</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7</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防水音柱</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default"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防水音柱1对2个</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1.额定功率：≥120W；</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2.定压功率：100V/120W；</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3.灵敏度（2.83V/1m）：92dB±2dB；</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4.频率范围（-10dB）：80~16kHz；</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5.低音扬声器：4只；</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6.高音扬声器：2只；</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7.最大声压级：113dB；</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8.输入接口：2芯连接线。</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8</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功放</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1.功放设备具有2路辅助（AUX）线路输入，1路紧急（EMC）输入，2路话筒输入；1路辅助输出，可级联下一台功放。</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2.线路1.紧急线路输入、线路2音量独立可调，同时具有总音量控制。</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3.内置蓝牙/MP3功能模块，可实现手机推送节目放。</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4.带六分区独立音量调节输出功能。</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5.支持1路EMC紧急报警音频信号输入接口，具有最高优先级。</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6.话筒1和紧急线路EMC输入具有最高优先级别，可强切其他线路输入功能，话筒2与线路1.线路2.。</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7.具有高低音调节功能。</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8.具有先进短路、过热、过载保护功能。</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9.线路设有限幅功能，可预防功放输出过大保护喇叭。</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10.支持多种指示灯显示（如电源、信号）。</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11.采用风机强制散热结构，可以让机器长时间工作，具有电压波动保护功能，支持过压保护，欠压保护</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9</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简易防水箱体</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1.定制箱体尺寸：适合室外全彩屏屏幕尺寸；</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2.板材：冷轧钢板；</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3.颜色：黑色；</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4.含配件：电源板、卡托、连接件。</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33.18平方米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10</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配电箱</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1.功率 :</w:t>
            </w:r>
            <w:r>
              <w:rPr>
                <w:rFonts w:hint="eastAsia" w:ascii="Arial" w:hAnsi="Arial" w:eastAsia="仿宋_GB2312" w:cs="Arial"/>
                <w:color w:val="auto"/>
                <w:sz w:val="24"/>
                <w:highlight w:val="none"/>
                <w:lang w:val="en-US" w:eastAsia="zh-CN"/>
              </w:rPr>
              <w:t>≥</w:t>
            </w:r>
            <w:r>
              <w:rPr>
                <w:rFonts w:hint="eastAsia" w:ascii="仿宋_GB2312" w:hAnsi="宋体" w:eastAsia="仿宋_GB2312" w:cs="Arial"/>
                <w:color w:val="auto"/>
                <w:sz w:val="24"/>
                <w:highlight w:val="none"/>
                <w:lang w:val="en-US" w:eastAsia="zh-CN"/>
              </w:rPr>
              <w:t xml:space="preserve">50kW； </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 xml:space="preserve">2.输入电压：380V； </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3.输出电压：220V /50Hz；</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4.总制开关：DZ47125S-100A3P；</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5.交流接触器；</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6.负荷开关；</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7.屏体≥9路输出；</w:t>
            </w:r>
          </w:p>
          <w:p>
            <w:pPr>
              <w:widowControl/>
              <w:numPr>
                <w:ilvl w:val="0"/>
                <w:numId w:val="0"/>
              </w:numPr>
              <w:spacing w:line="440" w:lineRule="exact"/>
              <w:ind w:left="0" w:leftChars="0" w:firstLine="0" w:firstLineChars="0"/>
              <w:jc w:val="left"/>
              <w:rPr>
                <w:rFonts w:hint="default"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8.配套包含：延时启动上电，预留远程控制端子位，检修照明插座，加厚阻燃壁挂式基业箱体。</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11</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多功能卡</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eastAsia="zh-CN"/>
              </w:rPr>
              <w:t>1.</w:t>
            </w:r>
            <w:r>
              <w:rPr>
                <w:rFonts w:hint="eastAsia" w:ascii="仿宋_GB2312" w:hAnsi="宋体" w:eastAsia="仿宋_GB2312" w:cs="Arial"/>
                <w:color w:val="auto"/>
                <w:sz w:val="24"/>
                <w:highlight w:val="none"/>
              </w:rPr>
              <w:t>使用RS232串口或千兆网口通信；</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eastAsia="zh-CN"/>
              </w:rPr>
              <w:t>2.</w:t>
            </w:r>
            <w:r>
              <w:rPr>
                <w:rFonts w:hint="eastAsia" w:ascii="仿宋_GB2312" w:hAnsi="宋体" w:eastAsia="仿宋_GB2312" w:cs="Arial"/>
                <w:color w:val="auto"/>
                <w:sz w:val="24"/>
                <w:highlight w:val="none"/>
              </w:rPr>
              <w:t>支持用网口级联在接收卡之间或最后；</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eastAsia="zh-CN"/>
              </w:rPr>
              <w:t>3.</w:t>
            </w:r>
            <w:r>
              <w:rPr>
                <w:rFonts w:hint="eastAsia" w:ascii="仿宋_GB2312" w:hAnsi="宋体" w:eastAsia="仿宋_GB2312" w:cs="Arial"/>
                <w:color w:val="auto"/>
                <w:sz w:val="24"/>
                <w:highlight w:val="none"/>
              </w:rPr>
              <w:t>具有定时功能，可以替代定时器和延时器；</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eastAsia="zh-CN"/>
              </w:rPr>
              <w:t>4.</w:t>
            </w:r>
            <w:r>
              <w:rPr>
                <w:rFonts w:hint="eastAsia" w:ascii="仿宋_GB2312" w:hAnsi="宋体" w:eastAsia="仿宋_GB2312" w:cs="Arial"/>
                <w:color w:val="auto"/>
                <w:sz w:val="24"/>
                <w:highlight w:val="none"/>
              </w:rPr>
              <w:t>支持板载温度检测；</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eastAsia="zh-CN"/>
              </w:rPr>
              <w:t>5.</w:t>
            </w:r>
            <w:r>
              <w:rPr>
                <w:rFonts w:hint="eastAsia" w:ascii="仿宋_GB2312" w:hAnsi="宋体" w:eastAsia="仿宋_GB2312" w:cs="Arial"/>
                <w:color w:val="auto"/>
                <w:sz w:val="24"/>
                <w:highlight w:val="none"/>
              </w:rPr>
              <w:t>支持板载湿度检测；</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eastAsia="zh-CN"/>
              </w:rPr>
              <w:t>6.</w:t>
            </w:r>
            <w:r>
              <w:rPr>
                <w:rFonts w:hint="eastAsia" w:ascii="仿宋_GB2312" w:hAnsi="宋体" w:eastAsia="仿宋_GB2312" w:cs="Arial"/>
                <w:color w:val="auto"/>
                <w:sz w:val="24"/>
                <w:highlight w:val="none"/>
              </w:rPr>
              <w:t>支持音频输出；</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eastAsia="zh-CN"/>
              </w:rPr>
              <w:t>7.</w:t>
            </w:r>
            <w:r>
              <w:rPr>
                <w:rFonts w:hint="eastAsia" w:ascii="仿宋_GB2312" w:hAnsi="宋体" w:eastAsia="仿宋_GB2312" w:cs="Arial"/>
                <w:color w:val="auto"/>
                <w:sz w:val="24"/>
                <w:highlight w:val="none"/>
              </w:rPr>
              <w:t>支持接</w:t>
            </w:r>
            <w:r>
              <w:rPr>
                <w:rFonts w:hint="eastAsia" w:ascii="仿宋_GB2312" w:hAnsi="宋体" w:eastAsia="仿宋_GB2312" w:cs="Arial"/>
                <w:color w:val="auto"/>
                <w:sz w:val="24"/>
                <w:highlight w:val="none"/>
                <w:lang w:val="en-US" w:eastAsia="zh-CN"/>
              </w:rPr>
              <w:t>≥</w:t>
            </w:r>
            <w:r>
              <w:rPr>
                <w:rFonts w:hint="eastAsia" w:ascii="仿宋_GB2312" w:hAnsi="宋体" w:eastAsia="仿宋_GB2312" w:cs="Arial"/>
                <w:color w:val="auto"/>
                <w:sz w:val="24"/>
                <w:highlight w:val="none"/>
              </w:rPr>
              <w:t>4路光探头实现自动亮度调节；</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eastAsia="zh-CN"/>
              </w:rPr>
              <w:t>8.</w:t>
            </w:r>
            <w:r>
              <w:rPr>
                <w:rFonts w:hint="eastAsia" w:ascii="仿宋_GB2312" w:hAnsi="宋体" w:eastAsia="仿宋_GB2312" w:cs="Arial"/>
                <w:color w:val="auto"/>
                <w:sz w:val="24"/>
                <w:highlight w:val="none"/>
              </w:rPr>
              <w:t>支持外接温湿度模块、烟雾模块、噪声、空气质量、亮度传感器；</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eastAsia="zh-CN"/>
              </w:rPr>
              <w:t>9.</w:t>
            </w:r>
            <w:r>
              <w:rPr>
                <w:rFonts w:hint="eastAsia" w:ascii="仿宋_GB2312" w:hAnsi="宋体" w:eastAsia="仿宋_GB2312" w:cs="Arial"/>
                <w:color w:val="auto"/>
                <w:sz w:val="24"/>
                <w:highlight w:val="none"/>
              </w:rPr>
              <w:t>支持</w:t>
            </w:r>
            <w:r>
              <w:rPr>
                <w:rFonts w:hint="eastAsia" w:ascii="仿宋_GB2312" w:hAnsi="宋体" w:eastAsia="仿宋_GB2312" w:cs="Arial"/>
                <w:color w:val="auto"/>
                <w:sz w:val="24"/>
                <w:highlight w:val="none"/>
                <w:lang w:val="en-US" w:eastAsia="zh-CN"/>
              </w:rPr>
              <w:t>≥</w:t>
            </w:r>
            <w:r>
              <w:rPr>
                <w:rFonts w:hint="eastAsia" w:ascii="仿宋_GB2312" w:hAnsi="宋体" w:eastAsia="仿宋_GB2312" w:cs="Arial"/>
                <w:color w:val="auto"/>
                <w:sz w:val="24"/>
                <w:highlight w:val="none"/>
              </w:rPr>
              <w:t>8路电源开关控制。</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eastAsia="zh-CN"/>
              </w:rPr>
              <w:t>10.</w:t>
            </w:r>
            <w:r>
              <w:rPr>
                <w:rFonts w:hint="eastAsia" w:ascii="仿宋_GB2312" w:hAnsi="宋体" w:eastAsia="仿宋_GB2312" w:cs="Arial"/>
                <w:color w:val="auto"/>
                <w:sz w:val="24"/>
                <w:highlight w:val="none"/>
              </w:rPr>
              <w:t>具有定时功能，可以替代定时器和延时器。</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w:t>
            </w:r>
            <w:r>
              <w:rPr>
                <w:rFonts w:hint="eastAsia" w:ascii="仿宋_GB2312" w:hAnsi="宋体" w:eastAsia="仿宋_GB2312" w:cs="Arial"/>
                <w:color w:val="auto"/>
                <w:sz w:val="24"/>
                <w:highlight w:val="none"/>
                <w:lang w:eastAsia="zh-CN"/>
              </w:rPr>
              <w:t>1.</w:t>
            </w:r>
            <w:r>
              <w:rPr>
                <w:rFonts w:hint="eastAsia" w:ascii="仿宋_GB2312" w:hAnsi="宋体" w:eastAsia="仿宋_GB2312" w:cs="Arial"/>
                <w:color w:val="auto"/>
                <w:sz w:val="24"/>
                <w:highlight w:val="none"/>
              </w:rPr>
              <w:t>支持多卡级联统一控制。</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12</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计算机</w:t>
            </w:r>
            <w:r>
              <w:rPr>
                <w:rFonts w:hint="eastAsia" w:ascii="仿宋_GB2312" w:hAnsi="仿宋_GB2312" w:eastAsia="仿宋_GB2312" w:cs="仿宋_GB2312"/>
                <w:b/>
                <w:bCs/>
                <w:color w:val="auto"/>
                <w:sz w:val="24"/>
                <w:szCs w:val="24"/>
                <w:highlight w:val="none"/>
              </w:rPr>
              <w:t>（强制采购节能产品，详见采购需求说明第八点）</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b/>
                <w:bCs/>
                <w:color w:val="auto"/>
                <w:sz w:val="24"/>
                <w:highlight w:val="none"/>
                <w:lang w:val="en-US" w:eastAsia="zh-CN"/>
              </w:rPr>
            </w:pPr>
            <w:r>
              <w:rPr>
                <w:rFonts w:hint="eastAsia" w:ascii="仿宋_GB2312" w:hAnsi="宋体" w:eastAsia="仿宋_GB2312" w:cs="Arial"/>
                <w:color w:val="auto"/>
                <w:sz w:val="24"/>
                <w:highlight w:val="none"/>
                <w:lang w:val="en-US" w:eastAsia="zh-CN"/>
              </w:rPr>
              <w:t>★</w:t>
            </w:r>
            <w:r>
              <w:rPr>
                <w:rFonts w:hint="eastAsia" w:ascii="仿宋_GB2312" w:hAnsi="宋体" w:eastAsia="仿宋_GB2312" w:cs="Arial"/>
                <w:b/>
                <w:bCs/>
                <w:color w:val="auto"/>
                <w:sz w:val="24"/>
                <w:highlight w:val="none"/>
                <w:lang w:val="en-US" w:eastAsia="zh-CN"/>
              </w:rPr>
              <w:t>一、CPU规格</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CPU：≥8核8线程，主频≥2.7GHz，末级缓存≥8M，内存≥双通道DDR4-2666，热设计功耗≥70W，位宽≥64位；</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二、内存规格</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1.内存配置容量：≥16GB；</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2.内存类型：支持DDR4以上内存类型；</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3.内存条配置数量（板载内存不涉及）：≥2；</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三、主板规格</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1.主板集成模块：集成资源扩展模块、计算处理模块、音频扩展模块等，主板的互联拓扑可通过处理器或交换电路实现；</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2.主板支持的CPU和内存情况：≥8核8线程，主频≥2.7GHz，末级缓存≥8M，内存≥双通道DDR4-2666，热设计功耗≥70W，位宽≥64位；内存条数量≥2；</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3.主板其他内置接口：≥SATA接口*2，≥M.2接口*1，≥USB接口*8，固态硬盘占用M.2接口*1，机械硬盘占用SATA接口*1</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4.单内存插槽最大可支持容量（板载内存不涉及）：≥16GB；</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5.内存插槽满配时提供的最高内存总容量：≥64GB；</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四、存储设备规格</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1.固态盘数量：≥1个；</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2.固态存储容量：≥512GB；</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3.机械硬盘数量：≥1个；</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4.机械硬盘总容量：≥1TB；</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5.机械硬盘转速：≥5400rpm；</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6.机械硬盘形态：2.5英寸或3.5英寸等；</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7.固态存储形态：采用插卡或板载等形态，可选用符合M.2或2.5寸SATA或mSATA等标准的插卡形态；</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8.存储设备其他参数要求：a）固态盘应符合SJ/T11654相关规定；b）机械硬盘准备时间应不大于30s；侧面固定螺丝孔数量可为4孔或6孔；工作状态环境温度应满足5℃-55℃；其他参数应符合GB/T12628相关规定；</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五、显卡规格</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1.显卡类型：独立显卡；</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2.独立显卡显存类型：显存类型为DDR3/DDR4/GDDR5；</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3.独立显卡显存位宽：显存位宽≥16位；</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4.独立显卡显存容量：显存容量≥1GB；</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六、显示设备规格</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1.显示屏屏占比：≥80%；</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2.显示屏分辨率：≥1920*1080；</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3.显示屏尺寸：≥23.8英寸；</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4.显示屏屏幕比例：16:9；</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5.显示器外观颜色：黑色商务色系；</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6.显示屏防蓝光：支持防蓝光模式，蓝光加权辐射亮度比应≤0.0012W/（·cd·sr）（瓦每坎特拉每球面度）；</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7.显示屏低频闪：显示屏应支持低频闪≤-35dB；</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8.显示屏防眩目：显示屏镜面反射率≤10%；</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七、外设规格</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1.鼠标数量：≥1个；</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2.键盘数量：≥1个；</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3.键盘按键数目：≥101键；</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4.键盘连接方式：有线；</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5.键盘键程：2.3mm—4.0mm；</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6.键盘按键压力：按键压力应在0.54N±0.14N；</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7.有线键盘连接线：≥1.5米；</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8.键盘颜色：黑色商务色系；</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9.鼠标连接方式：有线；</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10.有线鼠标连接线：≥1.5米；</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11.鼠标DPI分辨率：800-1600；</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12.鼠标颜色：黑色商务色系；</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13.鼠标其他要求：其他参数应符合GB/T26245的相关规定；</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八、网络设备规格</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有线网卡数量：≥1；</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九、外部接口规格</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1.USB接口数量：机箱前面板应提供不少于3个USB接口（含2个USB3.0及以上接口）；</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2.视频接口数量：≥1；</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3.音频接口数量：≥1；</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十、整机基础规格</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整机外观：a）产品表面不应有凹痕、划伤、裂缝、变形和污染等。表面涂层均匀，不应起泡、龟裂、脱落和磨损，金属零部件无锈蚀及其它机械损伤；b）产品表面说明功能的文字、符号、标志，应清晰、端正、牢固；</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2.状态指示灯：在产品显著位置提供状态指示功能；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整机结构：a）机箱应符合GB/T4208.GB/T26246的相关规定；b）产品内部结构应符合通用部件的安装需求；c）所有输入输出接口应符合相关国家或行业标准；d）产品零部件应紧固无松动，可插拔部件应可靠连接，开关、按钮和其他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他要求应符合GB/T9813.1的相关规定；</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4.机箱防护要求：机箱应符合GB/T4208中IP20防护要求；</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5.整机噪声：产品工作在空闲状态下，产品的声功率级应不超过4.5Bel；</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6.整机散热：在环境温度25℃及处理器满载情况下，产品表面温度应符合如下要求：a）出风口在机箱后面板情况下，出风口温度不高于55℃；b）可触及面温度不高于45℃；c）显示器表面温度：显示屏不高于38℃，显示屏上下灯带位置温度（如涉及）不高于40℃，出风口温度不高于45℃；</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7.整机能效限定值：产品能效限定值应达到GB28380-2012标准中能效等级2级及以上；</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8.机身材质：金属；</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9.机身颜色：黑色商务色系；</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10.机箱尺寸容量：机箱体积应不大于30L；</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十一、CPU性能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1.CPU物理核数：≥8；</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2.CPU主频：≥2.7GHz；</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3.CPU末级缓存容量：≥8MB；</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4.CPU支持的内存最高速率：≥2666MT/s；</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十二、内存性能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内存读写速率：≥2666MT/s；</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十三、显卡性能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1.显示分辨率：≥1920*1080；</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2.显卡显示芯片核心频率：≥300MHz；</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3.显存等效频率：≥1000MT/s；</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4.显卡可支持多屏同时显示数量：显卡应支持2块屏幕同时显示，分辨率应不低于1920*1080。</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十四、显示设备性能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1.显示屏刷新率：≥75Hz；</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2.显示屏位深：≥8位；</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3.显示屏色域：≥99%sRGB；</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4.显示屏色准：△E≤4；</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5.显示屏响应时间：≤8ms；</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6.显示屏亮度：≥250尼特；</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7.显示屏亮度一致性：≥70%；</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8.显示屏对比度：≥500:1；</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9.显示屏其他参数：其他参数应符合SJ/T11292的相关规定；</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十五、网络设备性能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有线网卡速率：最高速率应不低于1000Mbps，应支持10Mbps、100Mbps、1000Mbps速率自适应；</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十六、主板功能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1.内存扩展接口（板载内存不涉及）：≥2个；</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2.主板USB瞬间过流保护：支持瞬间过流保护功能；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3.主板防静电保护：支持防静电保护功能；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十七、显卡功能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显卡外接显示接口：显卡至少支持VGA、HDMI、DVI、DP、Type-C中1种显示接口，并与显示器接口相匹配；</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十八、显示设备功能</w:t>
            </w:r>
            <w:r>
              <w:rPr>
                <w:rFonts w:hint="eastAsia" w:ascii="仿宋_GB2312" w:hAnsi="宋体" w:eastAsia="仿宋_GB2312" w:cs="Arial"/>
                <w:b/>
                <w:bCs/>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1.显示器接口：显示器应与显卡外接显示接口匹配；</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2.显示器支架：显示器应提供显示器支架；</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3.显示器参数调节：a）提供OSD选单按钮用于调节色彩、模式等；b）支持色温、亮度、对比度调节；</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十九、存储功能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存储功能：通过SATA固态存储/PCIe固态存储/UFS固态存储/SATA硬磁盘等存储部件提供存储功能；</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二十、网络设备功能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1.网络功能：a）支持网络连接、网络开启/关闭功能；b）支持访问网络和数据交换功能；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2.数据传输：支持数据传输能力，并提供数据流量和异常日志记录功能；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3.有线网卡接口类型：支持RJ45接口；</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4.网络设备拆装：网络设备支持物理拆装，包括无线网卡和蓝牙模块等；</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二十一、外部接口功能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1.音频接口类型：支持3.5mm孔径3段式或4段式接口；</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2.视频接口类型：至少支持VGA、HDMI、DVI、DP、Type-C中1种显示接口；</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3.HDMI、DP、Type-C显示接口要求：若提供HDMI或DP或Type-C作为显示接口，应支持音频和视频同步输出；</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二十二、电源功能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电源线适配能力：电源适配器电线组件应符合GB/T15934的要求；</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二十三、操作系统及软件功能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1.中文信息处理要求：符合GB18030的相关规定；</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2.操作系统备份及还原功能：支持操作系统备份及还原功能；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3.固件备份还原能力：支持备份及还原固件的功能；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4.操作系统及驱动升级：支持通过网络、闪存盘等方式对操作系统、驱动进行升级；</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5.固件升级：支持通过网络、闪存盘等方式对固件进行升级；</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6.BIOS支持关闭通讯接口：支持BIOS关闭以太网及USB接口；</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7.固件查看信息：支持查看固件版本、内存信息、主板信息、处理器信息和系统时间信息等功能；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8.固件设置启动顺序：支持设置启动顺序功能，并按照设置的启动顺序启动；</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9.固件设置口令：支持设置口令、修改口令、验证口令功能；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10.固件设置网络引导：支持网络引导启动和关闭功能；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11.提供功能至少有文字处理、电子表格、演示文稿三大应用模块的办公软件，授权≥3年；</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二十四、存储设备可靠性</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1.固态存储寿命：TBW≥80TB（条件：512GB硬盘容量）；</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2.机械硬盘寿命：通电时间≥5万小时；</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二十五、显示设备可靠性</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显示屏屏幕失效点：符合GB/T9813.2的要求；</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二十六、外设可靠性</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1.键盘按键寿命：≥1000万次；</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2.鼠标按键寿命：≥500万次；</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3.键盘鼠标线材寿命：键盘鼠标所用线材经±60°弯折不低于3000次，功能、外观完好；</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4.风扇寿命：≥4万小时；</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二十七、整机可靠性要求</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1.电磁兼容性要求的抗扰度：符合GB/T9254.2的规定；</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2.环境条件要求的气候环境适应性：符合GB/T9813.1中规定；</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3.环境条件要求的振动适应性：符合GB/T9813.1中规定；</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4.环境条件要求的冲击适应性：符合GB/T9813.1中规定；</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5.环境条件要求的碰撞适应性：符合GB/T9813.1中规定；</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6.环境条件要求的运输包装件跌落适应性：符合GB/T9813.1中规定；</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7.MTBF测试：MTBF(m1)≥3万小时；</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二十八、兼容要求</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1.常用软件兼容：支持流式软件、版式软件、浏览器、邮件采购人端、解压软件、多媒体、图形图像处理等常用软件；</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2.数据库兼容：兼容3个及以上厂商的数据库产品；</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3.中间件兼容：兼容3个及以上厂商中间件产品；</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4.平台软件兼容：兼容3个及以上厂商云计算及大数据平台；</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二十九、包装及运输要求</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标志、包装、运输和贮存：符合GB/T9813.1和商品包装政府采购需求标准的相关规定；</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三十、服务要求</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1.配置检查工具：供应商提供自检测试工具；</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服务响应：a）供应商提供电话、电子邮件、远程连接等多种形式服务；b）供应商提供同城4h、异地12h技术响应服务，在2个工作日内解决问题，对于未能解决的问题和故障应提供可行的升级方案，并提供周转设备或更换设备；c）建立全国技术服务体系和服务团体，符合专业服务体系标准要求，提供原厂中文服务；d）在服务周期内提供产品的维修、换件和升级服务；</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3.服务周期：a）设备停产后应继续提供质量保障服务（含备品备件），服务终止时间与最后一批设备交付时间间隔不低于6年；b）产品停止服务时间应提前1年告知；c）应明确产品发布日期；</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4.预装操作系统：预装符合桌面操作系统政府采购需求标准的正版操作系统；</w:t>
            </w:r>
            <w:r>
              <w:rPr>
                <w:rFonts w:hint="eastAsia" w:ascii="仿宋_GB2312" w:hAnsi="宋体" w:eastAsia="仿宋_GB2312" w:cs="Arial"/>
                <w:b/>
                <w:bCs/>
                <w:color w:val="auto"/>
                <w:sz w:val="24"/>
                <w:highlight w:val="none"/>
                <w:lang w:val="en-US" w:eastAsia="zh-CN"/>
              </w:rPr>
              <w:t>预装的操作系统符合《操作系统政府采购需求标准》中加*指标要求（财政部 工业和信息化部关于印发《操作系统政府采购需求标准（2023年版）》的通知）；</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5.培训服务：供应商提供培训材料、产品手册、培训视频等培训相关内容；</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6.典型问题解决手册：供应商提供典型问题解决说明文档或视频；</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7.厂家升级软件与扩容服务：供应商提供上门升级部件/软件与扩容的增值服务；</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8.整机质量服务要求：免费服务周期（含换件和维修）应不小于3年；</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9.合格证书要求：供应商提供产品合格证；</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10.开箱组装/使用指导要求：供应商提供开箱组装/使用指导；</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11.驱动下载服务要求：供应商提供驱动光盘或下载方式；</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12.兼容适配软件下载服务要求：供应商提供兼容适配软件下载渠道（光盘、网站）；</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b/>
                <w:bCs/>
                <w:color w:val="auto"/>
                <w:sz w:val="24"/>
                <w:highlight w:val="none"/>
                <w:lang w:val="en-US" w:eastAsia="zh-CN"/>
              </w:rPr>
              <w:t>三十一、供应链合规性</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产品部件保障：供应商保障产品主要部件，提供6年的备件服务能力（自购买之日起），或提供可兼容原设备的升级换代产品；</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三十二、供应链质量</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1.抗干扰性：当产品部件出现供应风险时，供应商应通知采购人并提供风险应对方案确保产品的服务保障；</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2供应能力证明：供应商承诺提供稳定的供应链，确保产品的部件在产品服务周期内稳定供货；</w:t>
            </w:r>
            <w:r>
              <w:rPr>
                <w:rFonts w:hint="eastAsia" w:ascii="仿宋_GB2312" w:hAnsi="宋体" w:eastAsia="仿宋_GB2312" w:cs="Arial"/>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三十三、关键部件安全要求</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关键部件安全要求：CPU和操作系统等关键部件应当符合安全可靠测评要求，</w:t>
            </w:r>
            <w:r>
              <w:rPr>
                <w:rFonts w:hint="eastAsia" w:ascii="仿宋_GB2312" w:hAnsi="宋体" w:eastAsia="仿宋_GB2312" w:cs="Arial"/>
                <w:b/>
                <w:bCs/>
                <w:color w:val="auto"/>
                <w:sz w:val="24"/>
                <w:highlight w:val="none"/>
                <w:lang w:val="en-US" w:eastAsia="zh-CN"/>
              </w:rPr>
              <w:t>（通过政府有关部门指定的中国信息安全测评中心和国家保密科技测评中心网站安全可靠测评结果）</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b/>
                <w:bCs/>
                <w:color w:val="auto"/>
                <w:sz w:val="24"/>
                <w:highlight w:val="none"/>
                <w:lang w:val="en-US" w:eastAsia="zh-CN"/>
              </w:rPr>
              <w:t>注：投标人在填写《技术响应表》时，在“投标文件响应技术参数”明确给出所投计算机“CPU型号”及“操作系统”名称，否则视为投标无效。</w:t>
            </w:r>
            <w:r>
              <w:rPr>
                <w:rFonts w:hint="eastAsia" w:ascii="仿宋_GB2312" w:hAnsi="宋体" w:eastAsia="仿宋_GB2312" w:cs="Arial"/>
                <w:b/>
                <w:bCs/>
                <w:color w:val="auto"/>
                <w:sz w:val="24"/>
                <w:highlight w:val="none"/>
                <w:lang w:val="en-US" w:eastAsia="zh-CN"/>
              </w:rPr>
              <w:br w:type="textWrapping"/>
            </w:r>
            <w:r>
              <w:rPr>
                <w:rFonts w:hint="eastAsia" w:ascii="仿宋_GB2312" w:hAnsi="仿宋_GB2312" w:eastAsia="仿宋_GB2312" w:cs="仿宋_GB2312"/>
                <w:color w:val="auto"/>
                <w:sz w:val="24"/>
                <w:highlight w:val="none"/>
              </w:rPr>
              <w:t>★</w:t>
            </w:r>
            <w:r>
              <w:rPr>
                <w:rFonts w:hint="eastAsia" w:ascii="仿宋_GB2312" w:hAnsi="宋体" w:eastAsia="仿宋_GB2312" w:cs="Arial"/>
                <w:b/>
                <w:bCs/>
                <w:color w:val="auto"/>
                <w:sz w:val="24"/>
                <w:highlight w:val="none"/>
                <w:lang w:val="en-US" w:eastAsia="zh-CN"/>
              </w:rPr>
              <w:t>三十四、整机安全性要求</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1.密码算法实现：CPU芯片应符合GM/T0008的相关规定，或芯片密码模块应符合GB/T37092或GM/T0028的相关规定（通过商用密码检测机构检测并经商用密码认证机构认证合格）；</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信息安全基本要求：a）产品应符合GB/T39276的5.2的规定；b）生产厂商应建立漏洞跟踪表，保证产品版本涉及的漏洞（如驱动程序等）可查看；c）产品不得包含已知的恶意代码或漏洞，不存在未声明的指令、功能、接口；</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3.固件安全启动：支持固件安全启动功能，固件启动过程中只有通过启动校验才能正常启动；</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4.限用物质的限量要求：符合GB/T26572中规定。</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13</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制冷设备</w:t>
            </w:r>
            <w:r>
              <w:rPr>
                <w:rFonts w:hint="eastAsia" w:ascii="仿宋_GB2312" w:hAnsi="仿宋_GB2312" w:eastAsia="仿宋_GB2312" w:cs="仿宋_GB2312"/>
                <w:b/>
                <w:bCs/>
                <w:color w:val="auto"/>
                <w:sz w:val="24"/>
                <w:szCs w:val="24"/>
                <w:highlight w:val="none"/>
              </w:rPr>
              <w:t>（强制采购节能产品，详见采购需求说明第八点）</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1.壁挂式空调；</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2.匹数：</w:t>
            </w:r>
            <w:r>
              <w:rPr>
                <w:rFonts w:hint="default" w:ascii="Arial" w:hAnsi="Arial" w:eastAsia="仿宋_GB2312" w:cs="Arial"/>
                <w:color w:val="auto"/>
                <w:sz w:val="24"/>
                <w:highlight w:val="none"/>
                <w:lang w:val="en-US" w:eastAsia="zh-CN"/>
              </w:rPr>
              <w:t>≥</w:t>
            </w:r>
            <w:r>
              <w:rPr>
                <w:rFonts w:hint="eastAsia" w:ascii="仿宋_GB2312" w:hAnsi="宋体" w:eastAsia="仿宋_GB2312" w:cs="Arial"/>
                <w:color w:val="auto"/>
                <w:sz w:val="24"/>
                <w:highlight w:val="none"/>
                <w:lang w:val="en-US" w:eastAsia="zh-CN"/>
              </w:rPr>
              <w:t>2匹；</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3.适用面积：22-30平方米；</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4.能效等级：≥3级；</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5.能效比：≥3.2；</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6.额定制冷量：≥5000W；</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7.工作制式：冷暖；</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8.电源规格：AC200V/50HZ；</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9.最大输入功率：1500W；</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10.最大输入电流：12A；</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11.运行噪声室内不超过：≤45分贝；</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12.运行噪声室外不超过：≤55分贝；</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13.循环风量不低于：900立方米/小时。</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14</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钢结构及包边</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1.屏幕框架尺寸（长X宽）：8.28米X4.52米；</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2.采用镀锌方管；</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2.屏幕包边，屏幕装修包边处理；</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4.钢结构安装方式：落地式支撑；</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5.屏幕钢结构制作，钢结构要求：</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（1）按照国家钢结构设计规范，满足屏体安全承载需求；</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（2）显示屏支撑钢结构材料须须符合国标要求。</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37.43平方米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15</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主电缆线</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1.YJV 4×16+1×10mm²；</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2.铜芯交联聚乙烯绝缘聚氯乙烯护套电力电缆</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3.额定电压0.6/1kV；</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4.20℃导体直流电阻：16mm²≤1.15Ω/km、10mm²≤1.83Ω/km；</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5.工频耐压3500V/5min无击穿；</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6.含PVC套管五金辅材等。</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45米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16</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分级电缆线</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1.RVV3x2.5mm²；</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2.铜芯聚氯乙烯绝缘聚氯乙烯护套软电缆</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3.</w:t>
            </w:r>
            <w:r>
              <w:rPr>
                <w:rFonts w:hint="eastAsia" w:ascii="仿宋_GB2312" w:hAnsi="宋体" w:eastAsia="仿宋_GB2312" w:cs="Arial"/>
                <w:color w:val="auto"/>
                <w:sz w:val="24"/>
                <w:highlight w:val="none"/>
              </w:rPr>
              <w:t>额定电压:300/500V</w:t>
            </w:r>
            <w:r>
              <w:rPr>
                <w:rFonts w:hint="eastAsia" w:ascii="仿宋_GB2312" w:hAnsi="宋体" w:eastAsia="仿宋_GB2312" w:cs="Arial"/>
                <w:color w:val="auto"/>
                <w:sz w:val="24"/>
                <w:highlight w:val="none"/>
                <w:lang w:val="en-US" w:eastAsia="zh-CN"/>
              </w:rPr>
              <w:t>；</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4.20℃导体电阻≤7.98Ω/km；</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5.工频耐压试验：2500V，加压5min绝缘不击穿。</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70米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17</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六类网线</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1.无氧铜线芯，线芯直径≥0.56mm；</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2.带宽：≥250MHz；</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3.传输速率：支持1Gbps及以上的数据传输速率，可满足1000M以太网的需求；</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4.标准：符合IEEE 802.3ab等相关标准；</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5.特性阻抗：特性阻抗为100Ω（±15Ω）；</w:t>
            </w:r>
            <w:r>
              <w:rPr>
                <w:rFonts w:hint="eastAsia" w:ascii="仿宋_GB2312" w:hAnsi="宋体" w:eastAsia="仿宋_GB2312" w:cs="Arial"/>
                <w:color w:val="auto"/>
                <w:sz w:val="24"/>
                <w:highlight w:val="none"/>
                <w:lang w:val="en-US" w:eastAsia="zh-CN"/>
              </w:rPr>
              <w:br w:type="textWrapping"/>
            </w:r>
            <w:r>
              <w:rPr>
                <w:rFonts w:hint="eastAsia" w:ascii="仿宋_GB2312" w:hAnsi="宋体" w:eastAsia="仿宋_GB2312" w:cs="Arial"/>
                <w:color w:val="auto"/>
                <w:sz w:val="24"/>
                <w:highlight w:val="none"/>
                <w:lang w:val="en-US" w:eastAsia="zh-CN"/>
              </w:rPr>
              <w:t>6.绝缘材料：采用PVC绝缘材料。</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18</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网络跳线</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J45超五类网络跳线（每根长度</w:t>
            </w:r>
            <w:r>
              <w:rPr>
                <w:rFonts w:hint="default" w:ascii="Arial" w:hAnsi="Arial" w:eastAsia="仿宋_GB2312" w:cs="Arial"/>
                <w:color w:val="auto"/>
                <w:sz w:val="24"/>
                <w:highlight w:val="none"/>
                <w:lang w:val="en-US" w:eastAsia="zh-CN"/>
              </w:rPr>
              <w:t>≥</w:t>
            </w:r>
            <w:r>
              <w:rPr>
                <w:rFonts w:hint="eastAsia" w:ascii="仿宋_GB2312" w:hAnsi="宋体" w:eastAsia="仿宋_GB2312" w:cs="Arial"/>
                <w:color w:val="auto"/>
                <w:sz w:val="24"/>
                <w:highlight w:val="none"/>
                <w:lang w:val="en-US" w:eastAsia="zh-CN"/>
              </w:rPr>
              <w:t>1米）</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45根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19</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内部电源线</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1.RVV3x2.5mm²；</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2.铜芯聚氯乙烯绝缘聚氯乙烯护套软电缆</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3.额定电压</w:t>
            </w:r>
            <w:r>
              <w:rPr>
                <w:rFonts w:hint="eastAsia" w:ascii="仿宋_GB2312" w:hAnsi="仿宋_GB2312" w:eastAsia="仿宋_GB2312" w:cs="仿宋_GB2312"/>
                <w:i w:val="0"/>
                <w:iCs w:val="0"/>
                <w:caps w:val="0"/>
                <w:color w:val="333333"/>
                <w:spacing w:val="0"/>
                <w:sz w:val="24"/>
                <w:szCs w:val="24"/>
                <w:shd w:val="clear" w:fill="FFFFFF"/>
              </w:rPr>
              <w:t>300V/500V</w:t>
            </w:r>
            <w:r>
              <w:rPr>
                <w:rFonts w:hint="eastAsia" w:ascii="仿宋_GB2312" w:hAnsi="宋体" w:eastAsia="仿宋_GB2312" w:cs="Arial"/>
                <w:color w:val="auto"/>
                <w:sz w:val="24"/>
                <w:highlight w:val="none"/>
                <w:lang w:val="en-US" w:eastAsia="zh-CN"/>
              </w:rPr>
              <w:t>；</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4.20℃导体电阻≤0.741Ω/km；</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5.工频耐压试验：2500V，加压5min绝缘不击穿。</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120米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20</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val="en-US" w:eastAsia="zh-CN"/>
              </w:rPr>
              <w:t>机柜</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1.12U标准机柜；</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2.规格：≥600mm（W）×600mm（D）×600mm（H）</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3.采用高强度的镀锌板，机柜主体骨架材料厚度≥1.0mm，其他材料厚度≥0.8mm。</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21</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辅助材料及施工等</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含综合</w:t>
            </w:r>
            <w:r>
              <w:rPr>
                <w:rFonts w:hint="eastAsia" w:ascii="仿宋_GB2312" w:hAnsi="宋体" w:eastAsia="仿宋_GB2312" w:cs="Arial"/>
                <w:color w:val="auto"/>
                <w:sz w:val="24"/>
                <w:highlight w:val="none"/>
              </w:rPr>
              <w:t>布线施工及设计，安装调试及培训等，按柳州市教育系统工程施工规范要求实施。</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9750" w:type="dxa"/>
            <w:gridSpan w:val="4"/>
            <w:tcBorders>
              <w:top w:val="single" w:color="auto" w:sz="4" w:space="0"/>
              <w:left w:val="single" w:color="auto" w:sz="4" w:space="0"/>
              <w:bottom w:val="single" w:color="auto" w:sz="4" w:space="0"/>
              <w:right w:val="single" w:color="auto" w:sz="4" w:space="0"/>
            </w:tcBorders>
            <w:vAlign w:val="center"/>
          </w:tcPr>
          <w:p>
            <w:pPr>
              <w:numPr>
                <w:ilvl w:val="0"/>
                <w:numId w:val="0"/>
              </w:numPr>
              <w:spacing w:line="276" w:lineRule="auto"/>
              <w:ind w:leftChars="0"/>
              <w:jc w:val="left"/>
              <w:rPr>
                <w:rFonts w:hint="default" w:ascii="仿宋_GB2312" w:hAnsi="宋体" w:eastAsia="仿宋_GB2312"/>
                <w:color w:val="auto"/>
                <w:sz w:val="24"/>
                <w:highlight w:val="none"/>
                <w:lang w:val="en-US" w:eastAsia="zh-CN"/>
              </w:rPr>
            </w:pPr>
            <w:r>
              <w:rPr>
                <w:rFonts w:hint="eastAsia" w:ascii="仿宋_GB2312" w:hAnsi="宋体" w:eastAsia="仿宋_GB2312" w:cs="Arial"/>
                <w:b/>
                <w:bCs/>
                <w:color w:val="000000"/>
                <w:sz w:val="24"/>
                <w:szCs w:val="24"/>
                <w:highlight w:val="none"/>
                <w:lang w:val="en-US" w:eastAsia="zh-CN"/>
              </w:rPr>
              <w:t>（四）雀儿山小学普通教室互动平板一体机教学系统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1</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互动平板一体机</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详细参数：</w:t>
            </w:r>
          </w:p>
          <w:p>
            <w:pPr>
              <w:widowControl/>
              <w:numPr>
                <w:ilvl w:val="0"/>
                <w:numId w:val="0"/>
              </w:numPr>
              <w:spacing w:line="440" w:lineRule="exact"/>
              <w:ind w:left="0" w:leftChars="0" w:firstLine="0" w:firstLineChars="0"/>
              <w:jc w:val="left"/>
              <w:rPr>
                <w:rFonts w:hint="eastAsia" w:ascii="仿宋_GB2312" w:hAnsi="宋体" w:eastAsia="仿宋_GB2312" w:cs="Arial"/>
                <w:b/>
                <w:bCs/>
                <w:color w:val="auto"/>
                <w:sz w:val="24"/>
                <w:highlight w:val="none"/>
              </w:rPr>
            </w:pPr>
            <w:r>
              <w:rPr>
                <w:rFonts w:hint="eastAsia" w:ascii="仿宋_GB2312" w:hAnsi="宋体" w:eastAsia="仿宋_GB2312" w:cs="Arial"/>
                <w:b/>
                <w:bCs/>
                <w:color w:val="auto"/>
                <w:sz w:val="24"/>
                <w:highlight w:val="none"/>
              </w:rPr>
              <w:t>一、数字化教研管理：</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（一）整机配备基于数据分析的教研数字化管理平台，支持学校管理教学教研流程，包括教学计划、集体备课、听课评课、班级氛围、校本资源建设</w:t>
            </w:r>
            <w:r>
              <w:rPr>
                <w:rFonts w:hint="eastAsia" w:ascii="仿宋_GB2312" w:hAnsi="宋体" w:eastAsia="仿宋_GB2312" w:cs="Arial"/>
                <w:color w:val="auto"/>
                <w:sz w:val="24"/>
                <w:highlight w:val="none"/>
                <w:lang w:eastAsia="zh-CN"/>
              </w:rPr>
              <w:t>等方面，</w:t>
            </w:r>
            <w:r>
              <w:rPr>
                <w:rFonts w:hint="eastAsia" w:ascii="仿宋_GB2312" w:hAnsi="宋体" w:eastAsia="仿宋_GB2312" w:cs="Arial"/>
                <w:color w:val="auto"/>
                <w:sz w:val="24"/>
                <w:highlight w:val="none"/>
              </w:rPr>
              <w:t>同时收集数据反馈和评价</w:t>
            </w:r>
            <w:r>
              <w:rPr>
                <w:rFonts w:hint="eastAsia" w:ascii="仿宋_GB2312" w:hAnsi="宋体" w:eastAsia="仿宋_GB2312" w:cs="Arial"/>
                <w:color w:val="auto"/>
                <w:sz w:val="24"/>
                <w:highlight w:val="none"/>
                <w:lang w:eastAsia="zh-CN"/>
              </w:rPr>
              <w:t>，并</w:t>
            </w:r>
            <w:r>
              <w:rPr>
                <w:rFonts w:hint="eastAsia" w:ascii="仿宋_GB2312" w:hAnsi="宋体" w:eastAsia="仿宋_GB2312" w:cs="Arial"/>
                <w:color w:val="auto"/>
                <w:sz w:val="24"/>
                <w:highlight w:val="none"/>
              </w:rPr>
              <w:t>支持教师管理个人教学教研活动</w:t>
            </w:r>
            <w:r>
              <w:rPr>
                <w:rFonts w:hint="eastAsia" w:ascii="仿宋_GB2312" w:hAnsi="宋体" w:eastAsia="仿宋_GB2312" w:cs="Arial"/>
                <w:color w:val="auto"/>
                <w:sz w:val="24"/>
                <w:highlight w:val="none"/>
                <w:lang w:eastAsia="zh-CN"/>
              </w:rPr>
              <w:t>且可以</w:t>
            </w:r>
            <w:r>
              <w:rPr>
                <w:rFonts w:hint="eastAsia" w:ascii="仿宋_GB2312" w:hAnsi="宋体" w:eastAsia="仿宋_GB2312" w:cs="Arial"/>
                <w:color w:val="auto"/>
                <w:sz w:val="24"/>
                <w:highlight w:val="none"/>
              </w:rPr>
              <w:t>进行数据采集分析。</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二）备课数据查看：支持查看全校教案总数、教师课件总数、校本教案及校本课件总数。同时支持按本周、本月、自定义时间段查看教案、课件等制作数量的排行，查看全校教师的教案、课件、校本教案/课件/微课，进行教案、课件及校本教案/课件/微课检查，让管理者总览全校教案、课件、微课编写制作情况，支持一键导出资源统计数据表格。</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三）集体备课数据详情查看：全校集体备课数据统一汇总，支持按照集体备课记录和教师集备记录两个维度查看集备数据。集体备课记录数据包含集备名称、主备人、学科、年级、章节、稿数、参备老师、评论数、批注数等数据，</w:t>
            </w:r>
            <w:r>
              <w:rPr>
                <w:rFonts w:hint="eastAsia" w:ascii="仿宋_GB2312" w:hAnsi="宋体" w:eastAsia="仿宋_GB2312" w:cs="Arial"/>
                <w:color w:val="auto"/>
                <w:sz w:val="24"/>
                <w:highlight w:val="none"/>
                <w:lang w:eastAsia="zh-CN"/>
              </w:rPr>
              <w:t>以便了解</w:t>
            </w:r>
            <w:r>
              <w:rPr>
                <w:rFonts w:hint="eastAsia" w:ascii="仿宋_GB2312" w:hAnsi="宋体" w:eastAsia="仿宋_GB2312" w:cs="Arial"/>
                <w:color w:val="auto"/>
                <w:sz w:val="24"/>
                <w:highlight w:val="none"/>
              </w:rPr>
              <w:t>集体备课活动的开展和参与情况。</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（四）听课评课数据详情：全校听评课数据统一汇总，数据包含全校本月评课节数，本月评课次数，累计评课节数和累计评课次数，</w:t>
            </w:r>
            <w:r>
              <w:rPr>
                <w:rFonts w:hint="eastAsia" w:ascii="仿宋_GB2312" w:hAnsi="宋体" w:eastAsia="仿宋_GB2312" w:cs="Arial"/>
                <w:color w:val="auto"/>
                <w:sz w:val="24"/>
                <w:highlight w:val="none"/>
                <w:lang w:eastAsia="zh-CN"/>
              </w:rPr>
              <w:t>以便了解</w:t>
            </w:r>
            <w:r>
              <w:rPr>
                <w:rFonts w:hint="eastAsia" w:ascii="仿宋_GB2312" w:hAnsi="宋体" w:eastAsia="仿宋_GB2312" w:cs="Arial"/>
                <w:color w:val="auto"/>
                <w:sz w:val="24"/>
                <w:highlight w:val="none"/>
              </w:rPr>
              <w:t>听评课教研活动的开展情况。支持按评课人数/评课平均分查看全校排行详细数据。</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五）平台支持将信息化教学数据分五个维度进行评估，分别为资源建设、校本研修、校影响力、学情分析及班级氛围；支持通过多维度分析学校的信息化教学应用情况，综合评估出信息化指数，并与全省均值对比。</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六）展示本校最新教研动态，包括集体备课、听课评课、校本资源建设动态，了解学校的教研最新进展。展示本校教师产生的云课件、云教案数量，及校本资源库建设情况。通过榜单直观呈现教师产出的课件/教案被获取数，</w:t>
            </w:r>
            <w:r>
              <w:rPr>
                <w:rFonts w:hint="eastAsia" w:ascii="仿宋_GB2312" w:hAnsi="宋体" w:eastAsia="仿宋_GB2312" w:cs="Arial"/>
                <w:color w:val="auto"/>
                <w:sz w:val="24"/>
                <w:highlight w:val="none"/>
                <w:lang w:eastAsia="zh-CN"/>
              </w:rPr>
              <w:t>使教师</w:t>
            </w:r>
            <w:r>
              <w:rPr>
                <w:rFonts w:hint="eastAsia" w:ascii="仿宋_GB2312" w:hAnsi="宋体" w:eastAsia="仿宋_GB2312" w:cs="Arial"/>
                <w:color w:val="auto"/>
                <w:sz w:val="24"/>
                <w:highlight w:val="none"/>
              </w:rPr>
              <w:t>评价有根源。</w:t>
            </w:r>
          </w:p>
          <w:p>
            <w:pPr>
              <w:widowControl/>
              <w:numPr>
                <w:ilvl w:val="0"/>
                <w:numId w:val="0"/>
              </w:numPr>
              <w:spacing w:line="440" w:lineRule="exact"/>
              <w:ind w:left="0" w:leftChars="0" w:firstLine="0" w:firstLineChars="0"/>
              <w:jc w:val="left"/>
              <w:rPr>
                <w:rFonts w:hint="eastAsia" w:ascii="仿宋_GB2312" w:hAnsi="宋体" w:eastAsia="仿宋_GB2312" w:cs="Arial"/>
                <w:b/>
                <w:bCs/>
                <w:color w:val="auto"/>
                <w:sz w:val="24"/>
                <w:highlight w:val="none"/>
              </w:rPr>
            </w:pPr>
            <w:r>
              <w:rPr>
                <w:rFonts w:hint="eastAsia" w:ascii="仿宋_GB2312" w:hAnsi="宋体" w:eastAsia="仿宋_GB2312" w:cs="Arial"/>
                <w:b/>
                <w:bCs/>
                <w:color w:val="auto"/>
                <w:sz w:val="24"/>
                <w:highlight w:val="none"/>
              </w:rPr>
              <w:t>二、整机系统设计</w:t>
            </w:r>
          </w:p>
          <w:p>
            <w:pPr>
              <w:widowControl/>
              <w:numPr>
                <w:ilvl w:val="0"/>
                <w:numId w:val="0"/>
              </w:numPr>
              <w:spacing w:line="440" w:lineRule="exact"/>
              <w:ind w:left="0" w:leftChars="0" w:firstLine="0" w:firstLineChars="0"/>
              <w:jc w:val="left"/>
              <w:rPr>
                <w:rFonts w:hint="eastAsia" w:ascii="仿宋_GB2312" w:hAnsi="宋体" w:eastAsia="仿宋_GB2312" w:cs="Arial"/>
                <w:b/>
                <w:bCs/>
                <w:color w:val="auto"/>
                <w:sz w:val="24"/>
                <w:highlight w:val="none"/>
              </w:rPr>
            </w:pPr>
            <w:r>
              <w:rPr>
                <w:rFonts w:hint="eastAsia" w:ascii="仿宋_GB2312" w:hAnsi="宋体" w:eastAsia="仿宋_GB2312" w:cs="Arial"/>
                <w:b/>
                <w:bCs/>
                <w:color w:val="auto"/>
                <w:sz w:val="24"/>
                <w:highlight w:val="none"/>
              </w:rPr>
              <w:t>（一）电脑系统</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1.CPU：≥</w:t>
            </w:r>
            <w:r>
              <w:rPr>
                <w:rFonts w:hint="eastAsia" w:ascii="仿宋_GB2312" w:hAnsi="宋体" w:eastAsia="仿宋_GB2312" w:cs="Arial"/>
                <w:color w:val="auto"/>
                <w:sz w:val="24"/>
                <w:highlight w:val="none"/>
                <w:lang w:val="en-US" w:eastAsia="zh-CN"/>
              </w:rPr>
              <w:t>8</w:t>
            </w:r>
            <w:r>
              <w:rPr>
                <w:rFonts w:hint="eastAsia" w:ascii="仿宋_GB2312" w:hAnsi="宋体" w:eastAsia="仿宋_GB2312" w:cs="Arial"/>
                <w:color w:val="auto"/>
                <w:sz w:val="24"/>
                <w:highlight w:val="none"/>
              </w:rPr>
              <w:t>核</w:t>
            </w:r>
            <w:r>
              <w:rPr>
                <w:rFonts w:hint="eastAsia" w:ascii="仿宋_GB2312" w:hAnsi="宋体" w:eastAsia="仿宋_GB2312" w:cs="Arial"/>
                <w:color w:val="auto"/>
                <w:sz w:val="24"/>
                <w:highlight w:val="none"/>
                <w:lang w:val="en-US" w:eastAsia="zh-CN"/>
              </w:rPr>
              <w:t>12</w:t>
            </w:r>
            <w:r>
              <w:rPr>
                <w:rFonts w:hint="eastAsia" w:ascii="仿宋_GB2312" w:hAnsi="宋体" w:eastAsia="仿宋_GB2312" w:cs="Arial"/>
                <w:color w:val="auto"/>
                <w:sz w:val="24"/>
                <w:highlight w:val="none"/>
              </w:rPr>
              <w:t>线程，主频≥2.0GHz，末级缓存≥</w:t>
            </w:r>
            <w:r>
              <w:rPr>
                <w:rFonts w:hint="eastAsia" w:ascii="仿宋_GB2312" w:hAnsi="宋体" w:eastAsia="仿宋_GB2312" w:cs="Arial"/>
                <w:color w:val="auto"/>
                <w:sz w:val="24"/>
                <w:highlight w:val="none"/>
                <w:lang w:val="en-US" w:eastAsia="zh-CN"/>
              </w:rPr>
              <w:t>12</w:t>
            </w:r>
            <w:r>
              <w:rPr>
                <w:rFonts w:hint="eastAsia" w:ascii="仿宋_GB2312" w:hAnsi="宋体" w:eastAsia="仿宋_GB2312" w:cs="Arial"/>
                <w:color w:val="auto"/>
                <w:sz w:val="24"/>
                <w:highlight w:val="none"/>
              </w:rPr>
              <w:t>M，内存≥双通道DDR4-2666M，位宽≥64位。</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2.内存：</w:t>
            </w:r>
            <w:r>
              <w:rPr>
                <w:rFonts w:hint="eastAsia" w:ascii="仿宋_GB2312" w:hAnsi="宋体" w:eastAsia="仿宋_GB2312" w:cs="Arial"/>
                <w:color w:val="auto"/>
                <w:sz w:val="24"/>
                <w:highlight w:val="none"/>
                <w:lang w:val="en-US" w:eastAsia="zh-CN"/>
              </w:rPr>
              <w:t>16</w:t>
            </w:r>
            <w:r>
              <w:rPr>
                <w:rFonts w:hint="eastAsia" w:ascii="仿宋_GB2312" w:hAnsi="宋体" w:eastAsia="仿宋_GB2312" w:cs="Arial"/>
                <w:color w:val="auto"/>
                <w:sz w:val="24"/>
                <w:highlight w:val="none"/>
              </w:rPr>
              <w:t>GB DDR4笔记本内存或以上配置。</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3.硬盘：512GB或以上SSD固态硬盘。</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4.PC模块可抽拉式插入整机，可实现无单独接线的插拔，</w:t>
            </w:r>
            <w:r>
              <w:rPr>
                <w:rFonts w:hint="eastAsia" w:ascii="仿宋_GB2312" w:hAnsi="宋体" w:eastAsia="仿宋_GB2312" w:cs="Arial"/>
                <w:color w:val="auto"/>
                <w:sz w:val="24"/>
                <w:highlight w:val="none"/>
                <w:lang w:eastAsia="zh-CN"/>
              </w:rPr>
              <w:t>与</w:t>
            </w:r>
            <w:r>
              <w:rPr>
                <w:rFonts w:hint="eastAsia" w:ascii="仿宋_GB2312" w:hAnsi="宋体" w:eastAsia="仿宋_GB2312" w:cs="Arial"/>
                <w:color w:val="auto"/>
                <w:sz w:val="24"/>
                <w:highlight w:val="none"/>
              </w:rPr>
              <w:t>整机的连接采用万兆级接口，传输速率≥10Gbps。</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5.采用按压式卡扣，无需工具就可快速拆卸电脑模块。</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6.PC模块的USB接口须为冗余备份接口，在正常使用整机的内置摄像头、内置麦克风功能时，USB接口不被占用，确保教师有足够的接口外接存储设备及显示设备。</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7.具有独立非外扩展的视频输出接口：≥1路HDMI。</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8.具有独立非外拓展的电脑USB接口：至少具备3个USB3.0 接口。</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9.整机具备供电保护模块，能够检测内置电脑是否插好</w:t>
            </w:r>
            <w:r>
              <w:rPr>
                <w:rFonts w:hint="eastAsia" w:ascii="仿宋_GB2312" w:hAnsi="宋体" w:eastAsia="仿宋_GB2312" w:cs="Arial"/>
                <w:color w:val="auto"/>
                <w:sz w:val="24"/>
                <w:highlight w:val="none"/>
                <w:lang w:eastAsia="zh-CN"/>
              </w:rPr>
              <w:t>、在位</w:t>
            </w:r>
            <w:r>
              <w:rPr>
                <w:rFonts w:hint="eastAsia" w:ascii="仿宋_GB2312" w:hAnsi="宋体" w:eastAsia="仿宋_GB2312" w:cs="Arial"/>
                <w:color w:val="auto"/>
                <w:sz w:val="24"/>
                <w:highlight w:val="none"/>
              </w:rPr>
              <w:t>，在内置电脑未在位的情况下，内置电脑无法上电工作。</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10.含正版操作系统及提供功能至少有文字处理、电子表格、演示文稿三大应用模块的办公软件，授权≥3年。</w:t>
            </w:r>
          </w:p>
          <w:p>
            <w:pPr>
              <w:widowControl/>
              <w:numPr>
                <w:ilvl w:val="0"/>
                <w:numId w:val="0"/>
              </w:numPr>
              <w:spacing w:line="440" w:lineRule="exact"/>
              <w:ind w:left="0" w:leftChars="0" w:firstLine="0" w:firstLineChars="0"/>
              <w:jc w:val="left"/>
              <w:rPr>
                <w:rFonts w:hint="eastAsia" w:ascii="仿宋_GB2312" w:hAnsi="宋体" w:eastAsia="仿宋_GB2312" w:cs="Arial"/>
                <w:b/>
                <w:bCs/>
                <w:color w:val="auto"/>
                <w:sz w:val="24"/>
                <w:highlight w:val="none"/>
              </w:rPr>
            </w:pPr>
            <w:r>
              <w:rPr>
                <w:rFonts w:hint="eastAsia" w:ascii="仿宋_GB2312" w:hAnsi="宋体" w:eastAsia="仿宋_GB2312" w:cs="Arial"/>
                <w:b/>
                <w:bCs/>
                <w:color w:val="auto"/>
                <w:sz w:val="24"/>
                <w:highlight w:val="none"/>
              </w:rPr>
              <w:t>（二）触摸系统</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1.采用红外触控技术，支持Windows系统中进行≥40点触控，支持在Android系统中进行≥30点触控。</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2.整机屏幕触摸有效识别高度不超过1.5mm，即触摸物体距离玻璃外表面高度不超过1.5mm时，触摸屏识别为点击操作。</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3.整机触控书写功能集成预测算法</w:t>
            </w:r>
            <w:r>
              <w:rPr>
                <w:rFonts w:hint="eastAsia" w:ascii="仿宋_GB2312" w:hAnsi="宋体" w:eastAsia="仿宋_GB2312" w:cs="Arial"/>
                <w:color w:val="auto"/>
                <w:sz w:val="24"/>
                <w:highlight w:val="none"/>
                <w:lang w:eastAsia="zh-CN"/>
              </w:rPr>
              <w:t>，</w:t>
            </w:r>
            <w:r>
              <w:rPr>
                <w:rFonts w:hint="eastAsia" w:ascii="仿宋_GB2312" w:hAnsi="宋体" w:eastAsia="仿宋_GB2312" w:cs="Arial"/>
                <w:color w:val="auto"/>
                <w:sz w:val="24"/>
                <w:highlight w:val="none"/>
              </w:rPr>
              <w:t>书写速度≥50cm/s，支持笔迹</w:t>
            </w:r>
            <w:r>
              <w:rPr>
                <w:rFonts w:hint="eastAsia" w:ascii="仿宋_GB2312" w:hAnsi="宋体" w:eastAsia="仿宋_GB2312" w:cs="Arial"/>
                <w:color w:val="auto"/>
                <w:sz w:val="24"/>
                <w:highlight w:val="none"/>
                <w:lang w:eastAsia="zh-CN"/>
              </w:rPr>
              <w:t>与</w:t>
            </w:r>
            <w:r>
              <w:rPr>
                <w:rFonts w:hint="eastAsia" w:ascii="仿宋_GB2312" w:hAnsi="宋体" w:eastAsia="仿宋_GB2312" w:cs="Arial"/>
                <w:color w:val="auto"/>
                <w:sz w:val="24"/>
                <w:highlight w:val="none"/>
              </w:rPr>
              <w:t>笔的距离小于20mm。</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4.整机系统支持书写触控延迟≤30ms。</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5.整机支持提笔书写，在Windows系统下可实现无需点击任意功能入口，当检测到红外笔笔尖接触屏幕时，自动进入书写模式，且触摸最小识别物≤3.2mm。</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6.支持智能板擦功能，系统可根据触控物体的形状自动识别出实物板擦，可擦除电子白板中的内容，无需依赖外部电子设备。</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 xml:space="preserve">7.支持Windows </w:t>
            </w:r>
            <w:r>
              <w:rPr>
                <w:rFonts w:hint="eastAsia" w:ascii="仿宋_GB2312" w:hAnsi="宋体" w:eastAsia="仿宋_GB2312" w:cs="Arial"/>
                <w:color w:val="auto"/>
                <w:sz w:val="24"/>
                <w:highlight w:val="none"/>
                <w:lang w:eastAsia="zh-CN"/>
              </w:rPr>
              <w:t>7</w:t>
            </w:r>
            <w:r>
              <w:rPr>
                <w:rFonts w:hint="eastAsia" w:ascii="仿宋_GB2312" w:hAnsi="宋体" w:eastAsia="仿宋_GB2312" w:cs="Arial"/>
                <w:color w:val="auto"/>
                <w:sz w:val="24"/>
                <w:highlight w:val="none"/>
              </w:rPr>
              <w:t xml:space="preserve">、Windows </w:t>
            </w:r>
            <w:r>
              <w:rPr>
                <w:rFonts w:hint="eastAsia" w:ascii="仿宋_GB2312" w:hAnsi="宋体" w:eastAsia="仿宋_GB2312" w:cs="Arial"/>
                <w:color w:val="auto"/>
                <w:sz w:val="24"/>
                <w:highlight w:val="none"/>
                <w:lang w:eastAsia="zh-CN"/>
              </w:rPr>
              <w:t>8</w:t>
            </w:r>
            <w:r>
              <w:rPr>
                <w:rFonts w:hint="eastAsia" w:ascii="仿宋_GB2312" w:hAnsi="宋体" w:eastAsia="仿宋_GB2312" w:cs="Arial"/>
                <w:color w:val="auto"/>
                <w:sz w:val="24"/>
                <w:highlight w:val="none"/>
              </w:rPr>
              <w:t xml:space="preserve">、Windows </w:t>
            </w:r>
            <w:r>
              <w:rPr>
                <w:rFonts w:hint="eastAsia" w:ascii="仿宋_GB2312" w:hAnsi="宋体" w:eastAsia="仿宋_GB2312" w:cs="Arial"/>
                <w:color w:val="auto"/>
                <w:sz w:val="24"/>
                <w:highlight w:val="none"/>
                <w:lang w:eastAsia="zh-CN"/>
              </w:rPr>
              <w:t>10</w:t>
            </w:r>
            <w:r>
              <w:rPr>
                <w:rFonts w:hint="eastAsia" w:ascii="仿宋_GB2312" w:hAnsi="宋体" w:eastAsia="仿宋_GB2312" w:cs="Arial"/>
                <w:color w:val="auto"/>
                <w:sz w:val="24"/>
                <w:highlight w:val="none"/>
              </w:rPr>
              <w:t>、Windows 1</w:t>
            </w:r>
            <w:r>
              <w:rPr>
                <w:rFonts w:hint="eastAsia" w:ascii="仿宋_GB2312" w:hAnsi="宋体" w:eastAsia="仿宋_GB2312" w:cs="Arial"/>
                <w:color w:val="auto"/>
                <w:sz w:val="24"/>
                <w:highlight w:val="none"/>
                <w:lang w:eastAsia="zh-CN"/>
              </w:rPr>
              <w:t>1</w:t>
            </w:r>
            <w:r>
              <w:rPr>
                <w:rFonts w:hint="eastAsia" w:ascii="仿宋_GB2312" w:hAnsi="宋体" w:eastAsia="仿宋_GB2312" w:cs="Arial"/>
                <w:color w:val="auto"/>
                <w:sz w:val="24"/>
                <w:highlight w:val="none"/>
              </w:rPr>
              <w:t>、Linux、Mac Os、UOS和麒麟系统外置电脑操作系统接入时，无需安装触摸驱动。</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8.整机触摸支持动态压力感应，支持无任何电子功能的普通书写笔在整机上书写或点压时，整机能感应压力变化，书写或点压过程笔迹呈现不同粗细。</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b/>
                <w:bCs/>
                <w:color w:val="auto"/>
                <w:sz w:val="24"/>
                <w:highlight w:val="none"/>
              </w:rPr>
              <w:t>（三）嵌入式系统</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1.整机嵌入式系统版本≥Android 15，CPU≥8核</w:t>
            </w:r>
            <w:r>
              <w:rPr>
                <w:rFonts w:hint="eastAsia" w:ascii="仿宋_GB2312" w:hAnsi="宋体" w:eastAsia="仿宋_GB2312" w:cs="Arial"/>
                <w:b w:val="0"/>
                <w:bCs w:val="0"/>
                <w:color w:val="auto"/>
                <w:sz w:val="24"/>
                <w:highlight w:val="none"/>
                <w:u w:val="none"/>
              </w:rPr>
              <w:t>，主频≥1.5GHz</w:t>
            </w:r>
            <w:r>
              <w:rPr>
                <w:rFonts w:hint="eastAsia" w:ascii="仿宋_GB2312" w:hAnsi="宋体" w:eastAsia="仿宋_GB2312" w:cs="Arial"/>
                <w:b/>
                <w:bCs/>
                <w:color w:val="auto"/>
                <w:sz w:val="24"/>
                <w:highlight w:val="none"/>
                <w:u w:val="wave"/>
              </w:rPr>
              <w:t>，</w:t>
            </w:r>
            <w:r>
              <w:rPr>
                <w:rFonts w:hint="eastAsia" w:ascii="仿宋_GB2312" w:hAnsi="宋体" w:eastAsia="仿宋_GB2312" w:cs="Arial"/>
                <w:color w:val="auto"/>
                <w:sz w:val="24"/>
                <w:highlight w:val="none"/>
              </w:rPr>
              <w:t>内存≥2GB，存储空间≥32GB。</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2.嵌入式Android操作系统下，白板支持对已经书写的笔迹和形状的颜色进行更换。</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3.在嵌入式系统下使用白板软件时，整机可自行调节屏幕</w:t>
            </w:r>
            <w:r>
              <w:rPr>
                <w:rFonts w:hint="eastAsia" w:ascii="仿宋_GB2312" w:hAnsi="宋体" w:eastAsia="仿宋_GB2312" w:cs="Arial"/>
                <w:color w:val="auto"/>
                <w:sz w:val="24"/>
                <w:highlight w:val="none"/>
                <w:lang w:eastAsia="zh-CN"/>
              </w:rPr>
              <w:t>亮度。</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4.嵌入式Android操作系统下，互动白板支持不同背景颜色，同时提供学科背景，如：五线谱、信纸、田字格、英文格、篮球和足球场地平面图。</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5.无PC状态下，嵌入式系统内置互动白板支持十笔书写及手掌擦除（手掌擦除面积根据手掌与屏幕的接触面大小自动调整），白板书写内容可以PDF、IWB和SVG格式导出。支持10种以上平面图形工具。支持8种以上立体图形工具。</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6.无PC状态下，嵌入式系统内置互动白板支持全局漫游，并能在工具栏中对全局内容进行预览和移动。</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7.支持通过悬浮球调起元素周期表，支持对不同类别元素进行颜色区分，可通过点击对不同元素进行分类展示，展示样式支持按原子数/原子结构/相对原子质量/电子构型配置元素方式进行调整。</w:t>
            </w:r>
          </w:p>
          <w:p>
            <w:pPr>
              <w:widowControl/>
              <w:numPr>
                <w:ilvl w:val="0"/>
                <w:numId w:val="0"/>
              </w:numPr>
              <w:spacing w:line="440" w:lineRule="exact"/>
              <w:ind w:left="0" w:leftChars="0" w:firstLine="0" w:firstLineChars="0"/>
              <w:jc w:val="left"/>
              <w:rPr>
                <w:rFonts w:hint="eastAsia" w:ascii="仿宋_GB2312" w:hAnsi="宋体" w:eastAsia="仿宋_GB2312" w:cs="Arial"/>
                <w:b/>
                <w:bCs/>
                <w:color w:val="auto"/>
                <w:sz w:val="24"/>
                <w:highlight w:val="none"/>
              </w:rPr>
            </w:pPr>
            <w:r>
              <w:rPr>
                <w:rFonts w:hint="eastAsia" w:ascii="仿宋_GB2312" w:hAnsi="宋体" w:eastAsia="仿宋_GB2312" w:cs="Arial"/>
                <w:b/>
                <w:bCs/>
                <w:color w:val="auto"/>
                <w:sz w:val="24"/>
                <w:highlight w:val="none"/>
              </w:rPr>
              <w:t>三、整机屏幕及护眼设计</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rPr>
              <w:t>（一）整机采用超高清LED液晶显示屏，屏幕尺寸≥86英寸，钢化玻璃表面硬度≥9H，灰度等级≥256级，整机色域覆盖率（NTSC）≥72%，显示比例16:9，分辨率≥3840×2160</w:t>
            </w:r>
            <w:r>
              <w:rPr>
                <w:rFonts w:hint="eastAsia" w:ascii="仿宋_GB2312" w:hAnsi="宋体" w:eastAsia="仿宋_GB2312" w:cs="Arial"/>
                <w:color w:val="auto"/>
                <w:sz w:val="24"/>
                <w:highlight w:val="none"/>
                <w:lang w:eastAsia="zh-CN"/>
              </w:rPr>
              <w:t>，</w:t>
            </w:r>
            <w:r>
              <w:rPr>
                <w:rFonts w:hint="eastAsia" w:ascii="仿宋_GB2312" w:hAnsi="宋体" w:eastAsia="仿宋_GB2312" w:cs="Arial"/>
                <w:color w:val="auto"/>
                <w:sz w:val="24"/>
                <w:highlight w:val="none"/>
                <w:lang w:val="en-US" w:eastAsia="zh-CN"/>
              </w:rPr>
              <w:t>整机尺寸≤1960×1170×104mm。</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（二）整机背光系统支持DC调光方式，多级亮度调节，支持白颜色背景下最暗亮度≤120nit，用于提升显示对比度。</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（三）整机内置全视角背光增光膜，通过增光膜对背光光源进行均光，</w:t>
            </w:r>
            <w:r>
              <w:rPr>
                <w:rFonts w:hint="eastAsia" w:ascii="仿宋_GB2312" w:hAnsi="宋体" w:eastAsia="仿宋_GB2312" w:cs="Arial"/>
                <w:b w:val="0"/>
                <w:bCs w:val="0"/>
                <w:color w:val="auto"/>
                <w:sz w:val="24"/>
                <w:highlight w:val="none"/>
                <w:u w:val="none"/>
              </w:rPr>
              <w:t>整机屏幕中心亮度三分之一的亮度观看视角≥1</w:t>
            </w:r>
            <w:r>
              <w:rPr>
                <w:rFonts w:hint="eastAsia" w:ascii="仿宋_GB2312" w:hAnsi="宋体" w:eastAsia="仿宋_GB2312" w:cs="Arial"/>
                <w:b w:val="0"/>
                <w:bCs w:val="0"/>
                <w:color w:val="auto"/>
                <w:sz w:val="24"/>
                <w:highlight w:val="none"/>
                <w:u w:val="none"/>
                <w:lang w:eastAsia="zh-CN"/>
              </w:rPr>
              <w:t>2</w:t>
            </w:r>
            <w:r>
              <w:rPr>
                <w:rFonts w:hint="eastAsia" w:ascii="仿宋_GB2312" w:hAnsi="宋体" w:eastAsia="仿宋_GB2312" w:cs="Arial"/>
                <w:b w:val="0"/>
                <w:bCs w:val="0"/>
                <w:color w:val="auto"/>
                <w:sz w:val="24"/>
                <w:highlight w:val="none"/>
                <w:u w:val="none"/>
                <w:lang w:val="en-US" w:eastAsia="zh-CN"/>
              </w:rPr>
              <w:t>5</w:t>
            </w:r>
            <w:r>
              <w:rPr>
                <w:rFonts w:hint="eastAsia" w:ascii="仿宋_GB2312" w:hAnsi="宋体" w:eastAsia="仿宋_GB2312" w:cs="Arial"/>
                <w:b w:val="0"/>
                <w:bCs w:val="0"/>
                <w:color w:val="auto"/>
                <w:sz w:val="24"/>
                <w:highlight w:val="none"/>
                <w:u w:val="none"/>
              </w:rPr>
              <w:t>°</w:t>
            </w:r>
            <w:r>
              <w:rPr>
                <w:rFonts w:hint="eastAsia" w:ascii="仿宋_GB2312" w:hAnsi="宋体" w:eastAsia="仿宋_GB2312" w:cs="Arial"/>
                <w:b/>
                <w:bCs/>
                <w:color w:val="auto"/>
                <w:sz w:val="24"/>
                <w:highlight w:val="none"/>
              </w:rPr>
              <w:t>，</w:t>
            </w:r>
            <w:r>
              <w:rPr>
                <w:rFonts w:hint="eastAsia" w:ascii="仿宋_GB2312" w:hAnsi="宋体" w:eastAsia="仿宋_GB2312" w:cs="Arial"/>
                <w:color w:val="auto"/>
                <w:sz w:val="24"/>
                <w:highlight w:val="none"/>
              </w:rPr>
              <w:t>满足GB40070关于亮度可视角≥120°要求。</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（四）整机蓝光占比（有害蓝光415～455nm能量综合）/（整体蓝光400～500nm能量综合）≤50%。</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（五）整机支持色彩空间可选，包含标准模式和sRGB模式，在sRGB模式下可做到高色准△E≤1.2。</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六）整机支持纸质护眼模式，在任意通道任意画面任意软件所在显示内容下可实时调整画面纹理。画面纹理的类型有牛皮纸、素描纸、宣纸、水彩纸、水纹纸。同时支持色温调节和透明度调节；纸质护眼模式下，显示画面各像素点灰度不规则，减少背景干扰。</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（七）整机左、右、下三边框皆具备磁吸功能，边框任意位置可吸附具备磁吸功能的书写笔。</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（八）整机采用一体设计，外部无任何可见内部功能模块连接线。整机采用全金属外壳设计，边角采用弧形设计，表面无尖锐边缘或凸起。</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（九）整机屏幕边缘采用金属圆角包边防护，整机背板采用金属材质，有效屏蔽内部电路器件辐射；防潮耐盐雾蚀锈，适应多种教学环境。</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b/>
                <w:bCs/>
                <w:color w:val="auto"/>
                <w:sz w:val="24"/>
                <w:highlight w:val="none"/>
              </w:rPr>
              <w:t>四、音频接收及播放功能</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（一）整机上边框内置非独立摄像头，整机上边框内置非独立式摄像头，摄像头数量≥4个，其中至少四个摄像头像素值均≥1300 万，支持拍摄有效像素数≥5000万的照片，支持拍摄8192×2772分辨率的视频。</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（二）整机广角摄像头最大视场角≥14</w:t>
            </w:r>
            <w:r>
              <w:rPr>
                <w:rFonts w:hint="eastAsia" w:ascii="仿宋_GB2312" w:hAnsi="宋体" w:eastAsia="仿宋_GB2312" w:cs="Arial"/>
                <w:color w:val="auto"/>
                <w:sz w:val="24"/>
                <w:highlight w:val="none"/>
                <w:lang w:val="en-US" w:eastAsia="zh-CN"/>
              </w:rPr>
              <w:t>5</w:t>
            </w:r>
            <w:r>
              <w:rPr>
                <w:rFonts w:hint="eastAsia" w:ascii="仿宋_GB2312" w:hAnsi="宋体" w:eastAsia="仿宋_GB2312" w:cs="Arial"/>
                <w:color w:val="auto"/>
                <w:sz w:val="24"/>
                <w:highlight w:val="none"/>
              </w:rPr>
              <w:t>度且水平视场角≥130度，支持输出4:</w:t>
            </w:r>
            <w:r>
              <w:rPr>
                <w:rFonts w:hint="eastAsia" w:ascii="仿宋_GB2312" w:hAnsi="宋体" w:eastAsia="仿宋_GB2312" w:cs="Arial"/>
                <w:color w:val="auto"/>
                <w:sz w:val="24"/>
                <w:highlight w:val="none"/>
                <w:lang w:eastAsia="zh-CN"/>
              </w:rPr>
              <w:t>3.</w:t>
            </w:r>
            <w:r>
              <w:rPr>
                <w:rFonts w:hint="eastAsia" w:ascii="仿宋_GB2312" w:hAnsi="宋体" w:eastAsia="仿宋_GB2312" w:cs="Arial"/>
                <w:color w:val="auto"/>
                <w:sz w:val="24"/>
                <w:highlight w:val="none"/>
              </w:rPr>
              <w:t>16:9比例的图片和视频；在清晰度为3840x2160分辨率下，支持30帧的视频输出，支持3D降噪算法和数字宽动态范围成像WDR技术，支持输出MJPG.H.264视频格式，在1.5m处拍摄ISO12233 8倍大小图卡，边缘和中心的清晰度TV lines 均≥ 1800 lines。</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w:t>
            </w:r>
            <w:r>
              <w:rPr>
                <w:rFonts w:hint="eastAsia" w:ascii="仿宋_GB2312" w:hAnsi="宋体" w:eastAsia="仿宋_GB2312" w:cs="Arial"/>
                <w:color w:val="auto"/>
                <w:sz w:val="24"/>
                <w:highlight w:val="none"/>
                <w:lang w:val="en-US" w:eastAsia="zh-CN"/>
              </w:rPr>
              <w:t>三</w:t>
            </w:r>
            <w:r>
              <w:rPr>
                <w:rFonts w:hint="eastAsia" w:ascii="仿宋_GB2312" w:hAnsi="宋体" w:eastAsia="仿宋_GB2312" w:cs="Arial"/>
                <w:color w:val="auto"/>
                <w:sz w:val="24"/>
                <w:highlight w:val="none"/>
              </w:rPr>
              <w:t>）整机支持同时输出</w:t>
            </w:r>
            <w:r>
              <w:rPr>
                <w:rFonts w:hint="eastAsia" w:ascii="仿宋_GB2312" w:hAnsi="宋体" w:eastAsia="仿宋_GB2312" w:cs="Arial"/>
                <w:color w:val="auto"/>
                <w:sz w:val="24"/>
                <w:highlight w:val="none"/>
                <w:lang w:val="en-US" w:eastAsia="zh-CN"/>
              </w:rPr>
              <w:t>≥4</w:t>
            </w:r>
            <w:r>
              <w:rPr>
                <w:rFonts w:hint="eastAsia" w:ascii="仿宋_GB2312" w:hAnsi="宋体" w:eastAsia="仿宋_GB2312" w:cs="Arial"/>
                <w:color w:val="auto"/>
                <w:sz w:val="24"/>
                <w:highlight w:val="none"/>
              </w:rPr>
              <w:t>路画面，视频画面覆盖整个教室1.7m</w:t>
            </w:r>
            <w:r>
              <w:rPr>
                <w:rFonts w:hint="eastAsia" w:ascii="仿宋_GB2312" w:hAnsi="宋体" w:eastAsia="仿宋_GB2312" w:cs="Arial"/>
                <w:color w:val="auto"/>
                <w:sz w:val="24"/>
                <w:highlight w:val="none"/>
                <w:lang w:eastAsia="zh-CN"/>
              </w:rPr>
              <w:t>—</w:t>
            </w:r>
            <w:r>
              <w:rPr>
                <w:rFonts w:hint="eastAsia" w:ascii="仿宋_GB2312" w:hAnsi="宋体" w:eastAsia="仿宋_GB2312" w:cs="Arial"/>
                <w:color w:val="auto"/>
                <w:sz w:val="24"/>
                <w:highlight w:val="none"/>
              </w:rPr>
              <w:t>9m处全教室场景图像采集。</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w:t>
            </w:r>
            <w:r>
              <w:rPr>
                <w:rFonts w:hint="eastAsia" w:ascii="仿宋_GB2312" w:hAnsi="宋体" w:eastAsia="仿宋_GB2312" w:cs="Arial"/>
                <w:color w:val="auto"/>
                <w:sz w:val="24"/>
                <w:highlight w:val="none"/>
                <w:lang w:val="en-US" w:eastAsia="zh-CN"/>
              </w:rPr>
              <w:t>四</w:t>
            </w:r>
            <w:r>
              <w:rPr>
                <w:rFonts w:hint="eastAsia" w:ascii="仿宋_GB2312" w:hAnsi="宋体" w:eastAsia="仿宋_GB2312" w:cs="Arial"/>
                <w:color w:val="auto"/>
                <w:sz w:val="24"/>
                <w:highlight w:val="none"/>
              </w:rPr>
              <w:t>）整机摄像头支持人脸识别、清点人数、随机抽人；识别所有学生，显示标记，然后随机抽选，同时显示标记≥60人。</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w:t>
            </w:r>
            <w:r>
              <w:rPr>
                <w:rFonts w:hint="eastAsia" w:ascii="仿宋_GB2312" w:hAnsi="宋体" w:eastAsia="仿宋_GB2312" w:cs="Arial"/>
                <w:color w:val="auto"/>
                <w:sz w:val="24"/>
                <w:highlight w:val="none"/>
                <w:lang w:val="en-US" w:eastAsia="zh-CN"/>
              </w:rPr>
              <w:t>五</w:t>
            </w:r>
            <w:r>
              <w:rPr>
                <w:rFonts w:hint="eastAsia" w:ascii="仿宋_GB2312" w:hAnsi="宋体" w:eastAsia="仿宋_GB2312" w:cs="Arial"/>
                <w:color w:val="auto"/>
                <w:sz w:val="24"/>
                <w:highlight w:val="none"/>
              </w:rPr>
              <w:t>）整机可选择高级音效设置，支持在左右声道平衡显示范围中进行更改；中低频段显示调节范围125Hz～1KHz，高频段显示调节范围2KHz～16KHz，分贝显示-12dB～12dB调节范围。</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w:t>
            </w:r>
            <w:r>
              <w:rPr>
                <w:rFonts w:hint="eastAsia" w:ascii="仿宋_GB2312" w:hAnsi="宋体" w:eastAsia="仿宋_GB2312" w:cs="Arial"/>
                <w:color w:val="auto"/>
                <w:sz w:val="24"/>
                <w:highlight w:val="none"/>
                <w:lang w:val="en-US" w:eastAsia="zh-CN"/>
              </w:rPr>
              <w:t>六</w:t>
            </w:r>
            <w:r>
              <w:rPr>
                <w:rFonts w:hint="eastAsia" w:ascii="仿宋_GB2312" w:hAnsi="宋体" w:eastAsia="仿宋_GB2312" w:cs="Arial"/>
                <w:color w:val="auto"/>
                <w:sz w:val="24"/>
                <w:highlight w:val="none"/>
              </w:rPr>
              <w:t>）整机扬声器在100%音量下，可做到1米处声压级≥</w:t>
            </w:r>
            <w:r>
              <w:rPr>
                <w:rFonts w:hint="eastAsia" w:ascii="仿宋_GB2312" w:hAnsi="宋体" w:eastAsia="仿宋_GB2312" w:cs="Arial"/>
                <w:color w:val="auto"/>
                <w:sz w:val="24"/>
                <w:highlight w:val="none"/>
                <w:lang w:eastAsia="zh-CN"/>
              </w:rPr>
              <w:t>88dB</w:t>
            </w:r>
            <w:r>
              <w:rPr>
                <w:rFonts w:hint="eastAsia" w:ascii="仿宋_GB2312" w:hAnsi="宋体" w:eastAsia="仿宋_GB2312" w:cs="Arial"/>
                <w:color w:val="auto"/>
                <w:sz w:val="24"/>
                <w:highlight w:val="none"/>
              </w:rPr>
              <w:t>，10米处声压级≥79dB。</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w:t>
            </w:r>
            <w:r>
              <w:rPr>
                <w:rFonts w:hint="eastAsia" w:ascii="仿宋_GB2312" w:hAnsi="宋体" w:eastAsia="仿宋_GB2312" w:cs="Arial"/>
                <w:color w:val="auto"/>
                <w:sz w:val="24"/>
                <w:highlight w:val="none"/>
                <w:lang w:val="en-US" w:eastAsia="zh-CN"/>
              </w:rPr>
              <w:t>七</w:t>
            </w:r>
            <w:r>
              <w:rPr>
                <w:rFonts w:hint="eastAsia" w:ascii="仿宋_GB2312" w:hAnsi="宋体" w:eastAsia="仿宋_GB2312" w:cs="Arial"/>
                <w:color w:val="auto"/>
                <w:sz w:val="24"/>
                <w:highlight w:val="none"/>
              </w:rPr>
              <w:t>）整机设备内置2.2声道扬声器，前朝向发声，12W高音扬声器2个，上朝向30W中低音扬声器2个，最大功率≥84W</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w:t>
            </w:r>
            <w:r>
              <w:rPr>
                <w:rFonts w:hint="eastAsia" w:ascii="仿宋_GB2312" w:hAnsi="宋体" w:eastAsia="仿宋_GB2312" w:cs="Arial"/>
                <w:color w:val="auto"/>
                <w:sz w:val="24"/>
                <w:highlight w:val="none"/>
                <w:lang w:val="en-US" w:eastAsia="zh-CN"/>
              </w:rPr>
              <w:t>八</w:t>
            </w:r>
            <w:r>
              <w:rPr>
                <w:rFonts w:hint="eastAsia" w:ascii="仿宋_GB2312" w:hAnsi="宋体" w:eastAsia="仿宋_GB2312" w:cs="Arial"/>
                <w:color w:val="auto"/>
                <w:sz w:val="24"/>
                <w:highlight w:val="none"/>
              </w:rPr>
              <w:t>）整机内置非独立外扩展的8阵列麦克风，拾音角度：180°，可用于对教室环境音频进行采集，整机内置麦克风声源定位算法，声源定位精度≤</w:t>
            </w:r>
            <w:r>
              <w:rPr>
                <w:rFonts w:hint="eastAsia" w:ascii="仿宋_GB2312" w:hAnsi="宋体" w:eastAsia="仿宋_GB2312" w:cs="Arial"/>
                <w:color w:val="auto"/>
                <w:sz w:val="24"/>
                <w:highlight w:val="none"/>
                <w:lang w:val="en-US" w:eastAsia="zh-CN"/>
              </w:rPr>
              <w:t>4</w:t>
            </w:r>
            <w:r>
              <w:rPr>
                <w:rFonts w:hint="eastAsia" w:ascii="仿宋_GB2312" w:hAnsi="宋体" w:eastAsia="仿宋_GB2312" w:cs="Arial"/>
                <w:color w:val="auto"/>
                <w:sz w:val="24"/>
                <w:highlight w:val="none"/>
              </w:rPr>
              <w:t>度，可以识别回答问题的学生方位。</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w:t>
            </w:r>
            <w:r>
              <w:rPr>
                <w:rFonts w:hint="eastAsia" w:ascii="仿宋_GB2312" w:hAnsi="宋体" w:eastAsia="仿宋_GB2312" w:cs="Arial"/>
                <w:color w:val="auto"/>
                <w:sz w:val="24"/>
                <w:highlight w:val="none"/>
                <w:lang w:val="en-US" w:eastAsia="zh-CN"/>
              </w:rPr>
              <w:t>九</w:t>
            </w:r>
            <w:r>
              <w:rPr>
                <w:rFonts w:hint="eastAsia" w:ascii="仿宋_GB2312" w:hAnsi="宋体" w:eastAsia="仿宋_GB2312" w:cs="Arial"/>
                <w:color w:val="auto"/>
                <w:sz w:val="24"/>
                <w:highlight w:val="none"/>
              </w:rPr>
              <w:t>）整机PC端支持主动发现蓝牙外设从而连接（无需整机进入发现模式），支持连接外部蓝牙音箱播放音频。</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u w:val="none"/>
                <w:lang w:val="en-US" w:eastAsia="zh-CN"/>
              </w:rPr>
            </w:pPr>
            <w:r>
              <w:rPr>
                <w:rFonts w:hint="eastAsia" w:ascii="仿宋_GB2312" w:hAnsi="宋体" w:eastAsia="仿宋_GB2312" w:cs="Arial"/>
                <w:color w:val="auto"/>
                <w:sz w:val="24"/>
                <w:highlight w:val="none"/>
              </w:rPr>
              <w:t>（十）整机内置AR授课工具，支持对视频展台所采集的画面中叠加动态的3D 模型。</w:t>
            </w:r>
            <w:r>
              <w:rPr>
                <w:rFonts w:hint="eastAsia" w:ascii="仿宋_GB2312" w:hAnsi="宋体" w:eastAsia="仿宋_GB2312" w:cs="Arial"/>
                <w:b w:val="0"/>
                <w:bCs w:val="0"/>
                <w:color w:val="auto"/>
                <w:sz w:val="24"/>
                <w:highlight w:val="none"/>
                <w:u w:val="none"/>
              </w:rPr>
              <w:t>3D模型</w:t>
            </w:r>
            <w:r>
              <w:rPr>
                <w:rFonts w:hint="eastAsia" w:ascii="仿宋_GB2312" w:hAnsi="宋体" w:eastAsia="仿宋_GB2312" w:cs="Arial"/>
                <w:b w:val="0"/>
                <w:bCs w:val="0"/>
                <w:color w:val="auto"/>
                <w:sz w:val="24"/>
                <w:highlight w:val="none"/>
                <w:u w:val="none"/>
                <w:lang w:val="en-US" w:eastAsia="zh-CN"/>
              </w:rPr>
              <w:t>种类≥4种。</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十一）整机内置的阵列麦支持在无任何外部设备的情况下，实时录制用户朗读内容，识别用户声纹并进行统一身份登录操作，登录后自动获取个人云端教学课件列表，打开教学白板软件时可跳过软件自带登录步骤。</w:t>
            </w:r>
          </w:p>
          <w:p>
            <w:pPr>
              <w:widowControl/>
              <w:numPr>
                <w:ilvl w:val="0"/>
                <w:numId w:val="0"/>
              </w:numPr>
              <w:spacing w:line="440" w:lineRule="exact"/>
              <w:ind w:left="0" w:leftChars="0" w:firstLine="0" w:firstLineChars="0"/>
              <w:jc w:val="left"/>
              <w:rPr>
                <w:rFonts w:hint="eastAsia" w:ascii="仿宋_GB2312" w:hAnsi="宋体" w:eastAsia="仿宋_GB2312" w:cs="Arial"/>
                <w:b/>
                <w:bCs/>
                <w:color w:val="auto"/>
                <w:sz w:val="24"/>
                <w:highlight w:val="none"/>
              </w:rPr>
            </w:pPr>
            <w:r>
              <w:rPr>
                <w:rFonts w:hint="eastAsia" w:ascii="仿宋_GB2312" w:hAnsi="宋体" w:eastAsia="仿宋_GB2312" w:cs="Arial"/>
                <w:b/>
                <w:bCs/>
                <w:color w:val="auto"/>
                <w:sz w:val="24"/>
                <w:highlight w:val="none"/>
              </w:rPr>
              <w:t>五、传屏及连接功能</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一）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再进行传屏；投屏时可以选择过滤特定应用窗口，如邮件应用等窗口。</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（二）整机</w:t>
            </w:r>
            <w:r>
              <w:rPr>
                <w:rFonts w:hint="eastAsia" w:ascii="仿宋_GB2312" w:hAnsi="宋体" w:eastAsia="仿宋_GB2312" w:cs="Arial"/>
                <w:color w:val="auto"/>
                <w:sz w:val="24"/>
                <w:highlight w:val="none"/>
                <w:lang w:eastAsia="zh-CN"/>
              </w:rPr>
              <w:t>支持</w:t>
            </w:r>
            <w:r>
              <w:rPr>
                <w:rFonts w:hint="eastAsia" w:ascii="仿宋_GB2312" w:hAnsi="宋体" w:eastAsia="仿宋_GB2312" w:cs="Arial"/>
                <w:color w:val="auto"/>
                <w:sz w:val="24"/>
                <w:highlight w:val="none"/>
              </w:rPr>
              <w:t>Bluetooth 5.4及以上标准，支持主动发现蓝牙外设从而连接（无需整机进入发现模式），支持连接外部蓝牙音箱播放音频。</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（三）整机支持Wi-Fi无线上网和AP无线热点发射</w:t>
            </w:r>
            <w:r>
              <w:rPr>
                <w:rFonts w:hint="eastAsia" w:ascii="仿宋_GB2312" w:hAnsi="宋体" w:eastAsia="仿宋_GB2312" w:cs="Arial"/>
                <w:color w:val="auto"/>
                <w:sz w:val="24"/>
                <w:highlight w:val="none"/>
                <w:lang w:eastAsia="zh-CN"/>
              </w:rPr>
              <w:t>，</w:t>
            </w:r>
            <w:r>
              <w:rPr>
                <w:rFonts w:hint="eastAsia" w:ascii="仿宋_GB2312" w:hAnsi="宋体" w:eastAsia="仿宋_GB2312" w:cs="Arial"/>
                <w:color w:val="auto"/>
                <w:sz w:val="24"/>
                <w:highlight w:val="none"/>
              </w:rPr>
              <w:t>支持版本</w:t>
            </w:r>
            <w:r>
              <w:rPr>
                <w:rFonts w:hint="eastAsia" w:ascii="仿宋_GB2312" w:hAnsi="宋体" w:eastAsia="仿宋_GB2312" w:cs="Arial"/>
                <w:color w:val="auto"/>
                <w:sz w:val="24"/>
                <w:highlight w:val="none"/>
                <w:lang w:eastAsia="zh-CN"/>
              </w:rPr>
              <w:t>Wi-Fi</w:t>
            </w:r>
            <w:r>
              <w:rPr>
                <w:rFonts w:hint="eastAsia" w:ascii="仿宋_GB2312" w:hAnsi="宋体" w:eastAsia="仿宋_GB2312" w:cs="Arial"/>
                <w:color w:val="auto"/>
                <w:sz w:val="24"/>
                <w:highlight w:val="none"/>
              </w:rPr>
              <w:t>6；Wi-Fi和AP无线热点工作距离≥10m。</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（四）外接电脑设备连接整机且触摸信号连通时，外接电脑设备可直接读取整机前置USB接口的移动存储设备数据，连接整机前置USB接口的翻页笔和无线键鼠可直接使用于外接电脑。</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（五）整机前置USB接口支持多系统读取外接移动存储设备。</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（六）支持通道自动跳转功能，如整机处于正常使用状态，HDMI信号接入时，能自动识别并切换到对应的HDMI信号源通道，且断开后能回到上一通道。</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（七）支持外接信号输入时自动唤醒功能，整机处于关机通电状态，外接电脑显示信号通过HDMI传输线连接至整机时，整机可智能识别外接</w:t>
            </w:r>
            <w:r>
              <w:rPr>
                <w:rFonts w:hint="eastAsia" w:ascii="仿宋_GB2312" w:hAnsi="宋体" w:eastAsia="仿宋_GB2312" w:cs="Arial"/>
                <w:color w:val="auto"/>
                <w:sz w:val="24"/>
                <w:highlight w:val="none"/>
                <w:lang w:eastAsia="zh-CN"/>
              </w:rPr>
              <w:t>电气设备</w:t>
            </w:r>
            <w:r>
              <w:rPr>
                <w:rFonts w:hint="eastAsia" w:ascii="仿宋_GB2312" w:hAnsi="宋体" w:eastAsia="仿宋_GB2312" w:cs="Arial"/>
                <w:color w:val="auto"/>
                <w:sz w:val="24"/>
                <w:highlight w:val="none"/>
              </w:rPr>
              <w:t>信号输入并自动开机。</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（八）外接电脑设备连接整机且触摸信号连通时，外接电脑设备可直接读取整机前置USB接口的移动存储设备数据，连接整机前置USB接口的翻页笔和无线键鼠可直接使用于外接电脑。</w:t>
            </w:r>
          </w:p>
          <w:p>
            <w:pPr>
              <w:widowControl/>
              <w:numPr>
                <w:ilvl w:val="0"/>
                <w:numId w:val="0"/>
              </w:numPr>
              <w:spacing w:line="440" w:lineRule="exact"/>
              <w:ind w:left="0" w:leftChars="0" w:firstLine="0" w:firstLineChars="0"/>
              <w:jc w:val="left"/>
              <w:rPr>
                <w:rFonts w:hint="eastAsia" w:ascii="仿宋_GB2312" w:hAnsi="宋体" w:eastAsia="仿宋_GB2312" w:cs="Arial"/>
                <w:b/>
                <w:bCs/>
                <w:color w:val="auto"/>
                <w:sz w:val="24"/>
                <w:highlight w:val="none"/>
              </w:rPr>
            </w:pPr>
            <w:r>
              <w:rPr>
                <w:rFonts w:hint="eastAsia" w:ascii="仿宋_GB2312" w:hAnsi="宋体" w:eastAsia="仿宋_GB2312" w:cs="Arial"/>
                <w:b/>
                <w:bCs/>
                <w:color w:val="auto"/>
                <w:sz w:val="24"/>
                <w:highlight w:val="none"/>
              </w:rPr>
              <w:t>六、按键及接口设计</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（一）三合一电源按键，同一电源物理按键完成Android系统和Windows系统的开机、节能熄屏、关机操作；关机状态下按按键开机；开机状态下按按键实现节能熄屏/唤醒，长按按键实现关机。</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（二）设备支持通过前置面板物理按键一键启动录屏功能，可将屏幕中显示的课件、音频内容与老师人声同时录制。</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（三）整机关机状态下，通过长按电源键进入设置界面后，可点击屏幕选择恢复整机系统及桌面式操作系统到出厂默认状态，无需额外工具辅助。</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（四）侧置输入接口具备≥2路HDMI、≥1路RS23</w:t>
            </w:r>
            <w:r>
              <w:rPr>
                <w:rFonts w:hint="eastAsia" w:ascii="仿宋_GB2312" w:hAnsi="宋体" w:eastAsia="仿宋_GB2312" w:cs="Arial"/>
                <w:color w:val="auto"/>
                <w:sz w:val="24"/>
                <w:highlight w:val="none"/>
                <w:lang w:eastAsia="zh-CN"/>
              </w:rPr>
              <w:t>2.</w:t>
            </w:r>
            <w:r>
              <w:rPr>
                <w:rFonts w:hint="eastAsia" w:ascii="仿宋_GB2312" w:hAnsi="宋体" w:eastAsia="仿宋_GB2312" w:cs="Arial"/>
                <w:color w:val="auto"/>
                <w:sz w:val="24"/>
                <w:highlight w:val="none"/>
              </w:rPr>
              <w:t>≥1路USB接口。</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（五）侧置输出接口具备≥1路音频输出、≥1路触控USB输出。</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（六）前置输入接口</w:t>
            </w:r>
            <w:r>
              <w:rPr>
                <w:rFonts w:hint="eastAsia" w:ascii="仿宋_GB2312" w:hAnsi="宋体" w:eastAsia="仿宋_GB2312" w:cs="Arial"/>
                <w:color w:val="auto"/>
                <w:sz w:val="24"/>
                <w:highlight w:val="none"/>
                <w:lang w:eastAsia="zh-CN"/>
              </w:rPr>
              <w:t>包含≥</w:t>
            </w:r>
            <w:r>
              <w:rPr>
                <w:rFonts w:hint="eastAsia" w:ascii="仿宋_GB2312" w:hAnsi="宋体" w:eastAsia="仿宋_GB2312" w:cs="Arial"/>
                <w:color w:val="auto"/>
                <w:sz w:val="24"/>
                <w:highlight w:val="none"/>
              </w:rPr>
              <w:t>3路USB接口（包含≥1路Type-C、≥2路USB</w:t>
            </w:r>
            <w:r>
              <w:rPr>
                <w:rFonts w:hint="eastAsia" w:ascii="仿宋_GB2312" w:hAnsi="宋体" w:eastAsia="仿宋_GB2312" w:cs="Arial"/>
                <w:color w:val="auto"/>
                <w:sz w:val="24"/>
                <w:highlight w:val="none"/>
                <w:lang w:eastAsia="zh-CN"/>
              </w:rPr>
              <w:t>接口）</w:t>
            </w:r>
            <w:r>
              <w:rPr>
                <w:rFonts w:hint="eastAsia" w:ascii="仿宋_GB2312" w:hAnsi="宋体" w:eastAsia="仿宋_GB2312" w:cs="Arial"/>
                <w:color w:val="auto"/>
                <w:sz w:val="24"/>
                <w:highlight w:val="none"/>
              </w:rPr>
              <w:t>，前置USB接口支持Android系统、Windows系统读取外接移动存储设备。</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（七）整机具备前置Type-C接口，</w:t>
            </w:r>
            <w:r>
              <w:rPr>
                <w:rFonts w:hint="eastAsia" w:ascii="仿宋_GB2312" w:hAnsi="宋体" w:eastAsia="仿宋_GB2312" w:cs="Arial"/>
                <w:color w:val="auto"/>
                <w:sz w:val="24"/>
                <w:highlight w:val="none"/>
                <w:lang w:val="en-US" w:eastAsia="zh-CN"/>
              </w:rPr>
              <w:t>前置</w:t>
            </w:r>
            <w:r>
              <w:rPr>
                <w:rFonts w:hint="eastAsia" w:ascii="仿宋_GB2312" w:hAnsi="宋体" w:eastAsia="仿宋_GB2312" w:cs="Arial"/>
                <w:color w:val="auto"/>
                <w:sz w:val="24"/>
                <w:highlight w:val="none"/>
              </w:rPr>
              <w:t>type-C</w:t>
            </w:r>
            <w:r>
              <w:rPr>
                <w:rFonts w:hint="eastAsia" w:ascii="仿宋_GB2312" w:hAnsi="宋体" w:eastAsia="仿宋_GB2312" w:cs="Arial"/>
                <w:color w:val="auto"/>
                <w:sz w:val="24"/>
                <w:highlight w:val="none"/>
                <w:lang w:eastAsia="zh-CN"/>
              </w:rPr>
              <w:t>接口支持</w:t>
            </w:r>
            <w:r>
              <w:rPr>
                <w:rFonts w:hint="eastAsia" w:ascii="仿宋_GB2312" w:hAnsi="宋体" w:eastAsia="仿宋_GB2312" w:cs="Arial"/>
                <w:color w:val="auto"/>
                <w:sz w:val="24"/>
                <w:highlight w:val="none"/>
              </w:rPr>
              <w:t>最大充电功率≥1</w:t>
            </w:r>
            <w:r>
              <w:rPr>
                <w:rFonts w:hint="eastAsia" w:ascii="仿宋_GB2312" w:hAnsi="宋体" w:eastAsia="仿宋_GB2312" w:cs="Arial"/>
                <w:color w:val="auto"/>
                <w:sz w:val="24"/>
                <w:highlight w:val="none"/>
                <w:lang w:val="en-US" w:eastAsia="zh-CN"/>
              </w:rPr>
              <w:t>2</w:t>
            </w:r>
            <w:r>
              <w:rPr>
                <w:rFonts w:hint="eastAsia" w:ascii="仿宋_GB2312" w:hAnsi="宋体" w:eastAsia="仿宋_GB2312" w:cs="Arial"/>
                <w:color w:val="auto"/>
                <w:sz w:val="24"/>
                <w:highlight w:val="none"/>
              </w:rPr>
              <w:t>W，通过Type-C接口实现音视频输入，外接电脑设备经双头Type-C线连接至整机，即可把外接电脑设备画面投到整机上，同时在整机上操作画面，可实现触摸电脑的操作，无需再连接触控USB线。</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（八）外接电脑设备经双头Type-C线连接至整机，可调用整机内置的摄像头、麦克风、扬声器，</w:t>
            </w:r>
            <w:r>
              <w:rPr>
                <w:rFonts w:hint="eastAsia" w:ascii="仿宋_GB2312" w:hAnsi="宋体" w:eastAsia="仿宋_GB2312" w:cs="Arial"/>
                <w:color w:val="auto"/>
                <w:sz w:val="24"/>
                <w:highlight w:val="none"/>
                <w:lang w:eastAsia="zh-CN"/>
              </w:rPr>
              <w:t>在外部</w:t>
            </w:r>
            <w:r>
              <w:rPr>
                <w:rFonts w:hint="eastAsia" w:ascii="仿宋_GB2312" w:hAnsi="宋体" w:eastAsia="仿宋_GB2312" w:cs="Arial"/>
                <w:color w:val="auto"/>
                <w:sz w:val="24"/>
                <w:highlight w:val="none"/>
              </w:rPr>
              <w:t>电脑</w:t>
            </w:r>
            <w:r>
              <w:rPr>
                <w:rFonts w:hint="eastAsia" w:ascii="仿宋_GB2312" w:hAnsi="宋体" w:eastAsia="仿宋_GB2312" w:cs="Arial"/>
                <w:color w:val="auto"/>
                <w:sz w:val="24"/>
                <w:highlight w:val="none"/>
                <w:lang w:eastAsia="zh-CN"/>
              </w:rPr>
              <w:t>上即可</w:t>
            </w:r>
            <w:r>
              <w:rPr>
                <w:rFonts w:hint="eastAsia" w:ascii="仿宋_GB2312" w:hAnsi="宋体" w:eastAsia="仿宋_GB2312" w:cs="Arial"/>
                <w:color w:val="auto"/>
                <w:sz w:val="24"/>
                <w:highlight w:val="none"/>
              </w:rPr>
              <w:t>控制整机拍摄教室画面。</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（九）支持通过Type-C接口U盘进行文件传输，兼容Type-C接口手机充电。</w:t>
            </w:r>
          </w:p>
          <w:p>
            <w:pPr>
              <w:widowControl/>
              <w:numPr>
                <w:ilvl w:val="0"/>
                <w:numId w:val="0"/>
              </w:numPr>
              <w:spacing w:line="440" w:lineRule="exact"/>
              <w:ind w:left="0" w:leftChars="0" w:firstLine="0" w:firstLineChars="0"/>
              <w:jc w:val="left"/>
              <w:rPr>
                <w:rFonts w:hint="eastAsia" w:ascii="仿宋_GB2312" w:hAnsi="宋体" w:eastAsia="仿宋_GB2312" w:cs="Arial"/>
                <w:b/>
                <w:bCs/>
                <w:color w:val="auto"/>
                <w:sz w:val="24"/>
                <w:highlight w:val="none"/>
              </w:rPr>
            </w:pPr>
            <w:r>
              <w:rPr>
                <w:rFonts w:hint="eastAsia" w:ascii="仿宋_GB2312" w:hAnsi="宋体" w:eastAsia="仿宋_GB2312" w:cs="Arial"/>
                <w:b/>
                <w:bCs/>
                <w:color w:val="auto"/>
                <w:sz w:val="24"/>
                <w:highlight w:val="none"/>
              </w:rPr>
              <w:t>七、教学辅助功能</w:t>
            </w:r>
          </w:p>
          <w:p>
            <w:pPr>
              <w:widowControl/>
              <w:numPr>
                <w:ilvl w:val="0"/>
                <w:numId w:val="0"/>
              </w:numPr>
              <w:spacing w:line="440" w:lineRule="exact"/>
              <w:ind w:left="0" w:leftChars="0" w:firstLine="0" w:firstLineChars="0"/>
              <w:jc w:val="left"/>
              <w:rPr>
                <w:rFonts w:hint="eastAsia" w:ascii="仿宋_GB2312" w:hAnsi="宋体" w:eastAsia="仿宋_GB2312" w:cs="Arial"/>
                <w:b/>
                <w:bCs/>
                <w:color w:val="auto"/>
                <w:sz w:val="24"/>
                <w:highlight w:val="none"/>
              </w:rPr>
            </w:pPr>
            <w:r>
              <w:rPr>
                <w:rFonts w:hint="eastAsia" w:ascii="仿宋_GB2312" w:hAnsi="宋体" w:eastAsia="仿宋_GB2312" w:cs="Arial"/>
                <w:b/>
                <w:bCs/>
                <w:color w:val="auto"/>
                <w:sz w:val="24"/>
                <w:highlight w:val="none"/>
              </w:rPr>
              <w:t>（一）教学工具栏设计</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1.整机内置AI授课工具，可根据题目所涉及的知识点和难度级别，可推荐相似题目，推荐题目数量可根据用户需求进行设置。</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2.整机内置AI作文批改工具，支持对视频展台所采集的内容进行识别，识别到英文作文类型后，支持作文内容进行批改。可根据作文的整体表现给出一个综合评分，并提供详细的评分依据。</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3.</w:t>
            </w:r>
            <w:r>
              <w:rPr>
                <w:rFonts w:hint="eastAsia" w:ascii="仿宋_GB2312" w:hAnsi="宋体" w:eastAsia="仿宋_GB2312" w:cs="Arial"/>
                <w:color w:val="auto"/>
                <w:sz w:val="24"/>
                <w:highlight w:val="none"/>
              </w:rPr>
              <w:t>整机内置AI智能体（非第三方应用），支持用户通过当前设备与历史学家智能体进行对话交流。智能体</w:t>
            </w:r>
            <w:r>
              <w:rPr>
                <w:rFonts w:hint="eastAsia" w:ascii="仿宋_GB2312" w:hAnsi="宋体" w:eastAsia="仿宋_GB2312" w:cs="Arial"/>
                <w:color w:val="auto"/>
                <w:sz w:val="24"/>
                <w:highlight w:val="none"/>
                <w:lang w:eastAsia="zh-CN"/>
              </w:rPr>
              <w:t>包含</w:t>
            </w:r>
            <w:r>
              <w:rPr>
                <w:rFonts w:hint="eastAsia" w:ascii="仿宋_GB2312" w:hAnsi="宋体" w:eastAsia="仿宋_GB2312" w:cs="Arial"/>
                <w:color w:val="auto"/>
                <w:sz w:val="24"/>
                <w:highlight w:val="none"/>
              </w:rPr>
              <w:t>历史文物、文化遗址、博物馆展览文博知识。用户可通过语音方式向智能体提问，智能体能够根据用户的问题提供准确、详细的回答，支持多轮对话，可根据用户的兴趣偏好，推荐相关的文博展览、文物故事内容。</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rPr>
              <w:t>4.支持智能书写功能，书写文字自动识别为标准印刷体，支持图形识别功能，可将多种手绘图形转化为</w:t>
            </w:r>
            <w:r>
              <w:rPr>
                <w:rFonts w:hint="eastAsia" w:ascii="仿宋_GB2312" w:hAnsi="宋体" w:eastAsia="仿宋_GB2312" w:cs="Arial"/>
                <w:color w:val="auto"/>
                <w:sz w:val="24"/>
                <w:highlight w:val="none"/>
                <w:lang w:val="en-US" w:eastAsia="zh-CN"/>
              </w:rPr>
              <w:t>≥2种图形。</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5.整机侧边栏内置智能语音转文字工具，将整机内置麦克风拾取的语音进行文字转译，以悬浮字幕形式将转译文字显示在屏幕上。</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6.</w:t>
            </w:r>
            <w:r>
              <w:rPr>
                <w:rFonts w:hint="eastAsia" w:ascii="仿宋_GB2312" w:hAnsi="宋体" w:eastAsia="仿宋_GB2312" w:cs="Arial"/>
                <w:color w:val="auto"/>
                <w:sz w:val="24"/>
                <w:highlight w:val="none"/>
                <w:lang w:val="en-US" w:eastAsia="zh-CN"/>
              </w:rPr>
              <w:t>整机侧边栏内置自习工具，通过整机麦克风内置AI音频检测算法监测教室中学生音量大小，当学生音量大于阈值时，屏幕自动弹窗提醒进行自习纪律干预。</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7.整机设备自带地震预警功能，支持在地震预警页面中获取位置，可以手动进行位置校准。支持在地震预警页面中选择提醒阈值。支持在地震预警界面中开启和关闭地震预警服务。</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8.</w:t>
            </w:r>
            <w:r>
              <w:rPr>
                <w:rFonts w:hint="eastAsia" w:ascii="仿宋_GB2312" w:hAnsi="宋体" w:eastAsia="仿宋_GB2312" w:cs="Arial"/>
                <w:color w:val="auto"/>
                <w:sz w:val="24"/>
                <w:highlight w:val="none"/>
              </w:rPr>
              <w:t>整机具备班级视力检测功能，学⽣站在距离屏幕前</w:t>
            </w:r>
            <w:r>
              <w:rPr>
                <w:rFonts w:hint="eastAsia" w:ascii="仿宋_GB2312" w:hAnsi="宋体" w:eastAsia="仿宋_GB2312" w:cs="Arial"/>
                <w:color w:val="auto"/>
                <w:sz w:val="24"/>
                <w:highlight w:val="none"/>
                <w:lang w:val="en-US" w:eastAsia="zh-CN"/>
              </w:rPr>
              <w:t>≥4</w:t>
            </w:r>
            <w:r>
              <w:rPr>
                <w:rFonts w:hint="eastAsia" w:ascii="仿宋_GB2312" w:hAnsi="宋体" w:eastAsia="仿宋_GB2312" w:cs="Arial"/>
                <w:color w:val="auto"/>
                <w:sz w:val="24"/>
                <w:highlight w:val="none"/>
              </w:rPr>
              <w:t>m处，可通过</w:t>
            </w:r>
            <w:r>
              <w:rPr>
                <w:rFonts w:hint="eastAsia" w:ascii="仿宋_GB2312" w:hAnsi="宋体" w:eastAsia="仿宋_GB2312" w:cs="Arial"/>
                <w:color w:val="auto"/>
                <w:sz w:val="24"/>
                <w:highlight w:val="none"/>
                <w:lang w:eastAsia="zh-CN"/>
              </w:rPr>
              <w:t>手</w:t>
            </w:r>
            <w:r>
              <w:rPr>
                <w:rFonts w:hint="eastAsia" w:ascii="仿宋_GB2312" w:hAnsi="宋体" w:eastAsia="仿宋_GB2312" w:cs="Arial"/>
                <w:color w:val="auto"/>
                <w:sz w:val="24"/>
                <w:highlight w:val="none"/>
              </w:rPr>
              <w:t>势识别方式来标识方向进行视力测试，测试完成后可直接</w:t>
            </w:r>
            <w:r>
              <w:rPr>
                <w:rFonts w:hint="eastAsia" w:ascii="仿宋_GB2312" w:hAnsi="宋体" w:eastAsia="仿宋_GB2312" w:cs="Arial"/>
                <w:color w:val="auto"/>
                <w:sz w:val="24"/>
                <w:highlight w:val="none"/>
                <w:lang w:eastAsia="zh-CN"/>
              </w:rPr>
              <w:t>生</w:t>
            </w:r>
            <w:r>
              <w:rPr>
                <w:rFonts w:hint="eastAsia" w:ascii="仿宋_GB2312" w:hAnsi="宋体" w:eastAsia="仿宋_GB2312" w:cs="Arial"/>
                <w:color w:val="auto"/>
                <w:sz w:val="24"/>
                <w:highlight w:val="none"/>
              </w:rPr>
              <w:t>成视</w:t>
            </w:r>
            <w:r>
              <w:rPr>
                <w:rFonts w:hint="eastAsia" w:ascii="仿宋_GB2312" w:hAnsi="宋体" w:eastAsia="仿宋_GB2312" w:cs="Arial"/>
                <w:color w:val="auto"/>
                <w:sz w:val="24"/>
                <w:highlight w:val="none"/>
                <w:lang w:eastAsia="zh-CN"/>
              </w:rPr>
              <w:t>力</w:t>
            </w:r>
            <w:r>
              <w:rPr>
                <w:rFonts w:hint="eastAsia" w:ascii="仿宋_GB2312" w:hAnsi="宋体" w:eastAsia="仿宋_GB2312" w:cs="Arial"/>
                <w:color w:val="auto"/>
                <w:sz w:val="24"/>
                <w:highlight w:val="none"/>
              </w:rPr>
              <w:t>检测结果，并建</w:t>
            </w:r>
            <w:r>
              <w:rPr>
                <w:rFonts w:hint="eastAsia" w:ascii="仿宋_GB2312" w:hAnsi="宋体" w:eastAsia="仿宋_GB2312" w:cs="Arial"/>
                <w:color w:val="auto"/>
                <w:sz w:val="24"/>
                <w:highlight w:val="none"/>
                <w:lang w:eastAsia="zh-CN"/>
              </w:rPr>
              <w:t>立</w:t>
            </w:r>
            <w:r>
              <w:rPr>
                <w:rFonts w:hint="eastAsia" w:ascii="仿宋_GB2312" w:hAnsi="宋体" w:eastAsia="仿宋_GB2312" w:cs="Arial"/>
                <w:color w:val="auto"/>
                <w:sz w:val="24"/>
                <w:highlight w:val="none"/>
              </w:rPr>
              <w:t>学</w:t>
            </w:r>
            <w:r>
              <w:rPr>
                <w:rFonts w:hint="eastAsia" w:ascii="仿宋_GB2312" w:hAnsi="宋体" w:eastAsia="仿宋_GB2312" w:cs="Arial"/>
                <w:color w:val="auto"/>
                <w:sz w:val="24"/>
                <w:highlight w:val="none"/>
                <w:lang w:eastAsia="zh-CN"/>
              </w:rPr>
              <w:t>生</w:t>
            </w:r>
            <w:r>
              <w:rPr>
                <w:rFonts w:hint="eastAsia" w:ascii="仿宋_GB2312" w:hAnsi="宋体" w:eastAsia="仿宋_GB2312" w:cs="Arial"/>
                <w:color w:val="auto"/>
                <w:sz w:val="24"/>
                <w:highlight w:val="none"/>
              </w:rPr>
              <w:t>视</w:t>
            </w:r>
            <w:r>
              <w:rPr>
                <w:rFonts w:hint="eastAsia" w:ascii="仿宋_GB2312" w:hAnsi="宋体" w:eastAsia="仿宋_GB2312" w:cs="Arial"/>
                <w:color w:val="auto"/>
                <w:sz w:val="24"/>
                <w:highlight w:val="none"/>
                <w:lang w:eastAsia="zh-CN"/>
              </w:rPr>
              <w:t>力</w:t>
            </w:r>
            <w:r>
              <w:rPr>
                <w:rFonts w:hint="eastAsia" w:ascii="仿宋_GB2312" w:hAnsi="宋体" w:eastAsia="仿宋_GB2312" w:cs="Arial"/>
                <w:color w:val="auto"/>
                <w:sz w:val="24"/>
                <w:highlight w:val="none"/>
              </w:rPr>
              <w:t>档案，对学</w:t>
            </w:r>
            <w:r>
              <w:rPr>
                <w:rFonts w:hint="eastAsia" w:ascii="仿宋_GB2312" w:hAnsi="宋体" w:eastAsia="仿宋_GB2312" w:cs="Arial"/>
                <w:color w:val="auto"/>
                <w:sz w:val="24"/>
                <w:highlight w:val="none"/>
                <w:lang w:eastAsia="zh-CN"/>
              </w:rPr>
              <w:t>生</w:t>
            </w:r>
            <w:r>
              <w:rPr>
                <w:rFonts w:hint="eastAsia" w:ascii="仿宋_GB2312" w:hAnsi="宋体" w:eastAsia="仿宋_GB2312" w:cs="Arial"/>
                <w:color w:val="auto"/>
                <w:sz w:val="24"/>
                <w:highlight w:val="none"/>
              </w:rPr>
              <w:t>视</w:t>
            </w:r>
            <w:r>
              <w:rPr>
                <w:rFonts w:hint="eastAsia" w:ascii="仿宋_GB2312" w:hAnsi="宋体" w:eastAsia="仿宋_GB2312" w:cs="Arial"/>
                <w:color w:val="auto"/>
                <w:sz w:val="24"/>
                <w:highlight w:val="none"/>
                <w:lang w:eastAsia="zh-CN"/>
              </w:rPr>
              <w:t>力</w:t>
            </w:r>
            <w:r>
              <w:rPr>
                <w:rFonts w:hint="eastAsia" w:ascii="仿宋_GB2312" w:hAnsi="宋体" w:eastAsia="仿宋_GB2312" w:cs="Arial"/>
                <w:color w:val="auto"/>
                <w:sz w:val="24"/>
                <w:highlight w:val="none"/>
              </w:rPr>
              <w:t>情况进</w:t>
            </w:r>
            <w:r>
              <w:rPr>
                <w:rFonts w:hint="eastAsia" w:ascii="仿宋_GB2312" w:hAnsi="宋体" w:eastAsia="仿宋_GB2312" w:cs="Arial"/>
                <w:color w:val="auto"/>
                <w:sz w:val="24"/>
                <w:highlight w:val="none"/>
                <w:lang w:eastAsia="zh-CN"/>
              </w:rPr>
              <w:t>行</w:t>
            </w:r>
            <w:r>
              <w:rPr>
                <w:rFonts w:hint="eastAsia" w:ascii="仿宋_GB2312" w:hAnsi="宋体" w:eastAsia="仿宋_GB2312" w:cs="Arial"/>
                <w:color w:val="auto"/>
                <w:sz w:val="24"/>
                <w:highlight w:val="none"/>
              </w:rPr>
              <w:t>管理。</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lang w:val="en-US" w:eastAsia="zh-CN"/>
              </w:rPr>
              <w:t>9.</w:t>
            </w:r>
            <w:r>
              <w:rPr>
                <w:rFonts w:hint="eastAsia" w:ascii="仿宋_GB2312" w:hAnsi="宋体" w:eastAsia="仿宋_GB2312" w:cs="Arial"/>
                <w:color w:val="auto"/>
                <w:sz w:val="24"/>
                <w:highlight w:val="none"/>
              </w:rPr>
              <w:t>整机内置投票统计小工具，通过内置多摄像头捕捉每个同学的投票动作，如举手，双手交叉并进行AI识别，统计投票情况及占比，并以柱状图图表形式呈现。</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lang w:val="en-US" w:eastAsia="zh-CN"/>
              </w:rPr>
            </w:pPr>
            <w:r>
              <w:rPr>
                <w:rFonts w:hint="eastAsia" w:ascii="仿宋_GB2312" w:hAnsi="宋体" w:eastAsia="仿宋_GB2312" w:cs="Arial"/>
                <w:color w:val="auto"/>
                <w:sz w:val="24"/>
                <w:highlight w:val="none"/>
                <w:lang w:val="en-US" w:eastAsia="zh-CN"/>
              </w:rPr>
              <w:t>10.</w:t>
            </w:r>
            <w:r>
              <w:rPr>
                <w:rFonts w:hint="eastAsia" w:ascii="仿宋_GB2312" w:hAnsi="宋体" w:eastAsia="仿宋_GB2312" w:cs="Arial"/>
                <w:color w:val="auto"/>
                <w:sz w:val="24"/>
                <w:highlight w:val="none"/>
              </w:rPr>
              <w:t>整机内置手势答题小工具，支持老师在课中发起互动选择题，学生通过手势给出对应答案，通过摄像头进行捕捉和AI识别，最终收集回作答情况，形成课中的互动学情。</w:t>
            </w:r>
          </w:p>
          <w:p>
            <w:pPr>
              <w:widowControl/>
              <w:numPr>
                <w:ilvl w:val="0"/>
                <w:numId w:val="0"/>
              </w:numPr>
              <w:spacing w:line="440" w:lineRule="exact"/>
              <w:ind w:left="0" w:leftChars="0" w:firstLine="0" w:firstLineChars="0"/>
              <w:jc w:val="left"/>
              <w:rPr>
                <w:rFonts w:hint="eastAsia" w:ascii="仿宋_GB2312" w:hAnsi="宋体" w:eastAsia="仿宋_GB2312" w:cs="Arial"/>
                <w:b/>
                <w:bCs/>
                <w:color w:val="auto"/>
                <w:sz w:val="24"/>
                <w:highlight w:val="none"/>
              </w:rPr>
            </w:pPr>
            <w:r>
              <w:rPr>
                <w:rFonts w:hint="eastAsia" w:ascii="仿宋_GB2312" w:hAnsi="宋体" w:eastAsia="仿宋_GB2312" w:cs="Arial"/>
                <w:b/>
                <w:bCs/>
                <w:color w:val="auto"/>
                <w:sz w:val="24"/>
                <w:highlight w:val="none"/>
              </w:rPr>
              <w:t>（二）教学桌面设计</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1.整机设备开机启动后，自动进入教学桌面，</w:t>
            </w:r>
            <w:r>
              <w:rPr>
                <w:rFonts w:hint="eastAsia" w:ascii="仿宋_GB2312" w:hAnsi="宋体" w:eastAsia="仿宋_GB2312" w:cs="Arial"/>
                <w:color w:val="auto"/>
                <w:sz w:val="24"/>
                <w:highlight w:val="none"/>
                <w:lang w:eastAsia="zh-CN"/>
              </w:rPr>
              <w:t>支持</w:t>
            </w:r>
            <w:r>
              <w:rPr>
                <w:rFonts w:hint="eastAsia" w:ascii="仿宋_GB2312" w:hAnsi="宋体" w:eastAsia="仿宋_GB2312" w:cs="Arial"/>
                <w:color w:val="auto"/>
                <w:sz w:val="24"/>
                <w:highlight w:val="none"/>
              </w:rPr>
              <w:t>通过账号登录、手机扫码登录，登录后可以自动获取并在桌面显示最近使用的教学课件，点击课件可直接进入授课模式。</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2.整机设备可将应用编辑到教学桌面首页，编辑方式支持从教学桌面首页进入编辑，支持在全部应用列表中进入编辑2 种方式。教学桌面首页应用支持无需进入应用编辑页面，在首页指定应用上长按进行移除。</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3.整机设备教学桌面支持U盘、移动硬盘外接存储设备直接在桌面显示，无需打开文件浏览器即可查看文件列表，并且支持文件打开。支持查看全部文件列表以及按照文档、图片、音视频分类方式查看文件列表。</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4.整机设备教学桌面支持进行通道切换、锁屏、重启、关机操作，且支持进行壁纸编辑，内置10张以上壁纸，支持自定义壁纸。</w:t>
            </w:r>
          </w:p>
          <w:p>
            <w:pPr>
              <w:widowControl/>
              <w:numPr>
                <w:ilvl w:val="0"/>
                <w:numId w:val="0"/>
              </w:numPr>
              <w:spacing w:line="440" w:lineRule="exact"/>
              <w:ind w:left="0" w:leftChars="0" w:firstLine="0" w:firstLineChars="0"/>
              <w:jc w:val="left"/>
              <w:rPr>
                <w:rFonts w:hint="eastAsia" w:ascii="仿宋_GB2312" w:hAnsi="宋体" w:eastAsia="仿宋_GB2312" w:cs="Arial"/>
                <w:b/>
                <w:bCs/>
                <w:color w:val="auto"/>
                <w:sz w:val="24"/>
                <w:highlight w:val="none"/>
              </w:rPr>
            </w:pPr>
            <w:r>
              <w:rPr>
                <w:rFonts w:hint="eastAsia" w:ascii="仿宋_GB2312" w:hAnsi="宋体" w:eastAsia="仿宋_GB2312" w:cs="Arial"/>
                <w:b/>
                <w:bCs/>
                <w:color w:val="auto"/>
                <w:sz w:val="24"/>
                <w:highlight w:val="none"/>
              </w:rPr>
              <w:t>（三）文件传输功能</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1.整机Windows通道支持文件传输应用，支持通过扫码、wifi直联等方式与手机进行连接，实现文件传输功能。</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2.文件传输应用支持多人同时将手机文件传输到整机上。</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3.文件传输应用开启后，可自动打开整机热点。</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4.文件传输应用接收的文件支持单份删除；接收的文件支持手动全部清空。</w:t>
            </w:r>
          </w:p>
          <w:p>
            <w:pPr>
              <w:widowControl/>
              <w:numPr>
                <w:ilvl w:val="0"/>
                <w:numId w:val="0"/>
              </w:numPr>
              <w:spacing w:line="440" w:lineRule="exact"/>
              <w:ind w:left="0" w:leftChars="0" w:firstLine="0" w:firstLineChars="0"/>
              <w:jc w:val="left"/>
              <w:rPr>
                <w:rFonts w:hint="eastAsia" w:ascii="仿宋_GB2312" w:hAnsi="宋体" w:eastAsia="仿宋_GB2312" w:cs="Arial"/>
                <w:b/>
                <w:bCs/>
                <w:color w:val="auto"/>
                <w:sz w:val="24"/>
                <w:highlight w:val="none"/>
              </w:rPr>
            </w:pPr>
            <w:r>
              <w:rPr>
                <w:rFonts w:hint="eastAsia" w:ascii="仿宋_GB2312" w:hAnsi="宋体" w:eastAsia="仿宋_GB2312" w:cs="Arial"/>
                <w:b/>
                <w:bCs/>
                <w:color w:val="auto"/>
                <w:sz w:val="24"/>
                <w:highlight w:val="none"/>
              </w:rPr>
              <w:t>（四）备授课一体化教学软件</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1.备授课一体化，具有备课模式及授课模式，且内置的操作界面可根据备课和授课使用场景</w:t>
            </w:r>
            <w:r>
              <w:rPr>
                <w:rFonts w:hint="eastAsia" w:ascii="仿宋_GB2312" w:hAnsi="宋体" w:eastAsia="仿宋_GB2312" w:cs="Arial"/>
                <w:color w:val="auto"/>
                <w:sz w:val="24"/>
                <w:highlight w:val="none"/>
                <w:lang w:eastAsia="zh-CN"/>
              </w:rPr>
              <w:t>的不同</w:t>
            </w:r>
            <w:r>
              <w:rPr>
                <w:rFonts w:hint="eastAsia" w:ascii="仿宋_GB2312" w:hAnsi="宋体" w:eastAsia="仿宋_GB2312" w:cs="Arial"/>
                <w:color w:val="auto"/>
                <w:sz w:val="24"/>
                <w:highlight w:val="none"/>
              </w:rPr>
              <w:t>而选择。</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2.备课模式工具栏具备自动根据老师账号中关联的学科</w:t>
            </w:r>
            <w:r>
              <w:rPr>
                <w:rFonts w:hint="eastAsia" w:ascii="仿宋_GB2312" w:hAnsi="宋体" w:eastAsia="仿宋_GB2312" w:cs="Arial"/>
                <w:color w:val="auto"/>
                <w:sz w:val="24"/>
                <w:highlight w:val="none"/>
                <w:lang w:eastAsia="zh-CN"/>
              </w:rPr>
              <w:t>的不同</w:t>
            </w:r>
            <w:r>
              <w:rPr>
                <w:rFonts w:hint="eastAsia" w:ascii="仿宋_GB2312" w:hAnsi="宋体" w:eastAsia="仿宋_GB2312" w:cs="Arial"/>
                <w:color w:val="auto"/>
                <w:sz w:val="24"/>
                <w:highlight w:val="none"/>
              </w:rPr>
              <w:t>而提供相对应的教学工具</w:t>
            </w:r>
            <w:r>
              <w:rPr>
                <w:rFonts w:hint="eastAsia" w:ascii="仿宋_GB2312" w:hAnsi="宋体" w:eastAsia="仿宋_GB2312" w:cs="Arial"/>
                <w:color w:val="auto"/>
                <w:sz w:val="24"/>
                <w:highlight w:val="none"/>
                <w:lang w:eastAsia="zh-CN"/>
              </w:rPr>
              <w:t>的功能。</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3.AI智能备课助手：在备课场景中支持搜索课件库课件资源，</w:t>
            </w:r>
            <w:r>
              <w:rPr>
                <w:rFonts w:hint="eastAsia" w:ascii="仿宋_GB2312" w:hAnsi="宋体" w:eastAsia="仿宋_GB2312" w:cs="Arial"/>
                <w:b w:val="0"/>
                <w:bCs w:val="0"/>
                <w:color w:val="000000" w:themeColor="text1"/>
                <w:sz w:val="24"/>
                <w:highlight w:val="none"/>
                <w:u w:val="none"/>
                <w14:textFill>
                  <w14:solidFill>
                    <w14:schemeClr w14:val="tx1"/>
                  </w14:solidFill>
                </w14:textFill>
              </w:rPr>
              <w:t>具有</w:t>
            </w:r>
            <w:r>
              <w:rPr>
                <w:rFonts w:hint="eastAsia" w:ascii="仿宋_GB2312" w:hAnsi="宋体" w:eastAsia="仿宋_GB2312" w:cs="Arial"/>
                <w:b w:val="0"/>
                <w:bCs w:val="0"/>
                <w:color w:val="000000" w:themeColor="text1"/>
                <w:sz w:val="24"/>
                <w:highlight w:val="none"/>
                <w:u w:val="none"/>
                <w:lang w:val="en-US" w:eastAsia="zh-CN"/>
                <w14:textFill>
                  <w14:solidFill>
                    <w14:schemeClr w14:val="tx1"/>
                  </w14:solidFill>
                </w14:textFill>
              </w:rPr>
              <w:t>≥</w:t>
            </w:r>
            <w:r>
              <w:rPr>
                <w:rFonts w:hint="eastAsia" w:ascii="仿宋_GB2312" w:hAnsi="宋体" w:eastAsia="仿宋_GB2312" w:cs="Arial"/>
                <w:b w:val="0"/>
                <w:bCs w:val="0"/>
                <w:color w:val="000000" w:themeColor="text1"/>
                <w:sz w:val="24"/>
                <w:highlight w:val="none"/>
                <w:u w:val="none"/>
                <w14:textFill>
                  <w14:solidFill>
                    <w14:schemeClr w14:val="tx1"/>
                  </w14:solidFill>
                </w14:textFill>
              </w:rPr>
              <w:t>15万份的课件资源支持整份课件或按照课件页插入课件中</w:t>
            </w:r>
            <w:r>
              <w:rPr>
                <w:rFonts w:hint="eastAsia" w:ascii="仿宋_GB2312" w:hAnsi="宋体" w:eastAsia="仿宋_GB2312" w:cs="Arial"/>
                <w:b w:val="0"/>
                <w:bCs w:val="0"/>
                <w:color w:val="000000" w:themeColor="text1"/>
                <w:sz w:val="24"/>
                <w:highlight w:val="none"/>
                <w:u w:val="none"/>
                <w:lang w:eastAsia="zh-CN"/>
                <w14:textFill>
                  <w14:solidFill>
                    <w14:schemeClr w14:val="tx1"/>
                  </w14:solidFill>
                </w14:textFill>
              </w:rPr>
              <w:t>，</w:t>
            </w:r>
            <w:r>
              <w:rPr>
                <w:rFonts w:hint="eastAsia" w:ascii="仿宋_GB2312" w:hAnsi="宋体" w:eastAsia="仿宋_GB2312" w:cs="Arial"/>
                <w:color w:val="auto"/>
                <w:sz w:val="24"/>
                <w:highlight w:val="none"/>
              </w:rPr>
              <w:t>支持按照教学环节筛选对应课件页一键插入课件中，可导入新课、作者简介。支持按照元素类型思维导图、课堂活动选取需要的部分补充课件缺失的部分。支持在查看部分课件的同时查看对应整份课件，了解作者整体教学思路。</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4.互动课件内容的编辑修改无需人为保存即可自动同步至云空间，可根据教师需要调整云空间自动同步的时间间隔，避免教学资源的损坏、遗失。本地课件则不会自动同步到云空间以保证数据安全。编辑多份互动课件时，教师</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可一键将所有处于编辑状态的课件同步到互动课件云空间。</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5.云教案功能：</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（1）云教案分享：云教案内容可自动同步至云空间，支持以链接方式进行定向式分享和开放式分享。接收者可直接在桌面浏览器、微信内打开预览，可将</w:t>
            </w:r>
            <w:r>
              <w:rPr>
                <w:rFonts w:hint="eastAsia" w:ascii="仿宋_GB2312" w:hAnsi="宋体" w:eastAsia="仿宋_GB2312" w:cs="Arial"/>
                <w:color w:val="auto"/>
                <w:sz w:val="24"/>
                <w:highlight w:val="none"/>
                <w:lang w:eastAsia="zh-CN"/>
              </w:rPr>
              <w:t>云</w:t>
            </w:r>
            <w:r>
              <w:rPr>
                <w:rFonts w:hint="eastAsia" w:ascii="仿宋_GB2312" w:hAnsi="宋体" w:eastAsia="仿宋_GB2312" w:cs="Arial"/>
                <w:color w:val="auto"/>
                <w:sz w:val="24"/>
                <w:highlight w:val="none"/>
              </w:rPr>
              <w:t>教案转存至个人云空间。</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（2）云教案模板：提供教案模板以供老师撰写教案，预置表格式、提纲式、集备式、多课时式等不少于4个教案模板。</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（3）支持校本教案模板设计，管理员在教研管理后台设置校本模板后，老师可在云教案模板直接调用。</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（4）云教案与云课件可一对多关联绑定，产生绑定后，在课件页和教案页均支持在同一面板打开关联的云课件或云教案预览，便于老师备课时相互对照。</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6.AI智能生成课堂活动：具有课堂活动智能填写功能，支持选词填空</w:t>
            </w:r>
            <w:r>
              <w:rPr>
                <w:rFonts w:hint="eastAsia" w:ascii="仿宋_GB2312" w:hAnsi="宋体" w:eastAsia="仿宋_GB2312" w:cs="Arial"/>
                <w:b w:val="0"/>
                <w:bCs w:val="0"/>
                <w:color w:val="auto"/>
                <w:sz w:val="24"/>
                <w:highlight w:val="none"/>
              </w:rPr>
              <w:t>、</w:t>
            </w:r>
            <w:r>
              <w:rPr>
                <w:rFonts w:hint="eastAsia" w:ascii="仿宋_GB2312" w:hAnsi="宋体" w:eastAsia="仿宋_GB2312" w:cs="Arial"/>
                <w:b w:val="0"/>
                <w:bCs w:val="0"/>
                <w:color w:val="auto"/>
                <w:sz w:val="24"/>
                <w:highlight w:val="none"/>
                <w:u w:val="none"/>
              </w:rPr>
              <w:t>判断对错等≥2类课堂活动</w:t>
            </w:r>
            <w:r>
              <w:rPr>
                <w:rFonts w:hint="eastAsia" w:ascii="仿宋_GB2312" w:hAnsi="宋体" w:eastAsia="仿宋_GB2312" w:cs="Arial"/>
                <w:b/>
                <w:bCs/>
                <w:color w:val="auto"/>
                <w:sz w:val="24"/>
                <w:highlight w:val="none"/>
                <w:u w:val="none"/>
              </w:rPr>
              <w:t>。</w:t>
            </w:r>
            <w:r>
              <w:rPr>
                <w:rFonts w:hint="eastAsia" w:ascii="仿宋_GB2312" w:hAnsi="宋体" w:eastAsia="仿宋_GB2312" w:cs="Arial"/>
                <w:color w:val="auto"/>
                <w:sz w:val="24"/>
                <w:highlight w:val="none"/>
              </w:rPr>
              <w:t>输入文本后可以一键解析，自动将文本内容结构化填充至题干和正确选项，完成课堂活动的制作。</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7.课堂互动游戏支持云储存功能：编辑完成的活动可一键存储至教师云空间，便于在不同课件中直接调用，无需反复编辑。</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8.智能选词填空：支持创建智能选词填空游戏，填空选项支持并列选项，并列选项支持答案互换，教师可随意编辑填空题题干以及相应的答案选项，将选项拖到对应题干空白处，系统自动判断答案正误，系统需提供不少于9种游戏模板，且模板样式支持自定义修改。</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9.智能配对游戏：支持创建配对游戏，教师可随意将知识点进行配对。当开始配对游戏时，拖动知识点进行配对，系统将自动判断是否正确。系统至少提供10种游戏</w:t>
            </w:r>
            <w:r>
              <w:rPr>
                <w:rFonts w:hint="eastAsia" w:ascii="仿宋_GB2312" w:hAnsi="宋体" w:eastAsia="仿宋_GB2312" w:cs="Arial"/>
                <w:color w:val="auto"/>
                <w:sz w:val="24"/>
                <w:highlight w:val="none"/>
                <w:lang w:eastAsia="zh-CN"/>
              </w:rPr>
              <w:t>模板</w:t>
            </w:r>
            <w:r>
              <w:rPr>
                <w:rFonts w:hint="eastAsia" w:ascii="仿宋_GB2312" w:hAnsi="宋体" w:eastAsia="仿宋_GB2312" w:cs="Arial"/>
                <w:color w:val="auto"/>
                <w:sz w:val="24"/>
                <w:highlight w:val="none"/>
              </w:rPr>
              <w:t>，且</w:t>
            </w:r>
            <w:r>
              <w:rPr>
                <w:rFonts w:hint="eastAsia" w:ascii="仿宋_GB2312" w:hAnsi="宋体" w:eastAsia="仿宋_GB2312" w:cs="Arial"/>
                <w:color w:val="auto"/>
                <w:sz w:val="24"/>
                <w:highlight w:val="none"/>
                <w:lang w:eastAsia="zh-CN"/>
              </w:rPr>
              <w:t>模板</w:t>
            </w:r>
            <w:r>
              <w:rPr>
                <w:rFonts w:hint="eastAsia" w:ascii="仿宋_GB2312" w:hAnsi="宋体" w:eastAsia="仿宋_GB2312" w:cs="Arial"/>
                <w:color w:val="auto"/>
                <w:sz w:val="24"/>
                <w:highlight w:val="none"/>
              </w:rPr>
              <w:t>样式支持自定义修改，同时支持设置干扰项。</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10.分组竞争游戏：支持创建分组竞争游戏，教师可设置正确项／干扰项，让两组学生开展竞争游戏。提供不少于3种难度、10种游戏</w:t>
            </w:r>
            <w:r>
              <w:rPr>
                <w:rFonts w:hint="eastAsia" w:ascii="仿宋_GB2312" w:hAnsi="宋体" w:eastAsia="仿宋_GB2312" w:cs="Arial"/>
                <w:color w:val="auto"/>
                <w:sz w:val="24"/>
                <w:highlight w:val="none"/>
                <w:lang w:eastAsia="zh-CN"/>
              </w:rPr>
              <w:t>模板</w:t>
            </w:r>
            <w:r>
              <w:rPr>
                <w:rFonts w:hint="eastAsia" w:ascii="仿宋_GB2312" w:hAnsi="宋体" w:eastAsia="仿宋_GB2312" w:cs="Arial"/>
                <w:color w:val="auto"/>
                <w:sz w:val="24"/>
                <w:highlight w:val="none"/>
              </w:rPr>
              <w:t>供选择，且</w:t>
            </w:r>
            <w:r>
              <w:rPr>
                <w:rFonts w:hint="eastAsia" w:ascii="仿宋_GB2312" w:hAnsi="宋体" w:eastAsia="仿宋_GB2312" w:cs="Arial"/>
                <w:color w:val="auto"/>
                <w:sz w:val="24"/>
                <w:highlight w:val="none"/>
                <w:lang w:eastAsia="zh-CN"/>
              </w:rPr>
              <w:t>模板</w:t>
            </w:r>
            <w:r>
              <w:rPr>
                <w:rFonts w:hint="eastAsia" w:ascii="仿宋_GB2312" w:hAnsi="宋体" w:eastAsia="仿宋_GB2312" w:cs="Arial"/>
                <w:color w:val="auto"/>
                <w:sz w:val="24"/>
                <w:highlight w:val="none"/>
              </w:rPr>
              <w:t>样式支持自定义修改。支持记录和展示学生作答结果，便于课堂知识点对比讲解。</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 xml:space="preserve">11.课件背景：提供≥12 </w:t>
            </w:r>
            <w:r>
              <w:rPr>
                <w:rFonts w:hint="eastAsia" w:ascii="仿宋_GB2312" w:hAnsi="宋体" w:eastAsia="仿宋_GB2312" w:cs="Arial"/>
                <w:color w:val="auto"/>
                <w:sz w:val="24"/>
                <w:highlight w:val="none"/>
                <w:lang w:eastAsia="zh-CN"/>
              </w:rPr>
              <w:t>种</w:t>
            </w:r>
            <w:r>
              <w:rPr>
                <w:rFonts w:hint="eastAsia" w:ascii="仿宋_GB2312" w:hAnsi="宋体" w:eastAsia="仿宋_GB2312" w:cs="Arial"/>
                <w:color w:val="auto"/>
                <w:sz w:val="24"/>
                <w:highlight w:val="none"/>
              </w:rPr>
              <w:t>背景模板供用户选择</w:t>
            </w:r>
            <w:r>
              <w:rPr>
                <w:rFonts w:hint="eastAsia" w:ascii="仿宋_GB2312" w:hAnsi="宋体" w:eastAsia="仿宋_GB2312" w:cs="Arial"/>
                <w:color w:val="auto"/>
                <w:sz w:val="24"/>
                <w:highlight w:val="none"/>
                <w:lang w:eastAsia="zh-CN"/>
              </w:rPr>
              <w:t>，支</w:t>
            </w:r>
            <w:r>
              <w:rPr>
                <w:rFonts w:hint="eastAsia" w:ascii="仿宋_GB2312" w:hAnsi="宋体" w:eastAsia="仿宋_GB2312" w:cs="Arial"/>
                <w:color w:val="auto"/>
                <w:sz w:val="24"/>
                <w:highlight w:val="none"/>
              </w:rPr>
              <w:t>持自定义背景。</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12.AI智能英语工具：</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（1）软件内置的AI智能语义分析模块，可对输入的英文文本的拼写、句型、语法进行错误检查，并支持一键纠错。</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英汉字典：支持输入英文单词生成单词卡和详解页，包含单词的释义、读音、例句、词组、近义词等，可插入多个单词卡，同时支持教师自定义编辑单词释义、创建未收录的生僻单词供授课使用。可将插入的单词卡一键切换至详解页进入单词详解模式，支持教师自定义编辑单词释义、例句、词组和近义词，且提供≥4种详解页背景模板供选择。</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（3）AI音标助手：支持浏览和插入国际音标表，可直接点击发音，</w:t>
            </w:r>
            <w:r>
              <w:rPr>
                <w:rFonts w:hint="eastAsia" w:ascii="仿宋_GB2312" w:hAnsi="宋体" w:eastAsia="仿宋_GB2312" w:cs="Arial"/>
                <w:color w:val="auto"/>
                <w:sz w:val="24"/>
                <w:highlight w:val="none"/>
                <w:lang w:eastAsia="zh-CN"/>
              </w:rPr>
              <w:t>支持</w:t>
            </w:r>
            <w:r>
              <w:rPr>
                <w:rFonts w:hint="eastAsia" w:ascii="仿宋_GB2312" w:hAnsi="宋体" w:eastAsia="仿宋_GB2312" w:cs="Arial"/>
                <w:color w:val="auto"/>
                <w:sz w:val="24"/>
                <w:highlight w:val="none"/>
              </w:rPr>
              <w:t>整表和单个音标卡片</w:t>
            </w:r>
            <w:r>
              <w:rPr>
                <w:rFonts w:hint="eastAsia" w:ascii="仿宋_GB2312" w:hAnsi="宋体" w:eastAsia="仿宋_GB2312" w:cs="Arial"/>
                <w:color w:val="auto"/>
                <w:sz w:val="24"/>
                <w:highlight w:val="none"/>
                <w:lang w:eastAsia="zh-CN"/>
              </w:rPr>
              <w:t>的插入</w:t>
            </w:r>
            <w:r>
              <w:rPr>
                <w:rFonts w:hint="eastAsia" w:ascii="仿宋_GB2312" w:hAnsi="宋体" w:eastAsia="仿宋_GB2312" w:cs="Arial"/>
                <w:color w:val="auto"/>
                <w:sz w:val="24"/>
                <w:highlight w:val="none"/>
              </w:rPr>
              <w:t>。支持智能将字母、单词、句子转写为音标，并可一键插入到备课课件中形成</w:t>
            </w:r>
            <w:r>
              <w:rPr>
                <w:rFonts w:hint="eastAsia" w:ascii="仿宋_GB2312" w:hAnsi="宋体" w:eastAsia="仿宋_GB2312" w:cs="Arial"/>
                <w:color w:val="auto"/>
                <w:sz w:val="24"/>
                <w:highlight w:val="none"/>
                <w:lang w:eastAsia="zh-CN"/>
              </w:rPr>
              <w:t>文本。</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13.快捷抠图：</w:t>
            </w:r>
            <w:r>
              <w:rPr>
                <w:rFonts w:hint="eastAsia" w:ascii="仿宋_GB2312" w:hAnsi="宋体" w:eastAsia="仿宋_GB2312" w:cs="Arial"/>
                <w:color w:val="auto"/>
                <w:sz w:val="24"/>
                <w:highlight w:val="none"/>
                <w:lang w:eastAsia="zh-CN"/>
              </w:rPr>
              <w:t>可</w:t>
            </w:r>
            <w:r>
              <w:rPr>
                <w:rFonts w:hint="eastAsia" w:ascii="仿宋_GB2312" w:hAnsi="宋体" w:eastAsia="仿宋_GB2312" w:cs="Arial"/>
                <w:color w:val="auto"/>
                <w:sz w:val="24"/>
                <w:highlight w:val="none"/>
              </w:rPr>
              <w:t>在白板软件中对导入的图片进行快捷抠图、去背景，处理后的图片主体边缘没有明显毛边，可导出保存成PNG格式。</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14.数学公式编辑器：支持复杂数学公式输入，提供≥20个数学符号及≥15种公式模板，输出的公式内容支持不同颜色标记及二次编辑。</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15.3D星球模型：提供3D立体星球模型，太阳系行星模型≥4个，支持360°自由旋转、缩放展示；并支持在立体地球模型</w:t>
            </w:r>
            <w:r>
              <w:rPr>
                <w:rFonts w:hint="eastAsia" w:ascii="仿宋_GB2312" w:hAnsi="宋体" w:eastAsia="仿宋_GB2312" w:cs="Arial"/>
                <w:color w:val="auto"/>
                <w:sz w:val="24"/>
                <w:highlight w:val="none"/>
                <w:lang w:eastAsia="zh-CN"/>
              </w:rPr>
              <w:t>上清晰地</w:t>
            </w:r>
            <w:r>
              <w:rPr>
                <w:rFonts w:hint="eastAsia" w:ascii="仿宋_GB2312" w:hAnsi="宋体" w:eastAsia="仿宋_GB2312" w:cs="Arial"/>
                <w:color w:val="auto"/>
                <w:sz w:val="24"/>
                <w:highlight w:val="none"/>
              </w:rPr>
              <w:t xml:space="preserve">展现地球表面的六大板块、降水分布、气温分布、气候分布、人口分布、表层洋流、陆地自然带、海平面等压线等内容；且支持三维、二维切换展示，方便地理学科教学。 </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16.混合教学功能：</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（1）一键开课：教师可在教室一体机一键开课，开课将进入屏幕共享推流模式。</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（2）课程分发：支持生成课程海报，学生扫描课程海报</w:t>
            </w:r>
            <w:r>
              <w:rPr>
                <w:rFonts w:hint="eastAsia" w:ascii="仿宋_GB2312" w:hAnsi="宋体" w:eastAsia="仿宋_GB2312" w:cs="Arial"/>
                <w:color w:val="auto"/>
                <w:sz w:val="24"/>
                <w:highlight w:val="none"/>
                <w:lang w:eastAsia="zh-CN"/>
              </w:rPr>
              <w:t>上的微</w:t>
            </w:r>
            <w:r>
              <w:rPr>
                <w:rFonts w:hint="eastAsia" w:ascii="仿宋_GB2312" w:hAnsi="宋体" w:eastAsia="仿宋_GB2312" w:cs="Arial"/>
                <w:color w:val="auto"/>
                <w:sz w:val="24"/>
                <w:highlight w:val="none"/>
              </w:rPr>
              <w:t>信二维码即可加入直播课堂。支持通过行政班级学生名单</w:t>
            </w:r>
            <w:r>
              <w:rPr>
                <w:rFonts w:hint="eastAsia" w:ascii="仿宋_GB2312" w:hAnsi="宋体" w:eastAsia="仿宋_GB2312" w:cs="Arial"/>
                <w:color w:val="auto"/>
                <w:sz w:val="24"/>
                <w:highlight w:val="none"/>
                <w:lang w:eastAsia="zh-CN"/>
              </w:rPr>
              <w:t>进行课程分发。</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（3）提前预约：在个人电脑</w:t>
            </w:r>
            <w:r>
              <w:rPr>
                <w:rFonts w:hint="eastAsia" w:ascii="仿宋_GB2312" w:hAnsi="宋体" w:eastAsia="仿宋_GB2312" w:cs="Arial"/>
                <w:color w:val="auto"/>
                <w:sz w:val="24"/>
                <w:highlight w:val="none"/>
                <w:lang w:eastAsia="zh-CN"/>
              </w:rPr>
              <w:t>上提前</w:t>
            </w:r>
            <w:r>
              <w:rPr>
                <w:rFonts w:hint="eastAsia" w:ascii="仿宋_GB2312" w:hAnsi="宋体" w:eastAsia="仿宋_GB2312" w:cs="Arial"/>
                <w:color w:val="auto"/>
                <w:sz w:val="24"/>
                <w:highlight w:val="none"/>
              </w:rPr>
              <w:t>选择好行政班的学生，到教室后开始直播</w:t>
            </w:r>
            <w:r>
              <w:rPr>
                <w:rFonts w:hint="eastAsia" w:ascii="仿宋_GB2312" w:hAnsi="宋体" w:eastAsia="仿宋_GB2312" w:cs="Arial"/>
                <w:color w:val="auto"/>
                <w:sz w:val="24"/>
                <w:highlight w:val="none"/>
                <w:lang w:eastAsia="zh-CN"/>
              </w:rPr>
              <w:t>，学生</w:t>
            </w:r>
            <w:r>
              <w:rPr>
                <w:rFonts w:hint="eastAsia" w:ascii="仿宋_GB2312" w:hAnsi="宋体" w:eastAsia="仿宋_GB2312" w:cs="Arial"/>
                <w:color w:val="auto"/>
                <w:sz w:val="24"/>
                <w:highlight w:val="none"/>
              </w:rPr>
              <w:t>可在手机端远程听课。</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4）连麦互动：在直播课堂中，教师可指定授权学生远程连麦互动，学生视频连麦过程实时同步至班级其他学生，可支持不少于5位学生同时参与远程互动；支持学生端发起举手，教师端在同意后可自动进入连麦互动。</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17.课堂小测：提供≥40000道中</w:t>
            </w:r>
            <w:r>
              <w:rPr>
                <w:rFonts w:hint="eastAsia" w:ascii="仿宋_GB2312" w:hAnsi="仿宋_GB2312" w:eastAsia="仿宋_GB2312" w:cs="仿宋_GB2312"/>
                <w:sz w:val="24"/>
                <w:lang w:eastAsia="zh-CN"/>
              </w:rPr>
              <w:t>小学</w:t>
            </w:r>
            <w:r>
              <w:rPr>
                <w:rFonts w:hint="eastAsia" w:ascii="仿宋_GB2312" w:hAnsi="宋体" w:eastAsia="仿宋_GB2312" w:cs="Arial"/>
                <w:color w:val="auto"/>
                <w:sz w:val="24"/>
                <w:highlight w:val="none"/>
              </w:rPr>
              <w:t>数学试题。</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（1）老师可根据所使用教材版本自由选择人教新版、苏科新版、北师大版、北京课改新版等不同版本试题。</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（2）试题按照教学进度分类，精确到每一章每一节，方便老师查找。</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（3）试题按照使用场景分类，分为课堂小测、课时练习、课后基础、课后提高等，方便老师在不同场景下选择。</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（4）题目已根据老师使用需要，组成套题，老师可一键批量选择；同时也支持老师自由组题，形成个性化</w:t>
            </w:r>
            <w:r>
              <w:rPr>
                <w:rFonts w:hint="eastAsia" w:ascii="仿宋_GB2312" w:hAnsi="宋体" w:eastAsia="仿宋_GB2312" w:cs="Arial"/>
                <w:color w:val="auto"/>
                <w:sz w:val="24"/>
                <w:highlight w:val="none"/>
                <w:lang w:eastAsia="zh-CN"/>
              </w:rPr>
              <w:t>试卷</w:t>
            </w:r>
            <w:r>
              <w:rPr>
                <w:rFonts w:hint="eastAsia" w:ascii="仿宋_GB2312" w:hAnsi="宋体" w:eastAsia="仿宋_GB2312" w:cs="Arial"/>
                <w:color w:val="auto"/>
                <w:sz w:val="24"/>
                <w:highlight w:val="none"/>
              </w:rPr>
              <w:t>。</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18.表格工具：</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（1）支持老师插入表格，并提供5种以上表格样式供老师选择。</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（2）支持表格自适应，可一键将表格的行、列调整到最合适的大小。</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（3）支持表格遮罩功能，可对表格中任意一格添加遮罩，在授课模式下通过点击可消除遮罩，方便老师设置互动活动。</w:t>
            </w:r>
          </w:p>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（4）在授课模式下，支持表格克隆功能，可克隆出多个相同表格，方便老师请多位同学进行答题互动。</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6套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vAlign w:val="center"/>
          </w:tcPr>
          <w:p>
            <w:pPr>
              <w:pStyle w:val="245"/>
              <w:snapToGrid w:val="0"/>
              <w:spacing w:line="400" w:lineRule="atLeast"/>
              <w:jc w:val="center"/>
              <w:rPr>
                <w:rFonts w:hint="default" w:ascii="仿宋_GB2312" w:hAnsi="宋体" w:eastAsia="仿宋_GB2312" w:cs="Arial"/>
                <w:color w:val="000000"/>
                <w:sz w:val="24"/>
                <w:szCs w:val="24"/>
                <w:highlight w:val="none"/>
                <w:lang w:val="en-US" w:eastAsia="zh-CN"/>
              </w:rPr>
            </w:pPr>
            <w:r>
              <w:rPr>
                <w:rFonts w:hint="eastAsia" w:ascii="仿宋_GB2312" w:hAnsi="宋体" w:eastAsia="仿宋_GB2312" w:cs="Arial"/>
                <w:color w:val="000000"/>
                <w:sz w:val="24"/>
                <w:szCs w:val="24"/>
                <w:highlight w:val="none"/>
                <w:lang w:val="en-US" w:eastAsia="zh-CN"/>
              </w:rPr>
              <w:t>2</w:t>
            </w: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lang w:eastAsia="zh-CN"/>
              </w:rPr>
              <w:t>移动架子</w:t>
            </w:r>
          </w:p>
        </w:tc>
        <w:tc>
          <w:tcPr>
            <w:tcW w:w="6674"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440" w:lineRule="exact"/>
              <w:ind w:left="0" w:leftChars="0" w:firstLine="0" w:firstLineChars="0"/>
              <w:jc w:val="left"/>
              <w:rPr>
                <w:rFonts w:hint="eastAsia" w:ascii="仿宋_GB2312" w:hAnsi="宋体" w:eastAsia="仿宋_GB2312" w:cs="Arial"/>
                <w:color w:val="auto"/>
                <w:sz w:val="24"/>
                <w:highlight w:val="none"/>
              </w:rPr>
            </w:pPr>
            <w:r>
              <w:rPr>
                <w:rFonts w:hint="eastAsia" w:ascii="仿宋_GB2312" w:hAnsi="宋体" w:eastAsia="仿宋_GB2312" w:cs="Arial"/>
                <w:color w:val="auto"/>
                <w:sz w:val="24"/>
                <w:highlight w:val="none"/>
              </w:rPr>
              <w:t>钢结构，适</w:t>
            </w:r>
            <w:r>
              <w:rPr>
                <w:rFonts w:hint="eastAsia" w:ascii="仿宋_GB2312" w:hAnsi="宋体" w:eastAsia="仿宋_GB2312" w:cs="Arial"/>
                <w:color w:val="auto"/>
                <w:sz w:val="24"/>
                <w:highlight w:val="none"/>
                <w:lang w:eastAsia="zh-CN"/>
              </w:rPr>
              <w:t>配</w:t>
            </w:r>
            <w:r>
              <w:rPr>
                <w:rFonts w:hint="eastAsia" w:ascii="仿宋_GB2312" w:hAnsi="宋体" w:eastAsia="仿宋_GB2312" w:cs="Arial"/>
                <w:color w:val="auto"/>
                <w:sz w:val="24"/>
                <w:highlight w:val="none"/>
              </w:rPr>
              <w:t>65寸到86寸一体机，带轮</w:t>
            </w:r>
            <w:r>
              <w:rPr>
                <w:rFonts w:hint="eastAsia" w:ascii="仿宋_GB2312" w:hAnsi="宋体" w:eastAsia="仿宋_GB2312" w:cs="Arial"/>
                <w:color w:val="auto"/>
                <w:sz w:val="24"/>
                <w:highlight w:val="none"/>
                <w:lang w:eastAsia="zh-CN"/>
              </w:rPr>
              <w:t>可</w:t>
            </w:r>
            <w:r>
              <w:rPr>
                <w:rFonts w:hint="eastAsia" w:ascii="仿宋_GB2312" w:hAnsi="宋体" w:eastAsia="仿宋_GB2312" w:cs="Arial"/>
                <w:color w:val="auto"/>
                <w:sz w:val="24"/>
                <w:highlight w:val="none"/>
              </w:rPr>
              <w:t>自由移动。</w:t>
            </w:r>
          </w:p>
        </w:tc>
        <w:tc>
          <w:tcPr>
            <w:tcW w:w="1117" w:type="dxa"/>
            <w:tcBorders>
              <w:top w:val="single" w:color="auto" w:sz="4" w:space="0"/>
              <w:left w:val="single" w:color="auto" w:sz="4" w:space="0"/>
              <w:bottom w:val="single" w:color="auto" w:sz="4" w:space="0"/>
              <w:right w:val="single" w:color="auto" w:sz="4" w:space="0"/>
            </w:tcBorders>
            <w:vAlign w:val="center"/>
          </w:tcPr>
          <w:p>
            <w:pPr>
              <w:spacing w:line="276" w:lineRule="auto"/>
              <w:ind w:left="420" w:leftChars="0" w:hanging="420" w:firstLineChars="0"/>
              <w:jc w:val="center"/>
              <w:rPr>
                <w:rFonts w:hint="eastAsia"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6副</w:t>
            </w:r>
          </w:p>
        </w:tc>
      </w:tr>
    </w:tbl>
    <w:p/>
    <w:tbl>
      <w:tblPr>
        <w:tblStyle w:val="48"/>
        <w:tblW w:w="9531"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31"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基本要求</w:t>
            </w:r>
          </w:p>
        </w:tc>
        <w:tc>
          <w:tcPr>
            <w:tcW w:w="7971" w:type="dxa"/>
            <w:tcBorders>
              <w:top w:val="single" w:color="auto" w:sz="4" w:space="0"/>
              <w:left w:val="single" w:color="auto" w:sz="4" w:space="0"/>
              <w:bottom w:val="single" w:color="auto" w:sz="4" w:space="0"/>
              <w:right w:val="single" w:color="auto" w:sz="4" w:space="0"/>
            </w:tcBorders>
            <w:vAlign w:val="center"/>
          </w:tcPr>
          <w:p>
            <w:pPr>
              <w:pStyle w:val="19"/>
              <w:numPr>
                <w:ilvl w:val="-1"/>
                <w:numId w:val="0"/>
              </w:numPr>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本项目投标报价包括货物及货物运抵指定交付地点的各种费用、随配附件、备品备件、易损件、专用工具、安装调试、技术培训、技术资料、包装、售后服务、保险费、税金、验收检验及其他所有成本费用的总和；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2.投标人应保证投标产品涉及到的知识产权和所提供的相关技术资料是合法取得，不会因为采购人的使用而被责令停止使用、追偿或要求赔偿损失，如出现此情况，一切经济和法律责任均由投标人承担；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w:t>
            </w:r>
          </w:p>
          <w:p>
            <w:pPr>
              <w:pStyle w:val="19"/>
              <w:numPr>
                <w:ilvl w:val="-1"/>
                <w:numId w:val="0"/>
              </w:numPr>
              <w:rPr>
                <w:rFonts w:hint="eastAsia"/>
              </w:rPr>
            </w:pPr>
            <w:r>
              <w:rPr>
                <w:rFonts w:hint="eastAsia" w:ascii="仿宋_GB2312" w:hAnsi="仿宋_GB2312" w:eastAsia="仿宋_GB2312" w:cs="仿宋_GB2312"/>
                <w:bCs/>
                <w:color w:val="000000"/>
                <w:sz w:val="24"/>
                <w:lang w:val="en-US" w:eastAsia="zh-CN"/>
              </w:rPr>
              <w:t>4.采购需求 一、项目技术规格参数及要求中</w:t>
            </w:r>
            <w:r>
              <w:rPr>
                <w:rFonts w:hint="eastAsia" w:ascii="仿宋_GB2312" w:hAnsi="仿宋_GB2312" w:eastAsia="仿宋_GB2312" w:cs="仿宋_GB2312"/>
                <w:bCs/>
                <w:color w:val="000000"/>
                <w:sz w:val="24"/>
              </w:rPr>
              <w:t>标注“★”的</w:t>
            </w:r>
            <w:r>
              <w:rPr>
                <w:rFonts w:hint="eastAsia" w:ascii="仿宋_GB2312" w:hAnsi="仿宋_GB2312" w:eastAsia="仿宋_GB2312" w:cs="仿宋_GB2312"/>
                <w:bCs/>
                <w:color w:val="000000"/>
                <w:sz w:val="24"/>
                <w:lang w:eastAsia="zh-CN"/>
              </w:rPr>
              <w:t>实质性</w:t>
            </w:r>
            <w:r>
              <w:rPr>
                <w:rFonts w:hint="eastAsia" w:ascii="仿宋_GB2312" w:hAnsi="仿宋_GB2312" w:eastAsia="仿宋_GB2312" w:cs="仿宋_GB2312"/>
                <w:bCs/>
                <w:color w:val="000000"/>
                <w:sz w:val="24"/>
              </w:rPr>
              <w:t>功能、参数，在供货时采购人可</w:t>
            </w:r>
            <w:r>
              <w:rPr>
                <w:rFonts w:hint="eastAsia" w:ascii="仿宋_GB2312" w:hAnsi="仿宋_GB2312" w:eastAsia="仿宋_GB2312" w:cs="仿宋_GB2312"/>
                <w:bCs/>
                <w:color w:val="000000"/>
                <w:sz w:val="24"/>
                <w:lang w:eastAsia="zh-CN"/>
              </w:rPr>
              <w:t>对照采购需求及投标文件响应内容</w:t>
            </w:r>
            <w:r>
              <w:rPr>
                <w:rFonts w:hint="eastAsia" w:ascii="仿宋_GB2312" w:hAnsi="仿宋_GB2312" w:eastAsia="仿宋_GB2312" w:cs="仿宋_GB2312"/>
                <w:bCs/>
                <w:color w:val="000000"/>
                <w:sz w:val="24"/>
              </w:rPr>
              <w:t>进行</w:t>
            </w:r>
            <w:r>
              <w:rPr>
                <w:rFonts w:hint="eastAsia" w:ascii="仿宋_GB2312" w:hAnsi="仿宋_GB2312" w:eastAsia="仿宋_GB2312" w:cs="仿宋_GB2312"/>
                <w:bCs/>
                <w:color w:val="000000"/>
                <w:sz w:val="24"/>
                <w:lang w:eastAsia="zh-CN"/>
              </w:rPr>
              <w:t>逐一</w:t>
            </w:r>
            <w:r>
              <w:rPr>
                <w:rFonts w:hint="eastAsia" w:ascii="仿宋_GB2312" w:hAnsi="仿宋_GB2312" w:eastAsia="仿宋_GB2312" w:cs="仿宋_GB2312"/>
                <w:bCs/>
                <w:color w:val="000000"/>
                <w:sz w:val="24"/>
              </w:rPr>
              <w:t>核验，核验结果不满足</w:t>
            </w:r>
            <w:r>
              <w:rPr>
                <w:rFonts w:hint="eastAsia" w:ascii="仿宋_GB2312" w:hAnsi="仿宋_GB2312" w:eastAsia="仿宋_GB2312" w:cs="仿宋_GB2312"/>
                <w:bCs/>
                <w:color w:val="000000"/>
                <w:sz w:val="24"/>
                <w:lang w:eastAsia="zh-CN"/>
              </w:rPr>
              <w:t>采购需求</w:t>
            </w:r>
            <w:bookmarkStart w:id="53" w:name="OLE_LINK22"/>
            <w:r>
              <w:rPr>
                <w:rFonts w:hint="eastAsia" w:ascii="仿宋_GB2312" w:hAnsi="仿宋_GB2312" w:eastAsia="仿宋_GB2312" w:cs="仿宋_GB2312"/>
                <w:bCs/>
                <w:color w:val="000000"/>
                <w:sz w:val="24"/>
                <w:lang w:eastAsia="zh-CN"/>
              </w:rPr>
              <w:t>或者与</w:t>
            </w:r>
            <w:r>
              <w:rPr>
                <w:rFonts w:hint="eastAsia" w:ascii="仿宋_GB2312" w:hAnsi="仿宋_GB2312" w:eastAsia="仿宋_GB2312" w:cs="仿宋_GB2312"/>
                <w:bCs/>
                <w:color w:val="000000"/>
                <w:sz w:val="24"/>
              </w:rPr>
              <w:t>投标文件</w:t>
            </w:r>
            <w:r>
              <w:rPr>
                <w:rFonts w:hint="eastAsia" w:ascii="仿宋_GB2312" w:hAnsi="仿宋_GB2312" w:eastAsia="仿宋_GB2312" w:cs="仿宋_GB2312"/>
                <w:bCs/>
                <w:color w:val="000000"/>
                <w:sz w:val="24"/>
                <w:lang w:eastAsia="zh-CN"/>
              </w:rPr>
              <w:t>响应</w:t>
            </w:r>
            <w:r>
              <w:rPr>
                <w:rFonts w:hint="eastAsia" w:ascii="仿宋_GB2312" w:hAnsi="仿宋_GB2312" w:eastAsia="仿宋_GB2312" w:cs="仿宋_GB2312"/>
                <w:bCs/>
                <w:color w:val="000000"/>
                <w:sz w:val="24"/>
              </w:rPr>
              <w:t>内容</w:t>
            </w:r>
            <w:r>
              <w:rPr>
                <w:rFonts w:hint="eastAsia" w:ascii="仿宋_GB2312" w:hAnsi="仿宋_GB2312" w:eastAsia="仿宋_GB2312" w:cs="仿宋_GB2312"/>
                <w:bCs/>
                <w:color w:val="000000"/>
                <w:sz w:val="24"/>
                <w:lang w:eastAsia="zh-CN"/>
              </w:rPr>
              <w:t>不符</w:t>
            </w:r>
            <w:bookmarkEnd w:id="53"/>
            <w:r>
              <w:rPr>
                <w:rFonts w:hint="eastAsia" w:ascii="仿宋_GB2312" w:hAnsi="仿宋_GB2312" w:eastAsia="仿宋_GB2312" w:cs="仿宋_GB2312"/>
                <w:bCs/>
                <w:color w:val="000000"/>
                <w:sz w:val="24"/>
              </w:rPr>
              <w:t>，采购人有权</w:t>
            </w:r>
            <w:r>
              <w:rPr>
                <w:rFonts w:hint="eastAsia" w:ascii="仿宋_GB2312" w:hAnsi="仿宋_GB2312" w:eastAsia="仿宋_GB2312" w:cs="仿宋_GB2312"/>
                <w:bCs/>
                <w:color w:val="000000"/>
                <w:sz w:val="24"/>
                <w:lang w:eastAsia="zh-CN"/>
              </w:rPr>
              <w:t>拒收货物</w:t>
            </w:r>
            <w:r>
              <w:rPr>
                <w:rFonts w:hint="eastAsia" w:ascii="仿宋_GB2312" w:hAnsi="仿宋_GB2312" w:eastAsia="仿宋_GB2312" w:cs="仿宋_GB2312"/>
                <w:bCs/>
                <w:color w:val="000000"/>
                <w:sz w:val="24"/>
              </w:rPr>
              <w:t>，解除合同，并追究相应违约责任</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同时涉嫌虚假响应、虚假应标并上报相关部门进行处理。由此造成采购人的经济损失全部由中标人承担赔偿</w:t>
            </w:r>
            <w:r>
              <w:rPr>
                <w:rFonts w:hint="eastAsia" w:ascii="仿宋_GB2312" w:hAnsi="仿宋_GB2312" w:eastAsia="仿宋_GB2312" w:cs="仿宋_GB2312"/>
                <w:bCs/>
                <w:strike w:val="0"/>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质量保证期</w:t>
            </w:r>
          </w:p>
        </w:tc>
        <w:tc>
          <w:tcPr>
            <w:tcW w:w="7971"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自验收合格后交付使用之日起</w:t>
            </w:r>
            <w:r>
              <w:rPr>
                <w:rFonts w:hint="eastAsia" w:ascii="仿宋_GB2312" w:hAnsi="仿宋_GB2312" w:eastAsia="仿宋_GB2312" w:cs="仿宋_GB2312"/>
                <w:bCs/>
                <w:color w:val="000000"/>
                <w:sz w:val="24"/>
                <w:lang w:val="en-US" w:eastAsia="zh-CN"/>
              </w:rPr>
              <w:t>3</w:t>
            </w:r>
            <w:r>
              <w:rPr>
                <w:rFonts w:hint="eastAsia" w:ascii="仿宋_GB2312" w:hAnsi="仿宋_GB2312" w:eastAsia="仿宋_GB2312" w:cs="仿宋_GB2312"/>
                <w:bCs/>
                <w:color w:val="000000"/>
                <w:sz w:val="24"/>
              </w:rPr>
              <w:t>年（其中“</w:t>
            </w:r>
            <w:r>
              <w:rPr>
                <w:rFonts w:hint="eastAsia" w:ascii="仿宋_GB2312" w:hAnsi="仿宋_GB2312" w:eastAsia="仿宋_GB2312" w:cs="仿宋_GB2312"/>
                <w:bCs/>
                <w:color w:val="000000"/>
                <w:sz w:val="24"/>
                <w:lang w:eastAsia="zh-CN"/>
              </w:rPr>
              <w:t>一</w:t>
            </w:r>
            <w:r>
              <w:rPr>
                <w:rFonts w:hint="eastAsia" w:ascii="仿宋_GB2312" w:hAnsi="仿宋_GB2312" w:eastAsia="仿宋_GB2312" w:cs="仿宋_GB2312"/>
                <w:bCs/>
                <w:color w:val="000000"/>
                <w:sz w:val="24"/>
              </w:rPr>
              <w:t>、项目技术规格参数及要求”中另有要求的按要求执行）。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售后服务要求</w:t>
            </w:r>
          </w:p>
        </w:tc>
        <w:tc>
          <w:tcPr>
            <w:tcW w:w="7971" w:type="dxa"/>
            <w:tcBorders>
              <w:top w:val="single" w:color="auto" w:sz="4" w:space="0"/>
              <w:left w:val="single" w:color="auto" w:sz="4" w:space="0"/>
              <w:bottom w:val="single" w:color="auto" w:sz="4" w:space="0"/>
              <w:right w:val="single" w:color="auto" w:sz="4" w:space="0"/>
            </w:tcBorders>
            <w:vAlign w:val="center"/>
          </w:tcPr>
          <w:p>
            <w:pPr>
              <w:numPr>
                <w:ilvl w:val="-1"/>
                <w:numId w:val="0"/>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1.投标人提供的产品必须是具有合法销售途径的全新合格产品，并符合国家各项有关质量标准的合格产品，货物如在运输过程中损坏，中标人必须无偿修复或更换同样产品。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2.中标人应保证所提供的货物或其任何一部分均不会侵犯任何第三方的专利权、商标权，如在使用过程中出现的一切经济和法律责任均由中标人负责。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3.中标人应按国家规定实行“三包”，免费送货上门，承担提供安装所需材料、委托培训和售后服务、税金、验收及其他所有成本费用。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4.中标人供货期内货品出现质量问题，中标人货品达不到采购需求要求，应立即无条件回收并提供达标货品；因商品质量问题造成采购人损失的，应赔偿相关损失。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5.故障处理：提供7*24小时维修服务，并提供售后服务电话，供应商提供同城8小时、异地12小时技术响应服务，2个工作日</w:t>
            </w:r>
            <w:r>
              <w:rPr>
                <w:rFonts w:hint="eastAsia" w:ascii="仿宋_GB2312" w:hAnsi="仿宋_GB2312" w:eastAsia="仿宋_GB2312" w:cs="仿宋_GB2312"/>
                <w:bCs/>
                <w:color w:val="000000"/>
                <w:sz w:val="24"/>
                <w:lang w:eastAsia="zh-CN"/>
              </w:rPr>
              <w:t>内</w:t>
            </w:r>
            <w:r>
              <w:rPr>
                <w:rFonts w:hint="eastAsia" w:ascii="仿宋_GB2312" w:hAnsi="仿宋_GB2312" w:eastAsia="仿宋_GB2312" w:cs="仿宋_GB2312"/>
                <w:bCs/>
                <w:color w:val="000000"/>
                <w:sz w:val="24"/>
              </w:rPr>
              <w:t>解决问题，对于未能解决的问题和故障应提供可行的升级方案，并提供周转设备或更换设备</w:t>
            </w:r>
            <w:r>
              <w:rPr>
                <w:rFonts w:hint="eastAsia" w:ascii="仿宋_GB2312" w:hAnsi="仿宋_GB2312" w:eastAsia="仿宋_GB2312" w:cs="仿宋_GB2312"/>
                <w:bCs/>
                <w:color w:val="000000"/>
                <w:sz w:val="24"/>
                <w:lang w:val="en-US" w:eastAsia="zh-CN"/>
              </w:rPr>
              <w:t>（其中“一、项目技术规格参数及要求”中另有要求的按要求执行）</w:t>
            </w:r>
            <w:r>
              <w:rPr>
                <w:rFonts w:hint="eastAsia" w:ascii="仿宋_GB2312" w:hAnsi="仿宋_GB2312" w:eastAsia="仿宋_GB2312" w:cs="仿宋_GB2312"/>
                <w:bCs/>
                <w:color w:val="000000"/>
                <w:sz w:val="24"/>
              </w:rPr>
              <w:t>。</w:t>
            </w:r>
          </w:p>
          <w:p>
            <w:pPr>
              <w:numPr>
                <w:ilvl w:val="-1"/>
                <w:numId w:val="0"/>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6.质量保证期内免费提供维修服务（含人工费、配件费、差旅费等各项费用），所更换的所有零配件全部使用原厂配件；保修期以外一律按投标文件承诺的优惠价收费，提供终身上门维修服务。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交货时间及地点</w:t>
            </w:r>
          </w:p>
        </w:tc>
        <w:tc>
          <w:tcPr>
            <w:tcW w:w="7971"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1.交货时间：自签订合同之日起</w:t>
            </w:r>
            <w:r>
              <w:rPr>
                <w:rFonts w:hint="eastAsia" w:ascii="仿宋_GB2312" w:hAnsi="仿宋_GB2312" w:eastAsia="仿宋_GB2312" w:cs="仿宋_GB2312"/>
                <w:bCs/>
                <w:color w:val="000000"/>
                <w:sz w:val="24"/>
                <w:lang w:val="en-US" w:eastAsia="zh-CN"/>
              </w:rPr>
              <w:t>30</w:t>
            </w:r>
            <w:r>
              <w:rPr>
                <w:rFonts w:hint="eastAsia" w:ascii="仿宋_GB2312" w:hAnsi="仿宋_GB2312" w:eastAsia="仿宋_GB2312" w:cs="仿宋_GB2312"/>
                <w:bCs/>
                <w:color w:val="000000"/>
                <w:sz w:val="24"/>
              </w:rPr>
              <w:t>日内安装调试完毕，验收合格并交付使用；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2.交货地点：广西柳州市</w:t>
            </w:r>
            <w:r>
              <w:rPr>
                <w:rFonts w:hint="eastAsia" w:ascii="仿宋_GB2312" w:hAnsi="仿宋_GB2312" w:eastAsia="仿宋_GB2312" w:cs="仿宋_GB2312"/>
                <w:bCs/>
                <w:color w:val="000000"/>
                <w:sz w:val="24"/>
                <w:lang w:val="en-US" w:eastAsia="zh-CN"/>
              </w:rPr>
              <w:t>区</w:t>
            </w:r>
            <w:r>
              <w:rPr>
                <w:rFonts w:hint="eastAsia" w:ascii="仿宋_GB2312" w:hAnsi="仿宋_GB2312" w:eastAsia="仿宋_GB2312" w:cs="仿宋_GB2312"/>
                <w:bCs/>
                <w:color w:val="000000"/>
                <w:sz w:val="24"/>
              </w:rPr>
              <w:t>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971"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本项目无预付款，货物全部到货完毕，货物验收合格后，采购人在收到中标人开具的合同总价款的40%增值税专用发票之日起10个工作日内向中标人指定账户支付合同总价款的40%;全部安装、调试完毕，项目整体交付使用并通过最终验收合格后，采购人在收到中标人开具的合同总价款60%增值税专用发票之日起10个工作日内向中标人指定账户支付合同总价款的60%。(不计利息)。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备品备件及耗材等要求</w:t>
            </w:r>
          </w:p>
        </w:tc>
        <w:tc>
          <w:tcPr>
            <w:tcW w:w="7971"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kern w:val="2"/>
                <w:sz w:val="24"/>
                <w:szCs w:val="24"/>
                <w:lang w:val="en-US" w:eastAsia="zh-CN" w:bidi="ar-SA"/>
              </w:rPr>
              <w:t>1.</w:t>
            </w:r>
            <w:r>
              <w:rPr>
                <w:rFonts w:hint="eastAsia" w:ascii="仿宋_GB2312" w:hAnsi="仿宋_GB2312" w:eastAsia="仿宋_GB2312" w:cs="仿宋_GB2312"/>
                <w:bCs/>
                <w:color w:val="000000"/>
                <w:sz w:val="24"/>
              </w:rPr>
              <w:t>投标人所提供零部件、配件及安装材料必须是符合国家规定质量安全标准的全新、合格产品；该项费用应包含在报价中；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2.投标人所提供完整的全套设备须包括必备的易损耗备件和专用工具；</w:t>
            </w:r>
          </w:p>
          <w:p>
            <w:pPr>
              <w:numPr>
                <w:ilvl w:val="0"/>
                <w:numId w:val="0"/>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3.投标人必须有完善的备品备件库体系，质保期内能提供相应的免费的措施和配件，保证过质保期后五年内有足够的备品备件，为完成本项目技术支持、服务需求提供可靠保证。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531"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27" w:rightChars="13"/>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971"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1.符合国家强制性技术标准及有关规定；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交货验收时，采购人已委托监理单位提供监理服务的，参照柳政规〔2020〕7号《柳州市政府投资信息化项目管理办法》的通知，应由采购人、监理单位、中标人三方共同进行收货验收。必要时可委托国家认可的质量检测机构开展采购项目验收工作；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本项目因中标人提供的货物不能满足采购需求的技术参数或其投标文件承诺等原因无法通过验收，造成不能按时、按质、按量完成项目要求的，将按照《中华人民共和国政府采购法》等法律法规由中标人承担相应的法律责任；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4.中标人完成安装调试后，可向采购人提出初验申请，采购人可以进行累计运行时间不超过72小时的试运行，以确认所供货物功能参数、兼容性及稳定性符合标准达到初验条件；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5中标人通过初验后向采购人提出最终验收申请，采购人组织聘请验收专家组（3-5人）、监理单位、中标人共同进行验收工作；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6.验收费用：验收过程所产生的检验费、验收费及相关的全部费用均由中标人承担（验收费用参照柳财采〔2024〕24 号文件执行），中标人在投标报价时应充分考虑。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31"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政策性加分条件（如有）</w:t>
            </w:r>
          </w:p>
        </w:tc>
        <w:tc>
          <w:tcPr>
            <w:tcW w:w="7971" w:type="dxa"/>
            <w:tcBorders>
              <w:top w:val="single" w:color="auto" w:sz="4" w:space="0"/>
              <w:left w:val="single" w:color="auto" w:sz="4" w:space="0"/>
              <w:bottom w:val="single" w:color="auto" w:sz="4" w:space="0"/>
              <w:right w:val="single" w:color="auto" w:sz="4" w:space="0"/>
            </w:tcBorders>
            <w:vAlign w:val="center"/>
          </w:tcPr>
          <w:p>
            <w:pPr>
              <w:pStyle w:val="541"/>
              <w:spacing w:before="0" w:beforeAutospacing="0" w:after="0" w:afterAutospacing="0" w:line="460" w:lineRule="atLeast"/>
              <w:rPr>
                <w:rFonts w:ascii="仿宋_GB2312" w:eastAsia="仿宋_GB2312"/>
                <w:color w:val="000000"/>
              </w:rPr>
            </w:pPr>
            <w:r>
              <w:rPr>
                <w:rFonts w:hint="eastAsia" w:ascii="仿宋_GB2312" w:eastAsia="仿宋_GB2312"/>
                <w:color w:val="000000"/>
              </w:rPr>
              <w:t>1．《政府采购促进中小企业发展管理办法》（财库〔2020〕46号），符合办法规定条件且出具该办法规定的《中小企业声明函》的小型和微型企业报价，对其报价给予20%的扣除。监狱企业、残疾人福利性单位视同小型和微型企业；</w:t>
            </w:r>
          </w:p>
          <w:p>
            <w:pPr>
              <w:pStyle w:val="541"/>
              <w:spacing w:before="0" w:beforeAutospacing="0" w:after="0" w:afterAutospacing="0" w:line="460" w:lineRule="atLeast"/>
              <w:rPr>
                <w:rStyle w:val="542"/>
                <w:rFonts w:hint="eastAsia" w:ascii="仿宋_GB2312" w:eastAsia="仿宋_GB2312"/>
                <w:color w:val="000000"/>
              </w:rPr>
            </w:pPr>
            <w:r>
              <w:rPr>
                <w:rStyle w:val="542"/>
                <w:rFonts w:hint="eastAsia" w:ascii="仿宋_GB2312" w:eastAsia="仿宋_GB2312"/>
                <w:color w:val="000000"/>
              </w:rPr>
              <w:t>注：（1）采购标的对应的中小企业划分标准所属行业：</w:t>
            </w:r>
          </w:p>
          <w:p>
            <w:pPr>
              <w:pStyle w:val="541"/>
              <w:spacing w:before="0" w:beforeAutospacing="0" w:after="0" w:afterAutospacing="0" w:line="460" w:lineRule="atLeast"/>
              <w:rPr>
                <w:rStyle w:val="542"/>
                <w:rFonts w:hint="eastAsia" w:ascii="仿宋_GB2312" w:eastAsia="仿宋_GB2312"/>
                <w:color w:val="000000"/>
              </w:rPr>
            </w:pPr>
            <w:r>
              <w:rPr>
                <w:rStyle w:val="542"/>
                <w:rFonts w:hint="eastAsia" w:ascii="仿宋_GB2312" w:eastAsia="仿宋_GB2312"/>
                <w:color w:val="000000"/>
              </w:rPr>
              <w:t>（一）</w:t>
            </w:r>
            <w:bookmarkStart w:id="54" w:name="OLE_LINK1"/>
            <w:r>
              <w:rPr>
                <w:rStyle w:val="542"/>
                <w:rFonts w:hint="eastAsia" w:ascii="仿宋_GB2312" w:eastAsia="仿宋_GB2312"/>
                <w:color w:val="000000"/>
              </w:rPr>
              <w:t>南环路小学报告厅LED显示屏</w:t>
            </w:r>
            <w:bookmarkEnd w:id="54"/>
            <w:r>
              <w:rPr>
                <w:rStyle w:val="542"/>
                <w:rFonts w:hint="eastAsia" w:ascii="仿宋_GB2312" w:eastAsia="仿宋_GB2312"/>
                <w:color w:val="000000"/>
              </w:rPr>
              <w:t> 第</w:t>
            </w:r>
            <w:r>
              <w:rPr>
                <w:rStyle w:val="542"/>
                <w:rFonts w:hint="eastAsia" w:ascii="仿宋_GB2312" w:eastAsia="仿宋_GB2312"/>
                <w:color w:val="000000"/>
                <w:lang w:val="en-US" w:eastAsia="zh-CN"/>
              </w:rPr>
              <w:t>14</w:t>
            </w:r>
            <w:r>
              <w:rPr>
                <w:rStyle w:val="542"/>
                <w:rFonts w:hint="eastAsia" w:ascii="仿宋_GB2312" w:eastAsia="仿宋_GB2312"/>
                <w:color w:val="000000"/>
              </w:rPr>
              <w:t>项；</w:t>
            </w:r>
          </w:p>
          <w:p>
            <w:pPr>
              <w:pStyle w:val="541"/>
              <w:spacing w:before="0" w:beforeAutospacing="0" w:after="0" w:afterAutospacing="0" w:line="460" w:lineRule="atLeast"/>
              <w:rPr>
                <w:rStyle w:val="542"/>
                <w:rFonts w:hint="eastAsia" w:ascii="仿宋_GB2312" w:eastAsia="仿宋_GB2312"/>
                <w:color w:val="000000"/>
              </w:rPr>
            </w:pPr>
            <w:r>
              <w:rPr>
                <w:rStyle w:val="542"/>
                <w:rFonts w:hint="eastAsia" w:ascii="仿宋_GB2312" w:eastAsia="仿宋_GB2312"/>
                <w:color w:val="000000"/>
              </w:rPr>
              <w:t>（二）南环路小学普通教室互动平板一体机教学系统 第</w:t>
            </w:r>
            <w:r>
              <w:rPr>
                <w:rStyle w:val="542"/>
                <w:rFonts w:hint="eastAsia" w:ascii="仿宋_GB2312" w:eastAsia="仿宋_GB2312"/>
                <w:color w:val="000000"/>
                <w:lang w:val="en-US" w:eastAsia="zh-CN"/>
              </w:rPr>
              <w:t>6</w:t>
            </w:r>
            <w:r>
              <w:rPr>
                <w:rStyle w:val="542"/>
                <w:rFonts w:hint="eastAsia" w:ascii="仿宋_GB2312" w:eastAsia="仿宋_GB2312"/>
                <w:color w:val="000000"/>
              </w:rPr>
              <w:t>项</w:t>
            </w:r>
            <w:r>
              <w:rPr>
                <w:rStyle w:val="542"/>
                <w:rFonts w:hint="eastAsia" w:ascii="仿宋_GB2312" w:eastAsia="仿宋_GB2312"/>
                <w:color w:val="000000"/>
                <w:lang w:eastAsia="zh-CN"/>
              </w:rPr>
              <w:t>、</w:t>
            </w:r>
            <w:r>
              <w:rPr>
                <w:rStyle w:val="542"/>
                <w:rFonts w:hint="eastAsia" w:ascii="仿宋_GB2312" w:eastAsia="仿宋_GB2312"/>
                <w:color w:val="000000"/>
              </w:rPr>
              <w:t>第</w:t>
            </w:r>
            <w:r>
              <w:rPr>
                <w:rStyle w:val="542"/>
                <w:rFonts w:hint="eastAsia" w:ascii="仿宋_GB2312" w:eastAsia="仿宋_GB2312"/>
                <w:color w:val="000000"/>
                <w:lang w:val="en-US" w:eastAsia="zh-CN"/>
              </w:rPr>
              <w:t>7</w:t>
            </w:r>
            <w:r>
              <w:rPr>
                <w:rStyle w:val="542"/>
                <w:rFonts w:hint="eastAsia" w:ascii="仿宋_GB2312" w:eastAsia="仿宋_GB2312"/>
                <w:color w:val="000000"/>
              </w:rPr>
              <w:t>项；</w:t>
            </w:r>
          </w:p>
          <w:p>
            <w:pPr>
              <w:pStyle w:val="541"/>
              <w:spacing w:before="0" w:beforeAutospacing="0" w:after="0" w:afterAutospacing="0" w:line="460" w:lineRule="atLeast"/>
              <w:rPr>
                <w:rStyle w:val="542"/>
                <w:rFonts w:hint="eastAsia" w:ascii="仿宋_GB2312" w:eastAsia="仿宋_GB2312"/>
                <w:color w:val="000000"/>
              </w:rPr>
            </w:pPr>
            <w:bookmarkStart w:id="55" w:name="OLE_LINK2"/>
            <w:r>
              <w:rPr>
                <w:rStyle w:val="542"/>
                <w:rFonts w:hint="eastAsia" w:ascii="仿宋_GB2312" w:eastAsia="仿宋_GB2312"/>
                <w:color w:val="000000"/>
              </w:rPr>
              <w:t>（三）雀儿山路小学LED大屏显示系统</w:t>
            </w:r>
            <w:bookmarkEnd w:id="55"/>
            <w:r>
              <w:rPr>
                <w:rStyle w:val="542"/>
                <w:rFonts w:hint="eastAsia" w:ascii="仿宋_GB2312" w:eastAsia="仿宋_GB2312"/>
                <w:color w:val="000000"/>
              </w:rPr>
              <w:t xml:space="preserve"> 第</w:t>
            </w:r>
            <w:r>
              <w:rPr>
                <w:rStyle w:val="542"/>
                <w:rFonts w:hint="eastAsia" w:ascii="仿宋_GB2312" w:eastAsia="仿宋_GB2312"/>
                <w:color w:val="000000"/>
                <w:lang w:val="en-US" w:eastAsia="zh-CN"/>
              </w:rPr>
              <w:t>21</w:t>
            </w:r>
            <w:r>
              <w:rPr>
                <w:rStyle w:val="542"/>
                <w:rFonts w:hint="eastAsia" w:ascii="仿宋_GB2312" w:eastAsia="仿宋_GB2312"/>
                <w:color w:val="000000"/>
              </w:rPr>
              <w:t>项；</w:t>
            </w:r>
          </w:p>
          <w:p>
            <w:pPr>
              <w:pStyle w:val="541"/>
              <w:spacing w:before="0" w:beforeAutospacing="0" w:after="0" w:afterAutospacing="0" w:line="460" w:lineRule="atLeast"/>
              <w:rPr>
                <w:rFonts w:hint="eastAsia" w:ascii="仿宋_GB2312" w:eastAsia="仿宋_GB2312"/>
                <w:color w:val="000000"/>
              </w:rPr>
            </w:pPr>
            <w:r>
              <w:rPr>
                <w:rStyle w:val="542"/>
                <w:rFonts w:hint="eastAsia" w:ascii="仿宋_GB2312" w:eastAsia="仿宋_GB2312"/>
                <w:color w:val="000000"/>
              </w:rPr>
              <w:t>以上标的</w:t>
            </w:r>
            <w:r>
              <w:rPr>
                <w:rStyle w:val="542"/>
                <w:rFonts w:hint="eastAsia" w:ascii="仿宋_GB2312" w:eastAsia="仿宋_GB2312"/>
                <w:color w:val="000000"/>
                <w:u w:val="single"/>
              </w:rPr>
              <w:t>不作</w:t>
            </w:r>
            <w:r>
              <w:rPr>
                <w:rStyle w:val="854"/>
                <w:rFonts w:hint="eastAsia" w:ascii="仿宋_GB2312" w:eastAsia="仿宋_GB2312"/>
                <w:color w:val="000000"/>
                <w:lang w:val="en-US" w:eastAsia="zh-CN"/>
              </w:rPr>
              <w:t>中小企业</w:t>
            </w:r>
            <w:r>
              <w:rPr>
                <w:rStyle w:val="542"/>
                <w:rFonts w:hint="eastAsia" w:ascii="仿宋_GB2312" w:eastAsia="仿宋_GB2312"/>
                <w:color w:val="000000"/>
                <w:u w:val="single"/>
              </w:rPr>
              <w:t>划分</w:t>
            </w:r>
            <w:r>
              <w:rPr>
                <w:rStyle w:val="542"/>
                <w:rFonts w:hint="eastAsia" w:ascii="仿宋_GB2312" w:eastAsia="仿宋_GB2312"/>
                <w:color w:val="000000"/>
              </w:rPr>
              <w:t>；其余标的属于</w:t>
            </w:r>
            <w:r>
              <w:rPr>
                <w:rStyle w:val="542"/>
                <w:rFonts w:hint="eastAsia" w:ascii="仿宋_GB2312" w:eastAsia="仿宋_GB2312"/>
                <w:color w:val="000000"/>
                <w:u w:val="single"/>
              </w:rPr>
              <w:t>工业</w:t>
            </w:r>
            <w:r>
              <w:rPr>
                <w:rStyle w:val="542"/>
                <w:rFonts w:hint="eastAsia" w:ascii="仿宋_GB2312" w:eastAsia="仿宋_GB2312"/>
                <w:color w:val="000000"/>
              </w:rPr>
              <w:t>。</w:t>
            </w:r>
          </w:p>
          <w:p>
            <w:pPr>
              <w:pStyle w:val="541"/>
              <w:spacing w:before="0" w:beforeAutospacing="0" w:after="0" w:afterAutospacing="0" w:line="460" w:lineRule="atLeast"/>
              <w:rPr>
                <w:rFonts w:hint="eastAsia" w:ascii="仿宋_GB2312" w:eastAsia="仿宋_GB2312"/>
                <w:color w:val="000000"/>
              </w:rPr>
            </w:pPr>
            <w:r>
              <w:rPr>
                <w:rStyle w:val="542"/>
                <w:rFonts w:hint="eastAsia" w:ascii="仿宋_GB2312" w:eastAsia="仿宋_GB2312"/>
                <w:color w:val="000000"/>
              </w:rPr>
              <w:t>（2）中小企业划分有关标准根据工信部等部委发布的《关于印发中小企业划型标准规定的通知》（工信部联企业〔2011〕300号）确定；</w:t>
            </w:r>
          </w:p>
          <w:p>
            <w:pPr>
              <w:pStyle w:val="541"/>
              <w:spacing w:before="0" w:beforeAutospacing="0" w:after="0" w:afterAutospacing="0" w:line="460" w:lineRule="atLeast"/>
              <w:rPr>
                <w:rFonts w:hint="eastAsia" w:ascii="仿宋_GB2312" w:eastAsia="仿宋_GB2312"/>
                <w:color w:val="000000"/>
              </w:rPr>
            </w:pPr>
            <w:r>
              <w:rPr>
                <w:rStyle w:val="542"/>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pPr>
              <w:pStyle w:val="54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pPr>
              <w:pStyle w:val="54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p>
            <w:pPr>
              <w:pStyle w:val="54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pPr>
              <w:pStyle w:val="54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5.财政部 生态环境部《关于印发环境标志产品政府采购品目清单的通知》（财库〔2019〕18号）；</w:t>
            </w:r>
          </w:p>
          <w:p>
            <w:pPr>
              <w:pStyle w:val="54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6.财政部 发展改革委《关于印发节能产品政府采购品目清单的通知》（财库〔2019〕19号）；</w:t>
            </w:r>
          </w:p>
          <w:p>
            <w:pPr>
              <w:pStyle w:val="541"/>
              <w:spacing w:before="0" w:beforeAutospacing="0" w:after="0" w:afterAutospacing="0" w:line="460" w:lineRule="atLeast"/>
              <w:rPr>
                <w:rFonts w:hint="eastAsia" w:ascii="仿宋_GB2312" w:eastAsia="仿宋_GB2312"/>
                <w:color w:val="000000"/>
              </w:rPr>
            </w:pPr>
            <w:r>
              <w:rPr>
                <w:rStyle w:val="542"/>
                <w:rFonts w:hint="eastAsia" w:ascii="仿宋_GB2312" w:eastAsia="仿宋_GB2312"/>
                <w:color w:val="000000"/>
              </w:rPr>
              <w:t>7.国务院办公厅关于在政府采购中实施本国产品标准及相关政策的通知（国办发〔2025〕34号）。</w:t>
            </w:r>
          </w:p>
          <w:p>
            <w:pPr>
              <w:pStyle w:val="541"/>
              <w:spacing w:before="0" w:beforeAutospacing="0" w:after="0" w:afterAutospacing="0" w:line="460" w:lineRule="atLeast"/>
              <w:rPr>
                <w:rFonts w:hint="eastAsia" w:ascii="仿宋_GB2312" w:eastAsia="仿宋_GB2312"/>
                <w:color w:val="000000"/>
              </w:rPr>
            </w:pPr>
            <w:r>
              <w:rPr>
                <w:rStyle w:val="542"/>
                <w:rFonts w:hint="eastAsia" w:ascii="仿宋_GB2312" w:eastAsia="仿宋_GB2312"/>
                <w:color w:val="000000"/>
              </w:rPr>
              <w:t>本国产品标准的适用范围：</w:t>
            </w:r>
            <w:r>
              <w:rPr>
                <w:rFonts w:hint="eastAsia" w:ascii="仿宋_GB2312" w:eastAsia="仿宋_GB2312"/>
                <w:color w:val="000000"/>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541"/>
              <w:spacing w:before="0" w:beforeAutospacing="0" w:after="0" w:afterAutospacing="0" w:line="460" w:lineRule="atLeast"/>
              <w:rPr>
                <w:rFonts w:hint="eastAsia" w:ascii="仿宋_GB2312" w:eastAsia="仿宋_GB2312"/>
                <w:color w:val="000000"/>
              </w:rPr>
            </w:pPr>
            <w:r>
              <w:rPr>
                <w:rStyle w:val="542"/>
                <w:rFonts w:hint="eastAsia" w:ascii="仿宋_GB2312" w:eastAsia="仿宋_GB2312"/>
                <w:color w:val="000000"/>
              </w:rPr>
              <w:t>本国产品应当符合以下条件：</w:t>
            </w:r>
            <w:r>
              <w:rPr>
                <w:rFonts w:hint="eastAsia" w:ascii="仿宋_GB2312" w:eastAsia="仿宋_GB2312"/>
                <w:color w:val="000000"/>
              </w:rPr>
              <w:t>产品应当在中国境内生产，即在中华人民共和国关境内实现从原材料、组件到产品的属性改变。属性改变是指经过制造、加工或者组装等工序，产生完全不同于原材料、组件的新产品，并具有新的名称和特征（用途）。</w:t>
            </w:r>
          </w:p>
          <w:p>
            <w:pPr>
              <w:pStyle w:val="541"/>
              <w:spacing w:before="0" w:beforeAutospacing="0" w:after="0" w:afterAutospacing="0" w:line="460" w:lineRule="atLeast"/>
              <w:rPr>
                <w:rFonts w:hint="eastAsia" w:ascii="仿宋_GB2312" w:eastAsia="仿宋_GB2312"/>
                <w:color w:val="000000"/>
              </w:rPr>
            </w:pPr>
            <w:r>
              <w:rPr>
                <w:rStyle w:val="542"/>
                <w:rFonts w:hint="eastAsia" w:ascii="仿宋_GB2312" w:eastAsia="仿宋_GB2312"/>
                <w:color w:val="000000"/>
              </w:rPr>
              <w:t>对本国产品的支持政策：</w:t>
            </w:r>
            <w:r>
              <w:rPr>
                <w:rFonts w:hint="eastAsia" w:ascii="仿宋_GB2312" w:eastAsia="仿宋_GB2312"/>
                <w:color w:val="000000"/>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pStyle w:val="54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pStyle w:val="541"/>
              <w:spacing w:before="0" w:beforeAutospacing="0" w:after="0" w:afterAutospacing="0" w:line="460" w:lineRule="atLeast"/>
              <w:rPr>
                <w:rFonts w:hint="eastAsia" w:ascii="仿宋_GB2312" w:eastAsia="仿宋_GB2312"/>
                <w:color w:val="000000"/>
              </w:rPr>
            </w:pPr>
            <w:r>
              <w:rPr>
                <w:rStyle w:val="542"/>
                <w:rFonts w:hint="eastAsia" w:ascii="仿宋_GB2312" w:eastAsia="仿宋_GB2312"/>
                <w:color w:val="000000"/>
              </w:rPr>
              <w:t>供应商应提供的证明文件：</w:t>
            </w:r>
            <w:r>
              <w:rPr>
                <w:rFonts w:hint="eastAsia" w:ascii="仿宋_GB2312" w:eastAsia="仿宋_GB2312"/>
                <w:color w:val="000000"/>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pPr>
              <w:pStyle w:val="54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pPr>
              <w:pStyle w:val="54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lang w:eastAsia="zh-CN"/>
              </w:rPr>
              <w:t>若供应商依法享受本国产品优惠政策的，</w:t>
            </w:r>
            <w:r>
              <w:rPr>
                <w:rFonts w:hint="eastAsia" w:ascii="仿宋_GB2312" w:eastAsia="仿宋_GB2312"/>
                <w:color w:val="000000"/>
              </w:rPr>
              <w:t>供应商提供的声明函或有关证明文件应当随中标结果同时公告。其他未尽事宜按照《国务院办公厅关于在政府采购中实施本国产品标准及相关政策的通知》（国办发〔2025〕34号）执行。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质量管理、企业信用要求（如有）</w:t>
            </w:r>
          </w:p>
        </w:tc>
        <w:tc>
          <w:tcPr>
            <w:tcW w:w="7971" w:type="dxa"/>
            <w:tcBorders>
              <w:top w:val="single" w:color="auto" w:sz="4" w:space="0"/>
              <w:left w:val="single" w:color="auto" w:sz="4" w:space="0"/>
              <w:bottom w:val="single" w:color="auto" w:sz="4" w:space="0"/>
              <w:right w:val="single" w:color="auto" w:sz="4" w:space="0"/>
            </w:tcBorders>
            <w:vAlign w:val="center"/>
          </w:tcPr>
          <w:p>
            <w:pPr>
              <w:pStyle w:val="562"/>
              <w:spacing w:before="0" w:beforeAutospacing="0" w:after="0" w:afterAutospacing="0" w:line="460" w:lineRule="atLeast"/>
              <w:rPr>
                <w:rFonts w:ascii="仿宋_GB2312" w:eastAsia="仿宋_GB2312"/>
                <w:color w:val="000000"/>
              </w:rPr>
            </w:pPr>
            <w:r>
              <w:rPr>
                <w:rFonts w:hint="eastAsia" w:ascii="仿宋_GB2312" w:eastAsia="仿宋_GB2312"/>
                <w:color w:val="000000"/>
              </w:rPr>
              <w:t>1.投标人或</w:t>
            </w:r>
            <w:r>
              <w:rPr>
                <w:rFonts w:hint="eastAsia" w:ascii="仿宋_GB2312" w:hAnsi="仿宋_GB2312" w:eastAsia="仿宋_GB2312" w:cs="仿宋_GB2312"/>
                <w:color w:val="000000"/>
              </w:rPr>
              <w:t>投标核心产品生产厂家</w:t>
            </w:r>
            <w:r>
              <w:rPr>
                <w:rFonts w:hint="eastAsia" w:ascii="仿宋_GB2312" w:eastAsia="仿宋_GB2312"/>
                <w:color w:val="000000"/>
              </w:rPr>
              <w:t>具备有效的质量管理体系认证证书；</w:t>
            </w:r>
            <w:r>
              <w:rPr>
                <w:rFonts w:hint="eastAsia" w:ascii="仿宋_GB2312" w:eastAsia="仿宋_GB2312"/>
                <w:color w:val="000000"/>
              </w:rPr>
              <w:br w:type="textWrapping"/>
            </w:r>
            <w:r>
              <w:rPr>
                <w:rFonts w:hint="eastAsia" w:ascii="仿宋_GB2312" w:eastAsia="仿宋_GB2312"/>
                <w:color w:val="000000"/>
              </w:rPr>
              <w:t>2.投标人或</w:t>
            </w:r>
            <w:r>
              <w:rPr>
                <w:rFonts w:hint="eastAsia" w:ascii="仿宋_GB2312" w:hAnsi="仿宋_GB2312" w:eastAsia="仿宋_GB2312" w:cs="仿宋_GB2312"/>
                <w:color w:val="000000"/>
              </w:rPr>
              <w:t>投标核心产品生产厂家</w:t>
            </w:r>
            <w:r>
              <w:rPr>
                <w:rFonts w:hint="eastAsia" w:ascii="仿宋_GB2312" w:eastAsia="仿宋_GB2312"/>
                <w:color w:val="000000"/>
              </w:rPr>
              <w:t>具备有效的职业健康安全管理体系认证证书；</w:t>
            </w:r>
            <w:r>
              <w:rPr>
                <w:rFonts w:hint="eastAsia" w:ascii="仿宋_GB2312" w:eastAsia="仿宋_GB2312"/>
                <w:color w:val="000000"/>
              </w:rPr>
              <w:br w:type="textWrapping"/>
            </w:r>
            <w:r>
              <w:rPr>
                <w:rFonts w:hint="eastAsia" w:ascii="仿宋_GB2312" w:eastAsia="仿宋_GB2312"/>
                <w:color w:val="000000"/>
              </w:rPr>
              <w:t>3.投标人或</w:t>
            </w:r>
            <w:r>
              <w:rPr>
                <w:rFonts w:hint="eastAsia" w:ascii="仿宋_GB2312" w:hAnsi="仿宋_GB2312" w:eastAsia="仿宋_GB2312" w:cs="仿宋_GB2312"/>
                <w:color w:val="000000"/>
              </w:rPr>
              <w:t>投标核心产品生产厂家</w:t>
            </w:r>
            <w:r>
              <w:rPr>
                <w:rFonts w:hint="eastAsia" w:ascii="仿宋_GB2312" w:eastAsia="仿宋_GB2312"/>
                <w:color w:val="000000"/>
              </w:rPr>
              <w:t>具备有效的环境管理体系认证证书。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531"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107" w:rightChars="-51"/>
              <w:jc w:val="left"/>
              <w:rPr>
                <w:rFonts w:hint="eastAsia" w:ascii="仿宋_GB2312" w:hAnsi="宋体" w:eastAsia="仿宋_GB2312" w:cs="Arial"/>
                <w:bCs/>
                <w:color w:val="000000"/>
                <w:sz w:val="24"/>
              </w:rPr>
            </w:pPr>
            <w:r>
              <w:rPr>
                <w:rFonts w:ascii="仿宋_GB2312" w:hAnsi="宋体" w:eastAsia="仿宋_GB2312" w:cs="Arial"/>
                <w:bCs/>
                <w:color w:val="000000"/>
                <w:sz w:val="24"/>
              </w:rPr>
              <w:t>无</w:t>
            </w:r>
          </w:p>
        </w:tc>
        <w:tc>
          <w:tcPr>
            <w:tcW w:w="7971"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pPr>
        <w:pStyle w:val="3"/>
        <w:spacing w:line="276" w:lineRule="auto"/>
        <w:jc w:val="center"/>
        <w:rPr>
          <w:rFonts w:hint="eastAsia"/>
          <w:sz w:val="32"/>
          <w:szCs w:val="32"/>
        </w:rPr>
      </w:pPr>
      <w:bookmarkStart w:id="56" w:name="_Toc29711"/>
      <w:bookmarkStart w:id="57" w:name="_Toc8948"/>
      <w:bookmarkStart w:id="58" w:name="_Toc18952"/>
      <w:bookmarkStart w:id="59" w:name="_Toc1741"/>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pStyle w:val="3"/>
        <w:spacing w:line="276" w:lineRule="auto"/>
        <w:jc w:val="center"/>
        <w:rPr>
          <w:sz w:val="32"/>
          <w:szCs w:val="32"/>
        </w:rPr>
      </w:pPr>
      <w:r>
        <w:rPr>
          <w:rFonts w:hint="eastAsia"/>
          <w:sz w:val="32"/>
          <w:szCs w:val="32"/>
        </w:rPr>
        <w:t>第三章 投标人须知</w:t>
      </w:r>
      <w:bookmarkEnd w:id="56"/>
      <w:bookmarkEnd w:id="57"/>
      <w:bookmarkEnd w:id="58"/>
      <w:bookmarkEnd w:id="59"/>
    </w:p>
    <w:p>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pPr>
              <w:spacing w:line="400" w:lineRule="exact"/>
              <w:jc w:val="center"/>
              <w:rPr>
                <w:rFonts w:ascii="仿宋_GB2312" w:eastAsia="仿宋_GB2312"/>
                <w:b/>
                <w:sz w:val="24"/>
              </w:rPr>
            </w:pPr>
            <w:r>
              <w:rPr>
                <w:rFonts w:hint="eastAsia" w:ascii="仿宋_GB2312"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中小学教学互动一体机、多媒体全彩屏幕采购</w:t>
            </w:r>
          </w:p>
          <w:p>
            <w:pPr>
              <w:spacing w:line="400" w:lineRule="exact"/>
              <w:rPr>
                <w:rFonts w:ascii="仿宋_GB2312" w:eastAsia="仿宋_GB2312"/>
                <w:sz w:val="24"/>
              </w:rPr>
            </w:pPr>
            <w:r>
              <w:rPr>
                <w:rFonts w:hint="eastAsia" w:ascii="仿宋_GB2312" w:eastAsia="仿宋_GB2312"/>
                <w:sz w:val="24"/>
              </w:rPr>
              <w:t>项目编号：</w:t>
            </w:r>
            <w:r>
              <w:rPr>
                <w:rFonts w:ascii="仿宋_GB2312" w:hAnsi="宋体" w:eastAsia="仿宋_GB2312"/>
                <w:sz w:val="24"/>
              </w:rPr>
              <w:t>LZZC2026-G1-990446-LZSZ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2</w:t>
            </w:r>
          </w:p>
        </w:tc>
        <w:tc>
          <w:tcPr>
            <w:tcW w:w="8232" w:type="dxa"/>
          </w:tcPr>
          <w:p>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ascii="仿宋_GB2312" w:eastAsia="仿宋_GB2312"/>
                <w:sz w:val="24"/>
              </w:rPr>
              <w:t>玖拾壹万陆仟玖佰肆拾陆元整</w:t>
            </w:r>
            <w:r>
              <w:rPr>
                <w:rFonts w:hint="eastAsia" w:ascii="仿宋_GB2312" w:eastAsia="仿宋_GB2312"/>
                <w:sz w:val="24"/>
              </w:rPr>
              <w:t>（¥</w:t>
            </w:r>
            <w:r>
              <w:rPr>
                <w:rFonts w:ascii="仿宋_GB2312" w:eastAsia="仿宋_GB2312"/>
                <w:sz w:val="24"/>
              </w:rPr>
              <w:t>916</w:t>
            </w:r>
            <w:r>
              <w:rPr>
                <w:rFonts w:hint="eastAsia" w:ascii="仿宋_GB2312" w:eastAsia="仿宋_GB2312"/>
                <w:sz w:val="24"/>
                <w:lang w:val="en-US" w:eastAsia="zh-CN"/>
              </w:rPr>
              <w:t>,</w:t>
            </w:r>
            <w:r>
              <w:rPr>
                <w:rFonts w:ascii="仿宋_GB2312" w:eastAsia="仿宋_GB2312"/>
                <w:sz w:val="24"/>
              </w:rPr>
              <w:t>946</w:t>
            </w:r>
            <w:r>
              <w:rPr>
                <w:rFonts w:hint="eastAsia" w:ascii="仿宋_GB2312" w:eastAsia="仿宋_GB2312"/>
                <w:sz w:val="24"/>
                <w:lang w:val="en-US" w:eastAsia="zh-CN"/>
              </w:rPr>
              <w:t>.00</w:t>
            </w:r>
            <w:r>
              <w:rPr>
                <w:rFonts w:hint="eastAsia" w:ascii="仿宋_GB2312"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投标报价及费用：</w:t>
            </w:r>
          </w:p>
          <w:p>
            <w:pPr>
              <w:spacing w:line="400" w:lineRule="exact"/>
              <w:rPr>
                <w:rFonts w:ascii="仿宋_GB2312" w:eastAsia="仿宋_GB2312"/>
                <w:sz w:val="24"/>
              </w:rPr>
            </w:pPr>
            <w:r>
              <w:rPr>
                <w:rFonts w:hint="eastAsia" w:ascii="仿宋_GB2312" w:eastAsia="仿宋_GB2312"/>
                <w:sz w:val="24"/>
              </w:rPr>
              <w:t>1.本项目投标应以人民币报价；</w:t>
            </w:r>
          </w:p>
          <w:p>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pPr>
              <w:spacing w:line="400" w:lineRule="exact"/>
              <w:rPr>
                <w:rFonts w:ascii="仿宋_GB2312" w:eastAsia="仿宋_GB2312"/>
                <w:sz w:val="24"/>
              </w:rPr>
            </w:pPr>
            <w:r>
              <w:rPr>
                <w:rFonts w:hint="eastAsia" w:ascii="仿宋_GB2312" w:eastAsia="仿宋_GB2312"/>
                <w:sz w:val="24"/>
              </w:rPr>
              <w:t>3.本次招标文件和代理服务费用全免。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pPr>
              <w:pStyle w:val="582"/>
              <w:spacing w:before="0" w:beforeAutospacing="0" w:after="0" w:afterAutospacing="0" w:line="460" w:lineRule="atLeast"/>
              <w:rPr>
                <w:rFonts w:ascii="仿宋_GB2312" w:eastAsia="仿宋_GB2312"/>
                <w:color w:val="000000"/>
              </w:rPr>
            </w:pPr>
            <w:r>
              <w:rPr>
                <w:rStyle w:val="583"/>
                <w:rFonts w:hint="eastAsia" w:ascii="仿宋_GB2312" w:eastAsia="仿宋_GB2312"/>
                <w:color w:val="000000"/>
              </w:rPr>
              <w:t>电子投标文件：</w:t>
            </w:r>
            <w:r>
              <w:rPr>
                <w:rFonts w:hint="eastAsia" w:ascii="仿宋_GB2312" w:eastAsia="仿宋_GB2312"/>
                <w:b/>
                <w:bCs/>
                <w:color w:val="000000"/>
              </w:rPr>
              <w:br w:type="textWrapping"/>
            </w:r>
            <w:r>
              <w:rPr>
                <w:rStyle w:val="583"/>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83"/>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83"/>
                <w:rFonts w:hint="eastAsia" w:ascii="仿宋_GB2312" w:eastAsia="仿宋_GB2312"/>
                <w:color w:val="000000"/>
              </w:rPr>
              <w:t>3.电子投标文件成功提交后，投标人可自行打印投标文件接收回执。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pPr>
              <w:pStyle w:val="603"/>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pPr>
              <w:pStyle w:val="623"/>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pPr>
              <w:pStyle w:val="643"/>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pPr>
              <w:pStyle w:val="663"/>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pPr>
              <w:pStyle w:val="683"/>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pPr>
              <w:pStyle w:val="703"/>
              <w:spacing w:before="0" w:beforeAutospacing="0" w:after="0" w:afterAutospacing="0" w:line="460" w:lineRule="atLeast"/>
              <w:rPr>
                <w:rFonts w:ascii="仿宋_GB2312" w:eastAsia="仿宋_GB2312"/>
                <w:color w:val="000000"/>
              </w:rPr>
            </w:pPr>
            <w:r>
              <w:rPr>
                <w:rStyle w:val="704"/>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704"/>
                <w:rFonts w:hint="eastAsia" w:ascii="仿宋_GB2312" w:eastAsia="仿宋_GB2312"/>
                <w:color w:val="000000"/>
              </w:rPr>
              <w:t>二、甄别方式：</w:t>
            </w:r>
            <w:r>
              <w:rPr>
                <w:rFonts w:hint="eastAsia" w:ascii="仿宋_GB2312" w:eastAsia="仿宋_GB2312"/>
                <w:b/>
                <w:bCs/>
                <w:color w:val="000000"/>
              </w:rPr>
              <w:br w:type="textWrapping"/>
            </w:r>
            <w:r>
              <w:rPr>
                <w:rStyle w:val="704"/>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704"/>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704"/>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pPr>
              <w:pStyle w:val="724"/>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725"/>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pPr>
              <w:pStyle w:val="745"/>
              <w:spacing w:before="0" w:beforeAutospacing="0" w:after="0" w:afterAutospacing="0" w:line="460" w:lineRule="atLeast"/>
              <w:rPr>
                <w:rFonts w:ascii="仿宋_GB2312" w:eastAsia="仿宋_GB2312"/>
                <w:color w:val="000000"/>
              </w:rPr>
            </w:pPr>
            <w:r>
              <w:rPr>
                <w:rStyle w:val="746"/>
                <w:rFonts w:hint="eastAsia" w:ascii="仿宋_GB2312" w:eastAsia="仿宋_GB2312"/>
                <w:color w:val="000000"/>
              </w:rPr>
              <w:t>签订合同时间：中标通知书发出后</w:t>
            </w:r>
            <w:r>
              <w:rPr>
                <w:rStyle w:val="746"/>
                <w:rFonts w:hint="eastAsia" w:ascii="仿宋_GB2312" w:eastAsia="仿宋_GB2312"/>
                <w:color w:val="000000"/>
                <w:u w:val="single"/>
              </w:rPr>
              <w:t>25</w:t>
            </w:r>
            <w:r>
              <w:rPr>
                <w:rStyle w:val="746"/>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pPr>
              <w:pStyle w:val="766"/>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pPr>
              <w:pStyle w:val="786"/>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pPr>
              <w:pStyle w:val="806"/>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pPr>
              <w:pStyle w:val="826"/>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pPr>
        <w:spacing w:line="360" w:lineRule="auto"/>
        <w:jc w:val="center"/>
        <w:rPr>
          <w:b/>
          <w:sz w:val="32"/>
          <w:szCs w:val="32"/>
        </w:rPr>
        <w:sectPr>
          <w:pgSz w:w="11906" w:h="16838"/>
          <w:pgMar w:top="1440" w:right="1440" w:bottom="1440" w:left="1440" w:header="851" w:footer="992" w:gutter="0"/>
          <w:cols w:space="720" w:num="1"/>
          <w:docGrid w:linePitch="312" w:charSpace="0"/>
        </w:sectPr>
      </w:pPr>
    </w:p>
    <w:p>
      <w:pPr>
        <w:spacing w:line="360" w:lineRule="auto"/>
        <w:jc w:val="center"/>
        <w:rPr>
          <w:b/>
          <w:sz w:val="32"/>
          <w:szCs w:val="32"/>
        </w:rPr>
      </w:pPr>
      <w:r>
        <w:rPr>
          <w:rFonts w:hint="eastAsia"/>
          <w:b/>
          <w:sz w:val="32"/>
          <w:szCs w:val="32"/>
        </w:rPr>
        <w:t>投标人须知</w:t>
      </w:r>
    </w:p>
    <w:p>
      <w:pPr>
        <w:spacing w:line="300" w:lineRule="exact"/>
        <w:jc w:val="center"/>
        <w:rPr>
          <w:b/>
          <w:sz w:val="32"/>
          <w:szCs w:val="32"/>
        </w:rPr>
      </w:pPr>
    </w:p>
    <w:p>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360" w:lineRule="exact"/>
        <w:ind w:right="-330" w:rightChars="-157" w:firstLine="472" w:firstLineChars="196"/>
        <w:jc w:val="left"/>
        <w:outlineLvl w:val="1"/>
        <w:rPr>
          <w:rFonts w:ascii="仿宋_GB2312" w:eastAsia="仿宋_GB2312"/>
          <w:b/>
          <w:sz w:val="24"/>
        </w:rPr>
      </w:pPr>
      <w:bookmarkStart w:id="60" w:name="_Toc254970668"/>
      <w:bookmarkStart w:id="61" w:name="_Toc254970527"/>
      <w:r>
        <w:rPr>
          <w:rFonts w:hint="eastAsia" w:ascii="仿宋_GB2312" w:eastAsia="仿宋_GB2312"/>
          <w:b/>
          <w:sz w:val="24"/>
        </w:rPr>
        <w:t>1. 适用范围</w:t>
      </w:r>
      <w:bookmarkEnd w:id="60"/>
      <w:bookmarkEnd w:id="61"/>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中小学教学互动一体机、多媒体全彩屏幕采购</w:t>
      </w:r>
      <w:r>
        <w:rPr>
          <w:rFonts w:hint="eastAsia" w:ascii="仿宋_GB2312" w:hAnsi="宋体" w:eastAsia="仿宋_GB2312"/>
          <w:bCs/>
          <w:sz w:val="24"/>
          <w:szCs w:val="24"/>
        </w:rPr>
        <w:t>项目的招标、投标、评标、定标、验收、合同履约、付款等行为（法律、法规另有规定的，从其规定）。</w:t>
      </w:r>
    </w:p>
    <w:p>
      <w:pPr>
        <w:snapToGrid w:val="0"/>
        <w:spacing w:line="360" w:lineRule="exact"/>
        <w:ind w:right="-330" w:rightChars="-157" w:firstLine="354" w:firstLineChars="147"/>
        <w:jc w:val="left"/>
        <w:outlineLvl w:val="1"/>
        <w:rPr>
          <w:rFonts w:ascii="仿宋_GB2312" w:eastAsia="仿宋_GB2312"/>
          <w:b/>
          <w:sz w:val="24"/>
        </w:rPr>
      </w:pPr>
      <w:bookmarkStart w:id="62" w:name="_Toc254970669"/>
      <w:bookmarkStart w:id="63" w:name="_Toc254970528"/>
      <w:r>
        <w:rPr>
          <w:rFonts w:hint="eastAsia" w:ascii="仿宋_GB2312" w:eastAsia="仿宋_GB2312"/>
          <w:b/>
          <w:sz w:val="24"/>
        </w:rPr>
        <w:t>2.定义</w:t>
      </w:r>
      <w:bookmarkEnd w:id="62"/>
      <w:bookmarkEnd w:id="63"/>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柳州市电化教育站</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pPr>
        <w:pStyle w:val="26"/>
        <w:snapToGrid w:val="0"/>
        <w:spacing w:line="360" w:lineRule="exact"/>
        <w:ind w:right="-330" w:rightChars="-157" w:firstLine="480" w:firstLineChars="200"/>
        <w:rPr>
          <w:rFonts w:hint="eastAsia" w:ascii="仿宋_GB2312" w:hAnsi="宋体" w:eastAsia="仿宋_GB2312"/>
          <w:bCs/>
          <w:sz w:val="24"/>
          <w:szCs w:val="24"/>
        </w:rPr>
      </w:pPr>
      <w:bookmarkStart w:id="64"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64"/>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pPr>
        <w:pStyle w:val="26"/>
        <w:snapToGrid w:val="0"/>
        <w:spacing w:line="360" w:lineRule="exact"/>
        <w:ind w:right="-330" w:rightChars="-157" w:firstLine="480" w:firstLineChars="200"/>
        <w:rPr>
          <w:rFonts w:hint="eastAsia" w:ascii="仿宋_GB2312" w:hAnsi="宋体" w:eastAsia="仿宋_GB2312"/>
          <w:bCs/>
          <w:sz w:val="24"/>
          <w:szCs w:val="24"/>
        </w:rPr>
      </w:pPr>
      <w:bookmarkStart w:id="65" w:name="_Hlk93681424"/>
      <w:bookmarkStart w:id="66" w:name="_Toc254970529"/>
      <w:bookmarkStart w:id="67" w:name="_Toc254970670"/>
      <w:bookmarkStart w:id="68" w:name="_Toc254970534"/>
      <w:bookmarkStart w:id="69" w:name="_Toc254970675"/>
      <w:bookmarkStart w:id="70" w:name="_Toc254970536"/>
      <w:bookmarkStart w:id="71" w:name="_Toc254970677"/>
      <w:r>
        <w:rPr>
          <w:rFonts w:hint="eastAsia" w:ascii="仿宋_GB2312" w:hAnsi="宋体" w:eastAsia="仿宋_GB2312"/>
          <w:bCs/>
          <w:sz w:val="24"/>
          <w:szCs w:val="24"/>
        </w:rPr>
        <w:t>2.9“▲”系指本次采购的核心产品。</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65"/>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66"/>
      <w:bookmarkEnd w:id="67"/>
    </w:p>
    <w:p>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pPr>
        <w:snapToGrid w:val="0"/>
        <w:spacing w:line="400" w:lineRule="exact"/>
        <w:ind w:firstLine="482" w:firstLineChars="200"/>
        <w:jc w:val="left"/>
        <w:rPr>
          <w:rFonts w:ascii="仿宋_GB2312" w:eastAsia="仿宋_GB2312"/>
          <w:b/>
          <w:sz w:val="24"/>
        </w:rPr>
      </w:pPr>
      <w:bookmarkStart w:id="72" w:name="_Toc254970530"/>
      <w:bookmarkStart w:id="73" w:name="_Toc254970671"/>
      <w:r>
        <w:rPr>
          <w:rFonts w:hint="eastAsia" w:ascii="仿宋_GB2312" w:eastAsia="仿宋_GB2312"/>
          <w:b/>
          <w:sz w:val="24"/>
        </w:rPr>
        <w:t>4.投标委托</w:t>
      </w:r>
      <w:bookmarkEnd w:id="72"/>
      <w:bookmarkEnd w:id="73"/>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74" w:name="_Toc254970672"/>
      <w:bookmarkStart w:id="75" w:name="_Toc254970531"/>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74"/>
      <w:bookmarkEnd w:id="75"/>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00" w:lineRule="exact"/>
        <w:ind w:firstLine="472" w:firstLineChars="196"/>
        <w:jc w:val="left"/>
        <w:outlineLvl w:val="1"/>
        <w:rPr>
          <w:rFonts w:ascii="仿宋_GB2312" w:eastAsia="仿宋_GB2312"/>
          <w:b/>
          <w:sz w:val="24"/>
        </w:rPr>
      </w:pPr>
      <w:bookmarkStart w:id="76" w:name="_Toc254970532"/>
      <w:bookmarkStart w:id="77" w:name="_Toc254970673"/>
      <w:r>
        <w:rPr>
          <w:rFonts w:hint="eastAsia" w:ascii="仿宋_GB2312" w:eastAsia="仿宋_GB2312"/>
          <w:b/>
          <w:sz w:val="24"/>
        </w:rPr>
        <w:t>8.特别说明</w:t>
      </w:r>
      <w:bookmarkEnd w:id="76"/>
      <w:bookmarkEnd w:id="77"/>
    </w:p>
    <w:p>
      <w:pPr>
        <w:pStyle w:val="26"/>
        <w:snapToGrid w:val="0"/>
        <w:spacing w:line="400" w:lineRule="exact"/>
        <w:ind w:firstLine="480" w:firstLineChars="200"/>
        <w:rPr>
          <w:rFonts w:hint="eastAsia" w:ascii="仿宋_GB2312" w:hAnsi="宋体" w:eastAsia="仿宋_GB2312"/>
          <w:bCs/>
          <w:sz w:val="24"/>
          <w:szCs w:val="24"/>
        </w:rPr>
      </w:pPr>
      <w:bookmarkStart w:id="78" w:name="_Toc254970533"/>
      <w:bookmarkStart w:id="79" w:name="_Toc254970674"/>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78"/>
    <w:bookmarkEnd w:id="79"/>
    <w:p>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pPr>
        <w:pStyle w:val="26"/>
        <w:numPr>
          <w:ilvl w:val="0"/>
          <w:numId w:val="4"/>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pPr>
        <w:pStyle w:val="26"/>
        <w:numPr>
          <w:ilvl w:val="0"/>
          <w:numId w:val="4"/>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pPr>
        <w:pStyle w:val="26"/>
        <w:numPr>
          <w:ilvl w:val="0"/>
          <w:numId w:val="4"/>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pPr>
        <w:pStyle w:val="26"/>
        <w:numPr>
          <w:ilvl w:val="0"/>
          <w:numId w:val="4"/>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pPr>
        <w:pStyle w:val="26"/>
        <w:numPr>
          <w:ilvl w:val="0"/>
          <w:numId w:val="4"/>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pPr>
        <w:pStyle w:val="26"/>
        <w:numPr>
          <w:ilvl w:val="0"/>
          <w:numId w:val="4"/>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68"/>
      <w:bookmarkEnd w:id="69"/>
    </w:p>
    <w:p>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pPr>
        <w:snapToGrid w:val="0"/>
        <w:spacing w:line="360" w:lineRule="exact"/>
        <w:ind w:right="-330" w:rightChars="-157" w:firstLine="472" w:firstLineChars="196"/>
        <w:jc w:val="left"/>
        <w:rPr>
          <w:rFonts w:ascii="仿宋_GB2312" w:eastAsia="仿宋_GB2312" w:cs="Courier New"/>
          <w:b/>
          <w:sz w:val="24"/>
        </w:rPr>
      </w:pPr>
      <w:bookmarkStart w:id="80" w:name="_Toc254970676"/>
      <w:bookmarkStart w:id="81" w:name="_Toc254970535"/>
      <w:r>
        <w:rPr>
          <w:rFonts w:hint="eastAsia" w:ascii="仿宋_GB2312" w:eastAsia="仿宋_GB2312" w:cs="Courier New"/>
          <w:b/>
          <w:sz w:val="24"/>
        </w:rPr>
        <w:t>三、投标文件的编制</w:t>
      </w:r>
      <w:bookmarkEnd w:id="80"/>
      <w:bookmarkEnd w:id="81"/>
    </w:p>
    <w:p>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70"/>
    <w:bookmarkEnd w:id="71"/>
    <w:p>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pPr>
        <w:pStyle w:val="281"/>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pPr>
        <w:pStyle w:val="28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pPr>
        <w:pStyle w:val="28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pPr>
        <w:pStyle w:val="28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pPr>
        <w:snapToGrid w:val="0"/>
        <w:spacing w:line="340" w:lineRule="exact"/>
        <w:ind w:right="-330" w:rightChars="-157" w:firstLine="472" w:firstLineChars="196"/>
        <w:jc w:val="left"/>
        <w:rPr>
          <w:rFonts w:hint="eastAsia" w:ascii="仿宋_GB2312" w:hAnsi="宋体" w:eastAsia="仿宋_GB2312" w:cs="Courier New"/>
          <w:sz w:val="24"/>
        </w:rPr>
      </w:pPr>
      <w:bookmarkStart w:id="82" w:name="_Hlk517112171"/>
      <w:bookmarkStart w:id="83" w:name="_Toc254970678"/>
      <w:bookmarkStart w:id="84" w:name="_Toc254970537"/>
      <w:bookmarkStart w:id="85" w:name="_Hlk517112217"/>
      <w:r>
        <w:rPr>
          <w:rFonts w:hint="eastAsia" w:ascii="仿宋_GB2312" w:hAnsi="宋体" w:eastAsia="仿宋_GB2312"/>
          <w:b/>
          <w:bCs/>
          <w:sz w:val="24"/>
        </w:rPr>
        <w:t>注：以下第（1）至第（</w:t>
      </w:r>
      <w:r>
        <w:rPr>
          <w:rFonts w:hint="eastAsia" w:ascii="仿宋_GB2312" w:hAnsi="宋体" w:eastAsia="仿宋_GB2312"/>
          <w:b/>
          <w:bCs/>
          <w:sz w:val="24"/>
          <w:lang w:val="en-US" w:eastAsia="zh-CN"/>
        </w:rPr>
        <w:t>8</w:t>
      </w:r>
      <w:r>
        <w:rPr>
          <w:rFonts w:hint="eastAsia" w:ascii="仿宋_GB2312" w:hAnsi="宋体" w:eastAsia="仿宋_GB2312"/>
          <w:b/>
          <w:bCs/>
          <w:sz w:val="24"/>
        </w:rPr>
        <w:t>）项必须提供并加盖投标人CA电子签章、并按照第六章格式要求签字，否则投标无效。其余各项如有请提供，同时要加盖投标人CA电子签章，否则该材料被视为无效。</w:t>
      </w:r>
    </w:p>
    <w:bookmarkEnd w:id="82"/>
    <w:p>
      <w:pPr>
        <w:pStyle w:val="301"/>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pPr>
        <w:pStyle w:val="30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30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30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（4）投标产品</w:t>
      </w:r>
      <w:r>
        <w:rPr>
          <w:rFonts w:hint="eastAsia" w:ascii="仿宋_GB2312" w:eastAsia="仿宋_GB2312"/>
          <w:color w:val="000000"/>
          <w:lang w:eastAsia="zh-CN"/>
        </w:rPr>
        <w:t>“</w:t>
      </w:r>
      <w:r>
        <w:rPr>
          <w:rFonts w:hint="eastAsia" w:ascii="仿宋_GB2312" w:eastAsia="仿宋_GB2312"/>
          <w:b w:val="0"/>
          <w:bCs w:val="0"/>
          <w:color w:val="000000"/>
          <w:lang w:eastAsia="zh-CN"/>
        </w:rPr>
        <w:t>（一）</w:t>
      </w:r>
      <w:r>
        <w:rPr>
          <w:rFonts w:hint="eastAsia" w:ascii="仿宋_GB2312" w:eastAsia="仿宋_GB2312"/>
          <w:b w:val="0"/>
          <w:bCs w:val="0"/>
          <w:color w:val="000000"/>
        </w:rPr>
        <w:t>南环路小学报告厅LED显示屏</w:t>
      </w:r>
      <w:r>
        <w:rPr>
          <w:rFonts w:hint="eastAsia" w:ascii="仿宋_GB2312" w:eastAsia="仿宋_GB2312"/>
          <w:color w:val="000000"/>
        </w:rPr>
        <w:t>”</w:t>
      </w:r>
      <w:r>
        <w:rPr>
          <w:rFonts w:hint="eastAsia" w:ascii="仿宋_GB2312" w:eastAsia="仿宋_GB2312"/>
          <w:color w:val="000000"/>
          <w:lang w:val="en-US" w:eastAsia="zh-CN"/>
        </w:rPr>
        <w:t>第7项“</w:t>
      </w:r>
      <w:r>
        <w:rPr>
          <w:rFonts w:hint="eastAsia" w:ascii="仿宋_GB2312" w:eastAsia="仿宋_GB2312"/>
          <w:b w:val="0"/>
          <w:bCs w:val="0"/>
          <w:color w:val="000000"/>
          <w:lang w:val="en-US" w:eastAsia="zh-CN"/>
        </w:rPr>
        <w:t xml:space="preserve"> </w:t>
      </w:r>
      <w:r>
        <w:rPr>
          <w:rFonts w:hint="eastAsia" w:ascii="仿宋_GB2312" w:eastAsia="仿宋_GB2312"/>
          <w:color w:val="000000"/>
        </w:rPr>
        <w:t>计算机</w:t>
      </w:r>
      <w:r>
        <w:rPr>
          <w:rFonts w:hint="eastAsia" w:ascii="仿宋_GB2312" w:eastAsia="仿宋_GB2312"/>
          <w:color w:val="000000"/>
          <w:lang w:val="en-US" w:eastAsia="zh-CN"/>
        </w:rPr>
        <w:t>”</w:t>
      </w:r>
      <w:r>
        <w:rPr>
          <w:rFonts w:hint="eastAsia" w:ascii="仿宋_GB2312" w:eastAsia="仿宋_GB2312"/>
          <w:color w:val="000000"/>
        </w:rPr>
        <w:t>、</w:t>
      </w:r>
      <w:r>
        <w:rPr>
          <w:rFonts w:hint="eastAsia" w:ascii="仿宋_GB2312" w:eastAsia="仿宋_GB2312"/>
          <w:color w:val="000000"/>
          <w:lang w:eastAsia="zh-CN"/>
        </w:rPr>
        <w:t>“</w:t>
      </w:r>
      <w:r>
        <w:rPr>
          <w:rFonts w:hint="eastAsia" w:ascii="仿宋_GB2312" w:eastAsia="仿宋_GB2312"/>
          <w:b w:val="0"/>
          <w:bCs w:val="0"/>
          <w:color w:val="000000"/>
        </w:rPr>
        <w:t>（三）雀儿山路小学LED大屏显示系统</w:t>
      </w:r>
      <w:r>
        <w:rPr>
          <w:rFonts w:hint="eastAsia" w:ascii="仿宋_GB2312" w:eastAsia="仿宋_GB2312"/>
          <w:color w:val="000000"/>
        </w:rPr>
        <w:t>”</w:t>
      </w:r>
      <w:r>
        <w:rPr>
          <w:rFonts w:hint="eastAsia" w:ascii="仿宋_GB2312" w:eastAsia="仿宋_GB2312"/>
          <w:b w:val="0"/>
          <w:bCs w:val="0"/>
          <w:color w:val="000000"/>
          <w:lang w:val="en-US" w:eastAsia="zh-CN"/>
        </w:rPr>
        <w:t>第12项“</w:t>
      </w:r>
      <w:r>
        <w:rPr>
          <w:rFonts w:hint="eastAsia" w:ascii="仿宋_GB2312" w:eastAsia="仿宋_GB2312"/>
          <w:color w:val="000000"/>
        </w:rPr>
        <w:t>计算机</w:t>
      </w:r>
      <w:r>
        <w:rPr>
          <w:rFonts w:hint="eastAsia" w:ascii="仿宋_GB2312" w:eastAsia="仿宋_GB2312"/>
          <w:b w:val="0"/>
          <w:bCs w:val="0"/>
          <w:color w:val="000000"/>
          <w:lang w:val="en-US" w:eastAsia="zh-CN"/>
        </w:rPr>
        <w:t>”</w:t>
      </w:r>
      <w:r>
        <w:rPr>
          <w:rFonts w:hint="eastAsia" w:ascii="仿宋_GB2312" w:eastAsia="仿宋_GB2312"/>
          <w:color w:val="000000"/>
        </w:rPr>
        <w:t>、</w:t>
      </w:r>
      <w:r>
        <w:rPr>
          <w:rFonts w:hint="eastAsia" w:ascii="仿宋_GB2312" w:eastAsia="仿宋_GB2312"/>
          <w:color w:val="000000"/>
          <w:lang w:val="en-US" w:eastAsia="zh-CN"/>
        </w:rPr>
        <w:t>第13项</w:t>
      </w:r>
      <w:r>
        <w:rPr>
          <w:rFonts w:hint="eastAsia" w:ascii="仿宋_GB2312" w:eastAsia="仿宋_GB2312"/>
          <w:color w:val="000000"/>
        </w:rPr>
        <w:t>“制冷设备”为政府强制采购节能产品，由国家确定的认证机构出具的、处于有效期之内的节能产品认证证书（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pPr>
        <w:pStyle w:val="301"/>
        <w:spacing w:before="0" w:beforeAutospacing="0" w:after="0" w:afterAutospacing="0" w:line="360" w:lineRule="atLeast"/>
        <w:ind w:firstLine="480" w:firstLineChars="200"/>
        <w:rPr>
          <w:rFonts w:hint="eastAsia" w:ascii="仿宋_GB2312" w:hAnsi="仿宋_GB2312" w:eastAsia="仿宋_GB2312" w:cs="仿宋_GB2312"/>
          <w:color w:val="000000"/>
        </w:rPr>
      </w:pPr>
      <w:r>
        <w:rPr>
          <w:rFonts w:hint="eastAsia" w:ascii="仿宋_GB2312" w:hAnsi="仿宋_GB2312" w:eastAsia="仿宋_GB2312" w:cs="仿宋_GB2312"/>
          <w:color w:val="000000"/>
          <w:lang w:eastAsia="zh-CN"/>
        </w:rPr>
        <w:t>（</w:t>
      </w:r>
      <w:r>
        <w:rPr>
          <w:rFonts w:hint="eastAsia" w:ascii="仿宋_GB2312" w:hAnsi="仿宋_GB2312" w:eastAsia="仿宋_GB2312" w:cs="仿宋_GB2312"/>
          <w:color w:val="000000"/>
          <w:lang w:val="en-US" w:eastAsia="zh-CN"/>
        </w:rPr>
        <w:t>5</w:t>
      </w:r>
      <w:r>
        <w:rPr>
          <w:rFonts w:hint="eastAsia" w:ascii="仿宋_GB2312" w:hAnsi="仿宋_GB2312" w:eastAsia="仿宋_GB2312" w:cs="仿宋_GB2312"/>
          <w:color w:val="000000"/>
          <w:lang w:eastAsia="zh-CN"/>
        </w:rPr>
        <w:t>）</w:t>
      </w:r>
      <w:r>
        <w:rPr>
          <w:rFonts w:hint="eastAsia" w:ascii="仿宋_GB2312" w:hAnsi="仿宋_GB2312" w:eastAsia="仿宋_GB2312" w:cs="仿宋_GB2312"/>
          <w:b w:val="0"/>
          <w:bCs w:val="0"/>
          <w:i w:val="0"/>
          <w:iCs w:val="0"/>
          <w:color w:val="000000"/>
          <w:sz w:val="24"/>
          <w:szCs w:val="24"/>
          <w:u w:val="none"/>
          <w:lang w:eastAsia="zh-CN"/>
        </w:rPr>
        <w:t>投标产品“</w:t>
      </w:r>
      <w:r>
        <w:rPr>
          <w:rFonts w:hint="eastAsia" w:ascii="仿宋_GB2312" w:hAnsi="仿宋_GB2312" w:eastAsia="仿宋_GB2312" w:cs="仿宋_GB2312"/>
          <w:b w:val="0"/>
          <w:bCs w:val="0"/>
          <w:color w:val="000000"/>
          <w:sz w:val="24"/>
          <w:szCs w:val="24"/>
          <w:highlight w:val="none"/>
          <w:lang w:val="en-US" w:eastAsia="zh-CN"/>
        </w:rPr>
        <w:t>（一）南环路小学报告厅LED显示屏”第5项“</w:t>
      </w:r>
      <w:r>
        <w:rPr>
          <w:rFonts w:hint="eastAsia" w:ascii="仿宋_GB2312" w:hAnsi="仿宋_GB2312" w:eastAsia="仿宋_GB2312" w:cs="仿宋_GB2312"/>
          <w:color w:val="auto"/>
          <w:sz w:val="24"/>
          <w:highlight w:val="none"/>
          <w:lang w:val="en-US" w:eastAsia="zh-CN"/>
        </w:rPr>
        <w:t>播控安全管理主机</w:t>
      </w:r>
      <w:r>
        <w:rPr>
          <w:rFonts w:hint="eastAsia" w:ascii="仿宋_GB2312" w:hAnsi="仿宋_GB2312" w:eastAsia="仿宋_GB2312" w:cs="仿宋_GB2312"/>
          <w:b w:val="0"/>
          <w:bCs w:val="0"/>
          <w:color w:val="000000"/>
          <w:sz w:val="24"/>
          <w:szCs w:val="24"/>
          <w:highlight w:val="none"/>
          <w:lang w:val="en-US" w:eastAsia="zh-CN"/>
        </w:rPr>
        <w:t>” 提供投标产品满足</w:t>
      </w:r>
      <w:r>
        <w:rPr>
          <w:rFonts w:hint="eastAsia" w:ascii="仿宋_GB2312" w:hAnsi="仿宋_GB2312" w:eastAsia="仿宋_GB2312" w:cs="仿宋_GB2312"/>
          <w:b w:val="0"/>
          <w:bCs w:val="0"/>
          <w:i w:val="0"/>
          <w:iCs w:val="0"/>
          <w:color w:val="000000"/>
          <w:sz w:val="24"/>
          <w:szCs w:val="24"/>
          <w:u w:val="none"/>
          <w:lang w:eastAsia="zh-CN"/>
        </w:rPr>
        <w:t>：“不插入钥匙时设备不启动，指示灯不亮；插入钥匙后向右旋转设备启动，指示灯亮；插入钥匙后向左旋转设备关机，指示灯灭”的</w:t>
      </w:r>
      <w:r>
        <w:rPr>
          <w:rFonts w:hint="eastAsia" w:ascii="仿宋_GB2312" w:hAnsi="仿宋_GB2312" w:eastAsia="仿宋_GB2312" w:cs="仿宋_GB2312"/>
          <w:b w:val="0"/>
          <w:bCs w:val="0"/>
          <w:color w:val="auto"/>
          <w:sz w:val="24"/>
          <w:highlight w:val="none"/>
          <w:lang w:val="en-US" w:eastAsia="zh-CN"/>
        </w:rPr>
        <w:t>证明材料（证明材料</w:t>
      </w:r>
      <w:r>
        <w:rPr>
          <w:rFonts w:hint="eastAsia" w:ascii="仿宋_GB2312" w:hAnsi="仿宋_GB2312" w:eastAsia="仿宋_GB2312" w:cs="仿宋_GB2312"/>
          <w:b w:val="0"/>
          <w:bCs w:val="0"/>
          <w:sz w:val="24"/>
          <w:szCs w:val="24"/>
          <w:highlight w:val="none"/>
          <w:lang w:eastAsia="zh-CN"/>
        </w:rPr>
        <w:t>可以是彩页、产品说明书、官网或功能截图其中任意一项</w:t>
      </w:r>
      <w:r>
        <w:rPr>
          <w:rFonts w:hint="eastAsia" w:ascii="仿宋_GB2312" w:hAnsi="仿宋_GB2312" w:eastAsia="仿宋_GB2312" w:cs="仿宋_GB2312"/>
          <w:b w:val="0"/>
          <w:bCs w:val="0"/>
          <w:color w:val="auto"/>
          <w:sz w:val="24"/>
          <w:highlight w:val="none"/>
          <w:lang w:val="en-US" w:eastAsia="zh-CN"/>
        </w:rPr>
        <w:t>）</w:t>
      </w:r>
      <w:r>
        <w:rPr>
          <w:rFonts w:hint="eastAsia" w:ascii="仿宋_GB2312" w:hAnsi="仿宋_GB2312" w:eastAsia="仿宋_GB2312" w:cs="仿宋_GB2312"/>
          <w:color w:val="000000"/>
        </w:rPr>
        <w:t>（</w:t>
      </w:r>
      <w:r>
        <w:rPr>
          <w:rFonts w:hint="eastAsia" w:ascii="仿宋_GB2312" w:hAnsi="仿宋_GB2312" w:eastAsia="仿宋_GB2312" w:cs="仿宋_GB2312"/>
          <w:b/>
          <w:bCs/>
          <w:color w:val="000000"/>
        </w:rPr>
        <w:t>必须提供</w:t>
      </w:r>
      <w:r>
        <w:rPr>
          <w:rFonts w:hint="eastAsia" w:ascii="仿宋_GB2312" w:hAnsi="仿宋_GB2312" w:eastAsia="仿宋_GB2312" w:cs="仿宋_GB2312"/>
          <w:color w:val="000000"/>
        </w:rPr>
        <w:t>）；</w:t>
      </w:r>
    </w:p>
    <w:p>
      <w:pPr>
        <w:pStyle w:val="301"/>
        <w:spacing w:before="0" w:beforeAutospacing="0" w:after="0" w:afterAutospacing="0" w:line="360" w:lineRule="atLeas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000000"/>
          <w:lang w:eastAsia="zh-CN"/>
        </w:rPr>
        <w:t>（</w:t>
      </w:r>
      <w:r>
        <w:rPr>
          <w:rFonts w:hint="eastAsia" w:ascii="仿宋_GB2312" w:hAnsi="仿宋_GB2312" w:eastAsia="仿宋_GB2312" w:cs="仿宋_GB2312"/>
          <w:color w:val="000000"/>
          <w:lang w:val="en-US" w:eastAsia="zh-CN"/>
        </w:rPr>
        <w:t>6</w:t>
      </w:r>
      <w:r>
        <w:rPr>
          <w:rFonts w:hint="eastAsia" w:ascii="仿宋_GB2312" w:hAnsi="仿宋_GB2312" w:eastAsia="仿宋_GB2312" w:cs="仿宋_GB2312"/>
          <w:color w:val="000000"/>
          <w:lang w:eastAsia="zh-CN"/>
        </w:rPr>
        <w:t>）</w:t>
      </w:r>
      <w:r>
        <w:rPr>
          <w:rFonts w:hint="eastAsia" w:ascii="仿宋_GB2312" w:hAnsi="仿宋_GB2312" w:eastAsia="仿宋_GB2312" w:cs="仿宋_GB2312"/>
          <w:b w:val="0"/>
          <w:bCs w:val="0"/>
          <w:i w:val="0"/>
          <w:iCs w:val="0"/>
          <w:color w:val="000000"/>
          <w:sz w:val="24"/>
          <w:szCs w:val="24"/>
          <w:u w:val="none"/>
          <w:lang w:eastAsia="zh-CN"/>
        </w:rPr>
        <w:t>投标产品“</w:t>
      </w:r>
      <w:r>
        <w:rPr>
          <w:rFonts w:hint="eastAsia" w:ascii="仿宋_GB2312" w:hAnsi="仿宋_GB2312" w:eastAsia="仿宋_GB2312" w:cs="仿宋_GB2312"/>
          <w:b w:val="0"/>
          <w:bCs w:val="0"/>
          <w:i w:val="0"/>
          <w:iCs w:val="0"/>
          <w:color w:val="000000"/>
          <w:sz w:val="24"/>
          <w:szCs w:val="24"/>
          <w:u w:val="none"/>
          <w:lang w:val="en-US" w:eastAsia="zh-CN"/>
        </w:rPr>
        <w:t xml:space="preserve">（二）南环路小学普通教室互动平板一体机教学系统 </w:t>
      </w:r>
      <w:r>
        <w:rPr>
          <w:rFonts w:hint="eastAsia" w:ascii="仿宋_GB2312" w:hAnsi="仿宋_GB2312" w:eastAsia="仿宋_GB2312" w:cs="仿宋_GB2312"/>
          <w:b w:val="0"/>
          <w:bCs w:val="0"/>
          <w:i w:val="0"/>
          <w:iCs w:val="0"/>
          <w:color w:val="000000"/>
          <w:sz w:val="24"/>
          <w:szCs w:val="24"/>
          <w:u w:val="none"/>
          <w:lang w:eastAsia="zh-CN"/>
        </w:rPr>
        <w:t>”</w:t>
      </w:r>
      <w:r>
        <w:rPr>
          <w:rFonts w:hint="eastAsia" w:ascii="仿宋_GB2312" w:hAnsi="仿宋_GB2312" w:eastAsia="仿宋_GB2312" w:cs="仿宋_GB2312"/>
          <w:b w:val="0"/>
          <w:bCs w:val="0"/>
          <w:i w:val="0"/>
          <w:iCs w:val="0"/>
          <w:color w:val="000000"/>
          <w:sz w:val="24"/>
          <w:szCs w:val="24"/>
          <w:u w:val="none"/>
          <w:lang w:val="en-US" w:eastAsia="zh-CN"/>
        </w:rPr>
        <w:t>第1项“</w:t>
      </w:r>
      <w:r>
        <w:rPr>
          <w:rFonts w:hint="eastAsia" w:ascii="仿宋_GB2312" w:hAnsi="仿宋_GB2312" w:eastAsia="仿宋_GB2312" w:cs="仿宋_GB2312"/>
          <w:b w:val="0"/>
          <w:bCs w:val="0"/>
          <w:i w:val="0"/>
          <w:iCs w:val="0"/>
          <w:color w:val="000000"/>
          <w:sz w:val="24"/>
          <w:szCs w:val="24"/>
          <w:u w:val="none"/>
          <w:lang w:eastAsia="zh-CN"/>
        </w:rPr>
        <w:t>▲互动平板一体机</w:t>
      </w:r>
      <w:r>
        <w:rPr>
          <w:rFonts w:hint="eastAsia" w:ascii="仿宋_GB2312" w:hAnsi="仿宋_GB2312" w:eastAsia="仿宋_GB2312" w:cs="仿宋_GB2312"/>
          <w:b w:val="0"/>
          <w:bCs w:val="0"/>
          <w:i w:val="0"/>
          <w:iCs w:val="0"/>
          <w:color w:val="000000"/>
          <w:sz w:val="24"/>
          <w:szCs w:val="24"/>
          <w:u w:val="none"/>
          <w:lang w:val="en-US" w:eastAsia="zh-CN"/>
        </w:rPr>
        <w:t>”</w:t>
      </w:r>
      <w:r>
        <w:rPr>
          <w:rFonts w:hint="eastAsia" w:ascii="仿宋_GB2312" w:hAnsi="仿宋_GB2312" w:eastAsia="仿宋_GB2312" w:cs="仿宋_GB2312"/>
          <w:color w:val="000000"/>
        </w:rPr>
        <w:t>采购需求</w:t>
      </w:r>
      <w:r>
        <w:rPr>
          <w:rFonts w:hint="eastAsia" w:ascii="仿宋_GB2312" w:hAnsi="仿宋_GB2312" w:eastAsia="仿宋_GB2312" w:cs="仿宋_GB2312"/>
          <w:color w:val="auto"/>
          <w:sz w:val="24"/>
          <w:highlight w:val="none"/>
          <w:lang w:val="en-US" w:eastAsia="zh-CN"/>
        </w:rPr>
        <w:t>参数“</w:t>
      </w:r>
      <w:r>
        <w:rPr>
          <w:rFonts w:hint="eastAsia" w:ascii="仿宋_GB2312" w:hAnsi="仿宋_GB2312" w:eastAsia="仿宋_GB2312" w:cs="仿宋_GB2312"/>
          <w:b w:val="0"/>
          <w:bCs w:val="0"/>
          <w:i w:val="0"/>
          <w:iCs w:val="0"/>
          <w:color w:val="000000"/>
          <w:sz w:val="24"/>
          <w:szCs w:val="24"/>
          <w:u w:val="none"/>
          <w:lang w:eastAsia="zh-CN"/>
        </w:rPr>
        <w:t>四、音频接收及播放功能</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b w:val="0"/>
          <w:bCs w:val="0"/>
          <w:i w:val="0"/>
          <w:iCs w:val="0"/>
          <w:color w:val="000000"/>
          <w:sz w:val="24"/>
          <w:szCs w:val="24"/>
          <w:u w:val="none"/>
          <w:lang w:val="en-US" w:eastAsia="zh-CN"/>
        </w:rPr>
        <w:t>第</w:t>
      </w:r>
      <w:r>
        <w:rPr>
          <w:rFonts w:hint="eastAsia" w:ascii="仿宋_GB2312" w:hAnsi="仿宋_GB2312" w:eastAsia="仿宋_GB2312" w:cs="仿宋_GB2312"/>
          <w:b w:val="0"/>
          <w:bCs w:val="0"/>
          <w:i w:val="0"/>
          <w:iCs w:val="0"/>
          <w:color w:val="000000"/>
          <w:sz w:val="24"/>
          <w:szCs w:val="24"/>
          <w:u w:val="none"/>
          <w:lang w:eastAsia="zh-CN"/>
        </w:rPr>
        <w:t>（一）项</w:t>
      </w:r>
      <w:r>
        <w:rPr>
          <w:rFonts w:hint="eastAsia" w:ascii="仿宋_GB2312" w:hAnsi="仿宋_GB2312" w:eastAsia="仿宋_GB2312" w:cs="仿宋_GB2312"/>
          <w:b w:val="0"/>
          <w:bCs w:val="0"/>
          <w:i w:val="0"/>
          <w:iCs w:val="0"/>
          <w:color w:val="000000"/>
          <w:sz w:val="24"/>
          <w:szCs w:val="24"/>
          <w:u w:val="none"/>
          <w:lang w:val="en-US" w:eastAsia="zh-CN"/>
        </w:rPr>
        <w:t>技术参数提供检测（检验）报告或其他证明材料（可以是彩页、官网或功能截图其中任意一项）</w:t>
      </w:r>
      <w:r>
        <w:rPr>
          <w:rFonts w:hint="eastAsia" w:ascii="仿宋_GB2312" w:hAnsi="仿宋_GB2312" w:eastAsia="仿宋_GB2312" w:cs="仿宋_GB2312"/>
          <w:color w:val="000000"/>
        </w:rPr>
        <w:t>（</w:t>
      </w:r>
      <w:r>
        <w:rPr>
          <w:rFonts w:hint="eastAsia" w:ascii="仿宋_GB2312" w:hAnsi="仿宋_GB2312" w:eastAsia="仿宋_GB2312" w:cs="仿宋_GB2312"/>
          <w:b/>
          <w:bCs/>
          <w:color w:val="000000"/>
        </w:rPr>
        <w:t>必须提供</w:t>
      </w:r>
      <w:r>
        <w:rPr>
          <w:rFonts w:hint="eastAsia" w:ascii="仿宋_GB2312" w:hAnsi="仿宋_GB2312" w:eastAsia="仿宋_GB2312" w:cs="仿宋_GB2312"/>
          <w:color w:val="000000"/>
        </w:rPr>
        <w:t>）；</w:t>
      </w:r>
    </w:p>
    <w:p>
      <w:pPr>
        <w:pStyle w:val="301"/>
        <w:spacing w:before="0" w:beforeAutospacing="0" w:after="0" w:afterAutospacing="0" w:line="360" w:lineRule="atLeas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b w:val="0"/>
          <w:bCs w:val="0"/>
          <w:i w:val="0"/>
          <w:iCs w:val="0"/>
          <w:color w:val="000000"/>
          <w:sz w:val="24"/>
          <w:szCs w:val="24"/>
          <w:u w:val="none"/>
          <w:lang w:eastAsia="zh-CN"/>
        </w:rPr>
        <w:t>（</w:t>
      </w:r>
      <w:r>
        <w:rPr>
          <w:rFonts w:hint="eastAsia" w:ascii="仿宋_GB2312" w:hAnsi="仿宋_GB2312" w:eastAsia="仿宋_GB2312" w:cs="仿宋_GB2312"/>
          <w:b w:val="0"/>
          <w:bCs w:val="0"/>
          <w:i w:val="0"/>
          <w:iCs w:val="0"/>
          <w:color w:val="000000"/>
          <w:sz w:val="24"/>
          <w:szCs w:val="24"/>
          <w:u w:val="none"/>
          <w:lang w:val="en-US" w:eastAsia="zh-CN"/>
        </w:rPr>
        <w:t>7</w:t>
      </w:r>
      <w:r>
        <w:rPr>
          <w:rFonts w:hint="eastAsia" w:ascii="仿宋_GB2312" w:hAnsi="仿宋_GB2312" w:eastAsia="仿宋_GB2312" w:cs="仿宋_GB2312"/>
          <w:b w:val="0"/>
          <w:bCs w:val="0"/>
          <w:i w:val="0"/>
          <w:iCs w:val="0"/>
          <w:color w:val="000000"/>
          <w:sz w:val="24"/>
          <w:szCs w:val="24"/>
          <w:u w:val="none"/>
          <w:lang w:eastAsia="zh-CN"/>
        </w:rPr>
        <w:t>）投标产品“</w:t>
      </w:r>
      <w:r>
        <w:rPr>
          <w:rFonts w:hint="eastAsia" w:ascii="仿宋_GB2312" w:hAnsi="仿宋_GB2312" w:eastAsia="仿宋_GB2312" w:cs="仿宋_GB2312"/>
          <w:b w:val="0"/>
          <w:bCs w:val="0"/>
          <w:i w:val="0"/>
          <w:iCs w:val="0"/>
          <w:color w:val="000000"/>
          <w:sz w:val="24"/>
          <w:szCs w:val="24"/>
          <w:u w:val="none"/>
          <w:lang w:val="en-US" w:eastAsia="zh-CN"/>
        </w:rPr>
        <w:t>（二）南环路小学普通教室互动平板一体机教学系统</w:t>
      </w:r>
      <w:r>
        <w:rPr>
          <w:rFonts w:hint="eastAsia" w:ascii="仿宋_GB2312" w:hAnsi="仿宋_GB2312" w:eastAsia="仿宋_GB2312" w:cs="仿宋_GB2312"/>
          <w:b w:val="0"/>
          <w:bCs w:val="0"/>
          <w:i w:val="0"/>
          <w:iCs w:val="0"/>
          <w:color w:val="000000"/>
          <w:sz w:val="24"/>
          <w:szCs w:val="24"/>
          <w:u w:val="none"/>
          <w:lang w:eastAsia="zh-CN"/>
        </w:rPr>
        <w:t>”</w:t>
      </w:r>
      <w:r>
        <w:rPr>
          <w:rFonts w:hint="eastAsia" w:ascii="仿宋_GB2312" w:hAnsi="仿宋_GB2312" w:eastAsia="仿宋_GB2312" w:cs="仿宋_GB2312"/>
          <w:b w:val="0"/>
          <w:bCs w:val="0"/>
          <w:i w:val="0"/>
          <w:iCs w:val="0"/>
          <w:color w:val="000000"/>
          <w:sz w:val="24"/>
          <w:szCs w:val="24"/>
          <w:u w:val="none"/>
          <w:lang w:val="en-US" w:eastAsia="zh-CN"/>
        </w:rPr>
        <w:t xml:space="preserve"> 第1项“</w:t>
      </w:r>
      <w:r>
        <w:rPr>
          <w:rFonts w:hint="eastAsia" w:ascii="仿宋_GB2312" w:hAnsi="仿宋_GB2312" w:eastAsia="仿宋_GB2312" w:cs="仿宋_GB2312"/>
          <w:b w:val="0"/>
          <w:bCs w:val="0"/>
          <w:i w:val="0"/>
          <w:iCs w:val="0"/>
          <w:color w:val="000000"/>
          <w:sz w:val="24"/>
          <w:szCs w:val="24"/>
          <w:u w:val="none"/>
          <w:lang w:eastAsia="zh-CN"/>
        </w:rPr>
        <w:t>▲互动平板一体机</w:t>
      </w:r>
      <w:r>
        <w:rPr>
          <w:rFonts w:hint="eastAsia" w:ascii="仿宋_GB2312" w:hAnsi="仿宋_GB2312" w:eastAsia="仿宋_GB2312" w:cs="仿宋_GB2312"/>
          <w:b w:val="0"/>
          <w:bCs w:val="0"/>
          <w:i w:val="0"/>
          <w:iCs w:val="0"/>
          <w:color w:val="000000"/>
          <w:sz w:val="24"/>
          <w:szCs w:val="24"/>
          <w:u w:val="none"/>
          <w:lang w:val="en-US" w:eastAsia="zh-CN"/>
        </w:rPr>
        <w:t>”</w:t>
      </w:r>
      <w:r>
        <w:rPr>
          <w:rFonts w:hint="eastAsia" w:ascii="仿宋_GB2312" w:hAnsi="仿宋_GB2312" w:eastAsia="仿宋_GB2312" w:cs="仿宋_GB2312"/>
          <w:color w:val="000000"/>
        </w:rPr>
        <w:t>采购需求</w:t>
      </w:r>
      <w:r>
        <w:rPr>
          <w:rFonts w:hint="eastAsia" w:ascii="仿宋_GB2312" w:hAnsi="仿宋_GB2312" w:eastAsia="仿宋_GB2312" w:cs="仿宋_GB2312"/>
          <w:color w:val="auto"/>
          <w:sz w:val="24"/>
          <w:highlight w:val="none"/>
          <w:lang w:val="en-US" w:eastAsia="zh-CN"/>
        </w:rPr>
        <w:t>参数</w:t>
      </w:r>
      <w:r>
        <w:rPr>
          <w:rFonts w:hint="eastAsia" w:ascii="仿宋_GB2312" w:hAnsi="仿宋_GB2312" w:eastAsia="仿宋_GB2312" w:cs="仿宋_GB2312"/>
          <w:b w:val="0"/>
          <w:bCs w:val="0"/>
          <w:i w:val="0"/>
          <w:iCs w:val="0"/>
          <w:color w:val="000000"/>
          <w:sz w:val="24"/>
          <w:szCs w:val="24"/>
          <w:u w:val="none"/>
          <w:lang w:eastAsia="zh-CN"/>
        </w:rPr>
        <w:t>“七、教学辅助功能”“（一）教学工具栏设计”</w:t>
      </w:r>
      <w:r>
        <w:rPr>
          <w:rFonts w:hint="eastAsia" w:ascii="仿宋_GB2312" w:hAnsi="仿宋_GB2312" w:eastAsia="仿宋_GB2312" w:cs="仿宋_GB2312"/>
          <w:b w:val="0"/>
          <w:bCs w:val="0"/>
          <w:i w:val="0"/>
          <w:iCs w:val="0"/>
          <w:color w:val="000000"/>
          <w:sz w:val="24"/>
          <w:szCs w:val="24"/>
          <w:u w:val="none"/>
          <w:lang w:val="en-US" w:eastAsia="zh-CN"/>
        </w:rPr>
        <w:t>第3点、第7点技术参数提供检测（检验）报告或其他证明材料（可以是彩页、官网或功能截图其中任意一项）</w:t>
      </w:r>
      <w:r>
        <w:rPr>
          <w:rFonts w:hint="eastAsia" w:ascii="仿宋_GB2312" w:hAnsi="仿宋_GB2312" w:eastAsia="仿宋_GB2312" w:cs="仿宋_GB2312"/>
          <w:color w:val="000000"/>
        </w:rPr>
        <w:t>（</w:t>
      </w:r>
      <w:r>
        <w:rPr>
          <w:rFonts w:hint="eastAsia" w:ascii="仿宋_GB2312" w:hAnsi="仿宋_GB2312" w:eastAsia="仿宋_GB2312" w:cs="仿宋_GB2312"/>
          <w:b/>
          <w:bCs/>
          <w:color w:val="000000"/>
        </w:rPr>
        <w:t>必须提供</w:t>
      </w:r>
      <w:r>
        <w:rPr>
          <w:rFonts w:hint="eastAsia" w:ascii="仿宋_GB2312" w:hAnsi="仿宋_GB2312" w:eastAsia="仿宋_GB2312" w:cs="仿宋_GB2312"/>
          <w:color w:val="000000"/>
        </w:rPr>
        <w:t>）；</w:t>
      </w:r>
    </w:p>
    <w:p>
      <w:pPr>
        <w:pStyle w:val="301"/>
        <w:spacing w:before="0" w:beforeAutospacing="0" w:after="0" w:afterAutospacing="0" w:line="360" w:lineRule="atLeast"/>
        <w:ind w:firstLine="480" w:firstLineChars="200"/>
        <w:rPr>
          <w:rFonts w:hint="eastAsia" w:ascii="仿宋_GB2312" w:hAnsi="仿宋_GB2312" w:eastAsia="仿宋_GB2312" w:cs="仿宋_GB2312"/>
          <w:color w:val="000000"/>
          <w:lang w:eastAsia="zh-CN"/>
        </w:rPr>
      </w:pPr>
      <w:r>
        <w:rPr>
          <w:rFonts w:hint="eastAsia" w:ascii="仿宋_GB2312" w:hAnsi="仿宋_GB2312" w:eastAsia="仿宋_GB2312" w:cs="仿宋_GB2312"/>
          <w:b w:val="0"/>
          <w:bCs w:val="0"/>
          <w:i w:val="0"/>
          <w:iCs w:val="0"/>
          <w:color w:val="000000"/>
          <w:sz w:val="24"/>
          <w:szCs w:val="24"/>
          <w:u w:val="none"/>
          <w:lang w:eastAsia="zh-CN"/>
        </w:rPr>
        <w:t>（</w:t>
      </w:r>
      <w:r>
        <w:rPr>
          <w:rFonts w:hint="eastAsia" w:ascii="仿宋_GB2312" w:hAnsi="仿宋_GB2312" w:eastAsia="仿宋_GB2312" w:cs="仿宋_GB2312"/>
          <w:b w:val="0"/>
          <w:bCs w:val="0"/>
          <w:i w:val="0"/>
          <w:iCs w:val="0"/>
          <w:color w:val="000000"/>
          <w:sz w:val="24"/>
          <w:szCs w:val="24"/>
          <w:u w:val="none"/>
          <w:lang w:val="en-US" w:eastAsia="zh-CN"/>
        </w:rPr>
        <w:t>8</w:t>
      </w:r>
      <w:r>
        <w:rPr>
          <w:rFonts w:hint="eastAsia" w:ascii="仿宋_GB2312" w:hAnsi="仿宋_GB2312" w:eastAsia="仿宋_GB2312" w:cs="仿宋_GB2312"/>
          <w:b w:val="0"/>
          <w:bCs w:val="0"/>
          <w:i w:val="0"/>
          <w:iCs w:val="0"/>
          <w:color w:val="000000"/>
          <w:sz w:val="24"/>
          <w:szCs w:val="24"/>
          <w:u w:val="none"/>
          <w:lang w:eastAsia="zh-CN"/>
        </w:rPr>
        <w:t>）投标产品“</w:t>
      </w:r>
      <w:r>
        <w:rPr>
          <w:rFonts w:hint="eastAsia" w:ascii="仿宋_GB2312" w:hAnsi="仿宋_GB2312" w:eastAsia="仿宋_GB2312" w:cs="仿宋_GB2312"/>
          <w:b w:val="0"/>
          <w:bCs w:val="0"/>
          <w:i w:val="0"/>
          <w:iCs w:val="0"/>
          <w:color w:val="000000"/>
          <w:sz w:val="24"/>
          <w:szCs w:val="24"/>
          <w:u w:val="none"/>
          <w:lang w:val="en-US" w:eastAsia="zh-CN"/>
        </w:rPr>
        <w:t>(三)雀儿山路小学LED大屏显示系统”第6项“ AI内容安全过滤器”</w:t>
      </w:r>
      <w:r>
        <w:rPr>
          <w:rFonts w:hint="eastAsia" w:ascii="仿宋_GB2312" w:hAnsi="仿宋_GB2312" w:eastAsia="仿宋_GB2312" w:cs="仿宋_GB2312"/>
          <w:color w:val="000000"/>
        </w:rPr>
        <w:t>采购需求</w:t>
      </w:r>
      <w:r>
        <w:rPr>
          <w:rFonts w:hint="eastAsia" w:ascii="仿宋_GB2312" w:hAnsi="仿宋_GB2312" w:eastAsia="仿宋_GB2312" w:cs="仿宋_GB2312"/>
          <w:color w:val="auto"/>
          <w:sz w:val="24"/>
          <w:highlight w:val="none"/>
          <w:lang w:val="en-US" w:eastAsia="zh-CN"/>
        </w:rPr>
        <w:t>参数</w:t>
      </w:r>
      <w:r>
        <w:rPr>
          <w:rFonts w:hint="eastAsia" w:ascii="仿宋_GB2312" w:hAnsi="仿宋_GB2312" w:eastAsia="仿宋_GB2312" w:cs="仿宋_GB2312"/>
          <w:b w:val="0"/>
          <w:bCs w:val="0"/>
          <w:i w:val="0"/>
          <w:iCs w:val="0"/>
          <w:color w:val="000000"/>
          <w:sz w:val="24"/>
          <w:szCs w:val="24"/>
          <w:u w:val="none"/>
          <w:lang w:val="en-US" w:eastAsia="zh-CN"/>
        </w:rPr>
        <w:t>第1点技术参数提供检测（检验）报告或其他证明材料（可以是彩页、官网或功能截图其中任意一项）</w:t>
      </w:r>
      <w:r>
        <w:rPr>
          <w:rFonts w:hint="eastAsia" w:ascii="仿宋_GB2312" w:hAnsi="仿宋_GB2312" w:eastAsia="仿宋_GB2312" w:cs="仿宋_GB2312"/>
          <w:color w:val="000000"/>
        </w:rPr>
        <w:t>（</w:t>
      </w:r>
      <w:r>
        <w:rPr>
          <w:rFonts w:hint="eastAsia" w:ascii="仿宋_GB2312" w:hAnsi="仿宋_GB2312" w:eastAsia="仿宋_GB2312" w:cs="仿宋_GB2312"/>
          <w:b/>
          <w:bCs/>
          <w:color w:val="000000"/>
        </w:rPr>
        <w:t>必须提供</w:t>
      </w:r>
      <w:r>
        <w:rPr>
          <w:rFonts w:hint="eastAsia" w:ascii="仿宋_GB2312" w:hAnsi="仿宋_GB2312" w:eastAsia="仿宋_GB2312" w:cs="仿宋_GB2312"/>
          <w:color w:val="000000"/>
        </w:rPr>
        <w:t>）；</w:t>
      </w:r>
    </w:p>
    <w:p>
      <w:pPr>
        <w:pStyle w:val="301"/>
        <w:spacing w:before="0" w:beforeAutospacing="0" w:after="0" w:afterAutospacing="0" w:line="360" w:lineRule="atLeast"/>
        <w:rPr>
          <w:rFonts w:hint="eastAsia" w:ascii="仿宋_GB2312" w:hAnsi="仿宋_GB2312" w:eastAsia="仿宋_GB2312" w:cs="仿宋_GB2312"/>
          <w:color w:val="000000"/>
        </w:rPr>
      </w:pPr>
      <w:r>
        <w:rPr>
          <w:rFonts w:hint="eastAsia" w:ascii="仿宋_GB2312" w:hAnsi="仿宋_GB2312" w:eastAsia="仿宋_GB2312" w:cs="仿宋_GB2312"/>
          <w:color w:val="000000"/>
        </w:rPr>
        <w:t> </w:t>
      </w:r>
      <w:r>
        <w:rPr>
          <w:rFonts w:hint="eastAsia" w:ascii="仿宋_GB2312" w:hAnsi="仿宋_GB2312" w:eastAsia="仿宋_GB2312" w:cs="仿宋_GB2312"/>
          <w:color w:val="000000"/>
          <w:lang w:val="en-US" w:eastAsia="zh-CN"/>
        </w:rPr>
        <w:t xml:space="preserve">  </w:t>
      </w:r>
      <w:r>
        <w:rPr>
          <w:rFonts w:hint="eastAsia" w:ascii="仿宋_GB2312" w:hAnsi="仿宋_GB2312" w:eastAsia="仿宋_GB2312" w:cs="仿宋_GB2312"/>
          <w:color w:val="000000"/>
        </w:rPr>
        <w:t> （</w:t>
      </w:r>
      <w:r>
        <w:rPr>
          <w:rFonts w:hint="eastAsia" w:ascii="仿宋_GB2312" w:hAnsi="仿宋_GB2312" w:eastAsia="仿宋_GB2312" w:cs="仿宋_GB2312"/>
          <w:color w:val="000000"/>
          <w:lang w:val="en-US" w:eastAsia="zh-CN"/>
        </w:rPr>
        <w:t>9</w:t>
      </w:r>
      <w:r>
        <w:rPr>
          <w:rFonts w:hint="eastAsia" w:ascii="仿宋_GB2312" w:hAnsi="仿宋_GB2312" w:eastAsia="仿宋_GB2312" w:cs="仿宋_GB2312"/>
          <w:color w:val="000000"/>
        </w:rPr>
        <w:t>）项目实施方案（如有，格式见第六章）；</w:t>
      </w:r>
    </w:p>
    <w:p>
      <w:pPr>
        <w:pStyle w:val="301"/>
        <w:spacing w:before="0" w:beforeAutospacing="0" w:after="0" w:afterAutospacing="0" w:line="360" w:lineRule="atLeast"/>
        <w:rPr>
          <w:rFonts w:hint="eastAsia" w:ascii="仿宋_GB2312" w:hAnsi="仿宋_GB2312" w:eastAsia="仿宋_GB2312" w:cs="仿宋_GB2312"/>
          <w:color w:val="000000"/>
        </w:rPr>
      </w:pPr>
      <w:r>
        <w:rPr>
          <w:rFonts w:hint="eastAsia" w:ascii="仿宋_GB2312" w:hAnsi="仿宋_GB2312" w:eastAsia="仿宋_GB2312" w:cs="仿宋_GB2312"/>
          <w:color w:val="000000"/>
        </w:rPr>
        <w:t>  </w:t>
      </w:r>
      <w:r>
        <w:rPr>
          <w:rFonts w:hint="eastAsia" w:ascii="仿宋_GB2312" w:hAnsi="仿宋_GB2312" w:eastAsia="仿宋_GB2312" w:cs="仿宋_GB2312"/>
          <w:color w:val="000000"/>
          <w:lang w:val="en-US" w:eastAsia="zh-CN"/>
        </w:rPr>
        <w:t xml:space="preserve">  </w:t>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val="en-US" w:eastAsia="zh-CN"/>
        </w:rPr>
        <w:t>10</w:t>
      </w:r>
      <w:r>
        <w:rPr>
          <w:rFonts w:hint="eastAsia" w:ascii="仿宋_GB2312" w:hAnsi="仿宋_GB2312" w:eastAsia="仿宋_GB2312" w:cs="仿宋_GB2312"/>
          <w:color w:val="000000"/>
        </w:rPr>
        <w:t>）安装进度计划和工期保证（如有，格式见第六章）；</w:t>
      </w:r>
    </w:p>
    <w:p>
      <w:pPr>
        <w:pStyle w:val="301"/>
        <w:spacing w:before="0" w:beforeAutospacing="0" w:after="0" w:afterAutospacing="0" w:line="360" w:lineRule="atLeast"/>
        <w:rPr>
          <w:rFonts w:hint="eastAsia" w:ascii="仿宋_GB2312" w:hAnsi="仿宋_GB2312" w:eastAsia="仿宋_GB2312" w:cs="仿宋_GB2312"/>
          <w:color w:val="000000"/>
        </w:rPr>
      </w:pPr>
      <w:r>
        <w:rPr>
          <w:rFonts w:hint="eastAsia" w:ascii="仿宋_GB2312" w:hAnsi="仿宋_GB2312" w:eastAsia="仿宋_GB2312" w:cs="仿宋_GB2312"/>
          <w:color w:val="000000"/>
        </w:rPr>
        <w:t>  </w:t>
      </w:r>
      <w:r>
        <w:rPr>
          <w:rFonts w:hint="eastAsia" w:ascii="仿宋_GB2312" w:hAnsi="仿宋_GB2312" w:eastAsia="仿宋_GB2312" w:cs="仿宋_GB2312"/>
          <w:color w:val="000000"/>
          <w:lang w:val="en-US" w:eastAsia="zh-CN"/>
        </w:rPr>
        <w:t xml:space="preserve">  </w:t>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val="en-US" w:eastAsia="zh-CN"/>
        </w:rPr>
        <w:t>11</w:t>
      </w:r>
      <w:r>
        <w:rPr>
          <w:rFonts w:hint="eastAsia" w:ascii="仿宋_GB2312" w:hAnsi="仿宋_GB2312" w:eastAsia="仿宋_GB2312" w:cs="仿宋_GB2312"/>
          <w:color w:val="000000"/>
        </w:rPr>
        <w:t>）技术培训方案（如有，格式见第六章）；</w:t>
      </w:r>
    </w:p>
    <w:p>
      <w:pPr>
        <w:pStyle w:val="301"/>
        <w:spacing w:before="0" w:beforeAutospacing="0" w:after="0" w:afterAutospacing="0" w:line="360" w:lineRule="atLeast"/>
        <w:rPr>
          <w:rFonts w:hint="eastAsia" w:ascii="仿宋_GB2312" w:hAnsi="仿宋_GB2312" w:eastAsia="仿宋_GB2312" w:cs="仿宋_GB2312"/>
          <w:color w:val="000000"/>
        </w:rPr>
      </w:pPr>
      <w:r>
        <w:rPr>
          <w:rFonts w:hint="eastAsia" w:ascii="仿宋_GB2312" w:hAnsi="仿宋_GB2312" w:eastAsia="仿宋_GB2312" w:cs="仿宋_GB2312"/>
          <w:color w:val="000000"/>
        </w:rPr>
        <w:t> </w:t>
      </w:r>
      <w:r>
        <w:rPr>
          <w:rFonts w:hint="eastAsia" w:ascii="仿宋_GB2312" w:hAnsi="仿宋_GB2312" w:eastAsia="仿宋_GB2312" w:cs="仿宋_GB2312"/>
          <w:color w:val="000000"/>
          <w:lang w:val="en-US" w:eastAsia="zh-CN"/>
        </w:rPr>
        <w:t xml:space="preserve">  </w:t>
      </w:r>
      <w:r>
        <w:rPr>
          <w:rFonts w:hint="eastAsia" w:ascii="仿宋_GB2312" w:hAnsi="仿宋_GB2312" w:eastAsia="仿宋_GB2312" w:cs="仿宋_GB2312"/>
          <w:color w:val="000000"/>
        </w:rPr>
        <w:t> （</w:t>
      </w:r>
      <w:r>
        <w:rPr>
          <w:rFonts w:hint="eastAsia" w:ascii="仿宋_GB2312" w:hAnsi="仿宋_GB2312" w:eastAsia="仿宋_GB2312" w:cs="仿宋_GB2312"/>
          <w:color w:val="000000"/>
          <w:lang w:val="en-US" w:eastAsia="zh-CN"/>
        </w:rPr>
        <w:t>12</w:t>
      </w:r>
      <w:r>
        <w:rPr>
          <w:rFonts w:hint="eastAsia" w:ascii="仿宋_GB2312" w:hAnsi="仿宋_GB2312" w:eastAsia="仿宋_GB2312" w:cs="仿宋_GB2312"/>
          <w:color w:val="000000"/>
        </w:rPr>
        <w:t>）售后服务方案（如有，格式见第六章）；</w:t>
      </w:r>
    </w:p>
    <w:p>
      <w:pPr>
        <w:numPr>
          <w:ilvl w:val="0"/>
          <w:numId w:val="0"/>
        </w:numPr>
        <w:spacing w:line="440" w:lineRule="exac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lang w:val="en-US" w:eastAsia="zh-CN"/>
        </w:rPr>
        <w:t>13</w:t>
      </w:r>
      <w:r>
        <w:rPr>
          <w:rFonts w:hint="eastAsia" w:ascii="仿宋_GB2312" w:hAnsi="仿宋_GB2312" w:eastAsia="仿宋_GB2312" w:cs="仿宋_GB2312"/>
          <w:color w:val="000000"/>
          <w:kern w:val="0"/>
          <w:sz w:val="24"/>
        </w:rPr>
        <w:t>）</w:t>
      </w:r>
      <w:r>
        <w:rPr>
          <w:rFonts w:hint="eastAsia" w:ascii="仿宋_GB2312" w:hAnsi="仿宋_GB2312" w:eastAsia="仿宋_GB2312" w:cs="仿宋_GB2312"/>
          <w:color w:val="auto"/>
          <w:sz w:val="24"/>
          <w:highlight w:val="none"/>
          <w:lang w:val="en-US" w:eastAsia="zh-CN"/>
        </w:rPr>
        <w:t>所投产品采购需求中标记“◆”的技术参数带波浪线“</w:t>
      </w:r>
      <w:r>
        <w:rPr>
          <w:rFonts w:hint="eastAsia" w:ascii="仿宋_GB2312" w:hAnsi="仿宋_GB2312" w:eastAsia="仿宋_GB2312" w:cs="仿宋_GB2312"/>
          <w:color w:val="auto"/>
          <w:sz w:val="24"/>
          <w:highlight w:val="none"/>
          <w:u w:val="wave"/>
          <w:lang w:val="en-US" w:eastAsia="zh-CN"/>
        </w:rPr>
        <w:t xml:space="preserve">   </w:t>
      </w:r>
      <w:r>
        <w:rPr>
          <w:rFonts w:hint="eastAsia" w:ascii="仿宋_GB2312" w:hAnsi="仿宋_GB2312" w:eastAsia="仿宋_GB2312" w:cs="仿宋_GB2312"/>
          <w:color w:val="auto"/>
          <w:sz w:val="24"/>
          <w:highlight w:val="none"/>
          <w:lang w:val="en-US" w:eastAsia="zh-CN"/>
        </w:rPr>
        <w:t>”的内容优于采购需求，提供检测（检验）报告或证明材料（可以是彩页、产品说明书、官网或功能截图其中任意一项）（如有）</w:t>
      </w:r>
      <w:r>
        <w:rPr>
          <w:rFonts w:hint="eastAsia" w:ascii="仿宋_GB2312" w:hAnsi="仿宋_GB2312" w:eastAsia="仿宋_GB2312" w:cs="仿宋_GB2312"/>
          <w:color w:val="000000"/>
          <w:sz w:val="24"/>
        </w:rPr>
        <w:t>；</w:t>
      </w:r>
    </w:p>
    <w:p>
      <w:pPr>
        <w:pStyle w:val="850"/>
        <w:spacing w:before="0" w:beforeAutospacing="0" w:after="0" w:afterAutospacing="0" w:line="360" w:lineRule="atLeast"/>
        <w:ind w:firstLine="480" w:firstLineChars="200"/>
        <w:rPr>
          <w:rFonts w:hint="eastAsia" w:ascii="仿宋_GB2312" w:hAnsi="仿宋_GB2312" w:eastAsia="仿宋_GB2312" w:cs="仿宋_GB2312"/>
          <w:color w:val="000000"/>
        </w:rPr>
      </w:pP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14</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rPr>
        <w:t>投标人或投标核心产品生产厂家具备有效的质量管理体系认证证书（如有）；</w:t>
      </w:r>
    </w:p>
    <w:p>
      <w:pPr>
        <w:pStyle w:val="850"/>
        <w:spacing w:before="0" w:beforeAutospacing="0" w:after="0" w:afterAutospacing="0" w:line="360" w:lineRule="atLeast"/>
        <w:rPr>
          <w:rFonts w:hint="eastAsia" w:ascii="仿宋_GB2312" w:hAnsi="仿宋_GB2312" w:eastAsia="仿宋_GB2312" w:cs="仿宋_GB2312"/>
          <w:color w:val="000000"/>
        </w:rPr>
      </w:pPr>
      <w:r>
        <w:rPr>
          <w:rFonts w:hint="eastAsia" w:ascii="仿宋_GB2312" w:hAnsi="仿宋_GB2312" w:eastAsia="仿宋_GB2312" w:cs="仿宋_GB2312"/>
          <w:color w:val="000000"/>
        </w:rPr>
        <w:t> </w:t>
      </w:r>
      <w:r>
        <w:rPr>
          <w:rFonts w:hint="eastAsia" w:ascii="仿宋_GB2312" w:hAnsi="仿宋_GB2312" w:eastAsia="仿宋_GB2312" w:cs="仿宋_GB2312"/>
          <w:color w:val="000000"/>
          <w:lang w:val="en-US" w:eastAsia="zh-CN"/>
        </w:rPr>
        <w:t xml:space="preserve">   </w:t>
      </w:r>
      <w:r>
        <w:rPr>
          <w:rFonts w:hint="eastAsia" w:ascii="仿宋_GB2312" w:hAnsi="仿宋_GB2312" w:eastAsia="仿宋_GB2312" w:cs="仿宋_GB2312"/>
          <w:color w:val="000000"/>
        </w:rPr>
        <w:t> （1</w:t>
      </w:r>
      <w:r>
        <w:rPr>
          <w:rFonts w:hint="eastAsia" w:ascii="仿宋_GB2312" w:hAnsi="仿宋_GB2312" w:eastAsia="仿宋_GB2312" w:cs="仿宋_GB2312"/>
          <w:color w:val="000000"/>
          <w:lang w:val="en-US" w:eastAsia="zh-CN"/>
        </w:rPr>
        <w:t>5</w:t>
      </w:r>
      <w:r>
        <w:rPr>
          <w:rFonts w:hint="eastAsia" w:ascii="仿宋_GB2312" w:hAnsi="仿宋_GB2312" w:eastAsia="仿宋_GB2312" w:cs="仿宋_GB2312"/>
          <w:color w:val="000000"/>
        </w:rPr>
        <w:t>）投标人或投标核心产品生产厂家具备有效的职业健康安全管理体系认证证书（如有）；</w:t>
      </w:r>
    </w:p>
    <w:p>
      <w:pPr>
        <w:pStyle w:val="301"/>
        <w:spacing w:before="0" w:beforeAutospacing="0" w:after="0" w:afterAutospacing="0" w:line="360" w:lineRule="atLeast"/>
        <w:ind w:left="480" w:hanging="480" w:hangingChars="200"/>
        <w:rPr>
          <w:rFonts w:hint="eastAsia" w:ascii="仿宋_GB2312" w:hAnsi="仿宋_GB2312" w:eastAsia="仿宋_GB2312" w:cs="仿宋_GB2312"/>
          <w:color w:val="000000"/>
        </w:rPr>
      </w:pPr>
      <w:r>
        <w:rPr>
          <w:rFonts w:hint="eastAsia" w:ascii="仿宋_GB2312" w:hAnsi="仿宋_GB2312" w:eastAsia="仿宋_GB2312" w:cs="仿宋_GB2312"/>
          <w:color w:val="000000"/>
        </w:rPr>
        <w:t>  </w:t>
      </w:r>
      <w:r>
        <w:rPr>
          <w:rFonts w:hint="eastAsia" w:ascii="仿宋_GB2312" w:hAnsi="仿宋_GB2312" w:eastAsia="仿宋_GB2312" w:cs="仿宋_GB2312"/>
          <w:color w:val="000000"/>
          <w:lang w:val="en-US" w:eastAsia="zh-CN"/>
        </w:rPr>
        <w:t xml:space="preserve">  </w:t>
      </w:r>
      <w:r>
        <w:rPr>
          <w:rFonts w:hint="eastAsia" w:ascii="仿宋_GB2312" w:hAnsi="仿宋_GB2312" w:eastAsia="仿宋_GB2312" w:cs="仿宋_GB2312"/>
          <w:color w:val="000000"/>
        </w:rPr>
        <w:t>（1</w:t>
      </w:r>
      <w:r>
        <w:rPr>
          <w:rFonts w:hint="eastAsia" w:ascii="仿宋_GB2312" w:hAnsi="仿宋_GB2312" w:eastAsia="仿宋_GB2312" w:cs="仿宋_GB2312"/>
          <w:color w:val="000000"/>
          <w:lang w:val="en-US" w:eastAsia="zh-CN"/>
        </w:rPr>
        <w:t>6</w:t>
      </w:r>
      <w:r>
        <w:rPr>
          <w:rFonts w:hint="eastAsia" w:ascii="仿宋_GB2312" w:hAnsi="仿宋_GB2312" w:eastAsia="仿宋_GB2312" w:cs="仿宋_GB2312"/>
          <w:color w:val="000000"/>
        </w:rPr>
        <w:t>）投标人或投标核心产品生产厂家具备有效的环境管理体系认证证书（如有）</w:t>
      </w:r>
    </w:p>
    <w:p>
      <w:pPr>
        <w:pStyle w:val="301"/>
        <w:spacing w:before="0" w:beforeAutospacing="0" w:after="0" w:afterAutospacing="0" w:line="360" w:lineRule="atLeast"/>
        <w:ind w:firstLine="480" w:firstLineChars="200"/>
        <w:rPr>
          <w:rFonts w:hint="eastAsia" w:ascii="仿宋_GB2312" w:hAnsi="仿宋_GB2312" w:eastAsia="仿宋_GB2312" w:cs="仿宋_GB2312"/>
          <w:color w:val="000000"/>
        </w:rPr>
      </w:pPr>
      <w:r>
        <w:rPr>
          <w:rFonts w:hint="eastAsia" w:ascii="仿宋_GB2312" w:hAnsi="仿宋_GB2312" w:eastAsia="仿宋_GB2312" w:cs="仿宋_GB2312"/>
          <w:color w:val="000000"/>
        </w:rPr>
        <w:t>（1</w:t>
      </w:r>
      <w:r>
        <w:rPr>
          <w:rFonts w:hint="eastAsia" w:ascii="仿宋_GB2312" w:hAnsi="仿宋_GB2312" w:eastAsia="仿宋_GB2312" w:cs="仿宋_GB2312"/>
          <w:color w:val="000000"/>
          <w:lang w:val="en-US" w:eastAsia="zh-CN"/>
        </w:rPr>
        <w:t>7</w:t>
      </w:r>
      <w:r>
        <w:rPr>
          <w:rFonts w:hint="eastAsia" w:ascii="仿宋_GB2312" w:hAnsi="仿宋_GB2312" w:eastAsia="仿宋_GB2312" w:cs="仿宋_GB2312"/>
          <w:color w:val="000000"/>
        </w:rPr>
        <w:t>）投标产品由国家确定的认证机构出具的、处于有效期之内的环境标志产品认证证书（如有）；</w:t>
      </w:r>
    </w:p>
    <w:p>
      <w:pPr>
        <w:pStyle w:val="30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18</w:t>
      </w:r>
      <w:r>
        <w:rPr>
          <w:rFonts w:hint="eastAsia" w:ascii="仿宋_GB2312" w:eastAsia="仿宋_GB2312"/>
          <w:color w:val="000000"/>
        </w:rPr>
        <w:t>）投标人对本项目的合理化建议和改进措施（如有，格式自拟）；</w:t>
      </w:r>
    </w:p>
    <w:p>
      <w:pPr>
        <w:pStyle w:val="30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19</w:t>
      </w:r>
      <w:r>
        <w:rPr>
          <w:rFonts w:hint="eastAsia" w:ascii="仿宋_GB2312" w:eastAsia="仿宋_GB2312"/>
          <w:color w:val="000000"/>
        </w:rPr>
        <w:t>）投标人认为必要提供的声明及文件资料（如有，格式自拟）。</w:t>
      </w:r>
    </w:p>
    <w:bookmarkEnd w:id="83"/>
    <w:bookmarkEnd w:id="84"/>
    <w:bookmarkEnd w:id="85"/>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pPr>
        <w:snapToGrid w:val="0"/>
        <w:spacing w:line="400" w:lineRule="exact"/>
        <w:ind w:firstLine="422" w:firstLineChars="175"/>
        <w:jc w:val="left"/>
        <w:rPr>
          <w:rFonts w:ascii="仿宋_GB2312" w:eastAsia="仿宋_GB2312" w:cs="Courier New"/>
          <w:b/>
          <w:sz w:val="24"/>
        </w:rPr>
      </w:pPr>
      <w:bookmarkStart w:id="86" w:name="_Toc254970679"/>
      <w:bookmarkStart w:id="87" w:name="_Toc254970538"/>
      <w:r>
        <w:rPr>
          <w:rFonts w:hint="eastAsia" w:ascii="仿宋_GB2312" w:eastAsia="仿宋_GB2312" w:cs="Courier New"/>
          <w:b/>
          <w:sz w:val="24"/>
        </w:rPr>
        <w:t>15.投标报价</w:t>
      </w:r>
      <w:bookmarkEnd w:id="86"/>
      <w:bookmarkEnd w:id="87"/>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pPr>
        <w:snapToGrid w:val="0"/>
        <w:spacing w:line="360" w:lineRule="exact"/>
        <w:ind w:right="-330" w:rightChars="-157" w:firstLine="420"/>
        <w:jc w:val="left"/>
        <w:rPr>
          <w:rFonts w:ascii="仿宋_GB2312" w:eastAsia="仿宋_GB2312" w:cs="Courier New"/>
          <w:sz w:val="24"/>
        </w:rPr>
      </w:pPr>
      <w:bookmarkStart w:id="88" w:name="_Hlk93681408"/>
      <w:r>
        <w:rPr>
          <w:rFonts w:hint="eastAsia" w:ascii="仿宋_GB2312" w:eastAsia="仿宋_GB2312" w:cs="Courier New"/>
          <w:sz w:val="24"/>
        </w:rPr>
        <w:t>15.2投标报价是履行合同的最终价格，应包括货物及货物运抵指定交付地点的所有成本、各种费用的总和。</w:t>
      </w:r>
    </w:p>
    <w:bookmarkEnd w:id="88"/>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pPr>
        <w:spacing w:line="400" w:lineRule="exact"/>
        <w:ind w:firstLine="472" w:firstLineChars="196"/>
        <w:rPr>
          <w:rFonts w:ascii="仿宋_GB2312" w:eastAsia="仿宋_GB2312" w:cs="Courier New"/>
          <w:b/>
          <w:sz w:val="24"/>
        </w:rPr>
      </w:pPr>
      <w:bookmarkStart w:id="89" w:name="_Toc254970682"/>
      <w:bookmarkStart w:id="90" w:name="_Toc254970541"/>
      <w:r>
        <w:rPr>
          <w:rFonts w:hint="eastAsia" w:ascii="仿宋_GB2312" w:eastAsia="仿宋_GB2312" w:cs="Courier New"/>
          <w:b/>
          <w:sz w:val="24"/>
        </w:rPr>
        <w:t>17.投标保证金</w:t>
      </w:r>
      <w:bookmarkEnd w:id="89"/>
      <w:bookmarkEnd w:id="90"/>
    </w:p>
    <w:p>
      <w:pPr>
        <w:snapToGrid w:val="0"/>
        <w:spacing w:line="400" w:lineRule="exact"/>
        <w:ind w:firstLine="420"/>
        <w:jc w:val="left"/>
        <w:rPr>
          <w:rFonts w:ascii="仿宋_GB2312" w:eastAsia="仿宋_GB2312" w:cs="Courier New"/>
          <w:sz w:val="24"/>
        </w:rPr>
      </w:pPr>
      <w:bookmarkStart w:id="91" w:name="_Toc254970683"/>
      <w:bookmarkStart w:id="92" w:name="_Toc254970542"/>
      <w:r>
        <w:rPr>
          <w:rFonts w:hint="eastAsia" w:ascii="仿宋_GB2312" w:eastAsia="仿宋_GB2312" w:cs="Courier New"/>
          <w:sz w:val="24"/>
        </w:rPr>
        <w:t>17.1本项目无需提交投标保证金。</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91"/>
      <w:bookmarkEnd w:id="92"/>
      <w:r>
        <w:rPr>
          <w:rFonts w:hint="eastAsia" w:ascii="仿宋_GB2312" w:eastAsia="仿宋_GB2312" w:cs="Courier New"/>
          <w:b/>
          <w:sz w:val="24"/>
        </w:rPr>
        <w:t>编制、加密要求</w:t>
      </w:r>
    </w:p>
    <w:p>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spacing w:line="360" w:lineRule="auto"/>
        <w:ind w:firstLine="480" w:firstLineChars="200"/>
        <w:rPr>
          <w:rFonts w:hint="eastAsia" w:ascii="仿宋_GB2312" w:hAnsi="宋体"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93" w:name="_Hlk93676509"/>
      <w:r>
        <w:rPr>
          <w:rFonts w:hint="eastAsia" w:ascii="仿宋_GB2312" w:eastAsia="仿宋_GB2312"/>
          <w:sz w:val="24"/>
        </w:rPr>
        <w:t>扫描不清晰或乱码或表达不清所引起的后果由投标人负责。</w:t>
      </w:r>
      <w:bookmarkEnd w:id="93"/>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94" w:name="_Toc254970684"/>
      <w:bookmarkStart w:id="95" w:name="_Toc254970543"/>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94"/>
      <w:bookmarkEnd w:id="95"/>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pPr>
        <w:snapToGrid w:val="0"/>
        <w:spacing w:line="400" w:lineRule="exact"/>
        <w:ind w:firstLine="420"/>
        <w:jc w:val="left"/>
        <w:rPr>
          <w:rFonts w:ascii="仿宋_GB2312" w:eastAsia="仿宋_GB2312" w:cs="Courier New"/>
          <w:sz w:val="24"/>
        </w:rPr>
      </w:pPr>
      <w:bookmarkStart w:id="96" w:name="_Hlk93676577"/>
      <w:r>
        <w:rPr>
          <w:rFonts w:hint="eastAsia" w:ascii="仿宋_GB2312" w:eastAsia="仿宋_GB2312" w:cs="Courier New"/>
          <w:sz w:val="24"/>
        </w:rPr>
        <w:t>（3）报价超过招标文件中规定的预算金额或者最高限价的；</w:t>
      </w:r>
    </w:p>
    <w:bookmarkEnd w:id="96"/>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w:t>
      </w:r>
      <w:r>
        <w:rPr>
          <w:rFonts w:hint="eastAsia" w:ascii="仿宋_GB2312" w:eastAsia="仿宋_GB2312"/>
          <w:sz w:val="24"/>
          <w:lang w:eastAsia="zh-CN"/>
        </w:rPr>
        <w:t>四</w:t>
      </w:r>
      <w:r>
        <w:rPr>
          <w:rFonts w:ascii="仿宋_GB2312" w:eastAsia="仿宋_GB2312"/>
          <w:sz w:val="24"/>
        </w:rPr>
        <w:t>项以上的；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pPr>
        <w:spacing w:line="460" w:lineRule="exact"/>
        <w:ind w:firstLine="482" w:firstLineChars="200"/>
        <w:rPr>
          <w:rFonts w:ascii="仿宋_GB2312" w:eastAsia="仿宋_GB2312"/>
          <w:b/>
          <w:sz w:val="24"/>
        </w:rPr>
      </w:pPr>
      <w:r>
        <w:rPr>
          <w:rFonts w:hint="eastAsia" w:ascii="仿宋_GB2312" w:eastAsia="仿宋_GB2312"/>
          <w:b/>
          <w:sz w:val="24"/>
        </w:rPr>
        <w:t>20.2特别说明</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pPr>
        <w:pStyle w:val="26"/>
        <w:snapToGrid w:val="0"/>
        <w:spacing w:line="370" w:lineRule="exact"/>
        <w:ind w:firstLine="472" w:firstLineChars="196"/>
        <w:rPr>
          <w:rFonts w:hint="eastAsia" w:ascii="仿宋_GB2312" w:hAnsi="宋体" w:eastAsia="仿宋_GB2312"/>
          <w:b/>
          <w:sz w:val="24"/>
          <w:szCs w:val="24"/>
        </w:rPr>
      </w:pPr>
      <w:bookmarkStart w:id="97" w:name="_Toc254970686"/>
      <w:bookmarkStart w:id="98" w:name="_Toc254970545"/>
      <w:r>
        <w:rPr>
          <w:rFonts w:hint="eastAsia" w:ascii="仿宋_GB2312" w:hAnsi="宋体" w:eastAsia="仿宋_GB2312"/>
          <w:b/>
          <w:sz w:val="24"/>
          <w:szCs w:val="24"/>
        </w:rPr>
        <w:t>六、评标</w:t>
      </w:r>
      <w:bookmarkEnd w:id="97"/>
      <w:bookmarkEnd w:id="98"/>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pPr>
        <w:pStyle w:val="26"/>
        <w:snapToGrid w:val="0"/>
        <w:spacing w:line="370" w:lineRule="exact"/>
        <w:ind w:firstLine="472" w:firstLineChars="196"/>
        <w:rPr>
          <w:rFonts w:hint="eastAsia" w:ascii="仿宋_GB2312" w:hAnsi="宋体" w:eastAsia="仿宋_GB2312"/>
          <w:b/>
          <w:sz w:val="24"/>
          <w:szCs w:val="24"/>
        </w:rPr>
      </w:pPr>
      <w:bookmarkStart w:id="99" w:name="_Toc254970688"/>
      <w:bookmarkStart w:id="100" w:name="_Toc254970547"/>
      <w:r>
        <w:rPr>
          <w:rFonts w:hint="eastAsia" w:ascii="仿宋_GB2312" w:hAnsi="宋体" w:eastAsia="仿宋_GB2312"/>
          <w:b/>
          <w:sz w:val="24"/>
          <w:szCs w:val="24"/>
        </w:rPr>
        <w:t>八、</w:t>
      </w:r>
      <w:bookmarkEnd w:id="99"/>
      <w:bookmarkEnd w:id="100"/>
      <w:r>
        <w:rPr>
          <w:rFonts w:hint="eastAsia" w:ascii="仿宋_GB2312" w:hAnsi="宋体" w:eastAsia="仿宋_GB2312"/>
          <w:b/>
          <w:sz w:val="24"/>
          <w:szCs w:val="24"/>
        </w:rPr>
        <w:t>签订合同</w:t>
      </w:r>
    </w:p>
    <w:p>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pPr>
        <w:snapToGrid w:val="0"/>
        <w:spacing w:line="370" w:lineRule="exact"/>
        <w:ind w:firstLine="420"/>
        <w:jc w:val="left"/>
        <w:rPr>
          <w:rFonts w:ascii="仿宋_GB2312" w:eastAsia="仿宋_GB2312" w:cs="Courier New"/>
          <w:sz w:val="24"/>
        </w:rPr>
      </w:pPr>
      <w:bookmarkStart w:id="101" w:name="_Hlk93676812"/>
      <w:r>
        <w:rPr>
          <w:rFonts w:hint="eastAsia" w:ascii="仿宋_GB2312" w:eastAsia="仿宋_GB2312" w:cs="Courier New"/>
          <w:sz w:val="24"/>
        </w:rPr>
        <w:t>40.1中标人接到中标通知书后，应按有关规定与采购人签订合同。</w:t>
      </w:r>
    </w:p>
    <w:bookmarkEnd w:id="101"/>
    <w:p>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102" w:name="_Toc254970548"/>
      <w:bookmarkStart w:id="103" w:name="_Toc254970689"/>
      <w:bookmarkStart w:id="104" w:name="_Toc497578452"/>
    </w:p>
    <w:p/>
    <w:p/>
    <w:p/>
    <w:p/>
    <w:p/>
    <w:p/>
    <w:p/>
    <w:p/>
    <w:p/>
    <w:p/>
    <w:p/>
    <w:p/>
    <w:p/>
    <w:p/>
    <w:p/>
    <w:p/>
    <w:p/>
    <w:p>
      <w:pPr>
        <w:pStyle w:val="3"/>
        <w:jc w:val="center"/>
        <w:rPr>
          <w:sz w:val="30"/>
          <w:szCs w:val="30"/>
        </w:rPr>
      </w:pPr>
      <w:bookmarkStart w:id="105" w:name="_Toc29946"/>
      <w:bookmarkStart w:id="106" w:name="_Toc27328"/>
      <w:bookmarkStart w:id="107" w:name="_Toc28265"/>
      <w:bookmarkStart w:id="108" w:name="_Toc30435"/>
      <w:r>
        <w:rPr>
          <w:rFonts w:hint="eastAsia"/>
          <w:sz w:val="30"/>
          <w:szCs w:val="30"/>
        </w:rPr>
        <w:t xml:space="preserve">第四章 </w:t>
      </w:r>
      <w:bookmarkEnd w:id="102"/>
      <w:bookmarkEnd w:id="103"/>
      <w:r>
        <w:rPr>
          <w:rFonts w:hint="eastAsia"/>
          <w:sz w:val="30"/>
          <w:szCs w:val="30"/>
        </w:rPr>
        <w:t>评标方法及评标标准</w:t>
      </w:r>
      <w:bookmarkEnd w:id="104"/>
      <w:bookmarkEnd w:id="105"/>
      <w:bookmarkEnd w:id="106"/>
      <w:bookmarkEnd w:id="107"/>
      <w:bookmarkEnd w:id="108"/>
      <w:r>
        <w:tab/>
      </w:r>
    </w:p>
    <w:p>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109" w:name="_Hlk93676870"/>
      <w:r>
        <w:rPr>
          <w:rFonts w:hint="eastAsia" w:ascii="仿宋_GB2312" w:eastAsia="仿宋_GB2312"/>
          <w:b/>
          <w:sz w:val="24"/>
        </w:rPr>
        <w:t>，对投标人的价格、技术、信誉、业绩等</w:t>
      </w:r>
      <w:bookmarkEnd w:id="109"/>
      <w:r>
        <w:rPr>
          <w:rFonts w:hint="eastAsia" w:ascii="仿宋_GB2312" w:eastAsia="仿宋_GB2312"/>
          <w:b/>
          <w:sz w:val="24"/>
        </w:rPr>
        <w:t>方面按百分制打分。</w:t>
      </w:r>
    </w:p>
    <w:p>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327"/>
        <w:tblpPr w:leftFromText="180" w:rightFromText="180" w:vertAnchor="text" w:horzAnchor="page" w:tblpX="661" w:tblpY="378"/>
        <w:tblOverlap w:val="never"/>
        <w:tblW w:w="103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5776"/>
        <w:gridCol w:w="1035"/>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310" w:type="dxa"/>
            <w:gridSpan w:val="5"/>
            <w:shd w:val="clear" w:color="auto" w:fill="D7D7D7"/>
            <w:vAlign w:val="center"/>
          </w:tcPr>
          <w:p>
            <w:pPr>
              <w:spacing w:line="360" w:lineRule="exact"/>
              <w:jc w:val="center"/>
              <w:rPr>
                <w:rFonts w:hint="eastAsia" w:ascii="仿宋_GB2312" w:hAnsi="仿宋_GB2312" w:eastAsia="仿宋_GB2312" w:cs="仿宋_GB2312"/>
                <w:b/>
                <w:color w:val="auto"/>
                <w:szCs w:val="24"/>
                <w:highlight w:val="none"/>
              </w:rPr>
            </w:pPr>
            <w:r>
              <w:rPr>
                <w:rFonts w:hint="eastAsia" w:ascii="仿宋_GB2312" w:eastAsia="仿宋_GB2312"/>
                <w:b/>
                <w:sz w:val="32"/>
                <w:highlight w:val="none"/>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9" w:type="dxa"/>
            <w:vAlign w:val="center"/>
          </w:tcPr>
          <w:p>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评分项</w:t>
            </w:r>
          </w:p>
        </w:tc>
        <w:tc>
          <w:tcPr>
            <w:tcW w:w="1090" w:type="dxa"/>
            <w:vAlign w:val="center"/>
          </w:tcPr>
          <w:p>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评审因素</w:t>
            </w:r>
          </w:p>
        </w:tc>
        <w:tc>
          <w:tcPr>
            <w:tcW w:w="5776" w:type="dxa"/>
            <w:vAlign w:val="center"/>
          </w:tcPr>
          <w:p>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评分标准说明</w:t>
            </w:r>
          </w:p>
        </w:tc>
        <w:tc>
          <w:tcPr>
            <w:tcW w:w="1035" w:type="dxa"/>
            <w:vAlign w:val="center"/>
          </w:tcPr>
          <w:p>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分值</w:t>
            </w:r>
          </w:p>
        </w:tc>
        <w:tc>
          <w:tcPr>
            <w:tcW w:w="1560" w:type="dxa"/>
            <w:vAlign w:val="center"/>
          </w:tcPr>
          <w:p>
            <w:pPr>
              <w:spacing w:line="36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hAnsi="仿宋_GB2312" w:eastAsia="仿宋_GB2312" w:cs="仿宋_GB2312"/>
                <w:b/>
                <w:color w:val="auto"/>
                <w:szCs w:val="24"/>
                <w:highlight w:val="none"/>
              </w:rPr>
              <w:t>对应的投标</w:t>
            </w:r>
            <w:r>
              <w:rPr>
                <w:rFonts w:hint="eastAsia" w:ascii="仿宋_GB2312" w:hAnsi="仿宋_GB2312" w:eastAsia="仿宋_GB2312" w:cs="仿宋_GB2312"/>
                <w:b/>
                <w:color w:val="auto"/>
                <w:szCs w:val="24"/>
                <w:highlight w:val="none"/>
                <w:lang w:eastAsia="zh-CN"/>
              </w:rPr>
              <w:t>文件</w:t>
            </w:r>
            <w:r>
              <w:rPr>
                <w:rFonts w:hint="eastAsia" w:ascii="仿宋_GB2312" w:hAnsi="仿宋_GB2312" w:eastAsia="仿宋_GB2312" w:cs="仿宋_GB2312"/>
                <w:b/>
                <w:color w:val="auto"/>
                <w:szCs w:val="24"/>
                <w:highlight w:val="none"/>
              </w:rPr>
              <w:t>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6" w:hRule="atLeast"/>
        </w:trPr>
        <w:tc>
          <w:tcPr>
            <w:tcW w:w="849" w:type="dxa"/>
            <w:vAlign w:val="center"/>
          </w:tcPr>
          <w:p>
            <w:pPr>
              <w:spacing w:line="360" w:lineRule="exact"/>
              <w:jc w:val="center"/>
              <w:rPr>
                <w:rFonts w:hint="eastAsia" w:ascii="仿宋_GB2312" w:hAnsi="仿宋_GB2312" w:eastAsia="仿宋_GB2312" w:cs="仿宋_GB2312"/>
                <w:b/>
                <w:color w:val="auto"/>
                <w:szCs w:val="24"/>
                <w:highlight w:val="none"/>
                <w:lang w:eastAsia="zh-CN"/>
              </w:rPr>
            </w:pPr>
            <w:r>
              <w:rPr>
                <w:rFonts w:hint="eastAsia" w:ascii="仿宋_GB2312" w:hAnsi="仿宋_GB2312" w:eastAsia="仿宋_GB2312" w:cs="仿宋_GB2312"/>
                <w:b/>
                <w:color w:val="auto"/>
                <w:szCs w:val="24"/>
                <w:highlight w:val="none"/>
                <w:lang w:eastAsia="zh-CN"/>
              </w:rPr>
              <w:t>价格分</w:t>
            </w:r>
          </w:p>
        </w:tc>
        <w:tc>
          <w:tcPr>
            <w:tcW w:w="1090" w:type="dxa"/>
            <w:vAlign w:val="center"/>
          </w:tcPr>
          <w:p>
            <w:pPr>
              <w:spacing w:line="360" w:lineRule="exact"/>
              <w:jc w:val="center"/>
              <w:rPr>
                <w:rFonts w:hint="eastAsia" w:ascii="仿宋_GB2312" w:hAnsi="仿宋_GB2312" w:eastAsia="仿宋_GB2312" w:cs="仿宋_GB2312"/>
                <w:b/>
                <w:color w:val="auto"/>
                <w:szCs w:val="24"/>
                <w:highlight w:val="none"/>
                <w:lang w:eastAsia="zh-CN"/>
              </w:rPr>
            </w:pPr>
            <w:r>
              <w:rPr>
                <w:rFonts w:hint="eastAsia" w:ascii="仿宋_GB2312" w:hAnsi="仿宋_GB2312" w:eastAsia="仿宋_GB2312" w:cs="仿宋_GB2312"/>
                <w:b/>
                <w:color w:val="auto"/>
                <w:szCs w:val="24"/>
                <w:highlight w:val="none"/>
                <w:lang w:eastAsia="zh-CN"/>
              </w:rPr>
              <w:t>价格</w:t>
            </w:r>
          </w:p>
        </w:tc>
        <w:tc>
          <w:tcPr>
            <w:tcW w:w="5776" w:type="dxa"/>
            <w:vAlign w:val="center"/>
          </w:tcPr>
          <w:p>
            <w:pPr>
              <w:spacing w:line="440" w:lineRule="exact"/>
              <w:ind w:firstLine="420" w:firstLineChars="200"/>
              <w:jc w:val="left"/>
              <w:rPr>
                <w:rFonts w:hint="eastAsia" w:ascii="仿宋_GB2312" w:hAnsi="仿宋_GB2312" w:eastAsia="仿宋_GB2312" w:cs="仿宋_GB2312"/>
                <w:b w:val="0"/>
                <w:color w:val="auto"/>
                <w:szCs w:val="24"/>
                <w:highlight w:val="none"/>
              </w:rPr>
            </w:pPr>
            <w:r>
              <w:rPr>
                <w:rFonts w:hint="eastAsia" w:ascii="仿宋_GB2312" w:hAnsi="仿宋_GB2312" w:eastAsia="仿宋_GB2312" w:cs="仿宋_GB2312"/>
                <w:b w:val="0"/>
                <w:bCs w:val="0"/>
                <w:color w:val="auto"/>
                <w:szCs w:val="24"/>
                <w:highlight w:val="none"/>
                <w:lang w:eastAsia="zh-CN"/>
              </w:rPr>
              <w:t>1</w:t>
            </w:r>
            <w:r>
              <w:rPr>
                <w:rFonts w:hint="eastAsia" w:ascii="仿宋_GB2312" w:hAnsi="仿宋_GB2312" w:eastAsia="仿宋_GB2312" w:cs="仿宋_GB2312"/>
                <w:b w:val="0"/>
                <w:bCs w:val="0"/>
                <w:color w:val="auto"/>
                <w:szCs w:val="24"/>
                <w:highlight w:val="none"/>
                <w:lang w:val="en-US" w:eastAsia="zh-CN"/>
              </w:rPr>
              <w:t>.</w:t>
            </w:r>
            <w:r>
              <w:rPr>
                <w:rFonts w:hint="eastAsia" w:ascii="仿宋_GB2312" w:hAnsi="仿宋_GB2312" w:eastAsia="仿宋_GB2312" w:cs="仿宋_GB2312"/>
                <w:b w:val="0"/>
                <w:color w:val="auto"/>
                <w:szCs w:val="24"/>
                <w:highlight w:val="none"/>
              </w:rPr>
              <w:t>满足招标文件要求且投标价格最低的投标报价为评标基准价，其投标人的报价分为最高分</w:t>
            </w:r>
            <w:r>
              <w:rPr>
                <w:rFonts w:hint="eastAsia" w:ascii="仿宋_GB2312" w:hAnsi="仿宋_GB2312" w:eastAsia="仿宋_GB2312" w:cs="仿宋_GB2312"/>
                <w:b w:val="0"/>
                <w:bCs w:val="0"/>
                <w:color w:val="auto"/>
                <w:szCs w:val="24"/>
                <w:highlight w:val="none"/>
                <w:lang w:val="en-US" w:eastAsia="zh-CN"/>
              </w:rPr>
              <w:t>30</w:t>
            </w:r>
            <w:r>
              <w:rPr>
                <w:rFonts w:hint="eastAsia" w:ascii="仿宋_GB2312" w:hAnsi="仿宋_GB2312" w:eastAsia="仿宋_GB2312" w:cs="仿宋_GB2312"/>
                <w:b w:val="0"/>
                <w:color w:val="auto"/>
                <w:szCs w:val="24"/>
                <w:highlight w:val="none"/>
              </w:rPr>
              <w:t>分；</w:t>
            </w:r>
          </w:p>
          <w:p>
            <w:pPr>
              <w:spacing w:line="440" w:lineRule="exact"/>
              <w:ind w:firstLine="420" w:firstLineChars="200"/>
              <w:jc w:val="left"/>
              <w:rPr>
                <w:rFonts w:hint="eastAsia" w:ascii="仿宋_GB2312" w:hAnsi="仿宋_GB2312" w:eastAsia="仿宋_GB2312" w:cs="仿宋_GB2312"/>
                <w:b w:val="0"/>
                <w:color w:val="auto"/>
                <w:szCs w:val="24"/>
                <w:highlight w:val="none"/>
              </w:rPr>
            </w:pPr>
            <w:r>
              <w:rPr>
                <w:rFonts w:hint="eastAsia" w:ascii="仿宋_GB2312" w:hAnsi="仿宋_GB2312" w:eastAsia="仿宋_GB2312" w:cs="仿宋_GB2312"/>
                <w:b w:val="0"/>
                <w:bCs w:val="0"/>
                <w:color w:val="auto"/>
                <w:szCs w:val="24"/>
                <w:highlight w:val="none"/>
                <w:lang w:eastAsia="zh-CN"/>
              </w:rPr>
              <w:t>2</w:t>
            </w:r>
            <w:r>
              <w:rPr>
                <w:rFonts w:hint="eastAsia" w:ascii="仿宋_GB2312" w:hAnsi="仿宋_GB2312" w:eastAsia="仿宋_GB2312" w:cs="仿宋_GB2312"/>
                <w:b w:val="0"/>
                <w:bCs w:val="0"/>
                <w:color w:val="auto"/>
                <w:szCs w:val="24"/>
                <w:highlight w:val="none"/>
                <w:lang w:val="en-US" w:eastAsia="zh-CN"/>
              </w:rPr>
              <w:t>.</w:t>
            </w:r>
            <w:r>
              <w:rPr>
                <w:rFonts w:hint="eastAsia" w:ascii="仿宋_GB2312" w:hAnsi="仿宋_GB2312" w:eastAsia="仿宋_GB2312" w:cs="仿宋_GB2312"/>
                <w:b w:val="0"/>
                <w:color w:val="auto"/>
                <w:szCs w:val="24"/>
                <w:highlight w:val="none"/>
              </w:rPr>
              <w:t>其他投标人的报价</w:t>
            </w:r>
            <w:r>
              <w:rPr>
                <w:rFonts w:hint="eastAsia" w:ascii="仿宋_GB2312" w:hAnsi="仿宋_GB2312" w:eastAsia="仿宋_GB2312" w:cs="仿宋_GB2312"/>
                <w:b w:val="0"/>
                <w:color w:val="auto"/>
                <w:szCs w:val="24"/>
                <w:highlight w:val="none"/>
                <w:lang w:val="en-US" w:eastAsia="zh-CN"/>
              </w:rPr>
              <w:t>得</w:t>
            </w:r>
            <w:r>
              <w:rPr>
                <w:rFonts w:hint="eastAsia" w:ascii="仿宋_GB2312" w:hAnsi="仿宋_GB2312" w:eastAsia="仿宋_GB2312" w:cs="仿宋_GB2312"/>
                <w:b w:val="0"/>
                <w:color w:val="auto"/>
                <w:szCs w:val="24"/>
                <w:highlight w:val="none"/>
              </w:rPr>
              <w:t>分按以下公式计算：</w:t>
            </w:r>
          </w:p>
          <w:p>
            <w:pPr>
              <w:spacing w:line="440" w:lineRule="exact"/>
              <w:ind w:firstLine="420" w:firstLineChars="200"/>
              <w:jc w:val="left"/>
              <w:rPr>
                <w:rFonts w:hint="eastAsia" w:ascii="仿宋_GB2312" w:hAnsi="仿宋_GB2312" w:eastAsia="仿宋_GB2312" w:cs="仿宋_GB2312"/>
                <w:b w:val="0"/>
                <w:color w:val="auto"/>
                <w:szCs w:val="24"/>
                <w:highlight w:val="none"/>
              </w:rPr>
            </w:pPr>
            <w:r>
              <w:rPr>
                <w:rFonts w:hint="eastAsia" w:ascii="仿宋_GB2312" w:hAnsi="仿宋_GB2312" w:eastAsia="仿宋_GB2312" w:cs="仿宋_GB2312"/>
                <w:b w:val="0"/>
                <w:color w:val="auto"/>
                <w:szCs w:val="24"/>
                <w:highlight w:val="none"/>
              </w:rPr>
              <w:t>报价得分=</w:t>
            </w:r>
            <w:r>
              <w:rPr>
                <w:rFonts w:hint="eastAsia" w:ascii="仿宋_GB2312" w:hAnsi="仿宋_GB2312" w:eastAsia="仿宋_GB2312" w:cs="仿宋_GB2312"/>
                <w:b w:val="0"/>
                <w:color w:val="auto"/>
                <w:szCs w:val="24"/>
                <w:highlight w:val="none"/>
                <w:lang w:eastAsia="zh-CN"/>
              </w:rPr>
              <w:t>（</w:t>
            </w:r>
            <w:r>
              <w:rPr>
                <w:rFonts w:hint="eastAsia" w:ascii="仿宋_GB2312" w:hAnsi="仿宋_GB2312" w:eastAsia="仿宋_GB2312" w:cs="仿宋_GB2312"/>
                <w:b w:val="0"/>
                <w:color w:val="auto"/>
                <w:szCs w:val="24"/>
                <w:highlight w:val="none"/>
              </w:rPr>
              <w:t>评标基准价／</w:t>
            </w:r>
            <w:r>
              <w:rPr>
                <w:rFonts w:hint="eastAsia" w:ascii="仿宋_GB2312" w:hAnsi="仿宋_GB2312" w:eastAsia="仿宋_GB2312" w:cs="仿宋_GB2312"/>
                <w:color w:val="auto"/>
                <w:highlight w:val="none"/>
                <w:lang w:val="en-US" w:eastAsia="zh-CN"/>
              </w:rPr>
              <w:t>某投标人</w:t>
            </w:r>
            <w:r>
              <w:rPr>
                <w:rFonts w:hint="eastAsia" w:ascii="仿宋_GB2312" w:hAnsi="仿宋_GB2312" w:eastAsia="仿宋_GB2312" w:cs="仿宋_GB2312"/>
                <w:b w:val="0"/>
                <w:color w:val="auto"/>
                <w:szCs w:val="24"/>
                <w:highlight w:val="none"/>
              </w:rPr>
              <w:t>投标报价</w:t>
            </w:r>
            <w:r>
              <w:rPr>
                <w:rFonts w:hint="eastAsia" w:ascii="仿宋_GB2312" w:hAnsi="仿宋_GB2312" w:eastAsia="仿宋_GB2312" w:cs="仿宋_GB2312"/>
                <w:b w:val="0"/>
                <w:color w:val="auto"/>
                <w:szCs w:val="24"/>
                <w:highlight w:val="none"/>
                <w:lang w:eastAsia="zh-CN"/>
              </w:rPr>
              <w:t>）</w:t>
            </w:r>
            <w:r>
              <w:rPr>
                <w:rFonts w:hint="eastAsia" w:ascii="仿宋_GB2312" w:hAnsi="仿宋_GB2312" w:eastAsia="仿宋_GB2312" w:cs="仿宋_GB2312"/>
                <w:b w:val="0"/>
                <w:color w:val="auto"/>
                <w:szCs w:val="24"/>
                <w:highlight w:val="none"/>
              </w:rPr>
              <w:t>×</w:t>
            </w:r>
            <w:r>
              <w:rPr>
                <w:rFonts w:hint="eastAsia" w:ascii="仿宋_GB2312" w:hAnsi="仿宋_GB2312" w:eastAsia="仿宋_GB2312" w:cs="仿宋_GB2312"/>
                <w:b w:val="0"/>
                <w:bCs w:val="0"/>
                <w:color w:val="auto"/>
                <w:szCs w:val="24"/>
                <w:highlight w:val="none"/>
                <w:lang w:val="en-US" w:eastAsia="zh-CN"/>
              </w:rPr>
              <w:t>30分</w:t>
            </w:r>
            <w:r>
              <w:rPr>
                <w:rFonts w:hint="eastAsia" w:ascii="仿宋_GB2312" w:hAnsi="仿宋_GB2312" w:eastAsia="仿宋_GB2312" w:cs="仿宋_GB2312"/>
                <w:b w:val="0"/>
                <w:color w:val="auto"/>
                <w:szCs w:val="24"/>
                <w:highlight w:val="none"/>
              </w:rPr>
              <w:t>；</w:t>
            </w:r>
          </w:p>
          <w:p>
            <w:pPr>
              <w:spacing w:line="440" w:lineRule="exact"/>
              <w:ind w:firstLine="420" w:firstLineChars="200"/>
              <w:jc w:val="left"/>
              <w:rPr>
                <w:rFonts w:hint="eastAsia" w:ascii="仿宋_GB2312" w:hAnsi="仿宋_GB2312" w:eastAsia="仿宋_GB2312" w:cs="仿宋_GB2312"/>
                <w:b w:val="0"/>
                <w:color w:val="auto"/>
                <w:szCs w:val="24"/>
                <w:highlight w:val="none"/>
              </w:rPr>
            </w:pPr>
            <w:r>
              <w:rPr>
                <w:rFonts w:hint="eastAsia" w:ascii="仿宋_GB2312" w:hAnsi="仿宋_GB2312" w:eastAsia="仿宋_GB2312" w:cs="仿宋_GB2312"/>
                <w:b w:val="0"/>
                <w:color w:val="auto"/>
                <w:szCs w:val="24"/>
                <w:highlight w:val="none"/>
                <w:lang w:eastAsia="zh-CN"/>
              </w:rPr>
              <w:t>3</w:t>
            </w:r>
            <w:r>
              <w:rPr>
                <w:rFonts w:hint="eastAsia" w:ascii="仿宋_GB2312" w:hAnsi="仿宋_GB2312" w:eastAsia="仿宋_GB2312" w:cs="仿宋_GB2312"/>
                <w:b w:val="0"/>
                <w:color w:val="auto"/>
                <w:szCs w:val="24"/>
                <w:highlight w:val="none"/>
                <w:lang w:val="en-US" w:eastAsia="zh-CN"/>
              </w:rPr>
              <w:t>.</w:t>
            </w:r>
            <w:r>
              <w:rPr>
                <w:rFonts w:hint="eastAsia" w:ascii="仿宋_GB2312" w:hAnsi="仿宋_GB2312" w:eastAsia="仿宋_GB2312" w:cs="仿宋_GB2312"/>
                <w:b w:val="0"/>
                <w:color w:val="auto"/>
                <w:szCs w:val="24"/>
                <w:highlight w:val="none"/>
              </w:rPr>
              <w:t>小型、微型企业价格折扣率</w:t>
            </w:r>
            <w:r>
              <w:rPr>
                <w:rFonts w:hint="eastAsia" w:ascii="仿宋_GB2312" w:hAnsi="仿宋_GB2312" w:eastAsia="仿宋_GB2312" w:cs="仿宋_GB2312"/>
                <w:b w:val="0"/>
                <w:bCs w:val="0"/>
                <w:color w:val="auto"/>
                <w:szCs w:val="24"/>
                <w:highlight w:val="none"/>
                <w:lang w:eastAsia="zh-CN"/>
              </w:rPr>
              <w:t>：</w:t>
            </w:r>
          </w:p>
          <w:p>
            <w:pPr>
              <w:spacing w:line="400" w:lineRule="exact"/>
              <w:ind w:firstLine="420" w:firstLineChars="200"/>
              <w:jc w:val="left"/>
              <w:rPr>
                <w:rFonts w:hint="eastAsia" w:ascii="仿宋_GB2312" w:hAnsi="仿宋_GB2312" w:eastAsia="仿宋_GB2312" w:cs="仿宋_GB2312"/>
                <w:b w:val="0"/>
                <w:color w:val="auto"/>
                <w:szCs w:val="24"/>
                <w:highlight w:val="none"/>
                <w:shd w:val="clear" w:color="auto" w:fill="auto"/>
              </w:rPr>
            </w:pPr>
            <w:r>
              <w:rPr>
                <w:rFonts w:hint="eastAsia" w:ascii="仿宋_GB2312" w:hAnsi="仿宋_GB2312" w:eastAsia="仿宋_GB2312" w:cs="仿宋_GB2312"/>
                <w:sz w:val="21"/>
                <w:highlight w:val="none"/>
              </w:rPr>
              <w:t>符合《政府采购促进中小企业发展管理办法》（财库〔20</w:t>
            </w:r>
            <w:r>
              <w:rPr>
                <w:rFonts w:hint="eastAsia" w:ascii="仿宋_GB2312" w:hAnsi="仿宋_GB2312" w:eastAsia="仿宋_GB2312" w:cs="仿宋_GB2312"/>
                <w:sz w:val="21"/>
                <w:highlight w:val="none"/>
                <w:lang w:val="en-US" w:eastAsia="zh-CN"/>
              </w:rPr>
              <w:t>20</w:t>
            </w:r>
            <w:r>
              <w:rPr>
                <w:rFonts w:hint="eastAsia" w:ascii="仿宋_GB2312" w:hAnsi="仿宋_GB2312" w:eastAsia="仿宋_GB2312" w:cs="仿宋_GB2312"/>
                <w:sz w:val="21"/>
                <w:highlight w:val="none"/>
              </w:rPr>
              <w:t>〕</w:t>
            </w:r>
            <w:r>
              <w:rPr>
                <w:rFonts w:hint="eastAsia" w:ascii="仿宋_GB2312" w:hAnsi="仿宋_GB2312" w:eastAsia="仿宋_GB2312" w:cs="仿宋_GB2312"/>
                <w:sz w:val="21"/>
                <w:highlight w:val="none"/>
                <w:lang w:val="en-US" w:eastAsia="zh-CN"/>
              </w:rPr>
              <w:t>46</w:t>
            </w:r>
            <w:r>
              <w:rPr>
                <w:rFonts w:hint="eastAsia" w:ascii="仿宋_GB2312" w:hAnsi="仿宋_GB2312" w:eastAsia="仿宋_GB2312" w:cs="仿宋_GB2312"/>
                <w:sz w:val="21"/>
                <w:highlight w:val="none"/>
              </w:rPr>
              <w:t>号）规定条件且</w:t>
            </w:r>
            <w:r>
              <w:rPr>
                <w:rFonts w:hint="eastAsia" w:ascii="仿宋_GB2312" w:hAnsi="仿宋_GB2312" w:eastAsia="仿宋_GB2312" w:cs="仿宋_GB2312"/>
                <w:sz w:val="21"/>
                <w:highlight w:val="none"/>
                <w:lang w:eastAsia="zh-CN"/>
              </w:rPr>
              <w:t>出具</w:t>
            </w:r>
            <w:r>
              <w:rPr>
                <w:rFonts w:hint="eastAsia" w:ascii="仿宋_GB2312" w:hAnsi="仿宋_GB2312" w:eastAsia="仿宋_GB2312" w:cs="仿宋_GB2312"/>
                <w:sz w:val="21"/>
                <w:highlight w:val="none"/>
              </w:rPr>
              <w:t>该办法规定的《中小企业声明函》的小型和微型企业参与报价，对其报价给予</w:t>
            </w:r>
            <w:r>
              <w:rPr>
                <w:rFonts w:hint="eastAsia" w:ascii="仿宋_GB2312" w:hAnsi="仿宋_GB2312" w:eastAsia="仿宋_GB2312" w:cs="仿宋_GB2312"/>
                <w:sz w:val="21"/>
                <w:highlight w:val="none"/>
                <w:lang w:val="en-US" w:eastAsia="zh-CN"/>
              </w:rPr>
              <w:t>20</w:t>
            </w:r>
            <w:r>
              <w:rPr>
                <w:rFonts w:hint="eastAsia" w:ascii="仿宋_GB2312" w:hAnsi="仿宋_GB2312" w:eastAsia="仿宋_GB2312" w:cs="仿宋_GB2312"/>
                <w:sz w:val="21"/>
                <w:highlight w:val="none"/>
              </w:rPr>
              <w:t>%的扣除。</w:t>
            </w:r>
            <w:r>
              <w:rPr>
                <w:rFonts w:hint="eastAsia" w:ascii="仿宋_GB2312" w:hAnsi="仿宋_GB2312" w:eastAsia="仿宋_GB2312" w:cs="仿宋_GB2312"/>
                <w:b w:val="0"/>
                <w:color w:val="auto"/>
                <w:szCs w:val="24"/>
                <w:highlight w:val="none"/>
              </w:rPr>
              <w:t>监狱企业、残疾人福利性企业视同小微型企业</w:t>
            </w:r>
            <w:r>
              <w:rPr>
                <w:rFonts w:hint="eastAsia" w:ascii="仿宋_GB2312" w:hAnsi="仿宋_GB2312" w:eastAsia="仿宋_GB2312" w:cs="仿宋_GB2312"/>
                <w:b w:val="0"/>
                <w:color w:val="auto"/>
                <w:szCs w:val="24"/>
                <w:highlight w:val="none"/>
                <w:shd w:val="clear" w:color="auto" w:fill="auto"/>
                <w:lang w:eastAsia="zh-CN"/>
              </w:rPr>
              <w:t>，不重复享受政策</w:t>
            </w:r>
            <w:r>
              <w:rPr>
                <w:rFonts w:hint="eastAsia" w:ascii="仿宋_GB2312" w:hAnsi="仿宋_GB2312" w:eastAsia="仿宋_GB2312" w:cs="仿宋_GB2312"/>
                <w:b w:val="0"/>
                <w:color w:val="auto"/>
                <w:szCs w:val="24"/>
                <w:highlight w:val="none"/>
                <w:shd w:val="clear" w:color="auto" w:fill="auto"/>
              </w:rPr>
              <w:t>。</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4.本国产品价格折扣：</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（2）当采购项目中含有多种产品，投标人为该采购项目提供的符合本国产品标准的产品成本之和应占该投标人提供的全部产品成本之和的比例达到80%以上，方可依法享受本国产品价格扣除。</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pPr>
              <w:spacing w:line="440" w:lineRule="exact"/>
              <w:ind w:firstLine="420" w:firstLineChars="200"/>
              <w:jc w:val="left"/>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highlight w:val="none"/>
                <w:lang w:val="en-US" w:eastAsia="zh-CN"/>
              </w:rPr>
              <w:t>5.政策性扣除计算方法：评标价=投标人投标报价×（1-小微企业政策扣除比例-本国产品政策扣除比例），除上述政策性扣除情况外，评标价=投标人投标报价。</w:t>
            </w:r>
          </w:p>
        </w:tc>
        <w:tc>
          <w:tcPr>
            <w:tcW w:w="1035" w:type="dxa"/>
            <w:vAlign w:val="center"/>
          </w:tcPr>
          <w:p>
            <w:pPr>
              <w:spacing w:line="360" w:lineRule="exact"/>
              <w:jc w:val="center"/>
              <w:rPr>
                <w:rFonts w:hint="default" w:ascii="仿宋_GB2312" w:hAnsi="仿宋_GB2312" w:eastAsia="仿宋_GB2312" w:cs="仿宋_GB2312"/>
                <w:b/>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30</w:t>
            </w:r>
          </w:p>
        </w:tc>
        <w:tc>
          <w:tcPr>
            <w:tcW w:w="1560" w:type="dxa"/>
            <w:vAlign w:val="center"/>
          </w:tcPr>
          <w:p>
            <w:pPr>
              <w:spacing w:line="360" w:lineRule="exact"/>
              <w:jc w:val="center"/>
              <w:rPr>
                <w:rFonts w:hint="eastAsia" w:ascii="仿宋_GB2312" w:hAnsi="仿宋_GB2312" w:eastAsia="仿宋_GB2312" w:cs="仿宋_GB2312"/>
                <w:b/>
                <w:bCs/>
                <w:color w:val="auto"/>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Align w:val="center"/>
          </w:tcPr>
          <w:p>
            <w:pPr>
              <w:spacing w:line="360" w:lineRule="exact"/>
              <w:jc w:val="center"/>
              <w:rPr>
                <w:rFonts w:hint="eastAsia" w:ascii="仿宋_GB2312" w:hAnsi="仿宋_GB2312" w:eastAsia="仿宋_GB2312" w:cs="仿宋_GB2312"/>
                <w:b/>
                <w:color w:val="auto"/>
                <w:szCs w:val="24"/>
                <w:highlight w:val="none"/>
                <w:lang w:eastAsia="zh-CN"/>
              </w:rPr>
            </w:pPr>
            <w:r>
              <w:rPr>
                <w:rFonts w:hint="eastAsia" w:ascii="仿宋_GB2312" w:hAnsi="宋体" w:eastAsia="仿宋_GB2312"/>
                <w:b/>
                <w:color w:val="auto"/>
                <w:highlight w:val="none"/>
              </w:rPr>
              <w:t>政策功能</w:t>
            </w:r>
            <w:r>
              <w:rPr>
                <w:rFonts w:hint="eastAsia" w:ascii="仿宋_GB2312" w:hAnsi="宋体" w:eastAsia="仿宋_GB2312"/>
                <w:b/>
                <w:color w:val="auto"/>
                <w:highlight w:val="none"/>
                <w:lang w:eastAsia="zh-CN"/>
              </w:rPr>
              <w:t>分</w:t>
            </w:r>
          </w:p>
        </w:tc>
        <w:tc>
          <w:tcPr>
            <w:tcW w:w="1090" w:type="dxa"/>
            <w:vAlign w:val="center"/>
          </w:tcPr>
          <w:p>
            <w:pPr>
              <w:widowControl/>
              <w:spacing w:line="360" w:lineRule="exact"/>
              <w:jc w:val="center"/>
              <w:rPr>
                <w:rFonts w:hint="eastAsia" w:ascii="仿宋_GB2312" w:hAnsi="仿宋_GB2312" w:eastAsia="仿宋_GB2312" w:cs="仿宋_GB2312"/>
                <w:b/>
                <w:color w:val="auto"/>
                <w:szCs w:val="24"/>
                <w:highlight w:val="none"/>
              </w:rPr>
            </w:pPr>
            <w:r>
              <w:rPr>
                <w:rFonts w:hint="eastAsia" w:ascii="仿宋_GB2312" w:hAnsi="宋体" w:eastAsia="仿宋_GB2312"/>
                <w:b/>
                <w:color w:val="auto"/>
                <w:highlight w:val="none"/>
              </w:rPr>
              <w:t>政策功能</w:t>
            </w:r>
          </w:p>
        </w:tc>
        <w:tc>
          <w:tcPr>
            <w:tcW w:w="5776" w:type="dxa"/>
            <w:vAlign w:val="center"/>
          </w:tcPr>
          <w:p>
            <w:pPr>
              <w:spacing w:line="440" w:lineRule="exact"/>
              <w:ind w:firstLine="420" w:firstLineChars="200"/>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sz w:val="21"/>
                <w:szCs w:val="21"/>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每有一项产品得</w:t>
            </w: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分，满分</w:t>
            </w: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分。</w:t>
            </w:r>
          </w:p>
        </w:tc>
        <w:tc>
          <w:tcPr>
            <w:tcW w:w="1035" w:type="dxa"/>
            <w:vAlign w:val="center"/>
          </w:tcPr>
          <w:p>
            <w:pPr>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bCs/>
                <w:color w:val="auto"/>
                <w:szCs w:val="24"/>
                <w:highlight w:val="none"/>
                <w:lang w:val="en-US" w:eastAsia="zh-CN"/>
              </w:rPr>
              <w:t>1</w:t>
            </w:r>
          </w:p>
        </w:tc>
        <w:tc>
          <w:tcPr>
            <w:tcW w:w="1560" w:type="dxa"/>
            <w:vAlign w:val="center"/>
          </w:tcPr>
          <w:p>
            <w:pPr>
              <w:spacing w:line="360" w:lineRule="exact"/>
              <w:jc w:val="center"/>
              <w:rPr>
                <w:rFonts w:hint="eastAsia" w:ascii="仿宋_GB2312" w:hAnsi="仿宋_GB2312" w:eastAsia="仿宋_GB2312" w:cs="仿宋_GB2312"/>
                <w:b/>
                <w:bCs/>
                <w:color w:val="auto"/>
                <w:szCs w:val="24"/>
                <w:highlight w:val="none"/>
              </w:rPr>
            </w:pPr>
            <w:r>
              <w:rPr>
                <w:rFonts w:hint="eastAsia" w:ascii="仿宋_GB2312" w:hAnsi="仿宋_GB2312" w:eastAsia="仿宋_GB2312" w:cs="仿宋_GB2312"/>
                <w:b w:val="0"/>
                <w:bCs w:val="0"/>
                <w:color w:val="auto"/>
                <w:highlight w:val="none"/>
              </w:rPr>
              <w:t>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Align w:val="center"/>
          </w:tcPr>
          <w:p>
            <w:pPr>
              <w:spacing w:line="360" w:lineRule="exact"/>
              <w:jc w:val="center"/>
              <w:rPr>
                <w:rFonts w:hint="eastAsia" w:ascii="仿宋_GB2312" w:hAnsi="宋体" w:eastAsia="仿宋_GB2312"/>
                <w:b/>
                <w:color w:val="auto"/>
                <w:highlight w:val="none"/>
              </w:rPr>
            </w:pPr>
            <w:r>
              <w:rPr>
                <w:rFonts w:hint="eastAsia" w:ascii="仿宋_GB2312" w:hAnsi="仿宋_GB2312" w:eastAsia="仿宋_GB2312" w:cs="仿宋_GB2312"/>
                <w:b/>
                <w:bCs/>
              </w:rPr>
              <w:t>信誉分</w:t>
            </w:r>
          </w:p>
        </w:tc>
        <w:tc>
          <w:tcPr>
            <w:tcW w:w="1090" w:type="dxa"/>
            <w:vAlign w:val="center"/>
          </w:tcPr>
          <w:p>
            <w:pPr>
              <w:spacing w:line="360" w:lineRule="exact"/>
              <w:jc w:val="center"/>
              <w:rPr>
                <w:rFonts w:hint="eastAsia" w:ascii="仿宋_GB2312" w:hAnsi="宋体" w:eastAsia="仿宋_GB2312"/>
                <w:b/>
                <w:color w:val="auto"/>
                <w:highlight w:val="none"/>
              </w:rPr>
            </w:pPr>
            <w:r>
              <w:rPr>
                <w:rFonts w:hint="eastAsia" w:ascii="仿宋_GB2312" w:hAnsi="仿宋_GB2312" w:eastAsia="仿宋_GB2312" w:cs="仿宋_GB2312"/>
                <w:b/>
              </w:rPr>
              <w:t>体系认证</w:t>
            </w:r>
          </w:p>
        </w:tc>
        <w:tc>
          <w:tcPr>
            <w:tcW w:w="5776" w:type="dxa"/>
            <w:vAlign w:val="center"/>
          </w:tcPr>
          <w:p>
            <w:pPr>
              <w:spacing w:line="440" w:lineRule="exact"/>
              <w:ind w:firstLine="420" w:firstLineChars="200"/>
              <w:rPr>
                <w:rFonts w:ascii="仿宋_GB2312" w:hAnsi="仿宋_GB2312" w:eastAsia="仿宋_GB2312" w:cs="仿宋_GB2312"/>
              </w:rPr>
            </w:pPr>
            <w:r>
              <w:rPr>
                <w:rFonts w:hint="eastAsia" w:ascii="仿宋_GB2312" w:hAnsi="仿宋_GB2312" w:eastAsia="仿宋_GB2312" w:cs="仿宋_GB2312"/>
              </w:rPr>
              <w:t>1.投标人或</w:t>
            </w:r>
            <w:r>
              <w:rPr>
                <w:rFonts w:hint="eastAsia" w:ascii="仿宋_GB2312" w:hAnsi="仿宋_GB2312" w:eastAsia="仿宋_GB2312" w:cs="仿宋_GB2312"/>
                <w:color w:val="000000"/>
              </w:rPr>
              <w:t>投标核心产品生产厂家</w:t>
            </w:r>
            <w:r>
              <w:rPr>
                <w:rFonts w:hint="eastAsia" w:ascii="仿宋_GB2312" w:hAnsi="仿宋_GB2312" w:eastAsia="仿宋_GB2312" w:cs="仿宋_GB2312"/>
              </w:rPr>
              <w:t>具备有效的质量管理体系认证</w:t>
            </w:r>
            <w:r>
              <w:rPr>
                <w:rFonts w:hint="eastAsia" w:ascii="仿宋_GB2312" w:hAnsi="仿宋_GB2312" w:eastAsia="仿宋_GB2312" w:cs="仿宋_GB2312"/>
                <w:lang w:val="en-US" w:eastAsia="zh-CN"/>
              </w:rPr>
              <w:t>证书</w:t>
            </w:r>
            <w:r>
              <w:rPr>
                <w:rFonts w:hint="eastAsia" w:ascii="仿宋_GB2312" w:hAnsi="仿宋_GB2312" w:eastAsia="仿宋_GB2312" w:cs="仿宋_GB2312"/>
              </w:rPr>
              <w:t>得1分，满分1分；</w:t>
            </w:r>
          </w:p>
          <w:p>
            <w:pPr>
              <w:spacing w:line="440" w:lineRule="exact"/>
              <w:ind w:firstLine="420" w:firstLineChars="200"/>
              <w:rPr>
                <w:rFonts w:ascii="仿宋_GB2312" w:hAnsi="仿宋_GB2312" w:eastAsia="仿宋_GB2312" w:cs="仿宋_GB2312"/>
              </w:rPr>
            </w:pPr>
            <w:r>
              <w:rPr>
                <w:rFonts w:hint="eastAsia" w:ascii="仿宋_GB2312" w:hAnsi="仿宋_GB2312" w:eastAsia="仿宋_GB2312" w:cs="仿宋_GB2312"/>
              </w:rPr>
              <w:t>2.投标人或</w:t>
            </w:r>
            <w:r>
              <w:rPr>
                <w:rFonts w:hint="eastAsia" w:ascii="仿宋_GB2312" w:hAnsi="仿宋_GB2312" w:eastAsia="仿宋_GB2312" w:cs="仿宋_GB2312"/>
                <w:color w:val="000000"/>
              </w:rPr>
              <w:t>投标核心产品生产厂家</w:t>
            </w:r>
            <w:r>
              <w:rPr>
                <w:rFonts w:hint="eastAsia" w:ascii="仿宋_GB2312" w:hAnsi="仿宋_GB2312" w:eastAsia="仿宋_GB2312" w:cs="仿宋_GB2312"/>
              </w:rPr>
              <w:t>具备有效的环境管理体系认证</w:t>
            </w:r>
            <w:r>
              <w:rPr>
                <w:rFonts w:hint="eastAsia" w:ascii="仿宋_GB2312" w:hAnsi="仿宋_GB2312" w:eastAsia="仿宋_GB2312" w:cs="仿宋_GB2312"/>
                <w:lang w:val="en-US" w:eastAsia="zh-CN"/>
              </w:rPr>
              <w:t>证书</w:t>
            </w:r>
            <w:r>
              <w:rPr>
                <w:rFonts w:hint="eastAsia" w:ascii="仿宋_GB2312" w:hAnsi="仿宋_GB2312" w:eastAsia="仿宋_GB2312" w:cs="仿宋_GB2312"/>
              </w:rPr>
              <w:t>得1分，满分1分；</w:t>
            </w:r>
          </w:p>
          <w:p>
            <w:pPr>
              <w:spacing w:line="440" w:lineRule="exact"/>
              <w:ind w:firstLine="420" w:firstLineChars="200"/>
              <w:rPr>
                <w:rFonts w:ascii="仿宋_GB2312" w:hAnsi="仿宋_GB2312" w:eastAsia="仿宋_GB2312" w:cs="仿宋_GB2312"/>
                <w:dstrike/>
              </w:rPr>
            </w:pPr>
            <w:r>
              <w:rPr>
                <w:rFonts w:hint="eastAsia" w:ascii="仿宋_GB2312" w:hAnsi="仿宋_GB2312" w:eastAsia="仿宋_GB2312" w:cs="仿宋_GB2312"/>
              </w:rPr>
              <w:t>3.投标人或</w:t>
            </w:r>
            <w:r>
              <w:rPr>
                <w:rFonts w:hint="eastAsia" w:ascii="仿宋_GB2312" w:hAnsi="仿宋_GB2312" w:eastAsia="仿宋_GB2312" w:cs="仿宋_GB2312"/>
                <w:color w:val="000000"/>
              </w:rPr>
              <w:t>投标核心产品生产厂家</w:t>
            </w:r>
            <w:r>
              <w:rPr>
                <w:rFonts w:hint="eastAsia" w:ascii="仿宋_GB2312" w:hAnsi="仿宋_GB2312" w:eastAsia="仿宋_GB2312" w:cs="仿宋_GB2312"/>
              </w:rPr>
              <w:t>具备有效的职业健康安全管理体系认证</w:t>
            </w:r>
            <w:r>
              <w:rPr>
                <w:rFonts w:hint="eastAsia" w:ascii="仿宋_GB2312" w:hAnsi="仿宋_GB2312" w:eastAsia="仿宋_GB2312" w:cs="仿宋_GB2312"/>
                <w:lang w:val="en-US" w:eastAsia="zh-CN"/>
              </w:rPr>
              <w:t>证书</w:t>
            </w:r>
            <w:r>
              <w:rPr>
                <w:rFonts w:hint="eastAsia" w:ascii="仿宋_GB2312" w:hAnsi="仿宋_GB2312" w:eastAsia="仿宋_GB2312" w:cs="仿宋_GB2312"/>
              </w:rPr>
              <w:t>得1分，满分1分；</w:t>
            </w:r>
          </w:p>
          <w:p>
            <w:pPr>
              <w:spacing w:line="440" w:lineRule="exact"/>
              <w:ind w:firstLine="422" w:firstLineChars="200"/>
              <w:rPr>
                <w:rFonts w:hint="eastAsia" w:ascii="仿宋_GB2312" w:hAnsi="仿宋_GB2312" w:eastAsia="仿宋_GB2312" w:cs="仿宋_GB2312"/>
                <w:sz w:val="21"/>
                <w:szCs w:val="21"/>
              </w:rPr>
            </w:pPr>
            <w:r>
              <w:rPr>
                <w:rFonts w:hint="eastAsia" w:ascii="仿宋_GB2312" w:hAnsi="仿宋_GB2312" w:eastAsia="仿宋_GB2312" w:cs="仿宋_GB2312"/>
                <w:b/>
              </w:rPr>
              <w:t>注：投标人提供证书材料并加盖投标人CA电子签章，否则不予计分。</w:t>
            </w:r>
          </w:p>
        </w:tc>
        <w:tc>
          <w:tcPr>
            <w:tcW w:w="1035" w:type="dxa"/>
            <w:vAlign w:val="center"/>
          </w:tcPr>
          <w:p>
            <w:pPr>
              <w:spacing w:line="360" w:lineRule="exact"/>
              <w:jc w:val="center"/>
              <w:rPr>
                <w:rFonts w:hint="eastAsia"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rPr>
              <w:t>3</w:t>
            </w:r>
          </w:p>
        </w:tc>
        <w:tc>
          <w:tcPr>
            <w:tcW w:w="1560" w:type="dxa"/>
            <w:vAlign w:val="center"/>
          </w:tcPr>
          <w:p>
            <w:pPr>
              <w:spacing w:line="360" w:lineRule="exact"/>
              <w:jc w:val="center"/>
              <w:rPr>
                <w:rFonts w:hint="eastAsia" w:ascii="仿宋_GB2312" w:hAnsi="仿宋_GB2312" w:eastAsia="仿宋_GB2312" w:cs="仿宋_GB2312"/>
                <w:b w:val="0"/>
                <w:bCs w:val="0"/>
                <w:color w:val="auto"/>
                <w:highlight w:val="none"/>
              </w:rPr>
            </w:pPr>
            <w:r>
              <w:rPr>
                <w:rFonts w:hint="eastAsia" w:ascii="仿宋_GB2312" w:hAnsi="仿宋_GB2312" w:eastAsia="仿宋_GB2312" w:cs="仿宋_GB2312"/>
              </w:rPr>
              <w:t>相关认证证书材料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1" w:hRule="atLeast"/>
        </w:trPr>
        <w:tc>
          <w:tcPr>
            <w:tcW w:w="849" w:type="dxa"/>
            <w:vAlign w:val="center"/>
          </w:tcPr>
          <w:p>
            <w:pPr>
              <w:spacing w:line="36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szCs w:val="24"/>
                <w:highlight w:val="none"/>
                <w:lang w:eastAsia="zh-CN"/>
              </w:rPr>
              <w:t>技术参数分</w:t>
            </w:r>
          </w:p>
        </w:tc>
        <w:tc>
          <w:tcPr>
            <w:tcW w:w="1090" w:type="dxa"/>
            <w:vAlign w:val="center"/>
          </w:tcPr>
          <w:p>
            <w:pPr>
              <w:spacing w:line="36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szCs w:val="24"/>
                <w:highlight w:val="none"/>
                <w:lang w:val="en-US" w:eastAsia="zh-CN"/>
              </w:rPr>
              <w:t>重要</w:t>
            </w:r>
            <w:r>
              <w:rPr>
                <w:rFonts w:hint="eastAsia" w:ascii="仿宋_GB2312" w:hAnsi="仿宋_GB2312" w:eastAsia="仿宋_GB2312" w:cs="仿宋_GB2312"/>
                <w:b/>
                <w:bCs/>
                <w:color w:val="auto"/>
                <w:szCs w:val="24"/>
                <w:highlight w:val="none"/>
                <w:lang w:eastAsia="zh-CN"/>
              </w:rPr>
              <w:t>技术参数</w:t>
            </w:r>
          </w:p>
        </w:tc>
        <w:tc>
          <w:tcPr>
            <w:tcW w:w="5776" w:type="dxa"/>
            <w:vAlign w:val="center"/>
          </w:tcPr>
          <w:p>
            <w:pPr>
              <w:numPr>
                <w:ilvl w:val="0"/>
                <w:numId w:val="0"/>
              </w:numPr>
              <w:spacing w:line="440" w:lineRule="exact"/>
              <w:ind w:firstLine="42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所投产品标记“◆”的重要技术参数中带波浪线“</w:t>
            </w:r>
            <w:r>
              <w:rPr>
                <w:rFonts w:hint="eastAsia" w:ascii="仿宋_GB2312" w:hAnsi="仿宋_GB2312" w:eastAsia="仿宋_GB2312" w:cs="仿宋_GB2312"/>
                <w:b/>
                <w:bCs/>
                <w:u w:val="wave"/>
              </w:rPr>
              <w:t xml:space="preserve">    </w:t>
            </w:r>
            <w:r>
              <w:rPr>
                <w:rFonts w:hint="eastAsia" w:ascii="仿宋_GB2312" w:hAnsi="仿宋_GB2312" w:eastAsia="仿宋_GB2312" w:cs="仿宋_GB2312"/>
                <w:color w:val="auto"/>
                <w:lang w:val="en-US" w:eastAsia="zh-CN"/>
              </w:rPr>
              <w:t>”的内容优于采购需求的每有一项得3分，满分27分。</w:t>
            </w:r>
          </w:p>
          <w:p>
            <w:pPr>
              <w:numPr>
                <w:ilvl w:val="0"/>
                <w:numId w:val="0"/>
              </w:numPr>
              <w:spacing w:line="440" w:lineRule="exact"/>
              <w:ind w:firstLine="422" w:firstLineChars="200"/>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注：1.标记“◆”的重要技术参数中带波浪线“</w:t>
            </w:r>
            <w:r>
              <w:rPr>
                <w:rFonts w:hint="eastAsia" w:ascii="仿宋_GB2312" w:hAnsi="仿宋_GB2312" w:eastAsia="仿宋_GB2312" w:cs="仿宋_GB2312"/>
                <w:b/>
                <w:bCs/>
                <w:u w:val="wave"/>
              </w:rPr>
              <w:t xml:space="preserve">    </w:t>
            </w:r>
            <w:r>
              <w:rPr>
                <w:rFonts w:hint="eastAsia" w:ascii="仿宋_GB2312" w:hAnsi="仿宋_GB2312" w:eastAsia="仿宋_GB2312" w:cs="仿宋_GB2312"/>
                <w:b/>
                <w:bCs/>
                <w:color w:val="auto"/>
                <w:lang w:val="en-US" w:eastAsia="zh-CN"/>
              </w:rPr>
              <w:t>”参数中：≥XX的技术参数，投标人响应的参数仅等于XX的为无偏离，＞XX为正偏离（优于）；≤XX的技术参数，投标人响应的参数仅等于XX的为无偏离，＜XX为正偏离（优于）；</w:t>
            </w:r>
          </w:p>
          <w:p>
            <w:pPr>
              <w:numPr>
                <w:ilvl w:val="0"/>
                <w:numId w:val="0"/>
              </w:numPr>
              <w:spacing w:line="440" w:lineRule="exact"/>
              <w:ind w:left="0" w:leftChars="0" w:firstLine="422" w:firstLineChars="200"/>
              <w:rPr>
                <w:rFonts w:hint="default" w:ascii="仿宋_GB2312" w:hAnsi="仿宋_GB2312" w:eastAsia="仿宋_GB2312" w:cs="仿宋_GB2312"/>
                <w:b/>
                <w:bCs w:val="0"/>
                <w:color w:val="auto"/>
                <w:highlight w:val="none"/>
                <w:lang w:val="en-US"/>
              </w:rPr>
            </w:pPr>
            <w:r>
              <w:rPr>
                <w:rFonts w:hint="eastAsia" w:ascii="仿宋_GB2312" w:hAnsi="仿宋_GB2312" w:eastAsia="仿宋_GB2312" w:cs="仿宋_GB2312"/>
                <w:b/>
                <w:bCs/>
                <w:color w:val="auto"/>
                <w:lang w:val="en-US" w:eastAsia="zh-CN"/>
              </w:rPr>
              <w:t>2.标记“◆”的重要技术参数中带波浪线“</w:t>
            </w:r>
            <w:r>
              <w:rPr>
                <w:rFonts w:hint="eastAsia" w:ascii="仿宋_GB2312" w:hAnsi="仿宋_GB2312" w:eastAsia="仿宋_GB2312" w:cs="仿宋_GB2312"/>
                <w:b/>
                <w:bCs/>
                <w:u w:val="wave"/>
              </w:rPr>
              <w:t xml:space="preserve">    </w:t>
            </w:r>
            <w:r>
              <w:rPr>
                <w:rFonts w:hint="eastAsia" w:ascii="仿宋_GB2312" w:hAnsi="仿宋_GB2312" w:eastAsia="仿宋_GB2312" w:cs="仿宋_GB2312"/>
                <w:b/>
                <w:bCs/>
                <w:color w:val="auto"/>
                <w:lang w:val="en-US" w:eastAsia="zh-CN"/>
              </w:rPr>
              <w:t>”参数中内容优于采购需求的，投标人提供检测（检验）报告或证明材料（可以是彩页、官网或功能截图其中任意一项）并加盖投标人CA电子签章，所提供的证明材料应体现标记“◆”带“</w:t>
            </w:r>
            <w:r>
              <w:rPr>
                <w:rFonts w:hint="eastAsia" w:ascii="仿宋_GB2312" w:hAnsi="仿宋_GB2312" w:eastAsia="仿宋_GB2312" w:cs="仿宋_GB2312"/>
                <w:b/>
                <w:bCs/>
                <w:u w:val="wave"/>
              </w:rPr>
              <w:t xml:space="preserve">    </w:t>
            </w:r>
            <w:r>
              <w:rPr>
                <w:rFonts w:hint="eastAsia" w:ascii="仿宋_GB2312" w:hAnsi="仿宋_GB2312" w:eastAsia="仿宋_GB2312" w:cs="仿宋_GB2312"/>
                <w:b/>
                <w:bCs/>
                <w:color w:val="auto"/>
                <w:lang w:val="en-US" w:eastAsia="zh-CN"/>
              </w:rPr>
              <w:t>”技术参数中优于部分的内容，如未提供检测（检验）报告或其他证明材料，或提供的检测（检验）报告与其他证明材料内容无优于的，对应项不予计分。</w:t>
            </w:r>
          </w:p>
        </w:tc>
        <w:tc>
          <w:tcPr>
            <w:tcW w:w="1035" w:type="dxa"/>
            <w:vAlign w:val="center"/>
          </w:tcPr>
          <w:p>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27</w:t>
            </w:r>
          </w:p>
        </w:tc>
        <w:tc>
          <w:tcPr>
            <w:tcW w:w="1560" w:type="dxa"/>
            <w:vAlign w:val="center"/>
          </w:tcPr>
          <w:p>
            <w:pPr>
              <w:spacing w:line="360" w:lineRule="exact"/>
              <w:jc w:val="center"/>
              <w:rPr>
                <w:rFonts w:hint="eastAsia" w:ascii="仿宋_GB2312" w:hAnsi="仿宋_GB2312" w:eastAsia="仿宋_GB2312" w:cs="仿宋_GB2312"/>
                <w:b w:val="0"/>
                <w:bCs w:val="0"/>
                <w:color w:val="auto"/>
                <w:szCs w:val="24"/>
                <w:highlight w:val="none"/>
                <w:lang w:eastAsia="zh-CN"/>
              </w:rPr>
            </w:pPr>
            <w:r>
              <w:rPr>
                <w:rFonts w:hint="eastAsia" w:ascii="仿宋_GB2312" w:hAnsi="仿宋_GB2312" w:eastAsia="仿宋_GB2312" w:cs="仿宋_GB2312"/>
                <w:b w:val="0"/>
                <w:bCs w:val="0"/>
                <w:color w:val="auto"/>
                <w:szCs w:val="24"/>
                <w:highlight w:val="none"/>
                <w:lang w:eastAsia="zh-CN"/>
              </w:rPr>
              <w:t>技术响应表</w:t>
            </w:r>
            <w:r>
              <w:rPr>
                <w:rFonts w:hint="eastAsia" w:ascii="仿宋_GB2312" w:hAnsi="仿宋_GB2312" w:eastAsia="仿宋_GB2312" w:cs="仿宋_GB2312"/>
                <w:b w:val="0"/>
                <w:bCs w:val="0"/>
                <w:color w:val="auto"/>
                <w:szCs w:val="24"/>
                <w:highlight w:val="none"/>
                <w:lang w:val="en-US" w:eastAsia="zh-CN"/>
              </w:rPr>
              <w:t>及相关证明材料</w:t>
            </w:r>
          </w:p>
        </w:tc>
      </w:tr>
      <w:bookmark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715" w:type="dxa"/>
            <w:gridSpan w:val="3"/>
            <w:vAlign w:val="center"/>
          </w:tcPr>
          <w:p>
            <w:pPr>
              <w:pStyle w:val="328"/>
              <w:tabs>
                <w:tab w:val="left" w:pos="312"/>
              </w:tabs>
              <w:spacing w:line="400" w:lineRule="exact"/>
              <w:ind w:firstLine="422" w:firstLineChars="200"/>
              <w:jc w:val="center"/>
              <w:rPr>
                <w:rFonts w:hint="eastAsia" w:ascii="仿宋_GB2312" w:hAnsi="仿宋_GB2312" w:eastAsia="仿宋_GB2312" w:cs="仿宋_GB2312"/>
                <w:color w:val="auto"/>
                <w:szCs w:val="24"/>
                <w:highlight w:val="none"/>
                <w:lang w:val="en-US" w:eastAsia="zh-CN"/>
              </w:rPr>
            </w:pPr>
            <w:r>
              <w:rPr>
                <w:rFonts w:hint="eastAsia" w:ascii="仿宋_GB2312" w:hAnsi="宋体" w:eastAsia="仿宋_GB2312"/>
                <w:b/>
                <w:bCs/>
                <w:highlight w:val="none"/>
              </w:rPr>
              <w:t>客观分总分</w:t>
            </w:r>
          </w:p>
        </w:tc>
        <w:tc>
          <w:tcPr>
            <w:tcW w:w="1035" w:type="dxa"/>
            <w:vAlign w:val="center"/>
          </w:tcPr>
          <w:p>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61</w:t>
            </w:r>
          </w:p>
        </w:tc>
        <w:tc>
          <w:tcPr>
            <w:tcW w:w="1560" w:type="dxa"/>
            <w:vAlign w:val="center"/>
          </w:tcPr>
          <w:p>
            <w:pPr>
              <w:spacing w:line="360" w:lineRule="exact"/>
              <w:jc w:val="center"/>
              <w:rPr>
                <w:rFonts w:hint="eastAsia" w:ascii="仿宋_GB2312" w:hAnsi="仿宋_GB2312" w:eastAsia="仿宋_GB2312" w:cs="仿宋_GB2312"/>
                <w:b w:val="0"/>
                <w:bCs w:val="0"/>
                <w:color w:val="auto"/>
                <w:szCs w:val="24"/>
                <w:highlight w:val="none"/>
                <w:lang w:val="en-US" w:eastAsia="zh-CN"/>
              </w:rPr>
            </w:pPr>
          </w:p>
        </w:tc>
      </w:tr>
    </w:tbl>
    <w:p/>
    <w:p>
      <w:pPr>
        <w:pStyle w:val="314"/>
      </w:pPr>
    </w:p>
    <w:tbl>
      <w:tblPr>
        <w:tblStyle w:val="341"/>
        <w:tblpPr w:leftFromText="180" w:rightFromText="180" w:vertAnchor="text" w:horzAnchor="page" w:tblpX="661" w:tblpY="1"/>
        <w:tblOverlap w:val="never"/>
        <w:tblW w:w="103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5859"/>
        <w:gridCol w:w="967"/>
        <w:gridCol w:w="1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315" w:type="dxa"/>
            <w:gridSpan w:val="5"/>
            <w:shd w:val="clear" w:color="auto" w:fill="D7D7D7"/>
            <w:vAlign w:val="center"/>
          </w:tcPr>
          <w:p>
            <w:pPr>
              <w:spacing w:line="360" w:lineRule="exact"/>
              <w:jc w:val="center"/>
              <w:rPr>
                <w:rFonts w:hint="eastAsia" w:ascii="仿宋_GB2312" w:hAnsi="仿宋_GB2312" w:eastAsia="仿宋_GB2312" w:cs="仿宋_GB2312"/>
                <w:b w:val="0"/>
                <w:bCs w:val="0"/>
                <w:color w:val="auto"/>
                <w:szCs w:val="24"/>
                <w:highlight w:val="none"/>
                <w:lang w:val="en-US" w:eastAsia="zh-CN"/>
              </w:rPr>
            </w:pPr>
            <w:r>
              <w:rPr>
                <w:rFonts w:hint="eastAsia" w:ascii="仿宋_GB2312" w:eastAsia="仿宋_GB2312"/>
                <w:b/>
                <w:sz w:val="32"/>
                <w:highlight w:val="none"/>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49" w:type="dxa"/>
            <w:vAlign w:val="center"/>
          </w:tcPr>
          <w:p>
            <w:pPr>
              <w:spacing w:line="36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评分项</w:t>
            </w:r>
          </w:p>
        </w:tc>
        <w:tc>
          <w:tcPr>
            <w:tcW w:w="1090" w:type="dxa"/>
            <w:vAlign w:val="center"/>
          </w:tcPr>
          <w:p>
            <w:pPr>
              <w:spacing w:line="36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评审因素</w:t>
            </w:r>
          </w:p>
        </w:tc>
        <w:tc>
          <w:tcPr>
            <w:tcW w:w="5859" w:type="dxa"/>
            <w:vAlign w:val="center"/>
          </w:tcPr>
          <w:p>
            <w:pPr>
              <w:spacing w:line="34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评分标准说明</w:t>
            </w:r>
          </w:p>
        </w:tc>
        <w:tc>
          <w:tcPr>
            <w:tcW w:w="967" w:type="dxa"/>
            <w:vAlign w:val="center"/>
          </w:tcPr>
          <w:p>
            <w:pPr>
              <w:spacing w:line="36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分值</w:t>
            </w:r>
          </w:p>
        </w:tc>
        <w:tc>
          <w:tcPr>
            <w:tcW w:w="1550" w:type="dxa"/>
            <w:vAlign w:val="center"/>
          </w:tcPr>
          <w:p>
            <w:pPr>
              <w:spacing w:line="36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对应的投标文件格式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restart"/>
            <w:vAlign w:val="center"/>
          </w:tcPr>
          <w:p>
            <w:pPr>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bCs/>
                <w:color w:val="auto"/>
                <w:szCs w:val="24"/>
                <w:highlight w:val="none"/>
              </w:rPr>
              <w:t>项目实施方案</w:t>
            </w:r>
            <w:r>
              <w:rPr>
                <w:rFonts w:hint="eastAsia" w:ascii="仿宋_GB2312" w:hAnsi="仿宋_GB2312" w:eastAsia="仿宋_GB2312" w:cs="仿宋_GB2312"/>
                <w:b/>
                <w:bCs/>
                <w:color w:val="auto"/>
                <w:szCs w:val="24"/>
                <w:highlight w:val="none"/>
                <w:lang w:eastAsia="zh-CN"/>
              </w:rPr>
              <w:t>分</w:t>
            </w:r>
          </w:p>
        </w:tc>
        <w:tc>
          <w:tcPr>
            <w:tcW w:w="1090" w:type="dxa"/>
            <w:vAlign w:val="center"/>
          </w:tcPr>
          <w:p>
            <w:pPr>
              <w:spacing w:line="360" w:lineRule="exact"/>
              <w:jc w:val="center"/>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b/>
                <w:bCs/>
              </w:rPr>
              <w:t>项目实施方案</w:t>
            </w:r>
          </w:p>
        </w:tc>
        <w:tc>
          <w:tcPr>
            <w:tcW w:w="5859" w:type="dxa"/>
            <w:vAlign w:val="center"/>
          </w:tcPr>
          <w:p>
            <w:pPr>
              <w:widowControl/>
              <w:spacing w:line="430" w:lineRule="exact"/>
              <w:ind w:firstLine="422" w:firstLineChars="200"/>
              <w:rPr>
                <w:rFonts w:ascii="仿宋_GB2312" w:hAnsi="仿宋_GB2312" w:eastAsia="仿宋_GB2312" w:cs="仿宋_GB2312"/>
                <w:b w:val="0"/>
                <w:bCs/>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11</w:t>
            </w:r>
            <w:r>
              <w:rPr>
                <w:rFonts w:hint="eastAsia" w:ascii="仿宋_GB2312" w:hAnsi="仿宋_GB2312" w:eastAsia="仿宋_GB2312" w:cs="仿宋_GB2312"/>
                <w:b/>
                <w:bCs/>
              </w:rPr>
              <w:t>分）：</w:t>
            </w:r>
            <w:r>
              <w:rPr>
                <w:rFonts w:hint="eastAsia" w:ascii="仿宋_GB2312" w:hAnsi="仿宋_GB2312" w:eastAsia="仿宋_GB2312" w:cs="仿宋_GB2312"/>
                <w:bCs/>
              </w:rPr>
              <w:t>方案完全贴合本项目采购需求，内容详实、逻辑严谨、落地性极强。完整细化项目全套实施流程，各环节衔接紧密、考虑周全；量化配置专职项</w:t>
            </w:r>
            <w:r>
              <w:rPr>
                <w:rFonts w:hint="eastAsia" w:ascii="仿宋_GB2312" w:hAnsi="仿宋_GB2312" w:eastAsia="仿宋_GB2312" w:cs="仿宋_GB2312"/>
                <w:b w:val="0"/>
                <w:bCs/>
              </w:rPr>
              <w:t>目管理人员≥</w:t>
            </w:r>
            <w:r>
              <w:rPr>
                <w:rFonts w:hint="eastAsia" w:ascii="仿宋_GB2312" w:hAnsi="仿宋_GB2312" w:eastAsia="仿宋_GB2312" w:cs="仿宋_GB2312"/>
                <w:b w:val="0"/>
                <w:bCs/>
                <w:lang w:val="en-US" w:eastAsia="zh-CN"/>
              </w:rPr>
              <w:t>3</w:t>
            </w:r>
            <w:r>
              <w:rPr>
                <w:rFonts w:hint="eastAsia" w:ascii="仿宋_GB2312" w:hAnsi="仿宋_GB2312" w:eastAsia="仿宋_GB2312" w:cs="仿宋_GB2312"/>
                <w:b w:val="0"/>
                <w:bCs/>
              </w:rPr>
              <w:t>人，</w:t>
            </w:r>
            <w:r>
              <w:rPr>
                <w:rFonts w:hint="eastAsia" w:ascii="仿宋_GB2312" w:hAnsi="仿宋_GB2312" w:eastAsia="仿宋_GB2312" w:cs="仿宋_GB2312"/>
                <w:b w:val="0"/>
                <w:bCs/>
                <w:lang w:val="en-US" w:eastAsia="zh-CN"/>
              </w:rPr>
              <w:t>项目实施方案中包括：</w:t>
            </w:r>
            <w:r>
              <w:rPr>
                <w:rFonts w:hint="eastAsia" w:ascii="仿宋_GB2312" w:hAnsi="仿宋_GB2312" w:eastAsia="仿宋_GB2312" w:cs="仿宋_GB2312"/>
                <w:b w:val="0"/>
                <w:bCs/>
              </w:rPr>
              <w:t>组织机构架构清晰、岗位职责全覆盖、分工精准到人；可精准预判设备安装、系统试运行、正式运行全流程各类风险，针对各类风险分别制定专属应对预案、问题处置方案，预案可落地、可执行；项目管控体系完善，进度、质量、安全、资料管控措施齐全；同时结合项目实际提出1项及以上针对性强、可落地的建设性优化</w:t>
            </w:r>
            <w:r>
              <w:rPr>
                <w:rFonts w:hint="eastAsia" w:ascii="仿宋_GB2312" w:hAnsi="仿宋_GB2312" w:eastAsia="仿宋_GB2312" w:cs="仿宋_GB2312"/>
                <w:b w:val="0"/>
                <w:bCs/>
                <w:lang w:val="en-US" w:eastAsia="zh-CN"/>
              </w:rPr>
              <w:t>建议内容</w:t>
            </w:r>
            <w:r>
              <w:rPr>
                <w:rFonts w:hint="eastAsia" w:ascii="仿宋_GB2312" w:hAnsi="仿宋_GB2312" w:eastAsia="仿宋_GB2312" w:cs="仿宋_GB2312"/>
                <w:b w:val="0"/>
                <w:bCs/>
              </w:rPr>
              <w:t>，能有效提升项目落地质量与运行效果。</w:t>
            </w:r>
          </w:p>
          <w:p>
            <w:pPr>
              <w:widowControl/>
              <w:spacing w:line="43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rPr>
              <w:t>二</w:t>
            </w:r>
            <w:r>
              <w:rPr>
                <w:rFonts w:hint="eastAsia" w:ascii="仿宋_GB2312" w:hAnsi="仿宋_GB2312" w:eastAsia="仿宋_GB2312" w:cs="仿宋_GB2312"/>
                <w:b/>
                <w:bCs/>
                <w:lang w:eastAsia="zh-CN"/>
              </w:rPr>
              <w:t>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7</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4"/>
                <w:lang w:val="en-US" w:eastAsia="zh-CN" w:bidi="ar"/>
              </w:rPr>
              <w:t>方案内容完整，充分理解项目采购核心需求，设备安装调试、系统运行保障、项目服务等核心技术措施完善，具备较强实操性。</w:t>
            </w:r>
            <w:r>
              <w:rPr>
                <w:rFonts w:hint="eastAsia" w:ascii="仿宋_GB2312" w:hAnsi="仿宋_GB2312" w:eastAsia="仿宋_GB2312" w:cs="仿宋_GB2312"/>
                <w:bCs/>
              </w:rPr>
              <w:t>量化配置专职项目</w:t>
            </w:r>
            <w:r>
              <w:rPr>
                <w:rFonts w:hint="eastAsia" w:ascii="仿宋_GB2312" w:hAnsi="仿宋_GB2312" w:eastAsia="仿宋_GB2312" w:cs="仿宋_GB2312"/>
                <w:b/>
                <w:bCs w:val="0"/>
              </w:rPr>
              <w:t>管理人员≥</w:t>
            </w:r>
            <w:r>
              <w:rPr>
                <w:rFonts w:hint="eastAsia" w:ascii="仿宋_GB2312" w:hAnsi="仿宋_GB2312" w:eastAsia="仿宋_GB2312" w:cs="仿宋_GB2312"/>
                <w:b/>
                <w:bCs w:val="0"/>
                <w:lang w:val="en-US" w:eastAsia="zh-CN"/>
              </w:rPr>
              <w:t>2</w:t>
            </w:r>
            <w:r>
              <w:rPr>
                <w:rFonts w:hint="eastAsia" w:ascii="仿宋_GB2312" w:hAnsi="仿宋_GB2312" w:eastAsia="仿宋_GB2312" w:cs="仿宋_GB2312"/>
                <w:b/>
                <w:bCs w:val="0"/>
              </w:rPr>
              <w:t>人</w:t>
            </w:r>
            <w:r>
              <w:rPr>
                <w:rFonts w:hint="eastAsia" w:ascii="仿宋_GB2312" w:hAnsi="仿宋_GB2312" w:eastAsia="仿宋_GB2312" w:cs="仿宋_GB2312"/>
                <w:b/>
                <w:bCs w:val="0"/>
                <w:lang w:eastAsia="zh-CN"/>
              </w:rPr>
              <w:t>，</w:t>
            </w:r>
            <w:r>
              <w:rPr>
                <w:rFonts w:hint="eastAsia" w:ascii="仿宋_GB2312" w:hAnsi="仿宋_GB2312" w:eastAsia="仿宋_GB2312" w:cs="仿宋_GB2312"/>
                <w:kern w:val="2"/>
                <w:sz w:val="21"/>
                <w:szCs w:val="24"/>
                <w:lang w:val="en-US" w:eastAsia="zh-CN" w:bidi="ar"/>
              </w:rPr>
              <w:t>组织机构及岗位职责规划合理、覆盖主要工作环节，无岗位缺失；具备基础的风险识别与应对、项目管控措施，实施流程规范合理，能够全面满足项目实施各项基本需求，无明显短板，但无专项优化建议或优化建议可行性一般。</w:t>
            </w:r>
          </w:p>
          <w:p>
            <w:pPr>
              <w:widowControl/>
              <w:spacing w:line="43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三</w:t>
            </w:r>
            <w:r>
              <w:rPr>
                <w:rFonts w:hint="eastAsia" w:ascii="仿宋_GB2312" w:hAnsi="仿宋_GB2312" w:eastAsia="仿宋_GB2312" w:cs="仿宋_GB2312"/>
                <w:b/>
                <w:bCs/>
                <w:lang w:eastAsia="zh-CN"/>
              </w:rPr>
              <w:t>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4"/>
                <w:lang w:val="en-US" w:eastAsia="zh-CN" w:bidi="ar"/>
              </w:rPr>
              <w:t>方案内容简单笼统，仅覆盖基础采购需求。</w:t>
            </w:r>
            <w:r>
              <w:rPr>
                <w:rFonts w:hint="eastAsia" w:ascii="仿宋_GB2312" w:hAnsi="仿宋_GB2312" w:eastAsia="仿宋_GB2312" w:cs="仿宋_GB2312"/>
                <w:bCs/>
              </w:rPr>
              <w:t>量化配置专职项目</w:t>
            </w:r>
            <w:r>
              <w:rPr>
                <w:rFonts w:hint="eastAsia" w:ascii="仿宋_GB2312" w:hAnsi="仿宋_GB2312" w:eastAsia="仿宋_GB2312" w:cs="仿宋_GB2312"/>
                <w:b/>
                <w:bCs w:val="0"/>
              </w:rPr>
              <w:t>管理人员≥</w:t>
            </w:r>
            <w:r>
              <w:rPr>
                <w:rFonts w:hint="eastAsia" w:ascii="仿宋_GB2312" w:hAnsi="仿宋_GB2312" w:eastAsia="仿宋_GB2312" w:cs="仿宋_GB2312"/>
                <w:b/>
                <w:bCs w:val="0"/>
                <w:lang w:val="en-US" w:eastAsia="zh-CN"/>
              </w:rPr>
              <w:t>1</w:t>
            </w:r>
            <w:r>
              <w:rPr>
                <w:rFonts w:hint="eastAsia" w:ascii="仿宋_GB2312" w:hAnsi="仿宋_GB2312" w:eastAsia="仿宋_GB2312" w:cs="仿宋_GB2312"/>
                <w:b/>
                <w:bCs w:val="0"/>
              </w:rPr>
              <w:t>人</w:t>
            </w:r>
            <w:r>
              <w:rPr>
                <w:rFonts w:hint="eastAsia" w:ascii="仿宋_GB2312" w:hAnsi="仿宋_GB2312" w:eastAsia="仿宋_GB2312" w:cs="仿宋_GB2312"/>
                <w:b/>
                <w:bCs w:val="0"/>
                <w:lang w:eastAsia="zh-CN"/>
              </w:rPr>
              <w:t>，</w:t>
            </w:r>
            <w:r>
              <w:rPr>
                <w:rFonts w:hint="eastAsia" w:ascii="仿宋_GB2312" w:hAnsi="仿宋_GB2312" w:eastAsia="仿宋_GB2312" w:cs="仿宋_GB2312"/>
                <w:kern w:val="2"/>
                <w:sz w:val="21"/>
                <w:szCs w:val="24"/>
                <w:lang w:val="en-US" w:eastAsia="zh-CN" w:bidi="ar"/>
              </w:rPr>
              <w:t>组织机构、岗位职责描述简略，人员配置无明确规划；设备安装调试、系统运行实施流程简化、关键环节缺失；风险识别、应对措施、项目管理内容单薄，仅能满足项目最基础实施要求。</w:t>
            </w:r>
          </w:p>
          <w:p>
            <w:pPr>
              <w:widowControl/>
              <w:kinsoku w:val="0"/>
              <w:autoSpaceDE w:val="0"/>
              <w:autoSpaceDN w:val="0"/>
              <w:spacing w:beforeLines="0" w:afterLines="0" w:line="44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注：1.该方案内容可以包括：（1）人员配置；（2</w:t>
            </w:r>
            <w:r>
              <w:rPr>
                <w:rFonts w:hint="eastAsia" w:ascii="仿宋_GB2312" w:hAnsi="仿宋_GB2312" w:eastAsia="仿宋_GB2312" w:cs="仿宋_GB2312"/>
                <w:b/>
                <w:bCs/>
                <w:highlight w:val="none"/>
              </w:rPr>
              <w:t>）</w:t>
            </w:r>
            <w:r>
              <w:rPr>
                <w:rFonts w:hint="eastAsia" w:ascii="仿宋_GB2312" w:hAnsi="仿宋_GB2312" w:eastAsia="仿宋_GB2312" w:cs="仿宋_GB2312"/>
                <w:b/>
                <w:bCs/>
              </w:rPr>
              <w:t>组织机构架构</w:t>
            </w:r>
            <w:r>
              <w:rPr>
                <w:rFonts w:hint="eastAsia" w:ascii="仿宋_GB2312" w:hAnsi="仿宋_GB2312" w:eastAsia="仿宋_GB2312" w:cs="仿宋_GB2312"/>
                <w:b/>
                <w:bCs/>
                <w:lang w:val="en-US" w:eastAsia="zh-CN"/>
              </w:rPr>
              <w:t>职责分工</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）项目管控体系</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lang w:eastAsia="zh-CN"/>
              </w:rPr>
              <w:t>）</w:t>
            </w:r>
            <w:r>
              <w:rPr>
                <w:rFonts w:hint="eastAsia" w:ascii="仿宋_GB2312" w:hAnsi="仿宋_GB2312" w:eastAsia="仿宋_GB2312" w:cs="仿宋_GB2312"/>
                <w:b/>
                <w:bCs/>
              </w:rPr>
              <w:t>建设性优化</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lang w:eastAsia="zh-CN"/>
              </w:rPr>
              <w:t>）</w:t>
            </w:r>
            <w:r>
              <w:rPr>
                <w:rFonts w:hint="eastAsia" w:ascii="仿宋_GB2312" w:hAnsi="仿宋_GB2312" w:eastAsia="仿宋_GB2312" w:cs="仿宋_GB2312"/>
                <w:b/>
                <w:bCs/>
                <w:sz w:val="21"/>
                <w:szCs w:val="24"/>
              </w:rPr>
              <w:t>设</w:t>
            </w:r>
            <w:r>
              <w:rPr>
                <w:rFonts w:hint="eastAsia" w:ascii="仿宋_GB2312" w:hAnsi="仿宋_GB2312" w:eastAsia="仿宋_GB2312" w:cs="仿宋_GB2312"/>
                <w:b/>
                <w:sz w:val="21"/>
                <w:szCs w:val="24"/>
              </w:rPr>
              <w:t>备的安装和系统运行质量保证措施；（</w:t>
            </w:r>
            <w:r>
              <w:rPr>
                <w:rFonts w:hint="eastAsia" w:ascii="仿宋_GB2312" w:hAnsi="仿宋_GB2312" w:eastAsia="仿宋_GB2312" w:cs="仿宋_GB2312"/>
                <w:b/>
                <w:sz w:val="21"/>
                <w:szCs w:val="24"/>
                <w:lang w:val="en-US" w:eastAsia="zh-CN"/>
              </w:rPr>
              <w:t>6</w:t>
            </w:r>
            <w:r>
              <w:rPr>
                <w:rFonts w:hint="eastAsia" w:ascii="仿宋_GB2312" w:hAnsi="仿宋_GB2312" w:eastAsia="仿宋_GB2312" w:cs="仿宋_GB2312"/>
                <w:b/>
                <w:sz w:val="21"/>
                <w:szCs w:val="24"/>
              </w:rPr>
              <w:t>）风险应对措施。</w:t>
            </w:r>
          </w:p>
          <w:p>
            <w:pPr>
              <w:widowControl/>
              <w:spacing w:line="430" w:lineRule="exact"/>
              <w:ind w:firstLine="422" w:firstLineChars="200"/>
              <w:rPr>
                <w:rFonts w:hint="default" w:ascii="仿宋_GB2312" w:hAnsi="仿宋_GB2312" w:eastAsia="仿宋_GB2312" w:cs="仿宋_GB2312"/>
                <w:bCs w:val="0"/>
                <w:color w:val="auto"/>
                <w:spacing w:val="0"/>
                <w:kern w:val="2"/>
                <w:sz w:val="21"/>
                <w:szCs w:val="24"/>
                <w:highlight w:val="none"/>
                <w:lang w:val="en-US" w:eastAsia="zh-CN" w:bidi="ar-SA"/>
              </w:rPr>
            </w:pPr>
            <w:r>
              <w:rPr>
                <w:rFonts w:hint="eastAsia" w:ascii="仿宋_GB2312" w:hAnsi="仿宋_GB2312" w:eastAsia="仿宋_GB2312" w:cs="仿宋_GB2312"/>
                <w:b/>
                <w:bCs/>
                <w:spacing w:val="0"/>
                <w:kern w:val="2"/>
                <w:sz w:val="21"/>
              </w:rPr>
              <w:t>2.未提供方案或提供的内容与本项目无关的得0分。</w:t>
            </w:r>
          </w:p>
        </w:tc>
        <w:tc>
          <w:tcPr>
            <w:tcW w:w="967" w:type="dxa"/>
            <w:vAlign w:val="center"/>
          </w:tcPr>
          <w:p>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11</w:t>
            </w:r>
          </w:p>
        </w:tc>
        <w:tc>
          <w:tcPr>
            <w:tcW w:w="1550" w:type="dxa"/>
            <w:vAlign w:val="center"/>
          </w:tcPr>
          <w:p>
            <w:pPr>
              <w:spacing w:line="360" w:lineRule="exact"/>
              <w:jc w:val="center"/>
              <w:rPr>
                <w:rFonts w:hint="eastAsia" w:ascii="仿宋_GB2312" w:hAnsi="仿宋_GB2312" w:eastAsia="仿宋_GB2312" w:cs="仿宋_GB2312"/>
                <w:b/>
                <w:bCs/>
                <w:color w:val="auto"/>
                <w:szCs w:val="24"/>
                <w:highlight w:val="none"/>
              </w:rPr>
            </w:pPr>
            <w:r>
              <w:rPr>
                <w:rFonts w:hint="eastAsia" w:ascii="仿宋_GB2312" w:hAnsi="仿宋_GB2312" w:eastAsia="仿宋_GB2312" w:cs="仿宋_GB2312"/>
                <w:b w:val="0"/>
                <w:bCs w:val="0"/>
                <w:color w:val="auto"/>
                <w:szCs w:val="24"/>
                <w:highlight w:val="none"/>
              </w:rPr>
              <w:t>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vAlign w:val="center"/>
          </w:tcPr>
          <w:p>
            <w:pPr>
              <w:spacing w:line="360" w:lineRule="exact"/>
              <w:jc w:val="center"/>
              <w:rPr>
                <w:rFonts w:hint="eastAsia" w:ascii="仿宋_GB2312" w:hAnsi="仿宋_GB2312" w:eastAsia="仿宋_GB2312" w:cs="仿宋_GB2312"/>
                <w:color w:val="auto"/>
                <w:szCs w:val="24"/>
                <w:highlight w:val="none"/>
              </w:rPr>
            </w:pPr>
          </w:p>
        </w:tc>
        <w:tc>
          <w:tcPr>
            <w:tcW w:w="1090" w:type="dxa"/>
            <w:vAlign w:val="center"/>
          </w:tcPr>
          <w:p>
            <w:pPr>
              <w:widowControl/>
              <w:spacing w:line="360" w:lineRule="exact"/>
              <w:jc w:val="center"/>
              <w:rPr>
                <w:rFonts w:hint="eastAsia"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安装进度计划和工期保证</w:t>
            </w:r>
          </w:p>
        </w:tc>
        <w:tc>
          <w:tcPr>
            <w:tcW w:w="5859" w:type="dxa"/>
            <w:vAlign w:val="center"/>
          </w:tcPr>
          <w:p>
            <w:pPr>
              <w:widowControl/>
              <w:spacing w:line="440" w:lineRule="exact"/>
              <w:ind w:firstLine="422" w:firstLineChars="200"/>
              <w:rPr>
                <w:rFonts w:ascii="仿宋_GB2312" w:hAnsi="仿宋_GB2312" w:eastAsia="仿宋_GB2312" w:cs="仿宋_GB2312"/>
                <w:color w:val="auto"/>
              </w:rPr>
            </w:pPr>
            <w:r>
              <w:rPr>
                <w:rFonts w:hint="eastAsia" w:ascii="仿宋_GB2312" w:hAnsi="仿宋_GB2312" w:eastAsia="仿宋_GB2312" w:cs="仿宋_GB2312"/>
                <w:b/>
                <w:bCs/>
                <w:color w:val="auto"/>
              </w:rPr>
              <w:t>一档（</w:t>
            </w:r>
            <w:r>
              <w:rPr>
                <w:rFonts w:hint="eastAsia" w:ascii="仿宋_GB2312" w:hAnsi="仿宋_GB2312" w:eastAsia="仿宋_GB2312" w:cs="仿宋_GB2312"/>
                <w:b/>
                <w:bCs/>
                <w:color w:val="auto"/>
                <w:lang w:val="en-US" w:eastAsia="zh-CN"/>
              </w:rPr>
              <w:t>9</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实施进度规划科学紧凑、贴合项目现场实际，</w:t>
            </w:r>
            <w:r>
              <w:rPr>
                <w:rFonts w:hint="eastAsia" w:ascii="仿宋_GB2312" w:hAnsi="仿宋_GB2312" w:eastAsia="仿宋_GB2312" w:cs="仿宋_GB2312"/>
                <w:b w:val="0"/>
                <w:bCs w:val="0"/>
                <w:color w:val="auto"/>
              </w:rPr>
              <w:t>细化划分≥4个关键实施节点</w:t>
            </w:r>
            <w:r>
              <w:rPr>
                <w:rFonts w:hint="eastAsia" w:ascii="仿宋_GB2312" w:hAnsi="仿宋_GB2312" w:eastAsia="仿宋_GB2312" w:cs="仿宋_GB2312"/>
                <w:b w:val="0"/>
                <w:bCs w:val="0"/>
                <w:color w:val="auto"/>
                <w:lang w:eastAsia="zh-CN"/>
              </w:rPr>
              <w:t>（</w:t>
            </w:r>
            <w:r>
              <w:rPr>
                <w:rFonts w:hint="eastAsia" w:ascii="仿宋_GB2312" w:hAnsi="仿宋_GB2312" w:eastAsia="仿宋_GB2312" w:cs="仿宋_GB2312"/>
                <w:b w:val="0"/>
                <w:bCs w:val="0"/>
                <w:color w:val="auto"/>
                <w:lang w:val="en-US" w:eastAsia="zh-CN"/>
              </w:rPr>
              <w:t>不限于</w:t>
            </w:r>
            <w:r>
              <w:rPr>
                <w:rFonts w:hint="eastAsia" w:ascii="仿宋_GB2312" w:hAnsi="仿宋_GB2312" w:eastAsia="仿宋_GB2312" w:cs="仿宋_GB2312"/>
                <w:b w:val="0"/>
                <w:bCs w:val="0"/>
                <w:color w:val="auto"/>
              </w:rPr>
              <w:t>甘特图、关键路径法(CPM)图、里程碑图、PERT图和时间线图</w:t>
            </w:r>
            <w:r>
              <w:rPr>
                <w:rFonts w:hint="eastAsia" w:ascii="仿宋_GB2312" w:hAnsi="仿宋_GB2312" w:eastAsia="仿宋_GB2312" w:cs="仿宋_GB2312"/>
                <w:b w:val="0"/>
                <w:bCs w:val="0"/>
                <w:color w:val="auto"/>
                <w:lang w:val="en-US" w:eastAsia="zh-CN"/>
              </w:rPr>
              <w:t>其中一种</w:t>
            </w:r>
            <w:r>
              <w:rPr>
                <w:rFonts w:hint="eastAsia" w:ascii="仿宋_GB2312" w:hAnsi="仿宋_GB2312" w:eastAsia="仿宋_GB2312" w:cs="仿宋_GB2312"/>
                <w:b w:val="0"/>
                <w:bCs w:val="0"/>
                <w:color w:val="auto"/>
                <w:lang w:eastAsia="zh-CN"/>
              </w:rPr>
              <w:t>）</w:t>
            </w:r>
            <w:r>
              <w:rPr>
                <w:rFonts w:hint="eastAsia" w:ascii="仿宋_GB2312" w:hAnsi="仿宋_GB2312" w:eastAsia="仿宋_GB2312" w:cs="仿宋_GB2312"/>
                <w:color w:val="auto"/>
              </w:rPr>
              <w:t>，各节点工期分配合理、衔接连贯、无空档期，整体工期优于采购要求。关键工作实施步骤、操作要点、管控细节描述全面详实，实施方案先进合理、落地性极强；配套3项及以上专项工期保障措施（人员、设备、物料、应急、管控等维度），措施针对性、可行性极高，可有效保障项目按期甚至提前完工，对采购人项目落地、投入使用具备实质性助力。</w:t>
            </w:r>
          </w:p>
          <w:p>
            <w:pPr>
              <w:widowControl/>
              <w:spacing w:line="440" w:lineRule="exact"/>
              <w:ind w:firstLine="422" w:firstLineChars="200"/>
              <w:rPr>
                <w:rFonts w:hint="eastAsia" w:ascii="仿宋_GB2312" w:hAnsi="仿宋_GB2312" w:eastAsia="仿宋_GB2312" w:cs="仿宋_GB2312"/>
                <w:color w:val="auto"/>
                <w:lang w:eastAsia="zh-CN"/>
              </w:rPr>
            </w:pPr>
            <w:r>
              <w:rPr>
                <w:rFonts w:hint="eastAsia" w:ascii="仿宋_GB2312" w:hAnsi="仿宋_GB2312" w:eastAsia="仿宋_GB2312" w:cs="仿宋_GB2312"/>
                <w:b/>
                <w:bCs/>
                <w:color w:val="auto"/>
              </w:rPr>
              <w:t>二档（</w:t>
            </w:r>
            <w:r>
              <w:rPr>
                <w:rFonts w:hint="eastAsia" w:ascii="仿宋_GB2312" w:hAnsi="仿宋_GB2312" w:eastAsia="仿宋_GB2312" w:cs="仿宋_GB2312"/>
                <w:b/>
                <w:bCs/>
                <w:color w:val="auto"/>
                <w:lang w:val="en-US" w:eastAsia="zh-CN"/>
              </w:rPr>
              <w:t>6</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实施进度计划贴合项目需求，关键节点划分清晰，工期规划符合采购要求。实施步骤、工作要点描述较为详细，方案整体合理；具备针对性的工期保障措施，覆盖主要工期风险点，能够有效规避常规工期延误问题，保障项目如期完工</w:t>
            </w:r>
            <w:r>
              <w:rPr>
                <w:rFonts w:hint="eastAsia" w:ascii="仿宋_GB2312" w:hAnsi="仿宋_GB2312" w:eastAsia="仿宋_GB2312" w:cs="仿宋_GB2312"/>
                <w:color w:val="auto"/>
                <w:lang w:eastAsia="zh-CN"/>
              </w:rPr>
              <w:t>。</w:t>
            </w:r>
          </w:p>
          <w:p>
            <w:pPr>
              <w:spacing w:line="440" w:lineRule="exact"/>
              <w:ind w:firstLine="422" w:firstLineChars="200"/>
              <w:rPr>
                <w:rFonts w:ascii="仿宋_GB2312" w:hAnsi="仿宋_GB2312" w:eastAsia="仿宋_GB2312" w:cs="仿宋_GB2312"/>
                <w:color w:val="auto"/>
              </w:rPr>
            </w:pPr>
            <w:r>
              <w:rPr>
                <w:rFonts w:hint="eastAsia" w:ascii="仿宋_GB2312" w:hAnsi="仿宋_GB2312" w:eastAsia="仿宋_GB2312" w:cs="仿宋_GB2312"/>
                <w:b/>
                <w:bCs/>
                <w:color w:val="auto"/>
              </w:rPr>
              <w:t>三档（</w:t>
            </w:r>
            <w:r>
              <w:rPr>
                <w:rFonts w:hint="eastAsia" w:ascii="仿宋_GB2312" w:hAnsi="仿宋_GB2312" w:eastAsia="仿宋_GB2312" w:cs="仿宋_GB2312"/>
                <w:b/>
                <w:bCs/>
                <w:color w:val="auto"/>
                <w:lang w:val="en-US" w:eastAsia="zh-CN"/>
              </w:rPr>
              <w:t>3</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仅提供基础进度规划，满足最低采购工期要求，节点划分简略、无细化管控；工期保证措施单一、内容笼统，仅具备基础可行性，无专项管控手段。</w:t>
            </w:r>
          </w:p>
          <w:p>
            <w:pPr>
              <w:widowControl/>
              <w:spacing w:line="440" w:lineRule="exact"/>
              <w:ind w:firstLine="422" w:firstLineChars="200"/>
              <w:rPr>
                <w:rFonts w:ascii="仿宋_GB2312" w:hAnsi="仿宋_GB2312" w:eastAsia="仿宋_GB2312" w:cs="仿宋_GB2312"/>
                <w:b/>
                <w:bCs/>
                <w:color w:val="auto"/>
              </w:rPr>
            </w:pPr>
            <w:r>
              <w:rPr>
                <w:rFonts w:ascii="仿宋_GB2312" w:hAnsi="仿宋_GB2312" w:eastAsia="仿宋_GB2312" w:cs="仿宋_GB2312"/>
                <w:b/>
                <w:bCs/>
                <w:color w:val="auto"/>
              </w:rPr>
              <w:t>注：1.该方案</w:t>
            </w:r>
            <w:r>
              <w:rPr>
                <w:rFonts w:hint="eastAsia" w:ascii="仿宋_GB2312" w:hAnsi="仿宋_GB2312" w:eastAsia="仿宋_GB2312" w:cs="仿宋_GB2312"/>
                <w:b/>
                <w:bCs/>
                <w:color w:val="auto"/>
              </w:rPr>
              <w:t>内容</w:t>
            </w:r>
            <w:r>
              <w:rPr>
                <w:rFonts w:ascii="仿宋_GB2312" w:hAnsi="仿宋_GB2312" w:eastAsia="仿宋_GB2312" w:cs="仿宋_GB2312"/>
                <w:b/>
                <w:bCs/>
                <w:color w:val="auto"/>
              </w:rPr>
              <w:t>包括：（1）安装</w:t>
            </w:r>
            <w:r>
              <w:rPr>
                <w:rFonts w:hint="eastAsia" w:ascii="仿宋_GB2312" w:hAnsi="仿宋_GB2312" w:eastAsia="仿宋_GB2312" w:cs="仿宋_GB2312"/>
                <w:b/>
                <w:bCs/>
                <w:color w:val="auto"/>
                <w:lang w:val="en-US" w:eastAsia="zh-CN"/>
              </w:rPr>
              <w:t>调试</w:t>
            </w:r>
            <w:r>
              <w:rPr>
                <w:rFonts w:ascii="仿宋_GB2312" w:hAnsi="仿宋_GB2312" w:eastAsia="仿宋_GB2312" w:cs="仿宋_GB2312"/>
                <w:b/>
                <w:bCs/>
                <w:color w:val="auto"/>
              </w:rPr>
              <w:t>进度计划；（2）工期保证措施</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lang w:val="en-US" w:eastAsia="zh-CN"/>
              </w:rPr>
              <w:t>3</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lang w:val="en-US" w:eastAsia="zh-CN"/>
              </w:rPr>
              <w:t>工期风险点管控等</w:t>
            </w:r>
            <w:r>
              <w:rPr>
                <w:rFonts w:hint="eastAsia" w:ascii="仿宋_GB2312" w:hAnsi="仿宋_GB2312" w:eastAsia="仿宋_GB2312" w:cs="仿宋_GB2312"/>
                <w:b/>
                <w:bCs/>
                <w:color w:val="auto"/>
              </w:rPr>
              <w:t>。</w:t>
            </w:r>
          </w:p>
          <w:p>
            <w:pPr>
              <w:widowControl/>
              <w:spacing w:line="430" w:lineRule="exact"/>
              <w:ind w:firstLine="422" w:firstLineChars="200"/>
              <w:rPr>
                <w:rFonts w:hint="eastAsia" w:ascii="仿宋_GB2312" w:hAnsi="仿宋_GB2312" w:eastAsia="仿宋_GB2312" w:cs="仿宋_GB2312"/>
                <w:bCs w:val="0"/>
                <w:color w:val="auto"/>
                <w:spacing w:val="0"/>
                <w:kern w:val="2"/>
                <w:sz w:val="21"/>
                <w:szCs w:val="24"/>
                <w:highlight w:val="none"/>
                <w:lang w:val="en-US" w:eastAsia="zh-CN" w:bidi="ar-SA"/>
              </w:rPr>
            </w:pPr>
            <w:r>
              <w:rPr>
                <w:rFonts w:ascii="仿宋_GB2312" w:hAnsi="仿宋_GB2312" w:eastAsia="仿宋_GB2312" w:cs="仿宋_GB2312"/>
                <w:b/>
                <w:color w:val="auto"/>
              </w:rPr>
              <w:t>2.未提供方案或提供的内容与本项目无关的得0分。</w:t>
            </w:r>
          </w:p>
        </w:tc>
        <w:tc>
          <w:tcPr>
            <w:tcW w:w="967" w:type="dxa"/>
            <w:vAlign w:val="center"/>
          </w:tcPr>
          <w:p>
            <w:pPr>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bCs/>
                <w:color w:val="auto"/>
                <w:szCs w:val="24"/>
                <w:highlight w:val="none"/>
                <w:lang w:val="en-US" w:eastAsia="zh-CN"/>
              </w:rPr>
              <w:t>9</w:t>
            </w:r>
          </w:p>
        </w:tc>
        <w:tc>
          <w:tcPr>
            <w:tcW w:w="1550" w:type="dxa"/>
            <w:vAlign w:val="center"/>
          </w:tcPr>
          <w:p>
            <w:pPr>
              <w:spacing w:line="360" w:lineRule="exact"/>
              <w:jc w:val="center"/>
              <w:rPr>
                <w:rFonts w:hint="eastAsia" w:ascii="仿宋_GB2312" w:hAnsi="仿宋_GB2312" w:eastAsia="仿宋_GB2312" w:cs="仿宋_GB2312"/>
                <w:b/>
                <w:bCs/>
                <w:color w:val="auto"/>
                <w:szCs w:val="24"/>
                <w:highlight w:val="none"/>
              </w:rPr>
            </w:pPr>
            <w:r>
              <w:rPr>
                <w:rFonts w:hint="eastAsia" w:ascii="仿宋_GB2312" w:hAnsi="仿宋_GB2312" w:eastAsia="仿宋_GB2312" w:cs="仿宋_GB2312"/>
                <w:b w:val="0"/>
                <w:bCs w:val="0"/>
                <w:color w:val="auto"/>
                <w:szCs w:val="24"/>
                <w:highlight w:val="none"/>
                <w:lang w:val="en-US" w:eastAsia="zh-CN"/>
              </w:rPr>
              <w:t>安装进度计划和工期保证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849" w:type="dxa"/>
            <w:vMerge w:val="restart"/>
            <w:vAlign w:val="center"/>
          </w:tcPr>
          <w:p>
            <w:pPr>
              <w:spacing w:line="360" w:lineRule="exact"/>
              <w:jc w:val="center"/>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b/>
                <w:bCs/>
                <w:color w:val="auto"/>
                <w:szCs w:val="24"/>
                <w:highlight w:val="none"/>
                <w:lang w:eastAsia="zh-CN"/>
              </w:rPr>
              <w:t>售后服务方案分</w:t>
            </w:r>
          </w:p>
        </w:tc>
        <w:tc>
          <w:tcPr>
            <w:tcW w:w="1090" w:type="dxa"/>
            <w:vAlign w:val="center"/>
          </w:tcPr>
          <w:p>
            <w:pPr>
              <w:widowControl/>
              <w:spacing w:line="360" w:lineRule="exact"/>
              <w:jc w:val="center"/>
              <w:rPr>
                <w:rFonts w:hint="eastAsia"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技术培训方案</w:t>
            </w:r>
          </w:p>
        </w:tc>
        <w:tc>
          <w:tcPr>
            <w:tcW w:w="5859" w:type="dxa"/>
            <w:vAlign w:val="center"/>
          </w:tcPr>
          <w:p>
            <w:pPr>
              <w:keepNext w:val="0"/>
              <w:keepLines w:val="0"/>
              <w:pageBreakBefore w:val="0"/>
              <w:widowControl/>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b/>
                <w:bCs/>
                <w:sz w:val="21"/>
                <w:szCs w:val="24"/>
                <w:highlight w:val="none"/>
              </w:rPr>
              <w:t>一档（</w:t>
            </w:r>
            <w:r>
              <w:rPr>
                <w:rFonts w:hint="eastAsia" w:ascii="仿宋_GB2312" w:hAnsi="仿宋_GB2312" w:eastAsia="仿宋_GB2312" w:cs="仿宋_GB2312"/>
                <w:b/>
                <w:bCs/>
                <w:sz w:val="21"/>
                <w:szCs w:val="24"/>
                <w:highlight w:val="none"/>
                <w:lang w:val="en-US" w:eastAsia="zh-CN"/>
              </w:rPr>
              <w:t>9</w:t>
            </w:r>
            <w:r>
              <w:rPr>
                <w:rFonts w:hint="eastAsia" w:ascii="仿宋_GB2312" w:hAnsi="仿宋_GB2312" w:eastAsia="仿宋_GB2312" w:cs="仿宋_GB2312"/>
                <w:b/>
                <w:bCs/>
                <w:sz w:val="21"/>
                <w:szCs w:val="24"/>
                <w:highlight w:val="none"/>
              </w:rPr>
              <w:t>分）：</w:t>
            </w:r>
            <w:r>
              <w:rPr>
                <w:rFonts w:hint="eastAsia" w:ascii="仿宋_GB2312" w:hAnsi="仿宋_GB2312" w:eastAsia="仿宋_GB2312" w:cs="仿宋_GB2312"/>
                <w:highlight w:val="none"/>
              </w:rPr>
              <w:t>技术培训方案完善详尽、针对性极强，完全匹配采购人岗位操作、运维管理需求。承诺采用现场实操+理论授课双模式培训，配备具备</w:t>
            </w:r>
            <w:r>
              <w:rPr>
                <w:rFonts w:hint="eastAsia" w:ascii="仿宋_GB2312" w:hAnsi="仿宋_GB2312" w:eastAsia="仿宋_GB2312" w:cs="仿宋_GB2312"/>
                <w:b/>
                <w:bCs/>
                <w:highlight w:val="none"/>
                <w:lang w:eastAsia="zh-CN"/>
              </w:rPr>
              <w:t>2</w:t>
            </w:r>
            <w:r>
              <w:rPr>
                <w:rFonts w:hint="eastAsia" w:ascii="仿宋_GB2312" w:hAnsi="仿宋_GB2312" w:eastAsia="仿宋_GB2312" w:cs="仿宋_GB2312"/>
                <w:b/>
                <w:bCs/>
                <w:highlight w:val="none"/>
              </w:rPr>
              <w:t>年</w:t>
            </w:r>
            <w:r>
              <w:rPr>
                <w:rFonts w:hint="eastAsia" w:ascii="仿宋_GB2312" w:hAnsi="仿宋_GB2312" w:eastAsia="仿宋_GB2312" w:cs="仿宋_GB2312"/>
                <w:highlight w:val="none"/>
              </w:rPr>
              <w:t>及以上培训经验的讲师</w:t>
            </w:r>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eastAsia="zh-CN"/>
              </w:rPr>
              <w:t>1</w:t>
            </w:r>
            <w:r>
              <w:rPr>
                <w:rFonts w:hint="eastAsia" w:ascii="仿宋_GB2312" w:hAnsi="仿宋_GB2312" w:eastAsia="仿宋_GB2312" w:cs="仿宋_GB2312"/>
                <w:b/>
                <w:bCs/>
                <w:highlight w:val="none"/>
              </w:rPr>
              <w:t>名</w:t>
            </w:r>
            <w:r>
              <w:rPr>
                <w:rFonts w:hint="eastAsia" w:ascii="仿宋_GB2312" w:hAnsi="仿宋_GB2312" w:eastAsia="仿宋_GB2312" w:cs="仿宋_GB2312"/>
                <w:highlight w:val="none"/>
              </w:rPr>
              <w:t>，师资专业性、实操能力过硬；课程体系完整，覆盖设备操作、系统运维、故障排查、日常管理等核心内容，课程安排科学循序渐进；</w:t>
            </w:r>
            <w:r>
              <w:rPr>
                <w:rFonts w:hint="eastAsia" w:ascii="仿宋_GB2312" w:hAnsi="仿宋_GB2312" w:eastAsia="仿宋_GB2312" w:cs="仿宋_GB2312"/>
                <w:highlight w:val="none"/>
                <w:lang w:val="en-US" w:eastAsia="zh-CN"/>
              </w:rPr>
              <w:t>不限于</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普通教室互动平板一体机</w:t>
            </w:r>
            <w:r>
              <w:rPr>
                <w:rFonts w:hint="eastAsia" w:ascii="仿宋_GB2312" w:hAnsi="仿宋_GB2312" w:eastAsia="仿宋_GB2312" w:cs="仿宋_GB2312"/>
                <w:highlight w:val="none"/>
                <w:lang w:val="en-US" w:eastAsia="zh-CN"/>
              </w:rPr>
              <w:t>设备</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LED大屏显示系统</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等内容</w:t>
            </w:r>
            <w:r>
              <w:rPr>
                <w:rFonts w:hint="eastAsia" w:ascii="仿宋_GB2312" w:hAnsi="仿宋_GB2312" w:eastAsia="仿宋_GB2312" w:cs="仿宋_GB2312"/>
                <w:b w:val="0"/>
                <w:bCs w:val="0"/>
                <w:highlight w:val="none"/>
              </w:rPr>
              <w:t>总培训课时≥</w:t>
            </w:r>
            <w:r>
              <w:rPr>
                <w:rFonts w:hint="eastAsia" w:ascii="仿宋_GB2312" w:hAnsi="仿宋_GB2312" w:eastAsia="仿宋_GB2312" w:cs="仿宋_GB2312"/>
                <w:b w:val="0"/>
                <w:bCs w:val="0"/>
                <w:highlight w:val="none"/>
                <w:lang w:val="en-US" w:eastAsia="zh-CN"/>
              </w:rPr>
              <w:t>4</w:t>
            </w:r>
            <w:r>
              <w:rPr>
                <w:rFonts w:hint="eastAsia" w:ascii="仿宋_GB2312" w:hAnsi="仿宋_GB2312" w:eastAsia="仿宋_GB2312" w:cs="仿宋_GB2312"/>
                <w:b w:val="0"/>
                <w:bCs w:val="0"/>
                <w:highlight w:val="none"/>
              </w:rPr>
              <w:t>课时</w:t>
            </w:r>
            <w:r>
              <w:rPr>
                <w:rFonts w:hint="eastAsia" w:ascii="仿宋_GB2312" w:hAnsi="仿宋_GB2312" w:eastAsia="仿宋_GB2312" w:cs="仿宋_GB2312"/>
                <w:highlight w:val="none"/>
              </w:rPr>
              <w:t>，课时充足、培训节奏合理，同时配套课后答疑、实操考核、</w:t>
            </w:r>
            <w:r>
              <w:rPr>
                <w:rFonts w:hint="eastAsia" w:ascii="仿宋_GB2312" w:hAnsi="仿宋_GB2312" w:eastAsia="仿宋_GB2312" w:cs="仿宋_GB2312"/>
                <w:highlight w:val="none"/>
                <w:lang w:val="en-US" w:eastAsia="zh-CN"/>
              </w:rPr>
              <w:t>培训</w:t>
            </w:r>
            <w:r>
              <w:rPr>
                <w:rFonts w:hint="eastAsia" w:ascii="仿宋_GB2312" w:hAnsi="仿宋_GB2312" w:eastAsia="仿宋_GB2312" w:cs="仿宋_GB2312"/>
                <w:highlight w:val="none"/>
              </w:rPr>
              <w:t>资料交付等闭环培训机制，可全面保障培训效果。</w:t>
            </w:r>
          </w:p>
          <w:p>
            <w:pPr>
              <w:keepNext w:val="0"/>
              <w:keepLines w:val="0"/>
              <w:pageBreakBefore w:val="0"/>
              <w:widowControl/>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b/>
                <w:bCs/>
                <w:sz w:val="21"/>
                <w:szCs w:val="24"/>
                <w:highlight w:val="none"/>
              </w:rPr>
              <w:t>二档（</w:t>
            </w:r>
            <w:r>
              <w:rPr>
                <w:rFonts w:hint="eastAsia" w:ascii="仿宋_GB2312" w:hAnsi="仿宋_GB2312" w:eastAsia="仿宋_GB2312" w:cs="仿宋_GB2312"/>
                <w:b/>
                <w:bCs/>
                <w:sz w:val="21"/>
                <w:szCs w:val="24"/>
                <w:highlight w:val="none"/>
                <w:lang w:val="en-US" w:eastAsia="zh-CN"/>
              </w:rPr>
              <w:t>6</w:t>
            </w:r>
            <w:r>
              <w:rPr>
                <w:rFonts w:hint="eastAsia" w:ascii="仿宋_GB2312" w:hAnsi="仿宋_GB2312" w:eastAsia="仿宋_GB2312" w:cs="仿宋_GB2312"/>
                <w:b/>
                <w:bCs/>
                <w:sz w:val="21"/>
                <w:szCs w:val="24"/>
                <w:highlight w:val="none"/>
              </w:rPr>
              <w:t>分）：</w:t>
            </w:r>
            <w:r>
              <w:rPr>
                <w:rFonts w:hint="eastAsia" w:ascii="仿宋_GB2312" w:hAnsi="仿宋_GB2312" w:eastAsia="仿宋_GB2312" w:cs="仿宋_GB2312"/>
                <w:kern w:val="2"/>
                <w:sz w:val="21"/>
                <w:szCs w:val="24"/>
                <w:lang w:val="en-US" w:eastAsia="zh-CN" w:bidi="ar-SA"/>
              </w:rPr>
              <w:t>培训方案内容具体、架构完整，明确包含课程安排、师资配置、培训对象、培训核心内容等模块，培训方式贴合项目需求，能够较好满足采购人人员操作、运维学习需求，培训流程规范，具备完整的培训闭环。</w:t>
            </w:r>
          </w:p>
          <w:p>
            <w:pPr>
              <w:keepNext w:val="0"/>
              <w:keepLines w:val="0"/>
              <w:pageBreakBefore w:val="0"/>
              <w:widowControl/>
              <w:kinsoku/>
              <w:wordWrap/>
              <w:overflowPunct/>
              <w:topLinePunct w:val="0"/>
              <w:autoSpaceDE/>
              <w:autoSpaceDN/>
              <w:bidi w:val="0"/>
              <w:adjustRightInd/>
              <w:snapToGrid/>
              <w:spacing w:line="430" w:lineRule="exact"/>
              <w:ind w:firstLine="422" w:firstLineChars="200"/>
              <w:textAlignment w:val="auto"/>
              <w:rPr>
                <w:rFonts w:hint="eastAsia" w:ascii="仿宋_GB2312" w:hAnsi="仿宋_GB2312" w:eastAsia="仿宋_GB2312" w:cs="仿宋_GB2312"/>
                <w:sz w:val="21"/>
                <w:szCs w:val="24"/>
                <w:highlight w:val="none"/>
              </w:rPr>
            </w:pPr>
            <w:r>
              <w:rPr>
                <w:rFonts w:hint="eastAsia" w:ascii="仿宋_GB2312" w:hAnsi="仿宋_GB2312" w:eastAsia="仿宋_GB2312" w:cs="仿宋_GB2312"/>
                <w:b/>
                <w:bCs/>
                <w:sz w:val="21"/>
                <w:szCs w:val="24"/>
                <w:highlight w:val="none"/>
              </w:rPr>
              <w:t>三档（</w:t>
            </w:r>
            <w:r>
              <w:rPr>
                <w:rFonts w:hint="eastAsia" w:ascii="仿宋_GB2312" w:hAnsi="仿宋_GB2312" w:eastAsia="仿宋_GB2312" w:cs="仿宋_GB2312"/>
                <w:b/>
                <w:bCs/>
                <w:sz w:val="21"/>
                <w:szCs w:val="24"/>
                <w:highlight w:val="none"/>
                <w:lang w:val="en-US" w:eastAsia="zh-CN"/>
              </w:rPr>
              <w:t>3</w:t>
            </w:r>
            <w:r>
              <w:rPr>
                <w:rFonts w:hint="eastAsia" w:ascii="仿宋_GB2312" w:hAnsi="仿宋_GB2312" w:eastAsia="仿宋_GB2312" w:cs="仿宋_GB2312"/>
                <w:b/>
                <w:bCs/>
                <w:sz w:val="21"/>
                <w:szCs w:val="24"/>
                <w:highlight w:val="none"/>
              </w:rPr>
              <w:t>分）：</w:t>
            </w:r>
            <w:r>
              <w:rPr>
                <w:rFonts w:hint="eastAsia" w:ascii="仿宋_GB2312" w:hAnsi="仿宋_GB2312" w:eastAsia="仿宋_GB2312" w:cs="仿宋_GB2312"/>
                <w:highlight w:val="none"/>
              </w:rPr>
              <w:t>仅提供基础培训框架，内容简单笼统，无明确课时、课程细则、师资规划，仅能满足最基础的入门培训需求</w:t>
            </w:r>
            <w:r>
              <w:rPr>
                <w:rFonts w:hint="eastAsia" w:ascii="仿宋_GB2312" w:hAnsi="仿宋_GB2312" w:eastAsia="仿宋_GB2312" w:cs="仿宋_GB2312"/>
                <w:sz w:val="21"/>
                <w:szCs w:val="24"/>
                <w:highlight w:val="none"/>
              </w:rPr>
              <w:t>。</w:t>
            </w:r>
          </w:p>
          <w:p>
            <w:pPr>
              <w:kinsoku w:val="0"/>
              <w:autoSpaceDE w:val="0"/>
              <w:autoSpaceDN w:val="0"/>
              <w:spacing w:line="440" w:lineRule="exact"/>
              <w:ind w:firstLine="420"/>
              <w:rPr>
                <w:rFonts w:hint="eastAsia" w:ascii="仿宋_GB2312" w:hAnsi="仿宋_GB2312" w:eastAsia="仿宋_GB2312" w:cs="仿宋_GB2312"/>
                <w:b/>
                <w:bCs/>
                <w:spacing w:val="0"/>
                <w:kern w:val="2"/>
                <w:sz w:val="21"/>
                <w:szCs w:val="24"/>
              </w:rPr>
            </w:pPr>
            <w:r>
              <w:rPr>
                <w:rFonts w:hint="eastAsia" w:ascii="仿宋_GB2312" w:hAnsi="仿宋_GB2312" w:eastAsia="仿宋_GB2312" w:cs="仿宋_GB2312"/>
                <w:b/>
                <w:sz w:val="21"/>
                <w:szCs w:val="24"/>
              </w:rPr>
              <w:t>注：</w:t>
            </w:r>
            <w:r>
              <w:rPr>
                <w:rFonts w:hint="eastAsia" w:ascii="仿宋_GB2312" w:hAnsi="仿宋_GB2312" w:eastAsia="仿宋_GB2312" w:cs="仿宋_GB2312"/>
                <w:b/>
                <w:bCs/>
                <w:spacing w:val="0"/>
                <w:kern w:val="2"/>
                <w:sz w:val="21"/>
                <w:szCs w:val="24"/>
              </w:rPr>
              <w:t>1.该方案内容可以包括：（1）</w:t>
            </w:r>
            <w:r>
              <w:rPr>
                <w:rFonts w:hint="eastAsia" w:ascii="仿宋_GB2312" w:hAnsi="仿宋_GB2312" w:eastAsia="仿宋_GB2312" w:cs="仿宋_GB2312"/>
                <w:b/>
                <w:bCs/>
                <w:kern w:val="2"/>
                <w:sz w:val="21"/>
                <w:szCs w:val="24"/>
                <w:lang w:val="en-US" w:eastAsia="zh-CN" w:bidi="ar-SA"/>
              </w:rPr>
              <w:t>课程安排</w:t>
            </w:r>
            <w:r>
              <w:rPr>
                <w:rFonts w:hint="eastAsia" w:ascii="仿宋_GB2312" w:hAnsi="仿宋_GB2312" w:eastAsia="仿宋_GB2312" w:cs="仿宋_GB2312"/>
                <w:b/>
                <w:bCs/>
                <w:spacing w:val="0"/>
                <w:kern w:val="2"/>
                <w:sz w:val="21"/>
                <w:szCs w:val="24"/>
              </w:rPr>
              <w:t>；（2）</w:t>
            </w:r>
            <w:r>
              <w:rPr>
                <w:rStyle w:val="847"/>
                <w:rFonts w:hint="eastAsia" w:ascii="仿宋_GB2312" w:hAnsi="仿宋_GB2312" w:eastAsia="仿宋_GB2312" w:cs="仿宋_GB2312"/>
                <w:b/>
                <w:bCs/>
                <w:kern w:val="2"/>
                <w:sz w:val="21"/>
                <w:szCs w:val="21"/>
                <w:lang w:val="en-US" w:eastAsia="zh-CN" w:bidi="ar-SA"/>
              </w:rPr>
              <w:t>授课模式；（3）</w:t>
            </w:r>
            <w:r>
              <w:rPr>
                <w:rFonts w:hint="eastAsia" w:ascii="仿宋_GB2312" w:hAnsi="仿宋_GB2312" w:eastAsia="仿宋_GB2312" w:cs="仿宋_GB2312"/>
                <w:b/>
                <w:bCs/>
                <w:kern w:val="2"/>
                <w:sz w:val="21"/>
                <w:szCs w:val="24"/>
                <w:lang w:val="en-US" w:eastAsia="zh-CN" w:bidi="ar-SA"/>
              </w:rPr>
              <w:t>师资配置等内容。</w:t>
            </w:r>
          </w:p>
          <w:p>
            <w:pPr>
              <w:pStyle w:val="346"/>
              <w:numPr>
                <w:ilvl w:val="0"/>
                <w:numId w:val="0"/>
              </w:numPr>
              <w:spacing w:line="360" w:lineRule="exact"/>
              <w:ind w:firstLine="422" w:firstLineChars="200"/>
              <w:rPr>
                <w:rFonts w:hint="eastAsia"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b/>
                <w:sz w:val="21"/>
                <w:szCs w:val="24"/>
                <w:lang w:val="en-US" w:eastAsia="zh-CN"/>
              </w:rPr>
              <w:t>2.</w:t>
            </w:r>
            <w:r>
              <w:rPr>
                <w:rFonts w:hint="eastAsia" w:ascii="仿宋_GB2312" w:hAnsi="仿宋_GB2312" w:eastAsia="仿宋_GB2312" w:cs="仿宋_GB2312"/>
                <w:b/>
                <w:sz w:val="21"/>
                <w:szCs w:val="24"/>
              </w:rPr>
              <w:t>未提供方案或提供的内容与本项目无关的得0分。</w:t>
            </w:r>
          </w:p>
        </w:tc>
        <w:tc>
          <w:tcPr>
            <w:tcW w:w="967" w:type="dxa"/>
            <w:vAlign w:val="center"/>
          </w:tcPr>
          <w:p>
            <w:pPr>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仿宋_GB2312" w:eastAsia="仿宋_GB2312" w:cs="仿宋_GB2312"/>
                <w:b/>
                <w:bCs/>
                <w:color w:val="auto"/>
                <w:szCs w:val="24"/>
                <w:highlight w:val="none"/>
                <w:lang w:val="en-US" w:eastAsia="zh-CN"/>
              </w:rPr>
              <w:t>9</w:t>
            </w:r>
          </w:p>
        </w:tc>
        <w:tc>
          <w:tcPr>
            <w:tcW w:w="1550" w:type="dxa"/>
            <w:vAlign w:val="center"/>
          </w:tcPr>
          <w:p>
            <w:pPr>
              <w:spacing w:line="360" w:lineRule="exact"/>
              <w:jc w:val="center"/>
              <w:rPr>
                <w:rFonts w:hint="eastAsia" w:ascii="仿宋_GB2312" w:hAnsi="仿宋_GB2312" w:eastAsia="仿宋_GB2312" w:cs="仿宋_GB2312"/>
                <w:b w:val="0"/>
                <w:bCs w:val="0"/>
                <w:color w:val="auto"/>
                <w:szCs w:val="24"/>
                <w:highlight w:val="none"/>
                <w:lang w:val="en-US" w:eastAsia="zh-CN"/>
              </w:rPr>
            </w:pPr>
            <w:r>
              <w:rPr>
                <w:rFonts w:hint="eastAsia" w:ascii="仿宋_GB2312" w:hAnsi="仿宋_GB2312" w:eastAsia="仿宋_GB2312" w:cs="仿宋_GB2312"/>
                <w:b w:val="0"/>
                <w:bCs w:val="0"/>
                <w:color w:val="auto"/>
                <w:szCs w:val="24"/>
                <w:highlight w:val="none"/>
                <w:lang w:val="en-US" w:eastAsia="zh-CN"/>
              </w:rPr>
              <w:t>技术培训方案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Merge w:val="continue"/>
            <w:vAlign w:val="center"/>
          </w:tcPr>
          <w:p>
            <w:pPr>
              <w:spacing w:line="360" w:lineRule="exact"/>
              <w:jc w:val="center"/>
              <w:rPr>
                <w:rFonts w:hint="eastAsia" w:ascii="仿宋_GB2312" w:hAnsi="仿宋_GB2312" w:eastAsia="仿宋_GB2312" w:cs="仿宋_GB2312"/>
                <w:color w:val="auto"/>
                <w:szCs w:val="24"/>
                <w:highlight w:val="none"/>
              </w:rPr>
            </w:pPr>
          </w:p>
        </w:tc>
        <w:tc>
          <w:tcPr>
            <w:tcW w:w="1090" w:type="dxa"/>
            <w:vAlign w:val="center"/>
          </w:tcPr>
          <w:p>
            <w:pPr>
              <w:widowControl/>
              <w:spacing w:line="360" w:lineRule="exact"/>
              <w:jc w:val="center"/>
              <w:rPr>
                <w:rFonts w:hint="eastAsia"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售后服务方案</w:t>
            </w:r>
          </w:p>
        </w:tc>
        <w:tc>
          <w:tcPr>
            <w:tcW w:w="5859" w:type="dxa"/>
            <w:vAlign w:val="center"/>
          </w:tcPr>
          <w:p>
            <w:pPr>
              <w:widowControl/>
              <w:spacing w:line="430" w:lineRule="exact"/>
              <w:ind w:firstLine="422" w:firstLineChars="200"/>
              <w:rPr>
                <w:rFonts w:ascii="仿宋_GB2312" w:hAnsi="仿宋_GB2312" w:eastAsia="仿宋_GB2312" w:cs="仿宋_GB2312"/>
                <w:b/>
                <w:bCs/>
                <w:highlight w:val="none"/>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10</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4"/>
                <w:lang w:val="en-US" w:eastAsia="zh-CN" w:bidi="ar-SA"/>
              </w:rPr>
              <w:t>售后服务方案及服务承诺全面详实、逻辑清晰、闭环完整，可操作性极强。建立全周期售后保障体系，</w:t>
            </w:r>
            <w:r>
              <w:rPr>
                <w:rStyle w:val="848"/>
                <w:rFonts w:hint="eastAsia" w:ascii="仿宋_GB2312" w:hAnsi="仿宋_GB2312" w:eastAsia="仿宋_GB2312" w:cs="仿宋_GB2312"/>
                <w:b w:val="0"/>
                <w:bCs/>
                <w:kern w:val="0"/>
                <w:sz w:val="21"/>
                <w:szCs w:val="24"/>
                <w:lang w:val="en-US" w:eastAsia="zh-CN" w:bidi="ar-SA"/>
              </w:rPr>
              <w:t>明确售后机构技术人员≥</w:t>
            </w:r>
            <w:r>
              <w:rPr>
                <w:rFonts w:hint="eastAsia" w:ascii="仿宋_GB2312" w:hAnsi="仿宋_GB2312" w:eastAsia="仿宋_GB2312" w:cs="仿宋_GB2312"/>
                <w:b w:val="0"/>
                <w:bCs/>
                <w:kern w:val="2"/>
                <w:sz w:val="21"/>
                <w:szCs w:val="24"/>
                <w:lang w:val="en-US" w:eastAsia="zh-CN" w:bidi="ar-SA"/>
              </w:rPr>
              <w:t>2</w:t>
            </w:r>
            <w:r>
              <w:rPr>
                <w:rStyle w:val="848"/>
                <w:rFonts w:hint="eastAsia" w:ascii="仿宋_GB2312" w:hAnsi="仿宋_GB2312" w:eastAsia="仿宋_GB2312" w:cs="仿宋_GB2312"/>
                <w:b w:val="0"/>
                <w:bCs/>
                <w:kern w:val="0"/>
                <w:sz w:val="21"/>
                <w:szCs w:val="24"/>
                <w:lang w:val="en-US" w:eastAsia="zh-CN" w:bidi="ar-SA"/>
              </w:rPr>
              <w:t>名</w:t>
            </w:r>
            <w:r>
              <w:rPr>
                <w:rFonts w:hint="eastAsia" w:ascii="仿宋_GB2312" w:hAnsi="仿宋_GB2312" w:eastAsia="仿宋_GB2312" w:cs="仿宋_GB2312"/>
                <w:b w:val="0"/>
                <w:bCs/>
                <w:kern w:val="2"/>
                <w:sz w:val="21"/>
                <w:szCs w:val="24"/>
                <w:lang w:val="en-US" w:eastAsia="zh-CN" w:bidi="ar-SA"/>
              </w:rPr>
              <w:t>，</w:t>
            </w:r>
            <w:r>
              <w:rPr>
                <w:rFonts w:hint="eastAsia" w:ascii="仿宋_GB2312" w:hAnsi="仿宋_GB2312" w:eastAsia="仿宋_GB2312" w:cs="仿宋_GB2312"/>
                <w:kern w:val="2"/>
                <w:sz w:val="21"/>
                <w:szCs w:val="24"/>
                <w:lang w:val="en-US" w:eastAsia="zh-CN" w:bidi="ar-SA"/>
              </w:rPr>
              <w:t>售后团队配置充足；故障处置流程、报修响应、现场排查、修复交付全流程标准化，</w:t>
            </w:r>
            <w:r>
              <w:rPr>
                <w:rStyle w:val="848"/>
                <w:rFonts w:hint="eastAsia" w:ascii="仿宋_GB2312" w:hAnsi="仿宋_GB2312" w:eastAsia="仿宋_GB2312" w:cs="仿宋_GB2312"/>
                <w:b w:val="0"/>
                <w:bCs/>
                <w:kern w:val="0"/>
                <w:sz w:val="21"/>
                <w:szCs w:val="24"/>
                <w:lang w:val="en-US" w:eastAsia="zh-CN" w:bidi="ar-SA"/>
              </w:rPr>
              <w:t>紧急故障响应≤30分钟、现场处置≤2小时</w:t>
            </w:r>
            <w:r>
              <w:rPr>
                <w:rFonts w:hint="eastAsia" w:ascii="仿宋_GB2312" w:hAnsi="仿宋_GB2312" w:eastAsia="仿宋_GB2312" w:cs="仿宋_GB2312"/>
                <w:b w:val="0"/>
                <w:bCs/>
                <w:kern w:val="2"/>
                <w:sz w:val="21"/>
                <w:szCs w:val="24"/>
                <w:lang w:val="en-US" w:eastAsia="zh-CN" w:bidi="ar-SA"/>
              </w:rPr>
              <w:t>；</w:t>
            </w:r>
            <w:r>
              <w:rPr>
                <w:rFonts w:hint="eastAsia" w:ascii="仿宋_GB2312" w:hAnsi="仿宋_GB2312" w:eastAsia="仿宋_GB2312" w:cs="仿宋_GB2312"/>
                <w:kern w:val="2"/>
                <w:sz w:val="21"/>
                <w:szCs w:val="24"/>
                <w:lang w:val="en-US" w:eastAsia="zh-CN" w:bidi="ar-SA"/>
              </w:rPr>
              <w:t>完善保修期内免费维保、故障抢修、定期巡检服务，</w:t>
            </w:r>
            <w:r>
              <w:rPr>
                <w:rStyle w:val="847"/>
                <w:rFonts w:hint="eastAsia" w:ascii="仿宋_GB2312" w:hAnsi="仿宋_GB2312" w:eastAsia="仿宋_GB2312" w:cs="仿宋_GB2312"/>
                <w:kern w:val="2"/>
                <w:sz w:val="21"/>
                <w:szCs w:val="24"/>
                <w:lang w:val="en-US" w:eastAsia="zh-CN" w:bidi="ar-SA"/>
              </w:rPr>
              <w:t>每季度不少于1次上门回访运维</w:t>
            </w:r>
            <w:r>
              <w:rPr>
                <w:rFonts w:hint="eastAsia" w:ascii="仿宋_GB2312" w:hAnsi="仿宋_GB2312" w:eastAsia="仿宋_GB2312" w:cs="仿宋_GB2312"/>
                <w:kern w:val="2"/>
                <w:sz w:val="21"/>
                <w:szCs w:val="24"/>
                <w:lang w:val="en-US" w:eastAsia="zh-CN" w:bidi="ar-SA"/>
              </w:rPr>
              <w:t>；具备完善的零配件储备体系，常用备件库存充足、供货时效有保障；保修期外维修服务标准、收费标准、服务流程公开透明；配套完善的售后故障应急预案、突发问题处置机制，且投标人或产品厂商具备规范的售后管理制度、完善的售后资源体系，服务保障能力远超采购需求。</w:t>
            </w:r>
          </w:p>
          <w:p>
            <w:pPr>
              <w:widowControl/>
              <w:spacing w:line="430" w:lineRule="exact"/>
              <w:ind w:firstLine="422" w:firstLineChars="200"/>
            </w:pPr>
            <w:r>
              <w:rPr>
                <w:rFonts w:hint="eastAsia" w:ascii="仿宋_GB2312" w:hAnsi="仿宋_GB2312" w:eastAsia="仿宋_GB2312" w:cs="仿宋_GB2312"/>
                <w:b/>
                <w:bCs/>
                <w:highlight w:val="none"/>
              </w:rPr>
              <w:t>二</w:t>
            </w:r>
            <w:r>
              <w:rPr>
                <w:rFonts w:hint="eastAsia" w:ascii="仿宋_GB2312" w:hAnsi="仿宋_GB2312" w:eastAsia="仿宋_GB2312" w:cs="仿宋_GB2312"/>
                <w:b/>
                <w:bCs/>
                <w:highlight w:val="none"/>
                <w:lang w:eastAsia="zh-CN"/>
              </w:rPr>
              <w:t>档</w:t>
            </w:r>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CN"/>
              </w:rPr>
              <w:t>6</w:t>
            </w:r>
            <w:r>
              <w:rPr>
                <w:rFonts w:hint="eastAsia" w:ascii="仿宋_GB2312" w:hAnsi="仿宋_GB2312" w:eastAsia="仿宋_GB2312" w:cs="仿宋_GB2312"/>
                <w:b/>
                <w:bCs/>
                <w:highlight w:val="none"/>
              </w:rPr>
              <w:t>分）：</w:t>
            </w:r>
            <w:r>
              <w:rPr>
                <w:rFonts w:hint="eastAsia" w:ascii="仿宋_GB2312" w:hAnsi="仿宋_GB2312" w:eastAsia="仿宋_GB2312" w:cs="仿宋_GB2312"/>
                <w:highlight w:val="none"/>
              </w:rPr>
              <w:t>售后服务方案完整规范，全面满足采购售后要求，核心售后指标（响应时效、维保服务等）优于采购基础需求。具备专项售后技术支持、基础故障应急方案、备件保障及回访机制，方案针对性、可行性较强，可有效保障项目后期稳定运行。</w:t>
            </w:r>
          </w:p>
          <w:p>
            <w:pPr>
              <w:keepNext w:val="0"/>
              <w:keepLines w:val="0"/>
              <w:widowControl w:val="0"/>
              <w:suppressLineNumbers w:val="0"/>
              <w:kinsoku w:val="0"/>
              <w:autoSpaceDE w:val="0"/>
              <w:autoSpaceDN w:val="0"/>
              <w:spacing w:beforeLines="0" w:afterLines="0" w:line="440" w:lineRule="exact"/>
              <w:ind w:firstLine="422" w:firstLineChars="200"/>
              <w:jc w:val="left"/>
              <w:rPr>
                <w:rFonts w:hint="eastAsia" w:ascii="仿宋_GB2312" w:hAnsi="仿宋_GB2312" w:eastAsia="仿宋_GB2312" w:cs="仿宋_GB2312"/>
              </w:rPr>
            </w:pPr>
            <w:r>
              <w:rPr>
                <w:rFonts w:hint="eastAsia" w:ascii="仿宋_GB2312" w:hAnsi="仿宋_GB2312" w:eastAsia="仿宋_GB2312" w:cs="仿宋_GB2312"/>
                <w:b/>
                <w:bCs/>
                <w:lang w:eastAsia="zh-CN"/>
              </w:rPr>
              <w:t>三</w:t>
            </w:r>
            <w:r>
              <w:rPr>
                <w:rFonts w:hint="eastAsia" w:ascii="仿宋_GB2312" w:hAnsi="仿宋_GB2312" w:eastAsia="仿宋_GB2312" w:cs="仿宋_GB2312"/>
                <w:b/>
                <w:bCs/>
              </w:rPr>
              <w:t>档（</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分）：</w:t>
            </w:r>
            <w:r>
              <w:rPr>
                <w:rFonts w:hint="eastAsia" w:ascii="仿宋_GB2312" w:hAnsi="仿宋_GB2312" w:eastAsia="仿宋_GB2312" w:cs="仿宋_GB2312"/>
                <w:kern w:val="2"/>
                <w:sz w:val="21"/>
                <w:szCs w:val="24"/>
                <w:lang w:val="en-US" w:eastAsia="zh-CN" w:bidi="ar-SA"/>
              </w:rPr>
              <w:t>售后服务方案内容简略，仅覆盖基础采购售后需求，响应机制、维保措施、回访计划、备件保障等内容笼统，针对性、落地可行性一般，无细化量化服务标准。</w:t>
            </w:r>
          </w:p>
          <w:p>
            <w:pPr>
              <w:spacing w:beforeLines="0" w:afterLines="0" w:line="430" w:lineRule="exact"/>
              <w:ind w:firstLine="422" w:firstLineChars="200"/>
              <w:rPr>
                <w:rFonts w:hint="eastAsia" w:ascii="仿宋_GB2312" w:hAnsi="仿宋_GB2312" w:eastAsia="仿宋_GB2312" w:cs="仿宋_GB2312"/>
                <w:b/>
                <w:sz w:val="21"/>
                <w:szCs w:val="24"/>
              </w:rPr>
            </w:pPr>
            <w:r>
              <w:rPr>
                <w:rFonts w:hint="eastAsia" w:ascii="仿宋_GB2312" w:hAnsi="仿宋_GB2312" w:eastAsia="仿宋_GB2312" w:cs="仿宋_GB2312"/>
                <w:b/>
                <w:sz w:val="21"/>
                <w:szCs w:val="24"/>
              </w:rPr>
              <w:t>注：1.该方案内容可以包括：（1）定期回访维护方案；（2）售后服务技术支持（包括售后服务机构、技术人员等）；（3）维修应急预案；（4）零配件储备供应；（5）保修期外维修方案。</w:t>
            </w:r>
          </w:p>
          <w:p>
            <w:pPr>
              <w:widowControl/>
              <w:spacing w:line="360" w:lineRule="exact"/>
              <w:ind w:firstLine="422" w:firstLineChars="200"/>
              <w:rPr>
                <w:rFonts w:hint="default" w:ascii="仿宋_GB2312" w:hAnsi="仿宋_GB2312" w:eastAsia="仿宋_GB2312" w:cs="仿宋_GB2312"/>
                <w:color w:val="auto"/>
                <w:szCs w:val="24"/>
                <w:highlight w:val="none"/>
                <w:lang w:val="en-US" w:eastAsia="zh-CN"/>
              </w:rPr>
            </w:pPr>
            <w:r>
              <w:rPr>
                <w:rFonts w:hint="eastAsia" w:ascii="仿宋_GB2312" w:hAnsi="仿宋_GB2312" w:eastAsia="仿宋_GB2312" w:cs="仿宋_GB2312"/>
                <w:b/>
                <w:sz w:val="21"/>
                <w:szCs w:val="24"/>
              </w:rPr>
              <w:t>2.未提供方案或提供的内容与本项目无关的得0分。</w:t>
            </w:r>
          </w:p>
        </w:tc>
        <w:tc>
          <w:tcPr>
            <w:tcW w:w="967" w:type="dxa"/>
            <w:vAlign w:val="center"/>
          </w:tcPr>
          <w:p>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10</w:t>
            </w:r>
          </w:p>
        </w:tc>
        <w:tc>
          <w:tcPr>
            <w:tcW w:w="1550" w:type="dxa"/>
            <w:vAlign w:val="center"/>
          </w:tcPr>
          <w:p>
            <w:pPr>
              <w:spacing w:line="360" w:lineRule="exact"/>
              <w:jc w:val="center"/>
              <w:rPr>
                <w:rFonts w:hint="eastAsia" w:ascii="仿宋_GB2312" w:hAnsi="仿宋_GB2312" w:eastAsia="仿宋_GB2312" w:cs="仿宋_GB2312"/>
                <w:b/>
                <w:bCs/>
                <w:color w:val="auto"/>
                <w:szCs w:val="24"/>
                <w:highlight w:val="none"/>
              </w:rPr>
            </w:pPr>
            <w:r>
              <w:rPr>
                <w:rFonts w:hint="eastAsia" w:ascii="仿宋_GB2312" w:hAnsi="仿宋_GB2312" w:eastAsia="仿宋_GB2312" w:cs="仿宋_GB2312"/>
                <w:b w:val="0"/>
                <w:bCs w:val="0"/>
                <w:color w:val="auto"/>
                <w:szCs w:val="24"/>
                <w:highlight w:val="none"/>
                <w:lang w:val="en-US" w:eastAsia="zh-CN"/>
              </w:rPr>
              <w:t>售后服务方案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7798" w:type="dxa"/>
            <w:gridSpan w:val="3"/>
            <w:vAlign w:val="center"/>
          </w:tcPr>
          <w:p>
            <w:pPr>
              <w:pStyle w:val="346"/>
              <w:numPr>
                <w:ilvl w:val="0"/>
                <w:numId w:val="0"/>
              </w:numPr>
              <w:spacing w:line="400" w:lineRule="exact"/>
              <w:ind w:firstLine="422" w:firstLineChars="200"/>
              <w:jc w:val="center"/>
              <w:rPr>
                <w:rFonts w:hint="eastAsia" w:ascii="仿宋_GB2312" w:hAnsi="仿宋_GB2312" w:eastAsia="仿宋_GB2312" w:cs="仿宋_GB2312"/>
                <w:b/>
                <w:bCs/>
                <w:color w:val="auto"/>
                <w:spacing w:val="0"/>
                <w:kern w:val="2"/>
                <w:sz w:val="21"/>
                <w:szCs w:val="24"/>
                <w:highlight w:val="none"/>
                <w:lang w:val="en-US" w:eastAsia="zh-CN" w:bidi="ar-SA"/>
              </w:rPr>
            </w:pPr>
            <w:r>
              <w:rPr>
                <w:rFonts w:hint="eastAsia" w:ascii="仿宋_GB2312" w:hAnsi="仿宋_GB2312" w:eastAsia="仿宋_GB2312" w:cs="仿宋_GB2312"/>
                <w:b/>
                <w:bCs/>
                <w:color w:val="auto"/>
                <w:szCs w:val="24"/>
                <w:highlight w:val="none"/>
                <w:lang w:eastAsia="zh-CN"/>
              </w:rPr>
              <w:t>主观分总分</w:t>
            </w:r>
          </w:p>
        </w:tc>
        <w:tc>
          <w:tcPr>
            <w:tcW w:w="967" w:type="dxa"/>
            <w:vAlign w:val="center"/>
          </w:tcPr>
          <w:p>
            <w:pPr>
              <w:spacing w:line="360" w:lineRule="exact"/>
              <w:jc w:val="center"/>
              <w:rPr>
                <w:rFonts w:hint="default" w:ascii="仿宋_GB2312" w:hAnsi="仿宋_GB2312" w:eastAsia="仿宋_GB2312" w:cs="仿宋_GB2312"/>
                <w:b/>
                <w:bCs/>
                <w:color w:val="auto"/>
                <w:szCs w:val="24"/>
                <w:highlight w:val="none"/>
                <w:lang w:val="en-US" w:eastAsia="zh-CN"/>
              </w:rPr>
            </w:pPr>
            <w:r>
              <w:rPr>
                <w:rFonts w:hint="eastAsia" w:ascii="仿宋_GB2312" w:hAnsi="仿宋_GB2312" w:eastAsia="仿宋_GB2312" w:cs="仿宋_GB2312"/>
                <w:b/>
                <w:bCs/>
                <w:color w:val="auto"/>
                <w:szCs w:val="24"/>
                <w:highlight w:val="none"/>
                <w:lang w:val="en-US" w:eastAsia="zh-CN"/>
              </w:rPr>
              <w:t>39</w:t>
            </w:r>
          </w:p>
        </w:tc>
        <w:tc>
          <w:tcPr>
            <w:tcW w:w="1550" w:type="dxa"/>
            <w:vAlign w:val="center"/>
          </w:tcPr>
          <w:p>
            <w:pPr>
              <w:spacing w:line="360" w:lineRule="exact"/>
              <w:jc w:val="center"/>
              <w:rPr>
                <w:rFonts w:hint="eastAsia" w:ascii="仿宋_GB2312" w:hAnsi="仿宋_GB2312" w:eastAsia="仿宋_GB2312" w:cs="仿宋_GB2312"/>
                <w:b w:val="0"/>
                <w:bCs w:val="0"/>
                <w:color w:val="auto"/>
                <w:szCs w:val="24"/>
                <w:highlight w:val="none"/>
                <w:lang w:val="en-US" w:eastAsia="zh-CN"/>
              </w:rPr>
            </w:pPr>
          </w:p>
        </w:tc>
      </w:tr>
    </w:tbl>
    <w:p/>
    <w:p>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pPr>
        <w:adjustRightInd w:val="0"/>
        <w:spacing w:line="400" w:lineRule="exact"/>
        <w:ind w:firstLine="482" w:firstLineChars="200"/>
        <w:jc w:val="left"/>
        <w:textAlignment w:val="baseline"/>
        <w:rPr>
          <w:rFonts w:hint="eastAsia" w:ascii="仿宋_GB2312" w:hAnsi="宋体" w:eastAsia="仿宋_GB2312"/>
          <w:b/>
          <w:kern w:val="0"/>
          <w:sz w:val="24"/>
        </w:rPr>
      </w:pPr>
      <w:bookmarkStart w:id="110" w:name="gxebd_pack_1_EvalFactorScoreEnd"/>
      <w:bookmarkEnd w:id="110"/>
      <w:r>
        <w:rPr>
          <w:rFonts w:hint="eastAsia" w:ascii="仿宋_GB2312" w:hAnsi="宋体" w:eastAsia="仿宋_GB2312"/>
          <w:b/>
          <w:kern w:val="0"/>
          <w:sz w:val="24"/>
        </w:rPr>
        <w:t>三、中标标准及中标候选人推荐原则</w:t>
      </w:r>
    </w:p>
    <w:p>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111" w:name="_Hlk93676949"/>
      <w:r>
        <w:rPr>
          <w:rFonts w:hint="eastAsia" w:ascii="仿宋_GB2312" w:hAnsi="宋体" w:eastAsia="仿宋_GB2312"/>
          <w:b/>
          <w:kern w:val="0"/>
          <w:sz w:val="24"/>
        </w:rPr>
        <w:t>排名第一的中标候选人放弃中标、因不可抗力提出不能履行合同，</w:t>
      </w:r>
      <w:bookmarkEnd w:id="111"/>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pPr>
        <w:adjustRightInd w:val="0"/>
        <w:spacing w:line="400" w:lineRule="exact"/>
        <w:ind w:firstLine="482" w:firstLineChars="200"/>
        <w:jc w:val="left"/>
        <w:textAlignment w:val="baseline"/>
        <w:rPr>
          <w:rFonts w:hint="eastAsia" w:ascii="仿宋_GB2312" w:hAnsi="宋体" w:eastAsia="仿宋_GB2312"/>
          <w:b/>
          <w:bCs/>
          <w:sz w:val="24"/>
        </w:rPr>
      </w:pPr>
    </w:p>
    <w:p>
      <w:pPr>
        <w:widowControl/>
        <w:jc w:val="left"/>
        <w:rPr>
          <w:rFonts w:hint="eastAsia" w:ascii="仿宋_GB2312" w:hAnsi="宋体" w:eastAsia="仿宋_GB2312"/>
          <w:b/>
          <w:bCs/>
          <w:sz w:val="24"/>
        </w:rPr>
      </w:pPr>
      <w:r>
        <w:rPr>
          <w:rFonts w:hint="eastAsia" w:ascii="仿宋_GB2312" w:hAnsi="宋体" w:eastAsia="仿宋_GB2312"/>
          <w:b/>
          <w:bCs/>
          <w:sz w:val="24"/>
        </w:rPr>
        <w:br w:type="page"/>
      </w:r>
    </w:p>
    <w:p>
      <w:pPr>
        <w:spacing w:before="342" w:line="400" w:lineRule="exact"/>
        <w:rPr>
          <w:rFonts w:hint="eastAsia"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附件一：</w:t>
      </w:r>
    </w:p>
    <w:p>
      <w:pPr>
        <w:spacing w:before="342" w:line="175" w:lineRule="auto"/>
        <w:jc w:val="center"/>
        <w:rPr>
          <w:rFonts w:hint="eastAsia" w:ascii="微软雅黑" w:hAnsi="微软雅黑" w:eastAsia="微软雅黑" w:cs="微软雅黑"/>
          <w:sz w:val="40"/>
          <w:szCs w:val="40"/>
        </w:rPr>
      </w:pPr>
      <w:r>
        <w:rPr>
          <w:rFonts w:ascii="微软雅黑" w:hAnsi="微软雅黑" w:eastAsia="微软雅黑" w:cs="微软雅黑"/>
          <w:spacing w:val="-2"/>
          <w:sz w:val="40"/>
          <w:szCs w:val="40"/>
        </w:rPr>
        <w:t>节能产品政府采购品目清单</w:t>
      </w:r>
    </w:p>
    <w:p>
      <w:pPr>
        <w:spacing w:line="151" w:lineRule="exact"/>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82" w:hRule="atLeast"/>
          <w:jc w:val="center"/>
        </w:trPr>
        <w:tc>
          <w:tcPr>
            <w:tcW w:w="632" w:type="dxa"/>
          </w:tcPr>
          <w:p>
            <w:pPr>
              <w:pStyle w:val="234"/>
              <w:spacing w:before="129" w:line="249" w:lineRule="auto"/>
              <w:ind w:left="72" w:right="66" w:firstLine="18"/>
              <w:rPr>
                <w:rFonts w:hint="eastAsia"/>
                <w:sz w:val="22"/>
                <w:szCs w:val="22"/>
              </w:rPr>
            </w:pPr>
            <w:r>
              <w:rPr>
                <w:b/>
                <w:bCs/>
                <w:spacing w:val="-15"/>
                <w:sz w:val="22"/>
                <w:szCs w:val="22"/>
              </w:rPr>
              <w:t>品目</w:t>
            </w:r>
            <w:r>
              <w:rPr>
                <w:sz w:val="22"/>
                <w:szCs w:val="22"/>
              </w:rPr>
              <w:t xml:space="preserve"> </w:t>
            </w:r>
            <w:r>
              <w:rPr>
                <w:b/>
                <w:bCs/>
                <w:spacing w:val="-6"/>
                <w:sz w:val="22"/>
                <w:szCs w:val="22"/>
              </w:rPr>
              <w:t>序号</w:t>
            </w:r>
          </w:p>
        </w:tc>
        <w:tc>
          <w:tcPr>
            <w:tcW w:w="5335" w:type="dxa"/>
            <w:gridSpan w:val="3"/>
          </w:tcPr>
          <w:p>
            <w:pPr>
              <w:pStyle w:val="234"/>
              <w:spacing w:before="285" w:line="223" w:lineRule="auto"/>
              <w:ind w:left="2226"/>
              <w:rPr>
                <w:rFonts w:hint="eastAsia"/>
                <w:sz w:val="22"/>
                <w:szCs w:val="22"/>
              </w:rPr>
            </w:pPr>
            <w:r>
              <w:rPr>
                <w:b/>
                <w:bCs/>
                <w:spacing w:val="-5"/>
                <w:sz w:val="22"/>
                <w:szCs w:val="22"/>
              </w:rPr>
              <w:t>名称</w:t>
            </w:r>
          </w:p>
        </w:tc>
        <w:tc>
          <w:tcPr>
            <w:tcW w:w="3247" w:type="dxa"/>
          </w:tcPr>
          <w:p>
            <w:pPr>
              <w:pStyle w:val="234"/>
              <w:spacing w:before="285" w:line="220" w:lineRule="auto"/>
              <w:ind w:left="939"/>
              <w:rPr>
                <w:rFonts w:hint="eastAsia"/>
                <w:sz w:val="22"/>
                <w:szCs w:val="22"/>
              </w:rPr>
            </w:pPr>
            <w:r>
              <w:rPr>
                <w:b/>
                <w:bCs/>
                <w:spacing w:val="-4"/>
                <w:sz w:val="22"/>
                <w:szCs w:val="22"/>
              </w:rPr>
              <w:t>依据的标准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jc w:val="center"/>
        </w:trPr>
        <w:tc>
          <w:tcPr>
            <w:tcW w:w="632" w:type="dxa"/>
            <w:vMerge w:val="restart"/>
            <w:tcBorders>
              <w:bottom w:val="nil"/>
            </w:tcBorders>
          </w:tcPr>
          <w:p>
            <w:pPr>
              <w:spacing w:line="254" w:lineRule="auto"/>
              <w:rPr>
                <w:rFonts w:ascii="Arial"/>
              </w:rPr>
            </w:pPr>
          </w:p>
          <w:p>
            <w:pPr>
              <w:spacing w:line="254" w:lineRule="auto"/>
              <w:rPr>
                <w:rFonts w:ascii="Arial"/>
              </w:rPr>
            </w:pPr>
          </w:p>
          <w:p>
            <w:pPr>
              <w:spacing w:line="254" w:lineRule="auto"/>
              <w:rPr>
                <w:rFonts w:ascii="Arial"/>
              </w:rPr>
            </w:pPr>
          </w:p>
          <w:p>
            <w:pPr>
              <w:spacing w:line="255" w:lineRule="auto"/>
              <w:rPr>
                <w:rFonts w:ascii="Arial"/>
              </w:rPr>
            </w:pPr>
          </w:p>
          <w:p>
            <w:pPr>
              <w:pStyle w:val="234"/>
              <w:spacing w:before="62" w:line="190" w:lineRule="auto"/>
              <w:ind w:left="257"/>
              <w:rPr>
                <w:rFonts w:hint="eastAsia"/>
              </w:rPr>
            </w:pPr>
            <w:r>
              <w:t>1</w:t>
            </w:r>
          </w:p>
        </w:tc>
        <w:tc>
          <w:tcPr>
            <w:tcW w:w="1275" w:type="dxa"/>
            <w:vMerge w:val="restart"/>
            <w:tcBorders>
              <w:bottom w:val="nil"/>
            </w:tcBorders>
          </w:tcPr>
          <w:p>
            <w:pPr>
              <w:spacing w:line="277" w:lineRule="auto"/>
              <w:rPr>
                <w:rFonts w:ascii="Arial"/>
              </w:rPr>
            </w:pPr>
          </w:p>
          <w:p>
            <w:pPr>
              <w:spacing w:line="277" w:lineRule="auto"/>
              <w:rPr>
                <w:rFonts w:ascii="Arial"/>
              </w:rPr>
            </w:pPr>
          </w:p>
          <w:p>
            <w:pPr>
              <w:spacing w:line="278" w:lineRule="auto"/>
              <w:rPr>
                <w:rFonts w:ascii="Arial"/>
              </w:rPr>
            </w:pPr>
          </w:p>
          <w:p>
            <w:pPr>
              <w:pStyle w:val="234"/>
              <w:spacing w:before="61" w:line="288" w:lineRule="auto"/>
              <w:ind w:left="14" w:right="8" w:hanging="5"/>
              <w:rPr>
                <w:rFonts w:hint="eastAsia"/>
              </w:rPr>
            </w:pPr>
            <w:r>
              <w:rPr>
                <w:spacing w:val="5"/>
              </w:rPr>
              <w:t>A020101</w:t>
            </w:r>
            <w:r>
              <w:rPr>
                <w:spacing w:val="-43"/>
              </w:rPr>
              <w:t xml:space="preserve"> </w:t>
            </w:r>
            <w:r>
              <w:rPr>
                <w:spacing w:val="5"/>
              </w:rPr>
              <w:t>计算</w:t>
            </w:r>
            <w:r>
              <w:t xml:space="preserve"> </w:t>
            </w:r>
            <w:r>
              <w:rPr>
                <w:spacing w:val="6"/>
              </w:rPr>
              <w:t>机设备</w:t>
            </w:r>
          </w:p>
        </w:tc>
        <w:tc>
          <w:tcPr>
            <w:tcW w:w="1967" w:type="dxa"/>
          </w:tcPr>
          <w:p>
            <w:pPr>
              <w:pStyle w:val="234"/>
              <w:spacing w:before="155" w:line="288" w:lineRule="auto"/>
              <w:ind w:left="17" w:right="10" w:firstLine="1"/>
              <w:rPr>
                <w:rFonts w:hint="eastAsia"/>
              </w:rPr>
            </w:pPr>
            <w:r>
              <w:rPr>
                <w:spacing w:val="3"/>
              </w:rPr>
              <w:t>★A02010104 台式计</w:t>
            </w:r>
            <w:r>
              <w:rPr>
                <w:spacing w:val="12"/>
              </w:rPr>
              <w:t xml:space="preserve"> </w:t>
            </w:r>
            <w:r>
              <w:rPr>
                <w:spacing w:val="4"/>
              </w:rPr>
              <w:t>算机</w:t>
            </w:r>
          </w:p>
        </w:tc>
        <w:tc>
          <w:tcPr>
            <w:tcW w:w="2093" w:type="dxa"/>
          </w:tcPr>
          <w:p>
            <w:pPr>
              <w:rPr>
                <w:rFonts w:ascii="Arial"/>
              </w:rPr>
            </w:pPr>
          </w:p>
        </w:tc>
        <w:tc>
          <w:tcPr>
            <w:tcW w:w="3247" w:type="dxa"/>
          </w:tcPr>
          <w:p>
            <w:pPr>
              <w:pStyle w:val="234"/>
              <w:spacing w:before="155"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pStyle w:val="234"/>
              <w:spacing w:before="110" w:line="288" w:lineRule="auto"/>
              <w:ind w:left="15" w:right="10" w:firstLine="3"/>
              <w:rPr>
                <w:rFonts w:hint="eastAsia"/>
              </w:rPr>
            </w:pPr>
            <w:r>
              <w:rPr>
                <w:spacing w:val="3"/>
              </w:rPr>
              <w:t>★A02010105 便携式</w:t>
            </w:r>
            <w:r>
              <w:rPr>
                <w:spacing w:val="12"/>
              </w:rPr>
              <w:t xml:space="preserve"> </w:t>
            </w:r>
            <w:r>
              <w:rPr>
                <w:spacing w:val="6"/>
              </w:rPr>
              <w:t>计算机</w:t>
            </w:r>
          </w:p>
        </w:tc>
        <w:tc>
          <w:tcPr>
            <w:tcW w:w="2093" w:type="dxa"/>
          </w:tcPr>
          <w:p>
            <w:pPr>
              <w:rPr>
                <w:rFonts w:ascii="Arial"/>
              </w:rPr>
            </w:pPr>
          </w:p>
        </w:tc>
        <w:tc>
          <w:tcPr>
            <w:tcW w:w="3247" w:type="dxa"/>
          </w:tcPr>
          <w:p>
            <w:pPr>
              <w:pStyle w:val="234"/>
              <w:spacing w:before="111"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pStyle w:val="234"/>
              <w:spacing w:before="130" w:line="288" w:lineRule="auto"/>
              <w:ind w:left="15" w:right="10" w:firstLine="3"/>
              <w:rPr>
                <w:rFonts w:hint="eastAsia"/>
                <w:lang w:eastAsia="zh-CN"/>
              </w:rPr>
            </w:pPr>
            <w:r>
              <w:rPr>
                <w:spacing w:val="3"/>
                <w:lang w:eastAsia="zh-CN"/>
              </w:rPr>
              <w:t>★A02010107 平板式</w:t>
            </w:r>
            <w:r>
              <w:rPr>
                <w:spacing w:val="12"/>
                <w:lang w:eastAsia="zh-CN"/>
              </w:rPr>
              <w:t xml:space="preserve"> </w:t>
            </w:r>
            <w:r>
              <w:rPr>
                <w:spacing w:val="8"/>
                <w:lang w:eastAsia="zh-CN"/>
              </w:rPr>
              <w:t>微型计算机</w:t>
            </w:r>
          </w:p>
        </w:tc>
        <w:tc>
          <w:tcPr>
            <w:tcW w:w="2093" w:type="dxa"/>
          </w:tcPr>
          <w:p>
            <w:pPr>
              <w:rPr>
                <w:rFonts w:ascii="Arial"/>
              </w:rPr>
            </w:pPr>
          </w:p>
        </w:tc>
        <w:tc>
          <w:tcPr>
            <w:tcW w:w="3247" w:type="dxa"/>
          </w:tcPr>
          <w:p>
            <w:pPr>
              <w:pStyle w:val="234"/>
              <w:spacing w:before="130"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vMerge w:val="restart"/>
            <w:tcBorders>
              <w:bottom w:val="nil"/>
            </w:tcBorders>
          </w:tcPr>
          <w:p>
            <w:pPr>
              <w:spacing w:line="255" w:lineRule="auto"/>
              <w:rPr>
                <w:rFonts w:ascii="Arial"/>
              </w:rPr>
            </w:pPr>
          </w:p>
          <w:p>
            <w:pPr>
              <w:spacing w:line="255" w:lineRule="auto"/>
              <w:rPr>
                <w:rFonts w:ascii="Arial"/>
              </w:rPr>
            </w:pPr>
          </w:p>
          <w:p>
            <w:pPr>
              <w:spacing w:line="255" w:lineRule="auto"/>
              <w:rPr>
                <w:rFonts w:ascii="Arial"/>
              </w:rPr>
            </w:pPr>
          </w:p>
          <w:p>
            <w:pPr>
              <w:spacing w:line="255" w:lineRule="auto"/>
              <w:rPr>
                <w:rFonts w:ascii="Arial"/>
              </w:rPr>
            </w:pPr>
          </w:p>
          <w:p>
            <w:pPr>
              <w:spacing w:line="255" w:lineRule="auto"/>
              <w:rPr>
                <w:rFonts w:ascii="Arial"/>
              </w:rPr>
            </w:pPr>
          </w:p>
          <w:p>
            <w:pPr>
              <w:spacing w:line="255" w:lineRule="auto"/>
              <w:rPr>
                <w:rFonts w:ascii="Arial"/>
              </w:rPr>
            </w:pPr>
          </w:p>
          <w:p>
            <w:pPr>
              <w:spacing w:line="256" w:lineRule="auto"/>
              <w:rPr>
                <w:rFonts w:ascii="Arial"/>
              </w:rPr>
            </w:pPr>
          </w:p>
          <w:p>
            <w:pPr>
              <w:spacing w:line="256" w:lineRule="auto"/>
              <w:rPr>
                <w:rFonts w:ascii="Arial"/>
              </w:rPr>
            </w:pPr>
          </w:p>
          <w:p>
            <w:pPr>
              <w:pStyle w:val="234"/>
              <w:spacing w:before="62" w:line="189" w:lineRule="auto"/>
              <w:ind w:left="245"/>
              <w:rPr>
                <w:rFonts w:hint="eastAsia"/>
              </w:rPr>
            </w:pPr>
            <w:r>
              <w:t>2</w:t>
            </w:r>
          </w:p>
        </w:tc>
        <w:tc>
          <w:tcPr>
            <w:tcW w:w="1275" w:type="dxa"/>
            <w:vMerge w:val="restart"/>
            <w:tcBorders>
              <w:bottom w:val="nil"/>
            </w:tcBorders>
          </w:tcPr>
          <w:p>
            <w:pPr>
              <w:spacing w:line="265" w:lineRule="auto"/>
              <w:rPr>
                <w:rFonts w:ascii="Arial"/>
              </w:rPr>
            </w:pPr>
          </w:p>
          <w:p>
            <w:pPr>
              <w:spacing w:line="265" w:lineRule="auto"/>
              <w:rPr>
                <w:rFonts w:ascii="Arial"/>
              </w:rPr>
            </w:pPr>
          </w:p>
          <w:p>
            <w:pPr>
              <w:spacing w:line="265" w:lineRule="auto"/>
              <w:rPr>
                <w:rFonts w:ascii="Arial"/>
              </w:rPr>
            </w:pPr>
          </w:p>
          <w:p>
            <w:pPr>
              <w:spacing w:line="265" w:lineRule="auto"/>
              <w:rPr>
                <w:rFonts w:ascii="Arial"/>
              </w:rPr>
            </w:pPr>
          </w:p>
          <w:p>
            <w:pPr>
              <w:spacing w:line="265" w:lineRule="auto"/>
              <w:rPr>
                <w:rFonts w:ascii="Arial"/>
              </w:rPr>
            </w:pPr>
          </w:p>
          <w:p>
            <w:pPr>
              <w:spacing w:line="265" w:lineRule="auto"/>
              <w:rPr>
                <w:rFonts w:ascii="Arial"/>
              </w:rPr>
            </w:pPr>
          </w:p>
          <w:p>
            <w:pPr>
              <w:spacing w:line="266" w:lineRule="auto"/>
              <w:rPr>
                <w:rFonts w:ascii="Arial"/>
              </w:rPr>
            </w:pPr>
          </w:p>
          <w:p>
            <w:pPr>
              <w:pStyle w:val="234"/>
              <w:spacing w:before="62" w:line="288" w:lineRule="auto"/>
              <w:ind w:left="14" w:right="8" w:hanging="5"/>
              <w:rPr>
                <w:rFonts w:hint="eastAsia"/>
              </w:rPr>
            </w:pPr>
            <w:r>
              <w:rPr>
                <w:spacing w:val="5"/>
              </w:rPr>
              <w:t>A020106</w:t>
            </w:r>
            <w:r>
              <w:rPr>
                <w:spacing w:val="-43"/>
              </w:rPr>
              <w:t xml:space="preserve"> </w:t>
            </w:r>
            <w:r>
              <w:rPr>
                <w:spacing w:val="5"/>
              </w:rPr>
              <w:t>输入</w:t>
            </w:r>
            <w:r>
              <w:t xml:space="preserve"> </w:t>
            </w:r>
            <w:r>
              <w:rPr>
                <w:spacing w:val="7"/>
              </w:rPr>
              <w:t>输出设备</w:t>
            </w:r>
          </w:p>
        </w:tc>
        <w:tc>
          <w:tcPr>
            <w:tcW w:w="1967" w:type="dxa"/>
            <w:vMerge w:val="restart"/>
            <w:tcBorders>
              <w:bottom w:val="nil"/>
            </w:tcBorders>
          </w:tcPr>
          <w:p>
            <w:pPr>
              <w:spacing w:line="316" w:lineRule="auto"/>
              <w:rPr>
                <w:rFonts w:ascii="Arial"/>
              </w:rPr>
            </w:pPr>
          </w:p>
          <w:p>
            <w:pPr>
              <w:spacing w:line="316" w:lineRule="auto"/>
              <w:rPr>
                <w:rFonts w:ascii="Arial"/>
              </w:rPr>
            </w:pPr>
          </w:p>
          <w:p>
            <w:pPr>
              <w:spacing w:line="317" w:lineRule="auto"/>
              <w:rPr>
                <w:rFonts w:ascii="Arial"/>
              </w:rPr>
            </w:pPr>
          </w:p>
          <w:p>
            <w:pPr>
              <w:pStyle w:val="234"/>
              <w:spacing w:before="62" w:line="229" w:lineRule="auto"/>
              <w:ind w:left="9"/>
              <w:rPr>
                <w:rFonts w:hint="eastAsia"/>
              </w:rPr>
            </w:pPr>
            <w:r>
              <w:rPr>
                <w:spacing w:val="5"/>
              </w:rPr>
              <w:t>A02010601</w:t>
            </w:r>
            <w:r>
              <w:rPr>
                <w:spacing w:val="-28"/>
              </w:rPr>
              <w:t xml:space="preserve"> </w:t>
            </w:r>
            <w:r>
              <w:rPr>
                <w:spacing w:val="5"/>
              </w:rPr>
              <w:t>打印设备</w:t>
            </w:r>
          </w:p>
        </w:tc>
        <w:tc>
          <w:tcPr>
            <w:tcW w:w="2093" w:type="dxa"/>
          </w:tcPr>
          <w:p>
            <w:pPr>
              <w:pStyle w:val="234"/>
              <w:spacing w:before="119" w:line="288" w:lineRule="auto"/>
              <w:ind w:left="31" w:right="8" w:hanging="21"/>
              <w:rPr>
                <w:rFonts w:hint="eastAsia"/>
              </w:rPr>
            </w:pPr>
            <w:r>
              <w:rPr>
                <w:spacing w:val="3"/>
              </w:rPr>
              <w:t>A0201060101</w:t>
            </w:r>
            <w:r>
              <w:rPr>
                <w:spacing w:val="50"/>
              </w:rPr>
              <w:t xml:space="preserve"> </w:t>
            </w:r>
            <w:r>
              <w:rPr>
                <w:spacing w:val="3"/>
              </w:rPr>
              <w:t>喷</w:t>
            </w:r>
            <w:r>
              <w:rPr>
                <w:spacing w:val="-51"/>
              </w:rPr>
              <w:t xml:space="preserve"> </w:t>
            </w:r>
            <w:r>
              <w:rPr>
                <w:spacing w:val="3"/>
              </w:rPr>
              <w:t>墨</w:t>
            </w:r>
            <w:r>
              <w:rPr>
                <w:spacing w:val="-53"/>
              </w:rPr>
              <w:t xml:space="preserve"> </w:t>
            </w:r>
            <w:r>
              <w:rPr>
                <w:spacing w:val="3"/>
              </w:rPr>
              <w:t>打</w:t>
            </w:r>
            <w:r>
              <w:t xml:space="preserve"> </w:t>
            </w:r>
            <w:r>
              <w:rPr>
                <w:spacing w:val="-2"/>
              </w:rPr>
              <w:t>印机</w:t>
            </w:r>
          </w:p>
        </w:tc>
        <w:tc>
          <w:tcPr>
            <w:tcW w:w="3247" w:type="dxa"/>
          </w:tcPr>
          <w:p>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bottom w:val="nil"/>
            </w:tcBorders>
          </w:tcPr>
          <w:p>
            <w:pPr>
              <w:rPr>
                <w:rFonts w:ascii="Arial"/>
              </w:rPr>
            </w:pPr>
          </w:p>
        </w:tc>
        <w:tc>
          <w:tcPr>
            <w:tcW w:w="2093" w:type="dxa"/>
          </w:tcPr>
          <w:p>
            <w:pPr>
              <w:pStyle w:val="234"/>
              <w:spacing w:before="119" w:line="288" w:lineRule="auto"/>
              <w:ind w:left="19" w:right="8"/>
              <w:rPr>
                <w:rFonts w:hint="eastAsia"/>
              </w:rPr>
            </w:pPr>
            <w:r>
              <w:rPr>
                <w:spacing w:val="3"/>
              </w:rPr>
              <w:t>★</w:t>
            </w:r>
            <w:r>
              <w:rPr>
                <w:spacing w:val="-50"/>
              </w:rPr>
              <w:t xml:space="preserve"> </w:t>
            </w:r>
            <w:r>
              <w:rPr>
                <w:spacing w:val="3"/>
              </w:rPr>
              <w:t>A0201060102</w:t>
            </w:r>
            <w:r>
              <w:rPr>
                <w:spacing w:val="41"/>
              </w:rPr>
              <w:t xml:space="preserve"> </w:t>
            </w:r>
            <w:r>
              <w:rPr>
                <w:spacing w:val="3"/>
              </w:rPr>
              <w:t>激</w:t>
            </w:r>
            <w:r>
              <w:rPr>
                <w:spacing w:val="-54"/>
              </w:rPr>
              <w:t xml:space="preserve"> </w:t>
            </w:r>
            <w:r>
              <w:rPr>
                <w:spacing w:val="3"/>
              </w:rPr>
              <w:t>光</w:t>
            </w:r>
            <w:r>
              <w:t xml:space="preserve"> </w:t>
            </w:r>
            <w:r>
              <w:rPr>
                <w:spacing w:val="5"/>
              </w:rPr>
              <w:t>打印机</w:t>
            </w:r>
          </w:p>
        </w:tc>
        <w:tc>
          <w:tcPr>
            <w:tcW w:w="3247" w:type="dxa"/>
          </w:tcPr>
          <w:p>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tcBorders>
          </w:tcPr>
          <w:p>
            <w:pPr>
              <w:rPr>
                <w:rFonts w:ascii="Arial"/>
              </w:rPr>
            </w:pPr>
          </w:p>
        </w:tc>
        <w:tc>
          <w:tcPr>
            <w:tcW w:w="2093" w:type="dxa"/>
          </w:tcPr>
          <w:p>
            <w:pPr>
              <w:pStyle w:val="234"/>
              <w:spacing w:before="119" w:line="288" w:lineRule="auto"/>
              <w:ind w:left="19" w:right="8"/>
              <w:rPr>
                <w:rFonts w:hint="eastAsia"/>
              </w:rPr>
            </w:pPr>
            <w:r>
              <w:rPr>
                <w:spacing w:val="3"/>
              </w:rPr>
              <w:t>★</w:t>
            </w:r>
            <w:r>
              <w:rPr>
                <w:spacing w:val="-54"/>
              </w:rPr>
              <w:t xml:space="preserve"> </w:t>
            </w:r>
            <w:r>
              <w:rPr>
                <w:spacing w:val="3"/>
              </w:rPr>
              <w:t>A0201060104</w:t>
            </w:r>
            <w:r>
              <w:rPr>
                <w:spacing w:val="43"/>
              </w:rPr>
              <w:t xml:space="preserve"> </w:t>
            </w:r>
            <w:r>
              <w:rPr>
                <w:spacing w:val="3"/>
              </w:rPr>
              <w:t>针</w:t>
            </w:r>
            <w:r>
              <w:rPr>
                <w:spacing w:val="-52"/>
              </w:rPr>
              <w:t xml:space="preserve"> </w:t>
            </w:r>
            <w:r>
              <w:rPr>
                <w:spacing w:val="3"/>
              </w:rPr>
              <w:t>式</w:t>
            </w:r>
            <w:r>
              <w:t xml:space="preserve"> </w:t>
            </w:r>
            <w:r>
              <w:rPr>
                <w:spacing w:val="5"/>
              </w:rPr>
              <w:t>打印机</w:t>
            </w:r>
          </w:p>
        </w:tc>
        <w:tc>
          <w:tcPr>
            <w:tcW w:w="3247" w:type="dxa"/>
          </w:tcPr>
          <w:p>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pStyle w:val="234"/>
              <w:spacing w:before="292" w:line="230" w:lineRule="auto"/>
              <w:ind w:left="9"/>
              <w:rPr>
                <w:rFonts w:hint="eastAsia"/>
              </w:rPr>
            </w:pPr>
            <w:r>
              <w:rPr>
                <w:spacing w:val="5"/>
              </w:rPr>
              <w:t>A02010604</w:t>
            </w:r>
            <w:r>
              <w:rPr>
                <w:spacing w:val="-28"/>
              </w:rPr>
              <w:t xml:space="preserve"> </w:t>
            </w:r>
            <w:r>
              <w:rPr>
                <w:spacing w:val="5"/>
              </w:rPr>
              <w:t>显示设备</w:t>
            </w:r>
          </w:p>
        </w:tc>
        <w:tc>
          <w:tcPr>
            <w:tcW w:w="2093" w:type="dxa"/>
          </w:tcPr>
          <w:p>
            <w:pPr>
              <w:pStyle w:val="234"/>
              <w:spacing w:before="136" w:line="289" w:lineRule="auto"/>
              <w:ind w:left="20" w:right="8" w:hanging="1"/>
              <w:rPr>
                <w:rFonts w:hint="eastAsia"/>
              </w:rPr>
            </w:pPr>
            <w:r>
              <w:rPr>
                <w:spacing w:val="2"/>
              </w:rPr>
              <w:t>★</w:t>
            </w:r>
            <w:r>
              <w:rPr>
                <w:spacing w:val="-54"/>
              </w:rPr>
              <w:t xml:space="preserve"> </w:t>
            </w:r>
            <w:r>
              <w:rPr>
                <w:spacing w:val="2"/>
              </w:rPr>
              <w:t>A0201060401</w:t>
            </w:r>
            <w:r>
              <w:rPr>
                <w:spacing w:val="44"/>
              </w:rPr>
              <w:t xml:space="preserve"> </w:t>
            </w:r>
            <w:r>
              <w:rPr>
                <w:spacing w:val="2"/>
              </w:rPr>
              <w:t>液</w:t>
            </w:r>
            <w:r>
              <w:rPr>
                <w:spacing w:val="-39"/>
              </w:rPr>
              <w:t xml:space="preserve"> </w:t>
            </w:r>
            <w:r>
              <w:rPr>
                <w:spacing w:val="2"/>
              </w:rPr>
              <w:t>晶</w:t>
            </w:r>
            <w:r>
              <w:t xml:space="preserve"> </w:t>
            </w:r>
            <w:r>
              <w:rPr>
                <w:spacing w:val="5"/>
              </w:rPr>
              <w:t>显示器</w:t>
            </w:r>
          </w:p>
        </w:tc>
        <w:tc>
          <w:tcPr>
            <w:tcW w:w="3247" w:type="dxa"/>
          </w:tcPr>
          <w:p>
            <w:pPr>
              <w:pStyle w:val="234"/>
              <w:spacing w:before="136" w:line="288" w:lineRule="auto"/>
              <w:ind w:left="22" w:right="11"/>
              <w:rPr>
                <w:rFonts w:hint="eastAsia"/>
                <w:lang w:eastAsia="zh-CN"/>
              </w:rPr>
            </w:pPr>
            <w:r>
              <w:rPr>
                <w:spacing w:val="19"/>
                <w:lang w:eastAsia="zh-CN"/>
              </w:rPr>
              <w:t>《计算机显示器能效限定值及能</w:t>
            </w:r>
            <w:r>
              <w:rPr>
                <w:spacing w:val="2"/>
                <w:lang w:eastAsia="zh-CN"/>
              </w:rPr>
              <w:t xml:space="preserve"> </w:t>
            </w:r>
            <w:r>
              <w:rPr>
                <w:spacing w:val="6"/>
                <w:lang w:eastAsia="zh-CN"/>
              </w:rPr>
              <w:t>效等级》（</w:t>
            </w:r>
            <w:r>
              <w:rPr>
                <w:lang w:eastAsia="zh-CN"/>
              </w:rPr>
              <w:t>GB</w:t>
            </w:r>
            <w:r>
              <w:rPr>
                <w:spacing w:val="6"/>
                <w:lang w:eastAsia="zh-CN"/>
              </w:rPr>
              <w:t xml:space="preserve"> 21520）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spacing w:line="365" w:lineRule="auto"/>
              <w:rPr>
                <w:rFonts w:ascii="Arial"/>
              </w:rPr>
            </w:pPr>
          </w:p>
          <w:p>
            <w:pPr>
              <w:pStyle w:val="234"/>
              <w:spacing w:before="62" w:line="288" w:lineRule="auto"/>
              <w:ind w:left="14" w:right="10" w:hanging="5"/>
              <w:rPr>
                <w:rFonts w:hint="eastAsia"/>
              </w:rPr>
            </w:pPr>
            <w:r>
              <w:rPr>
                <w:spacing w:val="4"/>
              </w:rPr>
              <w:t>A02010609 图形图像</w:t>
            </w:r>
            <w:r>
              <w:rPr>
                <w:spacing w:val="7"/>
              </w:rPr>
              <w:t xml:space="preserve"> 输入设备</w:t>
            </w:r>
          </w:p>
        </w:tc>
        <w:tc>
          <w:tcPr>
            <w:tcW w:w="2093" w:type="dxa"/>
          </w:tcPr>
          <w:p>
            <w:pPr>
              <w:spacing w:line="260" w:lineRule="auto"/>
              <w:rPr>
                <w:rFonts w:ascii="Arial"/>
              </w:rPr>
            </w:pPr>
          </w:p>
          <w:p>
            <w:pPr>
              <w:spacing w:line="260" w:lineRule="auto"/>
              <w:rPr>
                <w:rFonts w:ascii="Arial"/>
              </w:rPr>
            </w:pPr>
          </w:p>
          <w:p>
            <w:pPr>
              <w:pStyle w:val="234"/>
              <w:spacing w:before="61" w:line="229" w:lineRule="auto"/>
              <w:ind w:left="10"/>
              <w:rPr>
                <w:rFonts w:hint="eastAsia"/>
              </w:rPr>
            </w:pPr>
            <w:r>
              <w:rPr>
                <w:spacing w:val="5"/>
              </w:rPr>
              <w:t>A0201060901</w:t>
            </w:r>
            <w:r>
              <w:rPr>
                <w:spacing w:val="-34"/>
              </w:rPr>
              <w:t xml:space="preserve"> </w:t>
            </w:r>
            <w:r>
              <w:rPr>
                <w:spacing w:val="5"/>
              </w:rPr>
              <w:t>扫描仪</w:t>
            </w:r>
          </w:p>
        </w:tc>
        <w:tc>
          <w:tcPr>
            <w:tcW w:w="3247" w:type="dxa"/>
          </w:tcPr>
          <w:p>
            <w:pPr>
              <w:pStyle w:val="234"/>
              <w:spacing w:before="114" w:line="296" w:lineRule="auto"/>
              <w:ind w:left="22" w:hanging="3"/>
              <w:rPr>
                <w:rFonts w:hint="eastAsia"/>
                <w:lang w:eastAsia="zh-CN"/>
              </w:rPr>
            </w:pPr>
            <w:r>
              <w:rPr>
                <w:lang w:eastAsia="zh-CN"/>
              </w:rPr>
              <w:t>参照《复印机、打印机和传真机能</w:t>
            </w:r>
            <w:r>
              <w:rPr>
                <w:spacing w:val="3"/>
                <w:lang w:eastAsia="zh-CN"/>
              </w:rPr>
              <w:t xml:space="preserve">  </w:t>
            </w:r>
            <w:r>
              <w:rPr>
                <w:spacing w:val="-4"/>
                <w:lang w:eastAsia="zh-CN"/>
              </w:rPr>
              <w:t>效限定值及能效等级》（GB</w:t>
            </w:r>
            <w:r>
              <w:rPr>
                <w:spacing w:val="-24"/>
                <w:lang w:eastAsia="zh-CN"/>
              </w:rPr>
              <w:t xml:space="preserve"> </w:t>
            </w:r>
            <w:r>
              <w:rPr>
                <w:spacing w:val="-4"/>
                <w:lang w:eastAsia="zh-CN"/>
              </w:rPr>
              <w:t>21521）</w:t>
            </w:r>
            <w:r>
              <w:rPr>
                <w:lang w:eastAsia="zh-CN"/>
              </w:rPr>
              <w:t xml:space="preserve"> </w:t>
            </w:r>
            <w:r>
              <w:rPr>
                <w:spacing w:val="4"/>
                <w:lang w:eastAsia="zh-CN"/>
              </w:rPr>
              <w:t>中打印速度为</w:t>
            </w:r>
            <w:r>
              <w:rPr>
                <w:spacing w:val="38"/>
                <w:lang w:eastAsia="zh-CN"/>
              </w:rPr>
              <w:t xml:space="preserve"> </w:t>
            </w:r>
            <w:r>
              <w:rPr>
                <w:spacing w:val="4"/>
                <w:lang w:eastAsia="zh-CN"/>
              </w:rPr>
              <w:t>15 页/分的针式打</w:t>
            </w:r>
            <w:r>
              <w:rPr>
                <w:lang w:eastAsia="zh-CN"/>
              </w:rPr>
              <w:t xml:space="preserve">  </w:t>
            </w:r>
            <w:r>
              <w:rPr>
                <w:spacing w:val="2"/>
                <w:lang w:eastAsia="zh-CN"/>
              </w:rPr>
              <w:t>印机相关要求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79" w:hRule="atLeast"/>
          <w:jc w:val="center"/>
        </w:trPr>
        <w:tc>
          <w:tcPr>
            <w:tcW w:w="632" w:type="dxa"/>
          </w:tcPr>
          <w:p>
            <w:pPr>
              <w:pStyle w:val="234"/>
              <w:spacing w:before="277" w:line="189" w:lineRule="auto"/>
              <w:ind w:left="246"/>
              <w:rPr>
                <w:rFonts w:hint="eastAsia"/>
              </w:rPr>
            </w:pPr>
            <w:r>
              <w:t>3</w:t>
            </w:r>
          </w:p>
        </w:tc>
        <w:tc>
          <w:tcPr>
            <w:tcW w:w="1275" w:type="dxa"/>
          </w:tcPr>
          <w:p>
            <w:pPr>
              <w:pStyle w:val="234"/>
              <w:spacing w:before="90" w:line="281" w:lineRule="auto"/>
              <w:ind w:left="15" w:right="8" w:hanging="6"/>
              <w:rPr>
                <w:rFonts w:hint="eastAsia"/>
              </w:rPr>
            </w:pPr>
            <w:r>
              <w:rPr>
                <w:spacing w:val="4"/>
              </w:rPr>
              <w:t>A020202</w:t>
            </w:r>
            <w:r>
              <w:rPr>
                <w:spacing w:val="-34"/>
              </w:rPr>
              <w:t xml:space="preserve"> </w:t>
            </w:r>
            <w:r>
              <w:rPr>
                <w:spacing w:val="4"/>
              </w:rPr>
              <w:t>投影</w:t>
            </w:r>
            <w:r>
              <w:t xml:space="preserve"> 仪</w:t>
            </w:r>
          </w:p>
        </w:tc>
        <w:tc>
          <w:tcPr>
            <w:tcW w:w="1967" w:type="dxa"/>
          </w:tcPr>
          <w:p>
            <w:pPr>
              <w:rPr>
                <w:rFonts w:ascii="Arial"/>
              </w:rPr>
            </w:pPr>
          </w:p>
        </w:tc>
        <w:tc>
          <w:tcPr>
            <w:tcW w:w="2093" w:type="dxa"/>
          </w:tcPr>
          <w:p>
            <w:pPr>
              <w:rPr>
                <w:rFonts w:ascii="Arial"/>
              </w:rPr>
            </w:pPr>
          </w:p>
        </w:tc>
        <w:tc>
          <w:tcPr>
            <w:tcW w:w="3247" w:type="dxa"/>
          </w:tcPr>
          <w:p>
            <w:pPr>
              <w:pStyle w:val="234"/>
              <w:spacing w:before="90" w:line="281" w:lineRule="auto"/>
              <w:ind w:left="27" w:hanging="4"/>
              <w:rPr>
                <w:rFonts w:hint="eastAsia"/>
                <w:lang w:eastAsia="zh-CN"/>
              </w:rPr>
            </w:pPr>
            <w:r>
              <w:rPr>
                <w:spacing w:val="6"/>
                <w:lang w:eastAsia="zh-CN"/>
              </w:rPr>
              <w:t>《投影机能效限定值及能效等级》</w:t>
            </w:r>
            <w:r>
              <w:rPr>
                <w:lang w:eastAsia="zh-CN"/>
              </w:rPr>
              <w:t xml:space="preserve"> （GB</w:t>
            </w:r>
            <w:r>
              <w:rPr>
                <w:spacing w:val="22"/>
                <w:lang w:eastAsia="zh-CN"/>
              </w:rPr>
              <w:t xml:space="preserve"> </w:t>
            </w:r>
            <w:r>
              <w:rPr>
                <w:lang w:eastAsia="zh-CN"/>
              </w:rPr>
              <w:t>32028）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jc w:val="center"/>
        </w:trPr>
        <w:tc>
          <w:tcPr>
            <w:tcW w:w="632" w:type="dxa"/>
          </w:tcPr>
          <w:p>
            <w:pPr>
              <w:spacing w:line="257" w:lineRule="auto"/>
              <w:rPr>
                <w:rFonts w:ascii="Arial"/>
              </w:rPr>
            </w:pPr>
          </w:p>
          <w:p>
            <w:pPr>
              <w:pStyle w:val="234"/>
              <w:spacing w:before="62" w:line="189" w:lineRule="auto"/>
              <w:ind w:left="242"/>
              <w:rPr>
                <w:rFonts w:hint="eastAsia"/>
              </w:rPr>
            </w:pPr>
            <w:r>
              <w:t>4</w:t>
            </w:r>
          </w:p>
        </w:tc>
        <w:tc>
          <w:tcPr>
            <w:tcW w:w="1275" w:type="dxa"/>
          </w:tcPr>
          <w:p>
            <w:pPr>
              <w:pStyle w:val="234"/>
              <w:spacing w:before="133" w:line="288" w:lineRule="auto"/>
              <w:ind w:left="22" w:right="8" w:hanging="13"/>
              <w:rPr>
                <w:rFonts w:hint="eastAsia"/>
              </w:rPr>
            </w:pPr>
            <w:r>
              <w:rPr>
                <w:spacing w:val="4"/>
              </w:rPr>
              <w:t>A020204</w:t>
            </w:r>
            <w:r>
              <w:rPr>
                <w:spacing w:val="-34"/>
              </w:rPr>
              <w:t xml:space="preserve"> </w:t>
            </w:r>
            <w:r>
              <w:rPr>
                <w:spacing w:val="4"/>
              </w:rPr>
              <w:t>多功</w:t>
            </w:r>
            <w:r>
              <w:t xml:space="preserve"> </w:t>
            </w:r>
            <w:r>
              <w:rPr>
                <w:spacing w:val="5"/>
              </w:rPr>
              <w:t>能一体机</w:t>
            </w:r>
          </w:p>
        </w:tc>
        <w:tc>
          <w:tcPr>
            <w:tcW w:w="1967" w:type="dxa"/>
          </w:tcPr>
          <w:p>
            <w:pPr>
              <w:rPr>
                <w:rFonts w:ascii="Arial"/>
              </w:rPr>
            </w:pPr>
          </w:p>
        </w:tc>
        <w:tc>
          <w:tcPr>
            <w:tcW w:w="2093" w:type="dxa"/>
          </w:tcPr>
          <w:p>
            <w:pPr>
              <w:rPr>
                <w:rFonts w:ascii="Arial"/>
              </w:rPr>
            </w:pPr>
          </w:p>
        </w:tc>
        <w:tc>
          <w:tcPr>
            <w:tcW w:w="3247" w:type="dxa"/>
          </w:tcPr>
          <w:p>
            <w:pPr>
              <w:pStyle w:val="234"/>
              <w:spacing w:before="133"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jc w:val="center"/>
        </w:trPr>
        <w:tc>
          <w:tcPr>
            <w:tcW w:w="632" w:type="dxa"/>
          </w:tcPr>
          <w:p>
            <w:pPr>
              <w:pStyle w:val="234"/>
              <w:spacing w:before="260" w:line="188" w:lineRule="auto"/>
              <w:ind w:left="246"/>
              <w:rPr>
                <w:rFonts w:hint="eastAsia"/>
              </w:rPr>
            </w:pPr>
            <w:r>
              <w:t>5</w:t>
            </w:r>
          </w:p>
        </w:tc>
        <w:tc>
          <w:tcPr>
            <w:tcW w:w="1275" w:type="dxa"/>
          </w:tcPr>
          <w:p>
            <w:pPr>
              <w:pStyle w:val="234"/>
              <w:spacing w:before="227" w:line="229" w:lineRule="auto"/>
              <w:ind w:left="9"/>
              <w:rPr>
                <w:rFonts w:hint="eastAsia"/>
              </w:rPr>
            </w:pPr>
            <w:r>
              <w:rPr>
                <w:spacing w:val="4"/>
              </w:rPr>
              <w:t>A020519</w:t>
            </w:r>
            <w:r>
              <w:rPr>
                <w:spacing w:val="-32"/>
              </w:rPr>
              <w:t xml:space="preserve"> </w:t>
            </w:r>
            <w:r>
              <w:rPr>
                <w:spacing w:val="4"/>
              </w:rPr>
              <w:t>泵</w:t>
            </w:r>
          </w:p>
        </w:tc>
        <w:tc>
          <w:tcPr>
            <w:tcW w:w="1967" w:type="dxa"/>
          </w:tcPr>
          <w:p>
            <w:pPr>
              <w:pStyle w:val="234"/>
              <w:spacing w:before="227" w:line="229" w:lineRule="auto"/>
              <w:ind w:left="9"/>
              <w:rPr>
                <w:rFonts w:hint="eastAsia"/>
              </w:rPr>
            </w:pPr>
            <w:r>
              <w:rPr>
                <w:spacing w:val="5"/>
              </w:rPr>
              <w:t>A02051901</w:t>
            </w:r>
            <w:r>
              <w:rPr>
                <w:spacing w:val="-33"/>
              </w:rPr>
              <w:t xml:space="preserve"> </w:t>
            </w:r>
            <w:r>
              <w:rPr>
                <w:spacing w:val="5"/>
              </w:rPr>
              <w:t>离心泵</w:t>
            </w:r>
          </w:p>
        </w:tc>
        <w:tc>
          <w:tcPr>
            <w:tcW w:w="2093" w:type="dxa"/>
          </w:tcPr>
          <w:p>
            <w:pPr>
              <w:rPr>
                <w:rFonts w:ascii="Arial"/>
              </w:rPr>
            </w:pPr>
          </w:p>
        </w:tc>
        <w:tc>
          <w:tcPr>
            <w:tcW w:w="3247" w:type="dxa"/>
          </w:tcPr>
          <w:p>
            <w:pPr>
              <w:pStyle w:val="234"/>
              <w:spacing w:before="71" w:line="272" w:lineRule="auto"/>
              <w:ind w:left="17" w:right="11" w:firstLine="6"/>
              <w:rPr>
                <w:rFonts w:hint="eastAsia"/>
                <w:lang w:eastAsia="zh-CN"/>
              </w:rPr>
            </w:pPr>
            <w:r>
              <w:rPr>
                <w:spacing w:val="19"/>
                <w:lang w:eastAsia="zh-CN"/>
              </w:rPr>
              <w:t>《清水离心泵能效限定值及节能</w:t>
            </w:r>
            <w:r>
              <w:rPr>
                <w:spacing w:val="2"/>
                <w:lang w:eastAsia="zh-CN"/>
              </w:rPr>
              <w:t xml:space="preserve"> </w:t>
            </w:r>
            <w:r>
              <w:rPr>
                <w:spacing w:val="4"/>
                <w:lang w:eastAsia="zh-CN"/>
              </w:rPr>
              <w:t>评价值》（</w:t>
            </w:r>
            <w:r>
              <w:rPr>
                <w:lang w:eastAsia="zh-CN"/>
              </w:rPr>
              <w:t>GB</w:t>
            </w:r>
            <w:r>
              <w:rPr>
                <w:spacing w:val="39"/>
                <w:lang w:eastAsia="zh-CN"/>
              </w:rPr>
              <w:t xml:space="preserve"> </w:t>
            </w:r>
            <w:r>
              <w:rPr>
                <w:spacing w:val="4"/>
                <w:lang w:eastAsia="zh-CN"/>
              </w:rPr>
              <w:t>19762）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jc w:val="center"/>
        </w:trPr>
        <w:tc>
          <w:tcPr>
            <w:tcW w:w="632" w:type="dxa"/>
            <w:vMerge w:val="restart"/>
            <w:tcBorders>
              <w:bottom w:val="nil"/>
            </w:tcBorders>
          </w:tcPr>
          <w:p>
            <w:pPr>
              <w:spacing w:line="300" w:lineRule="auto"/>
              <w:rPr>
                <w:rFonts w:ascii="Arial"/>
              </w:rPr>
            </w:pPr>
          </w:p>
          <w:p>
            <w:pPr>
              <w:spacing w:line="300" w:lineRule="auto"/>
              <w:rPr>
                <w:rFonts w:ascii="Arial"/>
              </w:rPr>
            </w:pPr>
          </w:p>
          <w:p>
            <w:pPr>
              <w:spacing w:line="301" w:lineRule="auto"/>
              <w:rPr>
                <w:rFonts w:ascii="Arial"/>
              </w:rPr>
            </w:pPr>
          </w:p>
          <w:p>
            <w:pPr>
              <w:pStyle w:val="234"/>
              <w:spacing w:before="62" w:line="189" w:lineRule="auto"/>
              <w:ind w:left="244"/>
              <w:rPr>
                <w:rFonts w:hint="eastAsia"/>
              </w:rPr>
            </w:pPr>
            <w:r>
              <w:t>6</w:t>
            </w:r>
          </w:p>
        </w:tc>
        <w:tc>
          <w:tcPr>
            <w:tcW w:w="1275" w:type="dxa"/>
            <w:vMerge w:val="restart"/>
            <w:tcBorders>
              <w:bottom w:val="nil"/>
            </w:tcBorders>
          </w:tcPr>
          <w:p>
            <w:pPr>
              <w:spacing w:line="357" w:lineRule="auto"/>
              <w:rPr>
                <w:rFonts w:ascii="Arial"/>
              </w:rPr>
            </w:pPr>
          </w:p>
          <w:p>
            <w:pPr>
              <w:spacing w:line="358" w:lineRule="auto"/>
              <w:rPr>
                <w:rFonts w:ascii="Arial"/>
              </w:rPr>
            </w:pPr>
          </w:p>
          <w:p>
            <w:pPr>
              <w:pStyle w:val="234"/>
              <w:spacing w:before="61" w:line="289" w:lineRule="auto"/>
              <w:ind w:left="21" w:right="8" w:hanging="12"/>
              <w:rPr>
                <w:rFonts w:hint="eastAsia"/>
              </w:rPr>
            </w:pPr>
            <w:r>
              <w:rPr>
                <w:spacing w:val="5"/>
              </w:rPr>
              <w:t>A020523</w:t>
            </w:r>
            <w:r>
              <w:rPr>
                <w:spacing w:val="-43"/>
              </w:rPr>
              <w:t xml:space="preserve"> </w:t>
            </w:r>
            <w:r>
              <w:rPr>
                <w:spacing w:val="5"/>
              </w:rPr>
              <w:t>制冷</w:t>
            </w:r>
            <w:r>
              <w:t xml:space="preserve"> </w:t>
            </w:r>
            <w:r>
              <w:rPr>
                <w:spacing w:val="5"/>
              </w:rPr>
              <w:t>空调设备</w:t>
            </w:r>
          </w:p>
        </w:tc>
        <w:tc>
          <w:tcPr>
            <w:tcW w:w="1967" w:type="dxa"/>
            <w:vMerge w:val="restart"/>
            <w:tcBorders>
              <w:bottom w:val="nil"/>
            </w:tcBorders>
          </w:tcPr>
          <w:p>
            <w:pPr>
              <w:spacing w:line="357" w:lineRule="auto"/>
              <w:rPr>
                <w:rFonts w:ascii="Arial"/>
              </w:rPr>
            </w:pPr>
          </w:p>
          <w:p>
            <w:pPr>
              <w:spacing w:line="357" w:lineRule="auto"/>
              <w:rPr>
                <w:rFonts w:ascii="Arial"/>
              </w:rPr>
            </w:pPr>
          </w:p>
          <w:p>
            <w:pPr>
              <w:pStyle w:val="234"/>
              <w:spacing w:before="62" w:line="288" w:lineRule="auto"/>
              <w:ind w:left="15" w:right="10" w:firstLine="3"/>
              <w:rPr>
                <w:rFonts w:hint="eastAsia"/>
              </w:rPr>
            </w:pPr>
            <w:r>
              <w:rPr>
                <w:spacing w:val="3"/>
              </w:rPr>
              <w:t>★A02052301 制冷压</w:t>
            </w:r>
            <w:r>
              <w:rPr>
                <w:spacing w:val="12"/>
              </w:rPr>
              <w:t xml:space="preserve"> </w:t>
            </w:r>
            <w:r>
              <w:rPr>
                <w:spacing w:val="5"/>
              </w:rPr>
              <w:t>缩机</w:t>
            </w:r>
          </w:p>
        </w:tc>
        <w:tc>
          <w:tcPr>
            <w:tcW w:w="2093" w:type="dxa"/>
          </w:tcPr>
          <w:p>
            <w:pPr>
              <w:spacing w:line="250" w:lineRule="auto"/>
              <w:rPr>
                <w:rFonts w:ascii="Arial"/>
              </w:rPr>
            </w:pPr>
          </w:p>
          <w:p>
            <w:pPr>
              <w:spacing w:line="251" w:lineRule="auto"/>
              <w:rPr>
                <w:rFonts w:ascii="Arial"/>
              </w:rPr>
            </w:pPr>
          </w:p>
          <w:p>
            <w:pPr>
              <w:pStyle w:val="234"/>
              <w:spacing w:before="61" w:line="228" w:lineRule="auto"/>
              <w:ind w:left="18"/>
              <w:rPr>
                <w:rFonts w:hint="eastAsia"/>
              </w:rPr>
            </w:pPr>
            <w:r>
              <w:rPr>
                <w:spacing w:val="6"/>
              </w:rPr>
              <w:t>冷水机组</w:t>
            </w:r>
          </w:p>
        </w:tc>
        <w:tc>
          <w:tcPr>
            <w:tcW w:w="3247" w:type="dxa"/>
          </w:tcPr>
          <w:p>
            <w:pPr>
              <w:pStyle w:val="234"/>
              <w:spacing w:before="96" w:line="294" w:lineRule="auto"/>
              <w:ind w:left="17" w:right="11" w:firstLine="5"/>
              <w:rPr>
                <w:rFonts w:hint="eastAsia"/>
                <w:lang w:eastAsia="zh-CN"/>
              </w:rPr>
            </w:pPr>
            <w:r>
              <w:rPr>
                <w:spacing w:val="19"/>
                <w:lang w:eastAsia="zh-CN"/>
              </w:rPr>
              <w:t>《冷水机组能效限定值及能效等</w:t>
            </w:r>
            <w:r>
              <w:rPr>
                <w:spacing w:val="2"/>
                <w:lang w:eastAsia="zh-CN"/>
              </w:rPr>
              <w:t xml:space="preserve"> </w:t>
            </w:r>
            <w:r>
              <w:rPr>
                <w:spacing w:val="6"/>
                <w:lang w:eastAsia="zh-CN"/>
              </w:rPr>
              <w:t>级》（</w:t>
            </w:r>
            <w:r>
              <w:rPr>
                <w:lang w:eastAsia="zh-CN"/>
              </w:rPr>
              <w:t>GB</w:t>
            </w:r>
            <w:r>
              <w:rPr>
                <w:spacing w:val="-21"/>
                <w:lang w:eastAsia="zh-CN"/>
              </w:rPr>
              <w:t xml:space="preserve"> </w:t>
            </w:r>
            <w:r>
              <w:rPr>
                <w:spacing w:val="6"/>
                <w:lang w:eastAsia="zh-CN"/>
              </w:rPr>
              <w:t>19577</w:t>
            </w:r>
            <w:r>
              <w:rPr>
                <w:spacing w:val="9"/>
                <w:lang w:eastAsia="zh-CN"/>
              </w:rPr>
              <w:t>），</w:t>
            </w:r>
            <w:r>
              <w:rPr>
                <w:spacing w:val="6"/>
                <w:lang w:eastAsia="zh-CN"/>
              </w:rPr>
              <w:t>《低环境温度</w:t>
            </w:r>
            <w:r>
              <w:rPr>
                <w:lang w:eastAsia="zh-CN"/>
              </w:rPr>
              <w:t xml:space="preserve"> </w:t>
            </w:r>
            <w:r>
              <w:rPr>
                <w:spacing w:val="5"/>
                <w:lang w:eastAsia="zh-CN"/>
              </w:rPr>
              <w:t>空气源热泵（冷水）机组能效限定</w:t>
            </w:r>
            <w:r>
              <w:rPr>
                <w:spacing w:val="6"/>
                <w:lang w:eastAsia="zh-CN"/>
              </w:rPr>
              <w:t xml:space="preserve"> </w:t>
            </w:r>
            <w:r>
              <w:rPr>
                <w:spacing w:val="7"/>
                <w:lang w:eastAsia="zh-CN"/>
              </w:rPr>
              <w:t>值及能效等级》（</w:t>
            </w:r>
            <w:r>
              <w:rPr>
                <w:lang w:eastAsia="zh-CN"/>
              </w:rPr>
              <w:t>GB</w:t>
            </w:r>
            <w:r>
              <w:rPr>
                <w:spacing w:val="7"/>
                <w:lang w:eastAsia="zh-CN"/>
              </w:rPr>
              <w:t xml:space="preserve"> 37480）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vMerge w:val="continue"/>
            <w:tcBorders>
              <w:top w:val="nil"/>
            </w:tcBorders>
          </w:tcPr>
          <w:p>
            <w:pPr>
              <w:rPr>
                <w:rFonts w:ascii="Arial"/>
              </w:rPr>
            </w:pPr>
          </w:p>
        </w:tc>
        <w:tc>
          <w:tcPr>
            <w:tcW w:w="2093" w:type="dxa"/>
          </w:tcPr>
          <w:p>
            <w:pPr>
              <w:pStyle w:val="234"/>
              <w:spacing w:before="275" w:line="228" w:lineRule="auto"/>
              <w:ind w:left="19"/>
              <w:rPr>
                <w:rFonts w:hint="eastAsia"/>
              </w:rPr>
            </w:pPr>
            <w:r>
              <w:rPr>
                <w:spacing w:val="7"/>
              </w:rPr>
              <w:t>水源热泵机组</w:t>
            </w:r>
          </w:p>
        </w:tc>
        <w:tc>
          <w:tcPr>
            <w:tcW w:w="3247" w:type="dxa"/>
          </w:tcPr>
          <w:p>
            <w:pPr>
              <w:pStyle w:val="234"/>
              <w:spacing w:before="120" w:line="288" w:lineRule="auto"/>
              <w:ind w:left="17" w:right="13" w:firstLine="6"/>
              <w:rPr>
                <w:rFonts w:hint="eastAsia"/>
                <w:lang w:eastAsia="zh-CN"/>
              </w:rPr>
            </w:pPr>
            <w:r>
              <w:rPr>
                <w:spacing w:val="5"/>
                <w:lang w:eastAsia="zh-CN"/>
              </w:rPr>
              <w:t>《水（地）源热泵机组能效限定值</w:t>
            </w:r>
            <w:r>
              <w:rPr>
                <w:lang w:eastAsia="zh-CN"/>
              </w:rPr>
              <w:t xml:space="preserve"> </w:t>
            </w:r>
            <w:r>
              <w:rPr>
                <w:spacing w:val="7"/>
                <w:lang w:eastAsia="zh-CN"/>
              </w:rPr>
              <w:t>及能效等级》（</w:t>
            </w:r>
            <w:r>
              <w:rPr>
                <w:lang w:eastAsia="zh-CN"/>
              </w:rPr>
              <w:t>GB</w:t>
            </w:r>
            <w:r>
              <w:rPr>
                <w:spacing w:val="7"/>
                <w:lang w:eastAsia="zh-CN"/>
              </w:rPr>
              <w:t xml:space="preserve"> 30721）</w:t>
            </w:r>
          </w:p>
        </w:tc>
      </w:tr>
    </w:tbl>
    <w:p>
      <w:pPr>
        <w:rPr>
          <w:rFonts w:ascii="Arial"/>
        </w:rPr>
      </w:pPr>
    </w:p>
    <w:p>
      <w:pPr>
        <w:rPr>
          <w:rFonts w:ascii="Arial" w:hAnsi="Arial" w:eastAsia="Arial" w:cs="Arial"/>
          <w:szCs w:val="21"/>
        </w:rPr>
        <w:sectPr>
          <w:headerReference r:id="rId8" w:type="default"/>
          <w:pgSz w:w="11906" w:h="16838"/>
          <w:pgMar w:top="1431" w:right="1691" w:bottom="0" w:left="1783" w:header="0" w:footer="0" w:gutter="0"/>
          <w:cols w:space="720" w:num="1"/>
        </w:sectPr>
      </w:pPr>
    </w:p>
    <w:p>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632" w:type="dxa"/>
            <w:vMerge w:val="restart"/>
            <w:tcBorders>
              <w:bottom w:val="nil"/>
            </w:tcBorders>
          </w:tcPr>
          <w:p>
            <w:pPr>
              <w:rPr>
                <w:rFonts w:ascii="Arial"/>
              </w:rPr>
            </w:pPr>
          </w:p>
        </w:tc>
        <w:tc>
          <w:tcPr>
            <w:tcW w:w="1275" w:type="dxa"/>
            <w:vMerge w:val="restart"/>
            <w:tcBorders>
              <w:bottom w:val="nil"/>
            </w:tcBorders>
          </w:tcPr>
          <w:p>
            <w:pPr>
              <w:rPr>
                <w:rFonts w:ascii="Arial"/>
              </w:rPr>
            </w:pPr>
          </w:p>
        </w:tc>
        <w:tc>
          <w:tcPr>
            <w:tcW w:w="1967" w:type="dxa"/>
          </w:tcPr>
          <w:p>
            <w:pPr>
              <w:rPr>
                <w:rFonts w:ascii="Arial"/>
              </w:rPr>
            </w:pPr>
          </w:p>
        </w:tc>
        <w:tc>
          <w:tcPr>
            <w:tcW w:w="2093" w:type="dxa"/>
          </w:tcPr>
          <w:p>
            <w:pPr>
              <w:pStyle w:val="234"/>
              <w:spacing w:before="159" w:line="294" w:lineRule="auto"/>
              <w:ind w:left="19" w:right="11" w:firstLine="1"/>
              <w:rPr>
                <w:rFonts w:hint="eastAsia"/>
                <w:lang w:eastAsia="zh-CN"/>
              </w:rPr>
            </w:pPr>
            <w:r>
              <w:rPr>
                <w:spacing w:val="18"/>
                <w:lang w:eastAsia="zh-CN"/>
              </w:rPr>
              <w:t>溴化锂吸收式冷水机</w:t>
            </w:r>
            <w:r>
              <w:rPr>
                <w:spacing w:val="4"/>
                <w:lang w:eastAsia="zh-CN"/>
              </w:rPr>
              <w:t xml:space="preserve"> </w:t>
            </w:r>
            <w:r>
              <w:rPr>
                <w:lang w:eastAsia="zh-CN"/>
              </w:rPr>
              <w:t>组</w:t>
            </w:r>
          </w:p>
        </w:tc>
        <w:tc>
          <w:tcPr>
            <w:tcW w:w="3247" w:type="dxa"/>
          </w:tcPr>
          <w:p>
            <w:pPr>
              <w:pStyle w:val="234"/>
              <w:spacing w:before="160" w:line="288" w:lineRule="auto"/>
              <w:ind w:left="22" w:right="11"/>
              <w:rPr>
                <w:rFonts w:hint="eastAsia"/>
                <w:lang w:eastAsia="zh-CN"/>
              </w:rPr>
            </w:pPr>
            <w:r>
              <w:rPr>
                <w:spacing w:val="19"/>
                <w:lang w:eastAsia="zh-CN"/>
              </w:rPr>
              <w:t>《溴化锂吸收式冷水机组能效限</w:t>
            </w:r>
            <w:r>
              <w:rPr>
                <w:spacing w:val="2"/>
                <w:lang w:eastAsia="zh-CN"/>
              </w:rPr>
              <w:t xml:space="preserve"> </w:t>
            </w:r>
            <w:r>
              <w:rPr>
                <w:spacing w:val="7"/>
                <w:lang w:eastAsia="zh-CN"/>
              </w:rPr>
              <w:t>定值及能效等级》（</w:t>
            </w:r>
            <w:r>
              <w:rPr>
                <w:lang w:eastAsia="zh-CN"/>
              </w:rPr>
              <w:t>GB</w:t>
            </w:r>
            <w:r>
              <w:rPr>
                <w:spacing w:val="7"/>
                <w:lang w:eastAsia="zh-CN"/>
              </w:rPr>
              <w:t xml:space="preserve"> 29540）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restart"/>
            <w:tcBorders>
              <w:bottom w:val="nil"/>
            </w:tcBorders>
          </w:tcPr>
          <w:p>
            <w:pPr>
              <w:spacing w:line="265" w:lineRule="auto"/>
              <w:rPr>
                <w:rFonts w:ascii="Arial"/>
              </w:rPr>
            </w:pPr>
          </w:p>
          <w:p>
            <w:pPr>
              <w:spacing w:line="265" w:lineRule="auto"/>
              <w:rPr>
                <w:rFonts w:ascii="Arial"/>
              </w:rPr>
            </w:pPr>
          </w:p>
          <w:p>
            <w:pPr>
              <w:spacing w:line="265" w:lineRule="auto"/>
              <w:rPr>
                <w:rFonts w:ascii="Arial"/>
              </w:rPr>
            </w:pPr>
          </w:p>
          <w:p>
            <w:pPr>
              <w:pStyle w:val="234"/>
              <w:spacing w:before="62" w:line="294" w:lineRule="auto"/>
              <w:ind w:left="17" w:right="10"/>
              <w:rPr>
                <w:rFonts w:hint="eastAsia"/>
              </w:rPr>
            </w:pPr>
            <w:r>
              <w:rPr>
                <w:spacing w:val="3"/>
              </w:rPr>
              <w:t>★A02052305 空调机</w:t>
            </w:r>
            <w:r>
              <w:rPr>
                <w:spacing w:val="12"/>
              </w:rPr>
              <w:t xml:space="preserve"> </w:t>
            </w:r>
            <w:r>
              <w:t>组</w:t>
            </w:r>
          </w:p>
        </w:tc>
        <w:tc>
          <w:tcPr>
            <w:tcW w:w="2093" w:type="dxa"/>
          </w:tcPr>
          <w:p>
            <w:pPr>
              <w:pStyle w:val="234"/>
              <w:spacing w:before="65" w:line="284"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8"/>
                <w:lang w:eastAsia="zh-CN"/>
              </w:rPr>
              <w:t>机</w:t>
            </w:r>
            <w:r>
              <w:rPr>
                <w:spacing w:val="34"/>
                <w:lang w:eastAsia="zh-CN"/>
              </w:rPr>
              <w:t xml:space="preserve">  </w:t>
            </w:r>
            <w:r>
              <w:rPr>
                <w:spacing w:val="-8"/>
                <w:lang w:eastAsia="zh-CN"/>
              </w:rPr>
              <w:t>组</w:t>
            </w:r>
            <w:r>
              <w:rPr>
                <w:spacing w:val="2"/>
                <w:lang w:eastAsia="zh-CN"/>
              </w:rPr>
              <w:t xml:space="preserve">   </w:t>
            </w:r>
            <w:r>
              <w:rPr>
                <w:spacing w:val="-8"/>
                <w:lang w:eastAsia="zh-CN"/>
              </w:rPr>
              <w:t>(</w:t>
            </w:r>
            <w:r>
              <w:rPr>
                <w:spacing w:val="33"/>
                <w:lang w:eastAsia="zh-CN"/>
              </w:rPr>
              <w:t xml:space="preserve">  </w:t>
            </w:r>
            <w:r>
              <w:rPr>
                <w:spacing w:val="-8"/>
                <w:lang w:eastAsia="zh-CN"/>
              </w:rPr>
              <w:t>制</w:t>
            </w:r>
            <w:r>
              <w:rPr>
                <w:spacing w:val="35"/>
                <w:lang w:eastAsia="zh-CN"/>
              </w:rPr>
              <w:t xml:space="preserve">  </w:t>
            </w:r>
            <w:r>
              <w:rPr>
                <w:spacing w:val="-8"/>
                <w:lang w:eastAsia="zh-CN"/>
              </w:rPr>
              <w:t>冷</w:t>
            </w:r>
            <w:r>
              <w:rPr>
                <w:lang w:eastAsia="zh-CN"/>
              </w:rPr>
              <w:t xml:space="preserve"> </w:t>
            </w:r>
            <w:r>
              <w:rPr>
                <w:spacing w:val="5"/>
                <w:lang w:eastAsia="zh-CN"/>
              </w:rPr>
              <w:t>量&gt;14000W)</w:t>
            </w:r>
          </w:p>
        </w:tc>
        <w:tc>
          <w:tcPr>
            <w:tcW w:w="3247" w:type="dxa"/>
          </w:tcPr>
          <w:p>
            <w:pPr>
              <w:pStyle w:val="234"/>
              <w:spacing w:before="223"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tcBorders>
          </w:tcPr>
          <w:p>
            <w:pPr>
              <w:rPr>
                <w:rFonts w:ascii="Arial"/>
              </w:rPr>
            </w:pPr>
          </w:p>
        </w:tc>
        <w:tc>
          <w:tcPr>
            <w:tcW w:w="2093" w:type="dxa"/>
          </w:tcPr>
          <w:p>
            <w:pPr>
              <w:spacing w:line="319" w:lineRule="auto"/>
              <w:rPr>
                <w:rFonts w:ascii="Arial"/>
              </w:rPr>
            </w:pPr>
          </w:p>
          <w:p>
            <w:pPr>
              <w:pStyle w:val="234"/>
              <w:spacing w:before="61"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2"/>
                <w:lang w:eastAsia="zh-CN"/>
              </w:rPr>
              <w:t>(制冷量&gt;14000W)</w:t>
            </w:r>
          </w:p>
        </w:tc>
        <w:tc>
          <w:tcPr>
            <w:tcW w:w="3247" w:type="dxa"/>
          </w:tcPr>
          <w:p>
            <w:pPr>
              <w:pStyle w:val="234"/>
              <w:spacing w:before="72" w:line="290" w:lineRule="auto"/>
              <w:ind w:left="16" w:right="11" w:firstLine="6"/>
              <w:rPr>
                <w:rFonts w:hint="eastAsia"/>
                <w:lang w:eastAsia="zh-CN"/>
              </w:rPr>
            </w:pPr>
            <w:r>
              <w:rPr>
                <w:spacing w:val="19"/>
                <w:lang w:eastAsia="zh-CN"/>
              </w:rPr>
              <w:t>《单元式空气调节机能效限定值</w:t>
            </w:r>
            <w:r>
              <w:rPr>
                <w:spacing w:val="2"/>
                <w:lang w:eastAsia="zh-CN"/>
              </w:rPr>
              <w:t xml:space="preserve"> </w:t>
            </w:r>
            <w:r>
              <w:rPr>
                <w:spacing w:val="6"/>
                <w:lang w:eastAsia="zh-CN"/>
              </w:rPr>
              <w:t>及能效等级》（</w:t>
            </w:r>
            <w:r>
              <w:rPr>
                <w:lang w:eastAsia="zh-CN"/>
              </w:rPr>
              <w:t>GB</w:t>
            </w:r>
            <w:r>
              <w:rPr>
                <w:spacing w:val="-13"/>
                <w:lang w:eastAsia="zh-CN"/>
              </w:rPr>
              <w:t xml:space="preserve"> </w:t>
            </w:r>
            <w:r>
              <w:rPr>
                <w:spacing w:val="6"/>
                <w:lang w:eastAsia="zh-CN"/>
              </w:rPr>
              <w:t>19576）《风管</w:t>
            </w:r>
            <w:r>
              <w:rPr>
                <w:lang w:eastAsia="zh-CN"/>
              </w:rPr>
              <w:t xml:space="preserve"> </w:t>
            </w:r>
            <w:r>
              <w:rPr>
                <w:spacing w:val="19"/>
                <w:lang w:eastAsia="zh-CN"/>
              </w:rPr>
              <w:t>送风式空调机组能效限定值及能</w:t>
            </w:r>
            <w:r>
              <w:rPr>
                <w:spacing w:val="9"/>
                <w:lang w:eastAsia="zh-CN"/>
              </w:rPr>
              <w:t xml:space="preserve"> </w:t>
            </w:r>
            <w:r>
              <w:rPr>
                <w:spacing w:val="7"/>
                <w:lang w:eastAsia="zh-CN"/>
              </w:rPr>
              <w:t>效等级》（</w:t>
            </w:r>
            <w:r>
              <w:rPr>
                <w:lang w:eastAsia="zh-CN"/>
              </w:rPr>
              <w:t>GB</w:t>
            </w:r>
            <w:r>
              <w:rPr>
                <w:spacing w:val="7"/>
                <w:lang w:eastAsia="zh-CN"/>
              </w:rPr>
              <w:t xml:space="preserve"> 37479）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pStyle w:val="234"/>
              <w:spacing w:before="145" w:line="287" w:lineRule="auto"/>
              <w:ind w:left="17" w:right="10" w:firstLine="1"/>
              <w:rPr>
                <w:rFonts w:hint="eastAsia"/>
                <w:lang w:eastAsia="zh-CN"/>
              </w:rPr>
            </w:pPr>
            <w:r>
              <w:rPr>
                <w:spacing w:val="3"/>
                <w:lang w:eastAsia="zh-CN"/>
              </w:rPr>
              <w:t>★A02052309 专用制</w:t>
            </w:r>
            <w:r>
              <w:rPr>
                <w:spacing w:val="12"/>
                <w:lang w:eastAsia="zh-CN"/>
              </w:rPr>
              <w:t xml:space="preserve"> </w:t>
            </w:r>
            <w:r>
              <w:rPr>
                <w:spacing w:val="8"/>
                <w:lang w:eastAsia="zh-CN"/>
              </w:rPr>
              <w:t>冷、空调设备</w:t>
            </w:r>
          </w:p>
        </w:tc>
        <w:tc>
          <w:tcPr>
            <w:tcW w:w="2093" w:type="dxa"/>
          </w:tcPr>
          <w:p>
            <w:pPr>
              <w:pStyle w:val="234"/>
              <w:spacing w:before="300" w:line="228" w:lineRule="auto"/>
              <w:ind w:left="15"/>
              <w:rPr>
                <w:rFonts w:hint="eastAsia"/>
              </w:rPr>
            </w:pPr>
            <w:r>
              <w:rPr>
                <w:spacing w:val="7"/>
              </w:rPr>
              <w:t>机房空调</w:t>
            </w:r>
          </w:p>
        </w:tc>
        <w:tc>
          <w:tcPr>
            <w:tcW w:w="3247" w:type="dxa"/>
          </w:tcPr>
          <w:p>
            <w:pPr>
              <w:pStyle w:val="234"/>
              <w:spacing w:before="146" w:line="286"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19576）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spacing w:line="265" w:lineRule="auto"/>
              <w:rPr>
                <w:rFonts w:ascii="Arial"/>
              </w:rPr>
            </w:pPr>
          </w:p>
          <w:p>
            <w:pPr>
              <w:spacing w:line="265" w:lineRule="auto"/>
              <w:rPr>
                <w:rFonts w:ascii="Arial"/>
              </w:rPr>
            </w:pPr>
          </w:p>
          <w:p>
            <w:pPr>
              <w:pStyle w:val="234"/>
              <w:spacing w:before="62" w:line="289" w:lineRule="auto"/>
              <w:ind w:left="21" w:right="10" w:hanging="12"/>
              <w:rPr>
                <w:rFonts w:hint="eastAsia"/>
              </w:rPr>
            </w:pPr>
            <w:r>
              <w:rPr>
                <w:spacing w:val="4"/>
              </w:rPr>
              <w:t>A02052399 其他制冷</w:t>
            </w:r>
            <w:r>
              <w:rPr>
                <w:spacing w:val="7"/>
              </w:rPr>
              <w:t xml:space="preserve"> </w:t>
            </w:r>
            <w:r>
              <w:rPr>
                <w:spacing w:val="5"/>
              </w:rPr>
              <w:t>空调设备</w:t>
            </w:r>
          </w:p>
        </w:tc>
        <w:tc>
          <w:tcPr>
            <w:tcW w:w="2093" w:type="dxa"/>
          </w:tcPr>
          <w:p>
            <w:pPr>
              <w:spacing w:line="343" w:lineRule="auto"/>
              <w:rPr>
                <w:rFonts w:ascii="Arial"/>
              </w:rPr>
            </w:pPr>
          </w:p>
          <w:p>
            <w:pPr>
              <w:spacing w:line="343" w:lineRule="auto"/>
              <w:rPr>
                <w:rFonts w:ascii="Arial"/>
              </w:rPr>
            </w:pPr>
          </w:p>
          <w:p>
            <w:pPr>
              <w:pStyle w:val="234"/>
              <w:spacing w:before="62" w:line="231" w:lineRule="auto"/>
              <w:ind w:left="18"/>
              <w:rPr>
                <w:rFonts w:hint="eastAsia"/>
              </w:rPr>
            </w:pPr>
            <w:r>
              <w:rPr>
                <w:spacing w:val="6"/>
              </w:rPr>
              <w:t>冷却塔</w:t>
            </w:r>
          </w:p>
        </w:tc>
        <w:tc>
          <w:tcPr>
            <w:tcW w:w="3247" w:type="dxa"/>
          </w:tcPr>
          <w:p>
            <w:pPr>
              <w:pStyle w:val="234"/>
              <w:spacing w:before="284" w:line="296" w:lineRule="auto"/>
              <w:ind w:left="23"/>
              <w:rPr>
                <w:rFonts w:hint="eastAsia"/>
                <w:lang w:eastAsia="zh-CN"/>
              </w:rPr>
            </w:pPr>
            <w:r>
              <w:rPr>
                <w:spacing w:val="2"/>
                <w:lang w:eastAsia="zh-CN"/>
              </w:rPr>
              <w:t>《机械通风冷却塔 第 1 部分：中</w:t>
            </w:r>
            <w:r>
              <w:rPr>
                <w:spacing w:val="3"/>
                <w:lang w:eastAsia="zh-CN"/>
              </w:rPr>
              <w:t xml:space="preserve"> </w:t>
            </w:r>
            <w:r>
              <w:rPr>
                <w:spacing w:val="-6"/>
                <w:lang w:eastAsia="zh-CN"/>
              </w:rPr>
              <w:t>小型开式冷却塔》（GB</w:t>
            </w:r>
            <w:r>
              <w:rPr>
                <w:spacing w:val="-36"/>
                <w:lang w:eastAsia="zh-CN"/>
              </w:rPr>
              <w:t xml:space="preserve"> </w:t>
            </w:r>
            <w:r>
              <w:rPr>
                <w:spacing w:val="-6"/>
                <w:lang w:eastAsia="zh-CN"/>
              </w:rPr>
              <w:t>/T</w:t>
            </w:r>
            <w:r>
              <w:rPr>
                <w:spacing w:val="-31"/>
                <w:lang w:eastAsia="zh-CN"/>
              </w:rPr>
              <w:t xml:space="preserve"> </w:t>
            </w:r>
            <w:r>
              <w:rPr>
                <w:spacing w:val="-6"/>
                <w:lang w:eastAsia="zh-CN"/>
              </w:rPr>
              <w:t>7190.1</w:t>
            </w:r>
            <w:r>
              <w:rPr>
                <w:spacing w:val="-49"/>
                <w:w w:val="97"/>
                <w:lang w:eastAsia="zh-CN"/>
              </w:rPr>
              <w:t>）；</w:t>
            </w:r>
            <w:r>
              <w:rPr>
                <w:lang w:eastAsia="zh-CN"/>
              </w:rPr>
              <w:t xml:space="preserve"> </w:t>
            </w:r>
            <w:r>
              <w:rPr>
                <w:spacing w:val="2"/>
                <w:lang w:eastAsia="zh-CN"/>
              </w:rPr>
              <w:t>《机械通风冷却塔 第 2 部分：大</w:t>
            </w:r>
            <w:r>
              <w:rPr>
                <w:spacing w:val="3"/>
                <w:lang w:eastAsia="zh-CN"/>
              </w:rPr>
              <w:t xml:space="preserve"> </w:t>
            </w:r>
            <w:r>
              <w:rPr>
                <w:spacing w:val="4"/>
                <w:lang w:eastAsia="zh-CN"/>
              </w:rPr>
              <w:t>型开式冷却塔》（</w:t>
            </w:r>
            <w:r>
              <w:rPr>
                <w:lang w:eastAsia="zh-CN"/>
              </w:rPr>
              <w:t>GB</w:t>
            </w:r>
            <w:r>
              <w:rPr>
                <w:spacing w:val="4"/>
                <w:lang w:eastAsia="zh-CN"/>
              </w:rPr>
              <w:t xml:space="preserve"> /T 7190.2）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tcPr>
          <w:p>
            <w:pPr>
              <w:spacing w:line="242" w:lineRule="auto"/>
              <w:rPr>
                <w:rFonts w:ascii="Arial"/>
              </w:rPr>
            </w:pPr>
          </w:p>
          <w:p>
            <w:pPr>
              <w:pStyle w:val="234"/>
              <w:spacing w:before="62" w:line="188" w:lineRule="auto"/>
              <w:ind w:left="247"/>
              <w:rPr>
                <w:rFonts w:hint="eastAsia"/>
              </w:rPr>
            </w:pPr>
            <w:r>
              <w:t>7</w:t>
            </w:r>
          </w:p>
        </w:tc>
        <w:tc>
          <w:tcPr>
            <w:tcW w:w="1275" w:type="dxa"/>
          </w:tcPr>
          <w:p>
            <w:pPr>
              <w:pStyle w:val="234"/>
              <w:spacing w:before="273" w:line="228" w:lineRule="auto"/>
              <w:ind w:left="9"/>
              <w:rPr>
                <w:rFonts w:hint="eastAsia"/>
              </w:rPr>
            </w:pPr>
            <w:r>
              <w:rPr>
                <w:spacing w:val="3"/>
              </w:rPr>
              <w:t>A020601</w:t>
            </w:r>
            <w:r>
              <w:rPr>
                <w:spacing w:val="-19"/>
              </w:rPr>
              <w:t xml:space="preserve"> </w:t>
            </w:r>
            <w:r>
              <w:rPr>
                <w:spacing w:val="3"/>
              </w:rPr>
              <w:t>电机</w:t>
            </w:r>
          </w:p>
        </w:tc>
        <w:tc>
          <w:tcPr>
            <w:tcW w:w="1967" w:type="dxa"/>
          </w:tcPr>
          <w:p>
            <w:pPr>
              <w:rPr>
                <w:rFonts w:ascii="Arial"/>
              </w:rPr>
            </w:pPr>
          </w:p>
        </w:tc>
        <w:tc>
          <w:tcPr>
            <w:tcW w:w="2093" w:type="dxa"/>
          </w:tcPr>
          <w:p>
            <w:pPr>
              <w:rPr>
                <w:rFonts w:ascii="Arial"/>
              </w:rPr>
            </w:pPr>
          </w:p>
        </w:tc>
        <w:tc>
          <w:tcPr>
            <w:tcW w:w="3247" w:type="dxa"/>
          </w:tcPr>
          <w:p>
            <w:pPr>
              <w:pStyle w:val="234"/>
              <w:spacing w:before="117" w:line="288" w:lineRule="auto"/>
              <w:ind w:left="22" w:right="11"/>
              <w:rPr>
                <w:rFonts w:hint="eastAsia"/>
                <w:lang w:eastAsia="zh-CN"/>
              </w:rPr>
            </w:pPr>
            <w:r>
              <w:rPr>
                <w:spacing w:val="19"/>
                <w:lang w:eastAsia="zh-CN"/>
              </w:rPr>
              <w:t>《中小型三相异步电动机能效限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18613）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632" w:type="dxa"/>
          </w:tcPr>
          <w:p>
            <w:pPr>
              <w:pStyle w:val="234"/>
              <w:spacing w:before="283" w:line="189" w:lineRule="auto"/>
              <w:ind w:left="243"/>
              <w:rPr>
                <w:rFonts w:hint="eastAsia"/>
              </w:rPr>
            </w:pPr>
            <w:r>
              <w:t>8</w:t>
            </w:r>
          </w:p>
        </w:tc>
        <w:tc>
          <w:tcPr>
            <w:tcW w:w="1275" w:type="dxa"/>
          </w:tcPr>
          <w:p>
            <w:pPr>
              <w:pStyle w:val="234"/>
              <w:spacing w:before="96" w:line="285" w:lineRule="auto"/>
              <w:ind w:left="15" w:right="8" w:hanging="6"/>
              <w:rPr>
                <w:rFonts w:hint="eastAsia"/>
              </w:rPr>
            </w:pPr>
            <w:r>
              <w:rPr>
                <w:spacing w:val="5"/>
              </w:rPr>
              <w:t>A020602</w:t>
            </w:r>
            <w:r>
              <w:rPr>
                <w:spacing w:val="-43"/>
              </w:rPr>
              <w:t xml:space="preserve"> </w:t>
            </w:r>
            <w:r>
              <w:rPr>
                <w:spacing w:val="5"/>
              </w:rPr>
              <w:t>变压</w:t>
            </w:r>
            <w:r>
              <w:t xml:space="preserve"> </w:t>
            </w:r>
            <w:r>
              <w:rPr>
                <w:spacing w:val="1"/>
              </w:rPr>
              <w:t>器</w:t>
            </w:r>
          </w:p>
        </w:tc>
        <w:tc>
          <w:tcPr>
            <w:tcW w:w="1967" w:type="dxa"/>
          </w:tcPr>
          <w:p>
            <w:pPr>
              <w:pStyle w:val="234"/>
              <w:spacing w:before="252" w:line="230" w:lineRule="auto"/>
              <w:ind w:left="15"/>
              <w:rPr>
                <w:rFonts w:hint="eastAsia"/>
              </w:rPr>
            </w:pPr>
            <w:r>
              <w:rPr>
                <w:spacing w:val="8"/>
              </w:rPr>
              <w:t>配电变压器</w:t>
            </w:r>
          </w:p>
        </w:tc>
        <w:tc>
          <w:tcPr>
            <w:tcW w:w="2093" w:type="dxa"/>
          </w:tcPr>
          <w:p>
            <w:pPr>
              <w:rPr>
                <w:rFonts w:ascii="Arial"/>
              </w:rPr>
            </w:pPr>
          </w:p>
        </w:tc>
        <w:tc>
          <w:tcPr>
            <w:tcW w:w="3247" w:type="dxa"/>
          </w:tcPr>
          <w:p>
            <w:pPr>
              <w:pStyle w:val="234"/>
              <w:spacing w:before="96" w:line="285" w:lineRule="auto"/>
              <w:ind w:left="25" w:right="11" w:hanging="2"/>
              <w:rPr>
                <w:rFonts w:hint="eastAsia"/>
                <w:lang w:eastAsia="zh-CN"/>
              </w:rPr>
            </w:pPr>
            <w:r>
              <w:rPr>
                <w:spacing w:val="19"/>
                <w:lang w:eastAsia="zh-CN"/>
              </w:rPr>
              <w:t>《三相配电变压器能效限定值及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20052）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632" w:type="dxa"/>
          </w:tcPr>
          <w:p>
            <w:pPr>
              <w:spacing w:line="316" w:lineRule="auto"/>
              <w:rPr>
                <w:rFonts w:ascii="Arial"/>
              </w:rPr>
            </w:pPr>
          </w:p>
          <w:p>
            <w:pPr>
              <w:pStyle w:val="234"/>
              <w:spacing w:before="61" w:line="189" w:lineRule="auto"/>
              <w:ind w:left="243"/>
              <w:rPr>
                <w:rFonts w:hint="eastAsia"/>
              </w:rPr>
            </w:pPr>
            <w:r>
              <w:t>9</w:t>
            </w:r>
          </w:p>
        </w:tc>
        <w:tc>
          <w:tcPr>
            <w:tcW w:w="1275" w:type="dxa"/>
          </w:tcPr>
          <w:p>
            <w:pPr>
              <w:pStyle w:val="234"/>
              <w:spacing w:before="192" w:line="290" w:lineRule="auto"/>
              <w:ind w:left="16" w:right="8" w:firstLine="2"/>
              <w:rPr>
                <w:rFonts w:hint="eastAsia"/>
              </w:rPr>
            </w:pPr>
            <w:r>
              <w:rPr>
                <w:spacing w:val="4"/>
              </w:rPr>
              <w:t>★A020609</w:t>
            </w:r>
            <w:r>
              <w:rPr>
                <w:spacing w:val="-43"/>
              </w:rPr>
              <w:t xml:space="preserve"> </w:t>
            </w:r>
            <w:r>
              <w:rPr>
                <w:spacing w:val="4"/>
              </w:rPr>
              <w:t>镇</w:t>
            </w:r>
            <w:r>
              <w:t xml:space="preserve"> </w:t>
            </w:r>
            <w:r>
              <w:rPr>
                <w:spacing w:val="4"/>
              </w:rPr>
              <w:t>流器</w:t>
            </w:r>
          </w:p>
        </w:tc>
        <w:tc>
          <w:tcPr>
            <w:tcW w:w="1967" w:type="dxa"/>
          </w:tcPr>
          <w:p>
            <w:pPr>
              <w:spacing w:line="284" w:lineRule="auto"/>
              <w:rPr>
                <w:rFonts w:ascii="Arial"/>
              </w:rPr>
            </w:pPr>
          </w:p>
          <w:p>
            <w:pPr>
              <w:pStyle w:val="234"/>
              <w:spacing w:before="62" w:line="229" w:lineRule="auto"/>
              <w:ind w:left="19"/>
              <w:rPr>
                <w:rFonts w:hint="eastAsia"/>
              </w:rPr>
            </w:pPr>
            <w:r>
              <w:rPr>
                <w:spacing w:val="8"/>
              </w:rPr>
              <w:t>管型荧光灯镇流器</w:t>
            </w:r>
          </w:p>
        </w:tc>
        <w:tc>
          <w:tcPr>
            <w:tcW w:w="2093" w:type="dxa"/>
          </w:tcPr>
          <w:p>
            <w:pPr>
              <w:rPr>
                <w:rFonts w:ascii="Arial"/>
              </w:rPr>
            </w:pPr>
          </w:p>
        </w:tc>
        <w:tc>
          <w:tcPr>
            <w:tcW w:w="3247" w:type="dxa"/>
          </w:tcPr>
          <w:p>
            <w:pPr>
              <w:pStyle w:val="234"/>
              <w:spacing w:before="192" w:line="288" w:lineRule="auto"/>
              <w:ind w:left="17" w:right="11" w:firstLine="6"/>
              <w:rPr>
                <w:rFonts w:hint="eastAsia"/>
                <w:lang w:eastAsia="zh-CN"/>
              </w:rPr>
            </w:pPr>
            <w:r>
              <w:rPr>
                <w:spacing w:val="19"/>
                <w:lang w:eastAsia="zh-CN"/>
              </w:rPr>
              <w:t>《管形荧光灯镇流器能效限定值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17896）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jc w:val="center"/>
        </w:trPr>
        <w:tc>
          <w:tcPr>
            <w:tcW w:w="632" w:type="dxa"/>
            <w:vMerge w:val="restart"/>
            <w:tcBorders>
              <w:bottom w:val="nil"/>
            </w:tcBorders>
          </w:tcPr>
          <w:p>
            <w:pPr>
              <w:spacing w:line="261" w:lineRule="auto"/>
              <w:rPr>
                <w:rFonts w:ascii="Arial"/>
              </w:rPr>
            </w:pPr>
          </w:p>
          <w:p>
            <w:pPr>
              <w:spacing w:line="261" w:lineRule="auto"/>
              <w:rPr>
                <w:rFonts w:ascii="Arial"/>
              </w:rPr>
            </w:pPr>
          </w:p>
          <w:p>
            <w:pPr>
              <w:spacing w:line="261" w:lineRule="auto"/>
              <w:rPr>
                <w:rFonts w:ascii="Arial"/>
              </w:rPr>
            </w:pPr>
          </w:p>
          <w:p>
            <w:pPr>
              <w:spacing w:line="261" w:lineRule="auto"/>
              <w:rPr>
                <w:rFonts w:ascii="Arial"/>
              </w:rPr>
            </w:pPr>
          </w:p>
          <w:p>
            <w:pPr>
              <w:spacing w:line="261" w:lineRule="auto"/>
              <w:rPr>
                <w:rFonts w:ascii="Arial"/>
              </w:rPr>
            </w:pPr>
          </w:p>
          <w:p>
            <w:pPr>
              <w:spacing w:line="261" w:lineRule="auto"/>
              <w:rPr>
                <w:rFonts w:ascii="Arial"/>
              </w:rPr>
            </w:pPr>
          </w:p>
          <w:p>
            <w:pPr>
              <w:spacing w:line="262" w:lineRule="auto"/>
              <w:rPr>
                <w:rFonts w:ascii="Arial"/>
              </w:rPr>
            </w:pPr>
          </w:p>
          <w:p>
            <w:pPr>
              <w:spacing w:line="262" w:lineRule="auto"/>
              <w:rPr>
                <w:rFonts w:ascii="Arial"/>
              </w:rPr>
            </w:pPr>
          </w:p>
          <w:p>
            <w:pPr>
              <w:spacing w:line="262" w:lineRule="auto"/>
              <w:rPr>
                <w:rFonts w:ascii="Arial"/>
              </w:rPr>
            </w:pPr>
          </w:p>
          <w:p>
            <w:pPr>
              <w:spacing w:line="262" w:lineRule="auto"/>
              <w:rPr>
                <w:rFonts w:ascii="Arial"/>
              </w:rPr>
            </w:pPr>
          </w:p>
          <w:p>
            <w:pPr>
              <w:pStyle w:val="234"/>
              <w:spacing w:before="62" w:line="190" w:lineRule="auto"/>
              <w:ind w:left="209"/>
              <w:rPr>
                <w:rFonts w:hint="eastAsia"/>
              </w:rPr>
            </w:pPr>
            <w:r>
              <w:rPr>
                <w:spacing w:val="-7"/>
              </w:rPr>
              <w:t>10</w:t>
            </w:r>
          </w:p>
        </w:tc>
        <w:tc>
          <w:tcPr>
            <w:tcW w:w="1275" w:type="dxa"/>
            <w:vMerge w:val="restart"/>
            <w:tcBorders>
              <w:bottom w:val="nil"/>
            </w:tcBorders>
          </w:tcPr>
          <w:p>
            <w:pPr>
              <w:spacing w:line="242"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pStyle w:val="234"/>
              <w:spacing w:before="62" w:line="289" w:lineRule="auto"/>
              <w:ind w:left="16" w:right="8" w:hanging="7"/>
              <w:rPr>
                <w:rFonts w:hint="eastAsia"/>
              </w:rPr>
            </w:pPr>
            <w:r>
              <w:rPr>
                <w:spacing w:val="4"/>
              </w:rPr>
              <w:t>A020618</w:t>
            </w:r>
            <w:r>
              <w:rPr>
                <w:spacing w:val="-34"/>
              </w:rPr>
              <w:t xml:space="preserve"> </w:t>
            </w:r>
            <w:r>
              <w:rPr>
                <w:spacing w:val="4"/>
              </w:rPr>
              <w:t>生活</w:t>
            </w:r>
            <w:r>
              <w:t xml:space="preserve"> </w:t>
            </w:r>
            <w:r>
              <w:rPr>
                <w:spacing w:val="6"/>
              </w:rPr>
              <w:t>用电器</w:t>
            </w:r>
          </w:p>
        </w:tc>
        <w:tc>
          <w:tcPr>
            <w:tcW w:w="1967" w:type="dxa"/>
          </w:tcPr>
          <w:p>
            <w:pPr>
              <w:pStyle w:val="234"/>
              <w:spacing w:before="276" w:line="230" w:lineRule="auto"/>
              <w:ind w:left="9"/>
              <w:rPr>
                <w:rFonts w:hint="eastAsia"/>
              </w:rPr>
            </w:pPr>
            <w:r>
              <w:rPr>
                <w:spacing w:val="3"/>
              </w:rPr>
              <w:t>A0206180101</w:t>
            </w:r>
            <w:r>
              <w:rPr>
                <w:spacing w:val="-4"/>
              </w:rPr>
              <w:t xml:space="preserve"> </w:t>
            </w:r>
            <w:r>
              <w:rPr>
                <w:spacing w:val="3"/>
              </w:rPr>
              <w:t>电冰箱</w:t>
            </w:r>
          </w:p>
        </w:tc>
        <w:tc>
          <w:tcPr>
            <w:tcW w:w="2093" w:type="dxa"/>
          </w:tcPr>
          <w:p>
            <w:pPr>
              <w:rPr>
                <w:rFonts w:ascii="Arial"/>
              </w:rPr>
            </w:pPr>
          </w:p>
        </w:tc>
        <w:tc>
          <w:tcPr>
            <w:tcW w:w="3247" w:type="dxa"/>
          </w:tcPr>
          <w:p>
            <w:pPr>
              <w:pStyle w:val="234"/>
              <w:spacing w:before="121" w:line="288" w:lineRule="auto"/>
              <w:ind w:left="22" w:right="11"/>
              <w:rPr>
                <w:rFonts w:hint="eastAsia"/>
                <w:lang w:eastAsia="zh-CN"/>
              </w:rPr>
            </w:pPr>
            <w:r>
              <w:rPr>
                <w:spacing w:val="19"/>
                <w:lang w:eastAsia="zh-CN"/>
              </w:rPr>
              <w:t>《家用电冰箱耗电量限定值及能</w:t>
            </w:r>
            <w:r>
              <w:rPr>
                <w:spacing w:val="2"/>
                <w:lang w:eastAsia="zh-CN"/>
              </w:rPr>
              <w:t xml:space="preserve"> </w:t>
            </w:r>
            <w:r>
              <w:rPr>
                <w:spacing w:val="4"/>
                <w:lang w:eastAsia="zh-CN"/>
              </w:rPr>
              <w:t>效等级》（</w:t>
            </w:r>
            <w:r>
              <w:rPr>
                <w:lang w:eastAsia="zh-CN"/>
              </w:rPr>
              <w:t>GB</w:t>
            </w:r>
            <w:r>
              <w:rPr>
                <w:spacing w:val="20"/>
                <w:lang w:eastAsia="zh-CN"/>
              </w:rPr>
              <w:t xml:space="preserve">  </w:t>
            </w:r>
            <w:r>
              <w:rPr>
                <w:spacing w:val="4"/>
                <w:lang w:eastAsia="zh-CN"/>
              </w:rPr>
              <w:t>12021.2）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restart"/>
            <w:tcBorders>
              <w:bottom w:val="nil"/>
            </w:tcBorders>
          </w:tcPr>
          <w:p>
            <w:pPr>
              <w:spacing w:line="247" w:lineRule="auto"/>
              <w:rPr>
                <w:rFonts w:ascii="Arial"/>
              </w:rPr>
            </w:pPr>
          </w:p>
          <w:p>
            <w:pPr>
              <w:spacing w:line="247" w:lineRule="auto"/>
              <w:rPr>
                <w:rFonts w:ascii="Arial"/>
              </w:rPr>
            </w:pPr>
          </w:p>
          <w:p>
            <w:pPr>
              <w:spacing w:line="248" w:lineRule="auto"/>
              <w:rPr>
                <w:rFonts w:ascii="Arial"/>
              </w:rPr>
            </w:pPr>
          </w:p>
          <w:p>
            <w:pPr>
              <w:spacing w:line="248" w:lineRule="auto"/>
              <w:rPr>
                <w:rFonts w:ascii="Arial"/>
              </w:rPr>
            </w:pPr>
          </w:p>
          <w:p>
            <w:pPr>
              <w:spacing w:line="248" w:lineRule="auto"/>
              <w:rPr>
                <w:rFonts w:ascii="Arial"/>
              </w:rPr>
            </w:pPr>
          </w:p>
          <w:p>
            <w:pPr>
              <w:spacing w:line="248" w:lineRule="auto"/>
              <w:rPr>
                <w:rFonts w:ascii="Arial"/>
              </w:rPr>
            </w:pPr>
          </w:p>
          <w:p>
            <w:pPr>
              <w:spacing w:line="248" w:lineRule="auto"/>
              <w:rPr>
                <w:rFonts w:ascii="Arial"/>
              </w:rPr>
            </w:pPr>
          </w:p>
          <w:p>
            <w:pPr>
              <w:pStyle w:val="234"/>
              <w:spacing w:before="62" w:line="288" w:lineRule="auto"/>
              <w:ind w:left="14" w:right="10" w:firstLine="3"/>
              <w:rPr>
                <w:rFonts w:hint="eastAsia"/>
              </w:rPr>
            </w:pPr>
            <w:r>
              <w:rPr>
                <w:spacing w:val="3"/>
              </w:rPr>
              <w:t>★A0206180203 空调</w:t>
            </w:r>
            <w:r>
              <w:rPr>
                <w:spacing w:val="9"/>
              </w:rPr>
              <w:t xml:space="preserve"> </w:t>
            </w:r>
            <w:r>
              <w:rPr>
                <w:spacing w:val="2"/>
              </w:rPr>
              <w:t>机</w:t>
            </w:r>
          </w:p>
        </w:tc>
        <w:tc>
          <w:tcPr>
            <w:tcW w:w="2093" w:type="dxa"/>
          </w:tcPr>
          <w:p>
            <w:pPr>
              <w:spacing w:line="261" w:lineRule="auto"/>
              <w:rPr>
                <w:rFonts w:ascii="Arial"/>
              </w:rPr>
            </w:pPr>
          </w:p>
          <w:p>
            <w:pPr>
              <w:spacing w:line="261" w:lineRule="auto"/>
              <w:rPr>
                <w:rFonts w:ascii="Arial"/>
              </w:rPr>
            </w:pPr>
          </w:p>
          <w:p>
            <w:pPr>
              <w:spacing w:line="261" w:lineRule="auto"/>
              <w:rPr>
                <w:rFonts w:ascii="Arial"/>
              </w:rPr>
            </w:pPr>
          </w:p>
          <w:p>
            <w:pPr>
              <w:pStyle w:val="234"/>
              <w:spacing w:before="62" w:line="230" w:lineRule="auto"/>
              <w:ind w:left="17"/>
              <w:rPr>
                <w:rFonts w:hint="eastAsia"/>
              </w:rPr>
            </w:pPr>
            <w:r>
              <w:rPr>
                <w:spacing w:val="8"/>
              </w:rPr>
              <w:t>房间空气调节器</w:t>
            </w:r>
          </w:p>
        </w:tc>
        <w:tc>
          <w:tcPr>
            <w:tcW w:w="3247" w:type="dxa"/>
          </w:tcPr>
          <w:p>
            <w:pPr>
              <w:pStyle w:val="234"/>
              <w:spacing w:before="68" w:line="293" w:lineRule="auto"/>
              <w:ind w:left="17" w:firstLine="5"/>
              <w:rPr>
                <w:rFonts w:hint="eastAsia"/>
                <w:lang w:eastAsia="zh-CN"/>
              </w:rPr>
            </w:pPr>
            <w:r>
              <w:rPr>
                <w:spacing w:val="14"/>
                <w:lang w:eastAsia="zh-CN"/>
              </w:rPr>
              <w:t>《转速可控型房间空气调节器能</w:t>
            </w:r>
            <w:r>
              <w:rPr>
                <w:lang w:eastAsia="zh-CN"/>
              </w:rPr>
              <w:t xml:space="preserve">  </w:t>
            </w:r>
            <w:r>
              <w:rPr>
                <w:spacing w:val="-9"/>
                <w:lang w:eastAsia="zh-CN"/>
              </w:rPr>
              <w:t>效</w:t>
            </w:r>
            <w:r>
              <w:rPr>
                <w:spacing w:val="-19"/>
                <w:lang w:eastAsia="zh-CN"/>
              </w:rPr>
              <w:t xml:space="preserve"> </w:t>
            </w:r>
            <w:r>
              <w:rPr>
                <w:spacing w:val="-9"/>
                <w:lang w:eastAsia="zh-CN"/>
              </w:rPr>
              <w:t>限</w:t>
            </w:r>
            <w:r>
              <w:rPr>
                <w:spacing w:val="-33"/>
                <w:lang w:eastAsia="zh-CN"/>
              </w:rPr>
              <w:t xml:space="preserve"> </w:t>
            </w:r>
            <w:r>
              <w:rPr>
                <w:spacing w:val="-9"/>
                <w:lang w:eastAsia="zh-CN"/>
              </w:rPr>
              <w:t>定</w:t>
            </w:r>
            <w:r>
              <w:rPr>
                <w:spacing w:val="-38"/>
                <w:lang w:eastAsia="zh-CN"/>
              </w:rPr>
              <w:t xml:space="preserve"> </w:t>
            </w:r>
            <w:r>
              <w:rPr>
                <w:spacing w:val="-9"/>
                <w:lang w:eastAsia="zh-CN"/>
              </w:rPr>
              <w:t>值</w:t>
            </w:r>
            <w:r>
              <w:rPr>
                <w:spacing w:val="-39"/>
                <w:lang w:eastAsia="zh-CN"/>
              </w:rPr>
              <w:t xml:space="preserve"> </w:t>
            </w:r>
            <w:r>
              <w:rPr>
                <w:spacing w:val="-9"/>
                <w:lang w:eastAsia="zh-CN"/>
              </w:rPr>
              <w:t>及</w:t>
            </w:r>
            <w:r>
              <w:rPr>
                <w:spacing w:val="-31"/>
                <w:lang w:eastAsia="zh-CN"/>
              </w:rPr>
              <w:t xml:space="preserve"> </w:t>
            </w:r>
            <w:r>
              <w:rPr>
                <w:spacing w:val="-9"/>
                <w:lang w:eastAsia="zh-CN"/>
              </w:rPr>
              <w:t>能</w:t>
            </w:r>
            <w:r>
              <w:rPr>
                <w:spacing w:val="-34"/>
                <w:lang w:eastAsia="zh-CN"/>
              </w:rPr>
              <w:t xml:space="preserve"> </w:t>
            </w:r>
            <w:r>
              <w:rPr>
                <w:spacing w:val="-9"/>
                <w:lang w:eastAsia="zh-CN"/>
              </w:rPr>
              <w:t>效</w:t>
            </w:r>
            <w:r>
              <w:rPr>
                <w:spacing w:val="-36"/>
                <w:lang w:eastAsia="zh-CN"/>
              </w:rPr>
              <w:t xml:space="preserve"> </w:t>
            </w:r>
            <w:r>
              <w:rPr>
                <w:spacing w:val="-9"/>
                <w:lang w:eastAsia="zh-CN"/>
              </w:rPr>
              <w:t>等</w:t>
            </w:r>
            <w:r>
              <w:rPr>
                <w:spacing w:val="-36"/>
                <w:lang w:eastAsia="zh-CN"/>
              </w:rPr>
              <w:t xml:space="preserve"> </w:t>
            </w:r>
            <w:r>
              <w:rPr>
                <w:spacing w:val="-9"/>
                <w:lang w:eastAsia="zh-CN"/>
              </w:rPr>
              <w:t>级</w:t>
            </w:r>
            <w:r>
              <w:rPr>
                <w:spacing w:val="-29"/>
                <w:lang w:eastAsia="zh-CN"/>
              </w:rPr>
              <w:t xml:space="preserve"> </w:t>
            </w:r>
            <w:r>
              <w:rPr>
                <w:spacing w:val="-9"/>
                <w:lang w:eastAsia="zh-CN"/>
              </w:rPr>
              <w:t>》</w:t>
            </w:r>
            <w:r>
              <w:rPr>
                <w:spacing w:val="-41"/>
                <w:lang w:eastAsia="zh-CN"/>
              </w:rPr>
              <w:t xml:space="preserve"> </w:t>
            </w:r>
            <w:r>
              <w:rPr>
                <w:spacing w:val="-9"/>
                <w:lang w:eastAsia="zh-CN"/>
              </w:rPr>
              <w:t>（ GB</w:t>
            </w:r>
            <w:r>
              <w:rPr>
                <w:lang w:eastAsia="zh-CN"/>
              </w:rPr>
              <w:t xml:space="preserve">  21455-2013</w:t>
            </w:r>
            <w:r>
              <w:rPr>
                <w:spacing w:val="12"/>
                <w:lang w:eastAsia="zh-CN"/>
              </w:rPr>
              <w:t>），</w:t>
            </w:r>
            <w:r>
              <w:rPr>
                <w:lang w:eastAsia="zh-CN"/>
              </w:rPr>
              <w:t>待 2019</w:t>
            </w:r>
            <w:r>
              <w:rPr>
                <w:spacing w:val="-15"/>
                <w:lang w:eastAsia="zh-CN"/>
              </w:rPr>
              <w:t xml:space="preserve"> </w:t>
            </w:r>
            <w:r>
              <w:rPr>
                <w:lang w:eastAsia="zh-CN"/>
              </w:rPr>
              <w:t>年修订发  布后，按《房间空气调节器能效限</w:t>
            </w:r>
            <w:r>
              <w:rPr>
                <w:spacing w:val="4"/>
                <w:lang w:eastAsia="zh-CN"/>
              </w:rPr>
              <w:t xml:space="preserve">  </w:t>
            </w:r>
            <w:r>
              <w:rPr>
                <w:spacing w:val="-5"/>
                <w:lang w:eastAsia="zh-CN"/>
              </w:rPr>
              <w:t>定值及能效等级》（GB21455-2019）</w:t>
            </w:r>
            <w:r>
              <w:rPr>
                <w:spacing w:val="15"/>
                <w:lang w:eastAsia="zh-CN"/>
              </w:rPr>
              <w:t xml:space="preserve"> </w:t>
            </w:r>
            <w:r>
              <w:rPr>
                <w:lang w:eastAsia="zh-CN"/>
              </w:rPr>
              <w:t>实施。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bottom w:val="nil"/>
            </w:tcBorders>
          </w:tcPr>
          <w:p>
            <w:pPr>
              <w:rPr>
                <w:rFonts w:ascii="Arial"/>
              </w:rPr>
            </w:pPr>
          </w:p>
        </w:tc>
        <w:tc>
          <w:tcPr>
            <w:tcW w:w="2093" w:type="dxa"/>
          </w:tcPr>
          <w:p>
            <w:pPr>
              <w:pStyle w:val="234"/>
              <w:spacing w:before="71" w:line="282"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4"/>
                <w:lang w:eastAsia="zh-CN"/>
              </w:rPr>
              <w:t>机 组 （</w:t>
            </w:r>
            <w:r>
              <w:rPr>
                <w:spacing w:val="28"/>
                <w:lang w:eastAsia="zh-CN"/>
              </w:rPr>
              <w:t xml:space="preserve"> </w:t>
            </w:r>
            <w:r>
              <w:rPr>
                <w:spacing w:val="-4"/>
                <w:lang w:eastAsia="zh-CN"/>
              </w:rPr>
              <w:t>制 冷 量 ≤</w:t>
            </w:r>
            <w:r>
              <w:rPr>
                <w:lang w:eastAsia="zh-CN"/>
              </w:rPr>
              <w:t xml:space="preserve"> </w:t>
            </w:r>
            <w:r>
              <w:rPr>
                <w:spacing w:val="3"/>
                <w:lang w:eastAsia="zh-CN"/>
              </w:rPr>
              <w:t>14000W）</w:t>
            </w:r>
          </w:p>
        </w:tc>
        <w:tc>
          <w:tcPr>
            <w:tcW w:w="3247" w:type="dxa"/>
          </w:tcPr>
          <w:p>
            <w:pPr>
              <w:pStyle w:val="234"/>
              <w:spacing w:before="227"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tcBorders>
          </w:tcPr>
          <w:p>
            <w:pPr>
              <w:rPr>
                <w:rFonts w:ascii="Arial"/>
              </w:rPr>
            </w:pPr>
          </w:p>
        </w:tc>
        <w:tc>
          <w:tcPr>
            <w:tcW w:w="2093" w:type="dxa"/>
          </w:tcPr>
          <w:p>
            <w:pPr>
              <w:spacing w:line="318" w:lineRule="auto"/>
              <w:rPr>
                <w:rFonts w:ascii="Arial"/>
              </w:rPr>
            </w:pPr>
          </w:p>
          <w:p>
            <w:pPr>
              <w:pStyle w:val="234"/>
              <w:spacing w:before="62"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3"/>
                <w:lang w:eastAsia="zh-CN"/>
              </w:rPr>
              <w:t>(制冷量≤14000W)</w:t>
            </w:r>
          </w:p>
        </w:tc>
        <w:tc>
          <w:tcPr>
            <w:tcW w:w="3247" w:type="dxa"/>
          </w:tcPr>
          <w:p>
            <w:pPr>
              <w:pStyle w:val="234"/>
              <w:spacing w:before="72" w:line="287"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及能源效率等级》（GB</w:t>
            </w:r>
            <w:r>
              <w:rPr>
                <w:spacing w:val="-13"/>
                <w:lang w:eastAsia="zh-CN"/>
              </w:rPr>
              <w:t xml:space="preserve"> </w:t>
            </w:r>
            <w:r>
              <w:rPr>
                <w:spacing w:val="-5"/>
                <w:lang w:eastAsia="zh-CN"/>
              </w:rPr>
              <w:t>19576）《风</w:t>
            </w:r>
            <w:r>
              <w:rPr>
                <w:lang w:eastAsia="zh-CN"/>
              </w:rPr>
              <w:t xml:space="preserve"> </w:t>
            </w:r>
            <w:r>
              <w:rPr>
                <w:spacing w:val="19"/>
                <w:lang w:eastAsia="zh-CN"/>
              </w:rPr>
              <w:t>管送风式空调机组能效限定值及</w:t>
            </w:r>
            <w:r>
              <w:rPr>
                <w:spacing w:val="8"/>
                <w:lang w:eastAsia="zh-CN"/>
              </w:rPr>
              <w:t xml:space="preserve"> </w:t>
            </w:r>
            <w:r>
              <w:rPr>
                <w:spacing w:val="7"/>
                <w:lang w:eastAsia="zh-CN"/>
              </w:rPr>
              <w:t>能效等级》（</w:t>
            </w:r>
            <w:r>
              <w:rPr>
                <w:lang w:eastAsia="zh-CN"/>
              </w:rPr>
              <w:t>GB</w:t>
            </w:r>
            <w:r>
              <w:rPr>
                <w:spacing w:val="7"/>
                <w:lang w:eastAsia="zh-CN"/>
              </w:rPr>
              <w:t xml:space="preserve"> 37479）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pStyle w:val="234"/>
              <w:spacing w:before="230" w:line="228" w:lineRule="auto"/>
              <w:ind w:left="9"/>
              <w:rPr>
                <w:rFonts w:hint="eastAsia"/>
              </w:rPr>
            </w:pPr>
            <w:r>
              <w:rPr>
                <w:spacing w:val="5"/>
              </w:rPr>
              <w:t>A0206180301</w:t>
            </w:r>
            <w:r>
              <w:rPr>
                <w:spacing w:val="-33"/>
              </w:rPr>
              <w:t xml:space="preserve"> </w:t>
            </w:r>
            <w:r>
              <w:rPr>
                <w:spacing w:val="5"/>
              </w:rPr>
              <w:t>洗衣机</w:t>
            </w:r>
          </w:p>
        </w:tc>
        <w:tc>
          <w:tcPr>
            <w:tcW w:w="2093" w:type="dxa"/>
          </w:tcPr>
          <w:p>
            <w:pPr>
              <w:rPr>
                <w:rFonts w:ascii="Arial"/>
              </w:rPr>
            </w:pPr>
          </w:p>
        </w:tc>
        <w:tc>
          <w:tcPr>
            <w:tcW w:w="3247" w:type="dxa"/>
          </w:tcPr>
          <w:p>
            <w:pPr>
              <w:pStyle w:val="234"/>
              <w:spacing w:before="74" w:line="276" w:lineRule="auto"/>
              <w:ind w:left="19" w:right="11" w:firstLine="3"/>
              <w:rPr>
                <w:rFonts w:hint="eastAsia"/>
                <w:lang w:eastAsia="zh-CN"/>
              </w:rPr>
            </w:pPr>
            <w:r>
              <w:rPr>
                <w:spacing w:val="19"/>
                <w:lang w:eastAsia="zh-CN"/>
              </w:rPr>
              <w:t>《电动洗衣机能效水效限定值及</w:t>
            </w:r>
            <w:r>
              <w:rPr>
                <w:spacing w:val="2"/>
                <w:lang w:eastAsia="zh-CN"/>
              </w:rPr>
              <w:t xml:space="preserve"> </w:t>
            </w:r>
            <w:r>
              <w:rPr>
                <w:spacing w:val="4"/>
                <w:lang w:eastAsia="zh-CN"/>
              </w:rPr>
              <w:t>等级》（</w:t>
            </w:r>
            <w:r>
              <w:rPr>
                <w:lang w:eastAsia="zh-CN"/>
              </w:rPr>
              <w:t>GB</w:t>
            </w:r>
            <w:r>
              <w:rPr>
                <w:spacing w:val="33"/>
                <w:lang w:eastAsia="zh-CN"/>
              </w:rPr>
              <w:t xml:space="preserve"> </w:t>
            </w:r>
            <w:r>
              <w:rPr>
                <w:spacing w:val="4"/>
                <w:lang w:eastAsia="zh-CN"/>
              </w:rPr>
              <w:t>12021.4）</w:t>
            </w:r>
          </w:p>
        </w:tc>
      </w:tr>
    </w:tbl>
    <w:p>
      <w:pPr>
        <w:rPr>
          <w:rFonts w:ascii="Arial"/>
        </w:rPr>
      </w:pPr>
    </w:p>
    <w:p>
      <w:pPr>
        <w:rPr>
          <w:rFonts w:ascii="Arial" w:hAnsi="Arial" w:eastAsia="Arial" w:cs="Arial"/>
          <w:szCs w:val="21"/>
        </w:rPr>
        <w:sectPr>
          <w:pgSz w:w="11906" w:h="16838"/>
          <w:pgMar w:top="1431" w:right="1691" w:bottom="0" w:left="1783" w:header="0" w:footer="0" w:gutter="0"/>
          <w:cols w:space="720" w:num="1"/>
        </w:sectPr>
      </w:pPr>
    </w:p>
    <w:p>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632" w:type="dxa"/>
            <w:vMerge w:val="restart"/>
            <w:tcBorders>
              <w:bottom w:val="nil"/>
            </w:tcBorders>
          </w:tcPr>
          <w:p>
            <w:pPr>
              <w:rPr>
                <w:rFonts w:ascii="Arial"/>
              </w:rPr>
            </w:pPr>
          </w:p>
        </w:tc>
        <w:tc>
          <w:tcPr>
            <w:tcW w:w="1275" w:type="dxa"/>
            <w:vMerge w:val="restart"/>
            <w:tcBorders>
              <w:bottom w:val="nil"/>
            </w:tcBorders>
          </w:tcPr>
          <w:p>
            <w:pPr>
              <w:rPr>
                <w:rFonts w:ascii="Arial"/>
              </w:rPr>
            </w:pPr>
          </w:p>
        </w:tc>
        <w:tc>
          <w:tcPr>
            <w:tcW w:w="1967" w:type="dxa"/>
            <w:vMerge w:val="restart"/>
            <w:tcBorders>
              <w:bottom w:val="nil"/>
            </w:tcBorders>
          </w:tcPr>
          <w:p>
            <w:pPr>
              <w:spacing w:line="244" w:lineRule="auto"/>
              <w:rPr>
                <w:rFonts w:ascii="Arial"/>
              </w:rPr>
            </w:pPr>
          </w:p>
          <w:p>
            <w:pPr>
              <w:spacing w:line="244" w:lineRule="auto"/>
              <w:rPr>
                <w:rFonts w:ascii="Arial"/>
              </w:rPr>
            </w:pPr>
          </w:p>
          <w:p>
            <w:pPr>
              <w:spacing w:line="244" w:lineRule="auto"/>
              <w:rPr>
                <w:rFonts w:ascii="Arial"/>
              </w:rPr>
            </w:pPr>
          </w:p>
          <w:p>
            <w:pPr>
              <w:spacing w:line="244" w:lineRule="auto"/>
              <w:rPr>
                <w:rFonts w:ascii="Arial"/>
              </w:rPr>
            </w:pPr>
          </w:p>
          <w:p>
            <w:pPr>
              <w:spacing w:line="245" w:lineRule="auto"/>
              <w:rPr>
                <w:rFonts w:ascii="Arial"/>
              </w:rPr>
            </w:pPr>
          </w:p>
          <w:p>
            <w:pPr>
              <w:spacing w:line="245" w:lineRule="auto"/>
              <w:rPr>
                <w:rFonts w:ascii="Arial"/>
              </w:rPr>
            </w:pPr>
          </w:p>
          <w:p>
            <w:pPr>
              <w:pStyle w:val="234"/>
              <w:spacing w:before="62" w:line="229" w:lineRule="auto"/>
              <w:ind w:left="9"/>
              <w:rPr>
                <w:rFonts w:hint="eastAsia"/>
              </w:rPr>
            </w:pPr>
            <w:r>
              <w:rPr>
                <w:spacing w:val="5"/>
              </w:rPr>
              <w:t>A02061808</w:t>
            </w:r>
            <w:r>
              <w:rPr>
                <w:spacing w:val="-32"/>
              </w:rPr>
              <w:t xml:space="preserve"> </w:t>
            </w:r>
            <w:r>
              <w:rPr>
                <w:spacing w:val="5"/>
              </w:rPr>
              <w:t>热水器</w:t>
            </w:r>
          </w:p>
        </w:tc>
        <w:tc>
          <w:tcPr>
            <w:tcW w:w="2093" w:type="dxa"/>
          </w:tcPr>
          <w:p>
            <w:pPr>
              <w:pStyle w:val="234"/>
              <w:spacing w:before="275" w:line="229" w:lineRule="auto"/>
              <w:ind w:left="19"/>
              <w:rPr>
                <w:rFonts w:hint="eastAsia"/>
              </w:rPr>
            </w:pPr>
            <w:r>
              <w:rPr>
                <w:spacing w:val="7"/>
              </w:rPr>
              <w:t>★电热水器</w:t>
            </w:r>
          </w:p>
        </w:tc>
        <w:tc>
          <w:tcPr>
            <w:tcW w:w="3247" w:type="dxa"/>
          </w:tcPr>
          <w:p>
            <w:pPr>
              <w:pStyle w:val="234"/>
              <w:spacing w:before="119" w:line="288" w:lineRule="auto"/>
              <w:ind w:left="25" w:right="11" w:hanging="2"/>
              <w:rPr>
                <w:rFonts w:hint="eastAsia"/>
                <w:lang w:eastAsia="zh-CN"/>
              </w:rPr>
            </w:pPr>
            <w:r>
              <w:rPr>
                <w:spacing w:val="19"/>
                <w:lang w:eastAsia="zh-CN"/>
              </w:rPr>
              <w:t>《储水式电热水器能效限定值及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21519）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bottom w:val="nil"/>
            </w:tcBorders>
          </w:tcPr>
          <w:p>
            <w:pPr>
              <w:rPr>
                <w:rFonts w:ascii="Arial"/>
              </w:rPr>
            </w:pPr>
          </w:p>
        </w:tc>
        <w:tc>
          <w:tcPr>
            <w:tcW w:w="2093" w:type="dxa"/>
          </w:tcPr>
          <w:p>
            <w:pPr>
              <w:spacing w:line="315" w:lineRule="auto"/>
              <w:rPr>
                <w:rFonts w:ascii="Arial"/>
              </w:rPr>
            </w:pPr>
          </w:p>
          <w:p>
            <w:pPr>
              <w:pStyle w:val="234"/>
              <w:spacing w:before="61" w:line="229" w:lineRule="auto"/>
              <w:ind w:left="15"/>
              <w:rPr>
                <w:rFonts w:hint="eastAsia"/>
              </w:rPr>
            </w:pPr>
            <w:r>
              <w:rPr>
                <w:spacing w:val="8"/>
              </w:rPr>
              <w:t>燃气热水器</w:t>
            </w:r>
          </w:p>
        </w:tc>
        <w:tc>
          <w:tcPr>
            <w:tcW w:w="3247" w:type="dxa"/>
          </w:tcPr>
          <w:p>
            <w:pPr>
              <w:pStyle w:val="234"/>
              <w:spacing w:before="68" w:line="283" w:lineRule="auto"/>
              <w:ind w:left="25" w:hanging="2"/>
              <w:rPr>
                <w:rFonts w:hint="eastAsia"/>
                <w:lang w:eastAsia="zh-CN"/>
              </w:rPr>
            </w:pPr>
            <w:r>
              <w:rPr>
                <w:spacing w:val="17"/>
                <w:lang w:eastAsia="zh-CN"/>
              </w:rPr>
              <w:t>《家用燃气快速热水器和燃气采</w:t>
            </w:r>
            <w:r>
              <w:rPr>
                <w:lang w:eastAsia="zh-CN"/>
              </w:rPr>
              <w:t xml:space="preserve"> </w:t>
            </w:r>
            <w:r>
              <w:rPr>
                <w:spacing w:val="5"/>
                <w:lang w:eastAsia="zh-CN"/>
              </w:rPr>
              <w:t>暖热水炉能效限定值及能效等级》</w:t>
            </w:r>
            <w:r>
              <w:rPr>
                <w:spacing w:val="12"/>
                <w:lang w:eastAsia="zh-CN"/>
              </w:rPr>
              <w:t xml:space="preserve"> </w:t>
            </w:r>
            <w:r>
              <w:rPr>
                <w:spacing w:val="1"/>
                <w:lang w:eastAsia="zh-CN"/>
              </w:rPr>
              <w:t>（</w:t>
            </w:r>
            <w:r>
              <w:rPr>
                <w:lang w:eastAsia="zh-CN"/>
              </w:rPr>
              <w:t>GB</w:t>
            </w:r>
            <w:r>
              <w:rPr>
                <w:spacing w:val="18"/>
                <w:lang w:eastAsia="zh-CN"/>
              </w:rPr>
              <w:t xml:space="preserve"> </w:t>
            </w:r>
            <w:r>
              <w:rPr>
                <w:spacing w:val="1"/>
                <w:lang w:eastAsia="zh-CN"/>
              </w:rPr>
              <w:t>20665）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bottom w:val="nil"/>
            </w:tcBorders>
          </w:tcPr>
          <w:p>
            <w:pPr>
              <w:rPr>
                <w:rFonts w:ascii="Arial"/>
              </w:rPr>
            </w:pPr>
          </w:p>
        </w:tc>
        <w:tc>
          <w:tcPr>
            <w:tcW w:w="2093" w:type="dxa"/>
          </w:tcPr>
          <w:p>
            <w:pPr>
              <w:spacing w:line="248" w:lineRule="auto"/>
              <w:rPr>
                <w:rFonts w:ascii="Arial"/>
              </w:rPr>
            </w:pPr>
          </w:p>
          <w:p>
            <w:pPr>
              <w:pStyle w:val="234"/>
              <w:spacing w:before="62" w:line="229" w:lineRule="auto"/>
              <w:ind w:left="20"/>
              <w:rPr>
                <w:rFonts w:hint="eastAsia"/>
              </w:rPr>
            </w:pPr>
            <w:r>
              <w:rPr>
                <w:spacing w:val="7"/>
              </w:rPr>
              <w:t>热泵热水器</w:t>
            </w:r>
          </w:p>
        </w:tc>
        <w:tc>
          <w:tcPr>
            <w:tcW w:w="3247" w:type="dxa"/>
          </w:tcPr>
          <w:p>
            <w:pPr>
              <w:pStyle w:val="234"/>
              <w:spacing w:before="156" w:line="288" w:lineRule="auto"/>
              <w:ind w:left="25" w:right="13" w:hanging="2"/>
              <w:rPr>
                <w:rFonts w:hint="eastAsia"/>
                <w:lang w:eastAsia="zh-CN"/>
              </w:rPr>
            </w:pPr>
            <w:r>
              <w:rPr>
                <w:spacing w:val="5"/>
                <w:lang w:eastAsia="zh-CN"/>
              </w:rPr>
              <w:t>《热泵热水机（器）能效限定值及</w:t>
            </w:r>
            <w:r>
              <w:rPr>
                <w:spacing w:val="1"/>
                <w:lang w:eastAsia="zh-CN"/>
              </w:rPr>
              <w:t xml:space="preserve"> </w:t>
            </w:r>
            <w:r>
              <w:rPr>
                <w:spacing w:val="6"/>
                <w:lang w:eastAsia="zh-CN"/>
              </w:rPr>
              <w:t>能效等级》（</w:t>
            </w:r>
            <w:r>
              <w:rPr>
                <w:lang w:eastAsia="zh-CN"/>
              </w:rPr>
              <w:t>GB</w:t>
            </w:r>
            <w:r>
              <w:rPr>
                <w:spacing w:val="6"/>
                <w:lang w:eastAsia="zh-CN"/>
              </w:rPr>
              <w:t xml:space="preserve"> 29541）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vMerge w:val="continue"/>
            <w:tcBorders>
              <w:top w:val="nil"/>
            </w:tcBorders>
          </w:tcPr>
          <w:p>
            <w:pPr>
              <w:rPr>
                <w:rFonts w:ascii="Arial"/>
              </w:rPr>
            </w:pPr>
          </w:p>
        </w:tc>
        <w:tc>
          <w:tcPr>
            <w:tcW w:w="2093" w:type="dxa"/>
          </w:tcPr>
          <w:p>
            <w:pPr>
              <w:pStyle w:val="234"/>
              <w:spacing w:before="271" w:line="229" w:lineRule="auto"/>
              <w:ind w:left="16"/>
              <w:rPr>
                <w:rFonts w:hint="eastAsia"/>
              </w:rPr>
            </w:pPr>
            <w:r>
              <w:rPr>
                <w:spacing w:val="8"/>
              </w:rPr>
              <w:t>太阳能热水系统</w:t>
            </w:r>
          </w:p>
        </w:tc>
        <w:tc>
          <w:tcPr>
            <w:tcW w:w="3247" w:type="dxa"/>
          </w:tcPr>
          <w:p>
            <w:pPr>
              <w:pStyle w:val="234"/>
              <w:spacing w:before="116" w:line="288" w:lineRule="auto"/>
              <w:ind w:left="17" w:right="11" w:firstLine="5"/>
              <w:rPr>
                <w:rFonts w:hint="eastAsia"/>
                <w:lang w:eastAsia="zh-CN"/>
              </w:rPr>
            </w:pPr>
            <w:r>
              <w:rPr>
                <w:spacing w:val="19"/>
                <w:lang w:eastAsia="zh-CN"/>
              </w:rPr>
              <w:t>《家用太阳能热水系统能效限定</w:t>
            </w:r>
            <w:r>
              <w:rPr>
                <w:spacing w:val="2"/>
                <w:lang w:eastAsia="zh-CN"/>
              </w:rPr>
              <w:t xml:space="preserve"> </w:t>
            </w:r>
            <w:r>
              <w:rPr>
                <w:spacing w:val="7"/>
                <w:lang w:eastAsia="zh-CN"/>
              </w:rPr>
              <w:t>值及能效等级》（</w:t>
            </w:r>
            <w:r>
              <w:rPr>
                <w:lang w:eastAsia="zh-CN"/>
              </w:rPr>
              <w:t>GB</w:t>
            </w:r>
            <w:r>
              <w:rPr>
                <w:spacing w:val="7"/>
                <w:lang w:eastAsia="zh-CN"/>
              </w:rPr>
              <w:t xml:space="preserve"> 26969）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jc w:val="center"/>
        </w:trPr>
        <w:tc>
          <w:tcPr>
            <w:tcW w:w="632" w:type="dxa"/>
            <w:vMerge w:val="restart"/>
            <w:tcBorders>
              <w:bottom w:val="nil"/>
            </w:tcBorders>
          </w:tcPr>
          <w:p>
            <w:pPr>
              <w:spacing w:line="274" w:lineRule="auto"/>
              <w:rPr>
                <w:rFonts w:ascii="Arial"/>
              </w:rPr>
            </w:pPr>
          </w:p>
          <w:p>
            <w:pPr>
              <w:spacing w:line="274" w:lineRule="auto"/>
              <w:rPr>
                <w:rFonts w:ascii="Arial"/>
              </w:rPr>
            </w:pPr>
          </w:p>
          <w:p>
            <w:pPr>
              <w:spacing w:line="274" w:lineRule="auto"/>
              <w:rPr>
                <w:rFonts w:ascii="Arial"/>
              </w:rPr>
            </w:pPr>
          </w:p>
          <w:p>
            <w:pPr>
              <w:spacing w:line="274" w:lineRule="auto"/>
              <w:rPr>
                <w:rFonts w:ascii="Arial"/>
              </w:rPr>
            </w:pPr>
          </w:p>
          <w:p>
            <w:pPr>
              <w:spacing w:line="274" w:lineRule="auto"/>
              <w:rPr>
                <w:rFonts w:ascii="Arial"/>
              </w:rPr>
            </w:pPr>
          </w:p>
          <w:p>
            <w:pPr>
              <w:spacing w:line="274" w:lineRule="auto"/>
              <w:rPr>
                <w:rFonts w:ascii="Arial"/>
              </w:rPr>
            </w:pPr>
          </w:p>
          <w:p>
            <w:pPr>
              <w:pStyle w:val="234"/>
              <w:spacing w:before="62" w:line="190" w:lineRule="auto"/>
              <w:ind w:left="209"/>
              <w:rPr>
                <w:rFonts w:hint="eastAsia"/>
              </w:rPr>
            </w:pPr>
            <w:r>
              <w:rPr>
                <w:spacing w:val="-7"/>
              </w:rPr>
              <w:t>11</w:t>
            </w:r>
          </w:p>
        </w:tc>
        <w:tc>
          <w:tcPr>
            <w:tcW w:w="1275" w:type="dxa"/>
            <w:vMerge w:val="restart"/>
            <w:tcBorders>
              <w:bottom w:val="nil"/>
            </w:tcBorders>
          </w:tcPr>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pStyle w:val="234"/>
              <w:spacing w:before="62" w:line="289" w:lineRule="auto"/>
              <w:ind w:left="18" w:right="8" w:hanging="9"/>
              <w:rPr>
                <w:rFonts w:hint="eastAsia"/>
              </w:rPr>
            </w:pPr>
            <w:r>
              <w:rPr>
                <w:spacing w:val="5"/>
              </w:rPr>
              <w:t>A020619</w:t>
            </w:r>
            <w:r>
              <w:rPr>
                <w:spacing w:val="-43"/>
              </w:rPr>
              <w:t xml:space="preserve"> </w:t>
            </w:r>
            <w:r>
              <w:rPr>
                <w:spacing w:val="5"/>
              </w:rPr>
              <w:t>照明</w:t>
            </w:r>
            <w:r>
              <w:t xml:space="preserve"> </w:t>
            </w:r>
            <w:r>
              <w:rPr>
                <w:spacing w:val="3"/>
              </w:rPr>
              <w:t>设备</w:t>
            </w:r>
          </w:p>
        </w:tc>
        <w:tc>
          <w:tcPr>
            <w:tcW w:w="1967" w:type="dxa"/>
          </w:tcPr>
          <w:p>
            <w:pPr>
              <w:pStyle w:val="234"/>
              <w:spacing w:before="198" w:line="288" w:lineRule="auto"/>
              <w:ind w:left="20" w:right="12" w:hanging="2"/>
              <w:rPr>
                <w:rFonts w:hint="eastAsia"/>
                <w:lang w:eastAsia="zh-CN"/>
              </w:rPr>
            </w:pPr>
            <w:r>
              <w:rPr>
                <w:spacing w:val="19"/>
                <w:lang w:eastAsia="zh-CN"/>
              </w:rPr>
              <w:t>★</w:t>
            </w:r>
            <w:r>
              <w:rPr>
                <w:spacing w:val="-59"/>
                <w:lang w:eastAsia="zh-CN"/>
              </w:rPr>
              <w:t xml:space="preserve"> </w:t>
            </w:r>
            <w:r>
              <w:rPr>
                <w:spacing w:val="19"/>
                <w:lang w:eastAsia="zh-CN"/>
              </w:rPr>
              <w:t>普通照</w:t>
            </w:r>
            <w:r>
              <w:rPr>
                <w:spacing w:val="-42"/>
                <w:lang w:eastAsia="zh-CN"/>
              </w:rPr>
              <w:t xml:space="preserve"> </w:t>
            </w:r>
            <w:r>
              <w:rPr>
                <w:spacing w:val="19"/>
                <w:lang w:eastAsia="zh-CN"/>
              </w:rPr>
              <w:t>明用双端</w:t>
            </w:r>
            <w:r>
              <w:rPr>
                <w:lang w:eastAsia="zh-CN"/>
              </w:rPr>
              <w:t xml:space="preserve"> </w:t>
            </w:r>
            <w:r>
              <w:rPr>
                <w:spacing w:val="4"/>
                <w:lang w:eastAsia="zh-CN"/>
              </w:rPr>
              <w:t>荧光灯</w:t>
            </w:r>
          </w:p>
        </w:tc>
        <w:tc>
          <w:tcPr>
            <w:tcW w:w="2093" w:type="dxa"/>
          </w:tcPr>
          <w:p>
            <w:pPr>
              <w:rPr>
                <w:rFonts w:ascii="Arial"/>
              </w:rPr>
            </w:pPr>
          </w:p>
        </w:tc>
        <w:tc>
          <w:tcPr>
            <w:tcW w:w="3247" w:type="dxa"/>
          </w:tcPr>
          <w:p>
            <w:pPr>
              <w:pStyle w:val="234"/>
              <w:spacing w:before="198" w:line="288" w:lineRule="auto"/>
              <w:ind w:left="22" w:right="11"/>
              <w:rPr>
                <w:rFonts w:hint="eastAsia"/>
                <w:lang w:eastAsia="zh-CN"/>
              </w:rPr>
            </w:pPr>
            <w:r>
              <w:rPr>
                <w:spacing w:val="19"/>
                <w:lang w:eastAsia="zh-CN"/>
              </w:rPr>
              <w:t>《普通照明用双端荧光灯能效限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19043）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pStyle w:val="234"/>
              <w:spacing w:before="158" w:line="288" w:lineRule="auto"/>
              <w:ind w:left="14" w:right="7" w:hanging="1"/>
              <w:rPr>
                <w:rFonts w:hint="eastAsia"/>
              </w:rPr>
            </w:pPr>
            <w:r>
              <w:t>LED</w:t>
            </w:r>
            <w:r>
              <w:rPr>
                <w:spacing w:val="23"/>
              </w:rPr>
              <w:t xml:space="preserve"> </w:t>
            </w:r>
            <w:r>
              <w:rPr>
                <w:spacing w:val="19"/>
              </w:rPr>
              <w:t>道路/隧道照明</w:t>
            </w:r>
            <w:r>
              <w:t xml:space="preserve"> </w:t>
            </w:r>
            <w:r>
              <w:rPr>
                <w:spacing w:val="5"/>
              </w:rPr>
              <w:t>产品</w:t>
            </w:r>
          </w:p>
        </w:tc>
        <w:tc>
          <w:tcPr>
            <w:tcW w:w="2093" w:type="dxa"/>
          </w:tcPr>
          <w:p>
            <w:pPr>
              <w:rPr>
                <w:rFonts w:ascii="Arial"/>
              </w:rPr>
            </w:pPr>
          </w:p>
        </w:tc>
        <w:tc>
          <w:tcPr>
            <w:tcW w:w="3247" w:type="dxa"/>
          </w:tcPr>
          <w:p>
            <w:pPr>
              <w:pStyle w:val="234"/>
              <w:spacing w:before="158" w:line="288" w:lineRule="auto"/>
              <w:ind w:left="22"/>
              <w:rPr>
                <w:rFonts w:hint="eastAsia"/>
              </w:rPr>
            </w:pPr>
            <w:r>
              <w:rPr>
                <w:spacing w:val="7"/>
              </w:rPr>
              <w:t xml:space="preserve">《道路和隧道照明用 </w:t>
            </w:r>
            <w:r>
              <w:t>LED</w:t>
            </w:r>
            <w:r>
              <w:rPr>
                <w:spacing w:val="7"/>
              </w:rPr>
              <w:t xml:space="preserve"> 灯具能</w:t>
            </w:r>
            <w:r>
              <w:t xml:space="preserve">  </w:t>
            </w:r>
            <w:r>
              <w:rPr>
                <w:spacing w:val="-4"/>
              </w:rPr>
              <w:t>效限定值及能效等级》（GB</w:t>
            </w:r>
            <w:r>
              <w:rPr>
                <w:spacing w:val="-24"/>
              </w:rPr>
              <w:t xml:space="preserve"> </w:t>
            </w:r>
            <w:r>
              <w:rPr>
                <w:spacing w:val="-4"/>
              </w:rPr>
              <w:t>37478）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rPr>
                <w:rFonts w:ascii="Arial"/>
              </w:rPr>
            </w:pPr>
          </w:p>
          <w:p>
            <w:pPr>
              <w:pStyle w:val="234"/>
              <w:spacing w:before="62" w:line="229" w:lineRule="auto"/>
              <w:ind w:left="13"/>
              <w:rPr>
                <w:rFonts w:hint="eastAsia"/>
              </w:rPr>
            </w:pPr>
            <w:r>
              <w:t>LED</w:t>
            </w:r>
            <w:r>
              <w:rPr>
                <w:spacing w:val="-32"/>
              </w:rPr>
              <w:t xml:space="preserve"> </w:t>
            </w:r>
            <w:r>
              <w:rPr>
                <w:spacing w:val="8"/>
              </w:rPr>
              <w:t>筒灯</w:t>
            </w:r>
          </w:p>
        </w:tc>
        <w:tc>
          <w:tcPr>
            <w:tcW w:w="2093" w:type="dxa"/>
          </w:tcPr>
          <w:p>
            <w:pPr>
              <w:rPr>
                <w:rFonts w:ascii="Arial"/>
              </w:rPr>
            </w:pPr>
          </w:p>
        </w:tc>
        <w:tc>
          <w:tcPr>
            <w:tcW w:w="3247" w:type="dxa"/>
          </w:tcPr>
          <w:p>
            <w:pPr>
              <w:pStyle w:val="234"/>
              <w:spacing w:before="148"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pStyle w:val="234"/>
              <w:spacing w:before="265" w:line="288" w:lineRule="auto"/>
              <w:ind w:left="47" w:right="12" w:hanging="33"/>
              <w:rPr>
                <w:rFonts w:hint="eastAsia"/>
              </w:rPr>
            </w:pPr>
            <w:r>
              <w:rPr>
                <w:spacing w:val="30"/>
              </w:rPr>
              <w:t>普通照明用非定向</w:t>
            </w:r>
            <w:r>
              <w:rPr>
                <w:spacing w:val="5"/>
              </w:rPr>
              <w:t xml:space="preserve"> </w:t>
            </w:r>
            <w:r>
              <w:rPr>
                <w:spacing w:val="-1"/>
              </w:rPr>
              <w:t>自镇流</w:t>
            </w:r>
            <w:r>
              <w:rPr>
                <w:spacing w:val="-33"/>
              </w:rPr>
              <w:t xml:space="preserve"> </w:t>
            </w:r>
            <w:r>
              <w:rPr>
                <w:spacing w:val="-1"/>
              </w:rPr>
              <w:t>LED</w:t>
            </w:r>
            <w:r>
              <w:rPr>
                <w:spacing w:val="-37"/>
              </w:rPr>
              <w:t xml:space="preserve"> </w:t>
            </w:r>
            <w:r>
              <w:rPr>
                <w:spacing w:val="-1"/>
              </w:rPr>
              <w:t>灯</w:t>
            </w:r>
          </w:p>
        </w:tc>
        <w:tc>
          <w:tcPr>
            <w:tcW w:w="2093" w:type="dxa"/>
          </w:tcPr>
          <w:p>
            <w:pPr>
              <w:rPr>
                <w:rFonts w:ascii="Arial"/>
              </w:rPr>
            </w:pPr>
          </w:p>
        </w:tc>
        <w:tc>
          <w:tcPr>
            <w:tcW w:w="3247" w:type="dxa"/>
          </w:tcPr>
          <w:p>
            <w:pPr>
              <w:pStyle w:val="234"/>
              <w:spacing w:before="265"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632" w:type="dxa"/>
          </w:tcPr>
          <w:p>
            <w:pPr>
              <w:spacing w:line="268" w:lineRule="auto"/>
              <w:rPr>
                <w:rFonts w:ascii="Arial"/>
              </w:rPr>
            </w:pPr>
          </w:p>
          <w:p>
            <w:pPr>
              <w:pStyle w:val="234"/>
              <w:spacing w:before="62" w:line="190" w:lineRule="auto"/>
              <w:ind w:left="209"/>
              <w:rPr>
                <w:rFonts w:hint="eastAsia"/>
              </w:rPr>
            </w:pPr>
            <w:r>
              <w:rPr>
                <w:spacing w:val="-7"/>
              </w:rPr>
              <w:t>12</w:t>
            </w:r>
          </w:p>
        </w:tc>
        <w:tc>
          <w:tcPr>
            <w:tcW w:w="1275" w:type="dxa"/>
          </w:tcPr>
          <w:p>
            <w:pPr>
              <w:pStyle w:val="234"/>
              <w:spacing w:before="144" w:line="289" w:lineRule="auto"/>
              <w:ind w:left="14" w:right="8" w:firstLine="3"/>
              <w:rPr>
                <w:rFonts w:hint="eastAsia"/>
              </w:rPr>
            </w:pPr>
            <w:r>
              <w:rPr>
                <w:spacing w:val="1"/>
              </w:rPr>
              <w:t>★A020910</w:t>
            </w:r>
            <w:r>
              <w:rPr>
                <w:spacing w:val="-17"/>
              </w:rPr>
              <w:t xml:space="preserve"> </w:t>
            </w:r>
            <w:r>
              <w:rPr>
                <w:spacing w:val="1"/>
              </w:rPr>
              <w:t>电</w:t>
            </w:r>
            <w:r>
              <w:t xml:space="preserve"> </w:t>
            </w:r>
            <w:r>
              <w:rPr>
                <w:spacing w:val="6"/>
              </w:rPr>
              <w:t>视设备</w:t>
            </w:r>
          </w:p>
        </w:tc>
        <w:tc>
          <w:tcPr>
            <w:tcW w:w="1967" w:type="dxa"/>
          </w:tcPr>
          <w:p>
            <w:pPr>
              <w:pStyle w:val="234"/>
              <w:spacing w:before="145" w:line="288" w:lineRule="auto"/>
              <w:ind w:left="18" w:right="10" w:hanging="9"/>
              <w:rPr>
                <w:rFonts w:hint="eastAsia"/>
                <w:lang w:eastAsia="zh-CN"/>
              </w:rPr>
            </w:pPr>
            <w:r>
              <w:rPr>
                <w:spacing w:val="4"/>
                <w:lang w:eastAsia="zh-CN"/>
              </w:rPr>
              <w:t>A02091001 普通电视</w:t>
            </w:r>
            <w:r>
              <w:rPr>
                <w:spacing w:val="7"/>
                <w:lang w:eastAsia="zh-CN"/>
              </w:rPr>
              <w:t xml:space="preserve"> </w:t>
            </w:r>
            <w:r>
              <w:rPr>
                <w:spacing w:val="6"/>
                <w:lang w:eastAsia="zh-CN"/>
              </w:rPr>
              <w:t>设备（电视机）</w:t>
            </w:r>
          </w:p>
        </w:tc>
        <w:tc>
          <w:tcPr>
            <w:tcW w:w="2093" w:type="dxa"/>
          </w:tcPr>
          <w:p>
            <w:pPr>
              <w:rPr>
                <w:rFonts w:ascii="Arial"/>
              </w:rPr>
            </w:pPr>
          </w:p>
        </w:tc>
        <w:tc>
          <w:tcPr>
            <w:tcW w:w="3247" w:type="dxa"/>
          </w:tcPr>
          <w:p>
            <w:pPr>
              <w:pStyle w:val="234"/>
              <w:spacing w:before="146" w:line="289" w:lineRule="auto"/>
              <w:ind w:left="21" w:right="11" w:firstLine="2"/>
              <w:rPr>
                <w:rFonts w:hint="eastAsia"/>
                <w:lang w:eastAsia="zh-CN"/>
              </w:rPr>
            </w:pPr>
            <w:r>
              <w:rPr>
                <w:spacing w:val="19"/>
                <w:lang w:eastAsia="zh-CN"/>
              </w:rPr>
              <w:t>《平板电视能效限定值及能效等</w:t>
            </w:r>
            <w:r>
              <w:rPr>
                <w:spacing w:val="2"/>
                <w:lang w:eastAsia="zh-CN"/>
              </w:rPr>
              <w:t xml:space="preserve"> </w:t>
            </w:r>
            <w:r>
              <w:rPr>
                <w:spacing w:val="4"/>
                <w:lang w:eastAsia="zh-CN"/>
              </w:rPr>
              <w:t>级》（</w:t>
            </w:r>
            <w:r>
              <w:rPr>
                <w:lang w:eastAsia="zh-CN"/>
              </w:rPr>
              <w:t>GB</w:t>
            </w:r>
            <w:r>
              <w:rPr>
                <w:spacing w:val="23"/>
                <w:lang w:eastAsia="zh-CN"/>
              </w:rPr>
              <w:t xml:space="preserve"> </w:t>
            </w:r>
            <w:r>
              <w:rPr>
                <w:spacing w:val="4"/>
                <w:lang w:eastAsia="zh-CN"/>
              </w:rPr>
              <w:t>24850）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jc w:val="center"/>
        </w:trPr>
        <w:tc>
          <w:tcPr>
            <w:tcW w:w="632" w:type="dxa"/>
          </w:tcPr>
          <w:p>
            <w:pPr>
              <w:spacing w:line="279" w:lineRule="auto"/>
              <w:rPr>
                <w:rFonts w:ascii="Arial"/>
              </w:rPr>
            </w:pPr>
          </w:p>
          <w:p>
            <w:pPr>
              <w:spacing w:line="279" w:lineRule="auto"/>
              <w:rPr>
                <w:rFonts w:ascii="Arial"/>
              </w:rPr>
            </w:pPr>
          </w:p>
          <w:p>
            <w:pPr>
              <w:spacing w:line="279" w:lineRule="auto"/>
              <w:rPr>
                <w:rFonts w:ascii="Arial"/>
              </w:rPr>
            </w:pPr>
          </w:p>
          <w:p>
            <w:pPr>
              <w:pStyle w:val="234"/>
              <w:spacing w:before="61" w:line="190" w:lineRule="auto"/>
              <w:ind w:left="209"/>
              <w:rPr>
                <w:rFonts w:hint="eastAsia"/>
              </w:rPr>
            </w:pPr>
            <w:r>
              <w:rPr>
                <w:spacing w:val="-7"/>
              </w:rPr>
              <w:t>13</w:t>
            </w:r>
          </w:p>
        </w:tc>
        <w:tc>
          <w:tcPr>
            <w:tcW w:w="1275" w:type="dxa"/>
          </w:tcPr>
          <w:p>
            <w:pPr>
              <w:spacing w:line="325" w:lineRule="auto"/>
              <w:rPr>
                <w:rFonts w:ascii="Arial"/>
              </w:rPr>
            </w:pPr>
          </w:p>
          <w:p>
            <w:pPr>
              <w:spacing w:line="326" w:lineRule="auto"/>
              <w:rPr>
                <w:rFonts w:ascii="Arial"/>
              </w:rPr>
            </w:pPr>
          </w:p>
          <w:p>
            <w:pPr>
              <w:pStyle w:val="234"/>
              <w:spacing w:before="62" w:line="289" w:lineRule="auto"/>
              <w:ind w:left="16" w:right="8" w:firstLine="2"/>
              <w:rPr>
                <w:rFonts w:hint="eastAsia"/>
              </w:rPr>
            </w:pPr>
            <w:r>
              <w:rPr>
                <w:spacing w:val="4"/>
              </w:rPr>
              <w:t>★A020911</w:t>
            </w:r>
            <w:r>
              <w:rPr>
                <w:spacing w:val="-44"/>
              </w:rPr>
              <w:t xml:space="preserve"> </w:t>
            </w:r>
            <w:r>
              <w:rPr>
                <w:spacing w:val="4"/>
              </w:rPr>
              <w:t>视</w:t>
            </w:r>
            <w:r>
              <w:t xml:space="preserve"> </w:t>
            </w:r>
            <w:r>
              <w:rPr>
                <w:spacing w:val="6"/>
              </w:rPr>
              <w:t>频设备</w:t>
            </w:r>
          </w:p>
        </w:tc>
        <w:tc>
          <w:tcPr>
            <w:tcW w:w="1967" w:type="dxa"/>
          </w:tcPr>
          <w:p>
            <w:pPr>
              <w:spacing w:line="325" w:lineRule="auto"/>
              <w:rPr>
                <w:rFonts w:ascii="Arial"/>
              </w:rPr>
            </w:pPr>
          </w:p>
          <w:p>
            <w:pPr>
              <w:spacing w:line="326" w:lineRule="auto"/>
              <w:rPr>
                <w:rFonts w:ascii="Arial"/>
              </w:rPr>
            </w:pPr>
          </w:p>
          <w:p>
            <w:pPr>
              <w:pStyle w:val="234"/>
              <w:spacing w:before="62" w:line="289" w:lineRule="auto"/>
              <w:ind w:left="18" w:right="10" w:hanging="9"/>
              <w:rPr>
                <w:rFonts w:hint="eastAsia"/>
              </w:rPr>
            </w:pPr>
            <w:r>
              <w:rPr>
                <w:spacing w:val="4"/>
              </w:rPr>
              <w:t>A02091107 视频监控</w:t>
            </w:r>
            <w:r>
              <w:rPr>
                <w:spacing w:val="7"/>
              </w:rPr>
              <w:t xml:space="preserve"> </w:t>
            </w:r>
            <w:r>
              <w:rPr>
                <w:spacing w:val="3"/>
              </w:rPr>
              <w:t>设备</w:t>
            </w:r>
          </w:p>
        </w:tc>
        <w:tc>
          <w:tcPr>
            <w:tcW w:w="2093" w:type="dxa"/>
          </w:tcPr>
          <w:p>
            <w:pPr>
              <w:spacing w:line="268" w:lineRule="auto"/>
              <w:rPr>
                <w:rFonts w:ascii="Arial"/>
              </w:rPr>
            </w:pPr>
          </w:p>
          <w:p>
            <w:pPr>
              <w:spacing w:line="269" w:lineRule="auto"/>
              <w:rPr>
                <w:rFonts w:ascii="Arial"/>
              </w:rPr>
            </w:pPr>
          </w:p>
          <w:p>
            <w:pPr>
              <w:spacing w:line="269" w:lineRule="auto"/>
              <w:rPr>
                <w:rFonts w:ascii="Arial"/>
              </w:rPr>
            </w:pPr>
          </w:p>
          <w:p>
            <w:pPr>
              <w:pStyle w:val="234"/>
              <w:spacing w:before="62" w:line="230" w:lineRule="auto"/>
              <w:ind w:left="17"/>
              <w:rPr>
                <w:rFonts w:hint="eastAsia"/>
              </w:rPr>
            </w:pPr>
            <w:r>
              <w:rPr>
                <w:spacing w:val="6"/>
              </w:rPr>
              <w:t>监视器</w:t>
            </w:r>
          </w:p>
        </w:tc>
        <w:tc>
          <w:tcPr>
            <w:tcW w:w="3247" w:type="dxa"/>
          </w:tcPr>
          <w:p>
            <w:pPr>
              <w:pStyle w:val="234"/>
              <w:spacing w:before="94" w:line="293" w:lineRule="auto"/>
              <w:ind w:left="17" w:right="11" w:firstLine="23"/>
              <w:rPr>
                <w:rFonts w:hint="eastAsia"/>
                <w:lang w:eastAsia="zh-CN"/>
              </w:rPr>
            </w:pPr>
            <w:r>
              <w:rPr>
                <w:spacing w:val="18"/>
                <w:lang w:eastAsia="zh-CN"/>
              </w:rPr>
              <w:t>以射频信号为主要信号输入的监</w:t>
            </w:r>
            <w:r>
              <w:rPr>
                <w:lang w:eastAsia="zh-CN"/>
              </w:rPr>
              <w:t xml:space="preserve"> </w:t>
            </w:r>
            <w:r>
              <w:rPr>
                <w:spacing w:val="5"/>
                <w:lang w:eastAsia="zh-CN"/>
              </w:rPr>
              <w:t>视器应符合《平板电视能效限定值</w:t>
            </w:r>
            <w:r>
              <w:rPr>
                <w:spacing w:val="7"/>
                <w:lang w:eastAsia="zh-CN"/>
              </w:rPr>
              <w:t xml:space="preserve"> </w:t>
            </w:r>
            <w:r>
              <w:rPr>
                <w:spacing w:val="8"/>
                <w:lang w:eastAsia="zh-CN"/>
              </w:rPr>
              <w:t>及能效等级》（</w:t>
            </w:r>
            <w:r>
              <w:rPr>
                <w:lang w:eastAsia="zh-CN"/>
              </w:rPr>
              <w:t>GB</w:t>
            </w:r>
            <w:r>
              <w:rPr>
                <w:spacing w:val="8"/>
                <w:lang w:eastAsia="zh-CN"/>
              </w:rPr>
              <w:t xml:space="preserve"> 24850</w:t>
            </w:r>
            <w:r>
              <w:rPr>
                <w:lang w:eastAsia="zh-CN"/>
              </w:rPr>
              <w:t>），</w:t>
            </w:r>
          </w:p>
          <w:p>
            <w:pPr>
              <w:pStyle w:val="234"/>
              <w:spacing w:before="31" w:line="290" w:lineRule="auto"/>
              <w:ind w:left="17" w:right="11" w:firstLine="23"/>
              <w:rPr>
                <w:rFonts w:hint="eastAsia"/>
                <w:lang w:eastAsia="zh-CN"/>
              </w:rPr>
            </w:pPr>
            <w:r>
              <w:rPr>
                <w:spacing w:val="18"/>
                <w:lang w:eastAsia="zh-CN"/>
              </w:rPr>
              <w:t>以数字信号为主要信号输入的监</w:t>
            </w:r>
            <w:r>
              <w:rPr>
                <w:lang w:eastAsia="zh-CN"/>
              </w:rPr>
              <w:t xml:space="preserve"> </w:t>
            </w:r>
            <w:r>
              <w:rPr>
                <w:spacing w:val="5"/>
                <w:lang w:eastAsia="zh-CN"/>
              </w:rPr>
              <w:t>视器应符合《计算机显示器能效限</w:t>
            </w:r>
            <w:r>
              <w:rPr>
                <w:spacing w:val="7"/>
                <w:lang w:eastAsia="zh-CN"/>
              </w:rPr>
              <w:t xml:space="preserve"> 定值及能效等级》（</w:t>
            </w:r>
            <w:r>
              <w:rPr>
                <w:lang w:eastAsia="zh-CN"/>
              </w:rPr>
              <w:t>GB</w:t>
            </w:r>
            <w:r>
              <w:rPr>
                <w:spacing w:val="7"/>
                <w:lang w:eastAsia="zh-CN"/>
              </w:rPr>
              <w:t xml:space="preserve"> 21520）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632" w:type="dxa"/>
          </w:tcPr>
          <w:p>
            <w:pPr>
              <w:spacing w:line="265" w:lineRule="auto"/>
              <w:rPr>
                <w:rFonts w:ascii="Arial"/>
              </w:rPr>
            </w:pPr>
          </w:p>
          <w:p>
            <w:pPr>
              <w:pStyle w:val="234"/>
              <w:spacing w:before="62" w:line="190" w:lineRule="auto"/>
              <w:ind w:left="209"/>
              <w:rPr>
                <w:rFonts w:hint="eastAsia"/>
              </w:rPr>
            </w:pPr>
            <w:r>
              <w:rPr>
                <w:spacing w:val="-7"/>
              </w:rPr>
              <w:t>14</w:t>
            </w:r>
          </w:p>
        </w:tc>
        <w:tc>
          <w:tcPr>
            <w:tcW w:w="1275" w:type="dxa"/>
          </w:tcPr>
          <w:p>
            <w:pPr>
              <w:pStyle w:val="234"/>
              <w:spacing w:before="141" w:line="288" w:lineRule="auto"/>
              <w:ind w:left="15" w:right="8" w:hanging="6"/>
              <w:rPr>
                <w:rFonts w:hint="eastAsia"/>
              </w:rPr>
            </w:pPr>
            <w:r>
              <w:rPr>
                <w:spacing w:val="5"/>
              </w:rPr>
              <w:t>A031210</w:t>
            </w:r>
            <w:r>
              <w:rPr>
                <w:spacing w:val="-43"/>
              </w:rPr>
              <w:t xml:space="preserve"> </w:t>
            </w:r>
            <w:r>
              <w:rPr>
                <w:spacing w:val="5"/>
              </w:rPr>
              <w:t>饮食</w:t>
            </w:r>
            <w:r>
              <w:t xml:space="preserve"> </w:t>
            </w:r>
            <w:r>
              <w:rPr>
                <w:spacing w:val="7"/>
              </w:rPr>
              <w:t>炊事机械</w:t>
            </w:r>
          </w:p>
        </w:tc>
        <w:tc>
          <w:tcPr>
            <w:tcW w:w="1967" w:type="dxa"/>
          </w:tcPr>
          <w:p>
            <w:pPr>
              <w:pStyle w:val="234"/>
              <w:spacing w:before="297" w:line="230" w:lineRule="auto"/>
              <w:ind w:left="19"/>
              <w:rPr>
                <w:rFonts w:hint="eastAsia"/>
              </w:rPr>
            </w:pPr>
            <w:r>
              <w:rPr>
                <w:spacing w:val="7"/>
              </w:rPr>
              <w:t>商用燃气灶具</w:t>
            </w:r>
          </w:p>
        </w:tc>
        <w:tc>
          <w:tcPr>
            <w:tcW w:w="2093" w:type="dxa"/>
          </w:tcPr>
          <w:p>
            <w:pPr>
              <w:rPr>
                <w:rFonts w:ascii="Arial"/>
              </w:rPr>
            </w:pPr>
          </w:p>
        </w:tc>
        <w:tc>
          <w:tcPr>
            <w:tcW w:w="3247" w:type="dxa"/>
          </w:tcPr>
          <w:p>
            <w:pPr>
              <w:pStyle w:val="234"/>
              <w:spacing w:before="142" w:line="288" w:lineRule="auto"/>
              <w:ind w:left="22" w:right="11"/>
              <w:rPr>
                <w:rFonts w:hint="eastAsia"/>
                <w:lang w:eastAsia="zh-CN"/>
              </w:rPr>
            </w:pPr>
            <w:r>
              <w:rPr>
                <w:spacing w:val="19"/>
                <w:lang w:eastAsia="zh-CN"/>
              </w:rPr>
              <w:t>《商用燃气灶具能效限定值及能</w:t>
            </w:r>
            <w:r>
              <w:rPr>
                <w:spacing w:val="2"/>
                <w:lang w:eastAsia="zh-CN"/>
              </w:rPr>
              <w:t xml:space="preserve"> </w:t>
            </w:r>
            <w:r>
              <w:rPr>
                <w:spacing w:val="6"/>
                <w:lang w:eastAsia="zh-CN"/>
              </w:rPr>
              <w:t>效等级》（</w:t>
            </w:r>
            <w:r>
              <w:rPr>
                <w:lang w:eastAsia="zh-CN"/>
              </w:rPr>
              <w:t>GB</w:t>
            </w:r>
            <w:r>
              <w:rPr>
                <w:spacing w:val="6"/>
                <w:lang w:eastAsia="zh-CN"/>
              </w:rPr>
              <w:t xml:space="preserve"> 30531）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632" w:type="dxa"/>
            <w:vMerge w:val="restart"/>
            <w:tcBorders>
              <w:bottom w:val="nil"/>
            </w:tcBorders>
          </w:tcPr>
          <w:p>
            <w:pPr>
              <w:spacing w:line="298" w:lineRule="auto"/>
              <w:rPr>
                <w:rFonts w:ascii="Arial"/>
              </w:rPr>
            </w:pPr>
          </w:p>
          <w:p>
            <w:pPr>
              <w:spacing w:line="298" w:lineRule="auto"/>
              <w:rPr>
                <w:rFonts w:ascii="Arial"/>
              </w:rPr>
            </w:pPr>
          </w:p>
          <w:p>
            <w:pPr>
              <w:spacing w:line="298" w:lineRule="auto"/>
              <w:rPr>
                <w:rFonts w:ascii="Arial"/>
              </w:rPr>
            </w:pPr>
          </w:p>
          <w:p>
            <w:pPr>
              <w:spacing w:line="299" w:lineRule="auto"/>
              <w:rPr>
                <w:rFonts w:ascii="Arial"/>
              </w:rPr>
            </w:pPr>
          </w:p>
          <w:p>
            <w:pPr>
              <w:pStyle w:val="234"/>
              <w:spacing w:before="62" w:line="190" w:lineRule="auto"/>
              <w:ind w:left="209"/>
              <w:rPr>
                <w:rFonts w:hint="eastAsia"/>
              </w:rPr>
            </w:pPr>
            <w:r>
              <w:rPr>
                <w:spacing w:val="-7"/>
              </w:rPr>
              <w:t>15</w:t>
            </w:r>
          </w:p>
        </w:tc>
        <w:tc>
          <w:tcPr>
            <w:tcW w:w="1275" w:type="dxa"/>
            <w:vMerge w:val="restart"/>
            <w:tcBorders>
              <w:bottom w:val="nil"/>
            </w:tcBorders>
          </w:tcPr>
          <w:p>
            <w:pPr>
              <w:spacing w:line="251" w:lineRule="auto"/>
              <w:rPr>
                <w:rFonts w:ascii="Arial"/>
              </w:rPr>
            </w:pPr>
          </w:p>
          <w:p>
            <w:pPr>
              <w:spacing w:line="251" w:lineRule="auto"/>
              <w:rPr>
                <w:rFonts w:ascii="Arial"/>
              </w:rPr>
            </w:pPr>
          </w:p>
          <w:p>
            <w:pPr>
              <w:spacing w:line="252" w:lineRule="auto"/>
              <w:rPr>
                <w:rFonts w:ascii="Arial"/>
              </w:rPr>
            </w:pPr>
          </w:p>
          <w:p>
            <w:pPr>
              <w:pStyle w:val="234"/>
              <w:spacing w:before="62" w:line="291" w:lineRule="auto"/>
              <w:ind w:left="15" w:right="8" w:firstLine="3"/>
              <w:rPr>
                <w:rFonts w:hint="eastAsia"/>
              </w:rPr>
            </w:pPr>
            <w:r>
              <w:rPr>
                <w:spacing w:val="3"/>
              </w:rPr>
              <w:t>★A060805</w:t>
            </w:r>
            <w:r>
              <w:rPr>
                <w:spacing w:val="-35"/>
              </w:rPr>
              <w:t xml:space="preserve"> </w:t>
            </w:r>
            <w:r>
              <w:rPr>
                <w:spacing w:val="3"/>
              </w:rPr>
              <w:t>便</w:t>
            </w:r>
            <w:r>
              <w:t xml:space="preserve"> </w:t>
            </w:r>
            <w:r>
              <w:rPr>
                <w:spacing w:val="1"/>
              </w:rPr>
              <w:t>器</w:t>
            </w:r>
          </w:p>
        </w:tc>
        <w:tc>
          <w:tcPr>
            <w:tcW w:w="1967" w:type="dxa"/>
          </w:tcPr>
          <w:p>
            <w:pPr>
              <w:spacing w:line="282" w:lineRule="auto"/>
              <w:rPr>
                <w:rFonts w:ascii="Arial"/>
              </w:rPr>
            </w:pPr>
          </w:p>
          <w:p>
            <w:pPr>
              <w:pStyle w:val="234"/>
              <w:spacing w:before="62" w:line="229" w:lineRule="auto"/>
              <w:ind w:left="16"/>
              <w:rPr>
                <w:rFonts w:hint="eastAsia"/>
              </w:rPr>
            </w:pPr>
            <w:r>
              <w:rPr>
                <w:spacing w:val="6"/>
              </w:rPr>
              <w:t>坐便器</w:t>
            </w:r>
          </w:p>
        </w:tc>
        <w:tc>
          <w:tcPr>
            <w:tcW w:w="2093" w:type="dxa"/>
          </w:tcPr>
          <w:p>
            <w:pPr>
              <w:rPr>
                <w:rFonts w:ascii="Arial"/>
              </w:rPr>
            </w:pPr>
          </w:p>
        </w:tc>
        <w:tc>
          <w:tcPr>
            <w:tcW w:w="3247" w:type="dxa"/>
          </w:tcPr>
          <w:p>
            <w:pPr>
              <w:pStyle w:val="234"/>
              <w:spacing w:before="189" w:line="295" w:lineRule="auto"/>
              <w:ind w:left="27" w:hanging="4"/>
              <w:rPr>
                <w:rFonts w:hint="eastAsia"/>
                <w:lang w:eastAsia="zh-CN"/>
              </w:rPr>
            </w:pPr>
            <w:r>
              <w:rPr>
                <w:spacing w:val="6"/>
                <w:lang w:eastAsia="zh-CN"/>
              </w:rPr>
              <w:t>《坐便器水效限定值及水效等级》</w:t>
            </w:r>
            <w:r>
              <w:rPr>
                <w:lang w:eastAsia="zh-CN"/>
              </w:rPr>
              <w:t xml:space="preserve"> </w:t>
            </w:r>
            <w:r>
              <w:rPr>
                <w:spacing w:val="1"/>
                <w:lang w:eastAsia="zh-CN"/>
              </w:rPr>
              <w:t>（</w:t>
            </w:r>
            <w:r>
              <w:rPr>
                <w:lang w:eastAsia="zh-CN"/>
              </w:rPr>
              <w:t>GB</w:t>
            </w:r>
            <w:r>
              <w:rPr>
                <w:spacing w:val="15"/>
                <w:lang w:eastAsia="zh-CN"/>
              </w:rPr>
              <w:t xml:space="preserve"> </w:t>
            </w:r>
            <w:r>
              <w:rPr>
                <w:spacing w:val="1"/>
                <w:lang w:eastAsia="zh-CN"/>
              </w:rPr>
              <w:t>25502）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632"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spacing w:line="283" w:lineRule="auto"/>
              <w:rPr>
                <w:rFonts w:ascii="Arial"/>
              </w:rPr>
            </w:pPr>
          </w:p>
          <w:p>
            <w:pPr>
              <w:pStyle w:val="234"/>
              <w:spacing w:before="62" w:line="229" w:lineRule="auto"/>
              <w:ind w:left="14"/>
              <w:rPr>
                <w:rFonts w:hint="eastAsia"/>
              </w:rPr>
            </w:pPr>
            <w:r>
              <w:rPr>
                <w:spacing w:val="6"/>
              </w:rPr>
              <w:t>蹲便器</w:t>
            </w:r>
          </w:p>
        </w:tc>
        <w:tc>
          <w:tcPr>
            <w:tcW w:w="2093" w:type="dxa"/>
          </w:tcPr>
          <w:p>
            <w:pPr>
              <w:rPr>
                <w:rFonts w:ascii="Arial"/>
              </w:rPr>
            </w:pPr>
          </w:p>
        </w:tc>
        <w:tc>
          <w:tcPr>
            <w:tcW w:w="3247" w:type="dxa"/>
          </w:tcPr>
          <w:p>
            <w:pPr>
              <w:pStyle w:val="234"/>
              <w:spacing w:before="191" w:line="288" w:lineRule="auto"/>
              <w:ind w:left="22" w:right="11"/>
              <w:rPr>
                <w:rFonts w:hint="eastAsia"/>
                <w:lang w:eastAsia="zh-CN"/>
              </w:rPr>
            </w:pPr>
            <w:r>
              <w:rPr>
                <w:spacing w:val="19"/>
                <w:lang w:eastAsia="zh-CN"/>
              </w:rPr>
              <w:t>《蹲便器用水效率限定值及用水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30717）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632"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spacing w:line="284" w:lineRule="auto"/>
              <w:rPr>
                <w:rFonts w:ascii="Arial"/>
              </w:rPr>
            </w:pPr>
          </w:p>
          <w:p>
            <w:pPr>
              <w:pStyle w:val="234"/>
              <w:spacing w:before="61" w:line="229" w:lineRule="auto"/>
              <w:ind w:left="20"/>
              <w:rPr>
                <w:rFonts w:hint="eastAsia"/>
              </w:rPr>
            </w:pPr>
            <w:r>
              <w:rPr>
                <w:spacing w:val="4"/>
              </w:rPr>
              <w:t>小便器</w:t>
            </w:r>
          </w:p>
        </w:tc>
        <w:tc>
          <w:tcPr>
            <w:tcW w:w="2093" w:type="dxa"/>
          </w:tcPr>
          <w:p>
            <w:pPr>
              <w:rPr>
                <w:rFonts w:ascii="Arial"/>
              </w:rPr>
            </w:pPr>
          </w:p>
        </w:tc>
        <w:tc>
          <w:tcPr>
            <w:tcW w:w="3247" w:type="dxa"/>
          </w:tcPr>
          <w:p>
            <w:pPr>
              <w:pStyle w:val="234"/>
              <w:spacing w:before="191" w:line="288" w:lineRule="auto"/>
              <w:ind w:left="22" w:right="11"/>
              <w:rPr>
                <w:rFonts w:hint="eastAsia"/>
                <w:lang w:eastAsia="zh-CN"/>
              </w:rPr>
            </w:pPr>
            <w:r>
              <w:rPr>
                <w:spacing w:val="19"/>
                <w:lang w:eastAsia="zh-CN"/>
              </w:rPr>
              <w:t>《小便器用水效率限定值及用水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28377）</w:t>
            </w:r>
          </w:p>
        </w:tc>
      </w:tr>
    </w:tbl>
    <w:p>
      <w:pPr>
        <w:rPr>
          <w:rFonts w:ascii="Arial"/>
        </w:rPr>
      </w:pPr>
    </w:p>
    <w:p>
      <w:pPr>
        <w:rPr>
          <w:rFonts w:ascii="Arial" w:hAnsi="Arial" w:eastAsia="Arial" w:cs="Arial"/>
          <w:szCs w:val="21"/>
        </w:rPr>
        <w:sectPr>
          <w:pgSz w:w="11906" w:h="16838"/>
          <w:pgMar w:top="1431" w:right="1691" w:bottom="0" w:left="1783" w:header="0" w:footer="0" w:gutter="0"/>
          <w:cols w:space="720" w:num="1"/>
        </w:sectPr>
      </w:pPr>
    </w:p>
    <w:p>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632" w:type="dxa"/>
          </w:tcPr>
          <w:p>
            <w:pPr>
              <w:spacing w:line="342" w:lineRule="auto"/>
              <w:rPr>
                <w:rFonts w:ascii="Arial"/>
              </w:rPr>
            </w:pPr>
          </w:p>
          <w:p>
            <w:pPr>
              <w:pStyle w:val="234"/>
              <w:spacing w:before="62" w:line="190" w:lineRule="auto"/>
              <w:ind w:left="209"/>
              <w:rPr>
                <w:rFonts w:hint="eastAsia"/>
              </w:rPr>
            </w:pPr>
            <w:r>
              <w:rPr>
                <w:spacing w:val="-7"/>
              </w:rPr>
              <w:t>16</w:t>
            </w:r>
          </w:p>
        </w:tc>
        <w:tc>
          <w:tcPr>
            <w:tcW w:w="1275" w:type="dxa"/>
          </w:tcPr>
          <w:p>
            <w:pPr>
              <w:pStyle w:val="234"/>
              <w:spacing w:before="220" w:line="288" w:lineRule="auto"/>
              <w:ind w:left="22" w:right="8" w:hanging="4"/>
              <w:rPr>
                <w:rFonts w:hint="eastAsia"/>
              </w:rPr>
            </w:pPr>
            <w:r>
              <w:rPr>
                <w:spacing w:val="3"/>
              </w:rPr>
              <w:t>★A060806</w:t>
            </w:r>
            <w:r>
              <w:rPr>
                <w:spacing w:val="-35"/>
              </w:rPr>
              <w:t xml:space="preserve"> </w:t>
            </w:r>
            <w:r>
              <w:rPr>
                <w:spacing w:val="3"/>
              </w:rPr>
              <w:t>水</w:t>
            </w:r>
            <w:r>
              <w:t xml:space="preserve"> 嘴</w:t>
            </w:r>
          </w:p>
        </w:tc>
        <w:tc>
          <w:tcPr>
            <w:tcW w:w="1967" w:type="dxa"/>
          </w:tcPr>
          <w:p>
            <w:pPr>
              <w:rPr>
                <w:rFonts w:ascii="Arial"/>
              </w:rPr>
            </w:pPr>
          </w:p>
        </w:tc>
        <w:tc>
          <w:tcPr>
            <w:tcW w:w="2093" w:type="dxa"/>
          </w:tcPr>
          <w:p>
            <w:pPr>
              <w:rPr>
                <w:rFonts w:ascii="Arial"/>
              </w:rPr>
            </w:pPr>
          </w:p>
        </w:tc>
        <w:tc>
          <w:tcPr>
            <w:tcW w:w="3247" w:type="dxa"/>
          </w:tcPr>
          <w:p>
            <w:pPr>
              <w:pStyle w:val="234"/>
              <w:spacing w:before="220" w:line="288" w:lineRule="auto"/>
              <w:ind w:left="19" w:right="11" w:firstLine="3"/>
              <w:rPr>
                <w:rFonts w:hint="eastAsia"/>
                <w:lang w:eastAsia="zh-CN"/>
              </w:rPr>
            </w:pPr>
            <w:r>
              <w:rPr>
                <w:spacing w:val="19"/>
                <w:lang w:eastAsia="zh-CN"/>
              </w:rPr>
              <w:t>《水嘴用水效率限定值及用水效</w:t>
            </w:r>
            <w:r>
              <w:rPr>
                <w:spacing w:val="2"/>
                <w:lang w:eastAsia="zh-CN"/>
              </w:rPr>
              <w:t xml:space="preserve"> </w:t>
            </w:r>
            <w:r>
              <w:rPr>
                <w:spacing w:val="6"/>
                <w:lang w:eastAsia="zh-CN"/>
              </w:rPr>
              <w:t>率等级》（</w:t>
            </w:r>
            <w:r>
              <w:rPr>
                <w:lang w:eastAsia="zh-CN"/>
              </w:rPr>
              <w:t>GB</w:t>
            </w:r>
            <w:r>
              <w:rPr>
                <w:spacing w:val="6"/>
                <w:lang w:eastAsia="zh-CN"/>
              </w:rPr>
              <w:t xml:space="preserve"> 25501）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632" w:type="dxa"/>
          </w:tcPr>
          <w:p>
            <w:pPr>
              <w:spacing w:line="299" w:lineRule="auto"/>
              <w:rPr>
                <w:rFonts w:ascii="Arial"/>
              </w:rPr>
            </w:pPr>
          </w:p>
          <w:p>
            <w:pPr>
              <w:pStyle w:val="234"/>
              <w:spacing w:before="62" w:line="190" w:lineRule="auto"/>
              <w:ind w:left="209"/>
              <w:rPr>
                <w:rFonts w:hint="eastAsia"/>
              </w:rPr>
            </w:pPr>
            <w:r>
              <w:rPr>
                <w:spacing w:val="-7"/>
              </w:rPr>
              <w:t>17</w:t>
            </w:r>
          </w:p>
        </w:tc>
        <w:tc>
          <w:tcPr>
            <w:tcW w:w="1275" w:type="dxa"/>
          </w:tcPr>
          <w:p>
            <w:pPr>
              <w:pStyle w:val="234"/>
              <w:spacing w:before="176" w:line="289" w:lineRule="auto"/>
              <w:ind w:left="15" w:right="8" w:hanging="6"/>
              <w:rPr>
                <w:rFonts w:hint="eastAsia"/>
              </w:rPr>
            </w:pPr>
            <w:r>
              <w:rPr>
                <w:spacing w:val="5"/>
              </w:rPr>
              <w:t>A060807</w:t>
            </w:r>
            <w:r>
              <w:rPr>
                <w:spacing w:val="-43"/>
              </w:rPr>
              <w:t xml:space="preserve"> </w:t>
            </w:r>
            <w:r>
              <w:rPr>
                <w:spacing w:val="5"/>
              </w:rPr>
              <w:t>便器</w:t>
            </w:r>
            <w:r>
              <w:t xml:space="preserve"> </w:t>
            </w:r>
            <w:r>
              <w:rPr>
                <w:spacing w:val="6"/>
              </w:rPr>
              <w:t>冲洗阀</w:t>
            </w:r>
          </w:p>
        </w:tc>
        <w:tc>
          <w:tcPr>
            <w:tcW w:w="1967" w:type="dxa"/>
          </w:tcPr>
          <w:p>
            <w:pPr>
              <w:rPr>
                <w:rFonts w:ascii="Arial"/>
              </w:rPr>
            </w:pPr>
          </w:p>
        </w:tc>
        <w:tc>
          <w:tcPr>
            <w:tcW w:w="2093" w:type="dxa"/>
          </w:tcPr>
          <w:p>
            <w:pPr>
              <w:rPr>
                <w:rFonts w:ascii="Arial"/>
              </w:rPr>
            </w:pPr>
          </w:p>
        </w:tc>
        <w:tc>
          <w:tcPr>
            <w:tcW w:w="3247" w:type="dxa"/>
          </w:tcPr>
          <w:p>
            <w:pPr>
              <w:pStyle w:val="234"/>
              <w:spacing w:before="176" w:line="288" w:lineRule="auto"/>
              <w:ind w:left="19" w:right="11" w:firstLine="3"/>
              <w:rPr>
                <w:rFonts w:hint="eastAsia"/>
                <w:lang w:eastAsia="zh-CN"/>
              </w:rPr>
            </w:pPr>
            <w:r>
              <w:rPr>
                <w:spacing w:val="19"/>
                <w:lang w:eastAsia="zh-CN"/>
              </w:rPr>
              <w:t>《便器冲洗阀用水效率限定值及</w:t>
            </w:r>
            <w:r>
              <w:rPr>
                <w:spacing w:val="2"/>
                <w:lang w:eastAsia="zh-CN"/>
              </w:rPr>
              <w:t xml:space="preserve"> </w:t>
            </w:r>
            <w:r>
              <w:rPr>
                <w:spacing w:val="7"/>
                <w:lang w:eastAsia="zh-CN"/>
              </w:rPr>
              <w:t>用水效率等级》（</w:t>
            </w:r>
            <w:r>
              <w:rPr>
                <w:lang w:eastAsia="zh-CN"/>
              </w:rPr>
              <w:t>GB</w:t>
            </w:r>
            <w:r>
              <w:rPr>
                <w:spacing w:val="7"/>
                <w:lang w:eastAsia="zh-CN"/>
              </w:rPr>
              <w:t xml:space="preserve"> 28379）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632" w:type="dxa"/>
          </w:tcPr>
          <w:p>
            <w:pPr>
              <w:spacing w:line="320" w:lineRule="auto"/>
              <w:rPr>
                <w:rFonts w:ascii="Arial"/>
              </w:rPr>
            </w:pPr>
          </w:p>
          <w:p>
            <w:pPr>
              <w:pStyle w:val="234"/>
              <w:spacing w:before="61" w:line="190" w:lineRule="auto"/>
              <w:ind w:left="209"/>
              <w:rPr>
                <w:rFonts w:hint="eastAsia"/>
              </w:rPr>
            </w:pPr>
            <w:r>
              <w:rPr>
                <w:spacing w:val="-7"/>
              </w:rPr>
              <w:t>18</w:t>
            </w:r>
          </w:p>
        </w:tc>
        <w:tc>
          <w:tcPr>
            <w:tcW w:w="1275" w:type="dxa"/>
          </w:tcPr>
          <w:p>
            <w:pPr>
              <w:pStyle w:val="234"/>
              <w:spacing w:before="196" w:line="291" w:lineRule="auto"/>
              <w:ind w:left="15" w:right="8" w:hanging="6"/>
              <w:rPr>
                <w:rFonts w:hint="eastAsia"/>
              </w:rPr>
            </w:pPr>
            <w:r>
              <w:rPr>
                <w:spacing w:val="4"/>
              </w:rPr>
              <w:t>A060810</w:t>
            </w:r>
            <w:r>
              <w:rPr>
                <w:spacing w:val="-34"/>
              </w:rPr>
              <w:t xml:space="preserve"> </w:t>
            </w:r>
            <w:r>
              <w:rPr>
                <w:spacing w:val="4"/>
              </w:rPr>
              <w:t>淋浴</w:t>
            </w:r>
            <w:r>
              <w:t xml:space="preserve"> </w:t>
            </w:r>
            <w:r>
              <w:rPr>
                <w:spacing w:val="1"/>
              </w:rPr>
              <w:t>器</w:t>
            </w:r>
          </w:p>
        </w:tc>
        <w:tc>
          <w:tcPr>
            <w:tcW w:w="1967" w:type="dxa"/>
          </w:tcPr>
          <w:p>
            <w:pPr>
              <w:rPr>
                <w:rFonts w:ascii="Arial"/>
              </w:rPr>
            </w:pPr>
          </w:p>
        </w:tc>
        <w:tc>
          <w:tcPr>
            <w:tcW w:w="2093" w:type="dxa"/>
          </w:tcPr>
          <w:p>
            <w:pPr>
              <w:rPr>
                <w:rFonts w:ascii="Arial"/>
              </w:rPr>
            </w:pPr>
          </w:p>
        </w:tc>
        <w:tc>
          <w:tcPr>
            <w:tcW w:w="3247" w:type="dxa"/>
          </w:tcPr>
          <w:p>
            <w:pPr>
              <w:pStyle w:val="234"/>
              <w:spacing w:before="197" w:line="288" w:lineRule="auto"/>
              <w:ind w:left="22" w:right="11"/>
              <w:rPr>
                <w:rFonts w:hint="eastAsia"/>
                <w:lang w:eastAsia="zh-CN"/>
              </w:rPr>
            </w:pPr>
            <w:r>
              <w:rPr>
                <w:spacing w:val="19"/>
                <w:lang w:eastAsia="zh-CN"/>
              </w:rPr>
              <w:t>《淋浴器用水效率限定值及用水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28378）</w:t>
            </w:r>
          </w:p>
        </w:tc>
      </w:tr>
    </w:tbl>
    <w:p>
      <w:pPr>
        <w:pStyle w:val="19"/>
        <w:spacing w:before="56" w:line="249" w:lineRule="auto"/>
        <w:ind w:left="27" w:hanging="2"/>
        <w:rPr>
          <w:rFonts w:hint="eastAsia" w:ascii="仿宋_GB2312" w:hAnsi="仿宋_GB2312" w:eastAsia="仿宋_GB2312" w:cs="仿宋_GB2312"/>
        </w:rPr>
      </w:pPr>
      <w:r>
        <w:rPr>
          <w:rFonts w:hint="eastAsia" w:ascii="仿宋_GB2312" w:hAnsi="仿宋_GB2312" w:eastAsia="仿宋_GB2312" w:cs="仿宋_GB2312"/>
          <w:spacing w:val="-2"/>
        </w:rPr>
        <w:t>注：1.节能产品认证应依据相关国家标准的最新版</w:t>
      </w:r>
      <w:r>
        <w:rPr>
          <w:rFonts w:hint="eastAsia" w:ascii="仿宋_GB2312" w:hAnsi="仿宋_GB2312" w:eastAsia="仿宋_GB2312" w:cs="仿宋_GB2312"/>
          <w:spacing w:val="-3"/>
        </w:rPr>
        <w:t>本，依据国家标准中二级能效（水效）</w:t>
      </w:r>
      <w:r>
        <w:rPr>
          <w:rFonts w:hint="eastAsia" w:ascii="仿宋_GB2312" w:hAnsi="仿宋_GB2312" w:eastAsia="仿宋_GB2312" w:cs="仿宋_GB2312"/>
        </w:rPr>
        <w:t xml:space="preserve"> </w:t>
      </w:r>
      <w:r>
        <w:rPr>
          <w:rFonts w:hint="eastAsia" w:ascii="仿宋_GB2312" w:hAnsi="仿宋_GB2312" w:eastAsia="仿宋_GB2312" w:cs="仿宋_GB2312"/>
          <w:spacing w:val="-4"/>
        </w:rPr>
        <w:t>指标。</w:t>
      </w:r>
    </w:p>
    <w:p>
      <w:pPr>
        <w:pStyle w:val="19"/>
        <w:spacing w:before="31" w:line="248" w:lineRule="auto"/>
        <w:ind w:left="25" w:right="97" w:firstLine="444"/>
        <w:rPr>
          <w:rFonts w:hint="eastAsia" w:ascii="仿宋_GB2312" w:hAnsi="仿宋_GB2312" w:eastAsia="仿宋_GB2312" w:cs="仿宋_GB2312"/>
        </w:rPr>
      </w:pPr>
      <w:r>
        <w:rPr>
          <w:rFonts w:hint="eastAsia" w:ascii="仿宋_GB2312" w:hAnsi="仿宋_GB2312" w:eastAsia="仿宋_GB2312" w:cs="仿宋_GB2312"/>
          <w:spacing w:val="1"/>
        </w:rPr>
        <w:t>2.上述产品中认证标准发生变更的，依据原认</w:t>
      </w:r>
      <w:r>
        <w:rPr>
          <w:rFonts w:hint="eastAsia" w:ascii="仿宋_GB2312" w:hAnsi="仿宋_GB2312" w:eastAsia="仿宋_GB2312" w:cs="仿宋_GB2312"/>
        </w:rPr>
        <w:t xml:space="preserve">证标准获得的、仍在有效期内的认证 </w:t>
      </w:r>
      <w:r>
        <w:rPr>
          <w:rFonts w:hint="eastAsia" w:ascii="仿宋_GB2312" w:hAnsi="仿宋_GB2312" w:eastAsia="仿宋_GB2312" w:cs="仿宋_GB2312"/>
          <w:spacing w:val="-8"/>
        </w:rPr>
        <w:t>证书可使用至</w:t>
      </w:r>
      <w:r>
        <w:rPr>
          <w:rFonts w:hint="eastAsia" w:ascii="仿宋_GB2312" w:hAnsi="仿宋_GB2312" w:eastAsia="仿宋_GB2312" w:cs="仿宋_GB2312"/>
          <w:spacing w:val="-37"/>
        </w:rPr>
        <w:t xml:space="preserve"> </w:t>
      </w:r>
      <w:r>
        <w:rPr>
          <w:rFonts w:hint="eastAsia" w:ascii="仿宋_GB2312" w:hAnsi="仿宋_GB2312" w:eastAsia="仿宋_GB2312" w:cs="仿宋_GB2312"/>
          <w:spacing w:val="-8"/>
        </w:rPr>
        <w:t>2019</w:t>
      </w:r>
      <w:r>
        <w:rPr>
          <w:rFonts w:hint="eastAsia" w:ascii="仿宋_GB2312" w:hAnsi="仿宋_GB2312" w:eastAsia="仿宋_GB2312" w:cs="仿宋_GB2312"/>
          <w:spacing w:val="-46"/>
        </w:rPr>
        <w:t xml:space="preserve"> </w:t>
      </w:r>
      <w:r>
        <w:rPr>
          <w:rFonts w:hint="eastAsia" w:ascii="仿宋_GB2312" w:hAnsi="仿宋_GB2312" w:eastAsia="仿宋_GB2312" w:cs="仿宋_GB2312"/>
          <w:spacing w:val="-8"/>
        </w:rPr>
        <w:t>年</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6</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月</w:t>
      </w:r>
      <w:r>
        <w:rPr>
          <w:rFonts w:hint="eastAsia" w:ascii="仿宋_GB2312" w:hAnsi="仿宋_GB2312" w:eastAsia="仿宋_GB2312" w:cs="仿宋_GB2312"/>
          <w:spacing w:val="-29"/>
        </w:rPr>
        <w:t xml:space="preserve"> </w:t>
      </w:r>
      <w:r>
        <w:rPr>
          <w:rFonts w:hint="eastAsia" w:ascii="仿宋_GB2312" w:hAnsi="仿宋_GB2312" w:eastAsia="仿宋_GB2312" w:cs="仿宋_GB2312"/>
          <w:spacing w:val="-8"/>
        </w:rPr>
        <w:t>1 日。</w:t>
      </w:r>
    </w:p>
    <w:p>
      <w:pPr>
        <w:pStyle w:val="19"/>
        <w:spacing w:before="33" w:line="220" w:lineRule="auto"/>
        <w:ind w:left="471"/>
        <w:rPr>
          <w:rFonts w:hint="eastAsia" w:ascii="仿宋_GB2312" w:hAnsi="仿宋_GB2312" w:eastAsia="仿宋_GB2312" w:cs="仿宋_GB2312"/>
        </w:rPr>
      </w:pPr>
      <w:r>
        <w:rPr>
          <w:rFonts w:hint="eastAsia" w:ascii="仿宋_GB2312" w:hAnsi="仿宋_GB2312" w:eastAsia="仿宋_GB2312" w:cs="仿宋_GB2312"/>
          <w:spacing w:val="-3"/>
        </w:rPr>
        <w:t>3.以“★</w:t>
      </w:r>
      <w:r>
        <w:rPr>
          <w:rFonts w:hint="eastAsia" w:ascii="仿宋_GB2312" w:hAnsi="仿宋_GB2312" w:eastAsia="仿宋_GB2312" w:cs="仿宋_GB2312"/>
          <w:spacing w:val="-68"/>
        </w:rPr>
        <w:t xml:space="preserve"> </w:t>
      </w:r>
      <w:r>
        <w:rPr>
          <w:rFonts w:hint="eastAsia" w:ascii="仿宋_GB2312" w:hAnsi="仿宋_GB2312" w:eastAsia="仿宋_GB2312" w:cs="仿宋_GB2312"/>
          <w:spacing w:val="-3"/>
        </w:rPr>
        <w:t>”标注的为政府强制采购产品。</w:t>
      </w:r>
    </w:p>
    <w:p>
      <w:pPr>
        <w:rPr>
          <w:rFonts w:hint="eastAsia" w:ascii="仿宋_GB2312" w:hAnsi="仿宋_GB2312" w:eastAsia="仿宋_GB2312" w:cs="仿宋_GB2312"/>
          <w:sz w:val="24"/>
          <w:highlight w:val="yellow"/>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highlight w:val="none"/>
        </w:rPr>
        <w:t xml:space="preserve">   4.若表格有变动，按最新政策执行。</w:t>
      </w:r>
    </w:p>
    <w:p>
      <w:pPr>
        <w:widowControl/>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附件二</w:t>
      </w:r>
    </w:p>
    <w:p>
      <w:pPr>
        <w:spacing w:before="342" w:line="175" w:lineRule="auto"/>
        <w:jc w:val="center"/>
        <w:rPr>
          <w:rFonts w:hint="eastAsia" w:ascii="微软雅黑" w:hAnsi="微软雅黑" w:eastAsia="微软雅黑" w:cs="微软雅黑"/>
          <w:spacing w:val="-2"/>
          <w:sz w:val="40"/>
          <w:szCs w:val="40"/>
        </w:rPr>
      </w:pPr>
      <w:bookmarkStart w:id="112" w:name="_Toc9572"/>
      <w:r>
        <w:rPr>
          <w:rFonts w:ascii="微软雅黑" w:hAnsi="微软雅黑" w:eastAsia="微软雅黑" w:cs="微软雅黑"/>
          <w:spacing w:val="-2"/>
          <w:sz w:val="40"/>
          <w:szCs w:val="40"/>
        </w:rPr>
        <w:t>环境标志产品政府采购品目清单</w:t>
      </w:r>
      <w:bookmarkEnd w:id="112"/>
    </w:p>
    <w:p>
      <w:pPr>
        <w:spacing w:before="41"/>
      </w:pPr>
    </w:p>
    <w:tbl>
      <w:tblPr>
        <w:tblStyle w:val="235"/>
        <w:tblW w:w="934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2"/>
        <w:gridCol w:w="1343"/>
        <w:gridCol w:w="2324"/>
        <w:gridCol w:w="1956"/>
        <w:gridCol w:w="308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642" w:type="dxa"/>
          </w:tcPr>
          <w:p>
            <w:pPr>
              <w:pStyle w:val="234"/>
              <w:spacing w:before="71" w:line="283" w:lineRule="auto"/>
              <w:ind w:left="114" w:right="107" w:firstLine="15"/>
              <w:rPr>
                <w:rFonts w:hint="eastAsia"/>
              </w:rPr>
            </w:pPr>
            <w:r>
              <w:rPr>
                <w:b/>
                <w:bCs/>
                <w:spacing w:val="-12"/>
              </w:rPr>
              <w:t>品目</w:t>
            </w:r>
            <w:r>
              <w:t xml:space="preserve"> </w:t>
            </w:r>
            <w:r>
              <w:rPr>
                <w:b/>
                <w:bCs/>
                <w:spacing w:val="-4"/>
              </w:rPr>
              <w:t>序号</w:t>
            </w:r>
          </w:p>
        </w:tc>
        <w:tc>
          <w:tcPr>
            <w:tcW w:w="5623" w:type="dxa"/>
            <w:gridSpan w:val="3"/>
          </w:tcPr>
          <w:p>
            <w:pPr>
              <w:pStyle w:val="234"/>
              <w:spacing w:before="224" w:line="222" w:lineRule="auto"/>
              <w:ind w:left="3054"/>
              <w:rPr>
                <w:rFonts w:hint="eastAsia"/>
              </w:rPr>
            </w:pPr>
            <w:r>
              <w:rPr>
                <w:b/>
                <w:bCs/>
                <w:spacing w:val="-6"/>
              </w:rPr>
              <w:t>名称</w:t>
            </w:r>
          </w:p>
        </w:tc>
        <w:tc>
          <w:tcPr>
            <w:tcW w:w="3081" w:type="dxa"/>
          </w:tcPr>
          <w:p>
            <w:pPr>
              <w:pStyle w:val="234"/>
              <w:spacing w:before="224" w:line="219" w:lineRule="auto"/>
              <w:ind w:left="1325"/>
              <w:rPr>
                <w:rFonts w:hint="eastAsia"/>
              </w:rPr>
            </w:pPr>
            <w:r>
              <w:rPr>
                <w:b/>
                <w:bCs/>
                <w:spacing w:val="-4"/>
              </w:rPr>
              <w:t>依据的标准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642" w:type="dxa"/>
            <w:vMerge w:val="restart"/>
            <w:tcBorders>
              <w:bottom w:val="nil"/>
            </w:tcBorders>
          </w:tcPr>
          <w:p>
            <w:pPr>
              <w:pStyle w:val="234"/>
              <w:spacing w:before="93" w:line="184" w:lineRule="auto"/>
              <w:ind w:left="128"/>
              <w:rPr>
                <w:rFonts w:hint="eastAsia"/>
              </w:rPr>
            </w:pPr>
            <w:r>
              <w:t>1</w:t>
            </w:r>
          </w:p>
        </w:tc>
        <w:tc>
          <w:tcPr>
            <w:tcW w:w="1343" w:type="dxa"/>
            <w:vMerge w:val="restart"/>
            <w:tcBorders>
              <w:bottom w:val="nil"/>
            </w:tcBorders>
          </w:tcPr>
          <w:p>
            <w:pPr>
              <w:pStyle w:val="234"/>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324" w:type="dxa"/>
          </w:tcPr>
          <w:p>
            <w:pPr>
              <w:pStyle w:val="234"/>
              <w:spacing w:before="66" w:line="220" w:lineRule="auto"/>
              <w:ind w:left="103"/>
              <w:rPr>
                <w:rFonts w:hint="eastAsia"/>
              </w:rPr>
            </w:pPr>
            <w:r>
              <w:rPr>
                <w:spacing w:val="-1"/>
              </w:rPr>
              <w:t>A02010103</w:t>
            </w:r>
            <w:r>
              <w:rPr>
                <w:spacing w:val="-32"/>
              </w:rPr>
              <w:t xml:space="preserve"> </w:t>
            </w:r>
            <w:r>
              <w:rPr>
                <w:spacing w:val="-1"/>
              </w:rPr>
              <w:t>服务器</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HJ2507</w:t>
            </w:r>
            <w:r>
              <w:rPr>
                <w:spacing w:val="-20"/>
              </w:rPr>
              <w:t xml:space="preserve"> </w:t>
            </w:r>
            <w:r>
              <w:rPr>
                <w:spacing w:val="-2"/>
              </w:rPr>
              <w:t>网络服务器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19" w:lineRule="auto"/>
              <w:ind w:left="103"/>
              <w:rPr>
                <w:rFonts w:hint="eastAsia"/>
              </w:rPr>
            </w:pPr>
            <w:r>
              <w:rPr>
                <w:spacing w:val="-2"/>
              </w:rPr>
              <w:t>A02010104</w:t>
            </w:r>
            <w:r>
              <w:rPr>
                <w:spacing w:val="-14"/>
              </w:rPr>
              <w:t xml:space="preserve"> </w:t>
            </w:r>
            <w:r>
              <w:rPr>
                <w:spacing w:val="-2"/>
              </w:rPr>
              <w:t>台式计算机</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4" w:line="219" w:lineRule="auto"/>
              <w:ind w:left="103"/>
              <w:rPr>
                <w:rFonts w:hint="eastAsia"/>
              </w:rPr>
            </w:pPr>
            <w:r>
              <w:rPr>
                <w:spacing w:val="-1"/>
              </w:rPr>
              <w:t>A02010105</w:t>
            </w:r>
            <w:r>
              <w:rPr>
                <w:spacing w:val="-30"/>
              </w:rPr>
              <w:t xml:space="preserve"> </w:t>
            </w:r>
            <w:r>
              <w:rPr>
                <w:spacing w:val="-1"/>
              </w:rPr>
              <w:t>便携式计算机</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42"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4" w:line="219" w:lineRule="auto"/>
              <w:ind w:left="103"/>
              <w:rPr>
                <w:rFonts w:hint="eastAsia"/>
              </w:rPr>
            </w:pPr>
            <w:r>
              <w:rPr>
                <w:spacing w:val="-1"/>
              </w:rPr>
              <w:t>A02010107</w:t>
            </w:r>
            <w:r>
              <w:rPr>
                <w:spacing w:val="-28"/>
              </w:rPr>
              <w:t xml:space="preserve"> </w:t>
            </w:r>
            <w:r>
              <w:rPr>
                <w:spacing w:val="-1"/>
              </w:rPr>
              <w:t>平板式微型计算机</w:t>
            </w:r>
          </w:p>
        </w:tc>
        <w:tc>
          <w:tcPr>
            <w:tcW w:w="1956" w:type="dxa"/>
          </w:tcPr>
          <w:p>
            <w:pPr>
              <w:rPr>
                <w:rFonts w:ascii="Arial"/>
              </w:rPr>
            </w:pPr>
          </w:p>
        </w:tc>
        <w:tc>
          <w:tcPr>
            <w:tcW w:w="3081" w:type="dxa"/>
          </w:tcPr>
          <w:p>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19" w:lineRule="auto"/>
              <w:ind w:left="103"/>
              <w:rPr>
                <w:rFonts w:hint="eastAsia"/>
              </w:rPr>
            </w:pPr>
            <w:r>
              <w:rPr>
                <w:spacing w:val="-2"/>
              </w:rPr>
              <w:t>A02010108</w:t>
            </w:r>
            <w:r>
              <w:rPr>
                <w:spacing w:val="32"/>
              </w:rPr>
              <w:t xml:space="preserve"> </w:t>
            </w:r>
            <w:r>
              <w:rPr>
                <w:spacing w:val="-2"/>
              </w:rPr>
              <w:t>网络计算机</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4" w:line="219" w:lineRule="auto"/>
              <w:ind w:left="103"/>
              <w:rPr>
                <w:rFonts w:hint="eastAsia"/>
              </w:rPr>
            </w:pPr>
            <w:r>
              <w:t>A02010109 计算机工作站</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42"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4" w:line="219" w:lineRule="auto"/>
              <w:ind w:left="103"/>
              <w:rPr>
                <w:rFonts w:hint="eastAsia"/>
              </w:rPr>
            </w:pPr>
            <w:r>
              <w:rPr>
                <w:spacing w:val="-1"/>
              </w:rPr>
              <w:t>A02010199</w:t>
            </w:r>
            <w:r>
              <w:rPr>
                <w:spacing w:val="-29"/>
              </w:rPr>
              <w:t xml:space="preserve"> </w:t>
            </w:r>
            <w:r>
              <w:rPr>
                <w:spacing w:val="-1"/>
              </w:rPr>
              <w:t>其他计算机设备</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restart"/>
            <w:tcBorders>
              <w:bottom w:val="nil"/>
            </w:tcBorders>
          </w:tcPr>
          <w:p>
            <w:pPr>
              <w:pStyle w:val="234"/>
              <w:spacing w:before="93" w:line="183" w:lineRule="auto"/>
              <w:ind w:left="116"/>
              <w:rPr>
                <w:rFonts w:hint="eastAsia"/>
              </w:rPr>
            </w:pPr>
            <w:r>
              <w:t>2</w:t>
            </w:r>
          </w:p>
        </w:tc>
        <w:tc>
          <w:tcPr>
            <w:tcW w:w="1343" w:type="dxa"/>
            <w:vMerge w:val="restart"/>
            <w:tcBorders>
              <w:bottom w:val="nil"/>
            </w:tcBorders>
          </w:tcPr>
          <w:p>
            <w:pPr>
              <w:pStyle w:val="234"/>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324" w:type="dxa"/>
            <w:vMerge w:val="restart"/>
            <w:tcBorders>
              <w:bottom w:val="nil"/>
            </w:tcBorders>
          </w:tcPr>
          <w:p>
            <w:pPr>
              <w:pStyle w:val="234"/>
              <w:spacing w:before="64" w:line="220" w:lineRule="auto"/>
              <w:ind w:left="103"/>
              <w:rPr>
                <w:rFonts w:hint="eastAsia"/>
              </w:rPr>
            </w:pPr>
            <w:r>
              <w:rPr>
                <w:spacing w:val="-1"/>
              </w:rPr>
              <w:t>A02010601</w:t>
            </w:r>
            <w:r>
              <w:rPr>
                <w:spacing w:val="-31"/>
              </w:rPr>
              <w:t xml:space="preserve"> </w:t>
            </w:r>
            <w:r>
              <w:rPr>
                <w:spacing w:val="-1"/>
              </w:rPr>
              <w:t>打印设备</w:t>
            </w:r>
          </w:p>
        </w:tc>
        <w:tc>
          <w:tcPr>
            <w:tcW w:w="1956" w:type="dxa"/>
          </w:tcPr>
          <w:p>
            <w:pPr>
              <w:pStyle w:val="234"/>
              <w:spacing w:before="65" w:line="219" w:lineRule="auto"/>
              <w:ind w:left="105"/>
              <w:rPr>
                <w:rFonts w:hint="eastAsia"/>
              </w:rPr>
            </w:pPr>
            <w:r>
              <w:t>A0201060101 喷墨打印机</w:t>
            </w:r>
          </w:p>
        </w:tc>
        <w:tc>
          <w:tcPr>
            <w:tcW w:w="3081"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bottom w:val="nil"/>
            </w:tcBorders>
          </w:tcPr>
          <w:p>
            <w:pPr>
              <w:rPr>
                <w:rFonts w:ascii="Arial"/>
              </w:rPr>
            </w:pPr>
          </w:p>
        </w:tc>
        <w:tc>
          <w:tcPr>
            <w:tcW w:w="1956" w:type="dxa"/>
          </w:tcPr>
          <w:p>
            <w:pPr>
              <w:pStyle w:val="234"/>
              <w:spacing w:before="64" w:line="219" w:lineRule="auto"/>
              <w:ind w:left="105"/>
              <w:rPr>
                <w:rFonts w:hint="eastAsia"/>
              </w:rPr>
            </w:pPr>
            <w:r>
              <w:t>A0201060102 激光打印机</w:t>
            </w:r>
          </w:p>
        </w:tc>
        <w:tc>
          <w:tcPr>
            <w:tcW w:w="3081"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42"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bottom w:val="nil"/>
            </w:tcBorders>
          </w:tcPr>
          <w:p>
            <w:pPr>
              <w:rPr>
                <w:rFonts w:ascii="Arial"/>
              </w:rPr>
            </w:pPr>
          </w:p>
        </w:tc>
        <w:tc>
          <w:tcPr>
            <w:tcW w:w="1956" w:type="dxa"/>
          </w:tcPr>
          <w:p>
            <w:pPr>
              <w:pStyle w:val="234"/>
              <w:spacing w:before="64" w:line="219" w:lineRule="auto"/>
              <w:ind w:left="105"/>
              <w:rPr>
                <w:rFonts w:hint="eastAsia"/>
              </w:rPr>
            </w:pPr>
            <w:r>
              <w:t>A0201060103 热式打印机</w:t>
            </w:r>
          </w:p>
        </w:tc>
        <w:tc>
          <w:tcPr>
            <w:tcW w:w="3081"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tcBorders>
          </w:tcPr>
          <w:p>
            <w:pPr>
              <w:rPr>
                <w:rFonts w:ascii="Arial"/>
              </w:rPr>
            </w:pPr>
          </w:p>
        </w:tc>
        <w:tc>
          <w:tcPr>
            <w:tcW w:w="1956" w:type="dxa"/>
          </w:tcPr>
          <w:p>
            <w:pPr>
              <w:pStyle w:val="234"/>
              <w:spacing w:before="65" w:line="219" w:lineRule="auto"/>
              <w:ind w:left="105"/>
              <w:rPr>
                <w:rFonts w:hint="eastAsia"/>
              </w:rPr>
            </w:pPr>
            <w:r>
              <w:t>A0201060104 针式打印机</w:t>
            </w:r>
          </w:p>
        </w:tc>
        <w:tc>
          <w:tcPr>
            <w:tcW w:w="3081"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restart"/>
            <w:tcBorders>
              <w:bottom w:val="nil"/>
            </w:tcBorders>
          </w:tcPr>
          <w:p>
            <w:pPr>
              <w:pStyle w:val="234"/>
              <w:spacing w:before="64" w:line="222" w:lineRule="auto"/>
              <w:ind w:left="103"/>
              <w:rPr>
                <w:rFonts w:hint="eastAsia"/>
              </w:rPr>
            </w:pPr>
            <w:r>
              <w:t>A02010604 显示设备</w:t>
            </w:r>
          </w:p>
        </w:tc>
        <w:tc>
          <w:tcPr>
            <w:tcW w:w="1956" w:type="dxa"/>
          </w:tcPr>
          <w:p>
            <w:pPr>
              <w:pStyle w:val="234"/>
              <w:spacing w:before="64" w:line="221" w:lineRule="auto"/>
              <w:ind w:left="105"/>
              <w:rPr>
                <w:rFonts w:hint="eastAsia"/>
              </w:rPr>
            </w:pPr>
            <w:r>
              <w:t>A0201060401 液晶显示器</w:t>
            </w: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42"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tcBorders>
          </w:tcPr>
          <w:p>
            <w:pPr>
              <w:rPr>
                <w:rFonts w:ascii="Arial"/>
              </w:rPr>
            </w:pPr>
          </w:p>
        </w:tc>
        <w:tc>
          <w:tcPr>
            <w:tcW w:w="1956" w:type="dxa"/>
          </w:tcPr>
          <w:p>
            <w:pPr>
              <w:pStyle w:val="234"/>
              <w:spacing w:before="64" w:line="221" w:lineRule="auto"/>
              <w:ind w:left="105"/>
              <w:rPr>
                <w:rFonts w:hint="eastAsia"/>
              </w:rPr>
            </w:pPr>
            <w:r>
              <w:t>A0201060499 其他显示器</w:t>
            </w:r>
          </w:p>
        </w:tc>
        <w:tc>
          <w:tcPr>
            <w:tcW w:w="3081" w:type="dxa"/>
          </w:tcPr>
          <w:p>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4" w:line="220" w:lineRule="auto"/>
              <w:ind w:left="103"/>
              <w:rPr>
                <w:rFonts w:hint="eastAsia"/>
              </w:rPr>
            </w:pPr>
            <w:r>
              <w:rPr>
                <w:spacing w:val="-2"/>
              </w:rPr>
              <w:t>A02010609</w:t>
            </w:r>
            <w:r>
              <w:rPr>
                <w:spacing w:val="-9"/>
              </w:rPr>
              <w:t xml:space="preserve"> </w:t>
            </w:r>
            <w:r>
              <w:rPr>
                <w:spacing w:val="-2"/>
              </w:rPr>
              <w:t>图形图像输入设备</w:t>
            </w:r>
          </w:p>
        </w:tc>
        <w:tc>
          <w:tcPr>
            <w:tcW w:w="1956" w:type="dxa"/>
          </w:tcPr>
          <w:p>
            <w:pPr>
              <w:pStyle w:val="234"/>
              <w:spacing w:before="64" w:line="220" w:lineRule="auto"/>
              <w:ind w:left="105"/>
              <w:rPr>
                <w:rFonts w:hint="eastAsia"/>
              </w:rPr>
            </w:pPr>
            <w:r>
              <w:t>A0201060901 扫描仪</w:t>
            </w:r>
          </w:p>
        </w:tc>
        <w:tc>
          <w:tcPr>
            <w:tcW w:w="3081" w:type="dxa"/>
          </w:tcPr>
          <w:p>
            <w:pPr>
              <w:pStyle w:val="234"/>
              <w:spacing w:before="64" w:line="219" w:lineRule="auto"/>
              <w:ind w:left="109"/>
              <w:rPr>
                <w:rFonts w:hint="eastAsia"/>
              </w:rPr>
            </w:pPr>
            <w:r>
              <w:rPr>
                <w:spacing w:val="-1"/>
              </w:rPr>
              <w:t>HJ2517</w:t>
            </w:r>
            <w:r>
              <w:rPr>
                <w:spacing w:val="-34"/>
              </w:rPr>
              <w:t xml:space="preserve"> </w:t>
            </w:r>
            <w:r>
              <w:rPr>
                <w:spacing w:val="-1"/>
              </w:rPr>
              <w:t>扫描仪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tcPr>
          <w:p>
            <w:pPr>
              <w:pStyle w:val="234"/>
              <w:spacing w:before="93" w:line="183" w:lineRule="auto"/>
              <w:ind w:left="118"/>
              <w:rPr>
                <w:rFonts w:hint="eastAsia"/>
              </w:rPr>
            </w:pPr>
            <w:r>
              <w:t>3</w:t>
            </w:r>
          </w:p>
        </w:tc>
        <w:tc>
          <w:tcPr>
            <w:tcW w:w="1343" w:type="dxa"/>
          </w:tcPr>
          <w:p>
            <w:pPr>
              <w:pStyle w:val="234"/>
              <w:spacing w:before="64" w:line="220" w:lineRule="auto"/>
              <w:ind w:left="102"/>
              <w:rPr>
                <w:rFonts w:hint="eastAsia"/>
              </w:rPr>
            </w:pPr>
            <w:r>
              <w:rPr>
                <w:spacing w:val="-1"/>
              </w:rPr>
              <w:t>A020202</w:t>
            </w:r>
            <w:r>
              <w:rPr>
                <w:spacing w:val="-33"/>
              </w:rPr>
              <w:t xml:space="preserve"> </w:t>
            </w:r>
            <w:r>
              <w:rPr>
                <w:spacing w:val="-1"/>
              </w:rPr>
              <w:t>投影仪</w:t>
            </w:r>
          </w:p>
        </w:tc>
        <w:tc>
          <w:tcPr>
            <w:tcW w:w="2324" w:type="dxa"/>
          </w:tcPr>
          <w:p>
            <w:pPr>
              <w:rPr>
                <w:rFonts w:ascii="Arial"/>
              </w:rPr>
            </w:pP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HJ2516</w:t>
            </w:r>
            <w:r>
              <w:rPr>
                <w:spacing w:val="-34"/>
              </w:rPr>
              <w:t xml:space="preserve"> </w:t>
            </w:r>
            <w:r>
              <w:rPr>
                <w:spacing w:val="-1"/>
              </w:rPr>
              <w:t>投影仪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642" w:type="dxa"/>
          </w:tcPr>
          <w:p>
            <w:pPr>
              <w:pStyle w:val="234"/>
              <w:spacing w:before="92" w:line="183" w:lineRule="auto"/>
              <w:ind w:left="114"/>
              <w:rPr>
                <w:rFonts w:hint="eastAsia"/>
              </w:rPr>
            </w:pPr>
            <w:r>
              <w:t>4</w:t>
            </w:r>
          </w:p>
        </w:tc>
        <w:tc>
          <w:tcPr>
            <w:tcW w:w="1343" w:type="dxa"/>
          </w:tcPr>
          <w:p>
            <w:pPr>
              <w:pStyle w:val="234"/>
              <w:spacing w:before="64" w:line="219" w:lineRule="auto"/>
              <w:ind w:left="102"/>
              <w:rPr>
                <w:rFonts w:hint="eastAsia"/>
              </w:rPr>
            </w:pPr>
            <w:r>
              <w:rPr>
                <w:spacing w:val="-1"/>
              </w:rPr>
              <w:t>A020201</w:t>
            </w:r>
            <w:r>
              <w:rPr>
                <w:spacing w:val="-32"/>
              </w:rPr>
              <w:t xml:space="preserve"> </w:t>
            </w:r>
            <w:r>
              <w:rPr>
                <w:spacing w:val="-1"/>
              </w:rPr>
              <w:t>复印机</w:t>
            </w:r>
          </w:p>
        </w:tc>
        <w:tc>
          <w:tcPr>
            <w:tcW w:w="2324" w:type="dxa"/>
          </w:tcPr>
          <w:p>
            <w:pPr>
              <w:rPr>
                <w:rFonts w:ascii="Arial"/>
              </w:rPr>
            </w:pPr>
          </w:p>
        </w:tc>
        <w:tc>
          <w:tcPr>
            <w:tcW w:w="1956" w:type="dxa"/>
          </w:tcPr>
          <w:p>
            <w:pPr>
              <w:rPr>
                <w:rFonts w:ascii="Arial"/>
              </w:rPr>
            </w:pPr>
          </w:p>
        </w:tc>
        <w:tc>
          <w:tcPr>
            <w:tcW w:w="3081" w:type="dxa"/>
          </w:tcPr>
          <w:p>
            <w:pPr>
              <w:pStyle w:val="234"/>
              <w:spacing w:before="64" w:line="219" w:lineRule="auto"/>
              <w:ind w:left="109"/>
              <w:rPr>
                <w:rFonts w:hint="eastAsia"/>
                <w:lang w:eastAsia="zh-CN"/>
              </w:rPr>
            </w:pPr>
            <w:r>
              <w:rPr>
                <w:lang w:eastAsia="zh-CN"/>
              </w:rPr>
              <w:t>HJ424 数字式复印（包括多功能）设备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42" w:type="dxa"/>
          </w:tcPr>
          <w:p>
            <w:pPr>
              <w:pStyle w:val="234"/>
              <w:spacing w:before="94" w:line="182" w:lineRule="auto"/>
              <w:ind w:left="118"/>
              <w:rPr>
                <w:rFonts w:hint="eastAsia"/>
              </w:rPr>
            </w:pPr>
            <w:r>
              <w:t>5</w:t>
            </w:r>
          </w:p>
        </w:tc>
        <w:tc>
          <w:tcPr>
            <w:tcW w:w="1343" w:type="dxa"/>
          </w:tcPr>
          <w:p>
            <w:pPr>
              <w:pStyle w:val="234"/>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324" w:type="dxa"/>
          </w:tcPr>
          <w:p>
            <w:pPr>
              <w:rPr>
                <w:rFonts w:ascii="Arial"/>
              </w:rPr>
            </w:pPr>
          </w:p>
        </w:tc>
        <w:tc>
          <w:tcPr>
            <w:tcW w:w="1956" w:type="dxa"/>
          </w:tcPr>
          <w:p>
            <w:pPr>
              <w:rPr>
                <w:rFonts w:ascii="Arial"/>
              </w:rPr>
            </w:pPr>
          </w:p>
        </w:tc>
        <w:tc>
          <w:tcPr>
            <w:tcW w:w="3081" w:type="dxa"/>
          </w:tcPr>
          <w:p>
            <w:pPr>
              <w:pStyle w:val="234"/>
              <w:spacing w:before="64" w:line="219" w:lineRule="auto"/>
              <w:ind w:left="109"/>
              <w:rPr>
                <w:rFonts w:hint="eastAsia"/>
                <w:lang w:eastAsia="zh-CN"/>
              </w:rPr>
            </w:pPr>
            <w:r>
              <w:rPr>
                <w:lang w:eastAsia="zh-CN"/>
              </w:rPr>
              <w:t>HJ424 数字式复印（包括多功能）设备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42" w:type="dxa"/>
          </w:tcPr>
          <w:p>
            <w:pPr>
              <w:pStyle w:val="234"/>
              <w:spacing w:before="94" w:line="183" w:lineRule="auto"/>
              <w:ind w:left="116"/>
              <w:rPr>
                <w:rFonts w:hint="eastAsia"/>
              </w:rPr>
            </w:pPr>
            <w:r>
              <w:t>6</w:t>
            </w:r>
          </w:p>
        </w:tc>
        <w:tc>
          <w:tcPr>
            <w:tcW w:w="1343" w:type="dxa"/>
          </w:tcPr>
          <w:p>
            <w:pPr>
              <w:pStyle w:val="234"/>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324" w:type="dxa"/>
          </w:tcPr>
          <w:p>
            <w:pPr>
              <w:pStyle w:val="234"/>
              <w:spacing w:before="65" w:line="219" w:lineRule="auto"/>
              <w:ind w:left="103"/>
              <w:rPr>
                <w:rFonts w:hint="eastAsia"/>
              </w:rPr>
            </w:pPr>
            <w:r>
              <w:t>A02021001 速印机</w:t>
            </w:r>
          </w:p>
        </w:tc>
        <w:tc>
          <w:tcPr>
            <w:tcW w:w="1956" w:type="dxa"/>
          </w:tcPr>
          <w:p>
            <w:pPr>
              <w:rPr>
                <w:rFonts w:ascii="Arial"/>
              </w:rPr>
            </w:pPr>
          </w:p>
        </w:tc>
        <w:tc>
          <w:tcPr>
            <w:tcW w:w="3081" w:type="dxa"/>
          </w:tcPr>
          <w:p>
            <w:pPr>
              <w:pStyle w:val="234"/>
              <w:spacing w:before="65" w:line="219" w:lineRule="auto"/>
              <w:ind w:left="109"/>
              <w:rPr>
                <w:rFonts w:hint="eastAsia"/>
                <w:lang w:eastAsia="zh-CN"/>
              </w:rPr>
            </w:pPr>
            <w:r>
              <w:rPr>
                <w:spacing w:val="-1"/>
                <w:lang w:eastAsia="zh-CN"/>
              </w:rPr>
              <w:t>HJ472 数字式一体化速印机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642" w:type="dxa"/>
          </w:tcPr>
          <w:p>
            <w:pPr>
              <w:pStyle w:val="234"/>
              <w:spacing w:before="95" w:line="182" w:lineRule="auto"/>
              <w:ind w:left="119"/>
              <w:rPr>
                <w:rFonts w:hint="eastAsia"/>
              </w:rPr>
            </w:pPr>
            <w:r>
              <w:t>7</w:t>
            </w:r>
          </w:p>
        </w:tc>
        <w:tc>
          <w:tcPr>
            <w:tcW w:w="1343" w:type="dxa"/>
          </w:tcPr>
          <w:p>
            <w:pPr>
              <w:pStyle w:val="234"/>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324" w:type="dxa"/>
          </w:tcPr>
          <w:p>
            <w:pPr>
              <w:rPr>
                <w:rFonts w:ascii="Arial"/>
              </w:rPr>
            </w:pP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642" w:type="dxa"/>
            <w:vMerge w:val="restart"/>
            <w:tcBorders>
              <w:bottom w:val="nil"/>
            </w:tcBorders>
          </w:tcPr>
          <w:p>
            <w:pPr>
              <w:pStyle w:val="234"/>
              <w:spacing w:before="95" w:line="183" w:lineRule="auto"/>
              <w:ind w:left="115"/>
              <w:rPr>
                <w:rFonts w:hint="eastAsia"/>
              </w:rPr>
            </w:pPr>
            <w:r>
              <w:t>8</w:t>
            </w:r>
          </w:p>
        </w:tc>
        <w:tc>
          <w:tcPr>
            <w:tcW w:w="1343" w:type="dxa"/>
            <w:vMerge w:val="restart"/>
            <w:tcBorders>
              <w:bottom w:val="nil"/>
            </w:tcBorders>
          </w:tcPr>
          <w:p>
            <w:pPr>
              <w:pStyle w:val="234"/>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324" w:type="dxa"/>
          </w:tcPr>
          <w:p>
            <w:pPr>
              <w:pStyle w:val="234"/>
              <w:spacing w:before="66" w:line="220" w:lineRule="auto"/>
              <w:ind w:left="103"/>
              <w:rPr>
                <w:rFonts w:hint="eastAsia"/>
              </w:rPr>
            </w:pPr>
            <w:r>
              <w:t>A02030501 轿车</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20" w:lineRule="auto"/>
              <w:ind w:left="103"/>
              <w:rPr>
                <w:rFonts w:hint="eastAsia"/>
              </w:rPr>
            </w:pPr>
            <w:r>
              <w:rPr>
                <w:spacing w:val="-1"/>
              </w:rPr>
              <w:t>A02030599</w:t>
            </w:r>
            <w:r>
              <w:rPr>
                <w:spacing w:val="-28"/>
              </w:rPr>
              <w:t xml:space="preserve"> </w:t>
            </w:r>
            <w:r>
              <w:rPr>
                <w:spacing w:val="-1"/>
              </w:rPr>
              <w:t>其他乘用车（轿车）</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42" w:type="dxa"/>
          </w:tcPr>
          <w:p>
            <w:pPr>
              <w:pStyle w:val="234"/>
              <w:spacing w:before="94" w:line="183" w:lineRule="auto"/>
              <w:ind w:left="115"/>
              <w:rPr>
                <w:rFonts w:hint="eastAsia"/>
              </w:rPr>
            </w:pPr>
            <w:r>
              <w:t>9</w:t>
            </w:r>
          </w:p>
        </w:tc>
        <w:tc>
          <w:tcPr>
            <w:tcW w:w="1343" w:type="dxa"/>
          </w:tcPr>
          <w:p>
            <w:pPr>
              <w:pStyle w:val="234"/>
              <w:spacing w:before="66" w:line="220" w:lineRule="auto"/>
              <w:ind w:left="102"/>
              <w:rPr>
                <w:rFonts w:hint="eastAsia"/>
              </w:rPr>
            </w:pPr>
            <w:r>
              <w:rPr>
                <w:spacing w:val="-1"/>
              </w:rPr>
              <w:t>A020306</w:t>
            </w:r>
            <w:r>
              <w:rPr>
                <w:spacing w:val="-33"/>
              </w:rPr>
              <w:t xml:space="preserve"> </w:t>
            </w:r>
            <w:r>
              <w:rPr>
                <w:spacing w:val="-1"/>
              </w:rPr>
              <w:t>客车</w:t>
            </w:r>
          </w:p>
        </w:tc>
        <w:tc>
          <w:tcPr>
            <w:tcW w:w="2324" w:type="dxa"/>
          </w:tcPr>
          <w:p>
            <w:pPr>
              <w:pStyle w:val="234"/>
              <w:spacing w:before="66" w:line="220" w:lineRule="auto"/>
              <w:ind w:left="103"/>
              <w:rPr>
                <w:rFonts w:hint="eastAsia"/>
              </w:rPr>
            </w:pPr>
            <w:r>
              <w:rPr>
                <w:spacing w:val="-1"/>
              </w:rPr>
              <w:t>A02030601</w:t>
            </w:r>
            <w:r>
              <w:rPr>
                <w:spacing w:val="-30"/>
              </w:rPr>
              <w:t xml:space="preserve"> </w:t>
            </w:r>
            <w:r>
              <w:rPr>
                <w:spacing w:val="-1"/>
              </w:rPr>
              <w:t>小型客车</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42" w:type="dxa"/>
          </w:tcPr>
          <w:p>
            <w:pPr>
              <w:pStyle w:val="234"/>
              <w:spacing w:before="94" w:line="184" w:lineRule="auto"/>
              <w:ind w:left="128"/>
              <w:rPr>
                <w:rFonts w:hint="eastAsia"/>
              </w:rPr>
            </w:pPr>
            <w:r>
              <w:rPr>
                <w:spacing w:val="-10"/>
              </w:rPr>
              <w:t>10</w:t>
            </w:r>
          </w:p>
        </w:tc>
        <w:tc>
          <w:tcPr>
            <w:tcW w:w="1343" w:type="dxa"/>
          </w:tcPr>
          <w:p>
            <w:pPr>
              <w:pStyle w:val="234"/>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324" w:type="dxa"/>
          </w:tcPr>
          <w:p>
            <w:pPr>
              <w:pStyle w:val="234"/>
              <w:spacing w:before="66" w:line="220" w:lineRule="auto"/>
              <w:ind w:left="103"/>
              <w:rPr>
                <w:rFonts w:hint="eastAsia"/>
              </w:rPr>
            </w:pPr>
            <w:r>
              <w:rPr>
                <w:spacing w:val="-1"/>
              </w:rPr>
              <w:t>A02030799</w:t>
            </w:r>
            <w:r>
              <w:rPr>
                <w:spacing w:val="-30"/>
              </w:rPr>
              <w:t xml:space="preserve"> </w:t>
            </w:r>
            <w:r>
              <w:rPr>
                <w:spacing w:val="-1"/>
              </w:rPr>
              <w:t>其他专用汽车</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642" w:type="dxa"/>
            <w:vMerge w:val="restart"/>
            <w:tcBorders>
              <w:bottom w:val="nil"/>
            </w:tcBorders>
          </w:tcPr>
          <w:p>
            <w:pPr>
              <w:pStyle w:val="234"/>
              <w:spacing w:before="97" w:line="184" w:lineRule="auto"/>
              <w:ind w:left="128"/>
              <w:rPr>
                <w:rFonts w:hint="eastAsia"/>
              </w:rPr>
            </w:pPr>
            <w:r>
              <w:rPr>
                <w:spacing w:val="-10"/>
              </w:rPr>
              <w:t>11</w:t>
            </w:r>
          </w:p>
        </w:tc>
        <w:tc>
          <w:tcPr>
            <w:tcW w:w="1343" w:type="dxa"/>
            <w:vMerge w:val="restart"/>
            <w:tcBorders>
              <w:bottom w:val="nil"/>
            </w:tcBorders>
          </w:tcPr>
          <w:p>
            <w:pPr>
              <w:pStyle w:val="234"/>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324" w:type="dxa"/>
          </w:tcPr>
          <w:p>
            <w:pPr>
              <w:pStyle w:val="234"/>
              <w:spacing w:before="70" w:line="219" w:lineRule="auto"/>
              <w:ind w:left="103"/>
              <w:rPr>
                <w:rFonts w:hint="eastAsia"/>
              </w:rPr>
            </w:pPr>
            <w:r>
              <w:t>A02052301 制冷压缩机</w:t>
            </w:r>
          </w:p>
        </w:tc>
        <w:tc>
          <w:tcPr>
            <w:tcW w:w="1956" w:type="dxa"/>
          </w:tcPr>
          <w:p>
            <w:pPr>
              <w:rPr>
                <w:rFonts w:ascii="Arial"/>
              </w:rPr>
            </w:pPr>
          </w:p>
        </w:tc>
        <w:tc>
          <w:tcPr>
            <w:tcW w:w="3081" w:type="dxa"/>
          </w:tcPr>
          <w:p>
            <w:pPr>
              <w:pStyle w:val="234"/>
              <w:spacing w:before="69"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642"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7" w:line="219" w:lineRule="auto"/>
              <w:ind w:left="103"/>
              <w:rPr>
                <w:rFonts w:hint="eastAsia"/>
              </w:rPr>
            </w:pPr>
            <w:r>
              <w:t>A02052305 空调机组</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642"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restart"/>
            <w:tcBorders>
              <w:bottom w:val="nil"/>
            </w:tcBorders>
          </w:tcPr>
          <w:p>
            <w:pPr>
              <w:pStyle w:val="234"/>
              <w:spacing w:before="96" w:line="184" w:lineRule="auto"/>
              <w:ind w:left="128"/>
              <w:rPr>
                <w:rFonts w:hint="eastAsia"/>
              </w:rPr>
            </w:pPr>
            <w:r>
              <w:rPr>
                <w:spacing w:val="-10"/>
              </w:rPr>
              <w:t>12</w:t>
            </w:r>
          </w:p>
        </w:tc>
        <w:tc>
          <w:tcPr>
            <w:tcW w:w="1343" w:type="dxa"/>
            <w:vMerge w:val="restart"/>
            <w:tcBorders>
              <w:bottom w:val="nil"/>
            </w:tcBorders>
          </w:tcPr>
          <w:p>
            <w:pPr>
              <w:pStyle w:val="234"/>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324" w:type="dxa"/>
          </w:tcPr>
          <w:p>
            <w:pPr>
              <w:pStyle w:val="234"/>
              <w:spacing w:before="68" w:line="221" w:lineRule="auto"/>
              <w:ind w:left="103"/>
              <w:rPr>
                <w:rFonts w:hint="eastAsia"/>
              </w:rPr>
            </w:pPr>
            <w:r>
              <w:rPr>
                <w:spacing w:val="-1"/>
              </w:rPr>
              <w:t>A02061802</w:t>
            </w:r>
            <w:r>
              <w:rPr>
                <w:spacing w:val="-29"/>
              </w:rPr>
              <w:t xml:space="preserve"> </w:t>
            </w:r>
            <w:r>
              <w:rPr>
                <w:spacing w:val="-1"/>
              </w:rPr>
              <w:t>空气调节电器</w:t>
            </w:r>
          </w:p>
        </w:tc>
        <w:tc>
          <w:tcPr>
            <w:tcW w:w="1956" w:type="dxa"/>
          </w:tcPr>
          <w:p>
            <w:pPr>
              <w:pStyle w:val="234"/>
              <w:spacing w:before="68" w:line="219" w:lineRule="auto"/>
              <w:ind w:left="105"/>
              <w:rPr>
                <w:rFonts w:hint="eastAsia"/>
              </w:rPr>
            </w:pPr>
            <w:r>
              <w:rPr>
                <w:spacing w:val="-1"/>
              </w:rPr>
              <w:t>A0206180203</w:t>
            </w:r>
            <w:r>
              <w:rPr>
                <w:spacing w:val="-28"/>
              </w:rPr>
              <w:t xml:space="preserve"> </w:t>
            </w:r>
            <w:r>
              <w:rPr>
                <w:spacing w:val="-1"/>
              </w:rPr>
              <w:t>空调机</w:t>
            </w:r>
          </w:p>
        </w:tc>
        <w:tc>
          <w:tcPr>
            <w:tcW w:w="3081" w:type="dxa"/>
          </w:tcPr>
          <w:p>
            <w:pPr>
              <w:pStyle w:val="234"/>
              <w:spacing w:before="68" w:line="219" w:lineRule="auto"/>
              <w:ind w:left="109"/>
              <w:rPr>
                <w:rFonts w:hint="eastAsia"/>
              </w:rPr>
            </w:pPr>
            <w:r>
              <w:rPr>
                <w:spacing w:val="-1"/>
              </w:rPr>
              <w:t>HJ2535</w:t>
            </w:r>
            <w:r>
              <w:rPr>
                <w:spacing w:val="-32"/>
              </w:rPr>
              <w:t xml:space="preserve"> </w:t>
            </w:r>
            <w:r>
              <w:rPr>
                <w:spacing w:val="-1"/>
              </w:rPr>
              <w:t>房间空气调节器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642"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8" w:line="220" w:lineRule="auto"/>
              <w:ind w:left="103"/>
              <w:rPr>
                <w:rFonts w:hint="eastAsia"/>
              </w:rPr>
            </w:pPr>
            <w:r>
              <w:rPr>
                <w:spacing w:val="-1"/>
              </w:rPr>
              <w:t>A02061808</w:t>
            </w:r>
            <w:r>
              <w:rPr>
                <w:spacing w:val="-31"/>
              </w:rPr>
              <w:t xml:space="preserve"> </w:t>
            </w:r>
            <w:r>
              <w:rPr>
                <w:spacing w:val="-1"/>
              </w:rPr>
              <w:t>热水器</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HJ/T362</w:t>
            </w:r>
            <w:r>
              <w:rPr>
                <w:spacing w:val="-33"/>
              </w:rPr>
              <w:t xml:space="preserve"> </w:t>
            </w:r>
            <w:r>
              <w:rPr>
                <w:spacing w:val="-1"/>
              </w:rPr>
              <w:t>太阳能集热器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642" w:type="dxa"/>
          </w:tcPr>
          <w:p>
            <w:pPr>
              <w:pStyle w:val="234"/>
              <w:spacing w:before="95" w:line="184" w:lineRule="auto"/>
              <w:ind w:left="128"/>
              <w:rPr>
                <w:rFonts w:hint="eastAsia"/>
              </w:rPr>
            </w:pPr>
            <w:r>
              <w:rPr>
                <w:spacing w:val="-10"/>
              </w:rPr>
              <w:t>13</w:t>
            </w:r>
          </w:p>
        </w:tc>
        <w:tc>
          <w:tcPr>
            <w:tcW w:w="1343" w:type="dxa"/>
          </w:tcPr>
          <w:p>
            <w:pPr>
              <w:pStyle w:val="234"/>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324" w:type="dxa"/>
          </w:tcPr>
          <w:p>
            <w:pPr>
              <w:pStyle w:val="234"/>
              <w:spacing w:before="68" w:line="220" w:lineRule="auto"/>
              <w:ind w:left="103"/>
              <w:rPr>
                <w:rFonts w:hint="eastAsia"/>
              </w:rPr>
            </w:pPr>
            <w:r>
              <w:rPr>
                <w:spacing w:val="-1"/>
              </w:rPr>
              <w:t>A02061908</w:t>
            </w:r>
            <w:r>
              <w:rPr>
                <w:spacing w:val="-29"/>
              </w:rPr>
              <w:t xml:space="preserve"> </w:t>
            </w:r>
            <w:r>
              <w:rPr>
                <w:spacing w:val="-1"/>
              </w:rPr>
              <w:t>室内照明灯具</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HJ2518</w:t>
            </w:r>
            <w:r>
              <w:rPr>
                <w:spacing w:val="-35"/>
              </w:rPr>
              <w:t xml:space="preserve"> </w:t>
            </w:r>
            <w:r>
              <w:rPr>
                <w:spacing w:val="-1"/>
              </w:rPr>
              <w:t>照明光源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642" w:type="dxa"/>
          </w:tcPr>
          <w:p>
            <w:pPr>
              <w:pStyle w:val="234"/>
              <w:spacing w:before="91" w:line="184" w:lineRule="auto"/>
              <w:ind w:left="128"/>
              <w:rPr>
                <w:rFonts w:hint="eastAsia"/>
              </w:rPr>
            </w:pPr>
            <w:r>
              <w:rPr>
                <w:spacing w:val="-10"/>
              </w:rPr>
              <w:t>14</w:t>
            </w:r>
          </w:p>
        </w:tc>
        <w:tc>
          <w:tcPr>
            <w:tcW w:w="1343" w:type="dxa"/>
          </w:tcPr>
          <w:p>
            <w:pPr>
              <w:pStyle w:val="234"/>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324" w:type="dxa"/>
          </w:tcPr>
          <w:p>
            <w:pPr>
              <w:pStyle w:val="234"/>
              <w:spacing w:before="64" w:line="219" w:lineRule="auto"/>
              <w:ind w:left="103"/>
              <w:rPr>
                <w:rFonts w:hint="eastAsia"/>
              </w:rPr>
            </w:pPr>
            <w:r>
              <w:rPr>
                <w:spacing w:val="-1"/>
              </w:rPr>
              <w:t>A02081001</w:t>
            </w:r>
            <w:r>
              <w:rPr>
                <w:spacing w:val="-30"/>
              </w:rPr>
              <w:t xml:space="preserve"> </w:t>
            </w:r>
            <w:r>
              <w:rPr>
                <w:spacing w:val="-1"/>
              </w:rPr>
              <w:t>传真通信设备</w:t>
            </w:r>
          </w:p>
        </w:tc>
        <w:tc>
          <w:tcPr>
            <w:tcW w:w="1956" w:type="dxa"/>
          </w:tcPr>
          <w:p>
            <w:pPr>
              <w:rPr>
                <w:rFonts w:ascii="Arial"/>
              </w:rPr>
            </w:pPr>
          </w:p>
        </w:tc>
        <w:tc>
          <w:tcPr>
            <w:tcW w:w="3081" w:type="dxa"/>
          </w:tcPr>
          <w:p>
            <w:pPr>
              <w:pStyle w:val="234"/>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42" w:type="dxa"/>
            <w:vMerge w:val="restart"/>
            <w:tcBorders>
              <w:bottom w:val="nil"/>
            </w:tcBorders>
          </w:tcPr>
          <w:p>
            <w:pPr>
              <w:pStyle w:val="234"/>
              <w:spacing w:before="92" w:line="184" w:lineRule="auto"/>
              <w:ind w:left="128"/>
              <w:rPr>
                <w:rFonts w:hint="eastAsia"/>
              </w:rPr>
            </w:pPr>
            <w:r>
              <w:rPr>
                <w:spacing w:val="-10"/>
              </w:rPr>
              <w:t>15</w:t>
            </w:r>
          </w:p>
        </w:tc>
        <w:tc>
          <w:tcPr>
            <w:tcW w:w="1343" w:type="dxa"/>
            <w:vMerge w:val="restart"/>
            <w:tcBorders>
              <w:bottom w:val="nil"/>
            </w:tcBorders>
          </w:tcPr>
          <w:p>
            <w:pPr>
              <w:pStyle w:val="234"/>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324" w:type="dxa"/>
          </w:tcPr>
          <w:p>
            <w:pPr>
              <w:pStyle w:val="234"/>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642"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1956" w:type="dxa"/>
          </w:tcPr>
          <w:p>
            <w:pPr>
              <w:rPr>
                <w:rFonts w:ascii="Arial"/>
              </w:rPr>
            </w:pPr>
          </w:p>
        </w:tc>
        <w:tc>
          <w:tcPr>
            <w:tcW w:w="3081" w:type="dxa"/>
          </w:tcPr>
          <w:p>
            <w:pPr>
              <w:pStyle w:val="234"/>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42" w:type="dxa"/>
            <w:vMerge w:val="restart"/>
            <w:tcBorders>
              <w:bottom w:val="nil"/>
            </w:tcBorders>
          </w:tcPr>
          <w:p>
            <w:pPr>
              <w:pStyle w:val="234"/>
              <w:spacing w:before="92" w:line="184" w:lineRule="auto"/>
              <w:ind w:left="128"/>
              <w:rPr>
                <w:rFonts w:hint="eastAsia"/>
              </w:rPr>
            </w:pPr>
            <w:r>
              <w:rPr>
                <w:spacing w:val="-10"/>
              </w:rPr>
              <w:t>16</w:t>
            </w:r>
          </w:p>
        </w:tc>
        <w:tc>
          <w:tcPr>
            <w:tcW w:w="1343" w:type="dxa"/>
            <w:vMerge w:val="restart"/>
            <w:tcBorders>
              <w:bottom w:val="nil"/>
            </w:tcBorders>
          </w:tcPr>
          <w:p>
            <w:pPr>
              <w:pStyle w:val="234"/>
              <w:spacing w:before="65" w:line="220" w:lineRule="auto"/>
              <w:ind w:left="193"/>
              <w:rPr>
                <w:rFonts w:hint="eastAsia"/>
              </w:rPr>
            </w:pPr>
            <w:r>
              <w:rPr>
                <w:spacing w:val="-1"/>
              </w:rPr>
              <w:t>A0601</w:t>
            </w:r>
            <w:r>
              <w:rPr>
                <w:spacing w:val="-36"/>
              </w:rPr>
              <w:t xml:space="preserve"> </w:t>
            </w:r>
            <w:r>
              <w:rPr>
                <w:spacing w:val="-1"/>
              </w:rPr>
              <w:t>床类</w:t>
            </w:r>
          </w:p>
        </w:tc>
        <w:tc>
          <w:tcPr>
            <w:tcW w:w="2324" w:type="dxa"/>
          </w:tcPr>
          <w:p>
            <w:pPr>
              <w:pStyle w:val="234"/>
              <w:spacing w:before="65" w:line="220" w:lineRule="auto"/>
              <w:ind w:left="103"/>
              <w:rPr>
                <w:rFonts w:hint="eastAsia"/>
              </w:rPr>
            </w:pPr>
            <w:r>
              <w:rPr>
                <w:spacing w:val="-1"/>
              </w:rPr>
              <w:t>A060101</w:t>
            </w:r>
            <w:r>
              <w:rPr>
                <w:spacing w:val="-34"/>
              </w:rPr>
              <w:t xml:space="preserve"> </w:t>
            </w:r>
            <w:r>
              <w:rPr>
                <w:spacing w:val="-1"/>
              </w:rPr>
              <w:t>钢木床类</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642"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20" w:lineRule="auto"/>
              <w:ind w:left="103"/>
              <w:rPr>
                <w:rFonts w:hint="eastAsia"/>
              </w:rPr>
            </w:pPr>
            <w:r>
              <w:rPr>
                <w:spacing w:val="-1"/>
              </w:rPr>
              <w:t>A060104</w:t>
            </w:r>
            <w:r>
              <w:rPr>
                <w:spacing w:val="-33"/>
              </w:rPr>
              <w:t xml:space="preserve"> </w:t>
            </w:r>
            <w:r>
              <w:rPr>
                <w:spacing w:val="-1"/>
              </w:rPr>
              <w:t>木制床类</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42"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5" w:line="220" w:lineRule="auto"/>
              <w:ind w:left="103"/>
              <w:rPr>
                <w:rFonts w:hint="eastAsia"/>
              </w:rPr>
            </w:pPr>
            <w:r>
              <w:rPr>
                <w:spacing w:val="-1"/>
              </w:rPr>
              <w:t>A060199</w:t>
            </w:r>
            <w:r>
              <w:rPr>
                <w:spacing w:val="-33"/>
              </w:rPr>
              <w:t xml:space="preserve"> </w:t>
            </w:r>
            <w:r>
              <w:rPr>
                <w:spacing w:val="-1"/>
              </w:rPr>
              <w:t>其他床类</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restart"/>
            <w:tcBorders>
              <w:bottom w:val="nil"/>
            </w:tcBorders>
          </w:tcPr>
          <w:p>
            <w:pPr>
              <w:pStyle w:val="234"/>
              <w:spacing w:before="93" w:line="184" w:lineRule="auto"/>
              <w:ind w:left="128"/>
              <w:rPr>
                <w:rFonts w:hint="eastAsia"/>
              </w:rPr>
            </w:pPr>
            <w:r>
              <w:rPr>
                <w:spacing w:val="-10"/>
              </w:rPr>
              <w:t>17</w:t>
            </w:r>
          </w:p>
        </w:tc>
        <w:tc>
          <w:tcPr>
            <w:tcW w:w="1343" w:type="dxa"/>
            <w:vMerge w:val="restart"/>
            <w:tcBorders>
              <w:bottom w:val="nil"/>
            </w:tcBorders>
          </w:tcPr>
          <w:p>
            <w:pPr>
              <w:pStyle w:val="234"/>
              <w:spacing w:before="65" w:line="220" w:lineRule="auto"/>
              <w:ind w:left="102"/>
              <w:rPr>
                <w:rFonts w:hint="eastAsia"/>
              </w:rPr>
            </w:pPr>
            <w:r>
              <w:rPr>
                <w:spacing w:val="-2"/>
              </w:rPr>
              <w:t>A0602</w:t>
            </w:r>
            <w:r>
              <w:rPr>
                <w:spacing w:val="-22"/>
              </w:rPr>
              <w:t xml:space="preserve"> </w:t>
            </w:r>
            <w:r>
              <w:rPr>
                <w:spacing w:val="-2"/>
              </w:rPr>
              <w:t>台、桌类</w:t>
            </w:r>
          </w:p>
        </w:tc>
        <w:tc>
          <w:tcPr>
            <w:tcW w:w="2324" w:type="dxa"/>
          </w:tcPr>
          <w:p>
            <w:pPr>
              <w:pStyle w:val="234"/>
              <w:spacing w:before="65" w:line="220" w:lineRule="auto"/>
              <w:ind w:left="103"/>
              <w:rPr>
                <w:rFonts w:hint="eastAsia"/>
              </w:rPr>
            </w:pPr>
            <w:r>
              <w:rPr>
                <w:spacing w:val="-1"/>
              </w:rPr>
              <w:t>A060201</w:t>
            </w:r>
            <w:r>
              <w:rPr>
                <w:spacing w:val="-29"/>
              </w:rPr>
              <w:t xml:space="preserve"> </w:t>
            </w:r>
            <w:r>
              <w:rPr>
                <w:spacing w:val="-1"/>
              </w:rPr>
              <w:t>钢木台、桌类</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642"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20" w:lineRule="auto"/>
              <w:ind w:left="103"/>
              <w:rPr>
                <w:rFonts w:hint="eastAsia"/>
              </w:rPr>
            </w:pPr>
            <w:r>
              <w:rPr>
                <w:spacing w:val="-1"/>
              </w:rPr>
              <w:t>A060205</w:t>
            </w:r>
            <w:r>
              <w:rPr>
                <w:spacing w:val="-29"/>
              </w:rPr>
              <w:t xml:space="preserve"> </w:t>
            </w:r>
            <w:r>
              <w:rPr>
                <w:spacing w:val="-1"/>
              </w:rPr>
              <w:t>木制台、桌类</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42"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20" w:lineRule="auto"/>
              <w:ind w:left="103"/>
              <w:rPr>
                <w:rFonts w:hint="eastAsia"/>
              </w:rPr>
            </w:pPr>
            <w:r>
              <w:rPr>
                <w:spacing w:val="-1"/>
              </w:rPr>
              <w:t>A060299</w:t>
            </w:r>
            <w:r>
              <w:rPr>
                <w:spacing w:val="-29"/>
              </w:rPr>
              <w:t xml:space="preserve"> </w:t>
            </w:r>
            <w:r>
              <w:rPr>
                <w:spacing w:val="-1"/>
              </w:rPr>
              <w:t>其他台、桌类</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restart"/>
            <w:tcBorders>
              <w:bottom w:val="nil"/>
            </w:tcBorders>
          </w:tcPr>
          <w:p>
            <w:pPr>
              <w:pStyle w:val="234"/>
              <w:spacing w:before="94" w:line="184" w:lineRule="auto"/>
              <w:ind w:left="128"/>
              <w:rPr>
                <w:rFonts w:hint="eastAsia"/>
              </w:rPr>
            </w:pPr>
            <w:r>
              <w:rPr>
                <w:spacing w:val="-10"/>
              </w:rPr>
              <w:t>18</w:t>
            </w:r>
          </w:p>
        </w:tc>
        <w:tc>
          <w:tcPr>
            <w:tcW w:w="1343" w:type="dxa"/>
            <w:vMerge w:val="restart"/>
            <w:tcBorders>
              <w:bottom w:val="nil"/>
            </w:tcBorders>
          </w:tcPr>
          <w:p>
            <w:pPr>
              <w:pStyle w:val="234"/>
              <w:spacing w:before="66" w:line="220" w:lineRule="auto"/>
              <w:ind w:left="102"/>
              <w:rPr>
                <w:rFonts w:hint="eastAsia"/>
              </w:rPr>
            </w:pPr>
            <w:r>
              <w:rPr>
                <w:spacing w:val="-1"/>
              </w:rPr>
              <w:t>A0603</w:t>
            </w:r>
            <w:r>
              <w:rPr>
                <w:spacing w:val="-36"/>
              </w:rPr>
              <w:t xml:space="preserve"> </w:t>
            </w:r>
            <w:r>
              <w:rPr>
                <w:spacing w:val="-1"/>
              </w:rPr>
              <w:t>椅凳类</w:t>
            </w:r>
          </w:p>
        </w:tc>
        <w:tc>
          <w:tcPr>
            <w:tcW w:w="2324" w:type="dxa"/>
          </w:tcPr>
          <w:p>
            <w:pPr>
              <w:pStyle w:val="234"/>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642"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6" w:line="220" w:lineRule="auto"/>
              <w:ind w:left="103"/>
              <w:rPr>
                <w:rFonts w:hint="eastAsia"/>
              </w:rPr>
            </w:pPr>
            <w:r>
              <w:rPr>
                <w:spacing w:val="-1"/>
              </w:rPr>
              <w:t>A060302</w:t>
            </w:r>
            <w:r>
              <w:rPr>
                <w:spacing w:val="-29"/>
              </w:rPr>
              <w:t xml:space="preserve"> </w:t>
            </w:r>
            <w:r>
              <w:rPr>
                <w:spacing w:val="-1"/>
              </w:rPr>
              <w:t>木骨架为主的椅凳类</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42"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0" w:lineRule="auto"/>
              <w:ind w:left="103"/>
              <w:rPr>
                <w:rFonts w:hint="eastAsia"/>
              </w:rPr>
            </w:pPr>
            <w:r>
              <w:rPr>
                <w:spacing w:val="-1"/>
              </w:rPr>
              <w:t>A060399</w:t>
            </w:r>
            <w:r>
              <w:rPr>
                <w:spacing w:val="-33"/>
              </w:rPr>
              <w:t xml:space="preserve"> </w:t>
            </w:r>
            <w:r>
              <w:rPr>
                <w:spacing w:val="-1"/>
              </w:rPr>
              <w:t>其他椅凳类</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tcPr>
          <w:p>
            <w:pPr>
              <w:pStyle w:val="234"/>
              <w:spacing w:before="95" w:line="184" w:lineRule="auto"/>
              <w:ind w:left="128"/>
              <w:rPr>
                <w:rFonts w:hint="eastAsia"/>
              </w:rPr>
            </w:pPr>
            <w:r>
              <w:rPr>
                <w:spacing w:val="-10"/>
              </w:rPr>
              <w:t>19</w:t>
            </w:r>
          </w:p>
        </w:tc>
        <w:tc>
          <w:tcPr>
            <w:tcW w:w="1343" w:type="dxa"/>
          </w:tcPr>
          <w:p>
            <w:pPr>
              <w:pStyle w:val="234"/>
              <w:spacing w:before="67" w:line="220" w:lineRule="auto"/>
              <w:ind w:left="102"/>
              <w:rPr>
                <w:rFonts w:hint="eastAsia"/>
              </w:rPr>
            </w:pPr>
            <w:r>
              <w:rPr>
                <w:spacing w:val="-1"/>
              </w:rPr>
              <w:t>A0604</w:t>
            </w:r>
            <w:r>
              <w:rPr>
                <w:spacing w:val="-35"/>
              </w:rPr>
              <w:t xml:space="preserve"> </w:t>
            </w:r>
            <w:r>
              <w:rPr>
                <w:spacing w:val="-1"/>
              </w:rPr>
              <w:t>沙发类</w:t>
            </w:r>
          </w:p>
        </w:tc>
        <w:tc>
          <w:tcPr>
            <w:tcW w:w="2324" w:type="dxa"/>
          </w:tcPr>
          <w:p>
            <w:pPr>
              <w:pStyle w:val="234"/>
              <w:spacing w:before="67" w:line="220" w:lineRule="auto"/>
              <w:ind w:left="103"/>
              <w:rPr>
                <w:rFonts w:hint="eastAsia"/>
              </w:rPr>
            </w:pPr>
            <w:r>
              <w:rPr>
                <w:spacing w:val="-1"/>
              </w:rPr>
              <w:t>A060499</w:t>
            </w:r>
            <w:r>
              <w:rPr>
                <w:spacing w:val="-33"/>
              </w:rPr>
              <w:t xml:space="preserve"> </w:t>
            </w:r>
            <w:r>
              <w:rPr>
                <w:spacing w:val="-1"/>
              </w:rPr>
              <w:t>其他沙发类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restart"/>
            <w:tcBorders>
              <w:bottom w:val="nil"/>
            </w:tcBorders>
          </w:tcPr>
          <w:p>
            <w:pPr>
              <w:pStyle w:val="234"/>
              <w:spacing w:before="96" w:line="183" w:lineRule="auto"/>
              <w:ind w:left="116"/>
              <w:rPr>
                <w:rFonts w:hint="eastAsia"/>
              </w:rPr>
            </w:pPr>
            <w:r>
              <w:rPr>
                <w:spacing w:val="-4"/>
              </w:rPr>
              <w:t>20</w:t>
            </w:r>
          </w:p>
        </w:tc>
        <w:tc>
          <w:tcPr>
            <w:tcW w:w="1343" w:type="dxa"/>
            <w:vMerge w:val="restart"/>
            <w:tcBorders>
              <w:bottom w:val="nil"/>
            </w:tcBorders>
          </w:tcPr>
          <w:p>
            <w:pPr>
              <w:pStyle w:val="234"/>
              <w:spacing w:before="67" w:line="220" w:lineRule="auto"/>
              <w:ind w:left="193"/>
              <w:rPr>
                <w:rFonts w:hint="eastAsia"/>
              </w:rPr>
            </w:pPr>
            <w:r>
              <w:rPr>
                <w:spacing w:val="-1"/>
              </w:rPr>
              <w:t>A0605</w:t>
            </w:r>
            <w:r>
              <w:rPr>
                <w:spacing w:val="-36"/>
              </w:rPr>
              <w:t xml:space="preserve"> </w:t>
            </w:r>
            <w:r>
              <w:rPr>
                <w:spacing w:val="-1"/>
              </w:rPr>
              <w:t>柜类</w:t>
            </w:r>
          </w:p>
        </w:tc>
        <w:tc>
          <w:tcPr>
            <w:tcW w:w="2324" w:type="dxa"/>
          </w:tcPr>
          <w:p>
            <w:pPr>
              <w:pStyle w:val="234"/>
              <w:spacing w:before="67" w:line="220" w:lineRule="auto"/>
              <w:ind w:left="103"/>
              <w:rPr>
                <w:rFonts w:hint="eastAsia"/>
              </w:rPr>
            </w:pPr>
            <w:r>
              <w:rPr>
                <w:spacing w:val="-1"/>
              </w:rPr>
              <w:t>A060501</w:t>
            </w:r>
            <w:r>
              <w:rPr>
                <w:spacing w:val="-33"/>
              </w:rPr>
              <w:t xml:space="preserve"> </w:t>
            </w:r>
            <w:r>
              <w:rPr>
                <w:spacing w:val="-1"/>
              </w:rPr>
              <w:t>木质柜类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42"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7" w:line="220" w:lineRule="auto"/>
              <w:ind w:left="103"/>
              <w:rPr>
                <w:rFonts w:hint="eastAsia"/>
              </w:rPr>
            </w:pPr>
            <w:r>
              <w:rPr>
                <w:spacing w:val="-1"/>
              </w:rPr>
              <w:t>A060503</w:t>
            </w:r>
            <w:r>
              <w:rPr>
                <w:spacing w:val="-32"/>
              </w:rPr>
              <w:t xml:space="preserve"> </w:t>
            </w:r>
            <w:r>
              <w:rPr>
                <w:spacing w:val="-1"/>
              </w:rPr>
              <w:t>金属质柜类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0" w:lineRule="auto"/>
              <w:ind w:left="103"/>
              <w:rPr>
                <w:rFonts w:hint="eastAsia"/>
              </w:rPr>
            </w:pPr>
            <w:r>
              <w:rPr>
                <w:spacing w:val="-1"/>
              </w:rPr>
              <w:t>A060599</w:t>
            </w:r>
            <w:r>
              <w:rPr>
                <w:spacing w:val="-33"/>
              </w:rPr>
              <w:t xml:space="preserve"> </w:t>
            </w:r>
            <w:r>
              <w:rPr>
                <w:spacing w:val="-1"/>
              </w:rPr>
              <w:t>其他柜类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restart"/>
            <w:tcBorders>
              <w:bottom w:val="nil"/>
            </w:tcBorders>
          </w:tcPr>
          <w:p>
            <w:pPr>
              <w:pStyle w:val="234"/>
              <w:spacing w:before="94" w:line="184" w:lineRule="auto"/>
              <w:ind w:left="116"/>
              <w:rPr>
                <w:rFonts w:hint="eastAsia"/>
              </w:rPr>
            </w:pPr>
            <w:r>
              <w:rPr>
                <w:spacing w:val="-4"/>
              </w:rPr>
              <w:t>21</w:t>
            </w:r>
          </w:p>
        </w:tc>
        <w:tc>
          <w:tcPr>
            <w:tcW w:w="1343" w:type="dxa"/>
            <w:vMerge w:val="restart"/>
            <w:tcBorders>
              <w:bottom w:val="nil"/>
            </w:tcBorders>
          </w:tcPr>
          <w:p>
            <w:pPr>
              <w:pStyle w:val="234"/>
              <w:spacing w:before="67" w:line="220" w:lineRule="auto"/>
              <w:ind w:left="102"/>
              <w:rPr>
                <w:rFonts w:hint="eastAsia"/>
              </w:rPr>
            </w:pPr>
            <w:r>
              <w:rPr>
                <w:spacing w:val="-1"/>
              </w:rPr>
              <w:t>A0606</w:t>
            </w:r>
            <w:r>
              <w:rPr>
                <w:spacing w:val="-35"/>
              </w:rPr>
              <w:t xml:space="preserve"> </w:t>
            </w:r>
            <w:r>
              <w:rPr>
                <w:spacing w:val="-1"/>
              </w:rPr>
              <w:t>架类</w:t>
            </w:r>
          </w:p>
        </w:tc>
        <w:tc>
          <w:tcPr>
            <w:tcW w:w="2324" w:type="dxa"/>
          </w:tcPr>
          <w:p>
            <w:pPr>
              <w:pStyle w:val="234"/>
              <w:spacing w:before="67" w:line="220" w:lineRule="auto"/>
              <w:ind w:left="103"/>
              <w:rPr>
                <w:rFonts w:hint="eastAsia"/>
              </w:rPr>
            </w:pPr>
            <w:r>
              <w:rPr>
                <w:spacing w:val="-1"/>
              </w:rPr>
              <w:t>A060601</w:t>
            </w:r>
            <w:r>
              <w:rPr>
                <w:spacing w:val="-33"/>
              </w:rPr>
              <w:t xml:space="preserve"> </w:t>
            </w:r>
            <w:r>
              <w:rPr>
                <w:spacing w:val="-1"/>
              </w:rPr>
              <w:t>木质架类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42"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0" w:lineRule="auto"/>
              <w:ind w:left="103"/>
              <w:rPr>
                <w:rFonts w:hint="eastAsia"/>
              </w:rPr>
            </w:pPr>
            <w:r>
              <w:rPr>
                <w:spacing w:val="-1"/>
              </w:rPr>
              <w:t>A060602</w:t>
            </w:r>
            <w:r>
              <w:rPr>
                <w:spacing w:val="-32"/>
              </w:rPr>
              <w:t xml:space="preserve"> </w:t>
            </w:r>
            <w:r>
              <w:rPr>
                <w:spacing w:val="-1"/>
              </w:rPr>
              <w:t>金属质架类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restart"/>
            <w:tcBorders>
              <w:bottom w:val="nil"/>
            </w:tcBorders>
          </w:tcPr>
          <w:p>
            <w:pPr>
              <w:pStyle w:val="234"/>
              <w:spacing w:before="96" w:line="183" w:lineRule="auto"/>
              <w:ind w:left="116"/>
              <w:rPr>
                <w:rFonts w:hint="eastAsia"/>
              </w:rPr>
            </w:pPr>
            <w:r>
              <w:rPr>
                <w:spacing w:val="-4"/>
              </w:rPr>
              <w:t>22</w:t>
            </w:r>
          </w:p>
        </w:tc>
        <w:tc>
          <w:tcPr>
            <w:tcW w:w="1343" w:type="dxa"/>
            <w:vMerge w:val="restart"/>
            <w:tcBorders>
              <w:bottom w:val="nil"/>
            </w:tcBorders>
          </w:tcPr>
          <w:p>
            <w:pPr>
              <w:pStyle w:val="234"/>
              <w:spacing w:before="67" w:line="220" w:lineRule="auto"/>
              <w:ind w:left="102"/>
              <w:rPr>
                <w:rFonts w:hint="eastAsia"/>
              </w:rPr>
            </w:pPr>
            <w:r>
              <w:rPr>
                <w:spacing w:val="-1"/>
              </w:rPr>
              <w:t>A0607</w:t>
            </w:r>
            <w:r>
              <w:rPr>
                <w:spacing w:val="-35"/>
              </w:rPr>
              <w:t xml:space="preserve"> </w:t>
            </w:r>
            <w:r>
              <w:rPr>
                <w:spacing w:val="-1"/>
              </w:rPr>
              <w:t>屏风类</w:t>
            </w:r>
          </w:p>
        </w:tc>
        <w:tc>
          <w:tcPr>
            <w:tcW w:w="2324" w:type="dxa"/>
          </w:tcPr>
          <w:p>
            <w:pPr>
              <w:pStyle w:val="234"/>
              <w:spacing w:before="67" w:line="220" w:lineRule="auto"/>
              <w:ind w:left="103"/>
              <w:rPr>
                <w:rFonts w:hint="eastAsia"/>
              </w:rPr>
            </w:pPr>
            <w:r>
              <w:rPr>
                <w:spacing w:val="-1"/>
              </w:rPr>
              <w:t>A060701</w:t>
            </w:r>
            <w:r>
              <w:rPr>
                <w:spacing w:val="-33"/>
              </w:rPr>
              <w:t xml:space="preserve"> </w:t>
            </w:r>
            <w:r>
              <w:rPr>
                <w:spacing w:val="-1"/>
              </w:rPr>
              <w:t>木质屏风类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0" w:lineRule="auto"/>
              <w:ind w:left="103"/>
              <w:rPr>
                <w:rFonts w:hint="eastAsia"/>
              </w:rPr>
            </w:pPr>
            <w:r>
              <w:rPr>
                <w:spacing w:val="-1"/>
              </w:rPr>
              <w:t>A060702</w:t>
            </w:r>
            <w:r>
              <w:rPr>
                <w:spacing w:val="-32"/>
              </w:rPr>
              <w:t xml:space="preserve"> </w:t>
            </w:r>
            <w:r>
              <w:rPr>
                <w:spacing w:val="-1"/>
              </w:rPr>
              <w:t>金属质屏风类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42" w:type="dxa"/>
          </w:tcPr>
          <w:p>
            <w:pPr>
              <w:pStyle w:val="234"/>
              <w:spacing w:before="95" w:line="183" w:lineRule="auto"/>
              <w:ind w:left="116"/>
              <w:rPr>
                <w:rFonts w:hint="eastAsia"/>
              </w:rPr>
            </w:pPr>
            <w:r>
              <w:rPr>
                <w:spacing w:val="-4"/>
              </w:rPr>
              <w:t>23</w:t>
            </w:r>
          </w:p>
        </w:tc>
        <w:tc>
          <w:tcPr>
            <w:tcW w:w="1343" w:type="dxa"/>
          </w:tcPr>
          <w:p>
            <w:pPr>
              <w:pStyle w:val="234"/>
              <w:spacing w:before="67" w:line="220" w:lineRule="auto"/>
              <w:ind w:left="102"/>
              <w:rPr>
                <w:rFonts w:hint="eastAsia"/>
              </w:rPr>
            </w:pPr>
            <w:r>
              <w:rPr>
                <w:spacing w:val="-1"/>
              </w:rPr>
              <w:t>A060804</w:t>
            </w:r>
            <w:r>
              <w:rPr>
                <w:spacing w:val="-32"/>
              </w:rPr>
              <w:t xml:space="preserve"> </w:t>
            </w:r>
            <w:r>
              <w:rPr>
                <w:spacing w:val="-1"/>
              </w:rPr>
              <w:t>水池</w:t>
            </w:r>
          </w:p>
        </w:tc>
        <w:tc>
          <w:tcPr>
            <w:tcW w:w="2324" w:type="dxa"/>
          </w:tcPr>
          <w:p>
            <w:pPr>
              <w:rPr>
                <w:rFonts w:ascii="Arial"/>
              </w:rPr>
            </w:pP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HJ/T296</w:t>
            </w:r>
            <w:r>
              <w:rPr>
                <w:spacing w:val="-34"/>
              </w:rPr>
              <w:t xml:space="preserve"> </w:t>
            </w:r>
            <w:r>
              <w:rPr>
                <w:spacing w:val="-1"/>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tcPr>
          <w:p>
            <w:pPr>
              <w:pStyle w:val="234"/>
              <w:spacing w:before="96" w:line="183" w:lineRule="auto"/>
              <w:ind w:left="116"/>
              <w:rPr>
                <w:rFonts w:hint="eastAsia"/>
              </w:rPr>
            </w:pPr>
            <w:r>
              <w:rPr>
                <w:spacing w:val="-4"/>
              </w:rPr>
              <w:t>24</w:t>
            </w:r>
          </w:p>
        </w:tc>
        <w:tc>
          <w:tcPr>
            <w:tcW w:w="1343" w:type="dxa"/>
          </w:tcPr>
          <w:p>
            <w:pPr>
              <w:pStyle w:val="234"/>
              <w:spacing w:before="67" w:line="220" w:lineRule="auto"/>
              <w:ind w:left="102"/>
              <w:rPr>
                <w:rFonts w:hint="eastAsia"/>
              </w:rPr>
            </w:pPr>
            <w:r>
              <w:rPr>
                <w:spacing w:val="-1"/>
              </w:rPr>
              <w:t>A060805</w:t>
            </w:r>
            <w:r>
              <w:rPr>
                <w:spacing w:val="-33"/>
              </w:rPr>
              <w:t xml:space="preserve"> </w:t>
            </w:r>
            <w:r>
              <w:rPr>
                <w:spacing w:val="-1"/>
              </w:rPr>
              <w:t>便器</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HJ/T296</w:t>
            </w:r>
            <w:r>
              <w:rPr>
                <w:spacing w:val="-34"/>
              </w:rPr>
              <w:t xml:space="preserve"> </w:t>
            </w:r>
            <w:r>
              <w:rPr>
                <w:spacing w:val="-1"/>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tcPr>
          <w:p>
            <w:pPr>
              <w:pStyle w:val="234"/>
              <w:spacing w:before="96" w:line="183" w:lineRule="auto"/>
              <w:ind w:left="116"/>
              <w:rPr>
                <w:rFonts w:hint="eastAsia"/>
              </w:rPr>
            </w:pPr>
            <w:r>
              <w:rPr>
                <w:spacing w:val="-4"/>
              </w:rPr>
              <w:t>25</w:t>
            </w:r>
          </w:p>
        </w:tc>
        <w:tc>
          <w:tcPr>
            <w:tcW w:w="1343" w:type="dxa"/>
          </w:tcPr>
          <w:p>
            <w:pPr>
              <w:pStyle w:val="234"/>
              <w:spacing w:before="67" w:line="220" w:lineRule="auto"/>
              <w:ind w:left="102"/>
              <w:rPr>
                <w:rFonts w:hint="eastAsia"/>
              </w:rPr>
            </w:pPr>
            <w:r>
              <w:rPr>
                <w:spacing w:val="-1"/>
              </w:rPr>
              <w:t>A060806</w:t>
            </w:r>
            <w:r>
              <w:rPr>
                <w:spacing w:val="-32"/>
              </w:rPr>
              <w:t xml:space="preserve"> </w:t>
            </w:r>
            <w:r>
              <w:rPr>
                <w:spacing w:val="-1"/>
              </w:rPr>
              <w:t>水嘴</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HJ/T411</w:t>
            </w:r>
            <w:r>
              <w:rPr>
                <w:spacing w:val="-34"/>
              </w:rPr>
              <w:t xml:space="preserve"> </w:t>
            </w:r>
            <w:r>
              <w:rPr>
                <w:spacing w:val="-1"/>
              </w:rPr>
              <w:t>水嘴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42" w:type="dxa"/>
          </w:tcPr>
          <w:p>
            <w:pPr>
              <w:pStyle w:val="234"/>
              <w:spacing w:before="95" w:line="183" w:lineRule="auto"/>
              <w:ind w:left="116"/>
              <w:rPr>
                <w:rFonts w:hint="eastAsia"/>
              </w:rPr>
            </w:pPr>
            <w:r>
              <w:rPr>
                <w:spacing w:val="-4"/>
              </w:rPr>
              <w:t>26</w:t>
            </w:r>
          </w:p>
        </w:tc>
        <w:tc>
          <w:tcPr>
            <w:tcW w:w="1343" w:type="dxa"/>
          </w:tcPr>
          <w:p>
            <w:pPr>
              <w:pStyle w:val="234"/>
              <w:spacing w:before="67" w:line="221" w:lineRule="auto"/>
              <w:ind w:left="102"/>
              <w:rPr>
                <w:rFonts w:hint="eastAsia"/>
              </w:rPr>
            </w:pPr>
            <w:r>
              <w:rPr>
                <w:spacing w:val="-1"/>
              </w:rPr>
              <w:t>A0609</w:t>
            </w:r>
            <w:r>
              <w:rPr>
                <w:spacing w:val="-34"/>
              </w:rPr>
              <w:t xml:space="preserve"> </w:t>
            </w:r>
            <w:r>
              <w:rPr>
                <w:spacing w:val="-1"/>
              </w:rPr>
              <w:t>组合家具</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42" w:type="dxa"/>
          </w:tcPr>
          <w:p>
            <w:pPr>
              <w:pStyle w:val="234"/>
              <w:spacing w:before="96" w:line="183" w:lineRule="auto"/>
              <w:ind w:left="116"/>
              <w:rPr>
                <w:rFonts w:hint="eastAsia"/>
              </w:rPr>
            </w:pPr>
            <w:r>
              <w:rPr>
                <w:spacing w:val="-4"/>
              </w:rPr>
              <w:t>27</w:t>
            </w:r>
          </w:p>
        </w:tc>
        <w:tc>
          <w:tcPr>
            <w:tcW w:w="1343" w:type="dxa"/>
          </w:tcPr>
          <w:p>
            <w:pPr>
              <w:pStyle w:val="234"/>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642" w:type="dxa"/>
          </w:tcPr>
          <w:p>
            <w:pPr>
              <w:pStyle w:val="234"/>
              <w:spacing w:before="99" w:line="183" w:lineRule="auto"/>
              <w:ind w:left="116"/>
              <w:rPr>
                <w:rFonts w:hint="eastAsia"/>
              </w:rPr>
            </w:pPr>
            <w:r>
              <w:rPr>
                <w:spacing w:val="-4"/>
              </w:rPr>
              <w:t>28</w:t>
            </w:r>
          </w:p>
        </w:tc>
        <w:tc>
          <w:tcPr>
            <w:tcW w:w="1343" w:type="dxa"/>
          </w:tcPr>
          <w:p>
            <w:pPr>
              <w:pStyle w:val="234"/>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324" w:type="dxa"/>
          </w:tcPr>
          <w:p>
            <w:pPr>
              <w:rPr>
                <w:rFonts w:ascii="Arial"/>
              </w:rPr>
            </w:pPr>
          </w:p>
        </w:tc>
        <w:tc>
          <w:tcPr>
            <w:tcW w:w="1956" w:type="dxa"/>
          </w:tcPr>
          <w:p>
            <w:pPr>
              <w:rPr>
                <w:rFonts w:ascii="Arial"/>
              </w:rPr>
            </w:pPr>
          </w:p>
        </w:tc>
        <w:tc>
          <w:tcPr>
            <w:tcW w:w="3081" w:type="dxa"/>
          </w:tcPr>
          <w:p>
            <w:pPr>
              <w:pStyle w:val="234"/>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642" w:type="dxa"/>
          </w:tcPr>
          <w:p>
            <w:pPr>
              <w:pStyle w:val="234"/>
              <w:spacing w:before="96" w:line="183" w:lineRule="auto"/>
              <w:ind w:left="116"/>
              <w:rPr>
                <w:rFonts w:hint="eastAsia"/>
              </w:rPr>
            </w:pPr>
            <w:r>
              <w:rPr>
                <w:spacing w:val="-4"/>
              </w:rPr>
              <w:t>29</w:t>
            </w:r>
          </w:p>
        </w:tc>
        <w:tc>
          <w:tcPr>
            <w:tcW w:w="1343" w:type="dxa"/>
          </w:tcPr>
          <w:p>
            <w:pPr>
              <w:pStyle w:val="234"/>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HJ2546</w:t>
            </w:r>
            <w:r>
              <w:rPr>
                <w:spacing w:val="-34"/>
              </w:rPr>
              <w:t xml:space="preserve"> </w:t>
            </w:r>
            <w:r>
              <w:rPr>
                <w:spacing w:val="-1"/>
              </w:rPr>
              <w:t>纺织产品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642" w:type="dxa"/>
          </w:tcPr>
          <w:p>
            <w:pPr>
              <w:pStyle w:val="234"/>
              <w:spacing w:before="96" w:line="183" w:lineRule="auto"/>
              <w:ind w:left="118"/>
              <w:rPr>
                <w:rFonts w:hint="eastAsia"/>
              </w:rPr>
            </w:pPr>
            <w:r>
              <w:rPr>
                <w:spacing w:val="-5"/>
              </w:rPr>
              <w:t>30</w:t>
            </w:r>
          </w:p>
        </w:tc>
        <w:tc>
          <w:tcPr>
            <w:tcW w:w="1343" w:type="dxa"/>
          </w:tcPr>
          <w:p>
            <w:pPr>
              <w:pStyle w:val="234"/>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2"/>
              </w:rPr>
              <w:t>HJ410</w:t>
            </w:r>
            <w:r>
              <w:rPr>
                <w:spacing w:val="-27"/>
              </w:rPr>
              <w:t xml:space="preserve"> </w:t>
            </w:r>
            <w:r>
              <w:rPr>
                <w:spacing w:val="-2"/>
              </w:rPr>
              <w:t>文化用纸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642" w:type="dxa"/>
          </w:tcPr>
          <w:p>
            <w:pPr>
              <w:pStyle w:val="234"/>
              <w:spacing w:before="91" w:line="184" w:lineRule="auto"/>
              <w:ind w:left="118"/>
              <w:rPr>
                <w:rFonts w:hint="eastAsia"/>
              </w:rPr>
            </w:pPr>
            <w:r>
              <w:rPr>
                <w:spacing w:val="-5"/>
              </w:rPr>
              <w:t>31</w:t>
            </w:r>
          </w:p>
        </w:tc>
        <w:tc>
          <w:tcPr>
            <w:tcW w:w="1343" w:type="dxa"/>
          </w:tcPr>
          <w:p>
            <w:pPr>
              <w:pStyle w:val="234"/>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324" w:type="dxa"/>
          </w:tcPr>
          <w:p>
            <w:pPr>
              <w:rPr>
                <w:rFonts w:ascii="Arial"/>
              </w:rPr>
            </w:pPr>
          </w:p>
        </w:tc>
        <w:tc>
          <w:tcPr>
            <w:tcW w:w="1956" w:type="dxa"/>
          </w:tcPr>
          <w:p>
            <w:pPr>
              <w:rPr>
                <w:rFonts w:ascii="Arial"/>
              </w:rPr>
            </w:pPr>
          </w:p>
        </w:tc>
        <w:tc>
          <w:tcPr>
            <w:tcW w:w="3081" w:type="dxa"/>
          </w:tcPr>
          <w:p>
            <w:pPr>
              <w:pStyle w:val="234"/>
              <w:spacing w:before="63" w:line="219" w:lineRule="auto"/>
              <w:ind w:left="109"/>
              <w:rPr>
                <w:rFonts w:hint="eastAsia"/>
              </w:rPr>
            </w:pPr>
            <w:r>
              <w:rPr>
                <w:spacing w:val="-1"/>
              </w:rPr>
              <w:t>HJ/T413</w:t>
            </w:r>
            <w:r>
              <w:rPr>
                <w:spacing w:val="-34"/>
              </w:rPr>
              <w:t xml:space="preserve"> </w:t>
            </w:r>
            <w:r>
              <w:rPr>
                <w:spacing w:val="-1"/>
              </w:rPr>
              <w:t>再生鼓粉盒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642" w:type="dxa"/>
            <w:vMerge w:val="restart"/>
            <w:tcBorders>
              <w:bottom w:val="nil"/>
            </w:tcBorders>
          </w:tcPr>
          <w:p>
            <w:pPr>
              <w:pStyle w:val="234"/>
              <w:spacing w:before="93" w:line="183" w:lineRule="auto"/>
              <w:ind w:left="118"/>
              <w:rPr>
                <w:rFonts w:hint="eastAsia"/>
              </w:rPr>
            </w:pPr>
            <w:r>
              <w:rPr>
                <w:spacing w:val="-5"/>
              </w:rPr>
              <w:t>32</w:t>
            </w:r>
          </w:p>
        </w:tc>
        <w:tc>
          <w:tcPr>
            <w:tcW w:w="1343" w:type="dxa"/>
            <w:vMerge w:val="restart"/>
            <w:tcBorders>
              <w:bottom w:val="nil"/>
            </w:tcBorders>
          </w:tcPr>
          <w:p>
            <w:pPr>
              <w:pStyle w:val="234"/>
              <w:spacing w:before="64" w:line="219" w:lineRule="auto"/>
              <w:ind w:left="102"/>
              <w:rPr>
                <w:rFonts w:hint="eastAsia"/>
              </w:rPr>
            </w:pPr>
            <w:r>
              <w:rPr>
                <w:spacing w:val="-1"/>
              </w:rPr>
              <w:t>A100203</w:t>
            </w:r>
            <w:r>
              <w:rPr>
                <w:spacing w:val="-33"/>
              </w:rPr>
              <w:t xml:space="preserve"> </w:t>
            </w:r>
            <w:r>
              <w:rPr>
                <w:spacing w:val="-1"/>
              </w:rPr>
              <w:t>人造板</w:t>
            </w:r>
          </w:p>
        </w:tc>
        <w:tc>
          <w:tcPr>
            <w:tcW w:w="2324" w:type="dxa"/>
          </w:tcPr>
          <w:p>
            <w:pPr>
              <w:pStyle w:val="234"/>
              <w:spacing w:before="64" w:line="219" w:lineRule="auto"/>
              <w:ind w:left="103"/>
              <w:rPr>
                <w:rFonts w:hint="eastAsia"/>
              </w:rPr>
            </w:pPr>
            <w:r>
              <w:rPr>
                <w:spacing w:val="-1"/>
              </w:rPr>
              <w:t>A10020301</w:t>
            </w:r>
            <w:r>
              <w:rPr>
                <w:spacing w:val="-32"/>
              </w:rPr>
              <w:t xml:space="preserve"> </w:t>
            </w:r>
            <w:r>
              <w:rPr>
                <w:spacing w:val="-1"/>
              </w:rPr>
              <w:t>胶合板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19" w:lineRule="auto"/>
              <w:ind w:left="103"/>
              <w:rPr>
                <w:rFonts w:hint="eastAsia"/>
              </w:rPr>
            </w:pPr>
            <w:r>
              <w:rPr>
                <w:spacing w:val="-1"/>
              </w:rPr>
              <w:t>A10020302</w:t>
            </w:r>
            <w:r>
              <w:rPr>
                <w:spacing w:val="-30"/>
              </w:rPr>
              <w:t xml:space="preserve"> </w:t>
            </w:r>
            <w:r>
              <w:rPr>
                <w:spacing w:val="-1"/>
              </w:rPr>
              <w:t>纤维板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42"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19" w:lineRule="auto"/>
              <w:ind w:left="103"/>
              <w:rPr>
                <w:rFonts w:hint="eastAsia"/>
              </w:rPr>
            </w:pPr>
            <w:r>
              <w:rPr>
                <w:spacing w:val="-1"/>
              </w:rPr>
              <w:t>A10020303</w:t>
            </w:r>
            <w:r>
              <w:rPr>
                <w:spacing w:val="-32"/>
              </w:rPr>
              <w:t xml:space="preserve"> </w:t>
            </w:r>
            <w:r>
              <w:rPr>
                <w:spacing w:val="-1"/>
              </w:rPr>
              <w:t>刨花板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8" w:line="219" w:lineRule="auto"/>
              <w:ind w:left="103"/>
              <w:rPr>
                <w:rFonts w:hint="eastAsia"/>
              </w:rPr>
            </w:pPr>
            <w:r>
              <w:rPr>
                <w:spacing w:val="-1"/>
              </w:rPr>
              <w:t>A10020304</w:t>
            </w:r>
            <w:r>
              <w:rPr>
                <w:spacing w:val="-31"/>
              </w:rPr>
              <w:t xml:space="preserve"> </w:t>
            </w:r>
            <w:r>
              <w:rPr>
                <w:spacing w:val="-1"/>
              </w:rPr>
              <w:t>细木工板</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5" w:line="219" w:lineRule="auto"/>
              <w:ind w:left="103"/>
              <w:rPr>
                <w:rFonts w:hint="eastAsia"/>
              </w:rPr>
            </w:pPr>
            <w:r>
              <w:rPr>
                <w:spacing w:val="-1"/>
              </w:rPr>
              <w:t>A10020399</w:t>
            </w:r>
            <w:r>
              <w:rPr>
                <w:spacing w:val="-31"/>
              </w:rPr>
              <w:t xml:space="preserve"> </w:t>
            </w:r>
            <w:r>
              <w:rPr>
                <w:spacing w:val="-1"/>
              </w:rPr>
              <w:t>其他人造板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642" w:type="dxa"/>
            <w:vMerge w:val="restart"/>
            <w:tcBorders>
              <w:bottom w:val="nil"/>
            </w:tcBorders>
          </w:tcPr>
          <w:p>
            <w:pPr>
              <w:pStyle w:val="234"/>
              <w:spacing w:before="93" w:line="183" w:lineRule="auto"/>
              <w:ind w:left="118"/>
              <w:rPr>
                <w:rFonts w:hint="eastAsia"/>
              </w:rPr>
            </w:pPr>
            <w:r>
              <w:rPr>
                <w:spacing w:val="-5"/>
              </w:rPr>
              <w:t>33</w:t>
            </w:r>
          </w:p>
        </w:tc>
        <w:tc>
          <w:tcPr>
            <w:tcW w:w="1343" w:type="dxa"/>
            <w:vMerge w:val="restart"/>
            <w:tcBorders>
              <w:bottom w:val="nil"/>
            </w:tcBorders>
          </w:tcPr>
          <w:p>
            <w:pPr>
              <w:pStyle w:val="234"/>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324" w:type="dxa"/>
          </w:tcPr>
          <w:p>
            <w:pPr>
              <w:pStyle w:val="234"/>
              <w:spacing w:before="65" w:line="219" w:lineRule="auto"/>
              <w:ind w:left="103"/>
              <w:rPr>
                <w:rFonts w:hint="eastAsia"/>
              </w:rPr>
            </w:pPr>
            <w:r>
              <w:rPr>
                <w:spacing w:val="-1"/>
              </w:rPr>
              <w:t>A10020404</w:t>
            </w:r>
            <w:r>
              <w:rPr>
                <w:spacing w:val="-28"/>
              </w:rPr>
              <w:t xml:space="preserve"> </w:t>
            </w:r>
            <w:r>
              <w:rPr>
                <w:spacing w:val="-1"/>
              </w:rPr>
              <w:t>人造板表面装饰板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642"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42" w:type="dxa"/>
          </w:tcPr>
          <w:p>
            <w:pPr>
              <w:pStyle w:val="234"/>
              <w:spacing w:before="93" w:line="183" w:lineRule="auto"/>
              <w:ind w:left="118"/>
              <w:rPr>
                <w:rFonts w:hint="eastAsia"/>
              </w:rPr>
            </w:pPr>
            <w:r>
              <w:rPr>
                <w:spacing w:val="-5"/>
              </w:rPr>
              <w:t>34</w:t>
            </w:r>
          </w:p>
        </w:tc>
        <w:tc>
          <w:tcPr>
            <w:tcW w:w="1343" w:type="dxa"/>
          </w:tcPr>
          <w:p>
            <w:pPr>
              <w:pStyle w:val="234"/>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324" w:type="dxa"/>
          </w:tcPr>
          <w:p>
            <w:pPr>
              <w:pStyle w:val="234"/>
              <w:spacing w:before="65" w:line="220" w:lineRule="auto"/>
              <w:ind w:left="103"/>
              <w:rPr>
                <w:rFonts w:hint="eastAsia"/>
              </w:rPr>
            </w:pPr>
            <w:r>
              <w:rPr>
                <w:spacing w:val="-1"/>
              </w:rPr>
              <w:t>A10030102</w:t>
            </w:r>
            <w:r>
              <w:rPr>
                <w:spacing w:val="-31"/>
              </w:rPr>
              <w:t xml:space="preserve"> </w:t>
            </w:r>
            <w:r>
              <w:rPr>
                <w:spacing w:val="-1"/>
              </w:rPr>
              <w:t>水泥</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HJ2519</w:t>
            </w:r>
            <w:r>
              <w:rPr>
                <w:spacing w:val="-34"/>
              </w:rPr>
              <w:t xml:space="preserve"> </w:t>
            </w:r>
            <w:r>
              <w:rPr>
                <w:spacing w:val="-1"/>
              </w:rPr>
              <w:t>水泥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42" w:type="dxa"/>
          </w:tcPr>
          <w:p>
            <w:pPr>
              <w:pStyle w:val="234"/>
              <w:spacing w:before="94" w:line="183" w:lineRule="auto"/>
              <w:ind w:left="118"/>
              <w:rPr>
                <w:rFonts w:hint="eastAsia"/>
              </w:rPr>
            </w:pPr>
            <w:r>
              <w:rPr>
                <w:spacing w:val="-5"/>
              </w:rPr>
              <w:t>35</w:t>
            </w:r>
          </w:p>
        </w:tc>
        <w:tc>
          <w:tcPr>
            <w:tcW w:w="1343" w:type="dxa"/>
          </w:tcPr>
          <w:p>
            <w:pPr>
              <w:pStyle w:val="234"/>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324" w:type="dxa"/>
          </w:tcPr>
          <w:p>
            <w:pPr>
              <w:pStyle w:val="234"/>
              <w:spacing w:before="65" w:line="221" w:lineRule="auto"/>
              <w:ind w:left="103"/>
              <w:rPr>
                <w:rFonts w:hint="eastAsia"/>
              </w:rPr>
            </w:pPr>
            <w:r>
              <w:rPr>
                <w:spacing w:val="-1"/>
              </w:rPr>
              <w:t>A10030301</w:t>
            </w:r>
            <w:r>
              <w:rPr>
                <w:spacing w:val="-30"/>
              </w:rPr>
              <w:t xml:space="preserve"> </w:t>
            </w:r>
            <w:r>
              <w:rPr>
                <w:spacing w:val="-1"/>
              </w:rPr>
              <w:t>商品混凝土</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HJ/T412</w:t>
            </w:r>
            <w:r>
              <w:rPr>
                <w:spacing w:val="-34"/>
              </w:rPr>
              <w:t xml:space="preserve"> </w:t>
            </w:r>
            <w:r>
              <w:rPr>
                <w:spacing w:val="-1"/>
              </w:rPr>
              <w:t>预拌混凝土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restart"/>
            <w:tcBorders>
              <w:bottom w:val="nil"/>
            </w:tcBorders>
          </w:tcPr>
          <w:p>
            <w:pPr>
              <w:pStyle w:val="234"/>
              <w:spacing w:before="94" w:line="183" w:lineRule="auto"/>
              <w:ind w:left="118"/>
              <w:rPr>
                <w:rFonts w:hint="eastAsia"/>
              </w:rPr>
            </w:pPr>
            <w:r>
              <w:rPr>
                <w:spacing w:val="-5"/>
              </w:rPr>
              <w:t>36</w:t>
            </w:r>
          </w:p>
        </w:tc>
        <w:tc>
          <w:tcPr>
            <w:tcW w:w="1343" w:type="dxa"/>
            <w:vMerge w:val="restart"/>
            <w:tcBorders>
              <w:bottom w:val="nil"/>
            </w:tcBorders>
          </w:tcPr>
          <w:p>
            <w:pPr>
              <w:pStyle w:val="234"/>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324" w:type="dxa"/>
          </w:tcPr>
          <w:p>
            <w:pPr>
              <w:pStyle w:val="234"/>
              <w:spacing w:before="66" w:line="219" w:lineRule="auto"/>
              <w:ind w:left="103"/>
              <w:rPr>
                <w:rFonts w:hint="eastAsia"/>
              </w:rPr>
            </w:pPr>
            <w:r>
              <w:rPr>
                <w:spacing w:val="-1"/>
              </w:rPr>
              <w:t>A10030402</w:t>
            </w:r>
            <w:r>
              <w:rPr>
                <w:spacing w:val="-28"/>
              </w:rPr>
              <w:t xml:space="preserve"> </w:t>
            </w:r>
            <w:r>
              <w:rPr>
                <w:spacing w:val="-1"/>
              </w:rPr>
              <w:t>纤维增强硅酸钙板</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42"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restart"/>
            <w:tcBorders>
              <w:bottom w:val="nil"/>
            </w:tcBorders>
          </w:tcPr>
          <w:p>
            <w:pPr>
              <w:pStyle w:val="234"/>
              <w:spacing w:before="95" w:line="183" w:lineRule="auto"/>
              <w:ind w:left="118"/>
              <w:rPr>
                <w:rFonts w:hint="eastAsia"/>
              </w:rPr>
            </w:pPr>
            <w:r>
              <w:rPr>
                <w:spacing w:val="-5"/>
              </w:rPr>
              <w:t>37</w:t>
            </w:r>
          </w:p>
        </w:tc>
        <w:tc>
          <w:tcPr>
            <w:tcW w:w="1343" w:type="dxa"/>
            <w:vMerge w:val="restart"/>
            <w:tcBorders>
              <w:bottom w:val="nil"/>
            </w:tcBorders>
          </w:tcPr>
          <w:p>
            <w:pPr>
              <w:pStyle w:val="234"/>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324" w:type="dxa"/>
          </w:tcPr>
          <w:p>
            <w:pPr>
              <w:pStyle w:val="234"/>
              <w:spacing w:before="67" w:line="219" w:lineRule="auto"/>
              <w:ind w:left="103"/>
              <w:rPr>
                <w:rFonts w:hint="eastAsia"/>
              </w:rPr>
            </w:pPr>
            <w:r>
              <w:rPr>
                <w:spacing w:val="-1"/>
              </w:rPr>
              <w:t>A10030501</w:t>
            </w:r>
            <w:r>
              <w:rPr>
                <w:spacing w:val="-32"/>
              </w:rPr>
              <w:t xml:space="preserve"> </w:t>
            </w:r>
            <w:r>
              <w:rPr>
                <w:spacing w:val="-1"/>
              </w:rPr>
              <w:t>石膏板</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642"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19" w:lineRule="auto"/>
              <w:ind w:left="103"/>
              <w:rPr>
                <w:rFonts w:hint="eastAsia"/>
              </w:rPr>
            </w:pPr>
            <w:r>
              <w:rPr>
                <w:spacing w:val="-1"/>
              </w:rPr>
              <w:t>A10030503</w:t>
            </w:r>
            <w:r>
              <w:rPr>
                <w:spacing w:val="-30"/>
              </w:rPr>
              <w:t xml:space="preserve"> </w:t>
            </w:r>
            <w:r>
              <w:rPr>
                <w:spacing w:val="-1"/>
              </w:rPr>
              <w:t>轻质隔墙条板</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restart"/>
            <w:tcBorders>
              <w:bottom w:val="nil"/>
            </w:tcBorders>
          </w:tcPr>
          <w:p>
            <w:pPr>
              <w:pStyle w:val="234"/>
              <w:spacing w:before="95" w:line="183" w:lineRule="auto"/>
              <w:ind w:left="118"/>
              <w:rPr>
                <w:rFonts w:hint="eastAsia"/>
              </w:rPr>
            </w:pPr>
            <w:r>
              <w:rPr>
                <w:spacing w:val="-5"/>
              </w:rPr>
              <w:t>38</w:t>
            </w:r>
          </w:p>
        </w:tc>
        <w:tc>
          <w:tcPr>
            <w:tcW w:w="1343" w:type="dxa"/>
            <w:vMerge w:val="restart"/>
            <w:tcBorders>
              <w:bottom w:val="nil"/>
            </w:tcBorders>
          </w:tcPr>
          <w:p>
            <w:pPr>
              <w:pStyle w:val="234"/>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324" w:type="dxa"/>
          </w:tcPr>
          <w:p>
            <w:pPr>
              <w:pStyle w:val="234"/>
              <w:spacing w:before="66" w:line="221" w:lineRule="auto"/>
              <w:ind w:left="103"/>
              <w:rPr>
                <w:rFonts w:hint="eastAsia"/>
              </w:rPr>
            </w:pPr>
            <w:r>
              <w:rPr>
                <w:spacing w:val="-1"/>
              </w:rPr>
              <w:t>A10030701</w:t>
            </w:r>
            <w:r>
              <w:rPr>
                <w:spacing w:val="-30"/>
              </w:rPr>
              <w:t xml:space="preserve"> </w:t>
            </w:r>
            <w:r>
              <w:rPr>
                <w:spacing w:val="-1"/>
              </w:rPr>
              <w:t>瓷质砖</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6" w:line="221" w:lineRule="auto"/>
              <w:ind w:left="103"/>
              <w:rPr>
                <w:rFonts w:hint="eastAsia"/>
              </w:rPr>
            </w:pPr>
            <w:r>
              <w:t>A10030704 炻质砖</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42"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6" w:line="221" w:lineRule="auto"/>
              <w:ind w:left="103"/>
              <w:rPr>
                <w:rFonts w:hint="eastAsia"/>
              </w:rPr>
            </w:pPr>
            <w:r>
              <w:rPr>
                <w:spacing w:val="-2"/>
              </w:rPr>
              <w:t>A10030705</w:t>
            </w:r>
            <w:r>
              <w:rPr>
                <w:spacing w:val="-17"/>
              </w:rPr>
              <w:t xml:space="preserve"> </w:t>
            </w:r>
            <w:r>
              <w:rPr>
                <w:spacing w:val="-2"/>
              </w:rPr>
              <w:t>陶质砖</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21" w:lineRule="auto"/>
              <w:ind w:left="103"/>
              <w:rPr>
                <w:rFonts w:hint="eastAsia"/>
              </w:rPr>
            </w:pPr>
            <w:r>
              <w:t>A10030799 其他建筑陶瓷制品</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42" w:type="dxa"/>
            <w:vMerge w:val="restart"/>
            <w:tcBorders>
              <w:bottom w:val="nil"/>
            </w:tcBorders>
          </w:tcPr>
          <w:p>
            <w:pPr>
              <w:pStyle w:val="234"/>
              <w:spacing w:before="95" w:line="183" w:lineRule="auto"/>
              <w:ind w:left="118"/>
              <w:rPr>
                <w:rFonts w:hint="eastAsia"/>
              </w:rPr>
            </w:pPr>
            <w:r>
              <w:rPr>
                <w:spacing w:val="-5"/>
              </w:rPr>
              <w:t>39</w:t>
            </w:r>
          </w:p>
        </w:tc>
        <w:tc>
          <w:tcPr>
            <w:tcW w:w="1343" w:type="dxa"/>
            <w:vMerge w:val="restart"/>
            <w:tcBorders>
              <w:bottom w:val="nil"/>
            </w:tcBorders>
          </w:tcPr>
          <w:p>
            <w:pPr>
              <w:pStyle w:val="234"/>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324" w:type="dxa"/>
          </w:tcPr>
          <w:p>
            <w:pPr>
              <w:pStyle w:val="234"/>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7" w:line="219" w:lineRule="auto"/>
              <w:ind w:left="103"/>
              <w:rPr>
                <w:rFonts w:hint="eastAsia"/>
              </w:rPr>
            </w:pPr>
            <w:r>
              <w:rPr>
                <w:spacing w:val="-2"/>
              </w:rPr>
              <w:t>A10030903</w:t>
            </w:r>
            <w:r>
              <w:rPr>
                <w:spacing w:val="36"/>
              </w:rPr>
              <w:t xml:space="preserve"> </w:t>
            </w:r>
            <w:r>
              <w:rPr>
                <w:spacing w:val="-2"/>
              </w:rPr>
              <w:t>自粘防水卷材</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42"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42" w:type="dxa"/>
            <w:vMerge w:val="restart"/>
            <w:tcBorders>
              <w:bottom w:val="nil"/>
            </w:tcBorders>
          </w:tcPr>
          <w:p>
            <w:pPr>
              <w:pStyle w:val="234"/>
              <w:spacing w:before="95" w:line="183" w:lineRule="auto"/>
              <w:ind w:left="114"/>
              <w:rPr>
                <w:rFonts w:hint="eastAsia"/>
              </w:rPr>
            </w:pPr>
            <w:r>
              <w:rPr>
                <w:spacing w:val="-3"/>
              </w:rPr>
              <w:t>40</w:t>
            </w:r>
          </w:p>
        </w:tc>
        <w:tc>
          <w:tcPr>
            <w:tcW w:w="1343" w:type="dxa"/>
            <w:vMerge w:val="restart"/>
            <w:tcBorders>
              <w:bottom w:val="nil"/>
            </w:tcBorders>
          </w:tcPr>
          <w:p>
            <w:pPr>
              <w:pStyle w:val="234"/>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324" w:type="dxa"/>
          </w:tcPr>
          <w:p>
            <w:pPr>
              <w:pStyle w:val="234"/>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642"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8" w:line="219" w:lineRule="auto"/>
              <w:ind w:left="103"/>
              <w:rPr>
                <w:rFonts w:hint="eastAsia"/>
              </w:rPr>
            </w:pPr>
            <w:r>
              <w:rPr>
                <w:spacing w:val="-1"/>
              </w:rPr>
              <w:t>A10031002</w:t>
            </w:r>
            <w:r>
              <w:rPr>
                <w:spacing w:val="-30"/>
              </w:rPr>
              <w:t xml:space="preserve"> </w:t>
            </w:r>
            <w:r>
              <w:rPr>
                <w:spacing w:val="-1"/>
              </w:rPr>
              <w:t>矿物材料制品</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42" w:type="dxa"/>
          </w:tcPr>
          <w:p>
            <w:pPr>
              <w:pStyle w:val="234"/>
              <w:spacing w:before="95" w:line="184" w:lineRule="auto"/>
              <w:ind w:left="114"/>
              <w:rPr>
                <w:rFonts w:hint="eastAsia"/>
              </w:rPr>
            </w:pPr>
            <w:r>
              <w:rPr>
                <w:spacing w:val="-3"/>
              </w:rPr>
              <w:t>41</w:t>
            </w:r>
          </w:p>
        </w:tc>
        <w:tc>
          <w:tcPr>
            <w:tcW w:w="1343" w:type="dxa"/>
          </w:tcPr>
          <w:p>
            <w:pPr>
              <w:pStyle w:val="234"/>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642" w:type="dxa"/>
          </w:tcPr>
          <w:p>
            <w:pPr>
              <w:pStyle w:val="234"/>
              <w:spacing w:before="97" w:line="183" w:lineRule="auto"/>
              <w:ind w:left="114"/>
              <w:rPr>
                <w:rFonts w:hint="eastAsia"/>
              </w:rPr>
            </w:pPr>
            <w:r>
              <w:rPr>
                <w:spacing w:val="-3"/>
              </w:rPr>
              <w:t>42</w:t>
            </w:r>
          </w:p>
        </w:tc>
        <w:tc>
          <w:tcPr>
            <w:tcW w:w="1343" w:type="dxa"/>
          </w:tcPr>
          <w:p>
            <w:pPr>
              <w:pStyle w:val="234"/>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324" w:type="dxa"/>
          </w:tcPr>
          <w:p>
            <w:pPr>
              <w:pStyle w:val="234"/>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1956" w:type="dxa"/>
          </w:tcPr>
          <w:p>
            <w:pPr>
              <w:rPr>
                <w:rFonts w:ascii="Arial"/>
              </w:rPr>
            </w:pPr>
          </w:p>
        </w:tc>
        <w:tc>
          <w:tcPr>
            <w:tcW w:w="3081" w:type="dxa"/>
          </w:tcPr>
          <w:p>
            <w:pPr>
              <w:pStyle w:val="234"/>
              <w:spacing w:before="68" w:line="219" w:lineRule="auto"/>
              <w:ind w:left="109"/>
              <w:rPr>
                <w:rFonts w:hint="eastAsia"/>
              </w:rPr>
            </w:pPr>
            <w:r>
              <w:rPr>
                <w:spacing w:val="-2"/>
              </w:rPr>
              <w:t>HJ456</w:t>
            </w:r>
            <w:r>
              <w:rPr>
                <w:spacing w:val="-23"/>
              </w:rPr>
              <w:t xml:space="preserve"> </w:t>
            </w:r>
            <w:r>
              <w:rPr>
                <w:spacing w:val="-2"/>
              </w:rPr>
              <w:t>刚性防水材料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642" w:type="dxa"/>
            <w:vMerge w:val="restart"/>
            <w:tcBorders>
              <w:bottom w:val="nil"/>
            </w:tcBorders>
          </w:tcPr>
          <w:p>
            <w:pPr>
              <w:pStyle w:val="234"/>
              <w:spacing w:before="96" w:line="183" w:lineRule="auto"/>
              <w:ind w:left="114"/>
              <w:rPr>
                <w:rFonts w:hint="eastAsia"/>
              </w:rPr>
            </w:pPr>
            <w:r>
              <w:rPr>
                <w:spacing w:val="-3"/>
              </w:rPr>
              <w:t>43</w:t>
            </w:r>
          </w:p>
        </w:tc>
        <w:tc>
          <w:tcPr>
            <w:tcW w:w="1343" w:type="dxa"/>
            <w:vMerge w:val="restart"/>
            <w:tcBorders>
              <w:bottom w:val="nil"/>
            </w:tcBorders>
          </w:tcPr>
          <w:p>
            <w:pPr>
              <w:pStyle w:val="234"/>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324" w:type="dxa"/>
          </w:tcPr>
          <w:p>
            <w:pPr>
              <w:pStyle w:val="234"/>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42"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1956" w:type="dxa"/>
          </w:tcPr>
          <w:p>
            <w:pPr>
              <w:rPr>
                <w:rFonts w:ascii="Arial"/>
              </w:rPr>
            </w:pPr>
          </w:p>
        </w:tc>
        <w:tc>
          <w:tcPr>
            <w:tcW w:w="3081" w:type="dxa"/>
          </w:tcPr>
          <w:p>
            <w:pPr>
              <w:pStyle w:val="234"/>
              <w:spacing w:before="63"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642"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4" w:line="221" w:lineRule="auto"/>
              <w:ind w:left="103"/>
              <w:rPr>
                <w:rFonts w:hint="eastAsia"/>
              </w:rPr>
            </w:pPr>
            <w:r>
              <w:rPr>
                <w:spacing w:val="-1"/>
              </w:rPr>
              <w:t>A10060299</w:t>
            </w:r>
            <w:r>
              <w:rPr>
                <w:spacing w:val="-30"/>
              </w:rPr>
              <w:t xml:space="preserve"> </w:t>
            </w:r>
            <w:r>
              <w:rPr>
                <w:spacing w:val="-1"/>
              </w:rPr>
              <w:t>其他墙面涂料</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42" w:type="dxa"/>
          </w:tcPr>
          <w:p>
            <w:pPr>
              <w:pStyle w:val="234"/>
              <w:spacing w:before="93" w:line="183" w:lineRule="auto"/>
              <w:ind w:left="114"/>
              <w:rPr>
                <w:rFonts w:hint="eastAsia"/>
              </w:rPr>
            </w:pPr>
            <w:r>
              <w:rPr>
                <w:spacing w:val="-3"/>
              </w:rPr>
              <w:t>44</w:t>
            </w:r>
          </w:p>
        </w:tc>
        <w:tc>
          <w:tcPr>
            <w:tcW w:w="1343" w:type="dxa"/>
          </w:tcPr>
          <w:p>
            <w:pPr>
              <w:pStyle w:val="234"/>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324" w:type="dxa"/>
          </w:tcPr>
          <w:p>
            <w:pPr>
              <w:pStyle w:val="234"/>
              <w:spacing w:before="65" w:line="220" w:lineRule="auto"/>
              <w:ind w:left="103"/>
              <w:rPr>
                <w:rFonts w:hint="eastAsia"/>
              </w:rPr>
            </w:pPr>
            <w:r>
              <w:rPr>
                <w:spacing w:val="-1"/>
              </w:rPr>
              <w:t>A10060499</w:t>
            </w:r>
            <w:r>
              <w:rPr>
                <w:spacing w:val="-30"/>
              </w:rPr>
              <w:t xml:space="preserve"> </w:t>
            </w:r>
            <w:r>
              <w:rPr>
                <w:spacing w:val="-1"/>
              </w:rPr>
              <w:t>其他防水涂料</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42" w:type="dxa"/>
          </w:tcPr>
          <w:p>
            <w:pPr>
              <w:pStyle w:val="234"/>
              <w:spacing w:before="94" w:line="183" w:lineRule="auto"/>
              <w:ind w:left="114"/>
              <w:rPr>
                <w:rFonts w:hint="eastAsia"/>
              </w:rPr>
            </w:pPr>
            <w:r>
              <w:rPr>
                <w:spacing w:val="-3"/>
              </w:rPr>
              <w:t>45</w:t>
            </w:r>
          </w:p>
        </w:tc>
        <w:tc>
          <w:tcPr>
            <w:tcW w:w="1343" w:type="dxa"/>
          </w:tcPr>
          <w:p>
            <w:pPr>
              <w:pStyle w:val="234"/>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324" w:type="dxa"/>
          </w:tcPr>
          <w:p>
            <w:pPr>
              <w:rPr>
                <w:rFonts w:ascii="Arial"/>
              </w:rPr>
            </w:pP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642" w:type="dxa"/>
          </w:tcPr>
          <w:p>
            <w:pPr>
              <w:pStyle w:val="234"/>
              <w:spacing w:before="95" w:line="183" w:lineRule="auto"/>
              <w:ind w:left="114"/>
              <w:rPr>
                <w:rFonts w:hint="eastAsia"/>
              </w:rPr>
            </w:pPr>
            <w:r>
              <w:rPr>
                <w:spacing w:val="-3"/>
              </w:rPr>
              <w:t>46</w:t>
            </w:r>
          </w:p>
        </w:tc>
        <w:tc>
          <w:tcPr>
            <w:tcW w:w="1343" w:type="dxa"/>
          </w:tcPr>
          <w:p>
            <w:pPr>
              <w:pStyle w:val="234"/>
              <w:spacing w:before="66" w:line="222" w:lineRule="auto"/>
              <w:ind w:left="102"/>
              <w:rPr>
                <w:rFonts w:hint="eastAsia"/>
              </w:rPr>
            </w:pPr>
            <w:r>
              <w:rPr>
                <w:spacing w:val="-8"/>
              </w:rPr>
              <w:t>A100701</w:t>
            </w:r>
            <w:r>
              <w:rPr>
                <w:spacing w:val="-12"/>
              </w:rPr>
              <w:t xml:space="preserve"> </w:t>
            </w:r>
            <w:r>
              <w:rPr>
                <w:spacing w:val="-8"/>
              </w:rPr>
              <w:t>门、门槛</w:t>
            </w:r>
          </w:p>
        </w:tc>
        <w:tc>
          <w:tcPr>
            <w:tcW w:w="2324" w:type="dxa"/>
          </w:tcPr>
          <w:p>
            <w:pPr>
              <w:rPr>
                <w:rFonts w:ascii="Arial"/>
              </w:rPr>
            </w:pPr>
          </w:p>
        </w:tc>
        <w:tc>
          <w:tcPr>
            <w:tcW w:w="1956" w:type="dxa"/>
          </w:tcPr>
          <w:p>
            <w:pPr>
              <w:rPr>
                <w:rFonts w:ascii="Arial"/>
              </w:rPr>
            </w:pPr>
          </w:p>
        </w:tc>
        <w:tc>
          <w:tcPr>
            <w:tcW w:w="3081" w:type="dxa"/>
          </w:tcPr>
          <w:p>
            <w:pPr>
              <w:pStyle w:val="234"/>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642" w:type="dxa"/>
          </w:tcPr>
          <w:p>
            <w:pPr>
              <w:pStyle w:val="234"/>
              <w:spacing w:before="95" w:line="183" w:lineRule="auto"/>
              <w:ind w:left="114"/>
              <w:rPr>
                <w:rFonts w:hint="eastAsia"/>
              </w:rPr>
            </w:pPr>
            <w:r>
              <w:rPr>
                <w:spacing w:val="-3"/>
              </w:rPr>
              <w:t>47</w:t>
            </w:r>
          </w:p>
        </w:tc>
        <w:tc>
          <w:tcPr>
            <w:tcW w:w="1343" w:type="dxa"/>
          </w:tcPr>
          <w:p>
            <w:pPr>
              <w:pStyle w:val="234"/>
              <w:spacing w:before="66" w:line="221" w:lineRule="auto"/>
              <w:ind w:left="102"/>
              <w:rPr>
                <w:rFonts w:hint="eastAsia"/>
              </w:rPr>
            </w:pPr>
            <w:r>
              <w:rPr>
                <w:spacing w:val="-1"/>
              </w:rPr>
              <w:t>A100702</w:t>
            </w:r>
            <w:r>
              <w:rPr>
                <w:spacing w:val="-24"/>
              </w:rPr>
              <w:t xml:space="preserve"> </w:t>
            </w:r>
            <w:r>
              <w:rPr>
                <w:spacing w:val="-1"/>
              </w:rPr>
              <w:t>窗</w:t>
            </w:r>
          </w:p>
        </w:tc>
        <w:tc>
          <w:tcPr>
            <w:tcW w:w="2324" w:type="dxa"/>
          </w:tcPr>
          <w:p>
            <w:pPr>
              <w:rPr>
                <w:rFonts w:ascii="Arial"/>
              </w:rPr>
            </w:pP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HJ/T237</w:t>
            </w:r>
            <w:r>
              <w:rPr>
                <w:spacing w:val="-33"/>
              </w:rPr>
              <w:t xml:space="preserve"> </w:t>
            </w:r>
            <w:r>
              <w:rPr>
                <w:spacing w:val="-1"/>
              </w:rPr>
              <w:t>塑料门窗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642" w:type="dxa"/>
          </w:tcPr>
          <w:p>
            <w:pPr>
              <w:pStyle w:val="234"/>
              <w:spacing w:before="98" w:line="183" w:lineRule="auto"/>
              <w:ind w:left="114"/>
              <w:rPr>
                <w:rFonts w:hint="eastAsia"/>
              </w:rPr>
            </w:pPr>
            <w:r>
              <w:rPr>
                <w:spacing w:val="-3"/>
              </w:rPr>
              <w:t>48</w:t>
            </w:r>
          </w:p>
        </w:tc>
        <w:tc>
          <w:tcPr>
            <w:tcW w:w="1343" w:type="dxa"/>
          </w:tcPr>
          <w:p>
            <w:pPr>
              <w:pStyle w:val="234"/>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324" w:type="dxa"/>
          </w:tcPr>
          <w:p>
            <w:pPr>
              <w:rPr>
                <w:rFonts w:ascii="Arial"/>
              </w:rPr>
            </w:pPr>
          </w:p>
        </w:tc>
        <w:tc>
          <w:tcPr>
            <w:tcW w:w="1956" w:type="dxa"/>
          </w:tcPr>
          <w:p>
            <w:pPr>
              <w:rPr>
                <w:rFonts w:ascii="Arial"/>
              </w:rPr>
            </w:pPr>
          </w:p>
        </w:tc>
        <w:tc>
          <w:tcPr>
            <w:tcW w:w="3081" w:type="dxa"/>
          </w:tcPr>
          <w:p>
            <w:pPr>
              <w:pStyle w:val="234"/>
              <w:spacing w:before="69"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642" w:type="dxa"/>
          </w:tcPr>
          <w:p>
            <w:pPr>
              <w:pStyle w:val="234"/>
              <w:spacing w:before="96" w:line="183" w:lineRule="auto"/>
              <w:ind w:left="114"/>
              <w:rPr>
                <w:rFonts w:hint="eastAsia"/>
              </w:rPr>
            </w:pPr>
            <w:r>
              <w:rPr>
                <w:spacing w:val="-3"/>
              </w:rPr>
              <w:t>49</w:t>
            </w:r>
          </w:p>
        </w:tc>
        <w:tc>
          <w:tcPr>
            <w:tcW w:w="1343" w:type="dxa"/>
          </w:tcPr>
          <w:p>
            <w:pPr>
              <w:pStyle w:val="234"/>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HJ2541</w:t>
            </w:r>
            <w:r>
              <w:rPr>
                <w:spacing w:val="-35"/>
              </w:rPr>
              <w:t xml:space="preserve"> </w:t>
            </w:r>
            <w:r>
              <w:rPr>
                <w:spacing w:val="-1"/>
              </w:rPr>
              <w:t>胶粘剂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642" w:type="dxa"/>
          </w:tcPr>
          <w:p>
            <w:pPr>
              <w:pStyle w:val="234"/>
              <w:spacing w:before="97" w:line="183" w:lineRule="auto"/>
              <w:ind w:left="118"/>
              <w:rPr>
                <w:rFonts w:hint="eastAsia"/>
              </w:rPr>
            </w:pPr>
            <w:r>
              <w:rPr>
                <w:spacing w:val="-5"/>
              </w:rPr>
              <w:t>50</w:t>
            </w:r>
          </w:p>
        </w:tc>
        <w:tc>
          <w:tcPr>
            <w:tcW w:w="1343" w:type="dxa"/>
          </w:tcPr>
          <w:p>
            <w:pPr>
              <w:pStyle w:val="234"/>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324" w:type="dxa"/>
          </w:tcPr>
          <w:p>
            <w:pPr>
              <w:rPr>
                <w:rFonts w:ascii="Arial"/>
              </w:rPr>
            </w:pPr>
          </w:p>
        </w:tc>
        <w:tc>
          <w:tcPr>
            <w:tcW w:w="1956" w:type="dxa"/>
          </w:tcPr>
          <w:p>
            <w:pPr>
              <w:rPr>
                <w:rFonts w:ascii="Arial"/>
              </w:rPr>
            </w:pPr>
          </w:p>
        </w:tc>
        <w:tc>
          <w:tcPr>
            <w:tcW w:w="3081" w:type="dxa"/>
          </w:tcPr>
          <w:p>
            <w:pPr>
              <w:pStyle w:val="234"/>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pPr>
        <w:spacing w:line="91" w:lineRule="auto"/>
        <w:rPr>
          <w:rFonts w:ascii="Arial"/>
          <w:sz w:val="2"/>
        </w:rPr>
      </w:pPr>
    </w:p>
    <w:p>
      <w:pPr>
        <w:rPr>
          <w:rFonts w:hint="eastAsia" w:ascii="仿宋" w:hAnsi="仿宋" w:eastAsia="仿宋" w:cs="仿宋"/>
          <w:spacing w:val="-1"/>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pPr>
        <w:adjustRightInd w:val="0"/>
        <w:spacing w:line="400" w:lineRule="exact"/>
        <w:jc w:val="left"/>
        <w:textAlignment w:val="baseline"/>
        <w:rPr>
          <w:rFonts w:hint="eastAsia" w:hAnsi="宋体"/>
          <w:b/>
          <w:bCs/>
        </w:rPr>
        <w:sectPr>
          <w:headerReference r:id="rId9" w:type="default"/>
          <w:pgSz w:w="11906" w:h="16838"/>
          <w:pgMar w:top="1440" w:right="566" w:bottom="1440" w:left="851" w:header="851" w:footer="992" w:gutter="0"/>
          <w:cols w:space="720" w:num="1"/>
          <w:docGrid w:linePitch="312" w:charSpace="0"/>
        </w:sect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pStyle w:val="3"/>
        <w:jc w:val="center"/>
        <w:rPr>
          <w:rFonts w:ascii="仿宋_GB2312" w:eastAsia="仿宋_GB2312"/>
          <w:b w:val="0"/>
          <w:bCs w:val="0"/>
          <w:sz w:val="32"/>
          <w:szCs w:val="32"/>
        </w:rPr>
      </w:pPr>
      <w:bookmarkStart w:id="113" w:name="_Toc497578453"/>
      <w:bookmarkStart w:id="114" w:name="_Toc26205"/>
      <w:bookmarkStart w:id="115" w:name="_Toc29040"/>
      <w:bookmarkStart w:id="116" w:name="_Toc12934"/>
      <w:bookmarkStart w:id="117" w:name="_Toc21458"/>
      <w:r>
        <w:rPr>
          <w:rFonts w:hint="eastAsia"/>
          <w:sz w:val="30"/>
          <w:szCs w:val="30"/>
        </w:rPr>
        <w:t>第五章 合同主要条款格式及广西壮族自治区政府采购项目合同验收书格式</w:t>
      </w:r>
      <w:bookmarkEnd w:id="113"/>
      <w:bookmarkEnd w:id="114"/>
      <w:bookmarkEnd w:id="115"/>
      <w:bookmarkEnd w:id="116"/>
      <w:bookmarkEnd w:id="117"/>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jc w:val="left"/>
        <w:rPr>
          <w:rFonts w:ascii="仿宋_GB2312" w:eastAsia="仿宋_GB2312"/>
          <w:b/>
          <w:color w:val="FF0000"/>
          <w:sz w:val="24"/>
        </w:rPr>
      </w:pPr>
      <w:r>
        <w:rPr>
          <w:rFonts w:hint="eastAsia" w:ascii="仿宋_GB2312" w:eastAsia="仿宋_GB2312"/>
          <w:b/>
          <w:sz w:val="24"/>
        </w:rPr>
        <w:br w:type="page"/>
      </w:r>
      <w:bookmarkStart w:id="118" w:name="_Hlk93681333"/>
      <w:bookmarkStart w:id="119" w:name="_Hlk93681122"/>
    </w:p>
    <w:p>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120" w:name="_Hlk102729543"/>
      <w:r>
        <w:rPr>
          <w:rFonts w:ascii="仿宋_GB2312" w:eastAsia="仿宋_GB2312"/>
          <w:b/>
          <w:sz w:val="24"/>
        </w:rPr>
        <w:t>非中小企业</w:t>
      </w:r>
      <w:bookmarkEnd w:id="120"/>
      <w:r>
        <w:rPr>
          <w:rFonts w:hint="eastAsia" w:ascii="仿宋_GB2312" w:eastAsia="仿宋_GB2312"/>
          <w:b/>
          <w:sz w:val="24"/>
        </w:rPr>
        <w:t>预留合同。</w:t>
      </w:r>
    </w:p>
    <w:p>
      <w:pPr>
        <w:pStyle w:val="26"/>
        <w:spacing w:line="400" w:lineRule="exact"/>
        <w:jc w:val="left"/>
        <w:rPr>
          <w:b/>
          <w:sz w:val="32"/>
        </w:rPr>
      </w:pPr>
    </w:p>
    <w:p>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pPr>
        <w:wordWrap w:val="0"/>
        <w:snapToGrid w:val="0"/>
        <w:jc w:val="right"/>
        <w:rPr>
          <w:rFonts w:hint="eastAsia" w:ascii="仿宋_GB2312" w:hAnsi="宋体" w:eastAsia="仿宋_GB2312"/>
          <w:bCs/>
          <w:sz w:val="24"/>
          <w:u w:val="single"/>
        </w:rPr>
      </w:pPr>
      <w:r>
        <w:rPr>
          <w:rFonts w:hint="eastAsia" w:ascii="仿宋_GB2312" w:hAnsi="宋体" w:eastAsia="仿宋_GB2312"/>
          <w:bCs/>
          <w:sz w:val="24"/>
        </w:rPr>
        <w:t xml:space="preserve">合同编号：            </w:t>
      </w:r>
    </w:p>
    <w:p>
      <w:pPr>
        <w:snapToGrid w:val="0"/>
        <w:rPr>
          <w:rFonts w:hint="eastAsia" w:ascii="仿宋_GB2312" w:hAnsi="宋体" w:eastAsia="仿宋_GB2312"/>
          <w:sz w:val="24"/>
        </w:rPr>
      </w:pP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根据《中华人民共和国政府采购法》、《中华人民共和国民法典》等法律、法规规定，按照招标文件规定条款和中标人投标文件和承诺，甲乙双方签订本合同。</w:t>
      </w:r>
    </w:p>
    <w:p>
      <w:pPr>
        <w:snapToGrid w:val="0"/>
        <w:spacing w:line="320" w:lineRule="exact"/>
        <w:ind w:right="-470" w:rightChars="-224" w:firstLine="482" w:firstLineChars="200"/>
        <w:rPr>
          <w:rFonts w:hint="eastAsia" w:ascii="仿宋_GB2312" w:hAnsi="宋体"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 xml:space="preserve"> </w:t>
      </w:r>
      <w:r>
        <w:rPr>
          <w:rFonts w:hint="eastAsia" w:ascii="仿宋_GB2312" w:hAnsi="宋体" w:eastAsia="仿宋_GB2312"/>
          <w:b/>
          <w:color w:val="000000" w:themeColor="text1"/>
          <w:sz w:val="24"/>
          <w14:textFill>
            <w14:solidFill>
              <w14:schemeClr w14:val="tx1"/>
            </w14:solidFill>
          </w14:textFill>
        </w:rPr>
        <w:t>第一条　合同标的</w:t>
      </w:r>
    </w:p>
    <w:p>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序号</w:t>
            </w:r>
          </w:p>
        </w:tc>
        <w:tc>
          <w:tcPr>
            <w:tcW w:w="1207"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产品名称</w:t>
            </w:r>
          </w:p>
        </w:tc>
        <w:tc>
          <w:tcPr>
            <w:tcW w:w="1134"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商标品牌</w:t>
            </w:r>
          </w:p>
        </w:tc>
        <w:tc>
          <w:tcPr>
            <w:tcW w:w="1037"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规格型号</w:t>
            </w:r>
          </w:p>
        </w:tc>
        <w:tc>
          <w:tcPr>
            <w:tcW w:w="1161"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生产厂家</w:t>
            </w:r>
          </w:p>
        </w:tc>
        <w:tc>
          <w:tcPr>
            <w:tcW w:w="903"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数量</w:t>
            </w:r>
          </w:p>
        </w:tc>
        <w:tc>
          <w:tcPr>
            <w:tcW w:w="892"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单位</w:t>
            </w:r>
          </w:p>
        </w:tc>
        <w:tc>
          <w:tcPr>
            <w:tcW w:w="1422"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18"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1</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2</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N</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3.付款方式：</w:t>
      </w:r>
      <w:r>
        <w:rPr>
          <w:rFonts w:hint="eastAsia" w:ascii="仿宋_GB2312" w:hAnsi="仿宋_GB2312" w:eastAsia="仿宋_GB2312" w:cs="仿宋_GB2312"/>
          <w:bCs/>
          <w:color w:val="000000"/>
          <w:sz w:val="24"/>
        </w:rPr>
        <w:t>本项目无预付款，货物全部到货完毕，货物验收合格后，采购人在收到中标人开具的合同总价款的40%增值税专用发票之日起10个工作日内向中标人指定账户支付合同总价款的40%;全部安装、调试完毕，项目整体交付使用并通过最终验收合格后，采购人在收到中标人开具的合同总价款60%增值税专用发票之日起10个工作日内向中标人指定账户支付合同总价款的60%。(不计利息)。</w:t>
      </w:r>
    </w:p>
    <w:p>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第九条  税费</w:t>
      </w:r>
    </w:p>
    <w:p>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第十条  质量保证及售后服务</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第十一条  调试和验收</w:t>
      </w:r>
    </w:p>
    <w:p>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第十二条  货物包装、发运及运输</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第十三条 违约责任</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u w:val="single"/>
        </w:rPr>
        <w:t>5%</w:t>
      </w:r>
      <w:r>
        <w:rPr>
          <w:rFonts w:hint="eastAsia" w:ascii="仿宋_GB2312" w:hAnsi="宋体" w:eastAsia="仿宋_GB2312"/>
          <w:sz w:val="24"/>
        </w:rPr>
        <w:t xml:space="preserve">，超过 </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天对方有权解除合同，违约方承担因此给对方造成的经济损失；甲方延期付货款的，每天向乙方偿付延期货款额3‰滞纳金，但滞纳金累计不得超过延期货款额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7.其它违约行为按违约货款额5%收取违约金并赔偿经济损失。</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第十四条 不可抗力事件处理</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合同争议解决</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2.因履行本合同引起的或与本合同有关的争议，甲乙双方应首先通过友好协商解决，如果协商不能解决，可向甲方所在地的人民法院提起诉讼。</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第十六条  合同生效及其它</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1.合同经双方法定代表人或授权代表签字并加盖单位公章后生效。</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第十七条　合同的变更、终止与转让</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第十八条　签订本合同依据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第十九条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 xml:space="preserve">甲方（章）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 xml:space="preserve">乙方（章）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pPr>
              <w:snapToGrid w:val="0"/>
              <w:spacing w:line="320" w:lineRule="exact"/>
              <w:rPr>
                <w:rFonts w:ascii="仿宋_GB2312" w:eastAsia="仿宋_GB2312"/>
                <w:sz w:val="24"/>
              </w:rPr>
            </w:pPr>
            <w:r>
              <w:rPr>
                <w:rFonts w:hint="eastAsia" w:ascii="仿宋_GB2312" w:eastAsia="仿宋_GB2312"/>
                <w:sz w:val="24"/>
              </w:rPr>
              <w:t>经办人：</w:t>
            </w: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pPr>
        <w:spacing w:line="360" w:lineRule="exact"/>
        <w:ind w:left="420" w:leftChars="200" w:firstLine="360" w:firstLineChars="150"/>
        <w:jc w:val="left"/>
        <w:rPr>
          <w:rFonts w:ascii="仿宋_GB2312" w:eastAsia="仿宋_GB2312"/>
          <w:sz w:val="24"/>
        </w:rPr>
      </w:pPr>
    </w:p>
    <w:p>
      <w:pPr>
        <w:snapToGrid w:val="0"/>
        <w:jc w:val="center"/>
        <w:rPr>
          <w:rFonts w:ascii="仿宋_GB2312" w:eastAsia="仿宋_GB2312"/>
          <w:b/>
          <w:sz w:val="28"/>
          <w:szCs w:val="28"/>
        </w:rPr>
      </w:pPr>
      <w:r>
        <w:rPr>
          <w:rFonts w:hint="eastAsia" w:ascii="仿宋_GB2312" w:eastAsia="仿宋_GB2312"/>
          <w:b/>
          <w:sz w:val="28"/>
          <w:szCs w:val="28"/>
        </w:rPr>
        <w:t>合 同 附 件</w:t>
      </w:r>
    </w:p>
    <w:p>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pPr>
              <w:snapToGrid w:val="0"/>
              <w:rPr>
                <w:rFonts w:ascii="仿宋_GB2312" w:eastAsia="仿宋_GB2312"/>
                <w:sz w:val="24"/>
              </w:rPr>
            </w:pPr>
          </w:p>
        </w:tc>
      </w:tr>
      <w:tr>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pPr>
        <w:snapToGrid w:val="0"/>
        <w:ind w:firstLine="480" w:firstLineChars="200"/>
        <w:rPr>
          <w:rFonts w:ascii="仿宋_GB2312" w:eastAsia="仿宋_GB2312"/>
          <w:sz w:val="24"/>
        </w:rPr>
        <w:sectPr>
          <w:pgSz w:w="11906" w:h="16838"/>
          <w:pgMar w:top="1440" w:right="1440" w:bottom="1440" w:left="1440" w:header="851" w:footer="992" w:gutter="0"/>
          <w:cols w:space="720" w:num="1"/>
          <w:docGrid w:linePitch="312" w:charSpace="0"/>
        </w:sectPr>
      </w:pPr>
    </w:p>
    <w:p>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华文中宋" w:eastAsia="仿宋_GB2312"/>
          <w:bCs/>
          <w:szCs w:val="21"/>
        </w:rPr>
      </w:pPr>
    </w:p>
    <w:p>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118"/>
    <w:bookmarkEnd w:id="119"/>
    <w:p>
      <w:pPr>
        <w:snapToGrid w:val="0"/>
        <w:jc w:val="left"/>
        <w:rPr>
          <w:rFonts w:hint="eastAsia" w:ascii="仿宋_GB2312" w:hAnsi="华文中宋" w:eastAsia="仿宋_GB2312"/>
          <w:b/>
          <w:szCs w:val="21"/>
        </w:rPr>
        <w:sectPr>
          <w:footerReference r:id="rId10" w:type="default"/>
          <w:pgSz w:w="11906" w:h="16838"/>
          <w:pgMar w:top="1440" w:right="1440" w:bottom="1440" w:left="1440" w:header="851" w:footer="992" w:gutter="0"/>
          <w:cols w:space="720" w:num="1"/>
          <w:docGrid w:linePitch="312" w:charSpace="0"/>
        </w:sect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pStyle w:val="3"/>
        <w:jc w:val="center"/>
        <w:rPr>
          <w:rFonts w:ascii="仿宋_GB2312" w:eastAsia="仿宋_GB2312"/>
        </w:rPr>
      </w:pPr>
      <w:bookmarkStart w:id="121" w:name="_Toc28756"/>
      <w:bookmarkStart w:id="122" w:name="_Toc504053343"/>
      <w:bookmarkStart w:id="123" w:name="_Toc517113880"/>
      <w:bookmarkStart w:id="124" w:name="_Toc22909"/>
      <w:bookmarkStart w:id="125" w:name="_Toc504231525"/>
      <w:bookmarkStart w:id="126" w:name="_Toc13344"/>
      <w:bookmarkStart w:id="127" w:name="_Toc4253"/>
      <w:r>
        <w:rPr>
          <w:rFonts w:hint="eastAsia"/>
          <w:sz w:val="32"/>
        </w:rPr>
        <w:t>第六章 投标文件格式</w:t>
      </w:r>
      <w:bookmarkEnd w:id="121"/>
      <w:bookmarkEnd w:id="122"/>
      <w:bookmarkEnd w:id="123"/>
      <w:bookmarkEnd w:id="124"/>
      <w:bookmarkEnd w:id="125"/>
      <w:bookmarkEnd w:id="126"/>
      <w:bookmarkEnd w:id="127"/>
    </w:p>
    <w:p>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128" w:name="_Hlk50566209"/>
    </w:p>
    <w:bookmarkEnd w:id="128"/>
    <w:p>
      <w:pPr>
        <w:adjustRightInd w:val="0"/>
        <w:snapToGrid w:val="0"/>
        <w:spacing w:line="460" w:lineRule="exact"/>
        <w:jc w:val="left"/>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pStyle w:val="377"/>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37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37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pPr>
        <w:pStyle w:val="37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pPr>
        <w:pStyle w:val="73"/>
        <w:numPr>
          <w:ilvl w:val="0"/>
          <w:numId w:val="5"/>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pPr>
        <w:pStyle w:val="26"/>
        <w:ind w:left="-10" w:firstLine="10" w:firstLineChars="3"/>
        <w:jc w:val="center"/>
        <w:rPr>
          <w:rFonts w:ascii="仿宋_GB2312" w:hAnsi="Times New Roman" w:eastAsia="仿宋_GB2312"/>
          <w:b/>
          <w:sz w:val="32"/>
        </w:rPr>
      </w:pPr>
    </w:p>
    <w:p>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pPr>
        <w:pStyle w:val="26"/>
        <w:ind w:left="-10" w:firstLine="13" w:firstLineChars="3"/>
        <w:jc w:val="center"/>
        <w:rPr>
          <w:rFonts w:ascii="仿宋_GB2312" w:hAnsi="Times New Roman" w:eastAsia="仿宋_GB2312"/>
          <w:b/>
          <w:sz w:val="44"/>
        </w:rPr>
      </w:pPr>
    </w:p>
    <w:p>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pPr>
        <w:pStyle w:val="26"/>
        <w:spacing w:line="360" w:lineRule="exact"/>
        <w:ind w:firstLine="277"/>
        <w:rPr>
          <w:rFonts w:ascii="仿宋_GB2312" w:hAnsi="Times New Roman" w:eastAsia="仿宋_GB2312"/>
        </w:rPr>
      </w:pPr>
      <w:r>
        <w:rPr>
          <w:rFonts w:hint="eastAsia" w:ascii="仿宋_GB2312" w:hAnsi="宋体" w:eastAsia="仿宋_GB2312"/>
        </w:rPr>
        <w:t>特此证明。</w:t>
      </w:r>
    </w:p>
    <w:p>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center"/>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center"/>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v:textbox>
              </v:rect>
            </w:pict>
          </mc:Fallback>
        </mc:AlternateConten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6300" w:firstLineChars="3000"/>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jc w:val="center"/>
        <w:rPr>
          <w:rFonts w:ascii="仿宋_GB2312" w:eastAsia="仿宋_GB2312"/>
        </w:rPr>
      </w:pPr>
    </w:p>
    <w:p>
      <w:pPr>
        <w:jc w:val="center"/>
        <w:rPr>
          <w:rFonts w:ascii="仿宋_GB2312" w:eastAsia="仿宋_GB2312"/>
        </w:rPr>
      </w:pPr>
      <w:r>
        <w:rPr>
          <w:rFonts w:hint="eastAsia" w:ascii="仿宋_GB2312" w:eastAsia="仿宋_GB2312"/>
        </w:rPr>
        <w:t xml:space="preserve">      </w:t>
      </w:r>
    </w:p>
    <w:p>
      <w:pPr>
        <w:jc w:val="center"/>
        <w:rPr>
          <w:rFonts w:ascii="仿宋_GB2312" w:eastAsia="仿宋_GB2312"/>
          <w:u w:val="single"/>
        </w:rPr>
      </w:pPr>
      <w:r>
        <w:rPr>
          <w:rFonts w:hint="eastAsia" w:ascii="仿宋_GB2312" w:eastAsia="仿宋_GB2312"/>
        </w:rPr>
        <w:t xml:space="preserve">        </w:t>
      </w:r>
    </w:p>
    <w:p>
      <w:pPr>
        <w:pStyle w:val="26"/>
        <w:spacing w:line="240" w:lineRule="exact"/>
        <w:rPr>
          <w:rFonts w:ascii="仿宋_GB2312" w:hAnsi="Times New Roman" w:eastAsia="仿宋_GB2312"/>
          <w:sz w:val="44"/>
        </w:rPr>
      </w:pPr>
    </w:p>
    <w:p>
      <w:pPr>
        <w:pStyle w:val="26"/>
        <w:spacing w:line="240" w:lineRule="atLeast"/>
        <w:ind w:firstLine="6615" w:firstLineChars="3150"/>
        <w:rPr>
          <w:rFonts w:ascii="仿宋_GB2312" w:hAnsi="Times New Roman" w:eastAsia="仿宋_GB2312"/>
        </w:rPr>
      </w:pPr>
    </w:p>
    <w:p>
      <w:pPr>
        <w:pStyle w:val="26"/>
        <w:spacing w:line="240" w:lineRule="atLeast"/>
        <w:ind w:firstLine="6615" w:firstLineChars="3150"/>
        <w:rPr>
          <w:rFonts w:ascii="仿宋_GB2312" w:hAnsi="Times New Roman" w:eastAsia="仿宋_GB2312"/>
        </w:rPr>
      </w:pPr>
    </w:p>
    <w:p>
      <w:pPr>
        <w:pStyle w:val="26"/>
        <w:spacing w:line="240" w:lineRule="atLeast"/>
        <w:rPr>
          <w:rFonts w:ascii="仿宋_GB2312" w:hAnsi="Times New Roman" w:eastAsia="仿宋_GB2312"/>
        </w:rPr>
      </w:pPr>
    </w:p>
    <w:p>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pPr>
        <w:pStyle w:val="26"/>
        <w:spacing w:line="360" w:lineRule="exact"/>
        <w:rPr>
          <w:rFonts w:ascii="仿宋_GB2312" w:eastAsia="仿宋_GB2312"/>
          <w:b/>
          <w:sz w:val="24"/>
        </w:rPr>
      </w:pP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pPr>
        <w:pStyle w:val="26"/>
        <w:spacing w:line="320" w:lineRule="exact"/>
        <w:jc w:val="center"/>
        <w:rPr>
          <w:rFonts w:ascii="仿宋_GB2312" w:hAnsi="Times New Roman" w:eastAsia="仿宋_GB2312"/>
          <w:sz w:val="32"/>
        </w:rPr>
      </w:pPr>
    </w:p>
    <w:p>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pPr>
        <w:snapToGrid w:val="0"/>
        <w:spacing w:line="400" w:lineRule="exact"/>
        <w:rPr>
          <w:rFonts w:ascii="仿宋_GB2312" w:eastAsia="仿宋_GB2312"/>
          <w:bCs/>
          <w:szCs w:val="21"/>
        </w:rPr>
      </w:pP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柳州市电化教育站</w:t>
      </w:r>
      <w:r>
        <w:rPr>
          <w:rFonts w:hint="eastAsia" w:ascii="仿宋_GB2312" w:hAnsi="宋体" w:eastAsia="仿宋_GB2312"/>
          <w:szCs w:val="21"/>
          <w:u w:val="single"/>
        </w:rPr>
        <w:t>、柳州市政府集中采购中心：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713865"/>
                <wp:effectExtent l="4445" t="4445" r="5715" b="1524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713865"/>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34.95pt;width:263.2pt;z-index:251664384;mso-width-relative:page;mso-height-relative:page;" fillcolor="#FFFFFF" filled="t" stroked="t" coordsize="21600,21600" o:gfxdata="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j0FQ9gAAAAKAQAADwAAAAAAAAABACAAAAAiAAAAZHJzL2Rv&#10;d25yZXYueG1sUEsBAhQAFAAAAAgAh07iQCq/kLo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5460" w:firstLineChars="2600"/>
        <w:rPr>
          <w:rFonts w:ascii="仿宋_GB2312" w:hAnsi="Times New Roman" w:eastAsia="仿宋_GB2312"/>
          <w:u w:val="single"/>
        </w:rPr>
      </w:pPr>
    </w:p>
    <w:p>
      <w:pPr>
        <w:pStyle w:val="26"/>
        <w:spacing w:line="240" w:lineRule="atLeast"/>
        <w:ind w:firstLine="5460" w:firstLineChars="2600"/>
        <w:rPr>
          <w:rFonts w:ascii="仿宋_GB2312" w:hAnsi="Times New Roman" w:eastAsia="仿宋_GB2312"/>
          <w:u w:val="single"/>
        </w:rPr>
      </w:pPr>
    </w:p>
    <w:p>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784985"/>
                <wp:effectExtent l="4445" t="4445" r="5715" b="2032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784985"/>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40.55pt;width:263.2pt;z-index:251665408;mso-width-relative:page;mso-height-relative:page;" fillcolor="#FFFFFF" filled="t" stroked="t" coordsize="21600,21600" o:gfxdata="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vPZ5GI2TTFEcf/cY4ivFVjWCSVH6neCF/vr&#10;ELt0RHHvktIHo6u1NiYpuN0sDbK9oNlYp29AD8duxrG25BfT8TQhP7KFY4hR+v4FYXWklTHalnx2&#10;7GTcQFjHUc91PGwOA+0bqO6IOoR+aGllSWgAv3DW0sCWPHzeCVScmTeO6L/IJx1XMSmT6fmYFDy2&#10;bI4twkmCKnnkrBeXsd+KnUe9bShSnsp1cEUtq3Uis2tnn9WQNw1l4nhYoG7qj/Xk9eensfg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hBGzrtgAAAAKAQAADwAAAAAAAAABACAAAAAiAAAAZHJzL2Rv&#10;d25yZXYueG1sUEsBAhQAFAAAAAgAh07iQLGQpKo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20"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柳州市电化教育站</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47"/>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6"/>
        <w:spacing w:line="400" w:lineRule="exact"/>
        <w:rPr>
          <w:rFonts w:hint="eastAsia" w:ascii="仿宋_GB2312" w:hAnsi="宋体" w:eastAsia="仿宋_GB2312"/>
          <w:sz w:val="24"/>
          <w:szCs w:val="24"/>
        </w:rPr>
      </w:pPr>
    </w:p>
    <w:p>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pStyle w:val="8"/>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pPr>
        <w:pStyle w:val="397"/>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bookmarkStart w:id="129" w:name="_Hlk56503802"/>
      <w:r>
        <w:rPr>
          <w:rFonts w:hint="eastAsia" w:ascii="仿宋_GB2312" w:eastAsia="仿宋_GB2312"/>
          <w:b/>
          <w:bCs/>
          <w:sz w:val="32"/>
          <w:szCs w:val="32"/>
        </w:rPr>
        <w:t>注：第（4）项必须提供且为PDF格式，并加盖投标人CA电子签章。</w:t>
      </w:r>
    </w:p>
    <w:p>
      <w:pPr>
        <w:ind w:firstLine="643" w:firstLineChars="200"/>
        <w:jc w:val="left"/>
        <w:rPr>
          <w:rFonts w:ascii="仿宋_GB2312" w:eastAsia="仿宋_GB2312"/>
          <w:b/>
          <w:bCs/>
          <w:sz w:val="32"/>
          <w:szCs w:val="32"/>
        </w:rPr>
      </w:pPr>
      <w:bookmarkStart w:id="130" w:name="_Hlk102729607"/>
    </w:p>
    <w:bookmarkEnd w:id="129"/>
    <w:bookmarkEnd w:id="130"/>
    <w:p>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pPr>
        <w:snapToGrid w:val="0"/>
        <w:spacing w:before="50" w:after="50"/>
        <w:rPr>
          <w:rFonts w:ascii="仿宋_GB2312" w:eastAsia="仿宋_GB2312"/>
          <w:bCs/>
          <w:sz w:val="30"/>
          <w:szCs w:val="30"/>
        </w:rPr>
      </w:pPr>
    </w:p>
    <w:p>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附件1：中小企业声明函格式（如有）………………………………………</w:t>
      </w:r>
    </w:p>
    <w:p>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附件2：残疾人福利性单位声明函格式（如有）………………………………………</w:t>
      </w:r>
    </w:p>
    <w:p>
      <w:pPr>
        <w:spacing w:line="360" w:lineRule="auto"/>
        <w:ind w:firstLine="1080" w:firstLineChars="450"/>
        <w:rPr>
          <w:rFonts w:hint="eastAsia" w:ascii="仿宋_GB2312" w:eastAsia="仿宋_GB2312" w:cs="Courier New"/>
          <w:sz w:val="24"/>
        </w:rPr>
      </w:pPr>
      <w:bookmarkStart w:id="131" w:name="_Hlk102729630"/>
      <w:r>
        <w:rPr>
          <w:rFonts w:hint="eastAsia" w:ascii="仿宋_GB2312" w:eastAsia="仿宋_GB2312" w:cs="Courier New"/>
          <w:sz w:val="24"/>
        </w:rPr>
        <w:t>附件3：监狱企业由省级以上监狱管理局、戒毒管理局（含新疆生产建设兵团）出具的属于监狱企业的证明文件（如有）……………………………………</w:t>
      </w:r>
    </w:p>
    <w:p>
      <w:pPr>
        <w:spacing w:line="360" w:lineRule="auto"/>
        <w:ind w:firstLine="1080" w:firstLineChars="450"/>
        <w:rPr>
          <w:rFonts w:hint="eastAsia" w:ascii="仿宋_GB2312" w:eastAsia="仿宋_GB2312" w:cs="Courier New"/>
          <w:sz w:val="24"/>
          <w:highlight w:val="none"/>
        </w:rPr>
      </w:pPr>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4</w:t>
      </w:r>
      <w:r>
        <w:rPr>
          <w:rFonts w:hint="eastAsia" w:ascii="仿宋_GB2312" w:eastAsia="仿宋_GB2312" w:cs="Courier New"/>
          <w:sz w:val="24"/>
          <w:highlight w:val="none"/>
        </w:rPr>
        <w:t>：关于符合本国产品标准的声明函（如有）……………………………</w:t>
      </w:r>
    </w:p>
    <w:p>
      <w:pPr>
        <w:spacing w:line="360" w:lineRule="auto"/>
        <w:ind w:firstLine="1080" w:firstLineChars="450"/>
        <w:rPr>
          <w:rFonts w:ascii="仿宋_GB2312" w:eastAsia="仿宋_GB2312" w:cs="Courier New"/>
          <w:sz w:val="24"/>
        </w:rPr>
      </w:pPr>
      <w:r>
        <w:rPr>
          <w:rFonts w:hint="eastAsia" w:ascii="仿宋_GB2312" w:hAnsi="Times New Roman" w:eastAsia="仿宋_GB2312" w:cs="Courier New"/>
          <w:sz w:val="24"/>
          <w:highlight w:val="none"/>
          <w:lang w:val="en-US" w:eastAsia="zh-CN"/>
        </w:rPr>
        <w:t>附件5：</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p>
    <w:p>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bookmarkEnd w:id="131"/>
    <w:p>
      <w:pPr>
        <w:snapToGrid w:val="0"/>
        <w:spacing w:before="120" w:beforeLines="50" w:after="50" w:line="320" w:lineRule="exact"/>
        <w:jc w:val="center"/>
        <w:rPr>
          <w:rFonts w:ascii="仿宋_GB2312" w:eastAsia="仿宋_GB2312"/>
          <w:sz w:val="30"/>
          <w:szCs w:val="30"/>
        </w:rPr>
        <w:sectPr>
          <w:pgSz w:w="11906" w:h="16838"/>
          <w:pgMar w:top="1440" w:right="1133" w:bottom="1440" w:left="1440" w:header="851" w:footer="992" w:gutter="0"/>
          <w:cols w:space="720" w:num="1"/>
          <w:docGrid w:linePitch="312" w:charSpace="0"/>
        </w:sectPr>
      </w:pPr>
    </w:p>
    <w:p>
      <w:pPr>
        <w:spacing w:line="276" w:lineRule="auto"/>
        <w:jc w:val="left"/>
        <w:rPr>
          <w:rFonts w:ascii="仿宋_GB2312" w:hAnsi="Courier New" w:eastAsia="仿宋_GB2312" w:cs="Courier New"/>
          <w:b/>
          <w:sz w:val="24"/>
        </w:rPr>
      </w:pPr>
      <w:bookmarkStart w:id="132" w:name="_Hlk93681038"/>
      <w:bookmarkStart w:id="133" w:name="_Hlk93681273"/>
      <w:r>
        <w:rPr>
          <w:rFonts w:hint="eastAsia" w:ascii="仿宋_GB2312" w:hAnsi="Courier New" w:eastAsia="仿宋_GB2312" w:cs="Courier New"/>
          <w:b/>
          <w:sz w:val="24"/>
        </w:rPr>
        <w:t>（1）开标一览表格式（必须提供）：</w:t>
      </w:r>
    </w:p>
    <w:p>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pPr>
        <w:snapToGrid w:val="0"/>
        <w:spacing w:before="50" w:after="50" w:line="400" w:lineRule="exact"/>
        <w:jc w:val="center"/>
        <w:rPr>
          <w:rFonts w:ascii="仿宋_GB2312" w:eastAsia="仿宋_GB2312"/>
          <w:b/>
          <w:sz w:val="30"/>
        </w:rPr>
      </w:pPr>
    </w:p>
    <w:p>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bookmarkStart w:id="134"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lang w:eastAsia="zh-CN"/>
              </w:rPr>
              <w:t>标的</w:t>
            </w:r>
            <w:r>
              <w:rPr>
                <w:rFonts w:hint="eastAsia" w:ascii="仿宋_GB2312" w:hAnsi="宋体" w:eastAsia="仿宋_GB2312"/>
                <w:sz w:val="24"/>
              </w:rPr>
              <w:t>名称</w:t>
            </w: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bookmarkEnd w:id="134"/>
    </w:tbl>
    <w:p>
      <w:pPr>
        <w:snapToGrid w:val="0"/>
        <w:spacing w:before="50" w:after="50" w:line="400" w:lineRule="exact"/>
        <w:jc w:val="left"/>
        <w:rPr>
          <w:rFonts w:ascii="仿宋_GB2312" w:eastAsia="仿宋_GB2312"/>
          <w:sz w:val="24"/>
        </w:rPr>
      </w:pPr>
    </w:p>
    <w:bookmarkEnd w:id="132"/>
    <w:p>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p>
      <w:pPr>
        <w:pStyle w:val="26"/>
        <w:ind w:firstLine="482" w:firstLineChars="200"/>
        <w:rPr>
          <w:rFonts w:ascii="仿宋_GB2312" w:eastAsia="仿宋_GB2312"/>
        </w:rPr>
      </w:pPr>
      <w:r>
        <w:rPr>
          <w:rFonts w:hint="eastAsia" w:ascii="仿宋_GB2312" w:eastAsia="仿宋_GB2312"/>
          <w:b/>
          <w:bCs/>
          <w:sz w:val="24"/>
        </w:rPr>
        <w:t>5.投标人如有《中小企业声明函》（格式见附件1）或《残疾人福利性单位声明函》（格式见附件2）或《监狱企业的证明文件》（附件3）</w:t>
      </w:r>
      <w:r>
        <w:rPr>
          <w:rFonts w:hint="eastAsia" w:ascii="仿宋_GB2312" w:eastAsia="仿宋_GB2312"/>
          <w:b/>
          <w:bCs/>
          <w:color w:val="000000" w:themeColor="text1"/>
          <w:sz w:val="24"/>
          <w14:textFill>
            <w14:solidFill>
              <w14:schemeClr w14:val="tx1"/>
            </w14:solidFill>
          </w14:textFill>
        </w:rPr>
        <w:t>或《关于符合本国产品标准的声明函》（格式见附件4）或《关于本国产品比例的承诺函》（格式见附件5）</w:t>
      </w:r>
      <w:r>
        <w:rPr>
          <w:rFonts w:hint="eastAsia" w:ascii="仿宋_GB2312" w:eastAsia="仿宋_GB2312"/>
          <w:b/>
          <w:bCs/>
          <w:sz w:val="24"/>
        </w:rPr>
        <w:t>，请按附件格式提供，并附在本表后。</w:t>
      </w:r>
    </w:p>
    <w:p>
      <w:pPr>
        <w:pStyle w:val="26"/>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pPr>
        <w:jc w:val="center"/>
        <w:rPr>
          <w:rFonts w:ascii="仿宋_GB2312" w:eastAsia="仿宋_GB2312"/>
          <w:szCs w:val="21"/>
          <w:u w:val="single"/>
        </w:rPr>
      </w:pPr>
    </w:p>
    <w:p>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bookmarkEnd w:id="133"/>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26"/>
        <w:spacing w:line="240" w:lineRule="atLeast"/>
        <w:jc w:val="right"/>
        <w:rPr>
          <w:rFonts w:hint="eastAsia" w:ascii="仿宋_GB2312" w:hAnsi="宋体" w:eastAsia="仿宋_GB2312"/>
        </w:rPr>
      </w:pPr>
    </w:p>
    <w:p>
      <w:pPr>
        <w:pStyle w:val="417"/>
        <w:rPr>
          <w:rFonts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附件1：中小企业声明函格式（如有）：</w:t>
      </w:r>
    </w:p>
    <w:p>
      <w:pPr>
        <w:pStyle w:val="417"/>
        <w:jc w:val="center"/>
        <w:rPr>
          <w:rFonts w:hint="eastAsia" w:ascii="仿宋_GB2312" w:eastAsia="仿宋_GB2312"/>
          <w:color w:val="000000"/>
        </w:rPr>
      </w:pPr>
      <w:r>
        <w:rPr>
          <w:rFonts w:hint="eastAsia" w:ascii="仿宋_GB2312" w:eastAsia="仿宋_GB2312"/>
          <w:b/>
          <w:bCs/>
          <w:color w:val="000000"/>
          <w:sz w:val="33"/>
          <w:szCs w:val="33"/>
        </w:rPr>
        <w:t>中小企业声明函（货物）</w:t>
      </w:r>
    </w:p>
    <w:p>
      <w:pPr>
        <w:pStyle w:val="417"/>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柳州市电化教育站</w:t>
      </w:r>
      <w:r>
        <w:rPr>
          <w:rFonts w:hint="eastAsia" w:ascii="仿宋_GB2312" w:eastAsia="仿宋_GB2312"/>
          <w:color w:val="000000"/>
        </w:rPr>
        <w:t>的</w:t>
      </w:r>
      <w:r>
        <w:rPr>
          <w:rFonts w:hint="eastAsia" w:ascii="仿宋_GB2312" w:eastAsia="仿宋_GB2312"/>
          <w:color w:val="000000"/>
          <w:u w:val="single"/>
        </w:rPr>
        <w:t>中小学教学互动一体机、多媒体全彩屏幕采购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1.</w:t>
      </w:r>
      <w:r>
        <w:rPr>
          <w:rFonts w:hint="eastAsia" w:ascii="仿宋_GB2312" w:eastAsia="仿宋_GB2312"/>
          <w:color w:val="000000"/>
          <w:u w:val="single"/>
        </w:rPr>
        <w:t>  </w:t>
      </w:r>
      <w:r>
        <w:rPr>
          <w:rStyle w:val="418"/>
          <w:rFonts w:hint="eastAsia" w:ascii="仿宋_GB2312" w:eastAsia="仿宋_GB2312"/>
          <w:color w:val="000000"/>
          <w:u w:val="single"/>
        </w:rPr>
        <w:t>（标的名称）</w:t>
      </w:r>
      <w:r>
        <w:rPr>
          <w:rFonts w:hint="eastAsia" w:ascii="仿宋_GB2312" w:eastAsia="仿宋_GB2312"/>
          <w:color w:val="000000"/>
        </w:rPr>
        <w:t xml:space="preserve"> ，属于</w:t>
      </w:r>
      <w:r>
        <w:rPr>
          <w:rFonts w:hint="eastAsia" w:ascii="仿宋_GB2312" w:eastAsia="仿宋_GB2312"/>
          <w:color w:val="000000"/>
          <w:u w:val="single"/>
        </w:rPr>
        <w:t>  </w:t>
      </w:r>
      <w:r>
        <w:rPr>
          <w:rStyle w:val="418"/>
          <w:rFonts w:hint="eastAsia" w:ascii="仿宋_GB2312" w:eastAsia="仿宋_GB2312"/>
          <w:b/>
          <w:bCs/>
          <w:color w:val="000000"/>
          <w:u w:val="single"/>
        </w:rPr>
        <w:t>（填写采购文件中明确的所属行业，详见本声明函“注”第2点）</w:t>
      </w:r>
      <w:r>
        <w:rPr>
          <w:rFonts w:hint="eastAsia" w:ascii="仿宋_GB2312" w:eastAsia="仿宋_GB2312"/>
          <w:color w:val="000000"/>
        </w:rPr>
        <w:t xml:space="preserve"> ；制造商为</w:t>
      </w:r>
      <w:r>
        <w:rPr>
          <w:rFonts w:hint="eastAsia" w:ascii="仿宋_GB2312" w:eastAsia="仿宋_GB2312"/>
          <w:color w:val="000000"/>
          <w:u w:val="single"/>
        </w:rPr>
        <w:t>  </w:t>
      </w:r>
      <w:r>
        <w:rPr>
          <w:rStyle w:val="418"/>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418"/>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2.</w:t>
      </w:r>
      <w:r>
        <w:rPr>
          <w:rFonts w:hint="eastAsia" w:ascii="仿宋_GB2312" w:eastAsia="仿宋_GB2312"/>
          <w:color w:val="000000"/>
          <w:u w:val="single"/>
        </w:rPr>
        <w:t>  </w:t>
      </w:r>
      <w:r>
        <w:rPr>
          <w:rStyle w:val="418"/>
          <w:rFonts w:hint="eastAsia" w:ascii="仿宋_GB2312" w:eastAsia="仿宋_GB2312"/>
          <w:color w:val="000000"/>
          <w:u w:val="single"/>
        </w:rPr>
        <w:t>（标的名称）</w:t>
      </w:r>
      <w:r>
        <w:rPr>
          <w:rFonts w:hint="eastAsia" w:ascii="仿宋_GB2312" w:eastAsia="仿宋_GB2312"/>
          <w:color w:val="000000"/>
        </w:rPr>
        <w:t xml:space="preserve"> ，属于</w:t>
      </w:r>
      <w:r>
        <w:rPr>
          <w:rFonts w:hint="eastAsia" w:ascii="仿宋_GB2312" w:eastAsia="仿宋_GB2312"/>
          <w:color w:val="000000"/>
          <w:u w:val="single"/>
        </w:rPr>
        <w:t>  </w:t>
      </w:r>
      <w:r>
        <w:rPr>
          <w:rStyle w:val="418"/>
          <w:rFonts w:hint="eastAsia" w:ascii="仿宋_GB2312" w:eastAsia="仿宋_GB2312"/>
          <w:b/>
          <w:bCs/>
          <w:color w:val="000000"/>
          <w:u w:val="single"/>
        </w:rPr>
        <w:t>（填写采购文件中明确的所属行业，详见本声明函“注”第2点）</w:t>
      </w:r>
      <w:r>
        <w:rPr>
          <w:rFonts w:hint="eastAsia" w:ascii="仿宋_GB2312" w:eastAsia="仿宋_GB2312"/>
          <w:color w:val="000000"/>
        </w:rPr>
        <w:t xml:space="preserve"> ；制造商为</w:t>
      </w:r>
      <w:r>
        <w:rPr>
          <w:rFonts w:hint="eastAsia" w:ascii="仿宋_GB2312" w:eastAsia="仿宋_GB2312"/>
          <w:color w:val="000000"/>
          <w:u w:val="single"/>
        </w:rPr>
        <w:t>  </w:t>
      </w:r>
      <w:r>
        <w:rPr>
          <w:rStyle w:val="418"/>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418"/>
          <w:rFonts w:hint="eastAsia" w:ascii="仿宋_GB2312" w:eastAsia="仿宋_GB2312"/>
          <w:color w:val="000000"/>
          <w:u w:val="single"/>
        </w:rPr>
        <w:t>（中型企业、小型 企业、微型企业）</w:t>
      </w:r>
      <w:r>
        <w:rPr>
          <w:rFonts w:hint="eastAsia" w:ascii="仿宋_GB2312" w:eastAsia="仿宋_GB2312"/>
          <w:color w:val="000000"/>
        </w:rPr>
        <w:t>；</w:t>
      </w:r>
    </w:p>
    <w:p>
      <w:pPr>
        <w:pStyle w:val="417"/>
        <w:spacing w:line="405" w:lineRule="atLeast"/>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      </w:t>
      </w:r>
    </w:p>
    <w:p>
      <w:pPr>
        <w:pStyle w:val="417"/>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17"/>
        <w:jc w:val="right"/>
        <w:rPr>
          <w:rFonts w:hint="eastAsia" w:ascii="仿宋_GB2312" w:eastAsia="仿宋_GB2312"/>
          <w:color w:val="000000"/>
        </w:rPr>
      </w:pPr>
      <w:r>
        <w:rPr>
          <w:rFonts w:hint="eastAsia" w:ascii="仿宋_GB2312" w:eastAsia="仿宋_GB2312"/>
          <w:color w:val="000000"/>
        </w:rPr>
        <w:t> </w:t>
      </w:r>
    </w:p>
    <w:p>
      <w:pPr>
        <w:pStyle w:val="417"/>
        <w:jc w:val="right"/>
        <w:rPr>
          <w:rFonts w:hint="eastAsia" w:ascii="仿宋_GB2312" w:eastAsia="仿宋_GB2312"/>
          <w:color w:val="000000"/>
        </w:rPr>
      </w:pPr>
      <w:r>
        <w:rPr>
          <w:rFonts w:hint="eastAsia" w:ascii="仿宋_GB2312" w:eastAsia="仿宋_GB2312"/>
          <w:color w:val="000000"/>
        </w:rPr>
        <w:t>日期：   年 月 日</w:t>
      </w:r>
    </w:p>
    <w:p>
      <w:pPr>
        <w:pStyle w:val="828"/>
        <w:spacing w:before="0" w:beforeAutospacing="0" w:after="0" w:afterAutospacing="0" w:line="320" w:lineRule="exact"/>
        <w:rPr>
          <w:rStyle w:val="830"/>
          <w:rFonts w:hint="eastAsia" w:ascii="仿宋_GB2312" w:hAnsi="Times New Roman" w:eastAsia="仿宋_GB2312" w:cs="Times New Roman"/>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w:t>
      </w:r>
      <w:r>
        <w:rPr>
          <w:rStyle w:val="830"/>
          <w:rFonts w:hint="eastAsia" w:ascii="仿宋_GB2312" w:hAnsi="Times New Roman" w:eastAsia="仿宋_GB2312" w:cs="Times New Roman"/>
          <w:color w:val="000000"/>
        </w:rPr>
        <w:t>购标的对应的中小企业划分标准所属行业：</w:t>
      </w:r>
    </w:p>
    <w:p>
      <w:pPr>
        <w:pStyle w:val="828"/>
        <w:spacing w:before="0" w:beforeAutospacing="0" w:after="0" w:afterAutospacing="0" w:line="320" w:lineRule="exact"/>
        <w:rPr>
          <w:rStyle w:val="830"/>
          <w:rFonts w:hint="eastAsia" w:ascii="仿宋_GB2312" w:hAnsi="Times New Roman" w:eastAsia="仿宋_GB2312" w:cs="Times New Roman"/>
          <w:color w:val="000000"/>
        </w:rPr>
      </w:pPr>
      <w:r>
        <w:rPr>
          <w:rStyle w:val="830"/>
          <w:rFonts w:hint="eastAsia" w:ascii="仿宋_GB2312" w:hAnsi="Times New Roman" w:eastAsia="仿宋_GB2312" w:cs="Times New Roman"/>
          <w:color w:val="000000"/>
          <w:lang w:eastAsia="zh-CN"/>
        </w:rPr>
        <w:t>（一）</w:t>
      </w:r>
      <w:r>
        <w:rPr>
          <w:rStyle w:val="830"/>
          <w:rFonts w:hint="eastAsia" w:ascii="仿宋_GB2312" w:hAnsi="Times New Roman" w:eastAsia="仿宋_GB2312" w:cs="Times New Roman"/>
          <w:color w:val="000000"/>
        </w:rPr>
        <w:t>南环路小学报告厅LED显示屏 第</w:t>
      </w:r>
      <w:r>
        <w:rPr>
          <w:rStyle w:val="830"/>
          <w:rFonts w:hint="eastAsia" w:ascii="仿宋_GB2312" w:hAnsi="Times New Roman" w:eastAsia="仿宋_GB2312" w:cs="Times New Roman"/>
          <w:color w:val="000000"/>
          <w:lang w:val="en-US" w:eastAsia="zh-CN"/>
        </w:rPr>
        <w:t>14</w:t>
      </w:r>
      <w:r>
        <w:rPr>
          <w:rStyle w:val="830"/>
          <w:rFonts w:hint="eastAsia" w:ascii="仿宋_GB2312" w:hAnsi="Times New Roman" w:eastAsia="仿宋_GB2312" w:cs="Times New Roman"/>
          <w:color w:val="000000"/>
        </w:rPr>
        <w:t xml:space="preserve">项； </w:t>
      </w:r>
    </w:p>
    <w:p>
      <w:pPr>
        <w:pStyle w:val="828"/>
        <w:spacing w:before="0" w:beforeAutospacing="0" w:after="0" w:afterAutospacing="0" w:line="320" w:lineRule="exact"/>
        <w:rPr>
          <w:rStyle w:val="830"/>
          <w:rFonts w:hint="eastAsia" w:ascii="仿宋_GB2312" w:hAnsi="Times New Roman" w:eastAsia="仿宋_GB2312" w:cs="Times New Roman"/>
          <w:color w:val="000000"/>
        </w:rPr>
      </w:pPr>
      <w:r>
        <w:rPr>
          <w:rStyle w:val="830"/>
          <w:rFonts w:hint="eastAsia" w:ascii="仿宋_GB2312" w:hAnsi="Times New Roman" w:eastAsia="仿宋_GB2312" w:cs="Times New Roman"/>
          <w:color w:val="000000"/>
          <w:lang w:eastAsia="zh-CN"/>
        </w:rPr>
        <w:t>（二）</w:t>
      </w:r>
      <w:r>
        <w:rPr>
          <w:rStyle w:val="830"/>
          <w:rFonts w:hint="eastAsia" w:ascii="仿宋_GB2312" w:hAnsi="Times New Roman" w:eastAsia="仿宋_GB2312" w:cs="Times New Roman"/>
          <w:color w:val="000000"/>
        </w:rPr>
        <w:t>南环路小学普通教室互动平板一体机教学系统 </w:t>
      </w:r>
      <w:r>
        <w:rPr>
          <w:rStyle w:val="542"/>
          <w:rFonts w:hint="eastAsia" w:ascii="仿宋_GB2312" w:eastAsia="仿宋_GB2312"/>
          <w:color w:val="000000"/>
        </w:rPr>
        <w:t>第</w:t>
      </w:r>
      <w:r>
        <w:rPr>
          <w:rStyle w:val="542"/>
          <w:rFonts w:hint="eastAsia" w:ascii="仿宋_GB2312" w:eastAsia="仿宋_GB2312"/>
          <w:color w:val="000000"/>
          <w:lang w:val="en-US" w:eastAsia="zh-CN"/>
        </w:rPr>
        <w:t>6</w:t>
      </w:r>
      <w:r>
        <w:rPr>
          <w:rStyle w:val="542"/>
          <w:rFonts w:hint="eastAsia" w:ascii="仿宋_GB2312" w:eastAsia="仿宋_GB2312"/>
          <w:color w:val="000000"/>
        </w:rPr>
        <w:t>项</w:t>
      </w:r>
      <w:r>
        <w:rPr>
          <w:rStyle w:val="542"/>
          <w:rFonts w:hint="eastAsia" w:ascii="仿宋_GB2312" w:eastAsia="仿宋_GB2312"/>
          <w:color w:val="000000"/>
          <w:lang w:eastAsia="zh-CN"/>
        </w:rPr>
        <w:t>、</w:t>
      </w:r>
      <w:r>
        <w:rPr>
          <w:rStyle w:val="830"/>
          <w:rFonts w:hint="eastAsia" w:ascii="仿宋_GB2312" w:hAnsi="Times New Roman" w:eastAsia="仿宋_GB2312" w:cs="Times New Roman"/>
          <w:color w:val="000000"/>
        </w:rPr>
        <w:t>第</w:t>
      </w:r>
      <w:r>
        <w:rPr>
          <w:rStyle w:val="830"/>
          <w:rFonts w:hint="eastAsia" w:ascii="仿宋_GB2312" w:hAnsi="Times New Roman" w:eastAsia="仿宋_GB2312" w:cs="Times New Roman"/>
          <w:color w:val="000000"/>
          <w:lang w:val="en-US" w:eastAsia="zh-CN"/>
        </w:rPr>
        <w:t>7</w:t>
      </w:r>
      <w:r>
        <w:rPr>
          <w:rStyle w:val="830"/>
          <w:rFonts w:hint="eastAsia" w:ascii="仿宋_GB2312" w:hAnsi="Times New Roman" w:eastAsia="仿宋_GB2312" w:cs="Times New Roman"/>
          <w:color w:val="000000"/>
        </w:rPr>
        <w:t>项；</w:t>
      </w:r>
    </w:p>
    <w:p>
      <w:pPr>
        <w:pStyle w:val="828"/>
        <w:spacing w:before="0" w:beforeAutospacing="0" w:after="0" w:afterAutospacing="0" w:line="320" w:lineRule="exact"/>
        <w:rPr>
          <w:rStyle w:val="830"/>
          <w:rFonts w:hint="eastAsia" w:ascii="仿宋_GB2312" w:hAnsi="Times New Roman" w:eastAsia="仿宋_GB2312" w:cs="Times New Roman"/>
          <w:color w:val="000000"/>
        </w:rPr>
      </w:pPr>
      <w:r>
        <w:rPr>
          <w:rStyle w:val="830"/>
          <w:rFonts w:hint="eastAsia" w:ascii="仿宋_GB2312" w:hAnsi="Times New Roman" w:eastAsia="仿宋_GB2312" w:cs="Times New Roman"/>
          <w:color w:val="000000"/>
          <w:lang w:eastAsia="zh-CN"/>
        </w:rPr>
        <w:t>（三）</w:t>
      </w:r>
      <w:r>
        <w:rPr>
          <w:rStyle w:val="830"/>
          <w:rFonts w:hint="eastAsia" w:ascii="仿宋_GB2312" w:hAnsi="Times New Roman" w:eastAsia="仿宋_GB2312" w:cs="Times New Roman"/>
          <w:color w:val="000000"/>
        </w:rPr>
        <w:t>雀儿山路小学LED大屏显示系统 第</w:t>
      </w:r>
      <w:r>
        <w:rPr>
          <w:rStyle w:val="830"/>
          <w:rFonts w:hint="eastAsia" w:ascii="仿宋_GB2312" w:hAnsi="Times New Roman" w:eastAsia="仿宋_GB2312" w:cs="Times New Roman"/>
          <w:color w:val="000000"/>
          <w:lang w:val="en-US" w:eastAsia="zh-CN"/>
        </w:rPr>
        <w:t>21</w:t>
      </w:r>
      <w:r>
        <w:rPr>
          <w:rStyle w:val="830"/>
          <w:rFonts w:hint="eastAsia" w:ascii="仿宋_GB2312" w:hAnsi="Times New Roman" w:eastAsia="仿宋_GB2312" w:cs="Times New Roman"/>
          <w:color w:val="000000"/>
        </w:rPr>
        <w:t>项；</w:t>
      </w:r>
    </w:p>
    <w:p>
      <w:pPr>
        <w:pStyle w:val="828"/>
        <w:spacing w:before="0" w:beforeAutospacing="0" w:after="0" w:afterAutospacing="0" w:line="320" w:lineRule="exact"/>
        <w:rPr>
          <w:rFonts w:hint="eastAsia" w:ascii="仿宋_GB2312" w:eastAsia="仿宋_GB2312"/>
          <w:color w:val="000000"/>
        </w:rPr>
      </w:pPr>
      <w:r>
        <w:rPr>
          <w:rStyle w:val="830"/>
          <w:rFonts w:hint="eastAsia" w:ascii="仿宋_GB2312" w:hAnsi="Times New Roman" w:eastAsia="仿宋_GB2312" w:cs="Times New Roman"/>
          <w:color w:val="000000"/>
        </w:rPr>
        <w:t xml:space="preserve"> 以上标的</w:t>
      </w:r>
      <w:r>
        <w:rPr>
          <w:rStyle w:val="830"/>
          <w:rFonts w:hint="eastAsia" w:ascii="仿宋_GB2312" w:hAnsi="Times New Roman" w:eastAsia="仿宋_GB2312" w:cs="Times New Roman"/>
          <w:color w:val="000000"/>
          <w:u w:val="single"/>
        </w:rPr>
        <w:t>不作</w:t>
      </w:r>
      <w:r>
        <w:rPr>
          <w:rStyle w:val="830"/>
          <w:rFonts w:hint="eastAsia" w:ascii="仿宋_GB2312" w:hAnsi="Times New Roman" w:eastAsia="仿宋_GB2312" w:cs="Times New Roman"/>
          <w:color w:val="000000"/>
          <w:u w:val="single"/>
          <w:lang w:val="en-US" w:eastAsia="zh-CN"/>
        </w:rPr>
        <w:t>中小企业</w:t>
      </w:r>
      <w:r>
        <w:rPr>
          <w:rStyle w:val="830"/>
          <w:rFonts w:hint="eastAsia" w:ascii="仿宋_GB2312" w:hAnsi="Times New Roman" w:eastAsia="仿宋_GB2312" w:cs="Times New Roman"/>
          <w:color w:val="000000"/>
          <w:u w:val="single"/>
        </w:rPr>
        <w:t>划分</w:t>
      </w:r>
      <w:r>
        <w:rPr>
          <w:rStyle w:val="830"/>
          <w:rFonts w:hint="eastAsia" w:ascii="仿宋_GB2312" w:hAnsi="Times New Roman" w:eastAsia="仿宋_GB2312" w:cs="Times New Roman"/>
          <w:color w:val="000000"/>
        </w:rPr>
        <w:t>；其余标的属于</w:t>
      </w:r>
      <w:r>
        <w:rPr>
          <w:rStyle w:val="830"/>
          <w:rFonts w:hint="eastAsia" w:ascii="仿宋_GB2312" w:hAnsi="Times New Roman" w:eastAsia="仿宋_GB2312" w:cs="Times New Roman"/>
          <w:color w:val="000000"/>
          <w:u w:val="single"/>
        </w:rPr>
        <w:t>工业</w:t>
      </w:r>
      <w:r>
        <w:rPr>
          <w:rStyle w:val="830"/>
          <w:rFonts w:hint="eastAsia" w:ascii="仿宋_GB2312" w:hAnsi="Times New Roman" w:eastAsia="仿宋_GB2312" w:cs="Times New Roman"/>
          <w:color w:val="000000"/>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p>
    <w:p>
      <w:pPr>
        <w:pStyle w:val="828"/>
        <w:spacing w:before="0" w:beforeAutospacing="0" w:after="0" w:afterAutospacing="0" w:line="320" w:lineRule="exact"/>
        <w:ind w:firstLine="480" w:firstLineChars="200"/>
        <w:rPr>
          <w:rFonts w:hint="eastAsia" w:ascii="仿宋_GB2312" w:eastAsia="仿宋_GB2312"/>
          <w:color w:val="000000"/>
        </w:rPr>
      </w:pPr>
      <w:r>
        <w:rPr>
          <w:rFonts w:hint="eastAsia" w:ascii="仿宋_GB2312" w:eastAsia="仿宋_GB2312"/>
          <w:color w:val="000000"/>
        </w:rPr>
        <w:t>7.中小微企业划型标准附表</w:t>
      </w:r>
      <w:r>
        <w:rPr>
          <w:rFonts w:hint="eastAsia" w:ascii="仿宋_GB2312" w:eastAsia="仿宋_GB2312"/>
          <w:color w:val="auto"/>
        </w:rPr>
        <w:t>(若附表有变动，按最新政策执行)</w:t>
      </w:r>
      <w:r>
        <w:rPr>
          <w:rFonts w:hint="eastAsia" w:ascii="仿宋_GB2312" w:eastAsia="仿宋_GB2312"/>
          <w:color w:val="000000"/>
        </w:rPr>
        <w:t>：</w:t>
      </w:r>
    </w:p>
    <w:p>
      <w:pPr>
        <w:pStyle w:val="832"/>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92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pPr>
        <w:pStyle w:val="417"/>
        <w:rPr>
          <w:rFonts w:hint="eastAsia" w:ascii="仿宋_GB2312" w:eastAsia="仿宋_GB2312"/>
          <w:b/>
          <w:bCs/>
          <w:color w:val="000000"/>
          <w:sz w:val="33"/>
          <w:szCs w:val="33"/>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r>
        <w:rPr>
          <w:rFonts w:hint="eastAsia" w:ascii="仿宋_GB2312" w:eastAsia="仿宋_GB2312"/>
          <w:color w:val="000000"/>
        </w:rPr>
        <w:br w:type="page"/>
      </w:r>
      <w:r>
        <w:rPr>
          <w:rFonts w:hint="eastAsia" w:ascii="仿宋_GB2312" w:eastAsia="仿宋_GB2312"/>
          <w:b/>
          <w:bCs/>
          <w:color w:val="000000"/>
          <w:sz w:val="33"/>
          <w:szCs w:val="33"/>
        </w:rPr>
        <w:t>附件2：残疾人福利性单位声明函格式（如有）：</w:t>
      </w:r>
    </w:p>
    <w:p>
      <w:pPr>
        <w:pStyle w:val="417"/>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pPr>
        <w:pStyle w:val="417"/>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pPr>
        <w:pStyle w:val="417"/>
        <w:spacing w:line="405" w:lineRule="atLeast"/>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pPr>
        <w:pStyle w:val="417"/>
        <w:jc w:val="right"/>
        <w:rPr>
          <w:rFonts w:hint="eastAsia" w:ascii="仿宋_GB2312" w:eastAsia="仿宋_GB2312"/>
          <w:color w:val="000000"/>
        </w:rPr>
      </w:pPr>
      <w:r>
        <w:rPr>
          <w:rFonts w:hint="eastAsia" w:ascii="仿宋_GB2312" w:eastAsia="仿宋_GB2312"/>
          <w:color w:val="000000"/>
        </w:rPr>
        <w:t> </w:t>
      </w:r>
    </w:p>
    <w:p>
      <w:pPr>
        <w:pStyle w:val="417"/>
        <w:jc w:val="right"/>
        <w:rPr>
          <w:rFonts w:hint="eastAsia" w:ascii="仿宋_GB2312" w:eastAsia="仿宋_GB2312"/>
          <w:color w:val="000000"/>
        </w:rPr>
      </w:pPr>
      <w:r>
        <w:rPr>
          <w:rFonts w:hint="eastAsia" w:ascii="仿宋_GB2312" w:eastAsia="仿宋_GB2312"/>
          <w:color w:val="000000"/>
        </w:rPr>
        <w:t>日期：       </w:t>
      </w:r>
    </w:p>
    <w:p>
      <w:pPr>
        <w:pStyle w:val="417"/>
        <w:spacing w:line="405" w:lineRule="atLeast"/>
        <w:rPr>
          <w:rFonts w:hint="eastAsia" w:ascii="仿宋_GB2312" w:eastAsia="仿宋_GB2312"/>
          <w:color w:val="000000"/>
        </w:rPr>
      </w:pPr>
      <w:r>
        <w:rPr>
          <w:rFonts w:hint="eastAsia" w:ascii="仿宋_GB2312" w:eastAsia="仿宋_GB2312"/>
          <w:b/>
          <w:bCs/>
          <w:color w:val="000000"/>
        </w:rPr>
        <w:t>  注：1.此项材料如有请以PDF格式上传；</w:t>
      </w:r>
    </w:p>
    <w:p>
      <w:pPr>
        <w:pStyle w:val="417"/>
        <w:spacing w:line="405" w:lineRule="atLeast"/>
        <w:rPr>
          <w:rFonts w:hint="eastAsia" w:ascii="仿宋_GB2312" w:eastAsia="仿宋_GB2312"/>
          <w:color w:val="000000"/>
        </w:rPr>
      </w:pP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417"/>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附件3：监狱企业由省级以上监狱管理局、戒毒管理局（含新疆生产建设兵团）出具的属于监狱企业的证明文件（如有）</w:t>
      </w:r>
    </w:p>
    <w:p>
      <w:pPr>
        <w:pStyle w:val="417"/>
        <w:spacing w:line="405" w:lineRule="atLeast"/>
        <w:rPr>
          <w:rFonts w:hint="eastAsia" w:ascii="仿宋_GB2312" w:eastAsia="仿宋_GB2312"/>
          <w:color w:val="000000"/>
        </w:rPr>
      </w:pPr>
      <w:r>
        <w:rPr>
          <w:rFonts w:hint="eastAsia" w:ascii="仿宋_GB2312" w:eastAsia="仿宋_GB2312"/>
          <w:color w:val="000000"/>
        </w:rPr>
        <w:t> </w:t>
      </w:r>
    </w:p>
    <w:p>
      <w:pPr>
        <w:pStyle w:val="417"/>
        <w:spacing w:line="405" w:lineRule="atLeast"/>
        <w:rPr>
          <w:rFonts w:hint="eastAsia" w:ascii="仿宋_GB2312" w:eastAsia="仿宋_GB2312"/>
          <w:color w:val="000000"/>
        </w:rPr>
      </w:pPr>
      <w:r>
        <w:rPr>
          <w:rFonts w:hint="eastAsia" w:ascii="仿宋_GB2312" w:eastAsia="仿宋_GB2312"/>
          <w:color w:val="000000"/>
        </w:rPr>
        <w:t> </w:t>
      </w:r>
    </w:p>
    <w:p>
      <w:pPr>
        <w:pStyle w:val="417"/>
        <w:spacing w:line="405" w:lineRule="atLeast"/>
        <w:rPr>
          <w:rFonts w:hint="eastAsia" w:ascii="仿宋_GB2312" w:eastAsia="仿宋_GB2312"/>
          <w:color w:val="000000"/>
        </w:rPr>
      </w:pPr>
      <w:r>
        <w:rPr>
          <w:rFonts w:hint="eastAsia" w:ascii="仿宋_GB2312" w:eastAsia="仿宋_GB2312"/>
          <w:b/>
          <w:bCs/>
          <w:color w:val="000000"/>
          <w:sz w:val="33"/>
          <w:szCs w:val="33"/>
        </w:rPr>
        <w:t xml:space="preserve">    </w:t>
      </w:r>
    </w:p>
    <w:p>
      <w:pPr>
        <w:pStyle w:val="417"/>
        <w:spacing w:line="405" w:lineRule="atLeast"/>
        <w:rPr>
          <w:rFonts w:hint="eastAsia" w:ascii="仿宋_GB2312" w:eastAsia="仿宋_GB2312"/>
          <w:color w:val="000000"/>
        </w:rPr>
      </w:pPr>
      <w:r>
        <w:rPr>
          <w:rFonts w:hint="eastAsia" w:ascii="仿宋_GB2312" w:eastAsia="仿宋_GB2312"/>
          <w:b/>
          <w:bCs/>
          <w:color w:val="000000"/>
          <w:sz w:val="33"/>
          <w:szCs w:val="33"/>
        </w:rPr>
        <w:t>  注：附件3如有，请以PDF格式提供并加盖投标人CA电子签章。</w:t>
      </w:r>
    </w:p>
    <w:p>
      <w:pPr>
        <w:pStyle w:val="834"/>
        <w:rPr>
          <w:rFonts w:hint="eastAsia" w:ascii="仿宋_GB2312" w:hAnsi="宋体" w:eastAsia="仿宋_GB2312" w:cs="宋体"/>
          <w:b/>
          <w:bCs/>
          <w:color w:val="000000"/>
          <w:kern w:val="0"/>
          <w:sz w:val="33"/>
          <w:szCs w:val="33"/>
          <w:highlight w:val="none"/>
          <w:lang w:eastAsia="zh-CN"/>
        </w:rPr>
      </w:pPr>
      <w:r>
        <w:rPr>
          <w:rFonts w:ascii="仿宋_GB2312" w:hAnsi="宋体" w:eastAsia="仿宋_GB2312"/>
        </w:rPr>
        <w:br w:type="page"/>
      </w: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4</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pPr>
        <w:pStyle w:val="834"/>
        <w:rPr>
          <w:rFonts w:hint="eastAsia" w:ascii="仿宋_GB2312" w:hAnsi="宋体" w:eastAsia="仿宋_GB2312" w:cs="宋体"/>
          <w:b/>
          <w:bCs/>
          <w:color w:val="000000"/>
          <w:kern w:val="0"/>
          <w:sz w:val="33"/>
          <w:szCs w:val="33"/>
          <w:highlight w:val="none"/>
        </w:rPr>
      </w:pPr>
    </w:p>
    <w:p>
      <w:pPr>
        <w:pStyle w:val="834"/>
        <w:jc w:val="center"/>
        <w:rPr>
          <w:rFonts w:hint="eastAsia" w:ascii="仿宋_GB2312" w:hAnsi="宋体" w:eastAsia="仿宋_GB2312" w:cs="宋体"/>
          <w:b/>
          <w:bCs/>
          <w:color w:val="000000"/>
          <w:sz w:val="33"/>
          <w:szCs w:val="33"/>
          <w:highlight w:val="none"/>
        </w:rPr>
      </w:pPr>
      <w:r>
        <w:rPr>
          <w:rFonts w:hint="eastAsia" w:ascii="仿宋_GB2312" w:hAnsi="宋体" w:eastAsia="仿宋_GB2312" w:cs="宋体"/>
          <w:b/>
          <w:bCs/>
          <w:color w:val="000000"/>
          <w:sz w:val="33"/>
          <w:szCs w:val="33"/>
          <w:highlight w:val="none"/>
        </w:rPr>
        <w:t>关于符合本国产品标准的声明函</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（产品名称2）</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pPr>
        <w:spacing w:line="360" w:lineRule="auto"/>
        <w:ind w:right="420" w:firstLine="480" w:firstLineChars="200"/>
        <w:rPr>
          <w:rFonts w:hint="eastAsia" w:ascii="仿宋_GB2312" w:hAnsi="宋体" w:eastAsia="仿宋_GB2312" w:cs="宋体"/>
          <w:color w:val="000000"/>
          <w:kern w:val="0"/>
          <w:sz w:val="24"/>
          <w:highlight w:val="none"/>
        </w:rPr>
      </w:pPr>
    </w:p>
    <w:p>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pPr>
        <w:spacing w:line="400" w:lineRule="exact"/>
        <w:ind w:right="420" w:firstLine="480" w:firstLineChars="200"/>
        <w:rPr>
          <w:rFonts w:hint="eastAsia" w:ascii="仿宋_GB2312" w:hAnsi="宋体" w:eastAsia="仿宋_GB2312" w:cs="宋体"/>
          <w:color w:val="000000"/>
          <w:kern w:val="0"/>
          <w:sz w:val="24"/>
          <w:highlight w:val="none"/>
        </w:rPr>
      </w:pPr>
    </w:p>
    <w:p>
      <w:pPr>
        <w:spacing w:line="400" w:lineRule="exact"/>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注：1.本声明函对应的产品（采购标的）为采购需求</w:t>
      </w:r>
      <w:r>
        <w:rPr>
          <w:rFonts w:hint="eastAsia" w:ascii="仿宋_GB2312" w:hAnsi="宋体" w:eastAsia="仿宋_GB2312" w:cs="宋体"/>
          <w:b/>
          <w:bCs/>
          <w:color w:val="000000"/>
          <w:kern w:val="0"/>
          <w:sz w:val="24"/>
          <w:highlight w:val="none"/>
          <w:lang w:eastAsia="zh-CN"/>
        </w:rPr>
        <w:t>“</w:t>
      </w:r>
      <w:r>
        <w:rPr>
          <w:rFonts w:hint="eastAsia" w:ascii="仿宋_GB2312" w:hAnsi="宋体" w:eastAsia="仿宋_GB2312" w:cs="宋体"/>
          <w:b/>
          <w:bCs/>
          <w:color w:val="000000"/>
          <w:kern w:val="0"/>
          <w:sz w:val="24"/>
          <w:highlight w:val="none"/>
        </w:rPr>
        <w:t>（一）南环路小学报告厅LED显示屏</w:t>
      </w:r>
      <w:r>
        <w:rPr>
          <w:rFonts w:hint="eastAsia" w:ascii="仿宋_GB2312" w:hAnsi="宋体" w:eastAsia="仿宋_GB2312" w:cs="宋体"/>
          <w:b/>
          <w:bCs/>
          <w:color w:val="000000"/>
          <w:kern w:val="0"/>
          <w:sz w:val="24"/>
          <w:highlight w:val="none"/>
          <w:lang w:eastAsia="zh-CN"/>
        </w:rPr>
        <w:t>”</w:t>
      </w:r>
      <w:r>
        <w:rPr>
          <w:rFonts w:hint="eastAsia" w:ascii="仿宋_GB2312" w:hAnsi="宋体" w:eastAsia="仿宋_GB2312" w:cs="宋体"/>
          <w:b/>
          <w:bCs/>
          <w:color w:val="000000"/>
          <w:kern w:val="0"/>
          <w:sz w:val="24"/>
          <w:highlight w:val="none"/>
        </w:rPr>
        <w:t>第</w:t>
      </w:r>
      <w:r>
        <w:rPr>
          <w:rFonts w:hint="eastAsia" w:ascii="仿宋_GB2312" w:hAnsi="宋体" w:eastAsia="仿宋_GB2312" w:cs="宋体"/>
          <w:b/>
          <w:bCs/>
          <w:color w:val="000000"/>
          <w:kern w:val="0"/>
          <w:sz w:val="24"/>
          <w:highlight w:val="none"/>
          <w:lang w:val="en-US" w:eastAsia="zh-CN"/>
        </w:rPr>
        <w:t>1-13</w:t>
      </w:r>
      <w:r>
        <w:rPr>
          <w:rFonts w:hint="eastAsia" w:ascii="仿宋_GB2312" w:hAnsi="宋体" w:eastAsia="仿宋_GB2312" w:cs="宋体"/>
          <w:b/>
          <w:bCs/>
          <w:color w:val="000000"/>
          <w:kern w:val="0"/>
          <w:sz w:val="24"/>
          <w:highlight w:val="none"/>
        </w:rPr>
        <w:t>项</w:t>
      </w:r>
      <w:r>
        <w:rPr>
          <w:rFonts w:hint="eastAsia" w:ascii="仿宋_GB2312" w:hAnsi="宋体" w:eastAsia="仿宋_GB2312" w:cs="宋体"/>
          <w:b/>
          <w:bCs/>
          <w:color w:val="000000"/>
          <w:kern w:val="0"/>
          <w:sz w:val="24"/>
          <w:highlight w:val="none"/>
          <w:lang w:eastAsia="zh-CN"/>
        </w:rPr>
        <w:t>，</w:t>
      </w:r>
      <w:r>
        <w:rPr>
          <w:rFonts w:hint="eastAsia" w:ascii="仿宋_GB2312" w:hAnsi="宋体" w:eastAsia="仿宋_GB2312" w:cs="宋体"/>
          <w:b/>
          <w:bCs/>
          <w:color w:val="000000"/>
          <w:kern w:val="0"/>
          <w:sz w:val="24"/>
          <w:highlight w:val="none"/>
        </w:rPr>
        <w:t>第</w:t>
      </w:r>
      <w:r>
        <w:rPr>
          <w:rFonts w:hint="eastAsia" w:ascii="仿宋_GB2312" w:hAnsi="宋体" w:eastAsia="仿宋_GB2312" w:cs="宋体"/>
          <w:b/>
          <w:bCs/>
          <w:color w:val="000000"/>
          <w:kern w:val="0"/>
          <w:sz w:val="24"/>
          <w:highlight w:val="none"/>
          <w:lang w:val="en-US" w:eastAsia="zh-CN"/>
        </w:rPr>
        <w:t>14</w:t>
      </w:r>
      <w:r>
        <w:rPr>
          <w:rFonts w:hint="eastAsia" w:ascii="仿宋_GB2312" w:hAnsi="宋体" w:eastAsia="仿宋_GB2312" w:cs="宋体"/>
          <w:b/>
          <w:bCs/>
          <w:color w:val="000000"/>
          <w:kern w:val="0"/>
          <w:sz w:val="24"/>
          <w:highlight w:val="none"/>
        </w:rPr>
        <w:t>项除外</w:t>
      </w:r>
      <w:r>
        <w:rPr>
          <w:rFonts w:hint="eastAsia" w:ascii="仿宋_GB2312" w:hAnsi="宋体" w:eastAsia="仿宋_GB2312" w:cs="宋体"/>
          <w:b/>
          <w:bCs/>
          <w:color w:val="000000"/>
          <w:kern w:val="0"/>
          <w:sz w:val="24"/>
          <w:highlight w:val="none"/>
          <w:lang w:eastAsia="zh-CN"/>
        </w:rPr>
        <w:t>、“（二）南环路小学普通教室互动平板一体机教学系统”</w:t>
      </w:r>
      <w:r>
        <w:rPr>
          <w:rFonts w:hint="eastAsia" w:ascii="仿宋_GB2312" w:hAnsi="宋体" w:eastAsia="仿宋_GB2312" w:cs="宋体"/>
          <w:b/>
          <w:bCs/>
          <w:color w:val="000000"/>
          <w:kern w:val="0"/>
          <w:sz w:val="24"/>
          <w:highlight w:val="none"/>
        </w:rPr>
        <w:t>第</w:t>
      </w:r>
      <w:r>
        <w:rPr>
          <w:rFonts w:hint="eastAsia" w:ascii="仿宋_GB2312" w:hAnsi="宋体" w:eastAsia="仿宋_GB2312" w:cs="宋体"/>
          <w:b/>
          <w:bCs/>
          <w:color w:val="000000"/>
          <w:kern w:val="0"/>
          <w:sz w:val="24"/>
          <w:highlight w:val="none"/>
          <w:lang w:val="en-US" w:eastAsia="zh-CN"/>
        </w:rPr>
        <w:t>1-5</w:t>
      </w:r>
      <w:r>
        <w:rPr>
          <w:rFonts w:hint="eastAsia" w:ascii="仿宋_GB2312" w:hAnsi="宋体" w:eastAsia="仿宋_GB2312" w:cs="宋体"/>
          <w:b/>
          <w:bCs/>
          <w:color w:val="000000"/>
          <w:kern w:val="0"/>
          <w:sz w:val="24"/>
          <w:highlight w:val="none"/>
        </w:rPr>
        <w:t>项</w:t>
      </w:r>
      <w:r>
        <w:rPr>
          <w:rFonts w:hint="eastAsia" w:ascii="仿宋_GB2312" w:hAnsi="宋体" w:eastAsia="仿宋_GB2312" w:cs="宋体"/>
          <w:b/>
          <w:bCs/>
          <w:color w:val="000000"/>
          <w:kern w:val="0"/>
          <w:sz w:val="24"/>
          <w:highlight w:val="none"/>
          <w:lang w:eastAsia="zh-CN"/>
        </w:rPr>
        <w:t>，第</w:t>
      </w:r>
      <w:r>
        <w:rPr>
          <w:rFonts w:hint="eastAsia" w:ascii="仿宋_GB2312" w:hAnsi="宋体" w:eastAsia="仿宋_GB2312" w:cs="宋体"/>
          <w:b/>
          <w:bCs/>
          <w:color w:val="000000"/>
          <w:kern w:val="0"/>
          <w:sz w:val="24"/>
          <w:highlight w:val="none"/>
          <w:lang w:val="en-US" w:eastAsia="zh-CN"/>
        </w:rPr>
        <w:t>6</w:t>
      </w:r>
      <w:r>
        <w:rPr>
          <w:rFonts w:hint="eastAsia" w:ascii="仿宋_GB2312" w:hAnsi="宋体" w:eastAsia="仿宋_GB2312" w:cs="宋体"/>
          <w:b/>
          <w:bCs/>
          <w:color w:val="000000"/>
          <w:kern w:val="0"/>
          <w:sz w:val="24"/>
          <w:highlight w:val="none"/>
          <w:lang w:eastAsia="zh-CN"/>
        </w:rPr>
        <w:t>、</w:t>
      </w:r>
      <w:r>
        <w:rPr>
          <w:rFonts w:hint="eastAsia" w:ascii="仿宋_GB2312" w:hAnsi="宋体" w:eastAsia="仿宋_GB2312" w:cs="宋体"/>
          <w:b/>
          <w:bCs/>
          <w:color w:val="000000"/>
          <w:kern w:val="0"/>
          <w:sz w:val="24"/>
          <w:highlight w:val="none"/>
          <w:lang w:val="en-US" w:eastAsia="zh-CN"/>
        </w:rPr>
        <w:t>7</w:t>
      </w:r>
      <w:r>
        <w:rPr>
          <w:rFonts w:hint="eastAsia" w:ascii="仿宋_GB2312" w:hAnsi="宋体" w:eastAsia="仿宋_GB2312" w:cs="宋体"/>
          <w:b/>
          <w:bCs/>
          <w:color w:val="000000"/>
          <w:kern w:val="0"/>
          <w:sz w:val="24"/>
          <w:highlight w:val="none"/>
          <w:lang w:eastAsia="zh-CN"/>
        </w:rPr>
        <w:t>项</w:t>
      </w:r>
      <w:r>
        <w:rPr>
          <w:rFonts w:hint="eastAsia" w:ascii="仿宋_GB2312" w:hAnsi="宋体" w:eastAsia="仿宋_GB2312" w:cs="宋体"/>
          <w:b/>
          <w:bCs/>
          <w:color w:val="000000"/>
          <w:kern w:val="0"/>
          <w:sz w:val="24"/>
          <w:highlight w:val="none"/>
        </w:rPr>
        <w:t>除外</w:t>
      </w:r>
      <w:r>
        <w:rPr>
          <w:rFonts w:hint="eastAsia" w:ascii="仿宋_GB2312" w:hAnsi="宋体" w:eastAsia="仿宋_GB2312" w:cs="宋体"/>
          <w:b/>
          <w:bCs/>
          <w:color w:val="000000"/>
          <w:kern w:val="0"/>
          <w:sz w:val="24"/>
          <w:highlight w:val="none"/>
          <w:lang w:eastAsia="zh-CN"/>
        </w:rPr>
        <w:t>、“（三）雀儿山路小学LED大屏显示系统”第</w:t>
      </w:r>
      <w:r>
        <w:rPr>
          <w:rFonts w:hint="eastAsia" w:ascii="仿宋_GB2312" w:hAnsi="宋体" w:eastAsia="仿宋_GB2312" w:cs="宋体"/>
          <w:b/>
          <w:bCs/>
          <w:color w:val="000000"/>
          <w:kern w:val="0"/>
          <w:sz w:val="24"/>
          <w:highlight w:val="none"/>
          <w:lang w:val="en-US" w:eastAsia="zh-CN"/>
        </w:rPr>
        <w:t>1-20</w:t>
      </w:r>
      <w:r>
        <w:rPr>
          <w:rFonts w:hint="eastAsia" w:ascii="仿宋_GB2312" w:hAnsi="宋体" w:eastAsia="仿宋_GB2312" w:cs="宋体"/>
          <w:b/>
          <w:bCs/>
          <w:color w:val="000000"/>
          <w:kern w:val="0"/>
          <w:sz w:val="24"/>
          <w:highlight w:val="none"/>
        </w:rPr>
        <w:t>项</w:t>
      </w:r>
      <w:r>
        <w:rPr>
          <w:rFonts w:hint="eastAsia" w:ascii="仿宋_GB2312" w:hAnsi="宋体" w:eastAsia="仿宋_GB2312" w:cs="宋体"/>
          <w:b/>
          <w:bCs/>
          <w:color w:val="000000"/>
          <w:kern w:val="0"/>
          <w:sz w:val="24"/>
          <w:highlight w:val="none"/>
          <w:lang w:eastAsia="zh-CN"/>
        </w:rPr>
        <w:t>，</w:t>
      </w:r>
      <w:r>
        <w:rPr>
          <w:rFonts w:hint="eastAsia" w:ascii="仿宋_GB2312" w:hAnsi="宋体" w:eastAsia="仿宋_GB2312" w:cs="宋体"/>
          <w:b/>
          <w:bCs/>
          <w:color w:val="000000"/>
          <w:kern w:val="0"/>
          <w:sz w:val="24"/>
          <w:highlight w:val="none"/>
          <w:lang w:val="en-US" w:eastAsia="zh-CN"/>
        </w:rPr>
        <w:t>第21</w:t>
      </w:r>
      <w:r>
        <w:rPr>
          <w:rFonts w:hint="eastAsia" w:ascii="仿宋_GB2312" w:hAnsi="宋体" w:eastAsia="仿宋_GB2312" w:cs="宋体"/>
          <w:b/>
          <w:bCs/>
          <w:color w:val="000000"/>
          <w:kern w:val="0"/>
          <w:sz w:val="24"/>
          <w:highlight w:val="none"/>
          <w:lang w:eastAsia="zh-CN"/>
        </w:rPr>
        <w:t>项</w:t>
      </w:r>
      <w:r>
        <w:rPr>
          <w:rFonts w:hint="eastAsia" w:ascii="仿宋_GB2312" w:hAnsi="宋体" w:eastAsia="仿宋_GB2312" w:cs="宋体"/>
          <w:b/>
          <w:bCs/>
          <w:color w:val="000000"/>
          <w:kern w:val="0"/>
          <w:sz w:val="24"/>
          <w:highlight w:val="none"/>
        </w:rPr>
        <w:t>除外</w:t>
      </w:r>
      <w:r>
        <w:rPr>
          <w:rFonts w:hint="eastAsia" w:ascii="仿宋_GB2312" w:hAnsi="宋体" w:eastAsia="仿宋_GB2312" w:cs="宋体"/>
          <w:b/>
          <w:bCs/>
          <w:color w:val="000000"/>
          <w:kern w:val="0"/>
          <w:sz w:val="24"/>
          <w:highlight w:val="none"/>
          <w:lang w:eastAsia="zh-CN"/>
        </w:rPr>
        <w:t>；“</w:t>
      </w:r>
      <w:r>
        <w:rPr>
          <w:rFonts w:hint="eastAsia" w:ascii="仿宋_GB2312" w:hAnsi="宋体" w:eastAsia="仿宋_GB2312" w:cs="Arial"/>
          <w:b/>
          <w:bCs/>
          <w:color w:val="000000"/>
          <w:sz w:val="24"/>
          <w:szCs w:val="24"/>
          <w:highlight w:val="none"/>
          <w:lang w:val="en-US" w:eastAsia="zh-CN"/>
        </w:rPr>
        <w:t>（四）雀儿山小学普通教室互动平板一体机教学系统</w:t>
      </w:r>
      <w:r>
        <w:rPr>
          <w:rFonts w:hint="eastAsia" w:ascii="仿宋_GB2312" w:hAnsi="宋体" w:eastAsia="仿宋_GB2312" w:cs="宋体"/>
          <w:b/>
          <w:bCs/>
          <w:color w:val="000000"/>
          <w:kern w:val="0"/>
          <w:sz w:val="24"/>
          <w:highlight w:val="none"/>
          <w:lang w:eastAsia="zh-CN"/>
        </w:rPr>
        <w:t>”</w:t>
      </w:r>
      <w:r>
        <w:rPr>
          <w:rFonts w:hint="eastAsia" w:ascii="仿宋_GB2312" w:hAnsi="宋体" w:eastAsia="仿宋_GB2312" w:cs="宋体"/>
          <w:b/>
          <w:bCs/>
          <w:color w:val="000000"/>
          <w:kern w:val="0"/>
          <w:sz w:val="24"/>
          <w:highlight w:val="none"/>
        </w:rPr>
        <w:t>第</w:t>
      </w:r>
      <w:r>
        <w:rPr>
          <w:rFonts w:hint="eastAsia" w:ascii="仿宋_GB2312" w:hAnsi="宋体" w:eastAsia="仿宋_GB2312" w:cs="宋体"/>
          <w:b/>
          <w:bCs/>
          <w:color w:val="000000"/>
          <w:kern w:val="0"/>
          <w:sz w:val="24"/>
          <w:highlight w:val="none"/>
          <w:lang w:val="en-US" w:eastAsia="zh-CN"/>
        </w:rPr>
        <w:t>1-2</w:t>
      </w:r>
      <w:r>
        <w:rPr>
          <w:rFonts w:hint="eastAsia" w:ascii="仿宋_GB2312" w:hAnsi="宋体" w:eastAsia="仿宋_GB2312" w:cs="宋体"/>
          <w:b/>
          <w:bCs/>
          <w:color w:val="000000"/>
          <w:kern w:val="0"/>
          <w:sz w:val="24"/>
          <w:highlight w:val="none"/>
        </w:rPr>
        <w:t>项</w:t>
      </w:r>
      <w:r>
        <w:rPr>
          <w:rFonts w:hint="eastAsia" w:ascii="仿宋_GB2312" w:hAnsi="宋体" w:eastAsia="仿宋_GB2312" w:cs="宋体"/>
          <w:b/>
          <w:bCs/>
          <w:color w:val="000000"/>
          <w:kern w:val="0"/>
          <w:sz w:val="24"/>
          <w:highlight w:val="none"/>
          <w:u w:val="none"/>
          <w:lang w:val="en-US" w:eastAsia="zh-CN"/>
        </w:rPr>
        <w:t>，具体情况由供应商自行声明</w:t>
      </w:r>
      <w:r>
        <w:rPr>
          <w:rFonts w:hint="eastAsia" w:ascii="仿宋_GB2312" w:hAnsi="宋体" w:eastAsia="仿宋_GB2312" w:cs="宋体"/>
          <w:b/>
          <w:bCs/>
          <w:color w:val="000000"/>
          <w:kern w:val="0"/>
          <w:sz w:val="24"/>
          <w:highlight w:val="none"/>
        </w:rPr>
        <w:t>。</w:t>
      </w:r>
    </w:p>
    <w:p>
      <w:pPr>
        <w:spacing w:line="400" w:lineRule="exact"/>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2.生产厂名与厂址应与生产厂营业执照载明的相关信息保持一致。</w:t>
      </w:r>
    </w:p>
    <w:p>
      <w:pPr>
        <w:spacing w:line="400" w:lineRule="exact"/>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pPr>
        <w:spacing w:line="400" w:lineRule="exact"/>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4.若中标人依法享受本国产品优惠政策的，</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br w:type="page"/>
      </w:r>
    </w:p>
    <w:p>
      <w:pPr>
        <w:rPr>
          <w:rFonts w:hint="default"/>
          <w:highlight w:val="none"/>
          <w:lang w:val="en-US" w:eastAsia="zh-CN"/>
        </w:rPr>
      </w:pPr>
    </w:p>
    <w:p>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5</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pPr>
        <w:spacing w:line="360" w:lineRule="auto"/>
        <w:jc w:val="center"/>
        <w:rPr>
          <w:rFonts w:hint="eastAsia" w:ascii="仿宋_GB2312" w:hAnsi="宋体" w:eastAsia="仿宋_GB2312" w:cs="宋体"/>
          <w:b/>
          <w:bCs/>
          <w:color w:val="000000"/>
          <w:kern w:val="0"/>
          <w:sz w:val="33"/>
          <w:szCs w:val="33"/>
          <w:highlight w:val="none"/>
        </w:rPr>
      </w:pPr>
    </w:p>
    <w:p>
      <w:pPr>
        <w:spacing w:line="360" w:lineRule="auto"/>
        <w:jc w:val="center"/>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关于本国产品比例的承诺函</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所提供的全部产品成本之和的比例达到80%以上。</w:t>
      </w:r>
    </w:p>
    <w:p>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pPr>
        <w:spacing w:line="360" w:lineRule="auto"/>
        <w:ind w:right="420" w:firstLine="480" w:firstLineChars="200"/>
        <w:rPr>
          <w:rFonts w:hint="eastAsia" w:ascii="仿宋_GB2312" w:hAnsi="宋体" w:eastAsia="仿宋_GB2312" w:cs="宋体"/>
          <w:color w:val="000000"/>
          <w:kern w:val="0"/>
          <w:sz w:val="24"/>
          <w:highlight w:val="none"/>
          <w:u w:val="none"/>
        </w:rPr>
      </w:pPr>
    </w:p>
    <w:p>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pPr>
        <w:spacing w:line="360" w:lineRule="auto"/>
        <w:ind w:right="420" w:firstLine="482" w:firstLineChars="200"/>
        <w:rPr>
          <w:rFonts w:hint="eastAsia" w:ascii="仿宋_GB2312" w:hAnsi="宋体" w:eastAsia="仿宋_GB2312" w:cs="宋体"/>
          <w:b/>
          <w:bCs/>
          <w:color w:val="000000"/>
          <w:kern w:val="0"/>
          <w:sz w:val="24"/>
          <w:highlight w:val="none"/>
          <w:u w:val="none"/>
        </w:rPr>
      </w:pPr>
    </w:p>
    <w:p>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w:t>
      </w:r>
      <w:r>
        <w:rPr>
          <w:rFonts w:hint="eastAsia" w:ascii="仿宋_GB2312" w:hAnsi="宋体" w:eastAsia="仿宋_GB2312" w:cs="宋体"/>
          <w:b/>
          <w:bCs/>
          <w:color w:val="000000"/>
          <w:kern w:val="0"/>
          <w:sz w:val="24"/>
          <w:highlight w:val="none"/>
          <w:lang w:val="en-US" w:eastAsia="zh-CN"/>
        </w:rPr>
        <w:t>若中标人依法享受本国产品优惠政策的，</w:t>
      </w:r>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提供的声明函或有关证明文件应当随成交结果同时公告。其他未尽事宜按照《国务院办公厅关于在政府采购中实施本国产品标准及相关政策的通知》（国办发〔2025〕34号）执行。</w:t>
      </w:r>
    </w:p>
    <w:p>
      <w:pPr>
        <w:pStyle w:val="26"/>
        <w:spacing w:line="240" w:lineRule="atLeast"/>
        <w:ind w:firstLine="482" w:firstLineChars="200"/>
        <w:jc w:val="left"/>
        <w:rPr>
          <w:rFonts w:hint="eastAsia" w:ascii="仿宋_GB2312" w:hAnsi="宋体" w:eastAsia="仿宋_GB2312"/>
          <w:highlight w:val="none"/>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p>
    <w:p>
      <w:pPr>
        <w:pStyle w:val="836"/>
        <w:rPr>
          <w:rFonts w:hint="eastAsia" w:ascii="仿宋_GB2312" w:eastAsia="仿宋_GB2312"/>
          <w:b/>
          <w:bCs/>
          <w:color w:val="000000"/>
          <w:highlight w:val="none"/>
        </w:rPr>
      </w:pPr>
    </w:p>
    <w:p>
      <w:pPr>
        <w:pStyle w:val="26"/>
        <w:spacing w:line="240" w:lineRule="atLeast"/>
        <w:jc w:val="left"/>
        <w:rPr>
          <w:rFonts w:hint="eastAsia" w:ascii="仿宋_GB2312" w:hAnsi="宋体" w:eastAsia="仿宋_GB2312"/>
        </w:rPr>
      </w:pPr>
    </w:p>
    <w:p>
      <w:pPr>
        <w:pStyle w:val="438"/>
        <w:rPr>
          <w:rFonts w:hint="eastAsia" w:ascii="仿宋_GB2312" w:eastAsia="仿宋_GB2312"/>
          <w:b/>
          <w:bCs/>
          <w:color w:val="000000"/>
        </w:rPr>
      </w:pPr>
    </w:p>
    <w:p>
      <w:pPr>
        <w:pStyle w:val="438"/>
        <w:rPr>
          <w:rFonts w:ascii="仿宋_GB2312" w:eastAsia="仿宋_GB2312"/>
          <w:b/>
          <w:bCs/>
          <w:color w:val="000000"/>
        </w:rPr>
      </w:pPr>
      <w:r>
        <w:rPr>
          <w:rFonts w:hint="eastAsia" w:ascii="仿宋_GB2312" w:eastAsia="仿宋_GB2312"/>
          <w:b/>
          <w:bCs/>
          <w:color w:val="000000"/>
        </w:rPr>
        <w:t>（2）投标报价明细表格式（必须提供）：</w:t>
      </w:r>
    </w:p>
    <w:p>
      <w:pPr>
        <w:pStyle w:val="438"/>
        <w:jc w:val="center"/>
        <w:rPr>
          <w:rFonts w:hint="eastAsia" w:ascii="仿宋_GB2312" w:eastAsia="仿宋_GB2312"/>
          <w:color w:val="000000"/>
        </w:rPr>
      </w:pPr>
      <w:r>
        <w:rPr>
          <w:rFonts w:hint="eastAsia" w:ascii="仿宋_GB2312" w:eastAsia="仿宋_GB2312"/>
          <w:b/>
          <w:bCs/>
          <w:color w:val="000000"/>
          <w:sz w:val="33"/>
          <w:szCs w:val="33"/>
        </w:rPr>
        <w:t>投标报价明细表</w:t>
      </w:r>
    </w:p>
    <w:p>
      <w:pPr>
        <w:pStyle w:val="438"/>
        <w:spacing w:line="405" w:lineRule="atLeast"/>
        <w:rPr>
          <w:rFonts w:hint="eastAsia" w:ascii="仿宋_GB2312" w:eastAsia="仿宋_GB2312"/>
          <w:color w:val="000000"/>
        </w:rPr>
      </w:pPr>
      <w:r>
        <w:rPr>
          <w:rFonts w:hint="eastAsia" w:ascii="仿宋_GB2312" w:eastAsia="仿宋_GB2312"/>
          <w:color w:val="000000"/>
        </w:rPr>
        <w:t>    项目名称：</w:t>
      </w:r>
    </w:p>
    <w:p>
      <w:pPr>
        <w:pStyle w:val="438"/>
        <w:spacing w:line="405" w:lineRule="atLeast"/>
        <w:rPr>
          <w:rFonts w:hint="eastAsia" w:ascii="仿宋_GB2312" w:eastAsia="仿宋_GB2312"/>
          <w:color w:val="000000"/>
        </w:rPr>
      </w:pPr>
      <w:r>
        <w:rPr>
          <w:rFonts w:hint="eastAsia" w:ascii="仿宋_GB2312" w:eastAsia="仿宋_GB2312"/>
          <w:color w:val="000000"/>
        </w:rPr>
        <w:t>    项目编号：</w:t>
      </w:r>
    </w:p>
    <w:p>
      <w:pPr>
        <w:pStyle w:val="438"/>
        <w:jc w:val="right"/>
        <w:rPr>
          <w:rFonts w:hint="eastAsia" w:ascii="仿宋_GB2312" w:eastAsia="仿宋_GB2312"/>
          <w:color w:val="000000"/>
        </w:rPr>
      </w:pPr>
      <w:r>
        <w:rPr>
          <w:rFonts w:hint="eastAsia" w:ascii="仿宋_GB2312" w:eastAsia="仿宋_GB2312"/>
          <w:color w:val="000000"/>
        </w:rPr>
        <w:t> 金额单位：人民币（元）</w:t>
      </w:r>
    </w:p>
    <w:tbl>
      <w:tblPr>
        <w:tblStyle w:val="48"/>
        <w:tblW w:w="91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6"/>
        <w:gridCol w:w="1251"/>
        <w:gridCol w:w="1122"/>
        <w:gridCol w:w="707"/>
        <w:gridCol w:w="1148"/>
        <w:gridCol w:w="1377"/>
        <w:gridCol w:w="1155"/>
        <w:gridCol w:w="167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序号</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标的名称</w:t>
            </w:r>
          </w:p>
        </w:tc>
        <w:tc>
          <w:tcPr>
            <w:tcW w:w="112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生产厂家</w:t>
            </w:r>
          </w:p>
        </w:tc>
        <w:tc>
          <w:tcPr>
            <w:tcW w:w="7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品牌</w:t>
            </w:r>
          </w:p>
        </w:tc>
        <w:tc>
          <w:tcPr>
            <w:tcW w:w="11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规格型号</w:t>
            </w:r>
          </w:p>
        </w:tc>
        <w:tc>
          <w:tcPr>
            <w:tcW w:w="13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数量及单位</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单价</w:t>
            </w:r>
          </w:p>
        </w:tc>
        <w:tc>
          <w:tcPr>
            <w:tcW w:w="167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单项合价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1</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 </w:t>
            </w:r>
          </w:p>
        </w:tc>
        <w:tc>
          <w:tcPr>
            <w:tcW w:w="13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 </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 </w:t>
            </w:r>
          </w:p>
        </w:tc>
        <w:tc>
          <w:tcPr>
            <w:tcW w:w="167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2</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 </w:t>
            </w:r>
          </w:p>
        </w:tc>
        <w:tc>
          <w:tcPr>
            <w:tcW w:w="13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 </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 </w:t>
            </w:r>
          </w:p>
        </w:tc>
        <w:tc>
          <w:tcPr>
            <w:tcW w:w="167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both"/>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382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专用耗材</w:t>
            </w:r>
          </w:p>
        </w:tc>
        <w:tc>
          <w:tcPr>
            <w:tcW w:w="5350"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jc w:val="center"/>
              <w:rPr>
                <w:rFonts w:hint="eastAsia" w:ascii="仿宋_GB2312" w:eastAsia="仿宋_GB2312"/>
                <w:color w:val="000000"/>
              </w:rPr>
            </w:pPr>
            <w:r>
              <w:rPr>
                <w:rFonts w:hint="eastAsia" w:ascii="仿宋_GB2312" w:eastAsia="仿宋_GB2312"/>
                <w:color w:val="000000"/>
              </w:rPr>
              <w:t>已含在投标报价中</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9176" w:type="dxa"/>
            <w:gridSpan w:val="8"/>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38"/>
              <w:spacing w:line="405" w:lineRule="atLeast"/>
              <w:rPr>
                <w:rFonts w:hint="eastAsia"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438"/>
        <w:spacing w:line="405" w:lineRule="atLeast"/>
        <w:rPr>
          <w:rFonts w:hint="eastAsia"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color w:val="000000"/>
        </w:rPr>
        <w:t>    4.投标报价明细表单价汇总须与投标总价一致，投标总价须与开标一览表投标总报价一致。</w:t>
      </w:r>
    </w:p>
    <w:p>
      <w:pPr>
        <w:pStyle w:val="438"/>
        <w:ind w:left="-2"/>
        <w:rPr>
          <w:rFonts w:hint="eastAsia" w:ascii="仿宋_GB2312" w:eastAsia="仿宋_GB2312"/>
          <w:color w:val="000000"/>
        </w:rPr>
      </w:pPr>
      <w:r>
        <w:rPr>
          <w:rFonts w:hint="eastAsia" w:ascii="仿宋_GB2312" w:eastAsia="仿宋_GB2312"/>
          <w:color w:val="000000"/>
        </w:rPr>
        <w:t> </w:t>
      </w:r>
    </w:p>
    <w:p>
      <w:pPr>
        <w:pStyle w:val="438"/>
        <w:spacing w:line="405" w:lineRule="atLeast"/>
        <w:rPr>
          <w:rFonts w:hint="eastAsia" w:ascii="仿宋_GB2312" w:eastAsia="仿宋_GB2312"/>
          <w:color w:val="000000"/>
        </w:rPr>
      </w:pPr>
      <w:r>
        <w:rPr>
          <w:rFonts w:hint="eastAsia" w:ascii="仿宋_GB2312" w:eastAsia="仿宋_GB2312"/>
          <w:color w:val="000000"/>
        </w:rPr>
        <w:t> </w:t>
      </w:r>
    </w:p>
    <w:p>
      <w:pPr>
        <w:pStyle w:val="438"/>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pPr>
        <w:pStyle w:val="438"/>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38"/>
        <w:jc w:val="right"/>
        <w:rPr>
          <w:rFonts w:hint="eastAsia" w:ascii="仿宋_GB2312" w:eastAsia="仿宋_GB2312"/>
          <w:color w:val="000000"/>
        </w:rPr>
      </w:pPr>
      <w:r>
        <w:rPr>
          <w:rFonts w:hint="eastAsia" w:ascii="仿宋_GB2312" w:eastAsia="仿宋_GB2312"/>
          <w:color w:val="000000"/>
        </w:rPr>
        <w:t>                                                          日期：   年 月 日</w:t>
      </w:r>
    </w:p>
    <w:p>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pPr>
        <w:spacing w:line="276" w:lineRule="auto"/>
        <w:rPr>
          <w:rFonts w:hint="eastAsia" w:ascii="仿宋_GB2312" w:hAnsi="宋体" w:eastAsia="仿宋_GB2312"/>
          <w:b/>
          <w:bCs/>
          <w:w w:val="95"/>
          <w:sz w:val="56"/>
          <w:szCs w:val="56"/>
        </w:rPr>
      </w:pPr>
    </w:p>
    <w:p>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pPr>
        <w:snapToGrid w:val="0"/>
        <w:spacing w:before="50" w:after="50"/>
        <w:rPr>
          <w:rFonts w:ascii="仿宋_GB2312" w:eastAsia="仿宋_GB2312"/>
          <w:b/>
          <w:bCs/>
          <w:sz w:val="24"/>
        </w:rPr>
      </w:pPr>
    </w:p>
    <w:p>
      <w:pPr>
        <w:tabs>
          <w:tab w:val="left" w:pos="3870"/>
          <w:tab w:val="left" w:pos="4085"/>
        </w:tabs>
        <w:snapToGrid w:val="0"/>
        <w:spacing w:line="400" w:lineRule="exact"/>
        <w:jc w:val="center"/>
        <w:rPr>
          <w:sz w:val="44"/>
          <w:szCs w:val="44"/>
        </w:rPr>
      </w:pPr>
      <w:r>
        <w:rPr>
          <w:sz w:val="44"/>
          <w:szCs w:val="44"/>
        </w:rPr>
        <w:t>目    录</w:t>
      </w:r>
    </w:p>
    <w:p>
      <w:pPr>
        <w:pStyle w:val="458"/>
        <w:spacing w:before="0" w:beforeAutospacing="0" w:after="0" w:afterAutospacing="0" w:line="360" w:lineRule="exac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pPr>
        <w:pStyle w:val="458"/>
        <w:spacing w:before="0" w:beforeAutospacing="0" w:after="0" w:afterAutospacing="0" w:line="360" w:lineRule="exac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pPr>
        <w:pStyle w:val="458"/>
        <w:spacing w:before="0" w:beforeAutospacing="0" w:after="0" w:afterAutospacing="0" w:line="360" w:lineRule="exac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458"/>
        <w:spacing w:before="0" w:beforeAutospacing="0" w:after="0" w:afterAutospacing="0" w:line="360" w:lineRule="exact"/>
        <w:rPr>
          <w:rFonts w:hint="eastAsia" w:ascii="仿宋_GB2312" w:eastAsia="仿宋_GB2312"/>
          <w:color w:val="000000"/>
        </w:rPr>
      </w:pPr>
      <w:r>
        <w:rPr>
          <w:rFonts w:hint="eastAsia" w:ascii="仿宋_GB2312" w:eastAsia="仿宋_GB2312"/>
          <w:color w:val="000000"/>
        </w:rPr>
        <w:t>  （4）投标产品</w:t>
      </w:r>
      <w:r>
        <w:rPr>
          <w:rFonts w:hint="eastAsia" w:ascii="仿宋_GB2312" w:eastAsia="仿宋_GB2312"/>
          <w:color w:val="000000"/>
          <w:lang w:eastAsia="zh-CN"/>
        </w:rPr>
        <w:t>“</w:t>
      </w:r>
      <w:r>
        <w:rPr>
          <w:rFonts w:hint="eastAsia" w:ascii="仿宋_GB2312" w:eastAsia="仿宋_GB2312"/>
          <w:b w:val="0"/>
          <w:bCs w:val="0"/>
          <w:color w:val="000000"/>
          <w:lang w:eastAsia="zh-CN"/>
        </w:rPr>
        <w:t>（一）</w:t>
      </w:r>
      <w:r>
        <w:rPr>
          <w:rFonts w:hint="eastAsia" w:ascii="仿宋_GB2312" w:eastAsia="仿宋_GB2312"/>
          <w:b w:val="0"/>
          <w:bCs w:val="0"/>
          <w:color w:val="000000"/>
        </w:rPr>
        <w:t>南环路小学报告厅LED显示屏</w:t>
      </w:r>
      <w:r>
        <w:rPr>
          <w:rFonts w:hint="eastAsia" w:ascii="仿宋_GB2312" w:eastAsia="仿宋_GB2312"/>
          <w:color w:val="000000"/>
        </w:rPr>
        <w:t>”</w:t>
      </w:r>
      <w:r>
        <w:rPr>
          <w:rFonts w:hint="eastAsia" w:ascii="仿宋_GB2312" w:eastAsia="仿宋_GB2312"/>
          <w:color w:val="000000"/>
          <w:lang w:val="en-US" w:eastAsia="zh-CN"/>
        </w:rPr>
        <w:t>第7项“</w:t>
      </w:r>
      <w:r>
        <w:rPr>
          <w:rFonts w:hint="eastAsia" w:ascii="仿宋_GB2312" w:eastAsia="仿宋_GB2312"/>
          <w:b w:val="0"/>
          <w:bCs w:val="0"/>
          <w:color w:val="000000"/>
          <w:lang w:val="en-US" w:eastAsia="zh-CN"/>
        </w:rPr>
        <w:t xml:space="preserve"> </w:t>
      </w:r>
      <w:r>
        <w:rPr>
          <w:rFonts w:hint="eastAsia" w:ascii="仿宋_GB2312" w:eastAsia="仿宋_GB2312"/>
          <w:color w:val="000000"/>
        </w:rPr>
        <w:t>计算机</w:t>
      </w:r>
      <w:r>
        <w:rPr>
          <w:rFonts w:hint="eastAsia" w:ascii="仿宋_GB2312" w:eastAsia="仿宋_GB2312"/>
          <w:color w:val="000000"/>
          <w:lang w:val="en-US" w:eastAsia="zh-CN"/>
        </w:rPr>
        <w:t>”</w:t>
      </w:r>
      <w:r>
        <w:rPr>
          <w:rFonts w:hint="eastAsia" w:ascii="仿宋_GB2312" w:eastAsia="仿宋_GB2312"/>
          <w:color w:val="000000"/>
        </w:rPr>
        <w:t>、</w:t>
      </w:r>
      <w:r>
        <w:rPr>
          <w:rFonts w:hint="eastAsia" w:ascii="仿宋_GB2312" w:eastAsia="仿宋_GB2312"/>
          <w:color w:val="000000"/>
          <w:lang w:eastAsia="zh-CN"/>
        </w:rPr>
        <w:t>“</w:t>
      </w:r>
      <w:r>
        <w:rPr>
          <w:rFonts w:hint="eastAsia" w:ascii="仿宋_GB2312" w:eastAsia="仿宋_GB2312"/>
          <w:b w:val="0"/>
          <w:bCs w:val="0"/>
          <w:color w:val="000000"/>
        </w:rPr>
        <w:t>（三）雀儿山路小学LED大屏显示系统</w:t>
      </w:r>
      <w:r>
        <w:rPr>
          <w:rFonts w:hint="eastAsia" w:ascii="仿宋_GB2312" w:eastAsia="仿宋_GB2312"/>
          <w:color w:val="000000"/>
        </w:rPr>
        <w:t>”</w:t>
      </w:r>
      <w:r>
        <w:rPr>
          <w:rFonts w:hint="eastAsia" w:ascii="仿宋_GB2312" w:eastAsia="仿宋_GB2312"/>
          <w:b w:val="0"/>
          <w:bCs w:val="0"/>
          <w:color w:val="000000"/>
          <w:lang w:val="en-US" w:eastAsia="zh-CN"/>
        </w:rPr>
        <w:t>第12项“</w:t>
      </w:r>
      <w:r>
        <w:rPr>
          <w:rFonts w:hint="eastAsia" w:ascii="仿宋_GB2312" w:eastAsia="仿宋_GB2312"/>
          <w:color w:val="000000"/>
        </w:rPr>
        <w:t>计算机</w:t>
      </w:r>
      <w:r>
        <w:rPr>
          <w:rFonts w:hint="eastAsia" w:ascii="仿宋_GB2312" w:eastAsia="仿宋_GB2312"/>
          <w:b w:val="0"/>
          <w:bCs w:val="0"/>
          <w:color w:val="000000"/>
          <w:lang w:val="en-US" w:eastAsia="zh-CN"/>
        </w:rPr>
        <w:t>”</w:t>
      </w:r>
      <w:r>
        <w:rPr>
          <w:rFonts w:hint="eastAsia" w:ascii="仿宋_GB2312" w:eastAsia="仿宋_GB2312"/>
          <w:color w:val="000000"/>
        </w:rPr>
        <w:t>、</w:t>
      </w:r>
      <w:r>
        <w:rPr>
          <w:rFonts w:hint="eastAsia" w:ascii="仿宋_GB2312" w:eastAsia="仿宋_GB2312"/>
          <w:color w:val="000000"/>
          <w:lang w:val="en-US" w:eastAsia="zh-CN"/>
        </w:rPr>
        <w:t>第13项</w:t>
      </w:r>
      <w:r>
        <w:rPr>
          <w:rFonts w:hint="eastAsia" w:ascii="仿宋_GB2312" w:eastAsia="仿宋_GB2312"/>
          <w:color w:val="000000"/>
        </w:rPr>
        <w:t>“制冷设备”为政府强制采购节能产品，由国家确定的认证机构出具的、处于有效期之内的节能产品认证证书（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pPr>
        <w:pStyle w:val="301"/>
        <w:spacing w:before="0" w:beforeAutospacing="0" w:after="0" w:afterAutospacing="0" w:line="360" w:lineRule="exact"/>
        <w:ind w:firstLine="480" w:firstLineChars="200"/>
        <w:rPr>
          <w:rFonts w:hint="eastAsia" w:ascii="仿宋_GB2312" w:eastAsia="仿宋_GB2312"/>
          <w:color w:val="000000"/>
        </w:rPr>
      </w:pPr>
      <w:r>
        <w:rPr>
          <w:rFonts w:hint="eastAsia" w:ascii="仿宋_GB2312" w:eastAsia="仿宋_GB2312"/>
          <w:color w:val="000000"/>
          <w:lang w:eastAsia="zh-CN"/>
        </w:rPr>
        <w:t>（</w:t>
      </w:r>
      <w:r>
        <w:rPr>
          <w:rFonts w:hint="eastAsia" w:ascii="仿宋_GB2312" w:eastAsia="仿宋_GB2312"/>
          <w:color w:val="000000"/>
          <w:lang w:val="en-US" w:eastAsia="zh-CN"/>
        </w:rPr>
        <w:t>5</w:t>
      </w:r>
      <w:r>
        <w:rPr>
          <w:rFonts w:hint="eastAsia" w:ascii="仿宋_GB2312" w:eastAsia="仿宋_GB2312"/>
          <w:color w:val="000000"/>
          <w:lang w:eastAsia="zh-CN"/>
        </w:rPr>
        <w:t>）</w:t>
      </w:r>
      <w:r>
        <w:rPr>
          <w:rFonts w:hint="eastAsia" w:ascii="仿宋_GB2312" w:hAnsi="仿宋_GB2312" w:eastAsia="仿宋_GB2312" w:cs="仿宋_GB2312"/>
          <w:b w:val="0"/>
          <w:bCs w:val="0"/>
          <w:i w:val="0"/>
          <w:iCs w:val="0"/>
          <w:color w:val="000000"/>
          <w:sz w:val="24"/>
          <w:szCs w:val="24"/>
          <w:u w:val="none"/>
          <w:lang w:eastAsia="zh-CN"/>
        </w:rPr>
        <w:t>投标产品“</w:t>
      </w:r>
      <w:r>
        <w:rPr>
          <w:rFonts w:hint="eastAsia" w:ascii="仿宋_GB2312" w:hAnsi="仿宋_GB2312" w:eastAsia="仿宋_GB2312" w:cs="仿宋_GB2312"/>
          <w:b w:val="0"/>
          <w:bCs w:val="0"/>
          <w:color w:val="000000"/>
          <w:sz w:val="24"/>
          <w:szCs w:val="24"/>
          <w:highlight w:val="none"/>
          <w:lang w:val="en-US" w:eastAsia="zh-CN"/>
        </w:rPr>
        <w:t>（一）南环路小学报告厅LED显示屏”第5项“</w:t>
      </w:r>
      <w:r>
        <w:rPr>
          <w:rFonts w:hint="eastAsia" w:ascii="仿宋_GB2312" w:hAnsi="仿宋_GB2312" w:eastAsia="仿宋_GB2312" w:cs="仿宋_GB2312"/>
          <w:color w:val="auto"/>
          <w:sz w:val="24"/>
          <w:highlight w:val="none"/>
          <w:lang w:val="en-US" w:eastAsia="zh-CN"/>
        </w:rPr>
        <w:t>播控安全管理主机</w:t>
      </w:r>
      <w:r>
        <w:rPr>
          <w:rFonts w:hint="eastAsia" w:ascii="仿宋_GB2312" w:hAnsi="仿宋_GB2312" w:eastAsia="仿宋_GB2312" w:cs="仿宋_GB2312"/>
          <w:b w:val="0"/>
          <w:bCs w:val="0"/>
          <w:color w:val="000000"/>
          <w:sz w:val="24"/>
          <w:szCs w:val="24"/>
          <w:highlight w:val="none"/>
          <w:lang w:val="en-US" w:eastAsia="zh-CN"/>
        </w:rPr>
        <w:t>” 提供投标产品满足</w:t>
      </w:r>
      <w:r>
        <w:rPr>
          <w:rFonts w:hint="eastAsia" w:ascii="仿宋_GB2312" w:hAnsi="仿宋_GB2312" w:eastAsia="仿宋_GB2312" w:cs="仿宋_GB2312"/>
          <w:b w:val="0"/>
          <w:bCs w:val="0"/>
          <w:i w:val="0"/>
          <w:iCs w:val="0"/>
          <w:color w:val="000000"/>
          <w:sz w:val="24"/>
          <w:szCs w:val="24"/>
          <w:u w:val="none"/>
          <w:lang w:eastAsia="zh-CN"/>
        </w:rPr>
        <w:t>：“不插入钥匙时设备不启动，指示灯不亮；插入钥匙后向右旋转设备启动，指示灯亮；插入钥匙后向左旋转设备关机，指示灯灭”的</w:t>
      </w:r>
      <w:r>
        <w:rPr>
          <w:rFonts w:hint="eastAsia" w:ascii="仿宋_GB2312" w:hAnsi="宋体" w:eastAsia="仿宋_GB2312" w:cs="Arial"/>
          <w:b w:val="0"/>
          <w:bCs w:val="0"/>
          <w:color w:val="auto"/>
          <w:sz w:val="24"/>
          <w:highlight w:val="none"/>
          <w:lang w:val="en-US" w:eastAsia="zh-CN"/>
        </w:rPr>
        <w:t>证明材料（证明材料</w:t>
      </w:r>
      <w:r>
        <w:rPr>
          <w:rFonts w:hint="eastAsia" w:ascii="仿宋_GB2312" w:hAnsi="仿宋_GB2312" w:eastAsia="仿宋_GB2312" w:cs="仿宋_GB2312"/>
          <w:b w:val="0"/>
          <w:bCs w:val="0"/>
          <w:sz w:val="24"/>
          <w:szCs w:val="24"/>
          <w:highlight w:val="none"/>
          <w:lang w:eastAsia="zh-CN"/>
        </w:rPr>
        <w:t>可以是彩页、产品说明书、官网或功能截图其中任意一项</w:t>
      </w:r>
      <w:r>
        <w:rPr>
          <w:rFonts w:hint="eastAsia" w:ascii="仿宋_GB2312" w:hAnsi="宋体" w:eastAsia="仿宋_GB2312" w:cs="Arial"/>
          <w:b w:val="0"/>
          <w:bCs w:val="0"/>
          <w:color w:val="auto"/>
          <w:sz w:val="24"/>
          <w:highlight w:val="none"/>
          <w:lang w:val="en-US" w:eastAsia="zh-CN"/>
        </w:rPr>
        <w:t>）</w:t>
      </w:r>
      <w:r>
        <w:rPr>
          <w:rFonts w:hint="eastAsia" w:ascii="仿宋_GB2312" w:eastAsia="仿宋_GB2312"/>
          <w:color w:val="000000"/>
        </w:rPr>
        <w:t>（</w:t>
      </w:r>
      <w:r>
        <w:rPr>
          <w:rFonts w:hint="eastAsia" w:ascii="仿宋_GB2312" w:eastAsia="仿宋_GB2312"/>
          <w:b/>
          <w:bCs/>
          <w:color w:val="000000"/>
        </w:rPr>
        <w:t>必须提供</w:t>
      </w:r>
      <w:r>
        <w:rPr>
          <w:rFonts w:hint="eastAsia" w:ascii="仿宋_GB2312" w:eastAsia="仿宋_GB2312"/>
          <w:color w:val="000000"/>
        </w:rPr>
        <w:t>）………………………………</w:t>
      </w:r>
    </w:p>
    <w:p>
      <w:pPr>
        <w:pStyle w:val="301"/>
        <w:spacing w:before="0" w:beforeAutospacing="0" w:after="0" w:afterAutospacing="0" w:line="360" w:lineRule="exact"/>
        <w:ind w:firstLine="480" w:firstLineChars="200"/>
        <w:rPr>
          <w:rFonts w:hint="eastAsia" w:ascii="仿宋_GB2312" w:hAnsi="宋体" w:eastAsia="仿宋_GB2312" w:cstheme="minorBidi"/>
          <w:i w:val="0"/>
          <w:iCs w:val="0"/>
          <w:color w:val="auto"/>
          <w:kern w:val="2"/>
          <w:sz w:val="24"/>
          <w:szCs w:val="24"/>
          <w:highlight w:val="none"/>
          <w:lang w:val="en-US" w:eastAsia="zh-CN" w:bidi="ar-SA"/>
        </w:rPr>
      </w:pPr>
      <w:r>
        <w:rPr>
          <w:rFonts w:hint="eastAsia" w:ascii="仿宋_GB2312" w:hAnsi="宋体" w:eastAsia="仿宋_GB2312" w:cstheme="minorBidi"/>
          <w:i w:val="0"/>
          <w:iCs w:val="0"/>
          <w:color w:val="auto"/>
          <w:kern w:val="2"/>
          <w:sz w:val="24"/>
          <w:szCs w:val="24"/>
          <w:highlight w:val="none"/>
          <w:lang w:val="en-US" w:eastAsia="zh-CN" w:bidi="ar-SA"/>
        </w:rPr>
        <w:t>（6）投标产品</w:t>
      </w:r>
      <w:r>
        <w:rPr>
          <w:rFonts w:hint="eastAsia" w:ascii="仿宋_GB2312" w:eastAsia="仿宋_GB2312" w:cstheme="minorBidi"/>
          <w:i w:val="0"/>
          <w:iCs w:val="0"/>
          <w:color w:val="auto"/>
          <w:kern w:val="2"/>
          <w:sz w:val="24"/>
          <w:szCs w:val="24"/>
          <w:highlight w:val="none"/>
          <w:lang w:val="en-US" w:eastAsia="zh-CN" w:bidi="ar-SA"/>
        </w:rPr>
        <w:t>“</w:t>
      </w:r>
      <w:r>
        <w:rPr>
          <w:rFonts w:hint="eastAsia" w:ascii="仿宋_GB2312" w:hAnsi="仿宋_GB2312" w:eastAsia="仿宋_GB2312" w:cs="仿宋_GB2312"/>
          <w:b w:val="0"/>
          <w:bCs w:val="0"/>
          <w:i w:val="0"/>
          <w:iCs w:val="0"/>
          <w:color w:val="000000"/>
          <w:sz w:val="24"/>
          <w:szCs w:val="24"/>
          <w:u w:val="none"/>
          <w:lang w:val="en-US" w:eastAsia="zh-CN"/>
        </w:rPr>
        <w:t xml:space="preserve">（二）南环路小学普通教室互动平板一体机教学系统 </w:t>
      </w:r>
      <w:r>
        <w:rPr>
          <w:rFonts w:hint="eastAsia" w:ascii="仿宋_GB2312" w:hAnsi="仿宋_GB2312" w:eastAsia="仿宋_GB2312" w:cs="仿宋_GB2312"/>
          <w:b w:val="0"/>
          <w:bCs w:val="0"/>
          <w:i w:val="0"/>
          <w:iCs w:val="0"/>
          <w:color w:val="000000"/>
          <w:sz w:val="24"/>
          <w:szCs w:val="24"/>
          <w:u w:val="none"/>
          <w:lang w:eastAsia="zh-CN"/>
        </w:rPr>
        <w:t>”</w:t>
      </w:r>
      <w:r>
        <w:rPr>
          <w:rFonts w:hint="eastAsia" w:ascii="仿宋_GB2312" w:hAnsi="仿宋_GB2312" w:eastAsia="仿宋_GB2312" w:cs="仿宋_GB2312"/>
          <w:b w:val="0"/>
          <w:bCs w:val="0"/>
          <w:i w:val="0"/>
          <w:iCs w:val="0"/>
          <w:color w:val="000000"/>
          <w:sz w:val="24"/>
          <w:szCs w:val="24"/>
          <w:u w:val="none"/>
          <w:lang w:val="en-US" w:eastAsia="zh-CN"/>
        </w:rPr>
        <w:t>第1项“</w:t>
      </w:r>
      <w:r>
        <w:rPr>
          <w:rFonts w:hint="eastAsia" w:ascii="仿宋_GB2312" w:hAnsi="仿宋_GB2312" w:eastAsia="仿宋_GB2312" w:cs="仿宋_GB2312"/>
          <w:b w:val="0"/>
          <w:bCs w:val="0"/>
          <w:i w:val="0"/>
          <w:iCs w:val="0"/>
          <w:color w:val="000000"/>
          <w:sz w:val="24"/>
          <w:szCs w:val="24"/>
          <w:u w:val="none"/>
          <w:lang w:eastAsia="zh-CN"/>
        </w:rPr>
        <w:t>▲互动平板一体机</w:t>
      </w:r>
      <w:r>
        <w:rPr>
          <w:rFonts w:hint="eastAsia" w:ascii="仿宋_GB2312" w:hAnsi="仿宋_GB2312" w:eastAsia="仿宋_GB2312" w:cs="仿宋_GB2312"/>
          <w:b w:val="0"/>
          <w:bCs w:val="0"/>
          <w:i w:val="0"/>
          <w:iCs w:val="0"/>
          <w:color w:val="000000"/>
          <w:sz w:val="24"/>
          <w:szCs w:val="24"/>
          <w:u w:val="none"/>
          <w:lang w:val="en-US" w:eastAsia="zh-CN"/>
        </w:rPr>
        <w:t>”</w:t>
      </w:r>
      <w:r>
        <w:rPr>
          <w:rFonts w:hint="eastAsia" w:ascii="仿宋_GB2312" w:hAnsi="仿宋_GB2312" w:eastAsia="仿宋_GB2312" w:cs="仿宋_GB2312"/>
          <w:color w:val="000000"/>
        </w:rPr>
        <w:t>采购需求</w:t>
      </w:r>
      <w:r>
        <w:rPr>
          <w:rFonts w:hint="eastAsia" w:ascii="仿宋_GB2312" w:hAnsi="仿宋_GB2312" w:eastAsia="仿宋_GB2312" w:cs="仿宋_GB2312"/>
          <w:color w:val="auto"/>
          <w:sz w:val="24"/>
          <w:highlight w:val="none"/>
          <w:lang w:val="en-US" w:eastAsia="zh-CN"/>
        </w:rPr>
        <w:t>参数“</w:t>
      </w:r>
      <w:r>
        <w:rPr>
          <w:rFonts w:hint="eastAsia" w:ascii="仿宋_GB2312" w:hAnsi="仿宋_GB2312" w:eastAsia="仿宋_GB2312" w:cs="仿宋_GB2312"/>
          <w:b w:val="0"/>
          <w:bCs w:val="0"/>
          <w:i w:val="0"/>
          <w:iCs w:val="0"/>
          <w:color w:val="000000"/>
          <w:sz w:val="24"/>
          <w:szCs w:val="24"/>
          <w:u w:val="none"/>
          <w:lang w:eastAsia="zh-CN"/>
        </w:rPr>
        <w:t>四、音频接收及播放功能</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b w:val="0"/>
          <w:bCs w:val="0"/>
          <w:i w:val="0"/>
          <w:iCs w:val="0"/>
          <w:color w:val="000000"/>
          <w:sz w:val="24"/>
          <w:szCs w:val="24"/>
          <w:u w:val="none"/>
          <w:lang w:val="en-US" w:eastAsia="zh-CN"/>
        </w:rPr>
        <w:t>第</w:t>
      </w:r>
      <w:r>
        <w:rPr>
          <w:rFonts w:hint="eastAsia" w:ascii="仿宋_GB2312" w:hAnsi="仿宋_GB2312" w:eastAsia="仿宋_GB2312" w:cs="仿宋_GB2312"/>
          <w:b w:val="0"/>
          <w:bCs w:val="0"/>
          <w:i w:val="0"/>
          <w:iCs w:val="0"/>
          <w:color w:val="000000"/>
          <w:sz w:val="24"/>
          <w:szCs w:val="24"/>
          <w:u w:val="none"/>
          <w:lang w:eastAsia="zh-CN"/>
        </w:rPr>
        <w:t>（一）项</w:t>
      </w:r>
      <w:r>
        <w:rPr>
          <w:rFonts w:hint="eastAsia" w:ascii="仿宋_GB2312" w:hAnsi="宋体" w:eastAsia="仿宋_GB2312" w:cstheme="minorBidi"/>
          <w:i w:val="0"/>
          <w:iCs w:val="0"/>
          <w:color w:val="auto"/>
          <w:kern w:val="2"/>
          <w:sz w:val="24"/>
          <w:szCs w:val="24"/>
          <w:highlight w:val="none"/>
          <w:lang w:val="en-US" w:eastAsia="zh-CN" w:bidi="ar-SA"/>
        </w:rPr>
        <w:t>技术参数提供检测</w:t>
      </w:r>
      <w:r>
        <w:rPr>
          <w:rFonts w:hint="eastAsia" w:ascii="仿宋_GB2312" w:hAnsi="仿宋_GB2312" w:eastAsia="仿宋_GB2312" w:cs="仿宋_GB2312"/>
          <w:b w:val="0"/>
          <w:bCs w:val="0"/>
          <w:i w:val="0"/>
          <w:iCs w:val="0"/>
          <w:color w:val="000000"/>
          <w:sz w:val="24"/>
          <w:szCs w:val="24"/>
          <w:u w:val="none"/>
          <w:lang w:val="en-US" w:eastAsia="zh-CN"/>
        </w:rPr>
        <w:t>（检验）</w:t>
      </w:r>
      <w:r>
        <w:rPr>
          <w:rFonts w:hint="eastAsia" w:ascii="仿宋_GB2312" w:hAnsi="宋体" w:eastAsia="仿宋_GB2312" w:cstheme="minorBidi"/>
          <w:i w:val="0"/>
          <w:iCs w:val="0"/>
          <w:color w:val="auto"/>
          <w:kern w:val="2"/>
          <w:sz w:val="24"/>
          <w:szCs w:val="24"/>
          <w:highlight w:val="none"/>
          <w:lang w:val="en-US" w:eastAsia="zh-CN" w:bidi="ar-SA"/>
        </w:rPr>
        <w:t>报告或其他证明材料（可以是彩页、官网或功能截图其中任意一项）（必须提供）</w:t>
      </w:r>
      <w:r>
        <w:rPr>
          <w:rFonts w:hint="eastAsia" w:ascii="仿宋_GB2312" w:eastAsia="仿宋_GB2312"/>
          <w:color w:val="000000"/>
        </w:rPr>
        <w:t>…</w:t>
      </w:r>
      <w:r>
        <w:rPr>
          <w:rFonts w:hint="eastAsia" w:ascii="仿宋_GB2312" w:hAnsi="宋体" w:eastAsia="仿宋_GB2312" w:cstheme="minorBidi"/>
          <w:i w:val="0"/>
          <w:iCs w:val="0"/>
          <w:color w:val="auto"/>
          <w:kern w:val="2"/>
          <w:sz w:val="24"/>
          <w:szCs w:val="24"/>
          <w:highlight w:val="none"/>
          <w:lang w:val="en-US" w:eastAsia="zh-CN" w:bidi="ar-SA"/>
        </w:rPr>
        <w:t>……</w:t>
      </w:r>
      <w:r>
        <w:rPr>
          <w:rFonts w:hint="eastAsia" w:ascii="仿宋_GB2312" w:eastAsia="仿宋_GB2312"/>
          <w:color w:val="000000"/>
        </w:rPr>
        <w:t>……</w:t>
      </w:r>
    </w:p>
    <w:p>
      <w:pPr>
        <w:pStyle w:val="458"/>
        <w:spacing w:before="0" w:beforeAutospacing="0" w:after="0" w:afterAutospacing="0" w:line="360" w:lineRule="exact"/>
        <w:ind w:firstLine="480" w:firstLineChars="200"/>
        <w:rPr>
          <w:rFonts w:hint="eastAsia" w:ascii="仿宋_GB2312" w:hAnsi="宋体" w:eastAsia="仿宋_GB2312" w:cstheme="minorBidi"/>
          <w:i w:val="0"/>
          <w:iCs w:val="0"/>
          <w:color w:val="auto"/>
          <w:kern w:val="2"/>
          <w:sz w:val="24"/>
          <w:szCs w:val="24"/>
          <w:highlight w:val="none"/>
          <w:lang w:val="en-US" w:eastAsia="zh-CN" w:bidi="ar-SA"/>
        </w:rPr>
      </w:pPr>
      <w:r>
        <w:rPr>
          <w:rFonts w:hint="eastAsia" w:ascii="仿宋_GB2312" w:hAnsi="宋体" w:eastAsia="仿宋_GB2312" w:cstheme="minorBidi"/>
          <w:i w:val="0"/>
          <w:iCs w:val="0"/>
          <w:color w:val="auto"/>
          <w:kern w:val="2"/>
          <w:sz w:val="24"/>
          <w:szCs w:val="24"/>
          <w:highlight w:val="none"/>
          <w:lang w:val="en-US" w:eastAsia="zh-CN" w:bidi="ar-SA"/>
        </w:rPr>
        <w:t>（7）投标产品</w:t>
      </w:r>
      <w:r>
        <w:rPr>
          <w:rFonts w:hint="eastAsia" w:ascii="仿宋_GB2312" w:hAnsi="仿宋_GB2312" w:eastAsia="仿宋_GB2312" w:cs="仿宋_GB2312"/>
          <w:b w:val="0"/>
          <w:bCs w:val="0"/>
          <w:i w:val="0"/>
          <w:iCs w:val="0"/>
          <w:color w:val="000000"/>
          <w:sz w:val="24"/>
          <w:szCs w:val="24"/>
          <w:u w:val="none"/>
          <w:lang w:eastAsia="zh-CN"/>
        </w:rPr>
        <w:t>“</w:t>
      </w:r>
      <w:r>
        <w:rPr>
          <w:rFonts w:hint="eastAsia" w:ascii="仿宋_GB2312" w:hAnsi="仿宋_GB2312" w:eastAsia="仿宋_GB2312" w:cs="仿宋_GB2312"/>
          <w:b w:val="0"/>
          <w:bCs w:val="0"/>
          <w:i w:val="0"/>
          <w:iCs w:val="0"/>
          <w:color w:val="000000"/>
          <w:sz w:val="24"/>
          <w:szCs w:val="24"/>
          <w:u w:val="none"/>
          <w:lang w:val="en-US" w:eastAsia="zh-CN"/>
        </w:rPr>
        <w:t>（二）南环路小学普通教室互动平板一体机教学系统</w:t>
      </w:r>
      <w:r>
        <w:rPr>
          <w:rFonts w:hint="eastAsia" w:ascii="仿宋_GB2312" w:hAnsi="仿宋_GB2312" w:eastAsia="仿宋_GB2312" w:cs="仿宋_GB2312"/>
          <w:b w:val="0"/>
          <w:bCs w:val="0"/>
          <w:i w:val="0"/>
          <w:iCs w:val="0"/>
          <w:color w:val="000000"/>
          <w:sz w:val="24"/>
          <w:szCs w:val="24"/>
          <w:u w:val="none"/>
          <w:lang w:eastAsia="zh-CN"/>
        </w:rPr>
        <w:t>”</w:t>
      </w:r>
      <w:r>
        <w:rPr>
          <w:rFonts w:hint="eastAsia" w:ascii="仿宋_GB2312" w:hAnsi="仿宋_GB2312" w:eastAsia="仿宋_GB2312" w:cs="仿宋_GB2312"/>
          <w:b w:val="0"/>
          <w:bCs w:val="0"/>
          <w:i w:val="0"/>
          <w:iCs w:val="0"/>
          <w:color w:val="000000"/>
          <w:sz w:val="24"/>
          <w:szCs w:val="24"/>
          <w:u w:val="none"/>
          <w:lang w:val="en-US" w:eastAsia="zh-CN"/>
        </w:rPr>
        <w:t xml:space="preserve"> 第1项“</w:t>
      </w:r>
      <w:r>
        <w:rPr>
          <w:rFonts w:hint="eastAsia" w:ascii="仿宋_GB2312" w:hAnsi="仿宋_GB2312" w:eastAsia="仿宋_GB2312" w:cs="仿宋_GB2312"/>
          <w:b w:val="0"/>
          <w:bCs w:val="0"/>
          <w:i w:val="0"/>
          <w:iCs w:val="0"/>
          <w:color w:val="000000"/>
          <w:sz w:val="24"/>
          <w:szCs w:val="24"/>
          <w:u w:val="none"/>
          <w:lang w:eastAsia="zh-CN"/>
        </w:rPr>
        <w:t>▲互动平板一体机</w:t>
      </w:r>
      <w:r>
        <w:rPr>
          <w:rFonts w:hint="eastAsia" w:ascii="仿宋_GB2312" w:hAnsi="仿宋_GB2312" w:eastAsia="仿宋_GB2312" w:cs="仿宋_GB2312"/>
          <w:b w:val="0"/>
          <w:bCs w:val="0"/>
          <w:i w:val="0"/>
          <w:iCs w:val="0"/>
          <w:color w:val="000000"/>
          <w:sz w:val="24"/>
          <w:szCs w:val="24"/>
          <w:u w:val="none"/>
          <w:lang w:val="en-US" w:eastAsia="zh-CN"/>
        </w:rPr>
        <w:t>”</w:t>
      </w:r>
      <w:r>
        <w:rPr>
          <w:rFonts w:hint="eastAsia" w:ascii="仿宋_GB2312" w:hAnsi="仿宋_GB2312" w:eastAsia="仿宋_GB2312" w:cs="仿宋_GB2312"/>
          <w:color w:val="000000"/>
        </w:rPr>
        <w:t>采购需求</w:t>
      </w:r>
      <w:r>
        <w:rPr>
          <w:rFonts w:hint="eastAsia" w:ascii="仿宋_GB2312" w:hAnsi="仿宋_GB2312" w:eastAsia="仿宋_GB2312" w:cs="仿宋_GB2312"/>
          <w:color w:val="auto"/>
          <w:sz w:val="24"/>
          <w:highlight w:val="none"/>
          <w:lang w:val="en-US" w:eastAsia="zh-CN"/>
        </w:rPr>
        <w:t>参数</w:t>
      </w:r>
      <w:r>
        <w:rPr>
          <w:rFonts w:hint="eastAsia" w:ascii="仿宋_GB2312" w:hAnsi="仿宋_GB2312" w:eastAsia="仿宋_GB2312" w:cs="仿宋_GB2312"/>
          <w:b w:val="0"/>
          <w:bCs w:val="0"/>
          <w:i w:val="0"/>
          <w:iCs w:val="0"/>
          <w:color w:val="000000"/>
          <w:sz w:val="24"/>
          <w:szCs w:val="24"/>
          <w:u w:val="none"/>
          <w:lang w:eastAsia="zh-CN"/>
        </w:rPr>
        <w:t>“七、教学辅助功能”“（一）教学工具栏设计”</w:t>
      </w:r>
      <w:r>
        <w:rPr>
          <w:rFonts w:hint="eastAsia" w:ascii="仿宋_GB2312" w:hAnsi="仿宋_GB2312" w:eastAsia="仿宋_GB2312" w:cs="仿宋_GB2312"/>
          <w:b w:val="0"/>
          <w:bCs w:val="0"/>
          <w:i w:val="0"/>
          <w:iCs w:val="0"/>
          <w:color w:val="000000"/>
          <w:sz w:val="24"/>
          <w:szCs w:val="24"/>
          <w:u w:val="none"/>
          <w:lang w:val="en-US" w:eastAsia="zh-CN"/>
        </w:rPr>
        <w:t>第3点、第7点</w:t>
      </w:r>
      <w:r>
        <w:rPr>
          <w:rFonts w:hint="eastAsia" w:ascii="仿宋_GB2312" w:hAnsi="宋体" w:eastAsia="仿宋_GB2312" w:cstheme="minorBidi"/>
          <w:i w:val="0"/>
          <w:iCs w:val="0"/>
          <w:color w:val="auto"/>
          <w:kern w:val="2"/>
          <w:sz w:val="24"/>
          <w:szCs w:val="24"/>
          <w:highlight w:val="none"/>
          <w:lang w:val="en-US" w:eastAsia="zh-CN" w:bidi="ar-SA"/>
        </w:rPr>
        <w:t>技术参数提供检测</w:t>
      </w:r>
      <w:r>
        <w:rPr>
          <w:rFonts w:hint="eastAsia" w:ascii="仿宋_GB2312" w:hAnsi="仿宋_GB2312" w:eastAsia="仿宋_GB2312" w:cs="仿宋_GB2312"/>
          <w:b w:val="0"/>
          <w:bCs w:val="0"/>
          <w:i w:val="0"/>
          <w:iCs w:val="0"/>
          <w:color w:val="000000"/>
          <w:sz w:val="24"/>
          <w:szCs w:val="24"/>
          <w:u w:val="none"/>
          <w:lang w:val="en-US" w:eastAsia="zh-CN"/>
        </w:rPr>
        <w:t>（检验）</w:t>
      </w:r>
      <w:r>
        <w:rPr>
          <w:rFonts w:hint="eastAsia" w:ascii="仿宋_GB2312" w:hAnsi="宋体" w:eastAsia="仿宋_GB2312" w:cstheme="minorBidi"/>
          <w:i w:val="0"/>
          <w:iCs w:val="0"/>
          <w:color w:val="auto"/>
          <w:kern w:val="2"/>
          <w:sz w:val="24"/>
          <w:szCs w:val="24"/>
          <w:highlight w:val="none"/>
          <w:lang w:val="en-US" w:eastAsia="zh-CN" w:bidi="ar-SA"/>
        </w:rPr>
        <w:t>报告或其他证明材料（可以是彩页、官网或功能截图其中任意一项）（必须提供）………………………</w:t>
      </w:r>
      <w:r>
        <w:rPr>
          <w:rFonts w:hint="eastAsia" w:ascii="仿宋_GB2312" w:eastAsia="仿宋_GB2312"/>
          <w:color w:val="000000"/>
        </w:rPr>
        <w:t>……………</w:t>
      </w:r>
      <w:r>
        <w:rPr>
          <w:rFonts w:hint="eastAsia" w:ascii="仿宋_GB2312" w:hAnsi="宋体" w:eastAsia="仿宋_GB2312" w:cstheme="minorBidi"/>
          <w:i w:val="0"/>
          <w:iCs w:val="0"/>
          <w:color w:val="auto"/>
          <w:kern w:val="2"/>
          <w:sz w:val="24"/>
          <w:szCs w:val="24"/>
          <w:highlight w:val="none"/>
          <w:lang w:val="en-US" w:eastAsia="zh-CN" w:bidi="ar-SA"/>
        </w:rPr>
        <w:t>……</w:t>
      </w:r>
      <w:r>
        <w:rPr>
          <w:rFonts w:hint="eastAsia" w:ascii="仿宋_GB2312" w:eastAsia="仿宋_GB2312"/>
          <w:color w:val="000000"/>
        </w:rPr>
        <w:t>……</w:t>
      </w:r>
      <w:r>
        <w:rPr>
          <w:rFonts w:hint="eastAsia" w:ascii="仿宋_GB2312" w:hAnsi="宋体" w:eastAsia="仿宋_GB2312" w:cstheme="minorBidi"/>
          <w:i w:val="0"/>
          <w:iCs w:val="0"/>
          <w:color w:val="auto"/>
          <w:kern w:val="2"/>
          <w:sz w:val="24"/>
          <w:szCs w:val="24"/>
          <w:highlight w:val="none"/>
          <w:lang w:val="en-US" w:eastAsia="zh-CN" w:bidi="ar-SA"/>
        </w:rPr>
        <w:t>……</w:t>
      </w:r>
      <w:r>
        <w:rPr>
          <w:rFonts w:hint="eastAsia" w:ascii="仿宋_GB2312" w:eastAsia="仿宋_GB2312"/>
          <w:color w:val="000000"/>
        </w:rPr>
        <w:t>……</w:t>
      </w:r>
      <w:r>
        <w:rPr>
          <w:rFonts w:hint="eastAsia" w:ascii="仿宋_GB2312" w:hAnsi="宋体" w:eastAsia="仿宋_GB2312" w:cstheme="minorBidi"/>
          <w:i w:val="0"/>
          <w:iCs w:val="0"/>
          <w:color w:val="auto"/>
          <w:kern w:val="2"/>
          <w:sz w:val="24"/>
          <w:szCs w:val="24"/>
          <w:highlight w:val="none"/>
          <w:lang w:val="en-US" w:eastAsia="zh-CN" w:bidi="ar-SA"/>
        </w:rPr>
        <w:t>……</w:t>
      </w:r>
      <w:r>
        <w:rPr>
          <w:rFonts w:hint="eastAsia" w:ascii="仿宋_GB2312" w:eastAsia="仿宋_GB2312"/>
          <w:color w:val="000000"/>
        </w:rPr>
        <w:t>……</w:t>
      </w:r>
    </w:p>
    <w:p>
      <w:pPr>
        <w:pStyle w:val="458"/>
        <w:spacing w:before="0" w:beforeAutospacing="0" w:after="0" w:afterAutospacing="0" w:line="360" w:lineRule="exact"/>
        <w:ind w:firstLine="480" w:firstLineChars="200"/>
        <w:rPr>
          <w:rFonts w:hint="eastAsia" w:ascii="仿宋_GB2312" w:eastAsia="仿宋_GB2312"/>
          <w:color w:val="000000"/>
        </w:rPr>
      </w:pPr>
      <w:r>
        <w:rPr>
          <w:rFonts w:hint="eastAsia" w:ascii="仿宋_GB2312" w:hAnsi="宋体" w:eastAsia="仿宋_GB2312" w:cstheme="minorBidi"/>
          <w:i w:val="0"/>
          <w:iCs w:val="0"/>
          <w:color w:val="auto"/>
          <w:kern w:val="2"/>
          <w:sz w:val="24"/>
          <w:szCs w:val="24"/>
          <w:highlight w:val="none"/>
          <w:lang w:val="en-US" w:eastAsia="zh-CN" w:bidi="ar-SA"/>
        </w:rPr>
        <w:t>（8）投标产品</w:t>
      </w:r>
      <w:r>
        <w:rPr>
          <w:rFonts w:hint="eastAsia" w:ascii="仿宋_GB2312" w:hAnsi="仿宋_GB2312" w:eastAsia="仿宋_GB2312" w:cs="仿宋_GB2312"/>
          <w:b w:val="0"/>
          <w:bCs w:val="0"/>
          <w:i w:val="0"/>
          <w:iCs w:val="0"/>
          <w:color w:val="000000"/>
          <w:sz w:val="24"/>
          <w:szCs w:val="24"/>
          <w:u w:val="none"/>
          <w:lang w:eastAsia="zh-CN"/>
        </w:rPr>
        <w:t>“</w:t>
      </w:r>
      <w:r>
        <w:rPr>
          <w:rFonts w:hint="eastAsia" w:ascii="仿宋_GB2312" w:hAnsi="仿宋_GB2312" w:eastAsia="仿宋_GB2312" w:cs="仿宋_GB2312"/>
          <w:b w:val="0"/>
          <w:bCs w:val="0"/>
          <w:i w:val="0"/>
          <w:iCs w:val="0"/>
          <w:color w:val="000000"/>
          <w:sz w:val="24"/>
          <w:szCs w:val="24"/>
          <w:u w:val="none"/>
          <w:lang w:val="en-US" w:eastAsia="zh-CN"/>
        </w:rPr>
        <w:t>(三)雀儿山路小学LED大屏显示系统”第6项“ AI内容安全过滤器”</w:t>
      </w:r>
      <w:r>
        <w:rPr>
          <w:rFonts w:hint="eastAsia" w:ascii="仿宋_GB2312" w:hAnsi="宋体" w:eastAsia="仿宋_GB2312" w:cstheme="minorBidi"/>
          <w:i w:val="0"/>
          <w:iCs w:val="0"/>
          <w:color w:val="auto"/>
          <w:kern w:val="2"/>
          <w:sz w:val="24"/>
          <w:szCs w:val="24"/>
          <w:highlight w:val="none"/>
          <w:lang w:val="en-US" w:eastAsia="zh-CN" w:bidi="ar-SA"/>
        </w:rPr>
        <w:t>采购需求参数第</w:t>
      </w:r>
      <w:r>
        <w:rPr>
          <w:rFonts w:hint="eastAsia" w:ascii="仿宋_GB2312" w:eastAsia="仿宋_GB2312" w:cstheme="minorBidi"/>
          <w:i w:val="0"/>
          <w:iCs w:val="0"/>
          <w:color w:val="auto"/>
          <w:kern w:val="2"/>
          <w:sz w:val="24"/>
          <w:szCs w:val="24"/>
          <w:highlight w:val="none"/>
          <w:lang w:val="en-US" w:eastAsia="zh-CN" w:bidi="ar-SA"/>
        </w:rPr>
        <w:t>1</w:t>
      </w:r>
      <w:r>
        <w:rPr>
          <w:rFonts w:hint="eastAsia" w:ascii="仿宋_GB2312" w:hAnsi="宋体" w:eastAsia="仿宋_GB2312" w:cstheme="minorBidi"/>
          <w:i w:val="0"/>
          <w:iCs w:val="0"/>
          <w:color w:val="auto"/>
          <w:kern w:val="2"/>
          <w:sz w:val="24"/>
          <w:szCs w:val="24"/>
          <w:highlight w:val="none"/>
          <w:lang w:val="en-US" w:eastAsia="zh-CN" w:bidi="ar-SA"/>
        </w:rPr>
        <w:t>点技术参数提供检测</w:t>
      </w:r>
      <w:r>
        <w:rPr>
          <w:rFonts w:hint="eastAsia" w:ascii="仿宋_GB2312" w:hAnsi="仿宋_GB2312" w:eastAsia="仿宋_GB2312" w:cs="仿宋_GB2312"/>
          <w:b w:val="0"/>
          <w:bCs w:val="0"/>
          <w:i w:val="0"/>
          <w:iCs w:val="0"/>
          <w:color w:val="000000"/>
          <w:sz w:val="24"/>
          <w:szCs w:val="24"/>
          <w:u w:val="none"/>
          <w:lang w:val="en-US" w:eastAsia="zh-CN"/>
        </w:rPr>
        <w:t>（检验）</w:t>
      </w:r>
      <w:r>
        <w:rPr>
          <w:rFonts w:hint="eastAsia" w:ascii="仿宋_GB2312" w:hAnsi="宋体" w:eastAsia="仿宋_GB2312" w:cstheme="minorBidi"/>
          <w:i w:val="0"/>
          <w:iCs w:val="0"/>
          <w:color w:val="auto"/>
          <w:kern w:val="2"/>
          <w:sz w:val="24"/>
          <w:szCs w:val="24"/>
          <w:highlight w:val="none"/>
          <w:lang w:val="en-US" w:eastAsia="zh-CN" w:bidi="ar-SA"/>
        </w:rPr>
        <w:t>报告或其他证明材料（可以是彩页、官网或功能截图其中任意一项）（必须提供）</w:t>
      </w:r>
      <w:r>
        <w:rPr>
          <w:rFonts w:hint="eastAsia" w:ascii="仿宋_GB2312" w:eastAsia="仿宋_GB2312"/>
          <w:color w:val="000000"/>
        </w:rPr>
        <w:t>……………</w:t>
      </w:r>
      <w:r>
        <w:rPr>
          <w:rFonts w:hint="eastAsia" w:ascii="仿宋_GB2312" w:hAnsi="宋体" w:eastAsia="仿宋_GB2312" w:cstheme="minorBidi"/>
          <w:i w:val="0"/>
          <w:iCs w:val="0"/>
          <w:color w:val="auto"/>
          <w:kern w:val="2"/>
          <w:sz w:val="24"/>
          <w:szCs w:val="24"/>
          <w:highlight w:val="none"/>
          <w:lang w:val="en-US" w:eastAsia="zh-CN" w:bidi="ar-SA"/>
        </w:rPr>
        <w:t>……</w:t>
      </w:r>
      <w:r>
        <w:rPr>
          <w:rFonts w:hint="eastAsia" w:ascii="仿宋_GB2312" w:eastAsia="仿宋_GB2312"/>
          <w:color w:val="000000"/>
        </w:rPr>
        <w:t>……</w:t>
      </w:r>
      <w:r>
        <w:rPr>
          <w:rFonts w:hint="eastAsia" w:ascii="仿宋_GB2312" w:hAnsi="宋体" w:eastAsia="仿宋_GB2312" w:cstheme="minorBidi"/>
          <w:i w:val="0"/>
          <w:iCs w:val="0"/>
          <w:color w:val="auto"/>
          <w:kern w:val="2"/>
          <w:sz w:val="24"/>
          <w:szCs w:val="24"/>
          <w:highlight w:val="none"/>
          <w:lang w:val="en-US" w:eastAsia="zh-CN" w:bidi="ar-SA"/>
        </w:rPr>
        <w:t>……</w:t>
      </w:r>
      <w:r>
        <w:rPr>
          <w:rFonts w:hint="eastAsia" w:ascii="仿宋_GB2312" w:eastAsia="仿宋_GB2312"/>
          <w:color w:val="000000"/>
        </w:rPr>
        <w:t>……</w:t>
      </w:r>
      <w:r>
        <w:rPr>
          <w:rFonts w:hint="eastAsia" w:ascii="仿宋_GB2312" w:hAnsi="宋体" w:eastAsia="仿宋_GB2312" w:cstheme="minorBidi"/>
          <w:i w:val="0"/>
          <w:iCs w:val="0"/>
          <w:color w:val="auto"/>
          <w:kern w:val="2"/>
          <w:sz w:val="24"/>
          <w:szCs w:val="24"/>
          <w:highlight w:val="none"/>
          <w:lang w:val="en-US" w:eastAsia="zh-CN" w:bidi="ar-SA"/>
        </w:rPr>
        <w:t>……</w:t>
      </w:r>
      <w:r>
        <w:rPr>
          <w:rFonts w:hint="eastAsia" w:ascii="仿宋_GB2312" w:eastAsia="仿宋_GB2312"/>
          <w:color w:val="000000"/>
        </w:rPr>
        <w:t>……</w:t>
      </w:r>
      <w:r>
        <w:rPr>
          <w:rFonts w:hint="eastAsia" w:ascii="仿宋_GB2312" w:hAnsi="宋体" w:eastAsia="仿宋_GB2312" w:cstheme="minorBidi"/>
          <w:i w:val="0"/>
          <w:iCs w:val="0"/>
          <w:color w:val="auto"/>
          <w:kern w:val="2"/>
          <w:sz w:val="24"/>
          <w:szCs w:val="24"/>
          <w:highlight w:val="none"/>
          <w:lang w:val="en-US" w:eastAsia="zh-CN" w:bidi="ar-SA"/>
        </w:rPr>
        <w:t>……</w:t>
      </w:r>
      <w:r>
        <w:rPr>
          <w:rFonts w:hint="eastAsia" w:ascii="仿宋_GB2312" w:eastAsia="仿宋_GB2312"/>
          <w:color w:val="000000"/>
        </w:rPr>
        <w:t>……</w:t>
      </w:r>
    </w:p>
    <w:p>
      <w:pPr>
        <w:pStyle w:val="458"/>
        <w:spacing w:before="0" w:beforeAutospacing="0" w:after="0" w:afterAutospacing="0" w:line="360" w:lineRule="exac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9</w:t>
      </w:r>
      <w:r>
        <w:rPr>
          <w:rFonts w:hint="eastAsia" w:ascii="仿宋_GB2312" w:eastAsia="仿宋_GB2312"/>
          <w:color w:val="000000"/>
        </w:rPr>
        <w:t>）项目实施方案（如有）……………………………………………………………</w:t>
      </w:r>
    </w:p>
    <w:p>
      <w:pPr>
        <w:pStyle w:val="458"/>
        <w:spacing w:before="0" w:beforeAutospacing="0" w:after="0" w:afterAutospacing="0" w:line="360" w:lineRule="exac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w:t>
      </w:r>
      <w:r>
        <w:rPr>
          <w:rFonts w:hint="eastAsia" w:ascii="仿宋_GB2312" w:eastAsia="仿宋_GB2312"/>
          <w:color w:val="000000"/>
          <w:lang w:val="en-US" w:eastAsia="zh-CN"/>
        </w:rPr>
        <w:t>10</w:t>
      </w:r>
      <w:r>
        <w:rPr>
          <w:rFonts w:hint="eastAsia" w:ascii="仿宋_GB2312" w:eastAsia="仿宋_GB2312"/>
          <w:color w:val="000000"/>
        </w:rPr>
        <w:t>）安装进度计划和工期保证（如有）………………………………………………</w:t>
      </w:r>
    </w:p>
    <w:p>
      <w:pPr>
        <w:pStyle w:val="458"/>
        <w:spacing w:before="0" w:beforeAutospacing="0" w:after="0" w:afterAutospacing="0" w:line="360" w:lineRule="exact"/>
        <w:rPr>
          <w:rFonts w:hint="eastAsia" w:ascii="仿宋_GB2312" w:eastAsia="仿宋_GB2312"/>
          <w:color w:val="000000"/>
          <w:lang w:eastAsia="zh-CN"/>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w:t>
      </w:r>
      <w:r>
        <w:rPr>
          <w:rFonts w:hint="eastAsia" w:ascii="仿宋_GB2312" w:eastAsia="仿宋_GB2312"/>
          <w:color w:val="000000"/>
          <w:lang w:val="en-US" w:eastAsia="zh-CN"/>
        </w:rPr>
        <w:t>11</w:t>
      </w:r>
      <w:r>
        <w:rPr>
          <w:rFonts w:hint="eastAsia" w:ascii="仿宋_GB2312" w:eastAsia="仿宋_GB2312"/>
          <w:color w:val="000000"/>
        </w:rPr>
        <w:t>）技术培训方案（如有）……………………………………………………………</w:t>
      </w:r>
    </w:p>
    <w:p>
      <w:pPr>
        <w:pStyle w:val="458"/>
        <w:spacing w:before="0" w:beforeAutospacing="0" w:after="0" w:afterAutospacing="0" w:line="360" w:lineRule="exac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12</w:t>
      </w:r>
      <w:r>
        <w:rPr>
          <w:rFonts w:hint="eastAsia" w:ascii="仿宋_GB2312" w:eastAsia="仿宋_GB2312"/>
          <w:color w:val="000000"/>
        </w:rPr>
        <w:t>）售后服务方案（如有）……………………………………………………………</w:t>
      </w:r>
    </w:p>
    <w:p>
      <w:pPr>
        <w:pStyle w:val="25"/>
        <w:ind w:left="0" w:leftChars="0" w:firstLine="0" w:firstLineChars="0"/>
        <w:rPr>
          <w:rFonts w:hint="eastAsia" w:ascii="仿宋_GB2312" w:hAnsi="宋体" w:eastAsia="仿宋_GB2312" w:cstheme="minorBidi"/>
          <w:i w:val="0"/>
          <w:iCs w:val="0"/>
          <w:color w:val="auto"/>
          <w:kern w:val="2"/>
          <w:sz w:val="24"/>
          <w:szCs w:val="24"/>
          <w:highlight w:val="none"/>
          <w:lang w:val="en-US" w:eastAsia="zh-CN" w:bidi="ar-SA"/>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hAnsi="宋体" w:eastAsia="仿宋_GB2312" w:cstheme="minorBidi"/>
          <w:i w:val="0"/>
          <w:iCs w:val="0"/>
          <w:color w:val="auto"/>
          <w:kern w:val="2"/>
          <w:sz w:val="24"/>
          <w:szCs w:val="24"/>
          <w:highlight w:val="none"/>
          <w:lang w:val="en-US" w:eastAsia="zh-CN" w:bidi="ar-SA"/>
        </w:rPr>
        <w:t>（13）所投产品采购需求中标记“◆”的技术参数带波浪线“</w:t>
      </w:r>
      <w:r>
        <w:rPr>
          <w:rFonts w:hint="eastAsia" w:ascii="仿宋_GB2312" w:hAnsi="宋体" w:eastAsia="仿宋_GB2312" w:cstheme="minorBidi"/>
          <w:i w:val="0"/>
          <w:iCs w:val="0"/>
          <w:color w:val="auto"/>
          <w:kern w:val="2"/>
          <w:sz w:val="24"/>
          <w:szCs w:val="24"/>
          <w:highlight w:val="none"/>
          <w:u w:val="wave"/>
          <w:lang w:val="en-US" w:eastAsia="zh-CN" w:bidi="ar-SA"/>
        </w:rPr>
        <w:t xml:space="preserve">   </w:t>
      </w:r>
      <w:r>
        <w:rPr>
          <w:rFonts w:hint="eastAsia" w:ascii="仿宋_GB2312" w:hAnsi="宋体" w:eastAsia="仿宋_GB2312" w:cstheme="minorBidi"/>
          <w:i w:val="0"/>
          <w:iCs w:val="0"/>
          <w:color w:val="auto"/>
          <w:kern w:val="2"/>
          <w:sz w:val="24"/>
          <w:szCs w:val="24"/>
          <w:highlight w:val="none"/>
          <w:lang w:val="en-US" w:eastAsia="zh-CN" w:bidi="ar-SA"/>
        </w:rPr>
        <w:t>”的内容优于采购需求，提供检测（检验）报告或证明材料（可以是彩页、产品说明书、官网或功能截图其中任意一项）（如有）………………………………………………………</w:t>
      </w:r>
    </w:p>
    <w:p>
      <w:pPr>
        <w:pStyle w:val="850"/>
        <w:spacing w:before="0" w:beforeAutospacing="0" w:after="0" w:afterAutospacing="0" w:line="360" w:lineRule="exact"/>
        <w:ind w:firstLine="480" w:firstLineChars="200"/>
        <w:rPr>
          <w:rFonts w:hint="eastAsia" w:ascii="仿宋_GB2312" w:eastAsia="仿宋_GB2312"/>
          <w:color w:val="000000"/>
        </w:rPr>
      </w:pPr>
      <w:r>
        <w:rPr>
          <w:rFonts w:hint="eastAsia" w:ascii="仿宋_GB2312" w:hAnsi="宋体" w:eastAsia="仿宋_GB2312" w:cstheme="minorBidi"/>
          <w:i w:val="0"/>
          <w:iCs w:val="0"/>
          <w:color w:val="auto"/>
          <w:kern w:val="2"/>
          <w:sz w:val="24"/>
          <w:szCs w:val="24"/>
          <w:highlight w:val="none"/>
          <w:lang w:val="en-US" w:eastAsia="zh-CN" w:bidi="ar-SA"/>
        </w:rPr>
        <w:t>（14）</w:t>
      </w:r>
      <w:r>
        <w:rPr>
          <w:rFonts w:hint="eastAsia" w:ascii="仿宋_GB2312" w:eastAsia="仿宋_GB2312"/>
          <w:color w:val="000000"/>
        </w:rPr>
        <w:t>投标人或投标核心产品生产厂家具备有效的质量管理体系认证证书（如有）……</w:t>
      </w:r>
    </w:p>
    <w:p>
      <w:pPr>
        <w:pStyle w:val="850"/>
        <w:spacing w:before="0" w:beforeAutospacing="0" w:after="0" w:afterAutospacing="0" w:line="360" w:lineRule="exac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）投标人或投标核心产品生产厂家具备有效的职业健康安全管理体系认证证书（如有）…………………………………………………………………………</w:t>
      </w:r>
    </w:p>
    <w:p>
      <w:pPr>
        <w:pStyle w:val="458"/>
        <w:spacing w:before="0" w:beforeAutospacing="0" w:after="0" w:afterAutospacing="0" w:line="360" w:lineRule="exac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）投标人或投标核心产品生产厂家具备有效的环境管理体系认证证书（如有）……</w:t>
      </w:r>
    </w:p>
    <w:p>
      <w:pPr>
        <w:pStyle w:val="458"/>
        <w:spacing w:before="0" w:beforeAutospacing="0" w:after="0" w:afterAutospacing="0" w:line="360" w:lineRule="exact"/>
        <w:ind w:firstLine="480" w:firstLineChars="200"/>
        <w:rPr>
          <w:rFonts w:hint="eastAsia" w:ascii="仿宋_GB2312" w:eastAsia="仿宋_GB2312"/>
          <w:color w:val="000000"/>
        </w:rPr>
      </w:pPr>
      <w:r>
        <w:rPr>
          <w:rFonts w:hint="eastAsia" w:ascii="仿宋_GB2312" w:eastAsia="仿宋_GB2312"/>
          <w:color w:val="000000"/>
        </w:rPr>
        <w:t>（1</w:t>
      </w:r>
      <w:r>
        <w:rPr>
          <w:rFonts w:hint="eastAsia" w:ascii="仿宋_GB2312" w:eastAsia="仿宋_GB2312"/>
          <w:color w:val="000000"/>
          <w:lang w:val="en-US" w:eastAsia="zh-CN"/>
        </w:rPr>
        <w:t>7</w:t>
      </w:r>
      <w:r>
        <w:rPr>
          <w:rFonts w:hint="eastAsia" w:ascii="仿宋_GB2312" w:eastAsia="仿宋_GB2312"/>
          <w:color w:val="000000"/>
        </w:rPr>
        <w:t>）投标产品由国家确定的认证机构出具的、处于有效期之内的环境标志产品认证证书（如有）………………………………………………………………………………</w:t>
      </w:r>
    </w:p>
    <w:p>
      <w:pPr>
        <w:pStyle w:val="458"/>
        <w:spacing w:before="0" w:beforeAutospacing="0" w:after="0" w:afterAutospacing="0" w:line="360" w:lineRule="exac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18</w:t>
      </w:r>
      <w:r>
        <w:rPr>
          <w:rFonts w:hint="eastAsia" w:ascii="仿宋_GB2312" w:eastAsia="仿宋_GB2312"/>
          <w:color w:val="000000"/>
        </w:rPr>
        <w:t>）投标人对本项目的合理化建议和改进措施（如有，格式自拟）………………</w:t>
      </w:r>
    </w:p>
    <w:p>
      <w:pPr>
        <w:pStyle w:val="458"/>
        <w:spacing w:before="0" w:beforeAutospacing="0" w:after="0" w:afterAutospacing="0" w:line="360" w:lineRule="exac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19</w:t>
      </w:r>
      <w:r>
        <w:rPr>
          <w:rFonts w:hint="eastAsia" w:ascii="仿宋_GB2312" w:eastAsia="仿宋_GB2312"/>
          <w:color w:val="000000"/>
        </w:rPr>
        <w:t>）投标人认为必要提供的声明及文件资料（如有，格式自拟）…………………</w:t>
      </w:r>
    </w:p>
    <w:p>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cols w:space="720" w:num="1"/>
          <w:docGrid w:linePitch="312" w:charSpace="0"/>
        </w:sectPr>
      </w:pPr>
    </w:p>
    <w:p>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pPr>
        <w:pStyle w:val="26"/>
        <w:ind w:left="-10" w:firstLine="6" w:firstLineChars="3"/>
        <w:jc w:val="center"/>
        <w:rPr>
          <w:rFonts w:hint="eastAsia" w:ascii="仿宋_GB2312" w:hAnsi="宋体" w:eastAsia="仿宋_GB2312"/>
          <w:b/>
        </w:rPr>
      </w:pPr>
    </w:p>
    <w:p>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柳州市电化教育站</w:t>
      </w:r>
      <w:r>
        <w:rPr>
          <w:rFonts w:hint="eastAsia" w:ascii="仿宋_GB2312" w:eastAsia="仿宋_GB2312"/>
          <w:szCs w:val="21"/>
          <w:u w:val="single"/>
        </w:rPr>
        <w:t>、柳州市政府集中采购中心</w:t>
      </w:r>
      <w:r>
        <w:rPr>
          <w:rFonts w:hint="eastAsia" w:ascii="仿宋_GB2312" w:eastAsia="仿宋_GB2312"/>
          <w:szCs w:val="21"/>
        </w:rPr>
        <w:t>：</w:t>
      </w:r>
    </w:p>
    <w:p>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pPr>
        <w:snapToGrid w:val="0"/>
        <w:spacing w:line="400" w:lineRule="exac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135" w:name="_Hlk101431499"/>
      <w:r>
        <w:rPr>
          <w:rFonts w:hint="eastAsia" w:ascii="仿宋_GB2312" w:eastAsia="仿宋_GB2312"/>
          <w:szCs w:val="21"/>
        </w:rPr>
        <w:t>，并承诺我方向贵方提交的所有投标文件、资料都是准确的和真实的。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135"/>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pStyle w:val="26"/>
        <w:ind w:firstLine="4515" w:firstLineChars="2150"/>
        <w:rPr>
          <w:rFonts w:ascii="仿宋_GB2312" w:eastAsia="仿宋_GB2312"/>
        </w:rPr>
      </w:pP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jc w:val="center"/>
        <w:rPr>
          <w:rFonts w:ascii="仿宋_GB2312" w:eastAsia="仿宋_GB2312"/>
          <w:szCs w:val="21"/>
          <w:u w:val="single"/>
        </w:rPr>
      </w:pPr>
    </w:p>
    <w:p>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p>
    <w:p>
      <w:pPr>
        <w:pStyle w:val="478"/>
        <w:rPr>
          <w:rFonts w:ascii="仿宋_GB2312" w:eastAsia="仿宋_GB2312"/>
          <w:b/>
          <w:bCs/>
          <w:color w:val="000000"/>
        </w:rPr>
      </w:pPr>
      <w:r>
        <w:rPr>
          <w:rFonts w:hint="eastAsia" w:ascii="仿宋_GB2312" w:eastAsia="仿宋_GB2312"/>
          <w:b/>
          <w:bCs/>
          <w:color w:val="000000"/>
        </w:rPr>
        <w:t>（2）技术响应表格式（必须提供）：</w:t>
      </w:r>
    </w:p>
    <w:p>
      <w:pPr>
        <w:pStyle w:val="478"/>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014"/>
        <w:gridCol w:w="2042"/>
        <w:gridCol w:w="2768"/>
        <w:gridCol w:w="2181"/>
        <w:gridCol w:w="190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ind w:left="412"/>
              <w:rPr>
                <w:rFonts w:hint="eastAsia" w:ascii="仿宋_GB2312" w:eastAsia="仿宋_GB2312"/>
                <w:color w:val="000000"/>
              </w:rPr>
            </w:pPr>
            <w:r>
              <w:rPr>
                <w:rFonts w:hint="eastAsia" w:ascii="仿宋_GB2312" w:eastAsia="仿宋_GB2312"/>
                <w:color w:val="000000"/>
              </w:rPr>
              <w:t> 项号</w:t>
            </w:r>
          </w:p>
        </w:tc>
        <w:tc>
          <w:tcPr>
            <w:tcW w:w="20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jc w:val="center"/>
              <w:rPr>
                <w:rFonts w:hint="eastAsia" w:ascii="仿宋_GB2312" w:eastAsia="仿宋_GB2312"/>
                <w:color w:val="000000"/>
              </w:rPr>
            </w:pPr>
            <w:r>
              <w:rPr>
                <w:rFonts w:hint="eastAsia" w:ascii="仿宋_GB2312" w:eastAsia="仿宋_GB2312"/>
                <w:color w:val="000000"/>
              </w:rPr>
              <w:t>货物名称</w:t>
            </w:r>
          </w:p>
        </w:tc>
        <w:tc>
          <w:tcPr>
            <w:tcW w:w="27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jc w:val="center"/>
              <w:rPr>
                <w:rFonts w:hint="eastAsia" w:ascii="仿宋_GB2312" w:eastAsia="仿宋_GB2312"/>
                <w:color w:val="000000"/>
              </w:rPr>
            </w:pPr>
            <w:r>
              <w:rPr>
                <w:rFonts w:hint="eastAsia" w:ascii="仿宋_GB2312" w:eastAsia="仿宋_GB2312"/>
                <w:color w:val="000000"/>
              </w:rPr>
              <w:t>招标文件</w:t>
            </w:r>
          </w:p>
          <w:p>
            <w:pPr>
              <w:pStyle w:val="478"/>
              <w:jc w:val="center"/>
              <w:rPr>
                <w:rFonts w:hint="eastAsia" w:ascii="仿宋_GB2312" w:eastAsia="仿宋_GB2312"/>
                <w:color w:val="000000"/>
              </w:rPr>
            </w:pPr>
            <w:r>
              <w:rPr>
                <w:rFonts w:hint="eastAsia" w:ascii="仿宋_GB2312" w:eastAsia="仿宋_GB2312"/>
                <w:color w:val="000000"/>
              </w:rPr>
              <w:t>技术参数要求</w:t>
            </w:r>
          </w:p>
        </w:tc>
        <w:tc>
          <w:tcPr>
            <w:tcW w:w="21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jc w:val="center"/>
              <w:rPr>
                <w:rFonts w:hint="eastAsia" w:ascii="仿宋_GB2312" w:eastAsia="仿宋_GB2312"/>
                <w:color w:val="000000"/>
              </w:rPr>
            </w:pPr>
            <w:r>
              <w:rPr>
                <w:rFonts w:hint="eastAsia" w:ascii="仿宋_GB2312" w:eastAsia="仿宋_GB2312"/>
                <w:color w:val="000000"/>
              </w:rPr>
              <w:t>投标文件</w:t>
            </w:r>
          </w:p>
          <w:p>
            <w:pPr>
              <w:pStyle w:val="478"/>
              <w:jc w:val="center"/>
              <w:rPr>
                <w:rFonts w:hint="eastAsia" w:ascii="仿宋_GB2312" w:eastAsia="仿宋_GB2312"/>
                <w:color w:val="000000"/>
              </w:rPr>
            </w:pPr>
            <w:r>
              <w:rPr>
                <w:rFonts w:hint="eastAsia" w:ascii="仿宋_GB2312" w:eastAsia="仿宋_GB2312"/>
                <w:color w:val="000000"/>
              </w:rPr>
              <w:t>响应技术参数</w:t>
            </w:r>
          </w:p>
        </w:tc>
        <w:tc>
          <w:tcPr>
            <w:tcW w:w="190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909"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r>
              <w:rPr>
                <w:rFonts w:hint="eastAsia" w:ascii="仿宋_GB2312" w:eastAsia="仿宋_GB2312"/>
                <w:color w:val="000000"/>
              </w:rPr>
              <w:t>（一）南环路小学报告厅LED显示屏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jc w:val="center"/>
              <w:rPr>
                <w:rFonts w:hint="eastAsia" w:ascii="仿宋_GB2312" w:eastAsia="仿宋_GB2312"/>
                <w:color w:val="000000"/>
                <w:lang w:val="en-US" w:eastAsia="zh-CN"/>
              </w:rPr>
            </w:pPr>
            <w:r>
              <w:rPr>
                <w:rFonts w:hint="eastAsia" w:ascii="仿宋_GB2312" w:eastAsia="仿宋_GB2312"/>
                <w:color w:val="000000"/>
                <w:lang w:val="en-US" w:eastAsia="zh-CN"/>
              </w:rPr>
              <w:t>1</w:t>
            </w:r>
          </w:p>
        </w:tc>
        <w:tc>
          <w:tcPr>
            <w:tcW w:w="20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27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21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190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jc w:val="center"/>
              <w:rPr>
                <w:rFonts w:hint="eastAsia" w:ascii="仿宋_GB2312" w:eastAsia="仿宋_GB2312"/>
                <w:color w:val="000000"/>
              </w:rPr>
            </w:pPr>
            <w:r>
              <w:rPr>
                <w:rFonts w:hint="eastAsia" w:ascii="仿宋_GB2312" w:eastAsia="仿宋_GB2312"/>
                <w:color w:val="000000"/>
                <w:lang w:val="en-US" w:eastAsia="zh-CN"/>
              </w:rPr>
              <w:t>...</w:t>
            </w:r>
          </w:p>
        </w:tc>
        <w:tc>
          <w:tcPr>
            <w:tcW w:w="20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27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21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190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jc w:val="center"/>
              <w:rPr>
                <w:rFonts w:hint="eastAsia" w:ascii="仿宋_GB2312" w:eastAsia="仿宋_GB2312"/>
                <w:color w:val="000000"/>
                <w:lang w:val="en-US" w:eastAsia="zh-CN"/>
              </w:rPr>
            </w:pPr>
            <w:r>
              <w:rPr>
                <w:rFonts w:hint="eastAsia" w:ascii="仿宋_GB2312" w:eastAsia="仿宋_GB2312"/>
                <w:color w:val="000000"/>
                <w:lang w:val="en-US" w:eastAsia="zh-CN"/>
              </w:rPr>
              <w:t>7</w:t>
            </w:r>
          </w:p>
        </w:tc>
        <w:tc>
          <w:tcPr>
            <w:tcW w:w="20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r>
              <w:rPr>
                <w:rFonts w:hint="eastAsia" w:ascii="仿宋_GB2312" w:eastAsia="仿宋_GB2312"/>
                <w:color w:val="000000"/>
              </w:rPr>
              <w:t>计算机</w:t>
            </w:r>
            <w:r>
              <w:rPr>
                <w:rFonts w:hint="eastAsia" w:ascii="仿宋_GB2312" w:eastAsia="仿宋_GB2312"/>
                <w:b/>
                <w:bCs/>
                <w:color w:val="000000"/>
              </w:rPr>
              <w:t>（强制采购节能产品，详见采购需求说明第八点）</w:t>
            </w:r>
          </w:p>
        </w:tc>
        <w:tc>
          <w:tcPr>
            <w:tcW w:w="27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r>
              <w:rPr>
                <w:rFonts w:hint="eastAsia" w:ascii="仿宋_GB2312" w:eastAsia="仿宋_GB2312"/>
                <w:color w:val="000000"/>
              </w:rPr>
              <w:t> </w:t>
            </w:r>
          </w:p>
        </w:tc>
        <w:tc>
          <w:tcPr>
            <w:tcW w:w="21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r>
              <w:rPr>
                <w:rFonts w:hint="eastAsia" w:ascii="仿宋_GB2312" w:eastAsia="仿宋_GB2312"/>
                <w:color w:val="000000"/>
              </w:rPr>
              <w:t> </w:t>
            </w:r>
            <w:bookmarkStart w:id="136" w:name="OLE_LINK14"/>
            <w:r>
              <w:rPr>
                <w:rFonts w:hint="eastAsia" w:ascii="仿宋_GB2312" w:eastAsia="仿宋_GB2312"/>
                <w:b/>
                <w:bCs/>
                <w:color w:val="FF0000"/>
              </w:rPr>
              <w:t>注：投标人应明确给出所投计算机“CPU型号”及“操作系统”名称，否则视为投标无效</w:t>
            </w:r>
            <w:bookmarkEnd w:id="136"/>
          </w:p>
        </w:tc>
        <w:tc>
          <w:tcPr>
            <w:tcW w:w="190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jc w:val="center"/>
              <w:rPr>
                <w:rFonts w:hint="eastAsia" w:ascii="仿宋_GB2312" w:eastAsia="仿宋_GB2312"/>
                <w:color w:val="000000"/>
                <w:lang w:val="en-US" w:eastAsia="zh-CN"/>
              </w:rPr>
            </w:pPr>
            <w:r>
              <w:rPr>
                <w:rFonts w:hint="eastAsia" w:ascii="仿宋_GB2312" w:eastAsia="仿宋_GB2312"/>
                <w:color w:val="000000"/>
                <w:lang w:val="en-US" w:eastAsia="zh-CN"/>
              </w:rPr>
              <w:t>...</w:t>
            </w:r>
          </w:p>
        </w:tc>
        <w:tc>
          <w:tcPr>
            <w:tcW w:w="20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27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21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190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909"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r>
              <w:rPr>
                <w:rFonts w:hint="eastAsia" w:ascii="仿宋_GB2312" w:eastAsia="仿宋_GB2312"/>
                <w:color w:val="000000"/>
              </w:rPr>
              <w:t>（二）南环路小学普通教室互动平板一体机教学系统</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jc w:val="center"/>
              <w:rPr>
                <w:rFonts w:hint="eastAsia" w:ascii="仿宋_GB2312" w:eastAsia="仿宋_GB2312"/>
                <w:color w:val="000000"/>
                <w:lang w:val="en-US" w:eastAsia="zh-CN"/>
              </w:rPr>
            </w:pPr>
            <w:r>
              <w:rPr>
                <w:rFonts w:hint="eastAsia" w:ascii="仿宋_GB2312" w:eastAsia="仿宋_GB2312"/>
                <w:color w:val="000000"/>
                <w:lang w:val="en-US" w:eastAsia="zh-CN"/>
              </w:rPr>
              <w:t>1</w:t>
            </w:r>
          </w:p>
        </w:tc>
        <w:tc>
          <w:tcPr>
            <w:tcW w:w="20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27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21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190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jc w:val="center"/>
              <w:rPr>
                <w:rFonts w:hint="eastAsia" w:ascii="仿宋_GB2312" w:eastAsia="仿宋_GB2312"/>
                <w:color w:val="000000"/>
                <w:lang w:val="en-US" w:eastAsia="zh-CN"/>
              </w:rPr>
            </w:pPr>
            <w:r>
              <w:rPr>
                <w:rFonts w:hint="eastAsia" w:ascii="仿宋_GB2312" w:eastAsia="仿宋_GB2312"/>
                <w:color w:val="000000"/>
                <w:lang w:val="en-US" w:eastAsia="zh-CN"/>
              </w:rPr>
              <w:t>...</w:t>
            </w:r>
          </w:p>
        </w:tc>
        <w:tc>
          <w:tcPr>
            <w:tcW w:w="20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27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21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190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909"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r>
              <w:rPr>
                <w:rFonts w:hint="eastAsia" w:ascii="仿宋_GB2312" w:eastAsia="仿宋_GB2312"/>
                <w:color w:val="000000"/>
              </w:rPr>
              <w:t>（三）雀儿山路小学LED大屏显示系统</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jc w:val="center"/>
              <w:rPr>
                <w:rFonts w:hint="eastAsia" w:ascii="仿宋_GB2312" w:eastAsia="仿宋_GB2312"/>
                <w:color w:val="000000"/>
                <w:lang w:val="en-US" w:eastAsia="zh-CN"/>
              </w:rPr>
            </w:pPr>
            <w:r>
              <w:rPr>
                <w:rFonts w:hint="eastAsia" w:ascii="仿宋_GB2312" w:eastAsia="仿宋_GB2312"/>
                <w:color w:val="000000"/>
                <w:lang w:val="en-US" w:eastAsia="zh-CN"/>
              </w:rPr>
              <w:t>1</w:t>
            </w:r>
          </w:p>
        </w:tc>
        <w:tc>
          <w:tcPr>
            <w:tcW w:w="20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27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r>
              <w:rPr>
                <w:rFonts w:hint="eastAsia" w:ascii="仿宋_GB2312" w:eastAsia="仿宋_GB2312"/>
                <w:color w:val="000000"/>
              </w:rPr>
              <w:t> </w:t>
            </w:r>
          </w:p>
        </w:tc>
        <w:tc>
          <w:tcPr>
            <w:tcW w:w="21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r>
              <w:rPr>
                <w:rFonts w:hint="eastAsia" w:ascii="仿宋_GB2312" w:eastAsia="仿宋_GB2312"/>
                <w:color w:val="000000"/>
              </w:rPr>
              <w:t> </w:t>
            </w:r>
          </w:p>
        </w:tc>
        <w:tc>
          <w:tcPr>
            <w:tcW w:w="190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jc w:val="center"/>
              <w:rPr>
                <w:rFonts w:hint="eastAsia" w:ascii="仿宋_GB2312" w:eastAsia="仿宋_GB2312"/>
                <w:color w:val="000000"/>
              </w:rPr>
            </w:pPr>
            <w:r>
              <w:rPr>
                <w:rFonts w:hint="eastAsia" w:ascii="仿宋_GB2312" w:eastAsia="仿宋_GB2312"/>
                <w:color w:val="000000"/>
                <w:lang w:val="en-US" w:eastAsia="zh-CN"/>
              </w:rPr>
              <w:t>...</w:t>
            </w:r>
          </w:p>
        </w:tc>
        <w:tc>
          <w:tcPr>
            <w:tcW w:w="20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27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21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190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jc w:val="center"/>
              <w:rPr>
                <w:rFonts w:hint="default" w:ascii="仿宋_GB2312" w:eastAsia="仿宋_GB2312"/>
                <w:color w:val="000000"/>
                <w:lang w:val="en-US" w:eastAsia="zh-CN"/>
              </w:rPr>
            </w:pPr>
            <w:r>
              <w:rPr>
                <w:rFonts w:hint="eastAsia" w:ascii="仿宋_GB2312" w:eastAsia="仿宋_GB2312"/>
                <w:color w:val="000000"/>
                <w:lang w:val="en-US" w:eastAsia="zh-CN"/>
              </w:rPr>
              <w:t>12</w:t>
            </w:r>
          </w:p>
        </w:tc>
        <w:tc>
          <w:tcPr>
            <w:tcW w:w="20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r>
              <w:rPr>
                <w:rFonts w:hint="eastAsia" w:ascii="仿宋_GB2312" w:eastAsia="仿宋_GB2312"/>
                <w:color w:val="000000"/>
              </w:rPr>
              <w:t> 计算机</w:t>
            </w:r>
            <w:r>
              <w:rPr>
                <w:rFonts w:hint="eastAsia" w:ascii="仿宋_GB2312" w:eastAsia="仿宋_GB2312"/>
                <w:b/>
                <w:bCs/>
                <w:color w:val="000000"/>
              </w:rPr>
              <w:t>（强制采购节能产品，详见采购需求说明第八点）</w:t>
            </w:r>
          </w:p>
        </w:tc>
        <w:tc>
          <w:tcPr>
            <w:tcW w:w="27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r>
              <w:rPr>
                <w:rFonts w:hint="eastAsia" w:ascii="仿宋_GB2312" w:eastAsia="仿宋_GB2312"/>
                <w:color w:val="000000"/>
              </w:rPr>
              <w:t> </w:t>
            </w:r>
          </w:p>
        </w:tc>
        <w:tc>
          <w:tcPr>
            <w:tcW w:w="21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b/>
                <w:bCs/>
                <w:color w:val="FF0000"/>
              </w:rPr>
              <w:t>注：投标人应明确给出所投计算机“CPU型号”及“操作系统”名称，否则视为投标无效</w:t>
            </w:r>
          </w:p>
        </w:tc>
        <w:tc>
          <w:tcPr>
            <w:tcW w:w="190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jc w:val="center"/>
              <w:rPr>
                <w:rFonts w:hint="eastAsia" w:ascii="仿宋_GB2312" w:eastAsia="仿宋_GB2312"/>
                <w:color w:val="000000"/>
              </w:rPr>
            </w:pPr>
            <w:r>
              <w:rPr>
                <w:rFonts w:hint="eastAsia" w:ascii="仿宋_GB2312" w:eastAsia="仿宋_GB2312"/>
                <w:color w:val="000000"/>
                <w:lang w:val="en-US" w:eastAsia="zh-CN"/>
              </w:rPr>
              <w:t>...</w:t>
            </w:r>
          </w:p>
        </w:tc>
        <w:tc>
          <w:tcPr>
            <w:tcW w:w="20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r>
              <w:rPr>
                <w:rFonts w:hint="eastAsia" w:ascii="仿宋_GB2312" w:eastAsia="仿宋_GB2312"/>
                <w:color w:val="000000"/>
              </w:rPr>
              <w:t> </w:t>
            </w:r>
          </w:p>
        </w:tc>
        <w:tc>
          <w:tcPr>
            <w:tcW w:w="27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r>
              <w:rPr>
                <w:rFonts w:hint="eastAsia" w:ascii="仿宋_GB2312" w:eastAsia="仿宋_GB2312"/>
                <w:color w:val="000000"/>
              </w:rPr>
              <w:t> </w:t>
            </w:r>
          </w:p>
        </w:tc>
        <w:tc>
          <w:tcPr>
            <w:tcW w:w="21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r>
              <w:rPr>
                <w:rFonts w:hint="eastAsia" w:ascii="仿宋_GB2312" w:eastAsia="仿宋_GB2312"/>
                <w:color w:val="000000"/>
              </w:rPr>
              <w:t> </w:t>
            </w:r>
          </w:p>
        </w:tc>
        <w:tc>
          <w:tcPr>
            <w:tcW w:w="190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909"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r>
              <w:rPr>
                <w:rFonts w:hint="eastAsia" w:ascii="仿宋_GB2312" w:eastAsia="仿宋_GB2312"/>
                <w:color w:val="000000"/>
              </w:rPr>
              <w:t>（四）雀儿山小学普通教室互动平板一体机教学系统</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jc w:val="center"/>
              <w:rPr>
                <w:rFonts w:hint="eastAsia" w:ascii="仿宋_GB2312" w:eastAsia="仿宋_GB2312"/>
                <w:color w:val="000000"/>
                <w:lang w:val="en-US" w:eastAsia="zh-CN"/>
              </w:rPr>
            </w:pPr>
            <w:r>
              <w:rPr>
                <w:rFonts w:hint="eastAsia" w:ascii="仿宋_GB2312" w:eastAsia="仿宋_GB2312"/>
                <w:color w:val="000000"/>
                <w:lang w:val="en-US" w:eastAsia="zh-CN"/>
              </w:rPr>
              <w:t>1</w:t>
            </w:r>
          </w:p>
        </w:tc>
        <w:tc>
          <w:tcPr>
            <w:tcW w:w="20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27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21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190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jc w:val="center"/>
              <w:rPr>
                <w:rFonts w:hint="eastAsia" w:ascii="仿宋_GB2312" w:eastAsia="仿宋_GB2312"/>
                <w:color w:val="000000"/>
                <w:lang w:val="en-US" w:eastAsia="zh-CN"/>
              </w:rPr>
            </w:pPr>
            <w:r>
              <w:rPr>
                <w:rFonts w:hint="eastAsia" w:ascii="仿宋_GB2312" w:eastAsia="仿宋_GB2312"/>
                <w:color w:val="000000"/>
                <w:lang w:val="en-US" w:eastAsia="zh-CN"/>
              </w:rPr>
              <w:t>...</w:t>
            </w:r>
          </w:p>
        </w:tc>
        <w:tc>
          <w:tcPr>
            <w:tcW w:w="20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276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218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c>
          <w:tcPr>
            <w:tcW w:w="190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78"/>
              <w:spacing w:line="405" w:lineRule="atLeast"/>
              <w:rPr>
                <w:rFonts w:hint="eastAsia" w:ascii="仿宋_GB2312" w:eastAsia="仿宋_GB2312"/>
                <w:color w:val="000000"/>
              </w:rPr>
            </w:pPr>
          </w:p>
        </w:tc>
      </w:tr>
    </w:tbl>
    <w:p>
      <w:pPr>
        <w:pStyle w:val="478"/>
        <w:spacing w:line="405" w:lineRule="atLeast"/>
        <w:rPr>
          <w:rFonts w:hint="eastAsia" w:ascii="仿宋_GB2312" w:eastAsia="仿宋_GB2312"/>
          <w:b/>
          <w:bCs/>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4.投标人就没有标记“★”符号的技术参数要求响应内容发生负偏离</w:t>
      </w:r>
      <w:r>
        <w:rPr>
          <w:rFonts w:hint="eastAsia" w:ascii="仿宋_GB2312" w:eastAsia="仿宋_GB2312"/>
          <w:b/>
          <w:bCs/>
          <w:color w:val="000000"/>
          <w:lang w:eastAsia="zh-CN"/>
        </w:rPr>
        <w:t>四</w:t>
      </w:r>
      <w:r>
        <w:rPr>
          <w:rFonts w:hint="eastAsia" w:ascii="仿宋_GB2312" w:eastAsia="仿宋_GB2312"/>
          <w:b/>
          <w:bCs/>
          <w:color w:val="000000"/>
        </w:rPr>
        <w:t>项以上的，视为投标无效。</w:t>
      </w:r>
    </w:p>
    <w:p>
      <w:pPr>
        <w:pStyle w:val="478"/>
        <w:spacing w:line="405" w:lineRule="atLeast"/>
        <w:ind w:firstLine="241" w:firstLineChars="100"/>
        <w:rPr>
          <w:rFonts w:hint="eastAsia" w:ascii="仿宋_GB2312" w:eastAsia="仿宋_GB2312"/>
          <w:color w:val="000000"/>
        </w:rPr>
      </w:pPr>
      <w:r>
        <w:rPr>
          <w:rFonts w:hint="eastAsia" w:ascii="仿宋_GB2312" w:eastAsia="仿宋_GB2312"/>
          <w:b/>
          <w:bCs/>
          <w:color w:val="000000"/>
        </w:rPr>
        <w:t xml:space="preserve"> 5.（一）南环路小学报告厅LED显示屏 第7项“计算机”、（三）雀儿山路小学LED大屏显示系统 第12项“计算机”的CPU型号、操作系统应当符合安全可靠测评要求，具体详见《附件一：中国信息安全测评中心和国家保密科技测评中心网站安全可靠测评结果》，否则投标无效。</w:t>
      </w:r>
    </w:p>
    <w:p>
      <w:pPr>
        <w:pStyle w:val="478"/>
        <w:spacing w:line="405" w:lineRule="atLeast"/>
        <w:rPr>
          <w:rFonts w:hint="eastAsia" w:ascii="仿宋_GB2312" w:eastAsia="仿宋_GB2312"/>
          <w:color w:val="000000"/>
        </w:rPr>
      </w:pPr>
      <w:r>
        <w:rPr>
          <w:rFonts w:hint="eastAsia" w:ascii="仿宋_GB2312" w:eastAsia="仿宋_GB2312"/>
          <w:color w:val="000000"/>
        </w:rPr>
        <w:t> </w:t>
      </w:r>
    </w:p>
    <w:p>
      <w:pPr>
        <w:pStyle w:val="478"/>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pPr>
        <w:pStyle w:val="478"/>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pPr>
        <w:pStyle w:val="478"/>
        <w:jc w:val="right"/>
        <w:rPr>
          <w:rFonts w:hint="eastAsia" w:ascii="仿宋_GB2312" w:eastAsia="仿宋_GB2312"/>
          <w:color w:val="000000"/>
        </w:rPr>
      </w:pPr>
      <w:r>
        <w:rPr>
          <w:rFonts w:hint="eastAsia" w:ascii="仿宋_GB2312" w:eastAsia="仿宋_GB2312"/>
          <w:color w:val="000000"/>
        </w:rPr>
        <w:t>日期：    年 月 日</w:t>
      </w:r>
    </w:p>
    <w:p>
      <w:pPr>
        <w:snapToGrid w:val="0"/>
        <w:spacing w:before="50"/>
        <w:jc w:val="left"/>
        <w:rPr>
          <w:rFonts w:hint="eastAsia" w:ascii="仿宋_GB2312" w:hAnsi="宋体" w:eastAsia="仿宋_GB2312"/>
          <w:b/>
          <w:sz w:val="24"/>
        </w:rPr>
      </w:pPr>
      <w:r>
        <w:rPr>
          <w:rFonts w:hint="eastAsia" w:ascii="仿宋_GB2312" w:hAnsi="宋体" w:eastAsia="仿宋_GB2312"/>
          <w:b/>
          <w:sz w:val="24"/>
        </w:rPr>
        <w:t>附件一：中国信息安全测评中心和国家保密科技测评中心网站安全可靠测评结果（若附表有变动，按最新政策执行）：</w:t>
      </w:r>
    </w:p>
    <w:p>
      <w:pPr>
        <w:pStyle w:val="43"/>
        <w:spacing w:before="0" w:beforeAutospacing="0" w:after="0" w:afterAutospacing="0" w:line="420" w:lineRule="atLeast"/>
        <w:ind w:firstLine="420"/>
        <w:jc w:val="center"/>
        <w:rPr>
          <w:rFonts w:ascii="仿宋_GB2312" w:eastAsia="仿宋_GB2312"/>
          <w:b/>
          <w:kern w:val="2"/>
          <w:szCs w:val="24"/>
        </w:rPr>
      </w:pPr>
      <w:r>
        <w:rPr>
          <w:rFonts w:ascii="仿宋_GB2312" w:eastAsia="仿宋_GB2312"/>
          <w:b/>
          <w:kern w:val="2"/>
          <w:szCs w:val="24"/>
        </w:rPr>
        <w:t>（2023年第1号）</w:t>
      </w:r>
    </w:p>
    <w:p>
      <w:pPr>
        <w:pStyle w:val="43"/>
        <w:spacing w:before="0" w:beforeAutospacing="0" w:after="0" w:afterAutospacing="0" w:line="420" w:lineRule="atLeast"/>
        <w:ind w:firstLine="420"/>
        <w:jc w:val="center"/>
        <w:rPr>
          <w:rFonts w:ascii="仿宋_GB2312" w:eastAsia="仿宋_GB2312"/>
          <w:b/>
          <w:kern w:val="2"/>
          <w:szCs w:val="24"/>
        </w:rPr>
      </w:pPr>
      <w:r>
        <w:rPr>
          <w:rFonts w:ascii="仿宋_GB2312" w:eastAsia="仿宋_GB2312"/>
          <w:b/>
          <w:kern w:val="2"/>
          <w:szCs w:val="24"/>
        </w:rPr>
        <w:t>一、中央处理器（CPU）</w:t>
      </w:r>
    </w:p>
    <w:tbl>
      <w:tblPr>
        <w:tblStyle w:val="48"/>
        <w:tblW w:w="8770"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3338"/>
        <w:gridCol w:w="3206"/>
        <w:gridCol w:w="1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序号</w:t>
            </w:r>
          </w:p>
        </w:tc>
        <w:tc>
          <w:tcPr>
            <w:tcW w:w="3338"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产品名称</w:t>
            </w:r>
          </w:p>
        </w:tc>
        <w:tc>
          <w:tcPr>
            <w:tcW w:w="3206"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送测单位</w:t>
            </w:r>
          </w:p>
        </w:tc>
        <w:tc>
          <w:tcPr>
            <w:tcW w:w="1566"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鲲鹏920</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深圳市海思半导体有限公司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2</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龙芯3C5000L</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3</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申威1621</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无锡先进技术研究院</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4</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龙芯3A4000/3B4000</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5</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龙芯3A5000/3B5000</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6</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申威SW421</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无锡先进技术研究院</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7</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申威3231</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无锡先进技术研究院</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8</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飞腾腾锐D2000</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9</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飞腾FT-2000</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10</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飞腾FT-2000+</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11</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盘古M900</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海思技术有限公司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12</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飞腾腾云S2500</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13</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麒麟9006C</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深圳市海思半导体有限公司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14</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海光C86-3G</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海光信息技术股份有限公司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15</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麒麟990</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深圳市海思半导体有限公司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16</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海光2号C86 3230/3250/3280/5280/7250/7260/7280/7285</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海光信息技术股份有限公司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17</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兆芯ZX-E KX-U6780A/KH-37800D/KX-6640MA/KX-6640A</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上海兆芯集成电路股份有限公司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18</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兆芯ZX-D KX-U5580</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上海兆芯集成电路股份有限公司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bl>
    <w:p>
      <w:pPr>
        <w:pStyle w:val="43"/>
        <w:spacing w:before="0" w:beforeAutospacing="0" w:after="0" w:afterAutospacing="0" w:line="420" w:lineRule="atLeast"/>
        <w:ind w:firstLine="420"/>
        <w:jc w:val="center"/>
        <w:rPr>
          <w:rFonts w:ascii="仿宋_GB2312" w:hAnsi="仿宋_GB2312" w:eastAsia="仿宋_GB2312" w:cs="仿宋_GB2312"/>
          <w:b/>
          <w:kern w:val="2"/>
          <w:szCs w:val="24"/>
        </w:rPr>
      </w:pPr>
      <w:r>
        <w:rPr>
          <w:rFonts w:ascii="仿宋_GB2312" w:hAnsi="仿宋_GB2312" w:eastAsia="仿宋_GB2312" w:cs="仿宋_GB2312"/>
          <w:b/>
          <w:kern w:val="2"/>
          <w:szCs w:val="24"/>
        </w:rPr>
        <w:t>二、操作系统</w:t>
      </w:r>
    </w:p>
    <w:tbl>
      <w:tblPr>
        <w:tblStyle w:val="48"/>
        <w:tblW w:w="8781"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1"/>
        <w:gridCol w:w="3463"/>
        <w:gridCol w:w="3185"/>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序号</w:t>
            </w:r>
          </w:p>
        </w:tc>
        <w:tc>
          <w:tcPr>
            <w:tcW w:w="3463"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产品名称</w:t>
            </w:r>
          </w:p>
        </w:tc>
        <w:tc>
          <w:tcPr>
            <w:tcW w:w="3185"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送测单位</w:t>
            </w:r>
          </w:p>
        </w:tc>
        <w:tc>
          <w:tcPr>
            <w:tcW w:w="1592"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1</w:t>
            </w:r>
          </w:p>
        </w:tc>
        <w:tc>
          <w:tcPr>
            <w:tcW w:w="3463"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银河麒麟桌面操作系统V10</w:t>
            </w:r>
          </w:p>
          <w:p>
            <w:pPr>
              <w:widowControl/>
              <w:spacing w:line="240" w:lineRule="exact"/>
              <w:jc w:val="left"/>
              <w:rPr>
                <w:rFonts w:hint="eastAsia" w:ascii="仿宋_GB2312" w:hAnsi="仿宋_GB2312" w:eastAsia="仿宋_GB2312" w:cs="仿宋_GB2312"/>
                <w:kern w:val="0"/>
                <w:szCs w:val="21"/>
                <w:lang w:bidi="ar"/>
              </w:rPr>
            </w:pPr>
          </w:p>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（内核版本5.4）</w:t>
            </w:r>
          </w:p>
        </w:tc>
        <w:tc>
          <w:tcPr>
            <w:tcW w:w="3185"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麒麟软件有限公司</w:t>
            </w:r>
          </w:p>
        </w:tc>
        <w:tc>
          <w:tcPr>
            <w:tcW w:w="1592"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2</w:t>
            </w:r>
          </w:p>
        </w:tc>
        <w:tc>
          <w:tcPr>
            <w:tcW w:w="3463"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银河麒麟高级服务器操作系统V10</w:t>
            </w:r>
          </w:p>
          <w:p>
            <w:pPr>
              <w:widowControl/>
              <w:spacing w:line="240" w:lineRule="exact"/>
              <w:jc w:val="left"/>
              <w:rPr>
                <w:rFonts w:hint="eastAsia" w:ascii="仿宋_GB2312" w:hAnsi="仿宋_GB2312" w:eastAsia="仿宋_GB2312" w:cs="仿宋_GB2312"/>
                <w:kern w:val="0"/>
                <w:szCs w:val="21"/>
                <w:lang w:bidi="ar"/>
              </w:rPr>
            </w:pPr>
          </w:p>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（内核版本4.19）</w:t>
            </w:r>
          </w:p>
        </w:tc>
        <w:tc>
          <w:tcPr>
            <w:tcW w:w="3185"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麒麟软件有限公司</w:t>
            </w:r>
          </w:p>
        </w:tc>
        <w:tc>
          <w:tcPr>
            <w:tcW w:w="1592"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3</w:t>
            </w:r>
          </w:p>
        </w:tc>
        <w:tc>
          <w:tcPr>
            <w:tcW w:w="3463"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统信服务器操作系统V20</w:t>
            </w:r>
          </w:p>
          <w:p>
            <w:pPr>
              <w:widowControl/>
              <w:spacing w:line="240" w:lineRule="exact"/>
              <w:jc w:val="left"/>
              <w:rPr>
                <w:rFonts w:hint="eastAsia" w:ascii="仿宋_GB2312" w:hAnsi="仿宋_GB2312" w:eastAsia="仿宋_GB2312" w:cs="仿宋_GB2312"/>
                <w:kern w:val="0"/>
                <w:szCs w:val="21"/>
                <w:lang w:bidi="ar"/>
              </w:rPr>
            </w:pPr>
          </w:p>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（内核版本4.19）</w:t>
            </w:r>
          </w:p>
        </w:tc>
        <w:tc>
          <w:tcPr>
            <w:tcW w:w="3185"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统信软件技术有限公司</w:t>
            </w:r>
          </w:p>
        </w:tc>
        <w:tc>
          <w:tcPr>
            <w:tcW w:w="1592"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4</w:t>
            </w:r>
          </w:p>
        </w:tc>
        <w:tc>
          <w:tcPr>
            <w:tcW w:w="3463"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方德高可信服务器操作系统V4.0</w:t>
            </w:r>
          </w:p>
          <w:p>
            <w:pPr>
              <w:widowControl/>
              <w:spacing w:line="240" w:lineRule="exact"/>
              <w:jc w:val="left"/>
              <w:rPr>
                <w:rFonts w:hint="eastAsia" w:ascii="仿宋_GB2312" w:hAnsi="仿宋_GB2312" w:eastAsia="仿宋_GB2312" w:cs="仿宋_GB2312"/>
                <w:kern w:val="0"/>
                <w:szCs w:val="21"/>
                <w:lang w:bidi="ar"/>
              </w:rPr>
            </w:pPr>
          </w:p>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（内核版本4.19）</w:t>
            </w:r>
          </w:p>
        </w:tc>
        <w:tc>
          <w:tcPr>
            <w:tcW w:w="3185"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中科方德软件有限公司</w:t>
            </w:r>
          </w:p>
        </w:tc>
        <w:tc>
          <w:tcPr>
            <w:tcW w:w="1592"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5</w:t>
            </w:r>
          </w:p>
        </w:tc>
        <w:tc>
          <w:tcPr>
            <w:tcW w:w="3463"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方德桌面操作系统V3.1</w:t>
            </w:r>
          </w:p>
          <w:p>
            <w:pPr>
              <w:widowControl/>
              <w:spacing w:line="240" w:lineRule="exact"/>
              <w:jc w:val="left"/>
              <w:rPr>
                <w:rFonts w:hint="eastAsia" w:ascii="仿宋_GB2312" w:hAnsi="仿宋_GB2312" w:eastAsia="仿宋_GB2312" w:cs="仿宋_GB2312"/>
                <w:kern w:val="0"/>
                <w:szCs w:val="21"/>
                <w:lang w:bidi="ar"/>
              </w:rPr>
            </w:pPr>
          </w:p>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（内核版本4.9）</w:t>
            </w:r>
          </w:p>
        </w:tc>
        <w:tc>
          <w:tcPr>
            <w:tcW w:w="3185"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中科方德软件有限公司</w:t>
            </w:r>
          </w:p>
        </w:tc>
        <w:tc>
          <w:tcPr>
            <w:tcW w:w="1592"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6</w:t>
            </w:r>
          </w:p>
        </w:tc>
        <w:tc>
          <w:tcPr>
            <w:tcW w:w="3463"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统信桌面操作系统V20</w:t>
            </w:r>
          </w:p>
          <w:p>
            <w:pPr>
              <w:widowControl/>
              <w:spacing w:line="240" w:lineRule="exact"/>
              <w:jc w:val="left"/>
              <w:rPr>
                <w:rFonts w:hint="eastAsia" w:ascii="仿宋_GB2312" w:hAnsi="仿宋_GB2312" w:eastAsia="仿宋_GB2312" w:cs="仿宋_GB2312"/>
                <w:kern w:val="0"/>
                <w:szCs w:val="21"/>
                <w:lang w:bidi="ar"/>
              </w:rPr>
            </w:pPr>
          </w:p>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（内核版本4.19）</w:t>
            </w:r>
          </w:p>
        </w:tc>
        <w:tc>
          <w:tcPr>
            <w:tcW w:w="3185"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统信软件技术有限公司</w:t>
            </w:r>
          </w:p>
        </w:tc>
        <w:tc>
          <w:tcPr>
            <w:tcW w:w="1592"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bl>
    <w:p>
      <w:pPr>
        <w:pStyle w:val="26"/>
        <w:spacing w:line="240" w:lineRule="atLeast"/>
        <w:jc w:val="left"/>
        <w:rPr>
          <w:rFonts w:hint="eastAsia" w:ascii="仿宋_GB2312" w:hAnsi="宋体" w:eastAsia="仿宋_GB2312"/>
        </w:rPr>
      </w:pPr>
    </w:p>
    <w:p>
      <w:pPr>
        <w:pStyle w:val="26"/>
        <w:spacing w:line="240" w:lineRule="atLeast"/>
        <w:jc w:val="left"/>
        <w:rPr>
          <w:rFonts w:hint="eastAsia" w:ascii="仿宋_GB2312" w:hAnsi="宋体" w:eastAsia="仿宋_GB2312"/>
        </w:rPr>
      </w:pPr>
    </w:p>
    <w:p>
      <w:pPr>
        <w:pStyle w:val="43"/>
        <w:spacing w:before="0" w:beforeAutospacing="0" w:after="0" w:afterAutospacing="0" w:line="420" w:lineRule="atLeast"/>
        <w:ind w:firstLine="420"/>
        <w:jc w:val="center"/>
        <w:rPr>
          <w:rFonts w:ascii="仿宋_GB2312" w:eastAsia="仿宋_GB2312"/>
          <w:b/>
          <w:kern w:val="2"/>
          <w:szCs w:val="24"/>
        </w:rPr>
      </w:pPr>
      <w:r>
        <w:rPr>
          <w:rFonts w:ascii="仿宋_GB2312" w:eastAsia="仿宋_GB2312"/>
          <w:b/>
          <w:kern w:val="2"/>
          <w:szCs w:val="24"/>
        </w:rPr>
        <w:t>（2024年第1号）</w:t>
      </w:r>
    </w:p>
    <w:p>
      <w:pPr>
        <w:pStyle w:val="43"/>
        <w:spacing w:before="0" w:beforeAutospacing="0" w:after="0" w:afterAutospacing="0" w:line="420" w:lineRule="atLeast"/>
        <w:ind w:firstLine="420"/>
        <w:jc w:val="center"/>
        <w:rPr>
          <w:rFonts w:ascii="仿宋_GB2312" w:eastAsia="仿宋_GB2312"/>
          <w:b/>
          <w:kern w:val="2"/>
          <w:szCs w:val="24"/>
        </w:rPr>
      </w:pPr>
      <w:r>
        <w:rPr>
          <w:rFonts w:ascii="仿宋_GB2312" w:eastAsia="仿宋_GB2312"/>
          <w:b/>
          <w:kern w:val="2"/>
          <w:szCs w:val="24"/>
        </w:rPr>
        <w:t>一、中央处理器（CPU）</w:t>
      </w:r>
    </w:p>
    <w:p>
      <w:pPr>
        <w:pStyle w:val="26"/>
        <w:spacing w:line="240" w:lineRule="atLeast"/>
        <w:jc w:val="left"/>
        <w:rPr>
          <w:rFonts w:hint="eastAsia" w:ascii="仿宋_GB2312" w:hAnsi="宋体" w:eastAsia="仿宋_GB2312"/>
        </w:rPr>
      </w:pPr>
    </w:p>
    <w:p>
      <w:pPr>
        <w:pStyle w:val="43"/>
        <w:shd w:val="clear" w:color="auto" w:fill="FFFFFF"/>
        <w:spacing w:before="0" w:beforeAutospacing="0" w:after="0" w:afterAutospacing="0"/>
        <w:rPr>
          <w:rFonts w:cs="宋体"/>
          <w:sz w:val="18"/>
          <w:szCs w:val="18"/>
        </w:rPr>
      </w:pPr>
      <w:r>
        <w:rPr>
          <w:rFonts w:cs="宋体"/>
          <w:sz w:val="18"/>
          <w:szCs w:val="18"/>
          <w:shd w:val="clear" w:color="auto" w:fill="FFFFFF"/>
        </w:rPr>
        <w:t> </w:t>
      </w:r>
    </w:p>
    <w:tbl>
      <w:tblPr>
        <w:tblStyle w:val="48"/>
        <w:tblW w:w="8752"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2719"/>
        <w:gridCol w:w="3244"/>
        <w:gridCol w:w="1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序号</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产品名称</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送测单位</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飞腾腾云S5000C</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2</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飞腾腾珑E2000</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3</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飞腾腾锐D3000</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4</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龙芯3A5000（DA版）</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5</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龙芯3A6000</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6</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龙芯3C5000</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7</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龙芯3D5000</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8</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海光处理器C86-4G</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9</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鲲鹏920 V200</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10</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麒麟9000C</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724" w:type="dxa"/>
            <w:gridSpan w:val="4"/>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龙芯2K2000</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2</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申威SW-WY831型微处理器</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无锡先进技术研究院</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3</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兆芯处理器KH-40000</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上海兆芯集成电路股份有限公司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4</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海光处理器C86-4G-L</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bl>
    <w:p>
      <w:pPr>
        <w:pStyle w:val="26"/>
        <w:spacing w:line="240" w:lineRule="atLeast"/>
        <w:jc w:val="left"/>
        <w:rPr>
          <w:rFonts w:hint="eastAsia" w:ascii="仿宋_GB2312" w:hAnsi="宋体" w:eastAsia="仿宋_GB2312"/>
        </w:rPr>
      </w:pPr>
    </w:p>
    <w:p>
      <w:pPr>
        <w:pStyle w:val="26"/>
        <w:spacing w:line="240" w:lineRule="atLeast"/>
        <w:jc w:val="left"/>
        <w:rPr>
          <w:rFonts w:hint="eastAsia" w:ascii="仿宋_GB2312" w:hAnsi="宋体" w:eastAsia="仿宋_GB2312"/>
        </w:rPr>
      </w:pPr>
    </w:p>
    <w:p>
      <w:pPr>
        <w:pStyle w:val="43"/>
        <w:spacing w:before="0" w:beforeAutospacing="0" w:after="0" w:afterAutospacing="0" w:line="420" w:lineRule="atLeast"/>
        <w:ind w:firstLine="420"/>
        <w:jc w:val="center"/>
        <w:rPr>
          <w:rFonts w:ascii="仿宋_GB2312" w:eastAsia="仿宋_GB2312"/>
          <w:b/>
          <w:kern w:val="2"/>
          <w:szCs w:val="24"/>
        </w:rPr>
      </w:pPr>
      <w:r>
        <w:rPr>
          <w:rFonts w:ascii="仿宋_GB2312" w:eastAsia="仿宋_GB2312"/>
          <w:b/>
          <w:kern w:val="2"/>
          <w:szCs w:val="24"/>
        </w:rPr>
        <w:t>二、操作系统</w:t>
      </w:r>
    </w:p>
    <w:p>
      <w:pPr>
        <w:pStyle w:val="43"/>
        <w:spacing w:before="0" w:beforeAutospacing="0" w:after="0" w:afterAutospacing="0" w:line="420" w:lineRule="atLeast"/>
        <w:ind w:firstLine="420"/>
        <w:rPr>
          <w:rFonts w:ascii="仿宋_GB2312" w:hAnsi="仿宋_GB2312" w:eastAsia="仿宋_GB2312" w:cs="仿宋_GB2312"/>
          <w:b/>
          <w:kern w:val="2"/>
          <w:sz w:val="21"/>
          <w:szCs w:val="21"/>
        </w:rPr>
      </w:pPr>
      <w:r>
        <w:rPr>
          <w:rFonts w:ascii="仿宋_GB2312" w:hAnsi="仿宋_GB2312" w:eastAsia="仿宋_GB2312" w:cs="仿宋_GB2312"/>
          <w:b/>
          <w:kern w:val="2"/>
          <w:sz w:val="21"/>
          <w:szCs w:val="21"/>
        </w:rPr>
        <w:t>（一）桌面操作系统</w:t>
      </w:r>
    </w:p>
    <w:p>
      <w:pPr>
        <w:pStyle w:val="43"/>
        <w:shd w:val="clear" w:color="auto" w:fill="FFFFFF"/>
        <w:spacing w:before="0" w:beforeAutospacing="0" w:after="0" w:afterAutospacing="0"/>
        <w:rPr>
          <w:rFonts w:ascii="仿宋_GB2312" w:hAnsi="仿宋_GB2312" w:eastAsia="仿宋_GB2312" w:cs="仿宋_GB2312"/>
          <w:sz w:val="21"/>
          <w:szCs w:val="21"/>
        </w:rPr>
      </w:pPr>
      <w:r>
        <w:rPr>
          <w:rFonts w:ascii="仿宋_GB2312" w:hAnsi="仿宋_GB2312" w:eastAsia="仿宋_GB2312" w:cs="仿宋_GB2312"/>
          <w:sz w:val="21"/>
          <w:szCs w:val="21"/>
          <w:shd w:val="clear" w:color="auto" w:fill="FFFFFF"/>
        </w:rPr>
        <w:t> </w:t>
      </w:r>
    </w:p>
    <w:tbl>
      <w:tblPr>
        <w:tblStyle w:val="48"/>
        <w:tblW w:w="8437"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3244"/>
        <w:gridCol w:w="2404"/>
        <w:gridCol w:w="1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PrEx>
        <w:trPr>
          <w:tblCellSpacing w:w="7" w:type="dxa"/>
          <w:jc w:val="center"/>
        </w:trPr>
        <w:tc>
          <w:tcPr>
            <w:tcW w:w="8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序号</w:t>
            </w:r>
          </w:p>
        </w:tc>
        <w:tc>
          <w:tcPr>
            <w:tcW w:w="3230"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产品名称</w:t>
            </w:r>
          </w:p>
        </w:tc>
        <w:tc>
          <w:tcPr>
            <w:tcW w:w="2390"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送测单位</w:t>
            </w:r>
          </w:p>
        </w:tc>
        <w:tc>
          <w:tcPr>
            <w:tcW w:w="1915"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w:t>
            </w:r>
          </w:p>
        </w:tc>
        <w:tc>
          <w:tcPr>
            <w:tcW w:w="3230"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方德桌面操作系统 V5.0</w:t>
            </w:r>
          </w:p>
          <w:p>
            <w:pPr>
              <w:widowControl/>
              <w:spacing w:line="420" w:lineRule="atLeast"/>
              <w:jc w:val="center"/>
              <w:rPr>
                <w:rFonts w:hint="eastAsia" w:ascii="仿宋_GB2312" w:hAnsi="仿宋_GB2312" w:eastAsia="仿宋_GB2312" w:cs="仿宋_GB2312"/>
                <w:kern w:val="0"/>
                <w:szCs w:val="21"/>
                <w:lang w:bidi="ar"/>
              </w:rPr>
            </w:pPr>
          </w:p>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（内核版本5.4）</w:t>
            </w:r>
          </w:p>
        </w:tc>
        <w:tc>
          <w:tcPr>
            <w:tcW w:w="2390"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中科方德软件有限公司</w:t>
            </w:r>
          </w:p>
        </w:tc>
        <w:tc>
          <w:tcPr>
            <w:tcW w:w="1915"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2</w:t>
            </w:r>
          </w:p>
        </w:tc>
        <w:tc>
          <w:tcPr>
            <w:tcW w:w="3230"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统信桌面操作系统 V20</w:t>
            </w:r>
          </w:p>
          <w:p>
            <w:pPr>
              <w:widowControl/>
              <w:spacing w:line="420" w:lineRule="atLeast"/>
              <w:jc w:val="center"/>
              <w:rPr>
                <w:rFonts w:hint="eastAsia" w:ascii="仿宋_GB2312" w:hAnsi="仿宋_GB2312" w:eastAsia="仿宋_GB2312" w:cs="仿宋_GB2312"/>
                <w:kern w:val="0"/>
                <w:szCs w:val="21"/>
                <w:lang w:bidi="ar"/>
              </w:rPr>
            </w:pPr>
          </w:p>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（内核版本5.10）</w:t>
            </w:r>
          </w:p>
        </w:tc>
        <w:tc>
          <w:tcPr>
            <w:tcW w:w="2390"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统信软件技术有限公司</w:t>
            </w:r>
          </w:p>
        </w:tc>
        <w:tc>
          <w:tcPr>
            <w:tcW w:w="1915"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3</w:t>
            </w:r>
          </w:p>
        </w:tc>
        <w:tc>
          <w:tcPr>
            <w:tcW w:w="3230"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银河麒麟桌面操作系统 V10 SP1</w:t>
            </w:r>
          </w:p>
          <w:p>
            <w:pPr>
              <w:widowControl/>
              <w:spacing w:line="420" w:lineRule="atLeast"/>
              <w:jc w:val="center"/>
              <w:rPr>
                <w:rFonts w:hint="eastAsia" w:ascii="仿宋_GB2312" w:hAnsi="仿宋_GB2312" w:eastAsia="仿宋_GB2312" w:cs="仿宋_GB2312"/>
                <w:kern w:val="0"/>
                <w:szCs w:val="21"/>
                <w:lang w:bidi="ar"/>
              </w:rPr>
            </w:pPr>
          </w:p>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（内核版本5.4）</w:t>
            </w:r>
          </w:p>
        </w:tc>
        <w:tc>
          <w:tcPr>
            <w:tcW w:w="2390"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麒麟软件有限公司</w:t>
            </w:r>
          </w:p>
        </w:tc>
        <w:tc>
          <w:tcPr>
            <w:tcW w:w="1915"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bl>
    <w:p>
      <w:pPr>
        <w:pStyle w:val="43"/>
        <w:spacing w:before="0" w:beforeAutospacing="0" w:after="0" w:afterAutospacing="0" w:line="420" w:lineRule="atLeast"/>
        <w:ind w:firstLine="420"/>
        <w:rPr>
          <w:rFonts w:ascii="仿宋_GB2312" w:hAnsi="仿宋_GB2312" w:eastAsia="仿宋_GB2312" w:cs="仿宋_GB2312"/>
          <w:b/>
          <w:kern w:val="2"/>
          <w:sz w:val="21"/>
          <w:szCs w:val="21"/>
        </w:rPr>
      </w:pPr>
      <w:r>
        <w:rPr>
          <w:rFonts w:ascii="仿宋_GB2312" w:hAnsi="仿宋_GB2312" w:eastAsia="仿宋_GB2312" w:cs="仿宋_GB2312"/>
          <w:sz w:val="21"/>
          <w:szCs w:val="21"/>
          <w:shd w:val="clear" w:color="auto" w:fill="FFFFFF"/>
        </w:rPr>
        <w:t> </w:t>
      </w:r>
    </w:p>
    <w:p>
      <w:pPr>
        <w:pStyle w:val="43"/>
        <w:spacing w:before="0" w:beforeAutospacing="0" w:after="0" w:afterAutospacing="0" w:line="420" w:lineRule="atLeast"/>
        <w:ind w:firstLine="420"/>
        <w:rPr>
          <w:rFonts w:ascii="仿宋_GB2312" w:hAnsi="仿宋_GB2312" w:eastAsia="仿宋_GB2312" w:cs="仿宋_GB2312"/>
          <w:b/>
          <w:kern w:val="2"/>
          <w:sz w:val="21"/>
          <w:szCs w:val="21"/>
        </w:rPr>
      </w:pPr>
      <w:r>
        <w:rPr>
          <w:rFonts w:ascii="仿宋_GB2312" w:hAnsi="仿宋_GB2312" w:eastAsia="仿宋_GB2312" w:cs="仿宋_GB2312"/>
          <w:b/>
          <w:kern w:val="2"/>
          <w:sz w:val="21"/>
          <w:szCs w:val="21"/>
        </w:rPr>
        <w:t>　　（二）服务器操作系统</w:t>
      </w:r>
    </w:p>
    <w:p>
      <w:pPr>
        <w:pStyle w:val="43"/>
        <w:shd w:val="clear" w:color="auto" w:fill="FFFFFF"/>
        <w:spacing w:before="0" w:beforeAutospacing="0" w:after="0" w:afterAutospacing="0"/>
        <w:rPr>
          <w:rFonts w:ascii="仿宋_GB2312" w:hAnsi="仿宋_GB2312" w:eastAsia="仿宋_GB2312" w:cs="仿宋_GB2312"/>
          <w:sz w:val="21"/>
          <w:szCs w:val="21"/>
        </w:rPr>
      </w:pPr>
      <w:r>
        <w:rPr>
          <w:rFonts w:ascii="仿宋_GB2312" w:hAnsi="仿宋_GB2312" w:eastAsia="仿宋_GB2312" w:cs="仿宋_GB2312"/>
          <w:sz w:val="21"/>
          <w:szCs w:val="21"/>
          <w:shd w:val="clear" w:color="auto" w:fill="FFFFFF"/>
        </w:rPr>
        <w:t> </w:t>
      </w:r>
    </w:p>
    <w:tbl>
      <w:tblPr>
        <w:tblStyle w:val="48"/>
        <w:tblW w:w="8178"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953"/>
        <w:gridCol w:w="2995"/>
        <w:gridCol w:w="2262"/>
        <w:gridCol w:w="1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序号</w:t>
            </w:r>
          </w:p>
        </w:tc>
        <w:tc>
          <w:tcPr>
            <w:tcW w:w="2981"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产品名称</w:t>
            </w:r>
          </w:p>
        </w:tc>
        <w:tc>
          <w:tcPr>
            <w:tcW w:w="2248"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送测单位</w:t>
            </w:r>
          </w:p>
        </w:tc>
        <w:tc>
          <w:tcPr>
            <w:tcW w:w="1947"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w:t>
            </w:r>
          </w:p>
        </w:tc>
        <w:tc>
          <w:tcPr>
            <w:tcW w:w="2981"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华为云欧拉操作系统 V2.0</w:t>
            </w:r>
          </w:p>
          <w:p>
            <w:pPr>
              <w:widowControl/>
              <w:spacing w:line="420" w:lineRule="atLeast"/>
              <w:jc w:val="center"/>
              <w:rPr>
                <w:rFonts w:hint="eastAsia" w:ascii="仿宋_GB2312" w:hAnsi="仿宋_GB2312" w:eastAsia="仿宋_GB2312" w:cs="仿宋_GB2312"/>
                <w:kern w:val="0"/>
                <w:szCs w:val="21"/>
                <w:lang w:bidi="ar"/>
              </w:rPr>
            </w:pPr>
          </w:p>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（内核版本5.10）</w:t>
            </w:r>
          </w:p>
        </w:tc>
        <w:tc>
          <w:tcPr>
            <w:tcW w:w="2248"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华为云计算技术有限公司</w:t>
            </w:r>
          </w:p>
        </w:tc>
        <w:tc>
          <w:tcPr>
            <w:tcW w:w="1947"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2</w:t>
            </w:r>
          </w:p>
        </w:tc>
        <w:tc>
          <w:tcPr>
            <w:tcW w:w="2981"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阿里云服务器操作系统 V3</w:t>
            </w:r>
          </w:p>
          <w:p>
            <w:pPr>
              <w:widowControl/>
              <w:spacing w:line="420" w:lineRule="atLeast"/>
              <w:jc w:val="center"/>
              <w:rPr>
                <w:rFonts w:hint="eastAsia" w:ascii="仿宋_GB2312" w:hAnsi="仿宋_GB2312" w:eastAsia="仿宋_GB2312" w:cs="仿宋_GB2312"/>
                <w:kern w:val="0"/>
                <w:szCs w:val="21"/>
                <w:lang w:bidi="ar"/>
              </w:rPr>
            </w:pPr>
          </w:p>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（内核版本5.10）</w:t>
            </w:r>
          </w:p>
        </w:tc>
        <w:tc>
          <w:tcPr>
            <w:tcW w:w="2248"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阿里云计算有限公司</w:t>
            </w:r>
          </w:p>
        </w:tc>
        <w:tc>
          <w:tcPr>
            <w:tcW w:w="1947"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3</w:t>
            </w:r>
          </w:p>
        </w:tc>
        <w:tc>
          <w:tcPr>
            <w:tcW w:w="2981"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银河麒麟高级服务器操作系统 V10 SP3</w:t>
            </w:r>
          </w:p>
          <w:p>
            <w:pPr>
              <w:widowControl/>
              <w:spacing w:line="420" w:lineRule="atLeast"/>
              <w:jc w:val="center"/>
              <w:rPr>
                <w:rFonts w:hint="eastAsia" w:ascii="仿宋_GB2312" w:hAnsi="仿宋_GB2312" w:eastAsia="仿宋_GB2312" w:cs="仿宋_GB2312"/>
                <w:kern w:val="0"/>
                <w:szCs w:val="21"/>
                <w:lang w:bidi="ar"/>
              </w:rPr>
            </w:pPr>
          </w:p>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（内核版本4.19）</w:t>
            </w:r>
          </w:p>
        </w:tc>
        <w:tc>
          <w:tcPr>
            <w:tcW w:w="2248"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麒麟软件有限公司</w:t>
            </w:r>
          </w:p>
        </w:tc>
        <w:tc>
          <w:tcPr>
            <w:tcW w:w="1947"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4</w:t>
            </w:r>
          </w:p>
        </w:tc>
        <w:tc>
          <w:tcPr>
            <w:tcW w:w="2981"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腾讯云Linux服务器操作系统 V3</w:t>
            </w:r>
          </w:p>
          <w:p>
            <w:pPr>
              <w:widowControl/>
              <w:spacing w:line="420" w:lineRule="atLeast"/>
              <w:jc w:val="center"/>
              <w:rPr>
                <w:rFonts w:hint="eastAsia" w:ascii="仿宋_GB2312" w:hAnsi="仿宋_GB2312" w:eastAsia="仿宋_GB2312" w:cs="仿宋_GB2312"/>
                <w:kern w:val="0"/>
                <w:szCs w:val="21"/>
                <w:lang w:bidi="ar"/>
              </w:rPr>
            </w:pPr>
          </w:p>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（内核版本5.4）</w:t>
            </w:r>
          </w:p>
        </w:tc>
        <w:tc>
          <w:tcPr>
            <w:tcW w:w="2248"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腾讯云计算（北京）有限责任公司</w:t>
            </w:r>
          </w:p>
        </w:tc>
        <w:tc>
          <w:tcPr>
            <w:tcW w:w="1947"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5</w:t>
            </w:r>
          </w:p>
        </w:tc>
        <w:tc>
          <w:tcPr>
            <w:tcW w:w="2981"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新支点服务器操作系统 V6</w:t>
            </w:r>
          </w:p>
          <w:p>
            <w:pPr>
              <w:widowControl/>
              <w:spacing w:line="420" w:lineRule="atLeast"/>
              <w:jc w:val="center"/>
              <w:rPr>
                <w:rFonts w:hint="eastAsia" w:ascii="仿宋_GB2312" w:hAnsi="仿宋_GB2312" w:eastAsia="仿宋_GB2312" w:cs="仿宋_GB2312"/>
                <w:kern w:val="0"/>
                <w:szCs w:val="21"/>
                <w:lang w:bidi="ar"/>
              </w:rPr>
            </w:pPr>
          </w:p>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（内核版本5.10）</w:t>
            </w:r>
          </w:p>
        </w:tc>
        <w:tc>
          <w:tcPr>
            <w:tcW w:w="2248"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中兴通讯股份有限公司</w:t>
            </w:r>
          </w:p>
        </w:tc>
        <w:tc>
          <w:tcPr>
            <w:tcW w:w="1947"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6</w:t>
            </w:r>
          </w:p>
        </w:tc>
        <w:tc>
          <w:tcPr>
            <w:tcW w:w="2981"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凝思安全操作系统欧拉版 V6.0.99</w:t>
            </w:r>
          </w:p>
          <w:p>
            <w:pPr>
              <w:widowControl/>
              <w:spacing w:line="420" w:lineRule="atLeast"/>
              <w:jc w:val="center"/>
              <w:rPr>
                <w:rFonts w:hint="eastAsia" w:ascii="仿宋_GB2312" w:hAnsi="仿宋_GB2312" w:eastAsia="仿宋_GB2312" w:cs="仿宋_GB2312"/>
                <w:kern w:val="0"/>
                <w:szCs w:val="21"/>
                <w:lang w:bidi="ar"/>
              </w:rPr>
            </w:pPr>
          </w:p>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（内核版本4.19）</w:t>
            </w:r>
          </w:p>
        </w:tc>
        <w:tc>
          <w:tcPr>
            <w:tcW w:w="2248"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北京凝思软件股份有限公司</w:t>
            </w:r>
          </w:p>
        </w:tc>
        <w:tc>
          <w:tcPr>
            <w:tcW w:w="1947"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7</w:t>
            </w:r>
          </w:p>
        </w:tc>
        <w:tc>
          <w:tcPr>
            <w:tcW w:w="2981"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麒麟信安服务器操作系统 V3</w:t>
            </w:r>
          </w:p>
          <w:p>
            <w:pPr>
              <w:widowControl/>
              <w:spacing w:line="420" w:lineRule="atLeast"/>
              <w:jc w:val="center"/>
              <w:rPr>
                <w:rFonts w:hint="eastAsia" w:ascii="仿宋_GB2312" w:hAnsi="仿宋_GB2312" w:eastAsia="仿宋_GB2312" w:cs="仿宋_GB2312"/>
                <w:kern w:val="0"/>
                <w:szCs w:val="21"/>
                <w:lang w:bidi="ar"/>
              </w:rPr>
            </w:pPr>
          </w:p>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（内核版本4.19）</w:t>
            </w:r>
          </w:p>
        </w:tc>
        <w:tc>
          <w:tcPr>
            <w:tcW w:w="2248"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湖南麒麟信安科技股份有限公司</w:t>
            </w:r>
          </w:p>
        </w:tc>
        <w:tc>
          <w:tcPr>
            <w:tcW w:w="1947"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bl>
    <w:p>
      <w:pPr>
        <w:pStyle w:val="26"/>
        <w:spacing w:line="240" w:lineRule="atLeast"/>
        <w:jc w:val="right"/>
        <w:rPr>
          <w:rFonts w:hint="eastAsia" w:ascii="仿宋_GB2312" w:hAnsi="宋体" w:eastAsia="仿宋_GB2312"/>
        </w:rPr>
      </w:pPr>
    </w:p>
    <w:p>
      <w:pPr>
        <w:pStyle w:val="26"/>
        <w:spacing w:line="240" w:lineRule="atLeast"/>
        <w:jc w:val="center"/>
        <w:rPr>
          <w:rFonts w:hint="eastAsia" w:ascii="仿宋_GB2312" w:hAnsi="宋体" w:eastAsia="仿宋_GB2312"/>
        </w:rPr>
      </w:pPr>
    </w:p>
    <w:p>
      <w:pPr>
        <w:pStyle w:val="43"/>
        <w:spacing w:before="0" w:beforeAutospacing="0" w:after="0" w:afterAutospacing="0" w:line="420" w:lineRule="atLeast"/>
        <w:ind w:firstLine="420"/>
        <w:jc w:val="center"/>
        <w:rPr>
          <w:rFonts w:ascii="仿宋_GB2312" w:eastAsia="仿宋_GB2312"/>
          <w:b/>
          <w:kern w:val="2"/>
          <w:szCs w:val="24"/>
        </w:rPr>
      </w:pPr>
      <w:r>
        <w:rPr>
          <w:rFonts w:ascii="仿宋_GB2312" w:eastAsia="仿宋_GB2312"/>
          <w:b/>
          <w:kern w:val="2"/>
          <w:szCs w:val="24"/>
        </w:rPr>
        <w:t>（2024年第2号）</w:t>
      </w:r>
    </w:p>
    <w:p>
      <w:pPr>
        <w:pStyle w:val="43"/>
        <w:spacing w:before="0" w:beforeAutospacing="0" w:after="0" w:afterAutospacing="0" w:line="420" w:lineRule="atLeast"/>
        <w:ind w:firstLine="420"/>
        <w:rPr>
          <w:rFonts w:ascii="仿宋_GB2312" w:eastAsia="仿宋_GB2312"/>
          <w:b/>
          <w:kern w:val="2"/>
          <w:szCs w:val="24"/>
        </w:rPr>
      </w:pPr>
      <w:r>
        <w:rPr>
          <w:rFonts w:ascii="仿宋_GB2312" w:eastAsia="仿宋_GB2312"/>
          <w:b/>
          <w:bCs/>
          <w:kern w:val="2"/>
          <w:szCs w:val="24"/>
        </w:rPr>
        <w:t>中央处理器（CPU）</w:t>
      </w:r>
      <w:r>
        <w:rPr>
          <w:rFonts w:ascii="仿宋_GB2312" w:eastAsia="仿宋_GB2312"/>
          <w:b/>
          <w:kern w:val="2"/>
          <w:szCs w:val="24"/>
        </w:rPr>
        <w:t>（同一等级按产品名称首字笔画为序排列）：</w:t>
      </w:r>
    </w:p>
    <w:tbl>
      <w:tblPr>
        <w:tblStyle w:val="48"/>
        <w:tblpPr w:leftFromText="180" w:rightFromText="180" w:vertAnchor="text" w:horzAnchor="page" w:tblpX="1433" w:tblpY="400"/>
        <w:tblOverlap w:val="never"/>
        <w:tblW w:w="9168"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2"/>
        <w:gridCol w:w="3516"/>
        <w:gridCol w:w="342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pPr>
              <w:widowControl/>
              <w:spacing w:line="300" w:lineRule="atLeast"/>
              <w:jc w:val="center"/>
              <w:rPr>
                <w:rFonts w:hint="eastAsia"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序号</w:t>
            </w:r>
          </w:p>
        </w:tc>
        <w:tc>
          <w:tcPr>
            <w:tcW w:w="3516" w:type="dxa"/>
            <w:tcMar>
              <w:top w:w="60" w:type="dxa"/>
              <w:left w:w="60" w:type="dxa"/>
              <w:bottom w:w="60" w:type="dxa"/>
              <w:right w:w="60" w:type="dxa"/>
            </w:tcMar>
            <w:vAlign w:val="center"/>
          </w:tcPr>
          <w:p>
            <w:pPr>
              <w:widowControl/>
              <w:spacing w:line="300" w:lineRule="atLeast"/>
              <w:jc w:val="center"/>
              <w:rPr>
                <w:rFonts w:hint="eastAsia"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产品名称</w:t>
            </w:r>
          </w:p>
        </w:tc>
        <w:tc>
          <w:tcPr>
            <w:tcW w:w="3420" w:type="dxa"/>
            <w:tcMar>
              <w:top w:w="60" w:type="dxa"/>
              <w:left w:w="60" w:type="dxa"/>
              <w:bottom w:w="60" w:type="dxa"/>
              <w:right w:w="60" w:type="dxa"/>
            </w:tcMar>
            <w:vAlign w:val="center"/>
          </w:tcPr>
          <w:p>
            <w:pPr>
              <w:widowControl/>
              <w:spacing w:line="300" w:lineRule="atLeast"/>
              <w:jc w:val="center"/>
              <w:rPr>
                <w:rFonts w:hint="eastAsia"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送测单位</w:t>
            </w:r>
          </w:p>
        </w:tc>
        <w:tc>
          <w:tcPr>
            <w:tcW w:w="1800" w:type="dxa"/>
            <w:tcMar>
              <w:top w:w="60" w:type="dxa"/>
              <w:left w:w="60" w:type="dxa"/>
              <w:bottom w:w="60" w:type="dxa"/>
              <w:right w:w="60" w:type="dxa"/>
            </w:tcMar>
            <w:vAlign w:val="center"/>
          </w:tcPr>
          <w:p>
            <w:pPr>
              <w:widowControl/>
              <w:spacing w:line="300" w:lineRule="atLeast"/>
              <w:jc w:val="center"/>
              <w:rPr>
                <w:rFonts w:hint="eastAsia"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pPr>
              <w:widowControl/>
              <w:spacing w:line="300" w:lineRule="atLeast"/>
              <w:jc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w:t>
            </w:r>
          </w:p>
        </w:tc>
        <w:tc>
          <w:tcPr>
            <w:tcW w:w="3516" w:type="dxa"/>
            <w:tcMar>
              <w:top w:w="60" w:type="dxa"/>
              <w:left w:w="60" w:type="dxa"/>
              <w:bottom w:w="60" w:type="dxa"/>
              <w:right w:w="60" w:type="dxa"/>
            </w:tcMar>
            <w:vAlign w:val="center"/>
          </w:tcPr>
          <w:p>
            <w:pPr>
              <w:widowControl/>
              <w:spacing w:line="300" w:lineRule="atLeast"/>
              <w:jc w:val="left"/>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兆芯处理器KX-6000G</w:t>
            </w:r>
          </w:p>
        </w:tc>
        <w:tc>
          <w:tcPr>
            <w:tcW w:w="3420" w:type="dxa"/>
            <w:tcMar>
              <w:top w:w="60" w:type="dxa"/>
              <w:left w:w="60" w:type="dxa"/>
              <w:bottom w:w="60" w:type="dxa"/>
              <w:right w:w="60" w:type="dxa"/>
            </w:tcMar>
            <w:vAlign w:val="center"/>
          </w:tcPr>
          <w:p>
            <w:pPr>
              <w:widowControl/>
              <w:spacing w:line="300" w:lineRule="atLeast"/>
              <w:jc w:val="left"/>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上海兆芯集成电路股份有限公司</w:t>
            </w:r>
          </w:p>
        </w:tc>
        <w:tc>
          <w:tcPr>
            <w:tcW w:w="1800" w:type="dxa"/>
            <w:tcMar>
              <w:top w:w="60" w:type="dxa"/>
              <w:left w:w="60" w:type="dxa"/>
              <w:bottom w:w="60" w:type="dxa"/>
              <w:right w:w="60" w:type="dxa"/>
            </w:tcMar>
            <w:vAlign w:val="center"/>
          </w:tcPr>
          <w:p>
            <w:pPr>
              <w:widowControl/>
              <w:spacing w:line="300" w:lineRule="atLeast"/>
              <w:jc w:val="left"/>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pPr>
              <w:widowControl/>
              <w:spacing w:line="300" w:lineRule="atLeast"/>
              <w:jc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2</w:t>
            </w:r>
          </w:p>
        </w:tc>
        <w:tc>
          <w:tcPr>
            <w:tcW w:w="3516" w:type="dxa"/>
            <w:tcMar>
              <w:top w:w="60" w:type="dxa"/>
              <w:left w:w="60" w:type="dxa"/>
              <w:bottom w:w="60" w:type="dxa"/>
              <w:right w:w="60" w:type="dxa"/>
            </w:tcMar>
            <w:vAlign w:val="center"/>
          </w:tcPr>
          <w:p>
            <w:pPr>
              <w:widowControl/>
              <w:spacing w:line="300" w:lineRule="atLeast"/>
              <w:jc w:val="left"/>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兆芯处理器KX-7000</w:t>
            </w:r>
          </w:p>
        </w:tc>
        <w:tc>
          <w:tcPr>
            <w:tcW w:w="3420" w:type="dxa"/>
            <w:tcMar>
              <w:top w:w="60" w:type="dxa"/>
              <w:left w:w="60" w:type="dxa"/>
              <w:bottom w:w="60" w:type="dxa"/>
              <w:right w:w="60" w:type="dxa"/>
            </w:tcMar>
            <w:vAlign w:val="center"/>
          </w:tcPr>
          <w:p>
            <w:pPr>
              <w:widowControl/>
              <w:spacing w:line="300" w:lineRule="atLeast"/>
              <w:jc w:val="left"/>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上海兆芯集成电路股份有限公司</w:t>
            </w:r>
          </w:p>
        </w:tc>
        <w:tc>
          <w:tcPr>
            <w:tcW w:w="1800" w:type="dxa"/>
            <w:tcMar>
              <w:top w:w="60" w:type="dxa"/>
              <w:left w:w="60" w:type="dxa"/>
              <w:bottom w:w="60" w:type="dxa"/>
              <w:right w:w="60" w:type="dxa"/>
            </w:tcMar>
            <w:vAlign w:val="center"/>
          </w:tcPr>
          <w:p>
            <w:pPr>
              <w:widowControl/>
              <w:spacing w:line="300" w:lineRule="atLeast"/>
              <w:jc w:val="left"/>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bl>
    <w:p>
      <w:pPr>
        <w:snapToGrid w:val="0"/>
        <w:spacing w:before="50"/>
        <w:jc w:val="left"/>
        <w:rPr>
          <w:rFonts w:hint="eastAsia" w:ascii="仿宋_GB2312" w:hAnsi="宋体" w:eastAsia="仿宋_GB2312"/>
          <w:b/>
          <w:color w:val="000000"/>
          <w:sz w:val="24"/>
        </w:rPr>
      </w:pPr>
    </w:p>
    <w:p>
      <w:pPr>
        <w:snapToGrid w:val="0"/>
        <w:spacing w:before="50"/>
        <w:jc w:val="left"/>
        <w:rPr>
          <w:rFonts w:hint="eastAsia" w:ascii="仿宋_GB2312" w:hAnsi="宋体" w:eastAsia="仿宋_GB2312"/>
          <w:b/>
          <w:color w:val="000000"/>
          <w:sz w:val="24"/>
        </w:rPr>
      </w:pPr>
    </w:p>
    <w:p>
      <w:pPr>
        <w:pStyle w:val="26"/>
        <w:spacing w:line="240" w:lineRule="atLeast"/>
        <w:jc w:val="left"/>
        <w:rPr>
          <w:rFonts w:hint="eastAsia" w:ascii="仿宋_GB2312" w:hAnsi="宋体" w:eastAsia="仿宋_GB2312"/>
        </w:rPr>
      </w:pPr>
    </w:p>
    <w:p>
      <w:pPr>
        <w:pStyle w:val="26"/>
        <w:spacing w:line="240" w:lineRule="atLeast"/>
        <w:rPr>
          <w:rFonts w:hint="eastAsia" w:ascii="仿宋_GB2312" w:hAnsi="宋体" w:eastAsia="仿宋_GB2312" w:cs="Times New Roman"/>
          <w:b/>
          <w:sz w:val="24"/>
          <w:szCs w:val="24"/>
        </w:rPr>
      </w:pPr>
    </w:p>
    <w:p>
      <w:pPr>
        <w:pStyle w:val="26"/>
        <w:spacing w:line="240" w:lineRule="atLeast"/>
        <w:jc w:val="center"/>
        <w:rPr>
          <w:rFonts w:hint="eastAsia" w:ascii="仿宋_GB2312" w:hAnsi="宋体" w:eastAsia="仿宋_GB2312" w:cs="Times New Roman"/>
          <w:b/>
          <w:sz w:val="24"/>
          <w:szCs w:val="24"/>
        </w:rPr>
      </w:pPr>
    </w:p>
    <w:p>
      <w:pPr>
        <w:pStyle w:val="26"/>
        <w:spacing w:line="240" w:lineRule="atLeast"/>
        <w:jc w:val="center"/>
        <w:rPr>
          <w:rFonts w:hint="eastAsia" w:ascii="仿宋_GB2312" w:hAnsi="宋体" w:eastAsia="仿宋_GB2312" w:cs="Times New Roman"/>
          <w:b/>
          <w:sz w:val="24"/>
          <w:szCs w:val="24"/>
        </w:rPr>
      </w:pPr>
    </w:p>
    <w:p>
      <w:pPr>
        <w:pStyle w:val="26"/>
        <w:spacing w:line="240" w:lineRule="atLeast"/>
        <w:jc w:val="center"/>
        <w:rPr>
          <w:rFonts w:hint="eastAsia" w:ascii="仿宋_GB2312" w:hAnsi="宋体" w:eastAsia="仿宋_GB2312" w:cs="Times New Roman"/>
          <w:b/>
          <w:sz w:val="24"/>
          <w:szCs w:val="24"/>
        </w:rPr>
      </w:pPr>
    </w:p>
    <w:p>
      <w:pPr>
        <w:pStyle w:val="26"/>
        <w:spacing w:line="240" w:lineRule="atLeast"/>
        <w:jc w:val="center"/>
        <w:rPr>
          <w:rFonts w:hint="eastAsia" w:ascii="仿宋_GB2312" w:hAnsi="宋体" w:eastAsia="仿宋_GB2312" w:cs="Times New Roman"/>
          <w:b/>
          <w:sz w:val="24"/>
          <w:szCs w:val="24"/>
        </w:rPr>
      </w:pPr>
    </w:p>
    <w:p>
      <w:pPr>
        <w:pStyle w:val="26"/>
        <w:spacing w:line="240" w:lineRule="atLeast"/>
        <w:jc w:val="center"/>
        <w:rPr>
          <w:rFonts w:hint="eastAsia" w:ascii="仿宋_GB2312" w:hAnsi="宋体" w:eastAsia="仿宋_GB2312" w:cs="Times New Roman"/>
          <w:b/>
          <w:sz w:val="24"/>
          <w:szCs w:val="24"/>
        </w:rPr>
      </w:pPr>
      <w:r>
        <w:rPr>
          <w:rFonts w:hint="eastAsia" w:ascii="仿宋_GB2312" w:hAnsi="宋体" w:eastAsia="仿宋_GB2312" w:cs="Times New Roman"/>
          <w:b/>
          <w:sz w:val="24"/>
          <w:szCs w:val="24"/>
        </w:rPr>
        <w:t>安全（2025年第1号）</w:t>
      </w:r>
    </w:p>
    <w:p>
      <w:pPr>
        <w:pStyle w:val="26"/>
        <w:spacing w:line="240" w:lineRule="atLeast"/>
        <w:jc w:val="center"/>
        <w:rPr>
          <w:rFonts w:hint="eastAsia" w:ascii="仿宋_GB2312" w:hAnsi="宋体" w:eastAsia="仿宋_GB2312" w:cs="Times New Roman"/>
          <w:b/>
          <w:sz w:val="24"/>
          <w:szCs w:val="24"/>
        </w:rPr>
      </w:pPr>
    </w:p>
    <w:p>
      <w:pPr>
        <w:widowControl/>
        <w:shd w:val="clear" w:color="auto" w:fill="FFFFFF"/>
        <w:spacing w:before="156" w:after="156" w:line="560" w:lineRule="atLeast"/>
        <w:jc w:val="left"/>
        <w:rPr>
          <w:rFonts w:hint="eastAsia" w:ascii="仿宋_GB2312" w:hAnsi="仿宋_GB2312" w:eastAsia="仿宋_GB2312" w:cs="仿宋_GB2312"/>
          <w:color w:val="555A5E"/>
          <w:sz w:val="18"/>
          <w:szCs w:val="18"/>
        </w:rPr>
      </w:pPr>
      <w:r>
        <w:rPr>
          <w:rFonts w:hint="eastAsia" w:ascii="仿宋_GB2312" w:hAnsi="仿宋_GB2312" w:eastAsia="仿宋_GB2312" w:cs="仿宋_GB2312"/>
          <w:b/>
          <w:bCs/>
          <w:color w:val="555A5E"/>
          <w:kern w:val="0"/>
          <w:sz w:val="24"/>
          <w:shd w:val="clear" w:color="auto" w:fill="FFFFFF"/>
          <w:lang w:bidi="ar"/>
        </w:rPr>
        <w:t>附表一、中央处理器（CPU）（</w:t>
      </w:r>
      <w:r>
        <w:rPr>
          <w:rFonts w:hint="eastAsia" w:ascii="仿宋_GB2312" w:hAnsi="仿宋_GB2312" w:eastAsia="仿宋_GB2312" w:cs="仿宋_GB2312"/>
          <w:color w:val="555A5E"/>
          <w:kern w:val="0"/>
          <w:sz w:val="24"/>
          <w:shd w:val="clear" w:color="auto" w:fill="FFFFFF"/>
          <w:lang w:bidi="ar"/>
        </w:rPr>
        <w:t>同一等级按产品名称首字笔画为序排列）</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0"/>
        <w:gridCol w:w="3377"/>
        <w:gridCol w:w="206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序号</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产品名称</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送测单位</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1</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飞腾腾云S5000C-E</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飞腾信息技术有限公司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龙芯3B6000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龙芯3C6000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4</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申威威鑫 H8000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中电科申泰信息科技有限公司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5</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麒麟X90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深圳市海思半导体有限公司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9654"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1</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申威WY831（GC版）</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中电科申泰信息科技有限公司</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兆芯处理器KX-U6980S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兆芯处理器KX-6940S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I级</w:t>
            </w:r>
          </w:p>
        </w:tc>
      </w:tr>
    </w:tbl>
    <w:p>
      <w:pPr>
        <w:widowControl/>
        <w:shd w:val="clear" w:color="auto" w:fill="FFFFFF"/>
        <w:spacing w:before="156" w:after="156" w:line="560" w:lineRule="atLeast"/>
        <w:jc w:val="left"/>
        <w:rPr>
          <w:rFonts w:hint="eastAsia" w:ascii="仿宋_GB2312" w:hAnsi="仿宋_GB2312" w:eastAsia="仿宋_GB2312" w:cs="仿宋_GB2312"/>
          <w:color w:val="555A5E"/>
          <w:sz w:val="18"/>
          <w:szCs w:val="18"/>
        </w:rPr>
      </w:pPr>
      <w:r>
        <w:rPr>
          <w:rFonts w:hint="eastAsia" w:ascii="仿宋_GB2312" w:hAnsi="仿宋_GB2312" w:eastAsia="仿宋_GB2312" w:cs="仿宋_GB2312"/>
          <w:b/>
          <w:bCs/>
          <w:color w:val="555A5E"/>
          <w:kern w:val="0"/>
          <w:sz w:val="24"/>
          <w:shd w:val="clear" w:color="auto" w:fill="FFFFFF"/>
          <w:lang w:bidi="ar"/>
        </w:rPr>
        <w:t>附表二、操作系统（</w:t>
      </w:r>
      <w:r>
        <w:rPr>
          <w:rFonts w:hint="eastAsia" w:ascii="仿宋_GB2312" w:hAnsi="仿宋_GB2312" w:eastAsia="仿宋_GB2312" w:cs="仿宋_GB2312"/>
          <w:color w:val="555A5E"/>
          <w:kern w:val="0"/>
          <w:sz w:val="24"/>
          <w:shd w:val="clear" w:color="auto" w:fill="FFFFFF"/>
          <w:lang w:bidi="ar"/>
        </w:rPr>
        <w:t>同一等级按产品名称首字笔画为序排列）</w:t>
      </w:r>
    </w:p>
    <w:p>
      <w:pPr>
        <w:widowControl/>
        <w:shd w:val="clear" w:color="auto" w:fill="FFFFFF"/>
        <w:spacing w:after="156" w:line="560" w:lineRule="atLeast"/>
        <w:jc w:val="center"/>
        <w:rPr>
          <w:rFonts w:hint="eastAsia" w:ascii="仿宋_GB2312" w:hAnsi="仿宋_GB2312" w:eastAsia="仿宋_GB2312" w:cs="仿宋_GB2312"/>
          <w:color w:val="555A5E"/>
          <w:sz w:val="18"/>
          <w:szCs w:val="18"/>
        </w:rPr>
      </w:pPr>
      <w:r>
        <w:rPr>
          <w:rFonts w:hint="eastAsia" w:ascii="仿宋_GB2312" w:hAnsi="仿宋_GB2312" w:eastAsia="仿宋_GB2312" w:cs="仿宋_GB2312"/>
          <w:color w:val="555A5E"/>
          <w:kern w:val="0"/>
          <w:sz w:val="24"/>
          <w:shd w:val="clear" w:color="auto" w:fill="FFFFFF"/>
          <w:lang w:bidi="ar"/>
        </w:rPr>
        <w:t>（一）桌面操作系统</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85"/>
        <w:gridCol w:w="205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产品名称</w:t>
            </w:r>
          </w:p>
        </w:tc>
        <w:tc>
          <w:tcPr>
            <w:tcW w:w="338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银河麒麟桌面操作系统V10 SP1</w:t>
            </w:r>
          </w:p>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（内核版本5.10）</w:t>
            </w:r>
          </w:p>
        </w:tc>
        <w:tc>
          <w:tcPr>
            <w:tcW w:w="33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麒麟软件有限公司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Ⅰ级</w:t>
            </w:r>
          </w:p>
        </w:tc>
      </w:tr>
    </w:tbl>
    <w:p>
      <w:pPr>
        <w:widowControl/>
        <w:shd w:val="clear" w:color="auto" w:fill="FFFFFF"/>
        <w:spacing w:after="156" w:line="560" w:lineRule="atLeast"/>
        <w:jc w:val="center"/>
        <w:rPr>
          <w:rFonts w:hint="eastAsia" w:ascii="仿宋_GB2312" w:hAnsi="仿宋_GB2312" w:eastAsia="仿宋_GB2312" w:cs="仿宋_GB2312"/>
          <w:color w:val="555A5E"/>
          <w:sz w:val="18"/>
          <w:szCs w:val="18"/>
        </w:rPr>
      </w:pPr>
      <w:r>
        <w:rPr>
          <w:rFonts w:hint="eastAsia" w:ascii="仿宋_GB2312" w:hAnsi="仿宋_GB2312" w:eastAsia="仿宋_GB2312" w:cs="仿宋_GB2312"/>
          <w:color w:val="555A5E"/>
          <w:kern w:val="0"/>
          <w:sz w:val="24"/>
          <w:shd w:val="clear" w:color="auto" w:fill="FFFFFF"/>
          <w:lang w:bidi="ar"/>
        </w:rPr>
        <w:t>（二）服务器操作系统</w:t>
      </w:r>
    </w:p>
    <w:tbl>
      <w:tblPr>
        <w:tblStyle w:val="48"/>
        <w:tblW w:w="966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96"/>
        <w:gridCol w:w="205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产品名称</w:t>
            </w:r>
          </w:p>
        </w:tc>
        <w:tc>
          <w:tcPr>
            <w:tcW w:w="3396"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天翼云CTyunOS系统 V2.0</w:t>
            </w:r>
          </w:p>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（内核版本4.19）</w:t>
            </w:r>
          </w:p>
        </w:tc>
        <w:tc>
          <w:tcPr>
            <w:tcW w:w="3396"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天翼云科技有限公司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Ⅰ级</w:t>
            </w:r>
          </w:p>
        </w:tc>
      </w:tr>
    </w:tbl>
    <w:p>
      <w:pPr>
        <w:pStyle w:val="26"/>
        <w:spacing w:line="240" w:lineRule="atLeast"/>
        <w:jc w:val="center"/>
        <w:rPr>
          <w:rFonts w:hint="eastAsia" w:ascii="仿宋_GB2312" w:hAnsi="仿宋_GB2312" w:eastAsia="仿宋_GB2312" w:cs="仿宋_GB2312"/>
        </w:rPr>
      </w:pPr>
    </w:p>
    <w:p>
      <w:pPr>
        <w:pStyle w:val="26"/>
        <w:spacing w:line="240" w:lineRule="atLeast"/>
        <w:jc w:val="center"/>
        <w:rPr>
          <w:rFonts w:hint="eastAsia" w:ascii="仿宋_GB2312" w:hAnsi="仿宋_GB2312" w:eastAsia="仿宋_GB2312" w:cs="仿宋_GB2312"/>
        </w:rPr>
      </w:pPr>
    </w:p>
    <w:p>
      <w:pPr>
        <w:pStyle w:val="5"/>
        <w:keepNext w:val="0"/>
        <w:keepLines w:val="0"/>
        <w:widowControl/>
        <w:shd w:val="clear" w:color="auto" w:fill="FFFFFF"/>
        <w:spacing w:before="225" w:after="150"/>
        <w:jc w:val="center"/>
        <w:rPr>
          <w:rFonts w:hint="eastAsia" w:ascii="仿宋_GB2312" w:hAnsi="仿宋_GB2312" w:eastAsia="仿宋_GB2312" w:cs="仿宋_GB2312"/>
          <w:color w:val="555A5E"/>
          <w:sz w:val="24"/>
          <w:szCs w:val="24"/>
        </w:rPr>
      </w:pPr>
      <w:r>
        <w:rPr>
          <w:rFonts w:hint="eastAsia" w:ascii="仿宋_GB2312" w:hAnsi="仿宋_GB2312" w:eastAsia="仿宋_GB2312" w:cs="仿宋_GB2312"/>
          <w:color w:val="555A5E"/>
          <w:sz w:val="24"/>
          <w:szCs w:val="24"/>
          <w:shd w:val="clear" w:color="auto" w:fill="FFFFFF"/>
        </w:rPr>
        <w:t>2025年第2号</w:t>
      </w:r>
    </w:p>
    <w:p>
      <w:pPr>
        <w:rPr>
          <w:rFonts w:hint="eastAsia" w:ascii="仿宋_GB2312" w:hAnsi="仿宋_GB2312" w:eastAsia="仿宋_GB2312" w:cs="仿宋_GB2312"/>
        </w:rPr>
      </w:pPr>
    </w:p>
    <w:p>
      <w:pPr>
        <w:widowControl/>
        <w:shd w:val="clear" w:color="auto" w:fill="FFFFFF"/>
        <w:spacing w:line="270" w:lineRule="atLeast"/>
        <w:jc w:val="left"/>
        <w:rPr>
          <w:rFonts w:hint="eastAsia" w:ascii="仿宋_GB2312" w:hAnsi="仿宋_GB2312" w:eastAsia="仿宋_GB2312" w:cs="仿宋_GB2312"/>
          <w:color w:val="555A5E"/>
          <w:sz w:val="18"/>
          <w:szCs w:val="18"/>
        </w:rPr>
      </w:pPr>
      <w:r>
        <w:rPr>
          <w:rFonts w:hint="eastAsia" w:ascii="仿宋_GB2312" w:hAnsi="仿宋_GB2312" w:eastAsia="仿宋_GB2312" w:cs="仿宋_GB2312"/>
          <w:color w:val="555A5E"/>
          <w:kern w:val="0"/>
          <w:sz w:val="24"/>
          <w:shd w:val="clear" w:color="auto" w:fill="FFFFFF"/>
          <w:lang w:bidi="ar"/>
        </w:rPr>
        <w:t>附表一、数据库（同一等级按产品名称首字笔画为序排列）</w:t>
      </w:r>
    </w:p>
    <w:p>
      <w:pPr>
        <w:widowControl/>
        <w:shd w:val="clear" w:color="auto" w:fill="FFFFFF"/>
        <w:spacing w:line="270" w:lineRule="atLeast"/>
        <w:jc w:val="center"/>
        <w:rPr>
          <w:rFonts w:hint="eastAsia" w:ascii="仿宋_GB2312" w:hAnsi="仿宋_GB2312" w:eastAsia="仿宋_GB2312" w:cs="仿宋_GB2312"/>
          <w:color w:val="555A5E"/>
          <w:sz w:val="18"/>
          <w:szCs w:val="18"/>
        </w:rPr>
      </w:pPr>
      <w:r>
        <w:rPr>
          <w:rFonts w:hint="eastAsia" w:ascii="仿宋_GB2312" w:hAnsi="仿宋_GB2312" w:eastAsia="仿宋_GB2312" w:cs="仿宋_GB2312"/>
          <w:b/>
          <w:bCs/>
          <w:color w:val="555A5E"/>
          <w:kern w:val="0"/>
          <w:sz w:val="24"/>
          <w:shd w:val="clear" w:color="auto" w:fill="FFFFFF"/>
          <w:lang w:bidi="ar"/>
        </w:rPr>
        <w:t>（一）集中式数据库</w:t>
      </w:r>
    </w:p>
    <w:tbl>
      <w:tblPr>
        <w:tblStyle w:val="48"/>
        <w:tblW w:w="8522"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774"/>
        <w:gridCol w:w="3300"/>
        <w:gridCol w:w="2711"/>
        <w:gridCol w:w="173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pPr>
              <w:widowControl/>
              <w:spacing w:line="27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序号</w:t>
            </w:r>
          </w:p>
        </w:tc>
        <w:tc>
          <w:tcPr>
            <w:tcW w:w="33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pPr>
              <w:widowControl/>
              <w:spacing w:line="27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产品名称</w:t>
            </w:r>
          </w:p>
        </w:tc>
        <w:tc>
          <w:tcPr>
            <w:tcW w:w="271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pPr>
              <w:widowControl/>
              <w:spacing w:line="27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送测单位</w:t>
            </w:r>
          </w:p>
        </w:tc>
        <w:tc>
          <w:tcPr>
            <w:tcW w:w="173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pPr>
              <w:widowControl/>
              <w:spacing w:line="27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spacing w:line="27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1</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line="270" w:lineRule="atLeast"/>
              <w:rPr>
                <w:rFonts w:ascii="仿宋_GB2312" w:hAnsi="仿宋_GB2312" w:eastAsia="仿宋_GB2312" w:cs="仿宋_GB2312"/>
              </w:rPr>
            </w:pPr>
            <w:r>
              <w:rPr>
                <w:rFonts w:ascii="仿宋_GB2312" w:hAnsi="仿宋_GB2312" w:eastAsia="仿宋_GB2312" w:cs="仿宋_GB2312"/>
                <w:color w:val="4F6B72"/>
                <w:szCs w:val="24"/>
              </w:rPr>
              <w:t>大云海山数据库（He3DB for PostgreSQL V2.0）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spacing w:line="270" w:lineRule="atLeast"/>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中移（苏州）软件技术有限公司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line="270" w:lineRule="atLeast"/>
              <w:rPr>
                <w:rFonts w:ascii="仿宋_GB2312" w:hAnsi="仿宋_GB2312" w:eastAsia="仿宋_GB2312" w:cs="仿宋_GB2312"/>
              </w:rPr>
            </w:pPr>
            <w:r>
              <w:rPr>
                <w:rFonts w:ascii="仿宋_GB2312" w:hAnsi="仿宋_GB2312" w:eastAsia="仿宋_GB2312" w:cs="仿宋_GB2312"/>
                <w:color w:val="4F6B72"/>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spacing w:line="27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2</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line="270" w:lineRule="atLeast"/>
              <w:rPr>
                <w:rFonts w:ascii="仿宋_GB2312" w:hAnsi="仿宋_GB2312" w:eastAsia="仿宋_GB2312" w:cs="仿宋_GB2312"/>
              </w:rPr>
            </w:pPr>
            <w:r>
              <w:rPr>
                <w:rFonts w:ascii="仿宋_GB2312" w:hAnsi="仿宋_GB2312" w:eastAsia="仿宋_GB2312" w:cs="仿宋_GB2312"/>
                <w:color w:val="4F6B72"/>
                <w:szCs w:val="24"/>
              </w:rPr>
              <w:t>神通数据库管理系统 V8.0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spacing w:line="270" w:lineRule="atLeast"/>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天津神舟通用数据技术有限公司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line="270" w:lineRule="atLeast"/>
              <w:rPr>
                <w:rFonts w:ascii="仿宋_GB2312" w:hAnsi="仿宋_GB2312" w:eastAsia="仿宋_GB2312" w:cs="仿宋_GB2312"/>
              </w:rPr>
            </w:pPr>
            <w:r>
              <w:rPr>
                <w:rFonts w:ascii="仿宋_GB2312" w:hAnsi="仿宋_GB2312" w:eastAsia="仿宋_GB2312" w:cs="仿宋_GB2312"/>
                <w:color w:val="4F6B72"/>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spacing w:line="27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3</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line="270" w:lineRule="atLeast"/>
              <w:rPr>
                <w:rFonts w:ascii="仿宋_GB2312" w:hAnsi="仿宋_GB2312" w:eastAsia="仿宋_GB2312" w:cs="仿宋_GB2312"/>
              </w:rPr>
            </w:pPr>
            <w:r>
              <w:rPr>
                <w:rFonts w:ascii="仿宋_GB2312" w:hAnsi="仿宋_GB2312" w:eastAsia="仿宋_GB2312" w:cs="仿宋_GB2312"/>
                <w:color w:val="4F6B72"/>
                <w:szCs w:val="24"/>
              </w:rPr>
              <w:t>崖山数据库管理系统 V23</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spacing w:line="270" w:lineRule="atLeast"/>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深圳计算科学研究院</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line="270" w:lineRule="atLeast"/>
              <w:rPr>
                <w:rFonts w:ascii="仿宋_GB2312" w:hAnsi="仿宋_GB2312" w:eastAsia="仿宋_GB2312" w:cs="仿宋_GB2312"/>
              </w:rPr>
            </w:pPr>
            <w:r>
              <w:rPr>
                <w:rFonts w:ascii="仿宋_GB2312" w:hAnsi="仿宋_GB2312" w:eastAsia="仿宋_GB2312" w:cs="仿宋_GB2312"/>
                <w:color w:val="4F6B72"/>
                <w:szCs w:val="24"/>
              </w:rPr>
              <w:t>I级</w:t>
            </w:r>
          </w:p>
        </w:tc>
      </w:tr>
    </w:tbl>
    <w:p>
      <w:pPr>
        <w:jc w:val="left"/>
        <w:rPr>
          <w:rFonts w:hint="eastAsia" w:ascii="仿宋_GB2312" w:hAnsi="仿宋_GB2312" w:eastAsia="仿宋_GB2312" w:cs="仿宋_GB2312"/>
        </w:rPr>
      </w:pPr>
    </w:p>
    <w:p>
      <w:pPr>
        <w:widowControl/>
        <w:shd w:val="clear" w:color="auto" w:fill="FFFFFF"/>
        <w:spacing w:before="156" w:after="156" w:line="560" w:lineRule="atLeast"/>
        <w:jc w:val="center"/>
        <w:rPr>
          <w:rFonts w:hint="eastAsia" w:ascii="仿宋_GB2312" w:hAnsi="仿宋_GB2312" w:eastAsia="仿宋_GB2312" w:cs="仿宋_GB2312"/>
          <w:b/>
          <w:bCs/>
          <w:color w:val="555A5E"/>
          <w:kern w:val="0"/>
          <w:sz w:val="24"/>
          <w:shd w:val="clear" w:color="auto" w:fill="FFFFFF"/>
          <w:lang w:bidi="ar"/>
        </w:rPr>
      </w:pPr>
      <w:r>
        <w:rPr>
          <w:rFonts w:hint="eastAsia" w:ascii="仿宋_GB2312" w:hAnsi="仿宋_GB2312" w:eastAsia="仿宋_GB2312" w:cs="仿宋_GB2312"/>
          <w:color w:val="555A5E"/>
          <w:sz w:val="32"/>
          <w:szCs w:val="32"/>
          <w:shd w:val="clear" w:color="auto" w:fill="FFFFFF"/>
        </w:rPr>
        <w:t>（2025年第3号）</w:t>
      </w:r>
    </w:p>
    <w:p>
      <w:pPr>
        <w:widowControl/>
        <w:shd w:val="clear" w:color="auto" w:fill="FFFFFF"/>
        <w:spacing w:before="156" w:after="156" w:line="560" w:lineRule="atLeast"/>
        <w:jc w:val="left"/>
        <w:rPr>
          <w:rFonts w:hint="eastAsia" w:ascii="仿宋_GB2312" w:hAnsi="仿宋_GB2312" w:eastAsia="仿宋_GB2312" w:cs="仿宋_GB2312"/>
          <w:color w:val="555A5E"/>
          <w:sz w:val="18"/>
          <w:szCs w:val="18"/>
        </w:rPr>
      </w:pPr>
      <w:r>
        <w:rPr>
          <w:rFonts w:hint="eastAsia" w:ascii="仿宋_GB2312" w:hAnsi="仿宋_GB2312" w:eastAsia="仿宋_GB2312" w:cs="仿宋_GB2312"/>
          <w:b/>
          <w:bCs/>
          <w:color w:val="555A5E"/>
          <w:kern w:val="0"/>
          <w:sz w:val="24"/>
          <w:shd w:val="clear" w:color="auto" w:fill="FFFFFF"/>
          <w:lang w:bidi="ar"/>
        </w:rPr>
        <w:t>附表一、中央处理器（</w:t>
      </w:r>
      <w:r>
        <w:rPr>
          <w:rFonts w:hint="eastAsia" w:ascii="仿宋_GB2312" w:hAnsi="仿宋_GB2312" w:eastAsia="仿宋_GB2312" w:cs="仿宋_GB2312"/>
          <w:b/>
          <w:bCs/>
          <w:color w:val="555A5E"/>
          <w:kern w:val="0"/>
          <w:sz w:val="18"/>
          <w:szCs w:val="18"/>
          <w:shd w:val="clear" w:color="auto" w:fill="FFFFFF"/>
          <w:lang w:bidi="ar"/>
        </w:rPr>
        <w:t>CPU</w:t>
      </w:r>
      <w:r>
        <w:rPr>
          <w:rFonts w:hint="eastAsia" w:ascii="仿宋_GB2312" w:hAnsi="仿宋_GB2312" w:eastAsia="仿宋_GB2312" w:cs="仿宋_GB2312"/>
          <w:b/>
          <w:bCs/>
          <w:color w:val="555A5E"/>
          <w:kern w:val="0"/>
          <w:sz w:val="24"/>
          <w:shd w:val="clear" w:color="auto" w:fill="FFFFFF"/>
          <w:lang w:bidi="ar"/>
        </w:rPr>
        <w:t>）（</w:t>
      </w:r>
      <w:r>
        <w:rPr>
          <w:rFonts w:hint="eastAsia" w:ascii="仿宋_GB2312" w:hAnsi="仿宋_GB2312" w:eastAsia="仿宋_GB2312" w:cs="仿宋_GB2312"/>
          <w:color w:val="555A5E"/>
          <w:kern w:val="0"/>
          <w:sz w:val="24"/>
          <w:shd w:val="clear" w:color="auto" w:fill="FFFFFF"/>
          <w:lang w:bidi="ar"/>
        </w:rPr>
        <w:t>同一等级按产品名称首字笔画为序排列）</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2455"/>
        <w:gridCol w:w="3364"/>
        <w:gridCol w:w="174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序号</w:t>
            </w:r>
          </w:p>
        </w:tc>
        <w:tc>
          <w:tcPr>
            <w:tcW w:w="245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产品名称</w:t>
            </w:r>
          </w:p>
        </w:tc>
        <w:tc>
          <w:tcPr>
            <w:tcW w:w="3364"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送测单位</w:t>
            </w:r>
          </w:p>
        </w:tc>
        <w:tc>
          <w:tcPr>
            <w:tcW w:w="1749"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1</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龙芯3B6000M</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龙芯中科技术股份有限公司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2</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海思麒麟9000X</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深圳市海思半导体有限公司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09"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1</w:t>
            </w:r>
          </w:p>
        </w:tc>
        <w:tc>
          <w:tcPr>
            <w:tcW w:w="245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飞腾腾锐D3000M</w:t>
            </w:r>
          </w:p>
        </w:tc>
        <w:tc>
          <w:tcPr>
            <w:tcW w:w="3364"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飞腾信息技术有限公司</w:t>
            </w:r>
          </w:p>
        </w:tc>
        <w:tc>
          <w:tcPr>
            <w:tcW w:w="1749"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2</w:t>
            </w:r>
          </w:p>
        </w:tc>
        <w:tc>
          <w:tcPr>
            <w:tcW w:w="245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龙芯2K1500</w:t>
            </w:r>
          </w:p>
        </w:tc>
        <w:tc>
          <w:tcPr>
            <w:tcW w:w="3364"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龙芯中科技术股份有限公司</w:t>
            </w:r>
          </w:p>
        </w:tc>
        <w:tc>
          <w:tcPr>
            <w:tcW w:w="1749"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I级</w:t>
            </w:r>
          </w:p>
        </w:tc>
      </w:tr>
    </w:tbl>
    <w:p>
      <w:pPr>
        <w:widowControl/>
        <w:shd w:val="clear" w:color="auto" w:fill="FFFFFF"/>
        <w:spacing w:before="156" w:after="156" w:line="560" w:lineRule="atLeast"/>
        <w:jc w:val="left"/>
        <w:rPr>
          <w:rFonts w:hint="eastAsia" w:ascii="仿宋_GB2312" w:hAnsi="仿宋_GB2312" w:eastAsia="仿宋_GB2312" w:cs="仿宋_GB2312"/>
          <w:color w:val="555A5E"/>
          <w:sz w:val="18"/>
          <w:szCs w:val="18"/>
        </w:rPr>
      </w:pPr>
      <w:r>
        <w:rPr>
          <w:rFonts w:hint="eastAsia" w:ascii="仿宋_GB2312" w:hAnsi="仿宋_GB2312" w:eastAsia="仿宋_GB2312" w:cs="仿宋_GB2312"/>
          <w:b/>
          <w:bCs/>
          <w:color w:val="555A5E"/>
          <w:kern w:val="0"/>
          <w:sz w:val="24"/>
          <w:shd w:val="clear" w:color="auto" w:fill="FFFFFF"/>
          <w:lang w:bidi="ar"/>
        </w:rPr>
        <w:t>附表二、操作系统（</w:t>
      </w:r>
      <w:r>
        <w:rPr>
          <w:rFonts w:hint="eastAsia" w:ascii="仿宋_GB2312" w:hAnsi="仿宋_GB2312" w:eastAsia="仿宋_GB2312" w:cs="仿宋_GB2312"/>
          <w:color w:val="555A5E"/>
          <w:kern w:val="0"/>
          <w:sz w:val="24"/>
          <w:shd w:val="clear" w:color="auto" w:fill="FFFFFF"/>
          <w:lang w:bidi="ar"/>
        </w:rPr>
        <w:t>同一等级按产品名称首字笔画为序排列）</w:t>
      </w:r>
    </w:p>
    <w:p>
      <w:pPr>
        <w:widowControl/>
        <w:shd w:val="clear" w:color="auto" w:fill="FFFFFF"/>
        <w:spacing w:after="156" w:line="560" w:lineRule="atLeast"/>
        <w:jc w:val="center"/>
        <w:rPr>
          <w:rFonts w:hint="eastAsia" w:ascii="仿宋_GB2312" w:hAnsi="仿宋_GB2312" w:eastAsia="仿宋_GB2312" w:cs="仿宋_GB2312"/>
          <w:color w:val="555A5E"/>
          <w:sz w:val="18"/>
          <w:szCs w:val="18"/>
        </w:rPr>
      </w:pPr>
      <w:r>
        <w:rPr>
          <w:rFonts w:hint="eastAsia" w:ascii="仿宋_GB2312" w:hAnsi="仿宋_GB2312" w:eastAsia="仿宋_GB2312" w:cs="仿宋_GB2312"/>
          <w:color w:val="555A5E"/>
          <w:kern w:val="0"/>
          <w:sz w:val="24"/>
          <w:shd w:val="clear" w:color="auto" w:fill="FFFFFF"/>
          <w:lang w:bidi="ar"/>
        </w:rPr>
        <w:t>（一）桌面操作系统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3397"/>
        <w:gridCol w:w="2371"/>
        <w:gridCol w:w="18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序号</w:t>
            </w:r>
          </w:p>
        </w:tc>
        <w:tc>
          <w:tcPr>
            <w:tcW w:w="339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产品名称</w:t>
            </w:r>
          </w:p>
        </w:tc>
        <w:tc>
          <w:tcPr>
            <w:tcW w:w="237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送测单位</w:t>
            </w:r>
          </w:p>
        </w:tc>
        <w:tc>
          <w:tcPr>
            <w:tcW w:w="18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1</w:t>
            </w:r>
          </w:p>
        </w:tc>
        <w:tc>
          <w:tcPr>
            <w:tcW w:w="339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方德桌面操作系统（Pro版）V5.0</w:t>
            </w:r>
          </w:p>
          <w:p>
            <w:pPr>
              <w:widowControl/>
              <w:spacing w:line="440" w:lineRule="atLeast"/>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中科方德软件有限公司</w:t>
            </w:r>
          </w:p>
        </w:tc>
        <w:tc>
          <w:tcPr>
            <w:tcW w:w="18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Ⅰ级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2</w:t>
            </w:r>
          </w:p>
        </w:tc>
        <w:tc>
          <w:tcPr>
            <w:tcW w:w="339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银河麒麟桌面操作系统 V11</w:t>
            </w:r>
          </w:p>
          <w:p>
            <w:pPr>
              <w:widowControl/>
              <w:spacing w:line="440" w:lineRule="atLeast"/>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麒麟软件有限公司</w:t>
            </w:r>
          </w:p>
        </w:tc>
        <w:tc>
          <w:tcPr>
            <w:tcW w:w="18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Ⅰ级</w:t>
            </w:r>
          </w:p>
        </w:tc>
      </w:tr>
    </w:tbl>
    <w:p>
      <w:pPr>
        <w:widowControl/>
        <w:shd w:val="clear" w:color="auto" w:fill="FFFFFF"/>
        <w:spacing w:after="156" w:line="560" w:lineRule="atLeast"/>
        <w:jc w:val="center"/>
        <w:rPr>
          <w:rFonts w:hint="eastAsia" w:ascii="仿宋_GB2312" w:hAnsi="仿宋_GB2312" w:eastAsia="仿宋_GB2312" w:cs="仿宋_GB2312"/>
          <w:color w:val="555A5E"/>
          <w:sz w:val="18"/>
          <w:szCs w:val="18"/>
        </w:rPr>
      </w:pPr>
      <w:r>
        <w:rPr>
          <w:rFonts w:hint="eastAsia" w:ascii="仿宋_GB2312" w:hAnsi="仿宋_GB2312" w:eastAsia="仿宋_GB2312" w:cs="仿宋_GB2312"/>
          <w:color w:val="555A5E"/>
          <w:kern w:val="0"/>
          <w:sz w:val="24"/>
          <w:shd w:val="clear" w:color="auto" w:fill="FFFFFF"/>
          <w:lang w:bidi="ar"/>
        </w:rPr>
        <w:t>（二）服务器操作系统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41"/>
        <w:gridCol w:w="3380"/>
        <w:gridCol w:w="2371"/>
        <w:gridCol w:w="181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序号</w:t>
            </w:r>
          </w:p>
        </w:tc>
        <w:tc>
          <w:tcPr>
            <w:tcW w:w="338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产品名称</w:t>
            </w:r>
          </w:p>
        </w:tc>
        <w:tc>
          <w:tcPr>
            <w:tcW w:w="2371"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送测单位</w:t>
            </w:r>
          </w:p>
        </w:tc>
        <w:tc>
          <w:tcPr>
            <w:tcW w:w="181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1</w:t>
            </w:r>
          </w:p>
        </w:tc>
        <w:tc>
          <w:tcPr>
            <w:tcW w:w="338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银河麒麟高级服务器操作系统 V11</w:t>
            </w:r>
          </w:p>
          <w:p>
            <w:pPr>
              <w:widowControl/>
              <w:spacing w:line="440" w:lineRule="atLeast"/>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麒麟软件有限公司</w:t>
            </w:r>
          </w:p>
        </w:tc>
        <w:tc>
          <w:tcPr>
            <w:tcW w:w="181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Ⅰ级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4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2</w:t>
            </w:r>
          </w:p>
        </w:tc>
        <w:tc>
          <w:tcPr>
            <w:tcW w:w="338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腾讯云Linux服务器操作系统 V4</w:t>
            </w:r>
          </w:p>
          <w:p>
            <w:pPr>
              <w:widowControl/>
              <w:spacing w:line="440" w:lineRule="atLeast"/>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（内核版本6.6）</w:t>
            </w:r>
          </w:p>
        </w:tc>
        <w:tc>
          <w:tcPr>
            <w:tcW w:w="2371"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腾讯云计算（北京）有限责任公司</w:t>
            </w:r>
          </w:p>
        </w:tc>
        <w:tc>
          <w:tcPr>
            <w:tcW w:w="181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Ⅰ级</w:t>
            </w:r>
          </w:p>
        </w:tc>
      </w:tr>
    </w:tbl>
    <w:p>
      <w:pPr>
        <w:jc w:val="left"/>
        <w:rPr>
          <w:rFonts w:hint="eastAsia" w:ascii="仿宋_GB2312" w:hAnsi="仿宋_GB2312" w:eastAsia="仿宋_GB2312" w:cs="仿宋_GB2312"/>
        </w:rPr>
      </w:pPr>
    </w:p>
    <w:p>
      <w:pPr>
        <w:pStyle w:val="5"/>
        <w:keepNext w:val="0"/>
        <w:keepLines w:val="0"/>
        <w:widowControl/>
        <w:shd w:val="clear" w:color="auto" w:fill="FFFFFF"/>
        <w:spacing w:before="225" w:after="150"/>
        <w:jc w:val="center"/>
        <w:rPr>
          <w:rFonts w:hint="eastAsia" w:ascii="仿宋_GB2312" w:hAnsi="仿宋_GB2312" w:eastAsia="仿宋_GB2312" w:cs="仿宋_GB2312"/>
          <w:color w:val="555A5E"/>
          <w:sz w:val="24"/>
          <w:szCs w:val="24"/>
        </w:rPr>
      </w:pPr>
      <w:r>
        <w:rPr>
          <w:rFonts w:hint="eastAsia" w:ascii="仿宋_GB2312" w:hAnsi="仿宋_GB2312" w:eastAsia="仿宋_GB2312" w:cs="仿宋_GB2312"/>
          <w:color w:val="555A5E"/>
          <w:sz w:val="24"/>
          <w:szCs w:val="24"/>
          <w:shd w:val="clear" w:color="auto" w:fill="FFFFFF"/>
        </w:rPr>
        <w:t>（2026年第1号）</w:t>
      </w:r>
    </w:p>
    <w:p>
      <w:pPr>
        <w:widowControl/>
        <w:shd w:val="clear" w:color="auto" w:fill="FFFFFF"/>
        <w:jc w:val="left"/>
        <w:rPr>
          <w:rFonts w:hint="eastAsia" w:ascii="仿宋_GB2312" w:hAnsi="仿宋_GB2312" w:eastAsia="仿宋_GB2312" w:cs="仿宋_GB2312"/>
          <w:color w:val="555A5E"/>
          <w:sz w:val="18"/>
          <w:szCs w:val="18"/>
        </w:rPr>
      </w:pPr>
      <w:r>
        <w:rPr>
          <w:rFonts w:hint="eastAsia" w:ascii="仿宋_GB2312" w:hAnsi="仿宋_GB2312" w:eastAsia="仿宋_GB2312" w:cs="仿宋_GB2312"/>
          <w:b/>
          <w:bCs/>
          <w:color w:val="555A5E"/>
          <w:kern w:val="0"/>
          <w:szCs w:val="21"/>
          <w:shd w:val="clear" w:color="auto" w:fill="FFFFFF"/>
          <w:lang w:bidi="ar"/>
        </w:rPr>
        <w:t>附表一、操作系统</w:t>
      </w:r>
      <w:r>
        <w:rPr>
          <w:rFonts w:hint="eastAsia" w:ascii="仿宋_GB2312" w:hAnsi="仿宋_GB2312" w:eastAsia="仿宋_GB2312" w:cs="仿宋_GB2312"/>
          <w:color w:val="555A5E"/>
          <w:kern w:val="0"/>
          <w:szCs w:val="21"/>
          <w:shd w:val="clear" w:color="auto" w:fill="FFFFFF"/>
          <w:lang w:bidi="ar"/>
        </w:rPr>
        <w:t>（同一等级按产品名称首字笔画为序排列）</w:t>
      </w:r>
    </w:p>
    <w:p>
      <w:pPr>
        <w:widowControl/>
        <w:shd w:val="clear" w:color="auto" w:fill="FFFFFF"/>
        <w:jc w:val="left"/>
        <w:rPr>
          <w:rFonts w:hint="eastAsia" w:ascii="仿宋_GB2312" w:hAnsi="仿宋_GB2312" w:eastAsia="仿宋_GB2312" w:cs="仿宋_GB2312"/>
          <w:color w:val="555A5E"/>
          <w:sz w:val="18"/>
          <w:szCs w:val="18"/>
        </w:rPr>
      </w:pPr>
      <w:r>
        <w:rPr>
          <w:rFonts w:hint="eastAsia" w:ascii="仿宋_GB2312" w:hAnsi="仿宋_GB2312" w:eastAsia="仿宋_GB2312" w:cs="仿宋_GB2312"/>
          <w:color w:val="555A5E"/>
          <w:kern w:val="0"/>
          <w:szCs w:val="21"/>
          <w:shd w:val="clear" w:color="auto" w:fill="FFFFFF"/>
          <w:lang w:bidi="ar"/>
        </w:rPr>
        <w:t> </w:t>
      </w:r>
    </w:p>
    <w:p>
      <w:pPr>
        <w:pStyle w:val="43"/>
        <w:shd w:val="clear" w:color="auto" w:fill="FFFFFF"/>
        <w:spacing w:before="0" w:beforeAutospacing="0" w:after="0" w:afterAutospacing="0"/>
        <w:jc w:val="center"/>
        <w:rPr>
          <w:rFonts w:ascii="仿宋_GB2312" w:hAnsi="仿宋_GB2312" w:eastAsia="仿宋_GB2312" w:cs="仿宋_GB2312"/>
          <w:color w:val="555A5E"/>
          <w:sz w:val="18"/>
          <w:szCs w:val="18"/>
        </w:rPr>
      </w:pPr>
      <w:r>
        <w:rPr>
          <w:rFonts w:ascii="仿宋_GB2312" w:hAnsi="仿宋_GB2312" w:eastAsia="仿宋_GB2312" w:cs="仿宋_GB2312"/>
          <w:color w:val="555A5E"/>
          <w:sz w:val="21"/>
          <w:szCs w:val="21"/>
          <w:shd w:val="clear" w:color="auto" w:fill="FFFFFF"/>
        </w:rPr>
        <w:t>（一）桌面操作系统</w:t>
      </w:r>
    </w:p>
    <w:tbl>
      <w:tblPr>
        <w:tblStyle w:val="48"/>
        <w:tblW w:w="7748" w:type="dxa"/>
        <w:jc w:val="center"/>
        <w:tblLayout w:type="fixed"/>
        <w:tblCellMar>
          <w:top w:w="0" w:type="dxa"/>
          <w:left w:w="0" w:type="dxa"/>
          <w:bottom w:w="0" w:type="dxa"/>
          <w:right w:w="0" w:type="dxa"/>
        </w:tblCellMar>
      </w:tblPr>
      <w:tblGrid>
        <w:gridCol w:w="696"/>
        <w:gridCol w:w="3925"/>
        <w:gridCol w:w="2277"/>
        <w:gridCol w:w="850"/>
      </w:tblGrid>
      <w:tr>
        <w:tblPrEx>
          <w:tblCellMar>
            <w:top w:w="0" w:type="dxa"/>
            <w:left w:w="0" w:type="dxa"/>
            <w:bottom w:w="0" w:type="dxa"/>
            <w:right w:w="0" w:type="dxa"/>
          </w:tblCellMar>
        </w:tblPrEx>
        <w:trPr>
          <w:trHeight w:val="570" w:hRule="atLeast"/>
          <w:jc w:val="center"/>
        </w:trPr>
        <w:tc>
          <w:tcPr>
            <w:tcW w:w="69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 w:val="21"/>
                <w:szCs w:val="21"/>
              </w:rPr>
              <w:t>序号</w:t>
            </w:r>
          </w:p>
        </w:tc>
        <w:tc>
          <w:tcPr>
            <w:tcW w:w="392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 w:val="21"/>
                <w:szCs w:val="21"/>
              </w:rPr>
              <w:t>产品名称</w:t>
            </w:r>
          </w:p>
        </w:tc>
        <w:tc>
          <w:tcPr>
            <w:tcW w:w="2277"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 w:val="21"/>
                <w:szCs w:val="21"/>
              </w:rPr>
              <w:t>送测单位</w:t>
            </w:r>
          </w:p>
        </w:tc>
        <w:tc>
          <w:tcPr>
            <w:tcW w:w="850"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 w:val="21"/>
                <w:szCs w:val="21"/>
              </w:rPr>
              <w:t>安全可</w:t>
            </w:r>
          </w:p>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 w:val="21"/>
                <w:szCs w:val="21"/>
              </w:rPr>
              <w:t>靠等级</w:t>
            </w:r>
          </w:p>
        </w:tc>
      </w:tr>
      <w:tr>
        <w:tblPrEx>
          <w:tblCellMar>
            <w:top w:w="0" w:type="dxa"/>
            <w:left w:w="0" w:type="dxa"/>
            <w:bottom w:w="0" w:type="dxa"/>
            <w:right w:w="0" w:type="dxa"/>
          </w:tblCellMar>
        </w:tblPrEx>
        <w:trPr>
          <w:trHeight w:val="573" w:hRule="atLeast"/>
          <w:jc w:val="center"/>
        </w:trPr>
        <w:tc>
          <w:tcPr>
            <w:tcW w:w="69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rPr>
                <w:rFonts w:ascii="仿宋_GB2312" w:hAnsi="仿宋_GB2312" w:eastAsia="仿宋_GB2312" w:cs="仿宋_GB2312"/>
              </w:rPr>
            </w:pPr>
            <w:r>
              <w:rPr>
                <w:rFonts w:ascii="仿宋_GB2312" w:hAnsi="仿宋_GB2312" w:eastAsia="仿宋_GB2312" w:cs="仿宋_GB2312"/>
                <w:color w:val="4F6B72"/>
                <w:sz w:val="21"/>
                <w:szCs w:val="21"/>
              </w:rPr>
              <w:t>1</w:t>
            </w:r>
          </w:p>
        </w:tc>
        <w:tc>
          <w:tcPr>
            <w:tcW w:w="392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HarmonyOS V1.0</w:t>
            </w:r>
          </w:p>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（内核版本HongMeng Kernel 1.11）</w:t>
            </w:r>
          </w:p>
        </w:tc>
        <w:tc>
          <w:tcPr>
            <w:tcW w:w="227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华为终端有限公司</w:t>
            </w:r>
          </w:p>
        </w:tc>
        <w:tc>
          <w:tcPr>
            <w:tcW w:w="85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Ⅱ级</w:t>
            </w:r>
          </w:p>
        </w:tc>
      </w:tr>
      <w:tr>
        <w:tblPrEx>
          <w:tblCellMar>
            <w:top w:w="0" w:type="dxa"/>
            <w:left w:w="0" w:type="dxa"/>
            <w:bottom w:w="0" w:type="dxa"/>
            <w:right w:w="0" w:type="dxa"/>
          </w:tblCellMar>
        </w:tblPrEx>
        <w:trPr>
          <w:trHeight w:val="573" w:hRule="atLeast"/>
          <w:jc w:val="center"/>
        </w:trPr>
        <w:tc>
          <w:tcPr>
            <w:tcW w:w="69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rPr>
                <w:rFonts w:ascii="仿宋_GB2312" w:hAnsi="仿宋_GB2312" w:eastAsia="仿宋_GB2312" w:cs="仿宋_GB2312"/>
              </w:rPr>
            </w:pPr>
            <w:r>
              <w:rPr>
                <w:rFonts w:ascii="仿宋_GB2312" w:hAnsi="仿宋_GB2312" w:eastAsia="仿宋_GB2312" w:cs="仿宋_GB2312"/>
                <w:color w:val="4F6B72"/>
                <w:sz w:val="21"/>
                <w:szCs w:val="21"/>
              </w:rPr>
              <w:t>2</w:t>
            </w:r>
          </w:p>
        </w:tc>
        <w:tc>
          <w:tcPr>
            <w:tcW w:w="392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统信桌面操作系统 V25</w:t>
            </w:r>
          </w:p>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（内核版本Linux Kernel 6.6）</w:t>
            </w:r>
          </w:p>
        </w:tc>
        <w:tc>
          <w:tcPr>
            <w:tcW w:w="227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统信软件技术有限公司</w:t>
            </w:r>
          </w:p>
        </w:tc>
        <w:tc>
          <w:tcPr>
            <w:tcW w:w="85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I级</w:t>
            </w:r>
          </w:p>
        </w:tc>
      </w:tr>
    </w:tbl>
    <w:p>
      <w:pPr>
        <w:pStyle w:val="43"/>
        <w:shd w:val="clear" w:color="auto" w:fill="FFFFFF"/>
        <w:spacing w:before="0" w:beforeAutospacing="0" w:after="0" w:afterAutospacing="0"/>
        <w:rPr>
          <w:rFonts w:ascii="仿宋_GB2312" w:hAnsi="仿宋_GB2312" w:eastAsia="仿宋_GB2312" w:cs="仿宋_GB2312"/>
          <w:color w:val="555A5E"/>
          <w:sz w:val="18"/>
          <w:szCs w:val="18"/>
        </w:rPr>
      </w:pPr>
      <w:r>
        <w:rPr>
          <w:rFonts w:ascii="仿宋_GB2312" w:hAnsi="仿宋_GB2312" w:eastAsia="仿宋_GB2312" w:cs="仿宋_GB2312"/>
          <w:color w:val="555A5E"/>
          <w:sz w:val="21"/>
          <w:szCs w:val="21"/>
          <w:shd w:val="clear" w:color="auto" w:fill="FFFFFF"/>
        </w:rPr>
        <w:t> </w:t>
      </w:r>
    </w:p>
    <w:p>
      <w:pPr>
        <w:pStyle w:val="43"/>
        <w:shd w:val="clear" w:color="auto" w:fill="FFFFFF"/>
        <w:spacing w:before="0" w:beforeAutospacing="0" w:after="0" w:afterAutospacing="0"/>
        <w:jc w:val="center"/>
        <w:rPr>
          <w:rFonts w:ascii="仿宋_GB2312" w:hAnsi="仿宋_GB2312" w:eastAsia="仿宋_GB2312" w:cs="仿宋_GB2312"/>
          <w:color w:val="555A5E"/>
          <w:sz w:val="18"/>
          <w:szCs w:val="18"/>
        </w:rPr>
      </w:pPr>
      <w:r>
        <w:rPr>
          <w:rFonts w:ascii="仿宋_GB2312" w:hAnsi="仿宋_GB2312" w:eastAsia="仿宋_GB2312" w:cs="仿宋_GB2312"/>
          <w:color w:val="555A5E"/>
          <w:sz w:val="21"/>
          <w:szCs w:val="21"/>
          <w:shd w:val="clear" w:color="auto" w:fill="FFFFFF"/>
        </w:rPr>
        <w:t>（二）服务器操作系统</w:t>
      </w:r>
    </w:p>
    <w:tbl>
      <w:tblPr>
        <w:tblStyle w:val="48"/>
        <w:tblW w:w="7891" w:type="dxa"/>
        <w:jc w:val="center"/>
        <w:tblLayout w:type="fixed"/>
        <w:tblCellMar>
          <w:top w:w="0" w:type="dxa"/>
          <w:left w:w="0" w:type="dxa"/>
          <w:bottom w:w="0" w:type="dxa"/>
          <w:right w:w="0" w:type="dxa"/>
        </w:tblCellMar>
      </w:tblPr>
      <w:tblGrid>
        <w:gridCol w:w="730"/>
        <w:gridCol w:w="4022"/>
        <w:gridCol w:w="2087"/>
        <w:gridCol w:w="1052"/>
      </w:tblGrid>
      <w:tr>
        <w:tblPrEx>
          <w:tblCellMar>
            <w:top w:w="0" w:type="dxa"/>
            <w:left w:w="0" w:type="dxa"/>
            <w:bottom w:w="0" w:type="dxa"/>
            <w:right w:w="0" w:type="dxa"/>
          </w:tblCellMar>
        </w:tblPrEx>
        <w:trPr>
          <w:trHeight w:val="570" w:hRule="atLeast"/>
          <w:jc w:val="center"/>
        </w:trPr>
        <w:tc>
          <w:tcPr>
            <w:tcW w:w="730"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 w:val="21"/>
                <w:szCs w:val="21"/>
              </w:rPr>
              <w:t>序号</w:t>
            </w:r>
          </w:p>
        </w:tc>
        <w:tc>
          <w:tcPr>
            <w:tcW w:w="402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 w:val="21"/>
                <w:szCs w:val="21"/>
              </w:rPr>
              <w:t>产品名称</w:t>
            </w:r>
          </w:p>
        </w:tc>
        <w:tc>
          <w:tcPr>
            <w:tcW w:w="2087"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 w:val="21"/>
                <w:szCs w:val="21"/>
              </w:rPr>
              <w:t>送测单位</w:t>
            </w:r>
          </w:p>
        </w:tc>
        <w:tc>
          <w:tcPr>
            <w:tcW w:w="105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 w:val="21"/>
                <w:szCs w:val="21"/>
              </w:rPr>
              <w:t>安全可</w:t>
            </w:r>
          </w:p>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 w:val="21"/>
                <w:szCs w:val="21"/>
              </w:rPr>
              <w:t>靠等级</w:t>
            </w:r>
          </w:p>
        </w:tc>
      </w:tr>
      <w:tr>
        <w:tblPrEx>
          <w:tblCellMar>
            <w:top w:w="0" w:type="dxa"/>
            <w:left w:w="0" w:type="dxa"/>
            <w:bottom w:w="0" w:type="dxa"/>
            <w:right w:w="0" w:type="dxa"/>
          </w:tblCellMar>
        </w:tblPrEx>
        <w:trPr>
          <w:trHeight w:val="573" w:hRule="atLeast"/>
          <w:jc w:val="center"/>
        </w:trPr>
        <w:tc>
          <w:tcPr>
            <w:tcW w:w="7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rPr>
                <w:rFonts w:ascii="仿宋_GB2312" w:hAnsi="仿宋_GB2312" w:eastAsia="仿宋_GB2312" w:cs="仿宋_GB2312"/>
              </w:rPr>
            </w:pPr>
            <w:r>
              <w:rPr>
                <w:rFonts w:ascii="仿宋_GB2312" w:hAnsi="仿宋_GB2312" w:eastAsia="仿宋_GB2312" w:cs="仿宋_GB2312"/>
                <w:color w:val="4F6B72"/>
                <w:sz w:val="21"/>
                <w:szCs w:val="21"/>
              </w:rPr>
              <w:t>1</w:t>
            </w:r>
          </w:p>
        </w:tc>
        <w:tc>
          <w:tcPr>
            <w:tcW w:w="402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华为云欧拉操作系统 V3</w:t>
            </w:r>
          </w:p>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（内核版本Linux Kerenl 6.6）</w:t>
            </w:r>
          </w:p>
        </w:tc>
        <w:tc>
          <w:tcPr>
            <w:tcW w:w="208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华为云计算技术有限公司</w:t>
            </w:r>
          </w:p>
        </w:tc>
        <w:tc>
          <w:tcPr>
            <w:tcW w:w="105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I级</w:t>
            </w:r>
          </w:p>
        </w:tc>
      </w:tr>
      <w:tr>
        <w:tblPrEx>
          <w:tblCellMar>
            <w:top w:w="0" w:type="dxa"/>
            <w:left w:w="0" w:type="dxa"/>
            <w:bottom w:w="0" w:type="dxa"/>
            <w:right w:w="0" w:type="dxa"/>
          </w:tblCellMar>
        </w:tblPrEx>
        <w:trPr>
          <w:trHeight w:val="573" w:hRule="atLeast"/>
          <w:jc w:val="center"/>
        </w:trPr>
        <w:tc>
          <w:tcPr>
            <w:tcW w:w="7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rPr>
                <w:rFonts w:ascii="仿宋_GB2312" w:hAnsi="仿宋_GB2312" w:eastAsia="仿宋_GB2312" w:cs="仿宋_GB2312"/>
              </w:rPr>
            </w:pPr>
            <w:r>
              <w:rPr>
                <w:rFonts w:ascii="仿宋_GB2312" w:hAnsi="仿宋_GB2312" w:eastAsia="仿宋_GB2312" w:cs="仿宋_GB2312"/>
                <w:color w:val="4F6B72"/>
                <w:sz w:val="21"/>
                <w:szCs w:val="21"/>
              </w:rPr>
              <w:t>2</w:t>
            </w:r>
          </w:p>
        </w:tc>
        <w:tc>
          <w:tcPr>
            <w:tcW w:w="402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阿里云服务器操作系统V4</w:t>
            </w:r>
          </w:p>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(内核版本Linux Kernel 6.6)</w:t>
            </w:r>
          </w:p>
        </w:tc>
        <w:tc>
          <w:tcPr>
            <w:tcW w:w="208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阿里云计算有限公司</w:t>
            </w:r>
          </w:p>
        </w:tc>
        <w:tc>
          <w:tcPr>
            <w:tcW w:w="105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I级</w:t>
            </w:r>
          </w:p>
        </w:tc>
      </w:tr>
      <w:tr>
        <w:tblPrEx>
          <w:tblCellMar>
            <w:top w:w="0" w:type="dxa"/>
            <w:left w:w="0" w:type="dxa"/>
            <w:bottom w:w="0" w:type="dxa"/>
            <w:right w:w="0" w:type="dxa"/>
          </w:tblCellMar>
        </w:tblPrEx>
        <w:trPr>
          <w:trHeight w:val="573" w:hRule="atLeast"/>
          <w:jc w:val="center"/>
        </w:trPr>
        <w:tc>
          <w:tcPr>
            <w:tcW w:w="73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rPr>
                <w:rFonts w:ascii="仿宋_GB2312" w:hAnsi="仿宋_GB2312" w:eastAsia="仿宋_GB2312" w:cs="仿宋_GB2312"/>
              </w:rPr>
            </w:pPr>
            <w:r>
              <w:rPr>
                <w:rFonts w:ascii="仿宋_GB2312" w:hAnsi="仿宋_GB2312" w:eastAsia="仿宋_GB2312" w:cs="仿宋_GB2312"/>
                <w:color w:val="4F6B72"/>
                <w:sz w:val="21"/>
                <w:szCs w:val="21"/>
              </w:rPr>
              <w:t>3</w:t>
            </w:r>
          </w:p>
        </w:tc>
        <w:tc>
          <w:tcPr>
            <w:tcW w:w="402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新支点服务器操作系统V7</w:t>
            </w:r>
          </w:p>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（内核版本Linux Kernel 6.6）</w:t>
            </w:r>
          </w:p>
        </w:tc>
        <w:tc>
          <w:tcPr>
            <w:tcW w:w="208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中兴通讯股份</w:t>
            </w:r>
            <w:r>
              <w:rPr>
                <w:rFonts w:ascii="仿宋_GB2312" w:hAnsi="仿宋_GB2312" w:eastAsia="仿宋_GB2312" w:cs="仿宋_GB2312"/>
                <w:color w:val="4F6B72"/>
                <w:szCs w:val="24"/>
              </w:rPr>
              <w:br w:type="textWrapping"/>
            </w:r>
            <w:r>
              <w:rPr>
                <w:rFonts w:ascii="仿宋_GB2312" w:hAnsi="仿宋_GB2312" w:eastAsia="仿宋_GB2312" w:cs="仿宋_GB2312"/>
                <w:color w:val="4F6B72"/>
                <w:szCs w:val="24"/>
              </w:rPr>
              <w:t>有限公司</w:t>
            </w:r>
          </w:p>
        </w:tc>
        <w:tc>
          <w:tcPr>
            <w:tcW w:w="105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I级</w:t>
            </w:r>
          </w:p>
        </w:tc>
      </w:tr>
    </w:tbl>
    <w:p>
      <w:pPr>
        <w:pStyle w:val="852"/>
        <w:jc w:val="center"/>
        <w:rPr>
          <w:rFonts w:hint="eastAsia"/>
          <w:b/>
          <w:bCs/>
          <w:color w:val="555A5E"/>
          <w:sz w:val="32"/>
          <w:szCs w:val="32"/>
          <w:shd w:val="clear" w:color="auto" w:fill="FFFFFF"/>
        </w:rPr>
      </w:pPr>
      <w:r>
        <w:rPr>
          <w:rFonts w:hint="eastAsia"/>
          <w:b/>
          <w:bCs/>
          <w:color w:val="555A5E"/>
          <w:sz w:val="32"/>
          <w:szCs w:val="32"/>
          <w:shd w:val="clear" w:color="auto" w:fill="FFFFFF"/>
        </w:rPr>
        <w:t>2026年第2号</w:t>
      </w:r>
    </w:p>
    <w:p>
      <w:pPr>
        <w:widowControl/>
        <w:shd w:val="clear" w:color="auto" w:fill="FFFFFF"/>
        <w:jc w:val="left"/>
        <w:rPr>
          <w:rFonts w:hint="eastAsia" w:ascii="宋体" w:hAnsi="宋体" w:cs="宋体"/>
          <w:color w:val="555A5E"/>
          <w:sz w:val="18"/>
          <w:szCs w:val="18"/>
        </w:rPr>
      </w:pPr>
      <w:r>
        <w:rPr>
          <w:rFonts w:hint="eastAsia" w:ascii="宋体" w:hAnsi="宋体" w:cs="宋体"/>
          <w:b/>
          <w:bCs/>
          <w:color w:val="555A5E"/>
          <w:kern w:val="0"/>
          <w:szCs w:val="21"/>
          <w:shd w:val="clear" w:color="auto" w:fill="FFFFFF"/>
          <w:lang w:bidi="ar"/>
        </w:rPr>
        <w:t>附表二、数据库</w:t>
      </w:r>
      <w:r>
        <w:rPr>
          <w:rFonts w:hint="eastAsia" w:ascii="宋体" w:hAnsi="宋体" w:cs="宋体"/>
          <w:color w:val="555A5E"/>
          <w:kern w:val="0"/>
          <w:szCs w:val="21"/>
          <w:shd w:val="clear" w:color="auto" w:fill="FFFFFF"/>
          <w:lang w:bidi="ar"/>
        </w:rPr>
        <w:t>（同一等级按产品名称首字笔画为序排列）</w:t>
      </w:r>
    </w:p>
    <w:p>
      <w:pPr>
        <w:widowControl/>
        <w:shd w:val="clear" w:color="auto" w:fill="FFFFFF"/>
        <w:jc w:val="left"/>
        <w:rPr>
          <w:rFonts w:hint="eastAsia" w:ascii="宋体" w:hAnsi="宋体" w:cs="宋体"/>
          <w:color w:val="555A5E"/>
          <w:sz w:val="18"/>
          <w:szCs w:val="18"/>
        </w:rPr>
      </w:pPr>
      <w:r>
        <w:rPr>
          <w:color w:val="555A5E"/>
          <w:kern w:val="0"/>
          <w:szCs w:val="21"/>
          <w:shd w:val="clear" w:color="auto" w:fill="FFFFFF"/>
          <w:lang w:bidi="ar"/>
        </w:rPr>
        <w:t> </w:t>
      </w:r>
    </w:p>
    <w:p>
      <w:pPr>
        <w:pStyle w:val="43"/>
        <w:shd w:val="clear" w:color="auto" w:fill="FFFFFF"/>
        <w:spacing w:before="0" w:beforeAutospacing="0" w:after="0" w:afterAutospacing="0"/>
        <w:jc w:val="center"/>
        <w:rPr>
          <w:rFonts w:cs="宋体"/>
          <w:color w:val="555A5E"/>
          <w:sz w:val="18"/>
          <w:szCs w:val="18"/>
        </w:rPr>
      </w:pPr>
      <w:r>
        <w:rPr>
          <w:rFonts w:cs="宋体"/>
          <w:color w:val="555A5E"/>
          <w:sz w:val="21"/>
          <w:szCs w:val="21"/>
          <w:shd w:val="clear" w:color="auto" w:fill="FFFFFF"/>
        </w:rPr>
        <w:t>（一）集中式数据库</w:t>
      </w:r>
    </w:p>
    <w:tbl>
      <w:tblPr>
        <w:tblStyle w:val="48"/>
        <w:tblW w:w="7799" w:type="dxa"/>
        <w:jc w:val="center"/>
        <w:tblLayout w:type="fixed"/>
        <w:tblCellMar>
          <w:top w:w="0" w:type="dxa"/>
          <w:left w:w="0" w:type="dxa"/>
          <w:bottom w:w="0" w:type="dxa"/>
          <w:right w:w="0" w:type="dxa"/>
        </w:tblCellMar>
      </w:tblPr>
      <w:tblGrid>
        <w:gridCol w:w="906"/>
        <w:gridCol w:w="2849"/>
        <w:gridCol w:w="2935"/>
        <w:gridCol w:w="1109"/>
      </w:tblGrid>
      <w:tr>
        <w:tblPrEx>
          <w:tblCellMar>
            <w:top w:w="0" w:type="dxa"/>
            <w:left w:w="0" w:type="dxa"/>
            <w:bottom w:w="0" w:type="dxa"/>
            <w:right w:w="0" w:type="dxa"/>
          </w:tblCellMar>
        </w:tblPrEx>
        <w:trPr>
          <w:trHeight w:val="570" w:hRule="atLeast"/>
          <w:jc w:val="center"/>
        </w:trPr>
        <w:tc>
          <w:tcPr>
            <w:tcW w:w="90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pPr>
              <w:pStyle w:val="43"/>
              <w:spacing w:before="0" w:beforeAutospacing="0" w:after="0" w:afterAutospacing="0"/>
              <w:jc w:val="center"/>
            </w:pPr>
            <w:r>
              <w:rPr>
                <w:rFonts w:cs="宋体"/>
                <w:color w:val="4F6B72"/>
                <w:sz w:val="21"/>
                <w:szCs w:val="21"/>
              </w:rPr>
              <w:t>序号</w:t>
            </w:r>
          </w:p>
        </w:tc>
        <w:tc>
          <w:tcPr>
            <w:tcW w:w="284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spacing w:before="0" w:beforeAutospacing="0" w:after="0" w:afterAutospacing="0"/>
              <w:jc w:val="center"/>
            </w:pPr>
            <w:r>
              <w:rPr>
                <w:rFonts w:cs="宋体"/>
                <w:color w:val="4F6B72"/>
                <w:sz w:val="21"/>
                <w:szCs w:val="21"/>
              </w:rPr>
              <w:t>产品名称</w:t>
            </w:r>
          </w:p>
        </w:tc>
        <w:tc>
          <w:tcPr>
            <w:tcW w:w="293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spacing w:before="0" w:beforeAutospacing="0" w:after="0" w:afterAutospacing="0"/>
              <w:jc w:val="center"/>
            </w:pPr>
            <w:r>
              <w:rPr>
                <w:rFonts w:cs="宋体"/>
                <w:color w:val="4F6B72"/>
                <w:sz w:val="21"/>
                <w:szCs w:val="21"/>
              </w:rPr>
              <w:t>送测单位</w:t>
            </w:r>
          </w:p>
        </w:tc>
        <w:tc>
          <w:tcPr>
            <w:tcW w:w="110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spacing w:before="0" w:beforeAutospacing="0" w:after="0" w:afterAutospacing="0"/>
              <w:jc w:val="center"/>
            </w:pPr>
            <w:r>
              <w:rPr>
                <w:rFonts w:cs="宋体"/>
                <w:color w:val="4F6B72"/>
                <w:sz w:val="21"/>
                <w:szCs w:val="21"/>
              </w:rPr>
              <w:t>安全可</w:t>
            </w:r>
          </w:p>
          <w:p>
            <w:pPr>
              <w:pStyle w:val="43"/>
              <w:spacing w:before="0" w:beforeAutospacing="0" w:after="0" w:afterAutospacing="0"/>
              <w:jc w:val="center"/>
            </w:pPr>
            <w:r>
              <w:rPr>
                <w:rFonts w:cs="宋体"/>
                <w:color w:val="4F6B72"/>
                <w:sz w:val="21"/>
                <w:szCs w:val="21"/>
              </w:rPr>
              <w:t>靠等级</w:t>
            </w:r>
          </w:p>
        </w:tc>
      </w:tr>
      <w:tr>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1</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达梦数据库管理系统 V9</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武汉达梦数据库股份有限公司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Cs w:val="24"/>
              </w:rPr>
              <w:t>Ⅱ级</w:t>
            </w:r>
          </w:p>
        </w:tc>
      </w:tr>
      <w:tr>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2</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平安RASESQL集中式数据库软件V3</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平安科技（深圳）有限公司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3</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阿里云PolarDB数据库管理软件（MySQL版）V2.0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阿里云计算有限公司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4</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海盒数据库管理系统[简称：SeaboxSQL]V21</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北京东方金信科技股份有限公司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5</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磐维数据库V3.0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中移动信息技术有限公司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6</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GoldenDB Lite数据库V7</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中兴通讯股份有限公司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7</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OceanBase数据库软件(集中式版）V4</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北京奥星贝斯科技有限公司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8</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TaurusDB 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华为云计算技术有限公司</w:t>
            </w:r>
          </w:p>
        </w:tc>
        <w:tc>
          <w:tcPr>
            <w:tcW w:w="110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bl>
    <w:p>
      <w:pPr>
        <w:pStyle w:val="43"/>
        <w:shd w:val="clear" w:color="auto" w:fill="FFFFFF"/>
        <w:spacing w:before="0" w:beforeAutospacing="0" w:after="0" w:afterAutospacing="0"/>
        <w:rPr>
          <w:rFonts w:cs="宋体"/>
          <w:color w:val="555A5E"/>
          <w:sz w:val="18"/>
          <w:szCs w:val="18"/>
        </w:rPr>
      </w:pPr>
      <w:r>
        <w:rPr>
          <w:rFonts w:cs="宋体"/>
          <w:color w:val="555A5E"/>
          <w:sz w:val="21"/>
          <w:szCs w:val="21"/>
          <w:shd w:val="clear" w:color="auto" w:fill="FFFFFF"/>
        </w:rPr>
        <w:t> </w:t>
      </w:r>
    </w:p>
    <w:p>
      <w:pPr>
        <w:pStyle w:val="43"/>
        <w:shd w:val="clear" w:color="auto" w:fill="FFFFFF"/>
        <w:spacing w:before="0" w:beforeAutospacing="0" w:after="0" w:afterAutospacing="0"/>
        <w:jc w:val="center"/>
        <w:rPr>
          <w:rFonts w:cs="宋体"/>
          <w:color w:val="555A5E"/>
          <w:sz w:val="18"/>
          <w:szCs w:val="18"/>
        </w:rPr>
      </w:pPr>
      <w:r>
        <w:rPr>
          <w:rFonts w:cs="宋体"/>
          <w:color w:val="555A5E"/>
          <w:sz w:val="21"/>
          <w:szCs w:val="21"/>
          <w:shd w:val="clear" w:color="auto" w:fill="FFFFFF"/>
        </w:rPr>
        <w:t>（二）分布式数据库</w:t>
      </w:r>
    </w:p>
    <w:tbl>
      <w:tblPr>
        <w:tblStyle w:val="48"/>
        <w:tblW w:w="7820" w:type="dxa"/>
        <w:jc w:val="center"/>
        <w:tblLayout w:type="fixed"/>
        <w:tblCellMar>
          <w:top w:w="0" w:type="dxa"/>
          <w:left w:w="0" w:type="dxa"/>
          <w:bottom w:w="0" w:type="dxa"/>
          <w:right w:w="0" w:type="dxa"/>
        </w:tblCellMar>
      </w:tblPr>
      <w:tblGrid>
        <w:gridCol w:w="856"/>
        <w:gridCol w:w="2826"/>
        <w:gridCol w:w="3136"/>
        <w:gridCol w:w="1002"/>
      </w:tblGrid>
      <w:tr>
        <w:tblPrEx>
          <w:tblCellMar>
            <w:top w:w="0" w:type="dxa"/>
            <w:left w:w="0" w:type="dxa"/>
            <w:bottom w:w="0" w:type="dxa"/>
            <w:right w:w="0" w:type="dxa"/>
          </w:tblCellMar>
        </w:tblPrEx>
        <w:trPr>
          <w:trHeight w:val="570" w:hRule="atLeast"/>
          <w:jc w:val="center"/>
        </w:trPr>
        <w:tc>
          <w:tcPr>
            <w:tcW w:w="85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pPr>
              <w:pStyle w:val="43"/>
              <w:spacing w:before="0" w:beforeAutospacing="0" w:after="0" w:afterAutospacing="0"/>
              <w:jc w:val="center"/>
            </w:pPr>
            <w:r>
              <w:rPr>
                <w:rFonts w:cs="宋体"/>
                <w:color w:val="4F6B72"/>
                <w:sz w:val="21"/>
                <w:szCs w:val="21"/>
              </w:rPr>
              <w:t>序号</w:t>
            </w:r>
          </w:p>
        </w:tc>
        <w:tc>
          <w:tcPr>
            <w:tcW w:w="282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spacing w:before="0" w:beforeAutospacing="0" w:after="0" w:afterAutospacing="0"/>
              <w:jc w:val="center"/>
            </w:pPr>
            <w:r>
              <w:rPr>
                <w:rFonts w:cs="宋体"/>
                <w:color w:val="4F6B72"/>
                <w:sz w:val="21"/>
                <w:szCs w:val="21"/>
              </w:rPr>
              <w:t>产品名称</w:t>
            </w:r>
          </w:p>
        </w:tc>
        <w:tc>
          <w:tcPr>
            <w:tcW w:w="313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spacing w:before="0" w:beforeAutospacing="0" w:after="0" w:afterAutospacing="0"/>
              <w:jc w:val="center"/>
            </w:pPr>
            <w:r>
              <w:rPr>
                <w:rFonts w:cs="宋体"/>
                <w:color w:val="4F6B72"/>
                <w:sz w:val="21"/>
                <w:szCs w:val="21"/>
              </w:rPr>
              <w:t>送测单位</w:t>
            </w:r>
          </w:p>
        </w:tc>
        <w:tc>
          <w:tcPr>
            <w:tcW w:w="100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spacing w:before="0" w:beforeAutospacing="0" w:after="0" w:afterAutospacing="0"/>
              <w:jc w:val="center"/>
            </w:pPr>
            <w:r>
              <w:rPr>
                <w:rFonts w:cs="宋体"/>
                <w:color w:val="4F6B72"/>
                <w:sz w:val="21"/>
                <w:szCs w:val="21"/>
              </w:rPr>
              <w:t>安全可</w:t>
            </w:r>
          </w:p>
          <w:p>
            <w:pPr>
              <w:pStyle w:val="43"/>
              <w:spacing w:before="0" w:beforeAutospacing="0" w:after="0" w:afterAutospacing="0"/>
              <w:jc w:val="center"/>
            </w:pPr>
            <w:r>
              <w:rPr>
                <w:rFonts w:cs="宋体"/>
                <w:color w:val="4F6B72"/>
                <w:sz w:val="21"/>
                <w:szCs w:val="21"/>
              </w:rPr>
              <w:t>靠等级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达梦数据库管理系统（分布式版） V9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武汉达梦数据库股份有限公司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Cs w:val="24"/>
              </w:rPr>
              <w:t>Ⅱ级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崖山分布式数据库管理系统V23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深圳计算科学研究院</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Cs w:val="24"/>
              </w:rPr>
              <w:t>Ⅱ级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GaussDB V3.0（分布式版）</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Cs w:val="24"/>
              </w:rPr>
              <w:t>Ⅱ级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GoldenDB数据库V7</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中兴通讯股份有限公司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Cs w:val="24"/>
              </w:rPr>
              <w:t>Ⅱ级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工业时序数据库管理系统 [简称：TimechoDB]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天谋科技（北京）有限公司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6</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天翼云TeleDB数据库软件V5.1.9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天翼云科技有限公司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7</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中国银联UPDRDB分布式数据库管理系统V2</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中国银联股份有限公司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8</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华为云DWS数据仓库软件 V8</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9</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阿里云云原生数据仓库AnalyticDB PostgreSQL版软件V2.0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阿里云计算有限公司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10</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南大通用多模多态数据库管理系统[简称：GBase 8c]V6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天津南大通用数据技术股份有限公司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11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星环分布式数据库软件Transwarp ArgoDB 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星环信息科技（上海）股份有限公司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12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海盒数据库管理系统（分布式版）[简称：SeaboxSQL]V21</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北京东方金信科技股份有限公司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13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DolphinDB数据库软件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浙江智臾科技有限公司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14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GoldenDB EBASE V3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中兴通讯股份有限公司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15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Kingwow（金乌）数据库V6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北京自然原数科技有限公司</w:t>
            </w:r>
          </w:p>
        </w:tc>
        <w:tc>
          <w:tcPr>
            <w:tcW w:w="1002"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bl>
    <w:p>
      <w:pPr>
        <w:pStyle w:val="26"/>
        <w:spacing w:line="240" w:lineRule="atLeast"/>
        <w:jc w:val="right"/>
        <w:rPr>
          <w:rFonts w:hint="eastAsia" w:ascii="仿宋_GB2312" w:hAnsi="宋体" w:eastAsia="仿宋_GB2312"/>
        </w:rPr>
        <w:sectPr>
          <w:pgSz w:w="11906" w:h="16838"/>
          <w:pgMar w:top="1440" w:right="707" w:bottom="1440" w:left="1440" w:header="851" w:footer="992" w:gutter="0"/>
          <w:cols w:space="720" w:num="1"/>
          <w:docGrid w:linePitch="312" w:charSpace="0"/>
        </w:sectPr>
      </w:pPr>
    </w:p>
    <w:p>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868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宋体" w:eastAsia="仿宋_GB2312"/>
                <w:bCs/>
                <w:color w:val="000000"/>
                <w:sz w:val="24"/>
              </w:rPr>
              <w:t>质量管理、企业信用要求（如有）</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bl>
    <w:p>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pPr>
        <w:ind w:left="-283" w:leftChars="-135" w:right="-754" w:rightChars="-359" w:firstLine="495"/>
        <w:jc w:val="center"/>
        <w:rPr>
          <w:rFonts w:ascii="仿宋_GB2312" w:eastAsia="仿宋_GB2312"/>
          <w:sz w:val="24"/>
        </w:rPr>
      </w:pPr>
    </w:p>
    <w:p>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r>
        <w:rPr>
          <w:rFonts w:hint="eastAsia" w:ascii="仿宋_GB2312" w:eastAsia="仿宋_GB2312"/>
          <w:sz w:val="24"/>
          <w:u w:val="single"/>
          <w:lang w:val="en-US" w:eastAsia="zh-CN"/>
        </w:rPr>
        <w:t xml:space="preserve">     </w:t>
      </w:r>
      <w:r>
        <w:rPr>
          <w:rFonts w:hint="eastAsia" w:ascii="仿宋_GB2312" w:eastAsia="仿宋_GB2312"/>
          <w:sz w:val="24"/>
          <w:u w:val="single"/>
        </w:rPr>
        <w:t xml:space="preserve">    </w:t>
      </w:r>
    </w:p>
    <w:p>
      <w:pPr>
        <w:wordWrap w:val="0"/>
        <w:snapToGrid w:val="0"/>
        <w:spacing w:before="120" w:beforeLines="50"/>
        <w:jc w:val="right"/>
        <w:rPr>
          <w:rFonts w:ascii="仿宋_GB2312" w:eastAsia="仿宋_GB2312"/>
          <w:sz w:val="24"/>
          <w:u w:val="single"/>
        </w:rPr>
      </w:pPr>
      <w:bookmarkStart w:id="137" w:name="_Hlk93680923"/>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bookmarkEnd w:id="137"/>
    <w:p>
      <w:pPr>
        <w:pStyle w:val="26"/>
        <w:spacing w:line="240" w:lineRule="atLeast"/>
        <w:jc w:val="right"/>
        <w:rPr>
          <w:rFonts w:ascii="仿宋_GB2312" w:eastAsia="仿宋_GB2312"/>
        </w:rPr>
      </w:pPr>
      <w:r>
        <w:rPr>
          <w:rFonts w:hint="eastAsia" w:ascii="仿宋_GB2312" w:eastAsia="仿宋_GB2312"/>
          <w:sz w:val="24"/>
        </w:rPr>
        <w:t xml:space="preserve">     </w:t>
      </w:r>
      <w:r>
        <w:rPr>
          <w:rFonts w:hint="eastAsia" w:ascii="仿宋_GB2312" w:eastAsia="仿宋_GB2312"/>
        </w:rPr>
        <w:t>日期：       年   月   日</w:t>
      </w:r>
    </w:p>
    <w:p>
      <w:pPr>
        <w:pStyle w:val="26"/>
        <w:spacing w:line="240" w:lineRule="atLeast"/>
        <w:jc w:val="right"/>
        <w:rPr>
          <w:rFonts w:ascii="仿宋_GB2312" w:eastAsia="仿宋_GB2312"/>
        </w:rPr>
        <w:sectPr>
          <w:pgSz w:w="11906" w:h="16838"/>
          <w:pgMar w:top="1440" w:right="1440" w:bottom="1440" w:left="1440" w:header="851" w:footer="992" w:gutter="0"/>
          <w:cols w:space="720" w:num="1"/>
          <w:docGrid w:linePitch="312" w:charSpace="0"/>
        </w:sectPr>
      </w:pPr>
    </w:p>
    <w:p>
      <w:pPr>
        <w:pStyle w:val="501"/>
        <w:rPr>
          <w:rFonts w:hint="eastAsia" w:ascii="仿宋_GB2312" w:eastAsia="仿宋_GB2312"/>
          <w:b/>
          <w:bCs/>
          <w:color w:val="000000"/>
        </w:rPr>
      </w:pPr>
      <w:r>
        <w:rPr>
          <w:rFonts w:hint="eastAsia" w:ascii="仿宋_GB2312" w:eastAsia="仿宋_GB2312"/>
          <w:b w:val="0"/>
          <w:bCs w:val="0"/>
          <w:color w:val="000000"/>
        </w:rPr>
        <w:t>（4）投标产品</w:t>
      </w:r>
      <w:r>
        <w:rPr>
          <w:rFonts w:hint="eastAsia" w:ascii="仿宋_GB2312" w:eastAsia="仿宋_GB2312"/>
          <w:color w:val="000000"/>
          <w:lang w:eastAsia="zh-CN"/>
        </w:rPr>
        <w:t>“</w:t>
      </w:r>
      <w:r>
        <w:rPr>
          <w:rFonts w:hint="eastAsia" w:ascii="仿宋_GB2312" w:eastAsia="仿宋_GB2312"/>
          <w:b w:val="0"/>
          <w:bCs w:val="0"/>
          <w:color w:val="000000"/>
          <w:lang w:eastAsia="zh-CN"/>
        </w:rPr>
        <w:t>（一）</w:t>
      </w:r>
      <w:r>
        <w:rPr>
          <w:rFonts w:hint="eastAsia" w:ascii="仿宋_GB2312" w:eastAsia="仿宋_GB2312"/>
          <w:b w:val="0"/>
          <w:bCs w:val="0"/>
          <w:color w:val="000000"/>
        </w:rPr>
        <w:t>南环路小学报告厅LED显示屏</w:t>
      </w:r>
      <w:r>
        <w:rPr>
          <w:rFonts w:hint="eastAsia" w:ascii="仿宋_GB2312" w:eastAsia="仿宋_GB2312"/>
          <w:color w:val="000000"/>
        </w:rPr>
        <w:t>”</w:t>
      </w:r>
      <w:r>
        <w:rPr>
          <w:rFonts w:hint="eastAsia" w:ascii="仿宋_GB2312" w:eastAsia="仿宋_GB2312"/>
          <w:color w:val="000000"/>
          <w:lang w:val="en-US" w:eastAsia="zh-CN"/>
        </w:rPr>
        <w:t>第7项“</w:t>
      </w:r>
      <w:r>
        <w:rPr>
          <w:rFonts w:hint="eastAsia" w:ascii="仿宋_GB2312" w:eastAsia="仿宋_GB2312"/>
          <w:b w:val="0"/>
          <w:bCs w:val="0"/>
          <w:color w:val="000000"/>
          <w:lang w:val="en-US" w:eastAsia="zh-CN"/>
        </w:rPr>
        <w:t xml:space="preserve"> </w:t>
      </w:r>
      <w:r>
        <w:rPr>
          <w:rFonts w:hint="eastAsia" w:ascii="仿宋_GB2312" w:eastAsia="仿宋_GB2312"/>
          <w:color w:val="000000"/>
        </w:rPr>
        <w:t>计算机</w:t>
      </w:r>
      <w:r>
        <w:rPr>
          <w:rFonts w:hint="eastAsia" w:ascii="仿宋_GB2312" w:eastAsia="仿宋_GB2312"/>
          <w:color w:val="000000"/>
          <w:lang w:val="en-US" w:eastAsia="zh-CN"/>
        </w:rPr>
        <w:t>”</w:t>
      </w:r>
      <w:r>
        <w:rPr>
          <w:rFonts w:hint="eastAsia" w:ascii="仿宋_GB2312" w:eastAsia="仿宋_GB2312"/>
          <w:color w:val="000000"/>
        </w:rPr>
        <w:t>、</w:t>
      </w:r>
      <w:r>
        <w:rPr>
          <w:rFonts w:hint="eastAsia" w:ascii="仿宋_GB2312" w:eastAsia="仿宋_GB2312"/>
          <w:color w:val="000000"/>
          <w:lang w:eastAsia="zh-CN"/>
        </w:rPr>
        <w:t>“</w:t>
      </w:r>
      <w:r>
        <w:rPr>
          <w:rFonts w:hint="eastAsia" w:ascii="仿宋_GB2312" w:eastAsia="仿宋_GB2312"/>
          <w:b w:val="0"/>
          <w:bCs w:val="0"/>
          <w:color w:val="000000"/>
        </w:rPr>
        <w:t>（三）雀儿山路小学LED大屏显示系统</w:t>
      </w:r>
      <w:r>
        <w:rPr>
          <w:rFonts w:hint="eastAsia" w:ascii="仿宋_GB2312" w:eastAsia="仿宋_GB2312"/>
          <w:color w:val="000000"/>
        </w:rPr>
        <w:t>”</w:t>
      </w:r>
      <w:r>
        <w:rPr>
          <w:rFonts w:hint="eastAsia" w:ascii="仿宋_GB2312" w:eastAsia="仿宋_GB2312"/>
          <w:b w:val="0"/>
          <w:bCs w:val="0"/>
          <w:color w:val="000000"/>
          <w:lang w:val="en-US" w:eastAsia="zh-CN"/>
        </w:rPr>
        <w:t>第12项“</w:t>
      </w:r>
      <w:r>
        <w:rPr>
          <w:rFonts w:hint="eastAsia" w:ascii="仿宋_GB2312" w:eastAsia="仿宋_GB2312"/>
          <w:color w:val="000000"/>
        </w:rPr>
        <w:t>计算机</w:t>
      </w:r>
      <w:r>
        <w:rPr>
          <w:rFonts w:hint="eastAsia" w:ascii="仿宋_GB2312" w:eastAsia="仿宋_GB2312"/>
          <w:b w:val="0"/>
          <w:bCs w:val="0"/>
          <w:color w:val="000000"/>
          <w:lang w:val="en-US" w:eastAsia="zh-CN"/>
        </w:rPr>
        <w:t>”</w:t>
      </w:r>
      <w:r>
        <w:rPr>
          <w:rFonts w:hint="eastAsia" w:ascii="仿宋_GB2312" w:eastAsia="仿宋_GB2312"/>
          <w:color w:val="000000"/>
        </w:rPr>
        <w:t>、</w:t>
      </w:r>
      <w:r>
        <w:rPr>
          <w:rFonts w:hint="eastAsia" w:ascii="仿宋_GB2312" w:eastAsia="仿宋_GB2312"/>
          <w:color w:val="000000"/>
          <w:lang w:val="en-US" w:eastAsia="zh-CN"/>
        </w:rPr>
        <w:t>第13项</w:t>
      </w:r>
      <w:r>
        <w:rPr>
          <w:rFonts w:hint="eastAsia" w:ascii="仿宋_GB2312" w:eastAsia="仿宋_GB2312"/>
          <w:color w:val="000000"/>
        </w:rPr>
        <w:t>“制冷设备”</w:t>
      </w:r>
      <w:r>
        <w:rPr>
          <w:rFonts w:hint="eastAsia" w:ascii="仿宋_GB2312" w:eastAsia="仿宋_GB2312"/>
          <w:b w:val="0"/>
          <w:bCs w:val="0"/>
          <w:color w:val="000000"/>
        </w:rPr>
        <w:t>为政府强制采购节能产品，由国家确定的认证机构出具的、处于有效期之内的节能产品认证证书</w:t>
      </w:r>
      <w:r>
        <w:rPr>
          <w:rFonts w:hint="eastAsia" w:ascii="仿宋_GB2312" w:eastAsia="仿宋_GB2312"/>
          <w:b/>
          <w:bCs/>
          <w:color w:val="000000"/>
        </w:rPr>
        <w:t>（必须提供）。</w:t>
      </w:r>
    </w:p>
    <w:p>
      <w:pPr>
        <w:pStyle w:val="501"/>
        <w:rPr>
          <w:rFonts w:hint="eastAsia" w:ascii="仿宋_GB2312" w:eastAsia="仿宋_GB2312"/>
          <w:b w:val="0"/>
          <w:bCs w:val="0"/>
          <w:color w:val="000000"/>
        </w:rPr>
      </w:pPr>
      <w:r>
        <w:rPr>
          <w:rFonts w:hint="eastAsia" w:ascii="仿宋_GB2312" w:eastAsia="仿宋_GB2312"/>
          <w:b w:val="0"/>
          <w:bCs w:val="0"/>
          <w:color w:val="000000"/>
          <w:lang w:eastAsia="zh-CN"/>
        </w:rPr>
        <w:t>（</w:t>
      </w:r>
      <w:r>
        <w:rPr>
          <w:rFonts w:hint="eastAsia" w:ascii="仿宋_GB2312" w:eastAsia="仿宋_GB2312"/>
          <w:b w:val="0"/>
          <w:bCs w:val="0"/>
          <w:color w:val="000000"/>
          <w:lang w:val="en-US" w:eastAsia="zh-CN"/>
        </w:rPr>
        <w:t>5</w:t>
      </w:r>
      <w:r>
        <w:rPr>
          <w:rFonts w:hint="eastAsia" w:ascii="仿宋_GB2312" w:eastAsia="仿宋_GB2312"/>
          <w:b w:val="0"/>
          <w:bCs w:val="0"/>
          <w:color w:val="000000"/>
          <w:lang w:eastAsia="zh-CN"/>
        </w:rPr>
        <w:t>）投标产品</w:t>
      </w:r>
      <w:r>
        <w:rPr>
          <w:rFonts w:hint="eastAsia" w:ascii="仿宋_GB2312" w:hAnsi="仿宋_GB2312" w:eastAsia="仿宋_GB2312" w:cs="仿宋_GB2312"/>
          <w:b w:val="0"/>
          <w:bCs w:val="0"/>
          <w:i w:val="0"/>
          <w:iCs w:val="0"/>
          <w:color w:val="000000"/>
          <w:sz w:val="24"/>
          <w:szCs w:val="24"/>
          <w:u w:val="none"/>
          <w:lang w:eastAsia="zh-CN"/>
        </w:rPr>
        <w:t>“</w:t>
      </w:r>
      <w:r>
        <w:rPr>
          <w:rFonts w:hint="eastAsia" w:ascii="仿宋_GB2312" w:hAnsi="仿宋_GB2312" w:eastAsia="仿宋_GB2312" w:cs="仿宋_GB2312"/>
          <w:b w:val="0"/>
          <w:bCs w:val="0"/>
          <w:color w:val="000000"/>
          <w:sz w:val="24"/>
          <w:szCs w:val="24"/>
          <w:highlight w:val="none"/>
          <w:lang w:val="en-US" w:eastAsia="zh-CN"/>
        </w:rPr>
        <w:t>（一）南环路小学报告厅LED显示屏”第5项“</w:t>
      </w:r>
      <w:r>
        <w:rPr>
          <w:rFonts w:hint="eastAsia" w:ascii="仿宋_GB2312" w:hAnsi="仿宋_GB2312" w:eastAsia="仿宋_GB2312" w:cs="仿宋_GB2312"/>
          <w:color w:val="auto"/>
          <w:sz w:val="24"/>
          <w:highlight w:val="none"/>
          <w:lang w:val="en-US" w:eastAsia="zh-CN"/>
        </w:rPr>
        <w:t>播控安全管理主机</w:t>
      </w:r>
      <w:r>
        <w:rPr>
          <w:rFonts w:hint="eastAsia" w:ascii="仿宋_GB2312" w:hAnsi="仿宋_GB2312" w:eastAsia="仿宋_GB2312" w:cs="仿宋_GB2312"/>
          <w:b w:val="0"/>
          <w:bCs w:val="0"/>
          <w:color w:val="000000"/>
          <w:sz w:val="24"/>
          <w:szCs w:val="24"/>
          <w:highlight w:val="none"/>
          <w:lang w:val="en-US" w:eastAsia="zh-CN"/>
        </w:rPr>
        <w:t>” 提供投标产品满足</w:t>
      </w:r>
      <w:r>
        <w:rPr>
          <w:rFonts w:hint="eastAsia" w:ascii="仿宋_GB2312" w:eastAsia="仿宋_GB2312"/>
          <w:b w:val="0"/>
          <w:bCs w:val="0"/>
          <w:color w:val="000000"/>
          <w:lang w:eastAsia="zh-CN"/>
        </w:rPr>
        <w:t>：“不插入钥匙时设备不启动，指示灯不亮；插入钥匙后向右旋转设备启动，指示灯亮；插入钥匙后向左旋转设备关机，指示灯灭”的</w:t>
      </w:r>
      <w:r>
        <w:rPr>
          <w:rFonts w:hint="eastAsia" w:ascii="仿宋_GB2312" w:eastAsia="仿宋_GB2312"/>
          <w:b w:val="0"/>
          <w:bCs w:val="0"/>
          <w:color w:val="000000"/>
          <w:lang w:val="en-US" w:eastAsia="zh-CN"/>
        </w:rPr>
        <w:t>证明材料（证明材料</w:t>
      </w:r>
      <w:r>
        <w:rPr>
          <w:rFonts w:hint="eastAsia" w:ascii="仿宋_GB2312" w:eastAsia="仿宋_GB2312"/>
          <w:b w:val="0"/>
          <w:bCs w:val="0"/>
          <w:color w:val="000000"/>
          <w:lang w:eastAsia="zh-CN"/>
        </w:rPr>
        <w:t>可以是彩页、产品说明书、官网或功能截图其中任意一项</w:t>
      </w:r>
      <w:r>
        <w:rPr>
          <w:rFonts w:hint="eastAsia" w:ascii="仿宋_GB2312" w:eastAsia="仿宋_GB2312"/>
          <w:b w:val="0"/>
          <w:bCs w:val="0"/>
          <w:color w:val="000000"/>
          <w:lang w:val="en-US" w:eastAsia="zh-CN"/>
        </w:rPr>
        <w:t>）</w:t>
      </w:r>
      <w:r>
        <w:rPr>
          <w:rFonts w:hint="eastAsia" w:ascii="仿宋_GB2312" w:eastAsia="仿宋_GB2312"/>
          <w:b/>
          <w:bCs/>
          <w:color w:val="000000"/>
        </w:rPr>
        <w:t>（必须提供）</w:t>
      </w:r>
      <w:r>
        <w:rPr>
          <w:rFonts w:hint="eastAsia" w:ascii="仿宋_GB2312" w:eastAsia="仿宋_GB2312"/>
          <w:b w:val="0"/>
          <w:bCs w:val="0"/>
          <w:color w:val="000000"/>
        </w:rPr>
        <w:t>；</w:t>
      </w:r>
    </w:p>
    <w:p>
      <w:pPr>
        <w:pStyle w:val="25"/>
        <w:ind w:left="0" w:leftChars="0" w:firstLine="0" w:firstLineChars="0"/>
        <w:rPr>
          <w:rFonts w:hint="eastAsia" w:ascii="仿宋_GB2312" w:hAnsi="宋体" w:eastAsia="仿宋_GB2312" w:cs="宋体"/>
          <w:i w:val="0"/>
          <w:iCs w:val="0"/>
          <w:color w:val="000000"/>
          <w:kern w:val="2"/>
          <w:sz w:val="24"/>
          <w:szCs w:val="24"/>
          <w:lang w:val="en-US" w:eastAsia="zh-CN" w:bidi="ar-SA"/>
        </w:rPr>
      </w:pPr>
      <w:r>
        <w:rPr>
          <w:rFonts w:hint="eastAsia" w:ascii="仿宋_GB2312" w:hAnsi="宋体" w:eastAsia="仿宋_GB2312" w:cs="宋体"/>
          <w:b w:val="0"/>
          <w:bCs w:val="0"/>
          <w:i w:val="0"/>
          <w:iCs w:val="0"/>
          <w:color w:val="000000"/>
          <w:sz w:val="24"/>
          <w:szCs w:val="24"/>
          <w:lang w:eastAsia="zh-CN"/>
        </w:rPr>
        <w:t>（</w:t>
      </w:r>
      <w:r>
        <w:rPr>
          <w:rFonts w:hint="eastAsia" w:ascii="仿宋_GB2312" w:hAnsi="宋体" w:eastAsia="仿宋_GB2312" w:cs="宋体"/>
          <w:b w:val="0"/>
          <w:bCs w:val="0"/>
          <w:i w:val="0"/>
          <w:iCs w:val="0"/>
          <w:color w:val="000000"/>
          <w:sz w:val="24"/>
          <w:szCs w:val="24"/>
          <w:lang w:val="en-US" w:eastAsia="zh-CN"/>
        </w:rPr>
        <w:t>6</w:t>
      </w:r>
      <w:r>
        <w:rPr>
          <w:rFonts w:hint="eastAsia" w:ascii="仿宋_GB2312" w:hAnsi="宋体" w:eastAsia="仿宋_GB2312" w:cs="宋体"/>
          <w:b w:val="0"/>
          <w:bCs w:val="0"/>
          <w:i w:val="0"/>
          <w:iCs w:val="0"/>
          <w:color w:val="000000"/>
          <w:sz w:val="24"/>
          <w:szCs w:val="24"/>
          <w:lang w:eastAsia="zh-CN"/>
        </w:rPr>
        <w:t>）</w:t>
      </w:r>
      <w:r>
        <w:rPr>
          <w:rFonts w:hint="eastAsia" w:ascii="仿宋_GB2312" w:hAnsi="宋体" w:eastAsia="仿宋_GB2312" w:cs="宋体"/>
          <w:i w:val="0"/>
          <w:iCs w:val="0"/>
          <w:color w:val="000000"/>
          <w:kern w:val="0"/>
          <w:sz w:val="24"/>
          <w:szCs w:val="24"/>
          <w:lang w:val="en-US" w:eastAsia="zh-CN" w:bidi="ar-SA"/>
        </w:rPr>
        <w:t>投标产品</w:t>
      </w:r>
      <w:r>
        <w:rPr>
          <w:rFonts w:hint="eastAsia" w:ascii="仿宋_GB2312" w:hAnsi="宋体" w:eastAsia="仿宋_GB2312" w:cs="宋体"/>
          <w:b w:val="0"/>
          <w:bCs w:val="0"/>
          <w:i w:val="0"/>
          <w:iCs w:val="0"/>
          <w:color w:val="000000"/>
          <w:sz w:val="24"/>
          <w:szCs w:val="24"/>
          <w:u w:val="none"/>
          <w:lang w:eastAsia="zh-CN"/>
        </w:rPr>
        <w:t>“</w:t>
      </w:r>
      <w:r>
        <w:rPr>
          <w:rFonts w:hint="eastAsia" w:ascii="仿宋_GB2312" w:hAnsi="宋体" w:eastAsia="仿宋_GB2312" w:cs="宋体"/>
          <w:b w:val="0"/>
          <w:bCs w:val="0"/>
          <w:i w:val="0"/>
          <w:iCs w:val="0"/>
          <w:color w:val="000000"/>
          <w:sz w:val="24"/>
          <w:szCs w:val="24"/>
          <w:u w:val="none"/>
          <w:lang w:val="en-US" w:eastAsia="zh-CN"/>
        </w:rPr>
        <w:t xml:space="preserve">（二）南环路小学普通教室互动平板一体机教学系统 </w:t>
      </w:r>
      <w:r>
        <w:rPr>
          <w:rFonts w:hint="eastAsia" w:ascii="仿宋_GB2312" w:hAnsi="宋体" w:eastAsia="仿宋_GB2312" w:cs="宋体"/>
          <w:b w:val="0"/>
          <w:bCs w:val="0"/>
          <w:i w:val="0"/>
          <w:iCs w:val="0"/>
          <w:color w:val="000000"/>
          <w:sz w:val="24"/>
          <w:szCs w:val="24"/>
          <w:u w:val="none"/>
          <w:lang w:eastAsia="zh-CN"/>
        </w:rPr>
        <w:t>”</w:t>
      </w:r>
      <w:r>
        <w:rPr>
          <w:rFonts w:hint="eastAsia" w:ascii="仿宋_GB2312" w:hAnsi="宋体" w:eastAsia="仿宋_GB2312" w:cs="宋体"/>
          <w:b w:val="0"/>
          <w:bCs w:val="0"/>
          <w:i w:val="0"/>
          <w:iCs w:val="0"/>
          <w:color w:val="000000"/>
          <w:sz w:val="24"/>
          <w:szCs w:val="24"/>
          <w:u w:val="none"/>
          <w:lang w:val="en-US" w:eastAsia="zh-CN"/>
        </w:rPr>
        <w:t>第1项“</w:t>
      </w:r>
      <w:r>
        <w:rPr>
          <w:rFonts w:hint="eastAsia" w:ascii="仿宋_GB2312" w:hAnsi="宋体" w:eastAsia="仿宋_GB2312" w:cs="宋体"/>
          <w:b w:val="0"/>
          <w:bCs w:val="0"/>
          <w:i w:val="0"/>
          <w:iCs w:val="0"/>
          <w:color w:val="000000"/>
          <w:sz w:val="24"/>
          <w:szCs w:val="24"/>
          <w:u w:val="none"/>
          <w:lang w:eastAsia="zh-CN"/>
        </w:rPr>
        <w:t>▲互动平板一体机</w:t>
      </w:r>
      <w:r>
        <w:rPr>
          <w:rFonts w:hint="eastAsia" w:ascii="仿宋_GB2312" w:hAnsi="宋体" w:eastAsia="仿宋_GB2312" w:cs="宋体"/>
          <w:b w:val="0"/>
          <w:bCs w:val="0"/>
          <w:i w:val="0"/>
          <w:iCs w:val="0"/>
          <w:color w:val="000000"/>
          <w:sz w:val="24"/>
          <w:szCs w:val="24"/>
          <w:u w:val="none"/>
          <w:lang w:val="en-US" w:eastAsia="zh-CN"/>
        </w:rPr>
        <w:t>”</w:t>
      </w:r>
      <w:r>
        <w:rPr>
          <w:rFonts w:hint="eastAsia" w:ascii="仿宋_GB2312" w:hAnsi="宋体" w:eastAsia="仿宋_GB2312" w:cs="宋体"/>
          <w:i w:val="0"/>
          <w:iCs w:val="0"/>
          <w:color w:val="000000"/>
          <w:sz w:val="24"/>
          <w:szCs w:val="24"/>
        </w:rPr>
        <w:t>采购需求</w:t>
      </w:r>
      <w:r>
        <w:rPr>
          <w:rFonts w:hint="eastAsia" w:ascii="仿宋_GB2312" w:hAnsi="宋体" w:eastAsia="仿宋_GB2312" w:cs="宋体"/>
          <w:i w:val="0"/>
          <w:iCs w:val="0"/>
          <w:color w:val="000000"/>
          <w:sz w:val="24"/>
          <w:szCs w:val="24"/>
          <w:highlight w:val="none"/>
          <w:lang w:val="en-US" w:eastAsia="zh-CN"/>
        </w:rPr>
        <w:t>参数“</w:t>
      </w:r>
      <w:r>
        <w:rPr>
          <w:rFonts w:hint="eastAsia" w:ascii="仿宋_GB2312" w:hAnsi="宋体" w:eastAsia="仿宋_GB2312" w:cs="宋体"/>
          <w:b w:val="0"/>
          <w:bCs w:val="0"/>
          <w:i w:val="0"/>
          <w:iCs w:val="0"/>
          <w:color w:val="000000"/>
          <w:sz w:val="24"/>
          <w:szCs w:val="24"/>
          <w:u w:val="none"/>
          <w:lang w:eastAsia="zh-CN"/>
        </w:rPr>
        <w:t>四、音频接收及播放功能</w:t>
      </w:r>
      <w:r>
        <w:rPr>
          <w:rFonts w:hint="eastAsia" w:ascii="仿宋_GB2312" w:hAnsi="宋体" w:eastAsia="仿宋_GB2312" w:cs="宋体"/>
          <w:i w:val="0"/>
          <w:iCs w:val="0"/>
          <w:color w:val="000000"/>
          <w:sz w:val="24"/>
          <w:szCs w:val="24"/>
          <w:highlight w:val="none"/>
          <w:lang w:val="en-US" w:eastAsia="zh-CN"/>
        </w:rPr>
        <w:t>”</w:t>
      </w:r>
      <w:r>
        <w:rPr>
          <w:rFonts w:hint="eastAsia" w:ascii="仿宋_GB2312" w:hAnsi="宋体" w:eastAsia="仿宋_GB2312" w:cs="宋体"/>
          <w:b w:val="0"/>
          <w:bCs w:val="0"/>
          <w:i w:val="0"/>
          <w:iCs w:val="0"/>
          <w:color w:val="000000"/>
          <w:sz w:val="24"/>
          <w:szCs w:val="24"/>
          <w:u w:val="none"/>
          <w:lang w:val="en-US" w:eastAsia="zh-CN"/>
        </w:rPr>
        <w:t>第</w:t>
      </w:r>
      <w:r>
        <w:rPr>
          <w:rFonts w:hint="eastAsia" w:ascii="仿宋_GB2312" w:hAnsi="宋体" w:eastAsia="仿宋_GB2312" w:cs="宋体"/>
          <w:b w:val="0"/>
          <w:bCs w:val="0"/>
          <w:i w:val="0"/>
          <w:iCs w:val="0"/>
          <w:color w:val="000000"/>
          <w:sz w:val="24"/>
          <w:szCs w:val="24"/>
          <w:u w:val="none"/>
          <w:lang w:eastAsia="zh-CN"/>
        </w:rPr>
        <w:t>（一）项</w:t>
      </w:r>
      <w:r>
        <w:rPr>
          <w:rFonts w:hint="eastAsia" w:ascii="仿宋_GB2312" w:hAnsi="宋体" w:eastAsia="仿宋_GB2312" w:cs="宋体"/>
          <w:i w:val="0"/>
          <w:iCs w:val="0"/>
          <w:color w:val="000000"/>
          <w:kern w:val="2"/>
          <w:sz w:val="24"/>
          <w:szCs w:val="24"/>
          <w:lang w:val="en-US" w:eastAsia="zh-CN" w:bidi="ar-SA"/>
        </w:rPr>
        <w:t>技术参数提供检测</w:t>
      </w:r>
      <w:r>
        <w:rPr>
          <w:rFonts w:hint="eastAsia" w:ascii="仿宋_GB2312" w:hAnsi="仿宋_GB2312" w:eastAsia="仿宋_GB2312" w:cs="仿宋_GB2312"/>
          <w:b w:val="0"/>
          <w:bCs w:val="0"/>
          <w:i w:val="0"/>
          <w:iCs w:val="0"/>
          <w:color w:val="000000"/>
          <w:sz w:val="24"/>
          <w:szCs w:val="24"/>
          <w:u w:val="none"/>
          <w:lang w:val="en-US" w:eastAsia="zh-CN"/>
        </w:rPr>
        <w:t>（检验）</w:t>
      </w:r>
      <w:r>
        <w:rPr>
          <w:rFonts w:hint="eastAsia" w:ascii="仿宋_GB2312" w:hAnsi="宋体" w:eastAsia="仿宋_GB2312" w:cs="宋体"/>
          <w:i w:val="0"/>
          <w:iCs w:val="0"/>
          <w:color w:val="000000"/>
          <w:kern w:val="2"/>
          <w:sz w:val="24"/>
          <w:szCs w:val="24"/>
          <w:lang w:val="en-US" w:eastAsia="zh-CN" w:bidi="ar-SA"/>
        </w:rPr>
        <w:t>报告或其他证明材料（可以是彩页、官网或功能截图其中任意一项）</w:t>
      </w:r>
      <w:r>
        <w:rPr>
          <w:rFonts w:hint="eastAsia" w:ascii="仿宋_GB2312" w:hAnsi="宋体" w:eastAsia="仿宋_GB2312" w:cs="宋体"/>
          <w:b w:val="0"/>
          <w:bCs w:val="0"/>
          <w:i w:val="0"/>
          <w:iCs w:val="0"/>
          <w:color w:val="000000"/>
          <w:kern w:val="2"/>
          <w:sz w:val="24"/>
          <w:szCs w:val="24"/>
          <w:lang w:val="en-US" w:eastAsia="zh-CN" w:bidi="ar-SA"/>
        </w:rPr>
        <w:t>（必须提供）</w:t>
      </w:r>
      <w:r>
        <w:rPr>
          <w:rFonts w:hint="eastAsia" w:ascii="仿宋_GB2312" w:hAnsi="宋体" w:eastAsia="仿宋_GB2312" w:cs="宋体"/>
          <w:i w:val="0"/>
          <w:iCs w:val="0"/>
          <w:color w:val="000000"/>
          <w:kern w:val="2"/>
          <w:sz w:val="24"/>
          <w:szCs w:val="24"/>
          <w:lang w:val="en-US" w:eastAsia="zh-CN" w:bidi="ar-SA"/>
        </w:rPr>
        <w:t>；</w:t>
      </w:r>
    </w:p>
    <w:p>
      <w:pPr>
        <w:pStyle w:val="25"/>
        <w:ind w:left="0" w:leftChars="0" w:firstLine="0" w:firstLineChars="0"/>
        <w:rPr>
          <w:rFonts w:hint="eastAsia" w:ascii="仿宋_GB2312" w:hAnsi="宋体" w:eastAsia="仿宋_GB2312" w:cstheme="minorBidi"/>
          <w:i w:val="0"/>
          <w:iCs w:val="0"/>
          <w:color w:val="auto"/>
          <w:kern w:val="2"/>
          <w:sz w:val="24"/>
          <w:szCs w:val="24"/>
          <w:highlight w:val="none"/>
          <w:lang w:val="en-US" w:eastAsia="zh-CN" w:bidi="ar-SA"/>
        </w:rPr>
      </w:pPr>
      <w:r>
        <w:rPr>
          <w:rFonts w:hint="eastAsia" w:ascii="仿宋_GB2312" w:hAnsi="宋体" w:eastAsia="仿宋_GB2312" w:cstheme="minorBidi"/>
          <w:i w:val="0"/>
          <w:iCs w:val="0"/>
          <w:color w:val="auto"/>
          <w:kern w:val="2"/>
          <w:sz w:val="24"/>
          <w:szCs w:val="24"/>
          <w:highlight w:val="none"/>
          <w:lang w:val="en-US" w:eastAsia="zh-CN" w:bidi="ar-SA"/>
        </w:rPr>
        <w:t>（7）投标产品</w:t>
      </w:r>
      <w:r>
        <w:rPr>
          <w:rFonts w:hint="eastAsia" w:ascii="仿宋_GB2312" w:hAnsi="仿宋_GB2312" w:eastAsia="仿宋_GB2312" w:cs="仿宋_GB2312"/>
          <w:b w:val="0"/>
          <w:bCs w:val="0"/>
          <w:i w:val="0"/>
          <w:iCs w:val="0"/>
          <w:color w:val="000000"/>
          <w:sz w:val="24"/>
          <w:szCs w:val="24"/>
          <w:u w:val="none"/>
          <w:lang w:eastAsia="zh-CN"/>
        </w:rPr>
        <w:t>“</w:t>
      </w:r>
      <w:r>
        <w:rPr>
          <w:rFonts w:hint="eastAsia" w:ascii="仿宋_GB2312" w:hAnsi="仿宋_GB2312" w:eastAsia="仿宋_GB2312" w:cs="仿宋_GB2312"/>
          <w:b w:val="0"/>
          <w:bCs w:val="0"/>
          <w:i w:val="0"/>
          <w:iCs w:val="0"/>
          <w:color w:val="000000"/>
          <w:sz w:val="24"/>
          <w:szCs w:val="24"/>
          <w:u w:val="none"/>
          <w:lang w:val="en-US" w:eastAsia="zh-CN"/>
        </w:rPr>
        <w:t>（二）南环路小学普通教室互动平板一体机教学系统</w:t>
      </w:r>
      <w:r>
        <w:rPr>
          <w:rFonts w:hint="eastAsia" w:ascii="仿宋_GB2312" w:hAnsi="仿宋_GB2312" w:eastAsia="仿宋_GB2312" w:cs="仿宋_GB2312"/>
          <w:b w:val="0"/>
          <w:bCs w:val="0"/>
          <w:i w:val="0"/>
          <w:iCs w:val="0"/>
          <w:color w:val="000000"/>
          <w:sz w:val="24"/>
          <w:szCs w:val="24"/>
          <w:u w:val="none"/>
          <w:lang w:eastAsia="zh-CN"/>
        </w:rPr>
        <w:t>”</w:t>
      </w:r>
      <w:r>
        <w:rPr>
          <w:rFonts w:hint="eastAsia" w:ascii="仿宋_GB2312" w:hAnsi="仿宋_GB2312" w:eastAsia="仿宋_GB2312" w:cs="仿宋_GB2312"/>
          <w:b w:val="0"/>
          <w:bCs w:val="0"/>
          <w:i w:val="0"/>
          <w:iCs w:val="0"/>
          <w:color w:val="000000"/>
          <w:sz w:val="24"/>
          <w:szCs w:val="24"/>
          <w:u w:val="none"/>
          <w:lang w:val="en-US" w:eastAsia="zh-CN"/>
        </w:rPr>
        <w:t xml:space="preserve"> 第1项“</w:t>
      </w:r>
      <w:r>
        <w:rPr>
          <w:rFonts w:hint="eastAsia" w:ascii="仿宋_GB2312" w:hAnsi="仿宋_GB2312" w:eastAsia="仿宋_GB2312" w:cs="仿宋_GB2312"/>
          <w:b w:val="0"/>
          <w:bCs w:val="0"/>
          <w:i w:val="0"/>
          <w:iCs w:val="0"/>
          <w:color w:val="000000"/>
          <w:sz w:val="24"/>
          <w:szCs w:val="24"/>
          <w:u w:val="none"/>
          <w:lang w:eastAsia="zh-CN"/>
        </w:rPr>
        <w:t>▲互动平板一体机</w:t>
      </w:r>
      <w:r>
        <w:rPr>
          <w:rFonts w:hint="eastAsia" w:ascii="仿宋_GB2312" w:hAnsi="仿宋_GB2312" w:eastAsia="仿宋_GB2312" w:cs="仿宋_GB2312"/>
          <w:b w:val="0"/>
          <w:bCs w:val="0"/>
          <w:i w:val="0"/>
          <w:iCs w:val="0"/>
          <w:color w:val="000000"/>
          <w:sz w:val="24"/>
          <w:szCs w:val="24"/>
          <w:u w:val="none"/>
          <w:lang w:val="en-US" w:eastAsia="zh-CN"/>
        </w:rPr>
        <w:t>”</w:t>
      </w:r>
      <w:r>
        <w:rPr>
          <w:rFonts w:hint="eastAsia" w:ascii="仿宋_GB2312" w:hAnsi="宋体" w:eastAsia="仿宋_GB2312" w:cs="宋体"/>
          <w:i w:val="0"/>
          <w:iCs w:val="0"/>
          <w:color w:val="000000"/>
          <w:sz w:val="24"/>
          <w:szCs w:val="24"/>
        </w:rPr>
        <w:t>采购需求</w:t>
      </w:r>
      <w:r>
        <w:rPr>
          <w:rFonts w:hint="eastAsia" w:ascii="仿宋_GB2312" w:hAnsi="宋体" w:eastAsia="仿宋_GB2312" w:cs="宋体"/>
          <w:i w:val="0"/>
          <w:iCs w:val="0"/>
          <w:color w:val="000000"/>
          <w:sz w:val="24"/>
          <w:szCs w:val="24"/>
          <w:highlight w:val="none"/>
          <w:lang w:val="en-US" w:eastAsia="zh-CN"/>
        </w:rPr>
        <w:t>参数</w:t>
      </w:r>
      <w:r>
        <w:rPr>
          <w:rFonts w:hint="eastAsia" w:ascii="仿宋_GB2312" w:hAnsi="仿宋_GB2312" w:eastAsia="仿宋_GB2312" w:cs="仿宋_GB2312"/>
          <w:b w:val="0"/>
          <w:bCs w:val="0"/>
          <w:i w:val="0"/>
          <w:iCs w:val="0"/>
          <w:color w:val="000000"/>
          <w:sz w:val="24"/>
          <w:szCs w:val="24"/>
          <w:u w:val="none"/>
          <w:lang w:eastAsia="zh-CN"/>
        </w:rPr>
        <w:t>“七、教学辅助功能”“（一）教学工具栏设计”</w:t>
      </w:r>
      <w:r>
        <w:rPr>
          <w:rFonts w:hint="eastAsia" w:ascii="仿宋_GB2312" w:hAnsi="仿宋_GB2312" w:eastAsia="仿宋_GB2312" w:cs="仿宋_GB2312"/>
          <w:b w:val="0"/>
          <w:bCs w:val="0"/>
          <w:i w:val="0"/>
          <w:iCs w:val="0"/>
          <w:color w:val="000000"/>
          <w:sz w:val="24"/>
          <w:szCs w:val="24"/>
          <w:u w:val="none"/>
          <w:lang w:val="en-US" w:eastAsia="zh-CN"/>
        </w:rPr>
        <w:t>第3点、第7点技术参数</w:t>
      </w:r>
      <w:r>
        <w:rPr>
          <w:rFonts w:hint="eastAsia" w:ascii="仿宋_GB2312" w:hAnsi="宋体" w:eastAsia="仿宋_GB2312" w:cstheme="minorBidi"/>
          <w:i w:val="0"/>
          <w:iCs w:val="0"/>
          <w:color w:val="auto"/>
          <w:kern w:val="2"/>
          <w:sz w:val="24"/>
          <w:szCs w:val="24"/>
          <w:highlight w:val="none"/>
          <w:lang w:val="en-US" w:eastAsia="zh-CN" w:bidi="ar-SA"/>
        </w:rPr>
        <w:t>提供检测</w:t>
      </w:r>
      <w:r>
        <w:rPr>
          <w:rFonts w:hint="eastAsia" w:ascii="仿宋_GB2312" w:hAnsi="仿宋_GB2312" w:eastAsia="仿宋_GB2312" w:cs="仿宋_GB2312"/>
          <w:b w:val="0"/>
          <w:bCs w:val="0"/>
          <w:i w:val="0"/>
          <w:iCs w:val="0"/>
          <w:color w:val="000000"/>
          <w:sz w:val="24"/>
          <w:szCs w:val="24"/>
          <w:u w:val="none"/>
          <w:lang w:val="en-US" w:eastAsia="zh-CN"/>
        </w:rPr>
        <w:t>（检验）</w:t>
      </w:r>
      <w:r>
        <w:rPr>
          <w:rFonts w:hint="eastAsia" w:ascii="仿宋_GB2312" w:hAnsi="宋体" w:eastAsia="仿宋_GB2312" w:cstheme="minorBidi"/>
          <w:i w:val="0"/>
          <w:iCs w:val="0"/>
          <w:color w:val="auto"/>
          <w:kern w:val="2"/>
          <w:sz w:val="24"/>
          <w:szCs w:val="24"/>
          <w:highlight w:val="none"/>
          <w:lang w:val="en-US" w:eastAsia="zh-CN" w:bidi="ar-SA"/>
        </w:rPr>
        <w:t>报告或其他证明材料（可以是彩页、官网或功能截图其中任意一项）</w:t>
      </w:r>
      <w:r>
        <w:rPr>
          <w:rFonts w:hint="eastAsia" w:ascii="仿宋_GB2312" w:hAnsi="宋体" w:eastAsia="仿宋_GB2312" w:cstheme="minorBidi"/>
          <w:b/>
          <w:bCs/>
          <w:i w:val="0"/>
          <w:iCs w:val="0"/>
          <w:color w:val="auto"/>
          <w:kern w:val="2"/>
          <w:sz w:val="24"/>
          <w:szCs w:val="24"/>
          <w:highlight w:val="none"/>
          <w:lang w:val="en-US" w:eastAsia="zh-CN" w:bidi="ar-SA"/>
        </w:rPr>
        <w:t>（必须提供）</w:t>
      </w:r>
      <w:r>
        <w:rPr>
          <w:rFonts w:hint="eastAsia" w:ascii="仿宋_GB2312" w:hAnsi="宋体" w:eastAsia="仿宋_GB2312" w:cstheme="minorBidi"/>
          <w:i w:val="0"/>
          <w:iCs w:val="0"/>
          <w:color w:val="auto"/>
          <w:kern w:val="2"/>
          <w:sz w:val="24"/>
          <w:szCs w:val="24"/>
          <w:highlight w:val="none"/>
          <w:lang w:val="en-US" w:eastAsia="zh-CN" w:bidi="ar-SA"/>
        </w:rPr>
        <w:t>；</w:t>
      </w:r>
    </w:p>
    <w:p>
      <w:pPr>
        <w:pStyle w:val="501"/>
        <w:rPr>
          <w:rFonts w:hint="eastAsia" w:ascii="仿宋_GB2312" w:eastAsia="仿宋_GB2312"/>
          <w:b/>
          <w:bCs/>
          <w:color w:val="000000"/>
        </w:rPr>
      </w:pPr>
      <w:r>
        <w:rPr>
          <w:rFonts w:hint="eastAsia" w:ascii="仿宋_GB2312" w:hAnsi="宋体" w:eastAsia="仿宋_GB2312" w:cstheme="minorBidi"/>
          <w:i w:val="0"/>
          <w:iCs w:val="0"/>
          <w:color w:val="auto"/>
          <w:kern w:val="2"/>
          <w:sz w:val="24"/>
          <w:szCs w:val="24"/>
          <w:highlight w:val="none"/>
          <w:lang w:val="en-US" w:eastAsia="zh-CN" w:bidi="ar-SA"/>
        </w:rPr>
        <w:t>（8）投标产品</w:t>
      </w:r>
      <w:r>
        <w:rPr>
          <w:rFonts w:hint="eastAsia" w:ascii="仿宋_GB2312" w:hAnsi="仿宋_GB2312" w:eastAsia="仿宋_GB2312" w:cs="仿宋_GB2312"/>
          <w:b w:val="0"/>
          <w:bCs w:val="0"/>
          <w:i w:val="0"/>
          <w:iCs w:val="0"/>
          <w:color w:val="000000"/>
          <w:sz w:val="24"/>
          <w:szCs w:val="24"/>
          <w:u w:val="none"/>
          <w:lang w:eastAsia="zh-CN"/>
        </w:rPr>
        <w:t>“</w:t>
      </w:r>
      <w:r>
        <w:rPr>
          <w:rFonts w:hint="eastAsia" w:ascii="仿宋_GB2312" w:hAnsi="仿宋_GB2312" w:eastAsia="仿宋_GB2312" w:cs="仿宋_GB2312"/>
          <w:b w:val="0"/>
          <w:bCs w:val="0"/>
          <w:i w:val="0"/>
          <w:iCs w:val="0"/>
          <w:color w:val="000000"/>
          <w:sz w:val="24"/>
          <w:szCs w:val="24"/>
          <w:u w:val="none"/>
          <w:lang w:val="en-US" w:eastAsia="zh-CN"/>
        </w:rPr>
        <w:t>(三)雀儿山路小学LED大屏显示系统”第6项“ AI内容安全过滤器”</w:t>
      </w:r>
      <w:r>
        <w:rPr>
          <w:rFonts w:hint="eastAsia" w:ascii="仿宋_GB2312" w:hAnsi="宋体" w:eastAsia="仿宋_GB2312" w:cstheme="minorBidi"/>
          <w:i w:val="0"/>
          <w:iCs w:val="0"/>
          <w:color w:val="auto"/>
          <w:kern w:val="2"/>
          <w:sz w:val="24"/>
          <w:szCs w:val="24"/>
          <w:highlight w:val="none"/>
          <w:lang w:val="en-US" w:eastAsia="zh-CN" w:bidi="ar-SA"/>
        </w:rPr>
        <w:t>采购需求参数第</w:t>
      </w:r>
      <w:r>
        <w:rPr>
          <w:rFonts w:hint="eastAsia" w:ascii="仿宋_GB2312" w:eastAsia="仿宋_GB2312" w:cstheme="minorBidi"/>
          <w:i w:val="0"/>
          <w:iCs w:val="0"/>
          <w:color w:val="auto"/>
          <w:kern w:val="2"/>
          <w:sz w:val="24"/>
          <w:szCs w:val="24"/>
          <w:highlight w:val="none"/>
          <w:lang w:val="en-US" w:eastAsia="zh-CN" w:bidi="ar-SA"/>
        </w:rPr>
        <w:t>1</w:t>
      </w:r>
      <w:r>
        <w:rPr>
          <w:rFonts w:hint="eastAsia" w:ascii="仿宋_GB2312" w:hAnsi="宋体" w:eastAsia="仿宋_GB2312" w:cstheme="minorBidi"/>
          <w:i w:val="0"/>
          <w:iCs w:val="0"/>
          <w:color w:val="auto"/>
          <w:kern w:val="2"/>
          <w:sz w:val="24"/>
          <w:szCs w:val="24"/>
          <w:highlight w:val="none"/>
          <w:lang w:val="en-US" w:eastAsia="zh-CN" w:bidi="ar-SA"/>
        </w:rPr>
        <w:t>点技术参数提供检测</w:t>
      </w:r>
      <w:r>
        <w:rPr>
          <w:rFonts w:hint="eastAsia" w:ascii="仿宋_GB2312" w:hAnsi="仿宋_GB2312" w:eastAsia="仿宋_GB2312" w:cs="仿宋_GB2312"/>
          <w:b w:val="0"/>
          <w:bCs w:val="0"/>
          <w:i w:val="0"/>
          <w:iCs w:val="0"/>
          <w:color w:val="000000"/>
          <w:sz w:val="24"/>
          <w:szCs w:val="24"/>
          <w:u w:val="none"/>
          <w:lang w:val="en-US" w:eastAsia="zh-CN"/>
        </w:rPr>
        <w:t>（检验）</w:t>
      </w:r>
      <w:r>
        <w:rPr>
          <w:rFonts w:hint="eastAsia" w:ascii="仿宋_GB2312" w:hAnsi="宋体" w:eastAsia="仿宋_GB2312" w:cstheme="minorBidi"/>
          <w:i w:val="0"/>
          <w:iCs w:val="0"/>
          <w:color w:val="auto"/>
          <w:kern w:val="2"/>
          <w:sz w:val="24"/>
          <w:szCs w:val="24"/>
          <w:highlight w:val="none"/>
          <w:lang w:val="en-US" w:eastAsia="zh-CN" w:bidi="ar-SA"/>
        </w:rPr>
        <w:t>报告或其他证明材料（可以是彩页、官网或功能截图其中任意一项）</w:t>
      </w:r>
      <w:r>
        <w:rPr>
          <w:rFonts w:hint="eastAsia" w:ascii="仿宋_GB2312" w:hAnsi="宋体" w:eastAsia="仿宋_GB2312" w:cstheme="minorBidi"/>
          <w:b/>
          <w:bCs/>
          <w:i w:val="0"/>
          <w:iCs w:val="0"/>
          <w:color w:val="auto"/>
          <w:kern w:val="2"/>
          <w:sz w:val="24"/>
          <w:szCs w:val="24"/>
          <w:highlight w:val="none"/>
          <w:lang w:val="en-US" w:eastAsia="zh-CN" w:bidi="ar-SA"/>
        </w:rPr>
        <w:t>（必须提供）</w:t>
      </w:r>
      <w:r>
        <w:rPr>
          <w:rFonts w:hint="eastAsia" w:ascii="仿宋_GB2312" w:hAnsi="宋体" w:eastAsia="仿宋_GB2312" w:cstheme="minorBidi"/>
          <w:i w:val="0"/>
          <w:iCs w:val="0"/>
          <w:color w:val="auto"/>
          <w:kern w:val="2"/>
          <w:sz w:val="24"/>
          <w:szCs w:val="24"/>
          <w:highlight w:val="none"/>
          <w:lang w:val="en-US" w:eastAsia="zh-CN" w:bidi="ar-SA"/>
        </w:rPr>
        <w:t>；</w:t>
      </w:r>
    </w:p>
    <w:p>
      <w:pPr>
        <w:snapToGrid w:val="0"/>
        <w:spacing w:line="440" w:lineRule="exact"/>
        <w:ind w:firstLine="643" w:firstLineChars="200"/>
        <w:jc w:val="left"/>
        <w:rPr>
          <w:rFonts w:hint="eastAsia" w:ascii="仿宋_GB2312" w:eastAsia="仿宋_GB2312"/>
          <w:b/>
          <w:bCs/>
          <w:sz w:val="32"/>
          <w:szCs w:val="32"/>
        </w:rPr>
      </w:pPr>
    </w:p>
    <w:p>
      <w:pPr>
        <w:snapToGrid w:val="0"/>
        <w:spacing w:line="440" w:lineRule="exact"/>
        <w:ind w:firstLine="643" w:firstLineChars="200"/>
        <w:jc w:val="left"/>
        <w:rPr>
          <w:rFonts w:ascii="仿宋_GB2312" w:eastAsia="仿宋_GB2312"/>
          <w:szCs w:val="21"/>
        </w:rPr>
      </w:pPr>
      <w:r>
        <w:rPr>
          <w:rFonts w:hint="eastAsia" w:ascii="仿宋_GB2312" w:eastAsia="仿宋_GB2312"/>
          <w:b/>
          <w:bCs/>
          <w:sz w:val="32"/>
          <w:szCs w:val="32"/>
        </w:rPr>
        <w:t>注：第（4）项</w:t>
      </w:r>
      <w:r>
        <w:rPr>
          <w:rFonts w:hint="eastAsia" w:ascii="仿宋_GB2312" w:eastAsia="仿宋_GB2312"/>
          <w:b/>
          <w:bCs/>
          <w:sz w:val="32"/>
          <w:szCs w:val="32"/>
          <w:lang w:eastAsia="zh-CN"/>
        </w:rPr>
        <w:t>至第（</w:t>
      </w:r>
      <w:r>
        <w:rPr>
          <w:rFonts w:hint="eastAsia" w:ascii="仿宋_GB2312" w:eastAsia="仿宋_GB2312"/>
          <w:b/>
          <w:bCs/>
          <w:sz w:val="32"/>
          <w:szCs w:val="32"/>
          <w:lang w:val="en-US" w:eastAsia="zh-CN"/>
        </w:rPr>
        <w:t>8</w:t>
      </w:r>
      <w:r>
        <w:rPr>
          <w:rFonts w:hint="eastAsia" w:ascii="仿宋_GB2312" w:eastAsia="仿宋_GB2312"/>
          <w:b/>
          <w:bCs/>
          <w:sz w:val="32"/>
          <w:szCs w:val="32"/>
          <w:lang w:eastAsia="zh-CN"/>
        </w:rPr>
        <w:t>）项</w:t>
      </w:r>
      <w:r>
        <w:rPr>
          <w:rFonts w:hint="eastAsia" w:ascii="仿宋_GB2312" w:eastAsia="仿宋_GB2312"/>
          <w:b/>
          <w:bCs/>
          <w:sz w:val="32"/>
          <w:szCs w:val="32"/>
        </w:rPr>
        <w:t>必须提供且为</w:t>
      </w:r>
      <w:r>
        <w:rPr>
          <w:rFonts w:hint="eastAsia" w:ascii="仿宋_GB2312" w:hAnsi="宋体" w:eastAsia="仿宋_GB2312"/>
          <w:b/>
          <w:bCs/>
          <w:sz w:val="30"/>
          <w:szCs w:val="30"/>
        </w:rPr>
        <w:t>PDF格式，并加盖投标人CA电子签章。</w:t>
      </w:r>
    </w:p>
    <w:p>
      <w:pPr>
        <w:pStyle w:val="501"/>
        <w:spacing w:line="405" w:lineRule="atLeast"/>
        <w:rPr>
          <w:rFonts w:hint="eastAsia" w:ascii="仿宋_GB2312" w:eastAsia="仿宋_GB2312"/>
          <w:color w:val="000000"/>
        </w:rPr>
      </w:pPr>
      <w:r>
        <w:rPr>
          <w:rFonts w:hint="eastAsia" w:ascii="仿宋_GB2312" w:eastAsia="仿宋_GB2312"/>
          <w:color w:val="000000"/>
        </w:rPr>
        <w:t> </w:t>
      </w:r>
    </w:p>
    <w:p>
      <w:pPr>
        <w:pStyle w:val="50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9</w:t>
      </w:r>
      <w:r>
        <w:rPr>
          <w:rFonts w:hint="eastAsia" w:ascii="仿宋_GB2312" w:eastAsia="仿宋_GB2312"/>
          <w:b/>
          <w:bCs/>
          <w:color w:val="000000"/>
        </w:rPr>
        <w:t>）项目实施方案格式（如有）：</w:t>
      </w:r>
    </w:p>
    <w:p>
      <w:pPr>
        <w:pStyle w:val="501"/>
        <w:jc w:val="center"/>
        <w:rPr>
          <w:rFonts w:hint="eastAsia" w:ascii="仿宋_GB2312" w:eastAsia="仿宋_GB2312"/>
          <w:color w:val="000000"/>
        </w:rPr>
      </w:pPr>
      <w:r>
        <w:rPr>
          <w:rFonts w:hint="eastAsia" w:ascii="仿宋_GB2312" w:eastAsia="仿宋_GB2312"/>
          <w:color w:val="000000"/>
        </w:rPr>
        <w:t> </w:t>
      </w:r>
    </w:p>
    <w:p>
      <w:pPr>
        <w:pStyle w:val="501"/>
        <w:jc w:val="center"/>
        <w:rPr>
          <w:rFonts w:hint="eastAsia" w:ascii="仿宋_GB2312" w:eastAsia="仿宋_GB2312"/>
          <w:color w:val="000000"/>
        </w:rPr>
      </w:pPr>
      <w:r>
        <w:rPr>
          <w:rFonts w:hint="eastAsia" w:ascii="仿宋_GB2312" w:eastAsia="仿宋_GB2312"/>
          <w:b/>
          <w:bCs/>
          <w:color w:val="000000"/>
          <w:sz w:val="33"/>
          <w:szCs w:val="33"/>
        </w:rPr>
        <w:t>项目实施方案</w:t>
      </w:r>
    </w:p>
    <w:p>
      <w:pPr>
        <w:pStyle w:val="501"/>
        <w:spacing w:line="405" w:lineRule="atLeast"/>
        <w:rPr>
          <w:rFonts w:hint="eastAsia" w:ascii="仿宋_GB2312" w:eastAsia="仿宋_GB2312"/>
          <w:color w:val="000000"/>
        </w:rPr>
      </w:pPr>
      <w:r>
        <w:rPr>
          <w:rFonts w:hint="eastAsia" w:ascii="仿宋_GB2312" w:eastAsia="仿宋_GB2312"/>
          <w:color w:val="000000"/>
        </w:rPr>
        <w:t> </w:t>
      </w:r>
    </w:p>
    <w:p>
      <w:pPr>
        <w:pStyle w:val="501"/>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由投标人按第二章《采购需求》要求自行编写，提供本项目的项目实施方案</w:t>
      </w:r>
      <w:r>
        <w:rPr>
          <w:rFonts w:hint="eastAsia" w:ascii="仿宋_GB2312" w:eastAsia="仿宋_GB2312"/>
          <w:b/>
          <w:bCs/>
          <w:color w:val="000000"/>
        </w:rPr>
        <w:t>包括：</w:t>
      </w:r>
      <w:r>
        <w:rPr>
          <w:rFonts w:hint="eastAsia" w:ascii="仿宋_GB2312" w:hAnsi="仿宋_GB2312" w:eastAsia="仿宋_GB2312" w:cs="仿宋_GB2312"/>
          <w:b/>
          <w:bCs/>
        </w:rPr>
        <w:t>（1）人员配置；（2</w:t>
      </w:r>
      <w:r>
        <w:rPr>
          <w:rFonts w:hint="eastAsia" w:ascii="仿宋_GB2312" w:hAnsi="仿宋_GB2312" w:eastAsia="仿宋_GB2312" w:cs="仿宋_GB2312"/>
          <w:b/>
          <w:bCs/>
          <w:highlight w:val="none"/>
        </w:rPr>
        <w:t>）</w:t>
      </w:r>
      <w:r>
        <w:rPr>
          <w:rFonts w:hint="eastAsia" w:ascii="仿宋_GB2312" w:hAnsi="仿宋_GB2312" w:eastAsia="仿宋_GB2312" w:cs="仿宋_GB2312"/>
          <w:b/>
          <w:bCs/>
        </w:rPr>
        <w:t>组织机构架构</w:t>
      </w:r>
      <w:r>
        <w:rPr>
          <w:rFonts w:hint="eastAsia" w:ascii="仿宋_GB2312" w:hAnsi="仿宋_GB2312" w:eastAsia="仿宋_GB2312" w:cs="仿宋_GB2312"/>
          <w:b/>
          <w:bCs/>
          <w:lang w:val="en-US" w:eastAsia="zh-CN"/>
        </w:rPr>
        <w:t>职责分工</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）项目管控体系</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lang w:eastAsia="zh-CN"/>
        </w:rPr>
        <w:t>）</w:t>
      </w:r>
      <w:r>
        <w:rPr>
          <w:rFonts w:hint="eastAsia" w:ascii="仿宋_GB2312" w:hAnsi="仿宋_GB2312" w:eastAsia="仿宋_GB2312" w:cs="仿宋_GB2312"/>
          <w:b/>
          <w:bCs/>
        </w:rPr>
        <w:t>建设性优化</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lang w:eastAsia="zh-CN"/>
        </w:rPr>
        <w:t>）</w:t>
      </w:r>
      <w:r>
        <w:rPr>
          <w:rFonts w:hint="eastAsia" w:ascii="仿宋_GB2312" w:hAnsi="仿宋_GB2312" w:eastAsia="仿宋_GB2312" w:cs="仿宋_GB2312"/>
          <w:b/>
          <w:bCs/>
          <w:sz w:val="24"/>
          <w:szCs w:val="24"/>
        </w:rPr>
        <w:t>设备的安装和系统运行质量保证措施；（</w:t>
      </w:r>
      <w:r>
        <w:rPr>
          <w:rFonts w:hint="eastAsia" w:ascii="仿宋_GB2312" w:hAnsi="仿宋_GB2312" w:eastAsia="仿宋_GB2312" w:cs="仿宋_GB2312"/>
          <w:b/>
          <w:bCs/>
          <w:sz w:val="24"/>
          <w:szCs w:val="24"/>
          <w:lang w:val="en-US" w:eastAsia="zh-CN"/>
        </w:rPr>
        <w:t>6</w:t>
      </w:r>
      <w:r>
        <w:rPr>
          <w:rFonts w:hint="eastAsia" w:ascii="仿宋_GB2312" w:hAnsi="仿宋_GB2312" w:eastAsia="仿宋_GB2312" w:cs="仿宋_GB2312"/>
          <w:b/>
          <w:bCs/>
          <w:sz w:val="24"/>
          <w:szCs w:val="24"/>
        </w:rPr>
        <w:t>）风险应对措施</w:t>
      </w:r>
      <w:r>
        <w:rPr>
          <w:rFonts w:hint="eastAsia" w:ascii="仿宋_GB2312" w:eastAsia="仿宋_GB2312"/>
          <w:color w:val="000000"/>
        </w:rPr>
        <w:t>。</w:t>
      </w:r>
    </w:p>
    <w:p>
      <w:pPr>
        <w:pStyle w:val="501"/>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501"/>
        <w:spacing w:line="405" w:lineRule="atLeast"/>
        <w:rPr>
          <w:rFonts w:hint="eastAsia" w:ascii="仿宋_GB2312" w:eastAsia="仿宋_GB2312"/>
          <w:color w:val="000000"/>
        </w:rPr>
      </w:pPr>
      <w:r>
        <w:rPr>
          <w:rFonts w:hint="eastAsia" w:ascii="仿宋_GB2312" w:eastAsia="仿宋_GB2312"/>
          <w:color w:val="000000"/>
        </w:rPr>
        <w:t> </w:t>
      </w:r>
    </w:p>
    <w:p>
      <w:pPr>
        <w:pStyle w:val="501"/>
        <w:spacing w:line="405" w:lineRule="atLeast"/>
        <w:rPr>
          <w:rFonts w:hint="eastAsia" w:ascii="仿宋_GB2312" w:eastAsia="仿宋_GB2312"/>
          <w:color w:val="000000"/>
        </w:rPr>
      </w:pPr>
      <w:r>
        <w:rPr>
          <w:rFonts w:hint="eastAsia" w:ascii="仿宋_GB2312" w:eastAsia="仿宋_GB2312"/>
          <w:color w:val="000000"/>
        </w:rPr>
        <w:t> </w:t>
      </w:r>
    </w:p>
    <w:p>
      <w:pPr>
        <w:pStyle w:val="501"/>
        <w:jc w:val="right"/>
        <w:rPr>
          <w:rFonts w:hint="eastAsia" w:ascii="仿宋_GB2312" w:eastAsia="仿宋_GB2312"/>
          <w:color w:val="000000"/>
        </w:rPr>
      </w:pPr>
      <w:r>
        <w:rPr>
          <w:rFonts w:hint="eastAsia" w:ascii="仿宋_GB2312" w:eastAsia="仿宋_GB2312"/>
          <w:color w:val="000000"/>
        </w:rPr>
        <w:t xml:space="preserve">                                   </w:t>
      </w:r>
    </w:p>
    <w:p>
      <w:pPr>
        <w:pStyle w:val="501"/>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501"/>
        <w:jc w:val="right"/>
        <w:rPr>
          <w:rFonts w:hint="eastAsia" w:ascii="仿宋_GB2312" w:eastAsia="仿宋_GB2312"/>
          <w:color w:val="000000"/>
        </w:rPr>
      </w:pPr>
      <w:r>
        <w:rPr>
          <w:rFonts w:hint="eastAsia" w:ascii="仿宋_GB2312" w:eastAsia="仿宋_GB2312"/>
          <w:color w:val="000000"/>
        </w:rPr>
        <w:t> </w:t>
      </w:r>
    </w:p>
    <w:p>
      <w:pPr>
        <w:pStyle w:val="501"/>
        <w:jc w:val="right"/>
        <w:rPr>
          <w:rFonts w:hint="eastAsia" w:ascii="仿宋_GB2312" w:eastAsia="仿宋_GB2312"/>
          <w:color w:val="000000"/>
        </w:rPr>
      </w:pPr>
      <w:r>
        <w:rPr>
          <w:rFonts w:hint="eastAsia" w:ascii="仿宋_GB2312" w:eastAsia="仿宋_GB2312"/>
          <w:color w:val="000000"/>
        </w:rPr>
        <w:t>日期：   年 月 日</w:t>
      </w:r>
    </w:p>
    <w:p>
      <w:pPr>
        <w:pStyle w:val="501"/>
        <w:spacing w:line="405" w:lineRule="atLeast"/>
        <w:rPr>
          <w:rFonts w:hint="eastAsia" w:ascii="仿宋_GB2312" w:eastAsia="仿宋_GB2312"/>
          <w:color w:val="000000"/>
        </w:rPr>
      </w:pPr>
      <w:r>
        <w:rPr>
          <w:rFonts w:hint="eastAsia" w:ascii="仿宋_GB2312" w:eastAsia="仿宋_GB2312"/>
          <w:color w:val="000000"/>
        </w:rPr>
        <w:t> </w:t>
      </w:r>
    </w:p>
    <w:p>
      <w:pPr>
        <w:pStyle w:val="50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501"/>
        <w:spacing w:line="405" w:lineRule="atLeast"/>
        <w:rPr>
          <w:rFonts w:hint="eastAsia" w:ascii="仿宋_GB2312" w:eastAsia="仿宋_GB2312"/>
          <w:color w:val="000000"/>
        </w:rPr>
      </w:pPr>
      <w:r>
        <w:rPr>
          <w:rFonts w:hint="eastAsia" w:ascii="仿宋_GB2312" w:eastAsia="仿宋_GB2312"/>
          <w:color w:val="000000"/>
        </w:rPr>
        <w:t> </w:t>
      </w:r>
    </w:p>
    <w:p>
      <w:pPr>
        <w:pStyle w:val="50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10</w:t>
      </w:r>
      <w:r>
        <w:rPr>
          <w:rFonts w:hint="eastAsia" w:ascii="仿宋_GB2312" w:eastAsia="仿宋_GB2312"/>
          <w:b/>
          <w:bCs/>
          <w:color w:val="000000"/>
        </w:rPr>
        <w:t>）安装进度计划和工期保证格式（如有）：</w:t>
      </w:r>
    </w:p>
    <w:p>
      <w:pPr>
        <w:pStyle w:val="501"/>
        <w:jc w:val="center"/>
        <w:rPr>
          <w:rFonts w:hint="eastAsia" w:ascii="仿宋_GB2312" w:eastAsia="仿宋_GB2312"/>
          <w:color w:val="000000"/>
        </w:rPr>
      </w:pPr>
      <w:r>
        <w:rPr>
          <w:rFonts w:hint="eastAsia" w:ascii="仿宋_GB2312" w:eastAsia="仿宋_GB2312"/>
          <w:color w:val="000000"/>
        </w:rPr>
        <w:t> </w:t>
      </w:r>
    </w:p>
    <w:p>
      <w:pPr>
        <w:pStyle w:val="501"/>
        <w:jc w:val="center"/>
        <w:rPr>
          <w:rFonts w:hint="eastAsia" w:ascii="仿宋_GB2312" w:eastAsia="仿宋_GB2312"/>
          <w:color w:val="000000"/>
        </w:rPr>
      </w:pPr>
      <w:r>
        <w:rPr>
          <w:rFonts w:hint="eastAsia" w:ascii="仿宋_GB2312" w:eastAsia="仿宋_GB2312"/>
          <w:b/>
          <w:bCs/>
          <w:color w:val="000000"/>
          <w:sz w:val="32"/>
          <w:szCs w:val="32"/>
        </w:rPr>
        <w:t>安装进度计划和工期保证</w:t>
      </w:r>
    </w:p>
    <w:p>
      <w:pPr>
        <w:pStyle w:val="501"/>
        <w:spacing w:line="405" w:lineRule="atLeast"/>
        <w:rPr>
          <w:rFonts w:hint="eastAsia" w:ascii="仿宋_GB2312" w:eastAsia="仿宋_GB2312"/>
          <w:color w:val="000000"/>
        </w:rPr>
      </w:pPr>
      <w:r>
        <w:rPr>
          <w:rFonts w:hint="eastAsia" w:ascii="仿宋_GB2312" w:eastAsia="仿宋_GB2312"/>
          <w:color w:val="000000"/>
        </w:rPr>
        <w:t>    </w:t>
      </w:r>
    </w:p>
    <w:p>
      <w:pPr>
        <w:pStyle w:val="501"/>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由投标人按第二章《采购需求》要求自行编写，提供本项目的安装进度计划和工期保证</w:t>
      </w:r>
      <w:r>
        <w:rPr>
          <w:rFonts w:hint="eastAsia" w:ascii="仿宋_GB2312" w:eastAsia="仿宋_GB2312"/>
          <w:b/>
          <w:bCs/>
          <w:color w:val="000000"/>
        </w:rPr>
        <w:t>包括：（1）安装</w:t>
      </w:r>
      <w:r>
        <w:rPr>
          <w:rFonts w:hint="eastAsia" w:ascii="仿宋_GB2312" w:eastAsia="仿宋_GB2312"/>
          <w:b/>
          <w:bCs/>
          <w:color w:val="000000"/>
          <w:lang w:val="en-US" w:eastAsia="zh-CN"/>
        </w:rPr>
        <w:t>调试</w:t>
      </w:r>
      <w:r>
        <w:rPr>
          <w:rFonts w:hint="eastAsia" w:ascii="仿宋_GB2312" w:eastAsia="仿宋_GB2312"/>
          <w:b/>
          <w:bCs/>
          <w:color w:val="000000"/>
        </w:rPr>
        <w:t>进度计划；（2）工期保证措施</w:t>
      </w:r>
      <w:r>
        <w:rPr>
          <w:rFonts w:hint="eastAsia" w:ascii="仿宋_GB2312" w:eastAsia="仿宋_GB2312"/>
          <w:b/>
          <w:bCs/>
          <w:color w:val="000000"/>
          <w:lang w:eastAsia="zh-CN"/>
        </w:rPr>
        <w:t>；（</w:t>
      </w:r>
      <w:r>
        <w:rPr>
          <w:rFonts w:hint="eastAsia" w:ascii="仿宋_GB2312" w:eastAsia="仿宋_GB2312"/>
          <w:b/>
          <w:bCs/>
          <w:color w:val="000000"/>
          <w:lang w:val="en-US" w:eastAsia="zh-CN"/>
        </w:rPr>
        <w:t>3</w:t>
      </w:r>
      <w:r>
        <w:rPr>
          <w:rFonts w:hint="eastAsia" w:ascii="仿宋_GB2312" w:eastAsia="仿宋_GB2312"/>
          <w:b/>
          <w:bCs/>
          <w:color w:val="000000"/>
          <w:lang w:eastAsia="zh-CN"/>
        </w:rPr>
        <w:t>）</w:t>
      </w:r>
      <w:r>
        <w:rPr>
          <w:rFonts w:hint="eastAsia" w:ascii="仿宋_GB2312" w:eastAsia="仿宋_GB2312"/>
          <w:b/>
          <w:bCs/>
          <w:color w:val="000000"/>
          <w:lang w:val="en-US" w:eastAsia="zh-CN"/>
        </w:rPr>
        <w:t>工期风险点管控等</w:t>
      </w:r>
      <w:r>
        <w:rPr>
          <w:rFonts w:hint="eastAsia" w:ascii="仿宋_GB2312" w:eastAsia="仿宋_GB2312"/>
          <w:color w:val="000000"/>
        </w:rPr>
        <w:t>。</w:t>
      </w:r>
    </w:p>
    <w:p>
      <w:pPr>
        <w:pStyle w:val="501"/>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501"/>
        <w:spacing w:line="405" w:lineRule="atLeast"/>
        <w:rPr>
          <w:rFonts w:hint="eastAsia" w:ascii="仿宋_GB2312" w:eastAsia="仿宋_GB2312"/>
          <w:color w:val="000000"/>
        </w:rPr>
      </w:pPr>
      <w:r>
        <w:rPr>
          <w:rFonts w:hint="eastAsia" w:ascii="仿宋_GB2312" w:eastAsia="仿宋_GB2312"/>
          <w:color w:val="000000"/>
        </w:rPr>
        <w:t> </w:t>
      </w:r>
    </w:p>
    <w:p>
      <w:pPr>
        <w:pStyle w:val="501"/>
        <w:spacing w:line="405" w:lineRule="atLeast"/>
        <w:rPr>
          <w:rFonts w:hint="eastAsia" w:ascii="仿宋_GB2312" w:eastAsia="仿宋_GB2312"/>
          <w:color w:val="000000"/>
        </w:rPr>
      </w:pPr>
      <w:r>
        <w:rPr>
          <w:rFonts w:hint="eastAsia" w:ascii="仿宋_GB2312" w:eastAsia="仿宋_GB2312"/>
          <w:color w:val="000000"/>
        </w:rPr>
        <w:t> </w:t>
      </w:r>
    </w:p>
    <w:p>
      <w:pPr>
        <w:pStyle w:val="501"/>
        <w:jc w:val="right"/>
        <w:rPr>
          <w:rFonts w:hint="eastAsia" w:ascii="仿宋_GB2312" w:eastAsia="仿宋_GB2312"/>
          <w:color w:val="000000"/>
        </w:rPr>
      </w:pPr>
      <w:r>
        <w:rPr>
          <w:rFonts w:hint="eastAsia" w:ascii="仿宋_GB2312" w:eastAsia="仿宋_GB2312"/>
          <w:color w:val="000000"/>
        </w:rPr>
        <w:t xml:space="preserve">                                   </w:t>
      </w:r>
    </w:p>
    <w:p>
      <w:pPr>
        <w:pStyle w:val="501"/>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501"/>
        <w:jc w:val="right"/>
        <w:rPr>
          <w:rFonts w:hint="eastAsia" w:ascii="仿宋_GB2312" w:eastAsia="仿宋_GB2312"/>
          <w:color w:val="000000"/>
        </w:rPr>
      </w:pPr>
      <w:r>
        <w:rPr>
          <w:rFonts w:hint="eastAsia" w:ascii="仿宋_GB2312" w:eastAsia="仿宋_GB2312"/>
          <w:color w:val="000000"/>
        </w:rPr>
        <w:t> </w:t>
      </w:r>
    </w:p>
    <w:p>
      <w:pPr>
        <w:pStyle w:val="501"/>
        <w:jc w:val="right"/>
        <w:rPr>
          <w:rFonts w:hint="eastAsia" w:ascii="仿宋_GB2312" w:eastAsia="仿宋_GB2312"/>
          <w:color w:val="000000"/>
        </w:rPr>
      </w:pPr>
      <w:r>
        <w:rPr>
          <w:rFonts w:hint="eastAsia" w:ascii="仿宋_GB2312" w:eastAsia="仿宋_GB2312"/>
          <w:color w:val="000000"/>
        </w:rPr>
        <w:t>日期：   年 月 日</w:t>
      </w:r>
    </w:p>
    <w:p>
      <w:pPr>
        <w:pStyle w:val="50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501"/>
        <w:spacing w:line="405" w:lineRule="atLeast"/>
        <w:rPr>
          <w:rFonts w:hint="eastAsia" w:ascii="仿宋_GB2312" w:eastAsia="仿宋_GB2312"/>
          <w:color w:val="000000"/>
        </w:rPr>
      </w:pPr>
      <w:r>
        <w:rPr>
          <w:rFonts w:hint="eastAsia" w:ascii="仿宋_GB2312" w:eastAsia="仿宋_GB2312"/>
          <w:color w:val="000000"/>
        </w:rPr>
        <w:t> </w:t>
      </w:r>
    </w:p>
    <w:p>
      <w:pPr>
        <w:pStyle w:val="50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11</w:t>
      </w:r>
      <w:r>
        <w:rPr>
          <w:rFonts w:hint="eastAsia" w:ascii="仿宋_GB2312" w:eastAsia="仿宋_GB2312"/>
          <w:b/>
          <w:bCs/>
          <w:color w:val="000000"/>
        </w:rPr>
        <w:t>）技术培训方案格式（如有）：</w:t>
      </w:r>
    </w:p>
    <w:p>
      <w:pPr>
        <w:pStyle w:val="501"/>
        <w:jc w:val="center"/>
        <w:rPr>
          <w:rFonts w:hint="eastAsia" w:ascii="仿宋_GB2312" w:eastAsia="仿宋_GB2312"/>
          <w:color w:val="000000"/>
        </w:rPr>
      </w:pPr>
      <w:r>
        <w:rPr>
          <w:rFonts w:hint="eastAsia" w:ascii="仿宋_GB2312" w:eastAsia="仿宋_GB2312"/>
          <w:color w:val="000000"/>
        </w:rPr>
        <w:t> </w:t>
      </w:r>
    </w:p>
    <w:p>
      <w:pPr>
        <w:pStyle w:val="501"/>
        <w:jc w:val="center"/>
        <w:rPr>
          <w:rFonts w:hint="eastAsia" w:ascii="仿宋_GB2312" w:eastAsia="仿宋_GB2312"/>
          <w:color w:val="000000"/>
        </w:rPr>
      </w:pPr>
      <w:r>
        <w:rPr>
          <w:rFonts w:hint="eastAsia" w:ascii="仿宋_GB2312" w:eastAsia="仿宋_GB2312"/>
          <w:b/>
          <w:bCs/>
          <w:color w:val="000000"/>
          <w:sz w:val="33"/>
          <w:szCs w:val="33"/>
        </w:rPr>
        <w:t>技术培训方案</w:t>
      </w:r>
    </w:p>
    <w:p>
      <w:pPr>
        <w:pStyle w:val="501"/>
        <w:spacing w:line="405" w:lineRule="atLeast"/>
        <w:rPr>
          <w:rFonts w:hint="eastAsia" w:ascii="仿宋_GB2312" w:eastAsia="仿宋_GB2312"/>
          <w:color w:val="000000"/>
        </w:rPr>
      </w:pPr>
      <w:r>
        <w:rPr>
          <w:rFonts w:hint="eastAsia" w:ascii="仿宋_GB2312" w:eastAsia="仿宋_GB2312"/>
          <w:color w:val="000000"/>
        </w:rPr>
        <w:t>    </w:t>
      </w:r>
    </w:p>
    <w:p>
      <w:pPr>
        <w:pStyle w:val="501"/>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由投标人按第二章《采购需求》要求自行编写，提供本项目的技术培训方案</w:t>
      </w:r>
      <w:r>
        <w:rPr>
          <w:rFonts w:hint="eastAsia" w:ascii="仿宋_GB2312" w:eastAsia="仿宋_GB2312"/>
          <w:b/>
          <w:bCs/>
          <w:color w:val="000000"/>
        </w:rPr>
        <w:t>包括：（1）</w:t>
      </w:r>
      <w:r>
        <w:rPr>
          <w:rFonts w:hint="eastAsia" w:ascii="仿宋_GB2312" w:eastAsia="仿宋_GB2312"/>
          <w:b/>
          <w:bCs/>
          <w:color w:val="000000"/>
          <w:lang w:val="en-US" w:eastAsia="zh-CN"/>
        </w:rPr>
        <w:t>课程安排</w:t>
      </w:r>
      <w:r>
        <w:rPr>
          <w:rFonts w:hint="eastAsia" w:ascii="仿宋_GB2312" w:eastAsia="仿宋_GB2312"/>
          <w:b/>
          <w:bCs/>
          <w:color w:val="000000"/>
        </w:rPr>
        <w:t>；（2）</w:t>
      </w:r>
      <w:r>
        <w:rPr>
          <w:rFonts w:hint="eastAsia" w:ascii="仿宋_GB2312" w:eastAsia="仿宋_GB2312"/>
          <w:b/>
          <w:bCs/>
          <w:color w:val="000000"/>
          <w:lang w:val="en-US" w:eastAsia="zh-CN"/>
        </w:rPr>
        <w:t>授课模式；（3）师资配置等内容</w:t>
      </w:r>
      <w:r>
        <w:rPr>
          <w:rFonts w:hint="eastAsia" w:ascii="仿宋_GB2312" w:eastAsia="仿宋_GB2312"/>
          <w:color w:val="000000"/>
        </w:rPr>
        <w:t>。</w:t>
      </w:r>
    </w:p>
    <w:p>
      <w:pPr>
        <w:pStyle w:val="501"/>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501"/>
        <w:spacing w:line="405" w:lineRule="atLeast"/>
        <w:rPr>
          <w:rFonts w:hint="eastAsia" w:ascii="仿宋_GB2312" w:eastAsia="仿宋_GB2312"/>
          <w:color w:val="000000"/>
        </w:rPr>
      </w:pPr>
      <w:r>
        <w:rPr>
          <w:rFonts w:hint="eastAsia" w:ascii="仿宋_GB2312" w:eastAsia="仿宋_GB2312"/>
          <w:color w:val="000000"/>
        </w:rPr>
        <w:t> </w:t>
      </w:r>
    </w:p>
    <w:p>
      <w:pPr>
        <w:pStyle w:val="501"/>
        <w:spacing w:line="405" w:lineRule="atLeast"/>
        <w:rPr>
          <w:rFonts w:hint="eastAsia" w:ascii="仿宋_GB2312" w:eastAsia="仿宋_GB2312"/>
          <w:color w:val="000000"/>
        </w:rPr>
      </w:pPr>
      <w:r>
        <w:rPr>
          <w:rFonts w:hint="eastAsia" w:ascii="仿宋_GB2312" w:eastAsia="仿宋_GB2312"/>
          <w:color w:val="000000"/>
        </w:rPr>
        <w:t> </w:t>
      </w:r>
    </w:p>
    <w:p>
      <w:pPr>
        <w:pStyle w:val="501"/>
        <w:jc w:val="right"/>
        <w:rPr>
          <w:rFonts w:hint="eastAsia" w:ascii="仿宋_GB2312" w:eastAsia="仿宋_GB2312"/>
          <w:color w:val="000000"/>
        </w:rPr>
      </w:pPr>
      <w:r>
        <w:rPr>
          <w:rFonts w:hint="eastAsia" w:ascii="仿宋_GB2312" w:eastAsia="仿宋_GB2312"/>
          <w:color w:val="000000"/>
        </w:rPr>
        <w:t>                                  </w:t>
      </w:r>
    </w:p>
    <w:p>
      <w:pPr>
        <w:pStyle w:val="501"/>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501"/>
        <w:jc w:val="right"/>
        <w:rPr>
          <w:rFonts w:hint="eastAsia" w:ascii="仿宋_GB2312" w:eastAsia="仿宋_GB2312"/>
          <w:color w:val="000000"/>
        </w:rPr>
      </w:pPr>
      <w:r>
        <w:rPr>
          <w:rFonts w:hint="eastAsia" w:ascii="仿宋_GB2312" w:eastAsia="仿宋_GB2312"/>
          <w:color w:val="000000"/>
        </w:rPr>
        <w:t> </w:t>
      </w:r>
    </w:p>
    <w:p>
      <w:pPr>
        <w:pStyle w:val="501"/>
        <w:jc w:val="right"/>
        <w:rPr>
          <w:rFonts w:hint="eastAsia" w:ascii="仿宋_GB2312" w:eastAsia="仿宋_GB2312"/>
          <w:color w:val="000000"/>
        </w:rPr>
      </w:pPr>
      <w:r>
        <w:rPr>
          <w:rFonts w:hint="eastAsia" w:ascii="仿宋_GB2312" w:eastAsia="仿宋_GB2312"/>
          <w:color w:val="000000"/>
        </w:rPr>
        <w:t>日期：   年 月 日</w:t>
      </w:r>
    </w:p>
    <w:p>
      <w:pPr>
        <w:pStyle w:val="50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501"/>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12</w:t>
      </w:r>
      <w:r>
        <w:rPr>
          <w:rFonts w:hint="eastAsia" w:ascii="仿宋_GB2312" w:eastAsia="仿宋_GB2312"/>
          <w:b/>
          <w:bCs/>
          <w:color w:val="000000"/>
        </w:rPr>
        <w:t>）售后服务方案格式（如有）：</w:t>
      </w:r>
    </w:p>
    <w:p>
      <w:pPr>
        <w:pStyle w:val="501"/>
        <w:jc w:val="center"/>
        <w:rPr>
          <w:rFonts w:hint="eastAsia" w:ascii="仿宋_GB2312" w:eastAsia="仿宋_GB2312"/>
          <w:color w:val="000000"/>
        </w:rPr>
      </w:pPr>
      <w:r>
        <w:rPr>
          <w:rFonts w:hint="eastAsia" w:ascii="仿宋_GB2312" w:eastAsia="仿宋_GB2312"/>
          <w:color w:val="000000"/>
        </w:rPr>
        <w:t> </w:t>
      </w:r>
    </w:p>
    <w:p>
      <w:pPr>
        <w:pStyle w:val="501"/>
        <w:jc w:val="center"/>
        <w:rPr>
          <w:rFonts w:hint="eastAsia" w:ascii="仿宋_GB2312" w:eastAsia="仿宋_GB2312"/>
          <w:color w:val="000000"/>
        </w:rPr>
      </w:pPr>
      <w:r>
        <w:rPr>
          <w:rFonts w:hint="eastAsia" w:ascii="仿宋_GB2312" w:eastAsia="仿宋_GB2312"/>
          <w:b/>
          <w:bCs/>
          <w:color w:val="000000"/>
          <w:sz w:val="33"/>
          <w:szCs w:val="33"/>
        </w:rPr>
        <w:t>售后服务方案</w:t>
      </w:r>
    </w:p>
    <w:p>
      <w:pPr>
        <w:pStyle w:val="501"/>
        <w:spacing w:line="405" w:lineRule="atLeast"/>
        <w:rPr>
          <w:rFonts w:hint="eastAsia" w:ascii="仿宋_GB2312" w:eastAsia="仿宋_GB2312"/>
          <w:color w:val="000000"/>
        </w:rPr>
      </w:pPr>
      <w:r>
        <w:rPr>
          <w:rFonts w:hint="eastAsia" w:ascii="仿宋_GB2312" w:eastAsia="仿宋_GB2312"/>
          <w:color w:val="000000"/>
        </w:rPr>
        <w:t> </w:t>
      </w:r>
    </w:p>
    <w:p>
      <w:pPr>
        <w:pStyle w:val="501"/>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由投标人按第二章《采购需求》要求自行填写，提供本项目的售后服务方案</w:t>
      </w:r>
      <w:r>
        <w:rPr>
          <w:rFonts w:hint="eastAsia" w:ascii="仿宋_GB2312" w:eastAsia="仿宋_GB2312"/>
          <w:b/>
          <w:bCs/>
          <w:color w:val="000000"/>
        </w:rPr>
        <w:t>包括：（1）定期回访维护方案；（2）售后服务技术支持（包括售后服务机构、技术人员等）；（3）维修应急预案；（4）零配件储备供应；（5）保修期外维修方案。</w:t>
      </w:r>
    </w:p>
    <w:p>
      <w:pPr>
        <w:pStyle w:val="501"/>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501"/>
        <w:spacing w:line="405" w:lineRule="atLeast"/>
        <w:rPr>
          <w:rFonts w:hint="eastAsia" w:ascii="仿宋_GB2312" w:eastAsia="仿宋_GB2312"/>
          <w:color w:val="000000"/>
        </w:rPr>
      </w:pPr>
      <w:r>
        <w:rPr>
          <w:rFonts w:hint="eastAsia" w:ascii="仿宋_GB2312" w:eastAsia="仿宋_GB2312"/>
          <w:color w:val="000000"/>
        </w:rPr>
        <w:t> </w:t>
      </w:r>
    </w:p>
    <w:p>
      <w:pPr>
        <w:pStyle w:val="501"/>
        <w:spacing w:line="405" w:lineRule="atLeast"/>
        <w:rPr>
          <w:rFonts w:hint="eastAsia" w:ascii="仿宋_GB2312" w:eastAsia="仿宋_GB2312"/>
          <w:color w:val="000000"/>
        </w:rPr>
      </w:pPr>
      <w:r>
        <w:rPr>
          <w:rFonts w:hint="eastAsia" w:ascii="仿宋_GB2312" w:eastAsia="仿宋_GB2312"/>
          <w:color w:val="000000"/>
        </w:rPr>
        <w:t> </w:t>
      </w:r>
    </w:p>
    <w:p>
      <w:pPr>
        <w:pStyle w:val="501"/>
        <w:jc w:val="right"/>
        <w:rPr>
          <w:rFonts w:hint="eastAsia" w:ascii="仿宋_GB2312" w:eastAsia="仿宋_GB2312"/>
          <w:color w:val="000000"/>
        </w:rPr>
      </w:pPr>
      <w:r>
        <w:rPr>
          <w:rFonts w:hint="eastAsia" w:ascii="仿宋_GB2312" w:eastAsia="仿宋_GB2312"/>
          <w:color w:val="000000"/>
        </w:rPr>
        <w:t>                                 </w:t>
      </w:r>
    </w:p>
    <w:p>
      <w:pPr>
        <w:pStyle w:val="501"/>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501"/>
        <w:jc w:val="right"/>
        <w:rPr>
          <w:rFonts w:hint="eastAsia" w:ascii="仿宋_GB2312" w:eastAsia="仿宋_GB2312"/>
          <w:color w:val="000000"/>
        </w:rPr>
      </w:pPr>
      <w:r>
        <w:rPr>
          <w:rFonts w:hint="eastAsia" w:ascii="仿宋_GB2312" w:eastAsia="仿宋_GB2312"/>
          <w:color w:val="000000"/>
        </w:rPr>
        <w:t> </w:t>
      </w:r>
    </w:p>
    <w:p>
      <w:pPr>
        <w:pStyle w:val="501"/>
        <w:jc w:val="right"/>
        <w:rPr>
          <w:rFonts w:hint="eastAsia" w:ascii="仿宋_GB2312" w:eastAsia="仿宋_GB2312"/>
          <w:color w:val="000000"/>
        </w:rPr>
      </w:pPr>
      <w:r>
        <w:rPr>
          <w:rFonts w:hint="eastAsia" w:ascii="仿宋_GB2312" w:eastAsia="仿宋_GB2312"/>
          <w:color w:val="000000"/>
        </w:rPr>
        <w:t>日期：   年 月 日</w:t>
      </w:r>
    </w:p>
    <w:p>
      <w:pPr>
        <w:pStyle w:val="501"/>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850"/>
        <w:numPr>
          <w:ilvl w:val="-1"/>
          <w:numId w:val="0"/>
        </w:numPr>
        <w:spacing w:line="360" w:lineRule="atLeast"/>
        <w:ind w:left="360" w:firstLine="0" w:firstLineChars="0"/>
        <w:rPr>
          <w:rFonts w:hint="eastAsia" w:ascii="仿宋_GB2312" w:hAnsi="宋体" w:eastAsia="仿宋_GB2312" w:cs="宋体"/>
          <w:i w:val="0"/>
          <w:iCs w:val="0"/>
          <w:color w:val="000000"/>
          <w:kern w:val="0"/>
          <w:sz w:val="24"/>
          <w:szCs w:val="24"/>
          <w:lang w:val="en-US" w:eastAsia="zh-CN" w:bidi="ar-SA"/>
        </w:rPr>
      </w:pPr>
      <w:r>
        <w:rPr>
          <w:rFonts w:hint="eastAsia" w:ascii="仿宋_GB2312" w:eastAsia="仿宋_GB2312"/>
          <w:color w:val="000000"/>
        </w:rPr>
        <w:br w:type="page"/>
      </w:r>
      <w:r>
        <w:rPr>
          <w:rFonts w:hint="eastAsia" w:ascii="仿宋_GB2312" w:eastAsia="仿宋_GB2312"/>
          <w:color w:val="000000"/>
          <w:lang w:val="en-US" w:eastAsia="zh-CN"/>
        </w:rPr>
        <w:t xml:space="preserve">   </w:t>
      </w:r>
      <w:r>
        <w:rPr>
          <w:rFonts w:hint="eastAsia" w:ascii="仿宋_GB2312" w:eastAsia="仿宋_GB2312"/>
          <w:color w:val="000000"/>
          <w:lang w:eastAsia="zh-CN"/>
        </w:rPr>
        <w:t>（</w:t>
      </w:r>
      <w:r>
        <w:rPr>
          <w:rFonts w:hint="eastAsia" w:ascii="仿宋_GB2312" w:eastAsia="仿宋_GB2312"/>
          <w:color w:val="000000"/>
          <w:lang w:val="en-US" w:eastAsia="zh-CN"/>
        </w:rPr>
        <w:t>13</w:t>
      </w:r>
      <w:r>
        <w:rPr>
          <w:rFonts w:hint="eastAsia" w:ascii="仿宋_GB2312" w:eastAsia="仿宋_GB2312"/>
          <w:color w:val="000000"/>
          <w:lang w:eastAsia="zh-CN"/>
        </w:rPr>
        <w:t>）</w:t>
      </w:r>
      <w:bookmarkEnd w:id="3"/>
      <w:r>
        <w:rPr>
          <w:rFonts w:hint="eastAsia" w:ascii="仿宋_GB2312" w:hAnsi="宋体" w:eastAsia="仿宋_GB2312" w:cs="宋体"/>
          <w:i w:val="0"/>
          <w:iCs w:val="0"/>
          <w:color w:val="000000"/>
          <w:kern w:val="0"/>
          <w:sz w:val="24"/>
          <w:szCs w:val="24"/>
          <w:lang w:val="en-US" w:eastAsia="zh-CN" w:bidi="ar-SA"/>
        </w:rPr>
        <w:t>所投产品</w:t>
      </w:r>
      <w:r>
        <w:rPr>
          <w:rFonts w:hint="eastAsia" w:ascii="仿宋_GB2312" w:hAnsi="仿宋_GB2312" w:eastAsia="仿宋_GB2312" w:cs="仿宋_GB2312"/>
          <w:color w:val="auto"/>
          <w:sz w:val="24"/>
          <w:highlight w:val="none"/>
          <w:lang w:val="en-US" w:eastAsia="zh-CN"/>
        </w:rPr>
        <w:t>采购需求中标记</w:t>
      </w:r>
      <w:r>
        <w:rPr>
          <w:rFonts w:hint="eastAsia" w:ascii="仿宋_GB2312" w:hAnsi="宋体" w:eastAsia="仿宋_GB2312" w:cs="宋体"/>
          <w:i w:val="0"/>
          <w:iCs w:val="0"/>
          <w:color w:val="000000"/>
          <w:kern w:val="0"/>
          <w:sz w:val="24"/>
          <w:szCs w:val="24"/>
          <w:lang w:val="en-US" w:eastAsia="zh-CN" w:bidi="ar-SA"/>
        </w:rPr>
        <w:t>“◆”的技术参数带波浪线“</w:t>
      </w:r>
      <w:r>
        <w:rPr>
          <w:rFonts w:hint="eastAsia" w:ascii="仿宋_GB2312" w:hAnsi="宋体" w:eastAsia="仿宋_GB2312" w:cs="宋体"/>
          <w:i w:val="0"/>
          <w:iCs w:val="0"/>
          <w:color w:val="000000"/>
          <w:kern w:val="0"/>
          <w:sz w:val="24"/>
          <w:szCs w:val="24"/>
          <w:u w:val="wave"/>
          <w:lang w:val="en-US" w:eastAsia="zh-CN" w:bidi="ar-SA"/>
        </w:rPr>
        <w:t xml:space="preserve">   </w:t>
      </w:r>
      <w:r>
        <w:rPr>
          <w:rFonts w:hint="eastAsia" w:ascii="仿宋_GB2312" w:hAnsi="宋体" w:eastAsia="仿宋_GB2312" w:cs="宋体"/>
          <w:i w:val="0"/>
          <w:iCs w:val="0"/>
          <w:color w:val="000000"/>
          <w:kern w:val="0"/>
          <w:sz w:val="24"/>
          <w:szCs w:val="24"/>
          <w:lang w:val="en-US" w:eastAsia="zh-CN" w:bidi="ar-SA"/>
        </w:rPr>
        <w:t>”的内容优于采购需求，提供检测（检验）报告或证明材料（可以是彩页、产品说明书、官网或功能截图其中任意一项）（如有）；</w:t>
      </w:r>
    </w:p>
    <w:p>
      <w:pPr>
        <w:pStyle w:val="850"/>
        <w:spacing w:before="0" w:beforeAutospacing="0" w:after="0" w:afterAutospacing="0" w:line="360" w:lineRule="atLeast"/>
        <w:ind w:firstLine="720" w:firstLineChars="300"/>
        <w:rPr>
          <w:rFonts w:hint="eastAsia" w:ascii="仿宋_GB2312" w:eastAsia="仿宋_GB2312"/>
          <w:color w:val="000000"/>
        </w:rPr>
      </w:pPr>
      <w:r>
        <w:rPr>
          <w:rFonts w:hint="eastAsia" w:ascii="仿宋_GB2312" w:hAnsi="宋体" w:eastAsia="仿宋_GB2312" w:cs="宋体"/>
          <w:i w:val="0"/>
          <w:iCs w:val="0"/>
          <w:color w:val="000000"/>
          <w:kern w:val="0"/>
          <w:sz w:val="24"/>
          <w:szCs w:val="24"/>
          <w:lang w:val="en-US" w:eastAsia="zh-CN" w:bidi="ar-SA"/>
        </w:rPr>
        <w:t>（14）</w:t>
      </w:r>
      <w:r>
        <w:rPr>
          <w:rFonts w:hint="eastAsia" w:ascii="仿宋_GB2312" w:eastAsia="仿宋_GB2312"/>
          <w:color w:val="000000"/>
        </w:rPr>
        <w:t>投标人或投标核心产品生产厂家具备有效的质量管理体系认证证书（如有）</w:t>
      </w:r>
    </w:p>
    <w:p>
      <w:pPr>
        <w:pStyle w:val="85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（1</w:t>
      </w:r>
      <w:r>
        <w:rPr>
          <w:rFonts w:hint="eastAsia" w:ascii="仿宋_GB2312" w:eastAsia="仿宋_GB2312"/>
          <w:color w:val="000000"/>
          <w:lang w:val="en-US" w:eastAsia="zh-CN"/>
        </w:rPr>
        <w:t>5</w:t>
      </w:r>
      <w:r>
        <w:rPr>
          <w:rFonts w:hint="eastAsia" w:ascii="仿宋_GB2312" w:eastAsia="仿宋_GB2312"/>
          <w:color w:val="000000"/>
        </w:rPr>
        <w:t>）投标人或投标核心产品生产厂家具备有效的职业健康安全管理体系认证证书（如有）</w:t>
      </w:r>
    </w:p>
    <w:p>
      <w:pPr>
        <w:pStyle w:val="521"/>
        <w:spacing w:before="0" w:beforeAutospacing="0" w:after="0" w:afterAutospacing="0" w:line="460" w:lineRule="atLeast"/>
        <w:ind w:left="480" w:hanging="480" w:hangingChars="200"/>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）投标人或投标核心产品生产厂家具备有效的环境管理体系认证证书（如有）（1</w:t>
      </w:r>
      <w:r>
        <w:rPr>
          <w:rFonts w:hint="eastAsia" w:ascii="仿宋_GB2312" w:eastAsia="仿宋_GB2312"/>
          <w:color w:val="000000"/>
          <w:lang w:val="en-US" w:eastAsia="zh-CN"/>
        </w:rPr>
        <w:t>7</w:t>
      </w:r>
      <w:r>
        <w:rPr>
          <w:rFonts w:hint="eastAsia" w:ascii="仿宋_GB2312" w:eastAsia="仿宋_GB2312"/>
          <w:color w:val="000000"/>
        </w:rPr>
        <w:t>）投标产品由国家确定的认证机构出具的、处于有效期之内的环境标志产品认证证书（如有）</w:t>
      </w:r>
    </w:p>
    <w:p>
      <w:pPr>
        <w:pStyle w:val="52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w:t>
      </w:r>
      <w:r>
        <w:rPr>
          <w:rFonts w:hint="eastAsia" w:ascii="仿宋_GB2312" w:eastAsia="仿宋_GB2312"/>
          <w:color w:val="000000"/>
          <w:lang w:val="en-US" w:eastAsia="zh-CN"/>
        </w:rPr>
        <w:t>18</w:t>
      </w:r>
      <w:r>
        <w:rPr>
          <w:rFonts w:hint="eastAsia" w:ascii="仿宋_GB2312" w:eastAsia="仿宋_GB2312"/>
          <w:color w:val="000000"/>
        </w:rPr>
        <w:t>）投标人对本项目的合理化建议和改进措施（如有，格式自拟）</w:t>
      </w:r>
    </w:p>
    <w:p>
      <w:pPr>
        <w:pStyle w:val="52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w:t>
      </w:r>
      <w:r>
        <w:rPr>
          <w:rFonts w:hint="eastAsia" w:ascii="仿宋_GB2312" w:eastAsia="仿宋_GB2312"/>
          <w:color w:val="000000"/>
          <w:lang w:val="en-US" w:eastAsia="zh-CN"/>
        </w:rPr>
        <w:t>19</w:t>
      </w:r>
      <w:r>
        <w:rPr>
          <w:rFonts w:hint="eastAsia" w:ascii="仿宋_GB2312" w:eastAsia="仿宋_GB2312"/>
          <w:color w:val="000000"/>
        </w:rPr>
        <w:t>）投标人认为必要提供的声明及文件资料（如有，格式自拟）</w:t>
      </w: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hint="eastAsia" w:ascii="仿宋_GB2312" w:eastAsia="仿宋_GB2312"/>
          <w:b/>
          <w:bCs/>
          <w:sz w:val="32"/>
          <w:szCs w:val="32"/>
          <w:lang w:val="en-US" w:eastAsia="zh-CN"/>
        </w:rPr>
        <w:t>13</w:t>
      </w:r>
      <w:r>
        <w:rPr>
          <w:rFonts w:hint="eastAsia" w:ascii="仿宋_GB2312" w:eastAsia="仿宋_GB2312"/>
          <w:b/>
          <w:bCs/>
          <w:sz w:val="32"/>
          <w:szCs w:val="32"/>
        </w:rPr>
        <w:t>）项至第（</w:t>
      </w:r>
      <w:r>
        <w:rPr>
          <w:rFonts w:hint="eastAsia" w:ascii="仿宋_GB2312" w:eastAsia="仿宋_GB2312"/>
          <w:b/>
          <w:bCs/>
          <w:sz w:val="32"/>
          <w:szCs w:val="32"/>
          <w:lang w:val="en-US" w:eastAsia="zh-CN"/>
        </w:rPr>
        <w:t>19</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p>
    <w:sectPr>
      <w:footerReference r:id="rId11"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4A63914D-A011-4F1A-AA8A-F5CD119032A8}"/>
  </w:font>
  <w:font w:name="黑体">
    <w:panose1 w:val="02010609060101010101"/>
    <w:charset w:val="86"/>
    <w:family w:val="auto"/>
    <w:pitch w:val="default"/>
    <w:sig w:usb0="800002BF" w:usb1="38CF7CFA" w:usb2="00000016" w:usb3="00000000" w:csb0="00040001" w:csb1="00000000"/>
    <w:embedRegular r:id="rId2" w:fontKey="{819C5A21-5573-4FCE-9AB9-7C65A7D55F3F}"/>
  </w:font>
  <w:font w:name="Courier New">
    <w:panose1 w:val="02070309020205020404"/>
    <w:charset w:val="01"/>
    <w:family w:val="modern"/>
    <w:pitch w:val="default"/>
    <w:sig w:usb0="E0002AFF" w:usb1="C0007843" w:usb2="00000009" w:usb3="00000000" w:csb0="400001FF" w:csb1="FFFF0000"/>
    <w:embedRegular r:id="rId3" w:fontKey="{0637FEED-7622-4B72-8674-530D83325EC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40C989A8-CA31-437D-B025-A3B688A37178}"/>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embedRegular r:id="rId5" w:fontKey="{49CD2D49-D035-444D-BBD8-47E4DF034E8F}"/>
  </w:font>
  <w:font w:name="方正大黑简体2.">
    <w:altName w:val="黑体"/>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embedRegular r:id="rId6" w:fontKey="{97C11253-0F8F-4660-9A26-FC450B3F612A}"/>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embedRegular r:id="rId7" w:fontKey="{97D47B5C-9C32-4AD9-957B-7301373AA4F9}"/>
  </w:font>
  <w:font w:name="华文新魏">
    <w:panose1 w:val="02010800040101010101"/>
    <w:charset w:val="86"/>
    <w:family w:val="auto"/>
    <w:pitch w:val="default"/>
    <w:sig w:usb0="00000001" w:usb1="080F0000" w:usb2="00000000" w:usb3="00000000" w:csb0="00040000" w:csb1="00000000"/>
    <w:embedRegular r:id="rId8" w:fontKey="{29F217AB-59D3-419B-B3DB-461A62042622}"/>
  </w:font>
  <w:font w:name="华文中宋">
    <w:panose1 w:val="02010600040101010101"/>
    <w:charset w:val="86"/>
    <w:family w:val="auto"/>
    <w:pitch w:val="default"/>
    <w:sig w:usb0="00000287" w:usb1="080F0000" w:usb2="00000000" w:usb3="00000000" w:csb0="0004009F" w:csb1="DFD70000"/>
    <w:embedRegular r:id="rId9" w:fontKey="{5DB726A9-6521-432A-A8DD-93E2B690EE5E}"/>
  </w:font>
  <w:font w:name="楷体">
    <w:panose1 w:val="02010609060101010101"/>
    <w:charset w:val="86"/>
    <w:family w:val="modern"/>
    <w:pitch w:val="default"/>
    <w:sig w:usb0="800002BF" w:usb1="38CF7CFA" w:usb2="00000016" w:usb3="00000000" w:csb0="00040001" w:csb1="00000000"/>
    <w:embedRegular r:id="rId10" w:fontKey="{B960B9ED-7240-41E7-84B9-E76DFF668096}"/>
  </w:font>
  <w:font w:name="仿宋">
    <w:panose1 w:val="02010609060101010101"/>
    <w:charset w:val="86"/>
    <w:family w:val="modern"/>
    <w:pitch w:val="default"/>
    <w:sig w:usb0="800002BF" w:usb1="38CF7CFA" w:usb2="00000016" w:usb3="00000000" w:csb0="00040001" w:csb1="00000000"/>
    <w:embedRegular r:id="rId11" w:fontKey="{2F8D50B5-A519-45A0-822C-EDF1339B752C}"/>
  </w:font>
  <w:font w:name="微软雅黑">
    <w:panose1 w:val="020B0503020204020204"/>
    <w:charset w:val="86"/>
    <w:family w:val="swiss"/>
    <w:pitch w:val="default"/>
    <w:sig w:usb0="80000287" w:usb1="280F3C52" w:usb2="00000016" w:usb3="00000000" w:csb0="0004001F" w:csb1="00000000"/>
    <w:embedRegular r:id="rId12" w:fontKey="{5E9A691C-15AA-4B77-80D3-6F6D99E7A9A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pPr>
          <w:pStyle w:val="31"/>
          <w:jc w:val="center"/>
        </w:pPr>
        <w:r>
          <w:fldChar w:fldCharType="begin"/>
        </w:r>
        <w:r>
          <w:instrText xml:space="preserve">PAGE   \* MERGEFORMAT</w:instrText>
        </w:r>
        <w:r>
          <w:fldChar w:fldCharType="separate"/>
        </w:r>
        <w:r>
          <w:rPr>
            <w:lang w:val="zh-CN"/>
          </w:rPr>
          <w:t>55</w:t>
        </w:r>
        <w:r>
          <w:fldChar w:fldCharType="end"/>
        </w:r>
      </w:p>
    </w:sdtContent>
  </w:sdt>
  <w:p>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b/>
        <w:color w:val="000000"/>
      </w:rPr>
    </w:pPr>
    <w:r>
      <w:rPr>
        <w:b/>
      </w:rPr>
      <w:t>中小学教学互动一体机、多媒体全彩屏幕采购</w:t>
    </w:r>
    <w:r>
      <w:rPr>
        <w:rFonts w:hint="eastAsia"/>
        <w:b/>
      </w:rPr>
      <w:t>（</w:t>
    </w:r>
    <w:r>
      <w:rPr>
        <w:b/>
      </w:rPr>
      <w:t>LZZC2026-G1-990446-LZSZ</w:t>
    </w:r>
    <w:r>
      <w:rPr>
        <w:rFonts w:hint="eastAsia"/>
        <w:b/>
      </w:rPr>
      <w:t xml:space="preserve">）   </w:t>
    </w:r>
    <w:r>
      <w:rPr>
        <w:rFonts w:hint="eastAsia"/>
        <w:b/>
        <w:i/>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b/>
      </w:rPr>
    </w:pPr>
  </w:p>
  <w:p>
    <w:pPr>
      <w:pStyle w:val="32"/>
      <w:jc w:val="right"/>
      <w:rPr>
        <w:b/>
      </w:rPr>
    </w:pPr>
  </w:p>
  <w:p>
    <w:pPr>
      <w:pStyle w:val="32"/>
      <w:jc w:val="right"/>
      <w:rPr>
        <w:b/>
      </w:rPr>
    </w:pPr>
  </w:p>
  <w:p>
    <w:pPr>
      <w:pStyle w:val="32"/>
      <w:jc w:val="right"/>
      <w:rPr>
        <w:b/>
      </w:rPr>
    </w:pPr>
  </w:p>
  <w:p>
    <w:pPr>
      <w:pStyle w:val="32"/>
      <w:jc w:val="right"/>
      <w:rPr>
        <w:b/>
        <w:color w:val="000000"/>
      </w:rPr>
    </w:pPr>
    <w:r>
      <w:rPr>
        <w:b/>
      </w:rPr>
      <w:t>中小学教学互动一体机、多媒体全彩屏幕采购</w:t>
    </w:r>
    <w:r>
      <w:rPr>
        <w:rFonts w:hint="eastAsia"/>
        <w:b/>
      </w:rPr>
      <w:t>（</w:t>
    </w:r>
    <w:r>
      <w:rPr>
        <w:b/>
      </w:rPr>
      <w:t>LZZC2026-G1-990446-LZSZ</w:t>
    </w:r>
    <w:r>
      <w:rPr>
        <w:rFonts w:hint="eastAsia"/>
        <w:b/>
      </w:rPr>
      <w:t xml:space="preserve">）   </w:t>
    </w:r>
    <w:r>
      <w:rPr>
        <w:rFonts w:hint="eastAsia"/>
        <w:b/>
        <w:i/>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b/>
        <w:color w:val="000000"/>
      </w:rPr>
    </w:pPr>
    <w:r>
      <w:rPr>
        <w:b/>
      </w:rPr>
      <w:t>中小学教学互动一体机、多媒体全彩屏幕采购</w:t>
    </w:r>
    <w:r>
      <w:rPr>
        <w:rFonts w:hint="eastAsia"/>
        <w:b/>
      </w:rPr>
      <w:t>（</w:t>
    </w:r>
    <w:r>
      <w:rPr>
        <w:b/>
      </w:rPr>
      <w:t>LZZC2026-G1-990446-LZSZ</w:t>
    </w:r>
    <w:r>
      <w:rPr>
        <w:rFonts w:hint="eastAsia"/>
        <w:b/>
      </w:rPr>
      <w:t xml:space="preserve">）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238"/>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308"/>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2">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30CF901A"/>
    <w:multiLevelType w:val="singleLevel"/>
    <w:tmpl w:val="30CF901A"/>
    <w:lvl w:ilvl="0" w:tentative="0">
      <w:start w:val="1"/>
      <w:numFmt w:val="decimal"/>
      <w:lvlText w:val="%1."/>
      <w:lvlJc w:val="left"/>
      <w:pPr>
        <w:tabs>
          <w:tab w:val="left" w:pos="312"/>
        </w:tabs>
      </w:pPr>
    </w:lvl>
  </w:abstractNum>
  <w:abstractNum w:abstractNumId="4">
    <w:nsid w:val="3F2B4DD3"/>
    <w:multiLevelType w:val="singleLevel"/>
    <w:tmpl w:val="3F2B4DD3"/>
    <w:lvl w:ilvl="0" w:tentative="0">
      <w:start w:val="1"/>
      <w:numFmt w:val="decimal"/>
      <w:lvlText w:val="%1."/>
      <w:lvlJc w:val="left"/>
      <w:pPr>
        <w:tabs>
          <w:tab w:val="left" w:pos="312"/>
        </w:tabs>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093F7D"/>
    <w:rsid w:val="01230692"/>
    <w:rsid w:val="016247FA"/>
    <w:rsid w:val="01745EE6"/>
    <w:rsid w:val="018326A3"/>
    <w:rsid w:val="0185784F"/>
    <w:rsid w:val="01A06A8F"/>
    <w:rsid w:val="01C6622B"/>
    <w:rsid w:val="01E07CD8"/>
    <w:rsid w:val="01EA671C"/>
    <w:rsid w:val="021673DB"/>
    <w:rsid w:val="0223433C"/>
    <w:rsid w:val="022353B4"/>
    <w:rsid w:val="022A3557"/>
    <w:rsid w:val="024A56F5"/>
    <w:rsid w:val="026E0F2B"/>
    <w:rsid w:val="027A2F04"/>
    <w:rsid w:val="02845B9C"/>
    <w:rsid w:val="02B1196D"/>
    <w:rsid w:val="02DD55DA"/>
    <w:rsid w:val="032A676A"/>
    <w:rsid w:val="032D7D27"/>
    <w:rsid w:val="032E37FF"/>
    <w:rsid w:val="03415224"/>
    <w:rsid w:val="03416830"/>
    <w:rsid w:val="03E32C2B"/>
    <w:rsid w:val="03E45FEA"/>
    <w:rsid w:val="03F375BC"/>
    <w:rsid w:val="044C3505"/>
    <w:rsid w:val="04506958"/>
    <w:rsid w:val="04551879"/>
    <w:rsid w:val="04704D33"/>
    <w:rsid w:val="047713FB"/>
    <w:rsid w:val="04C65B16"/>
    <w:rsid w:val="05184748"/>
    <w:rsid w:val="053A77BB"/>
    <w:rsid w:val="055B55D2"/>
    <w:rsid w:val="05DD7507"/>
    <w:rsid w:val="05FE680E"/>
    <w:rsid w:val="060824FF"/>
    <w:rsid w:val="060A20AF"/>
    <w:rsid w:val="063F11B9"/>
    <w:rsid w:val="06B12657"/>
    <w:rsid w:val="070C0CAE"/>
    <w:rsid w:val="072C420B"/>
    <w:rsid w:val="07725961"/>
    <w:rsid w:val="079B438E"/>
    <w:rsid w:val="07A174CB"/>
    <w:rsid w:val="07E04069"/>
    <w:rsid w:val="08101121"/>
    <w:rsid w:val="08253CB2"/>
    <w:rsid w:val="083945D9"/>
    <w:rsid w:val="08A14F57"/>
    <w:rsid w:val="08EE742E"/>
    <w:rsid w:val="09275B42"/>
    <w:rsid w:val="09547520"/>
    <w:rsid w:val="09697C1D"/>
    <w:rsid w:val="09CA6EA6"/>
    <w:rsid w:val="0A2B7D2A"/>
    <w:rsid w:val="0A57260B"/>
    <w:rsid w:val="0A867BBA"/>
    <w:rsid w:val="0ACC1410"/>
    <w:rsid w:val="0B083D6B"/>
    <w:rsid w:val="0B141F1A"/>
    <w:rsid w:val="0B6573F2"/>
    <w:rsid w:val="0BAE681C"/>
    <w:rsid w:val="0BB958B8"/>
    <w:rsid w:val="0BC663BC"/>
    <w:rsid w:val="0BD537C3"/>
    <w:rsid w:val="0BD92474"/>
    <w:rsid w:val="0C0D3381"/>
    <w:rsid w:val="0C600AAB"/>
    <w:rsid w:val="0C650670"/>
    <w:rsid w:val="0D363CEE"/>
    <w:rsid w:val="0D5A60C0"/>
    <w:rsid w:val="0DCA115E"/>
    <w:rsid w:val="0E115C8A"/>
    <w:rsid w:val="0E14552A"/>
    <w:rsid w:val="0EA30700"/>
    <w:rsid w:val="0EB31142"/>
    <w:rsid w:val="0F095504"/>
    <w:rsid w:val="0F3B2473"/>
    <w:rsid w:val="0F517E13"/>
    <w:rsid w:val="0FAA1BB1"/>
    <w:rsid w:val="0FBA74F6"/>
    <w:rsid w:val="0FC3085C"/>
    <w:rsid w:val="0FE20946"/>
    <w:rsid w:val="10111F7C"/>
    <w:rsid w:val="1023263D"/>
    <w:rsid w:val="104F1744"/>
    <w:rsid w:val="106016F3"/>
    <w:rsid w:val="10861BA8"/>
    <w:rsid w:val="1094132B"/>
    <w:rsid w:val="10A52D12"/>
    <w:rsid w:val="10A56E7C"/>
    <w:rsid w:val="11203590"/>
    <w:rsid w:val="11402F73"/>
    <w:rsid w:val="11454713"/>
    <w:rsid w:val="1149762E"/>
    <w:rsid w:val="114F5A4E"/>
    <w:rsid w:val="11612A9E"/>
    <w:rsid w:val="119A3B84"/>
    <w:rsid w:val="11AD150E"/>
    <w:rsid w:val="122D2BAC"/>
    <w:rsid w:val="12671F77"/>
    <w:rsid w:val="127A0FCA"/>
    <w:rsid w:val="127E4ECB"/>
    <w:rsid w:val="12BD152A"/>
    <w:rsid w:val="12EF1953"/>
    <w:rsid w:val="12F67447"/>
    <w:rsid w:val="12FF1607"/>
    <w:rsid w:val="13171A0D"/>
    <w:rsid w:val="13177D05"/>
    <w:rsid w:val="131A0221"/>
    <w:rsid w:val="1335429C"/>
    <w:rsid w:val="13540009"/>
    <w:rsid w:val="141D2C0B"/>
    <w:rsid w:val="14902DA1"/>
    <w:rsid w:val="14957781"/>
    <w:rsid w:val="1593631A"/>
    <w:rsid w:val="15A20227"/>
    <w:rsid w:val="16061363"/>
    <w:rsid w:val="16103820"/>
    <w:rsid w:val="161B6B1A"/>
    <w:rsid w:val="16263110"/>
    <w:rsid w:val="16B761A1"/>
    <w:rsid w:val="1711684A"/>
    <w:rsid w:val="173516EA"/>
    <w:rsid w:val="173D7D0F"/>
    <w:rsid w:val="17965F21"/>
    <w:rsid w:val="17D404BB"/>
    <w:rsid w:val="17EC4251"/>
    <w:rsid w:val="17F13463"/>
    <w:rsid w:val="18491BE4"/>
    <w:rsid w:val="187E553C"/>
    <w:rsid w:val="18BB4613"/>
    <w:rsid w:val="18C94AD3"/>
    <w:rsid w:val="18D07A30"/>
    <w:rsid w:val="18E427C8"/>
    <w:rsid w:val="18E52B69"/>
    <w:rsid w:val="192223EF"/>
    <w:rsid w:val="19322678"/>
    <w:rsid w:val="19523A78"/>
    <w:rsid w:val="196F2052"/>
    <w:rsid w:val="197449B0"/>
    <w:rsid w:val="19AE7F28"/>
    <w:rsid w:val="19B6113F"/>
    <w:rsid w:val="19CA0989"/>
    <w:rsid w:val="19F40797"/>
    <w:rsid w:val="1A213ABD"/>
    <w:rsid w:val="1A617FFD"/>
    <w:rsid w:val="1A9C6170"/>
    <w:rsid w:val="1AF71523"/>
    <w:rsid w:val="1B1A4A1C"/>
    <w:rsid w:val="1B38030C"/>
    <w:rsid w:val="1B3C1C8E"/>
    <w:rsid w:val="1B674AC7"/>
    <w:rsid w:val="1B695F6C"/>
    <w:rsid w:val="1B746B39"/>
    <w:rsid w:val="1B80541E"/>
    <w:rsid w:val="1B89163E"/>
    <w:rsid w:val="1BC50187"/>
    <w:rsid w:val="1BCA7842"/>
    <w:rsid w:val="1C42696B"/>
    <w:rsid w:val="1C427144"/>
    <w:rsid w:val="1C4409AC"/>
    <w:rsid w:val="1C530BD0"/>
    <w:rsid w:val="1C8F133C"/>
    <w:rsid w:val="1CC90CBC"/>
    <w:rsid w:val="1CDD7E12"/>
    <w:rsid w:val="1D094F9C"/>
    <w:rsid w:val="1D0E23E7"/>
    <w:rsid w:val="1D491EF1"/>
    <w:rsid w:val="1D8C2345"/>
    <w:rsid w:val="1D8D7A52"/>
    <w:rsid w:val="1DAE65F0"/>
    <w:rsid w:val="1DE2466D"/>
    <w:rsid w:val="1DEF5D9F"/>
    <w:rsid w:val="1E111767"/>
    <w:rsid w:val="1E117A37"/>
    <w:rsid w:val="1E2458FF"/>
    <w:rsid w:val="1E582DC4"/>
    <w:rsid w:val="1E720322"/>
    <w:rsid w:val="1E8B4AEE"/>
    <w:rsid w:val="1EB142DF"/>
    <w:rsid w:val="1F035E51"/>
    <w:rsid w:val="1F656BFD"/>
    <w:rsid w:val="1F9E565E"/>
    <w:rsid w:val="1FA2333B"/>
    <w:rsid w:val="2023550C"/>
    <w:rsid w:val="203B4DB3"/>
    <w:rsid w:val="208E77B9"/>
    <w:rsid w:val="20B84FFE"/>
    <w:rsid w:val="20F47DBF"/>
    <w:rsid w:val="20F64BEA"/>
    <w:rsid w:val="20F75FD5"/>
    <w:rsid w:val="20FB6AEC"/>
    <w:rsid w:val="2105481C"/>
    <w:rsid w:val="210E4642"/>
    <w:rsid w:val="213011D5"/>
    <w:rsid w:val="21B45DF5"/>
    <w:rsid w:val="21E15853"/>
    <w:rsid w:val="22000397"/>
    <w:rsid w:val="22211C9D"/>
    <w:rsid w:val="224332AE"/>
    <w:rsid w:val="22581B32"/>
    <w:rsid w:val="22605689"/>
    <w:rsid w:val="228377FC"/>
    <w:rsid w:val="22AD589A"/>
    <w:rsid w:val="22FB72D8"/>
    <w:rsid w:val="23061C85"/>
    <w:rsid w:val="23245B22"/>
    <w:rsid w:val="23314333"/>
    <w:rsid w:val="23360FD0"/>
    <w:rsid w:val="23C2673F"/>
    <w:rsid w:val="23CC6B9B"/>
    <w:rsid w:val="23CC6C6C"/>
    <w:rsid w:val="24105B34"/>
    <w:rsid w:val="241D0191"/>
    <w:rsid w:val="24777F0B"/>
    <w:rsid w:val="24975E97"/>
    <w:rsid w:val="24D17B32"/>
    <w:rsid w:val="24EA1CA1"/>
    <w:rsid w:val="24FD13D3"/>
    <w:rsid w:val="253C2765"/>
    <w:rsid w:val="256652B4"/>
    <w:rsid w:val="256D377B"/>
    <w:rsid w:val="256F5ACC"/>
    <w:rsid w:val="2581184D"/>
    <w:rsid w:val="25965F7C"/>
    <w:rsid w:val="25A517EF"/>
    <w:rsid w:val="25AE084C"/>
    <w:rsid w:val="26245AC7"/>
    <w:rsid w:val="26713644"/>
    <w:rsid w:val="2674362D"/>
    <w:rsid w:val="268F20C6"/>
    <w:rsid w:val="26C72B6F"/>
    <w:rsid w:val="26DA605D"/>
    <w:rsid w:val="26EC6985"/>
    <w:rsid w:val="272C4BAB"/>
    <w:rsid w:val="273A63A3"/>
    <w:rsid w:val="2749444C"/>
    <w:rsid w:val="27C61983"/>
    <w:rsid w:val="28197154"/>
    <w:rsid w:val="28B65382"/>
    <w:rsid w:val="28DE02D2"/>
    <w:rsid w:val="28F84B93"/>
    <w:rsid w:val="29077D29"/>
    <w:rsid w:val="2918419C"/>
    <w:rsid w:val="294616FD"/>
    <w:rsid w:val="299D2C20"/>
    <w:rsid w:val="29AB330F"/>
    <w:rsid w:val="29AC5FBF"/>
    <w:rsid w:val="29B02FEB"/>
    <w:rsid w:val="29F8157A"/>
    <w:rsid w:val="2A1E335D"/>
    <w:rsid w:val="2A524FDF"/>
    <w:rsid w:val="2A753158"/>
    <w:rsid w:val="2A7E27A7"/>
    <w:rsid w:val="2A965B0A"/>
    <w:rsid w:val="2AAC37FB"/>
    <w:rsid w:val="2ADB2BD5"/>
    <w:rsid w:val="2AF14ABF"/>
    <w:rsid w:val="2BA519D8"/>
    <w:rsid w:val="2C250B14"/>
    <w:rsid w:val="2C3B5405"/>
    <w:rsid w:val="2C4B2FA5"/>
    <w:rsid w:val="2C59031C"/>
    <w:rsid w:val="2C5907E9"/>
    <w:rsid w:val="2C650E64"/>
    <w:rsid w:val="2C6579B8"/>
    <w:rsid w:val="2CD56F5D"/>
    <w:rsid w:val="2CF00EAC"/>
    <w:rsid w:val="2D32563D"/>
    <w:rsid w:val="2D7939A1"/>
    <w:rsid w:val="2DAC19F5"/>
    <w:rsid w:val="2DE03CE6"/>
    <w:rsid w:val="2DF16206"/>
    <w:rsid w:val="2E0470F3"/>
    <w:rsid w:val="2E0D253C"/>
    <w:rsid w:val="2E486DD2"/>
    <w:rsid w:val="2E57306B"/>
    <w:rsid w:val="2EA1530C"/>
    <w:rsid w:val="2F1B7500"/>
    <w:rsid w:val="2F4C544D"/>
    <w:rsid w:val="2F643156"/>
    <w:rsid w:val="2F7067E6"/>
    <w:rsid w:val="2F757199"/>
    <w:rsid w:val="2F885A73"/>
    <w:rsid w:val="2F8922A1"/>
    <w:rsid w:val="2FBE036A"/>
    <w:rsid w:val="2FDF791C"/>
    <w:rsid w:val="2FE34720"/>
    <w:rsid w:val="2FE9521D"/>
    <w:rsid w:val="2FEA60CD"/>
    <w:rsid w:val="30341FA2"/>
    <w:rsid w:val="303E25B2"/>
    <w:rsid w:val="307E7C38"/>
    <w:rsid w:val="3106378E"/>
    <w:rsid w:val="312E2219"/>
    <w:rsid w:val="31EF1640"/>
    <w:rsid w:val="321C5403"/>
    <w:rsid w:val="321F5EE6"/>
    <w:rsid w:val="32D549D9"/>
    <w:rsid w:val="32E22E40"/>
    <w:rsid w:val="33280090"/>
    <w:rsid w:val="334249CD"/>
    <w:rsid w:val="334A1931"/>
    <w:rsid w:val="33982369"/>
    <w:rsid w:val="33A201DA"/>
    <w:rsid w:val="33A32A64"/>
    <w:rsid w:val="33D1015A"/>
    <w:rsid w:val="33D25DFC"/>
    <w:rsid w:val="33F46887"/>
    <w:rsid w:val="342B3CB6"/>
    <w:rsid w:val="343D0C18"/>
    <w:rsid w:val="345F6CD7"/>
    <w:rsid w:val="346B5F4A"/>
    <w:rsid w:val="346D28AC"/>
    <w:rsid w:val="34986757"/>
    <w:rsid w:val="34B3261C"/>
    <w:rsid w:val="34C834CB"/>
    <w:rsid w:val="34DF211F"/>
    <w:rsid w:val="35154E98"/>
    <w:rsid w:val="35186016"/>
    <w:rsid w:val="35245E9E"/>
    <w:rsid w:val="35B01E4A"/>
    <w:rsid w:val="35D02BA5"/>
    <w:rsid w:val="36121410"/>
    <w:rsid w:val="361E2AC3"/>
    <w:rsid w:val="36496066"/>
    <w:rsid w:val="36C2714B"/>
    <w:rsid w:val="36EA2872"/>
    <w:rsid w:val="37021DBA"/>
    <w:rsid w:val="37114410"/>
    <w:rsid w:val="37905BEB"/>
    <w:rsid w:val="37B55A13"/>
    <w:rsid w:val="37D44F73"/>
    <w:rsid w:val="38556DEE"/>
    <w:rsid w:val="388E70B3"/>
    <w:rsid w:val="38CF612C"/>
    <w:rsid w:val="38E5008F"/>
    <w:rsid w:val="3A2D21AE"/>
    <w:rsid w:val="3A41153E"/>
    <w:rsid w:val="3A476958"/>
    <w:rsid w:val="3A5E004A"/>
    <w:rsid w:val="3A6409FF"/>
    <w:rsid w:val="3A9D283C"/>
    <w:rsid w:val="3AA24F6A"/>
    <w:rsid w:val="3AED0349"/>
    <w:rsid w:val="3B027B15"/>
    <w:rsid w:val="3B146EA0"/>
    <w:rsid w:val="3B1C7208"/>
    <w:rsid w:val="3B26064F"/>
    <w:rsid w:val="3BB47D76"/>
    <w:rsid w:val="3BCA3D2B"/>
    <w:rsid w:val="3BDD3D31"/>
    <w:rsid w:val="3BEB40E5"/>
    <w:rsid w:val="3C0C24D0"/>
    <w:rsid w:val="3C2329DE"/>
    <w:rsid w:val="3C387C13"/>
    <w:rsid w:val="3C3C148C"/>
    <w:rsid w:val="3C566D4D"/>
    <w:rsid w:val="3C7F467B"/>
    <w:rsid w:val="3CF51FB8"/>
    <w:rsid w:val="3D1F45F0"/>
    <w:rsid w:val="3D676C4F"/>
    <w:rsid w:val="3D6D42D8"/>
    <w:rsid w:val="3D82706F"/>
    <w:rsid w:val="3D9764AF"/>
    <w:rsid w:val="3DCD5673"/>
    <w:rsid w:val="3DDC6D05"/>
    <w:rsid w:val="3DEB3817"/>
    <w:rsid w:val="3E01510C"/>
    <w:rsid w:val="3E6E6B8D"/>
    <w:rsid w:val="3E793C4B"/>
    <w:rsid w:val="3ECD1262"/>
    <w:rsid w:val="3F216D3E"/>
    <w:rsid w:val="3F69603F"/>
    <w:rsid w:val="3FD95300"/>
    <w:rsid w:val="3FE8458F"/>
    <w:rsid w:val="3FE93DFA"/>
    <w:rsid w:val="401F40BE"/>
    <w:rsid w:val="405D24B8"/>
    <w:rsid w:val="406A7E41"/>
    <w:rsid w:val="407767B1"/>
    <w:rsid w:val="40DC1DD0"/>
    <w:rsid w:val="40EB305C"/>
    <w:rsid w:val="40FA2DBD"/>
    <w:rsid w:val="4137798B"/>
    <w:rsid w:val="413C07FF"/>
    <w:rsid w:val="414423C4"/>
    <w:rsid w:val="41755597"/>
    <w:rsid w:val="418878EA"/>
    <w:rsid w:val="41A30C6B"/>
    <w:rsid w:val="41BF5814"/>
    <w:rsid w:val="42247208"/>
    <w:rsid w:val="425B616B"/>
    <w:rsid w:val="42781BE3"/>
    <w:rsid w:val="42815EC9"/>
    <w:rsid w:val="428A301F"/>
    <w:rsid w:val="42B34FB0"/>
    <w:rsid w:val="42F47F65"/>
    <w:rsid w:val="43256988"/>
    <w:rsid w:val="433444B4"/>
    <w:rsid w:val="433E181F"/>
    <w:rsid w:val="434F194C"/>
    <w:rsid w:val="437D5F38"/>
    <w:rsid w:val="43F63A9A"/>
    <w:rsid w:val="440D168C"/>
    <w:rsid w:val="441A5719"/>
    <w:rsid w:val="44223166"/>
    <w:rsid w:val="44454911"/>
    <w:rsid w:val="444570D7"/>
    <w:rsid w:val="44687A88"/>
    <w:rsid w:val="44693328"/>
    <w:rsid w:val="44B741BA"/>
    <w:rsid w:val="44D73F50"/>
    <w:rsid w:val="45050ABD"/>
    <w:rsid w:val="451106FD"/>
    <w:rsid w:val="454F554E"/>
    <w:rsid w:val="45966907"/>
    <w:rsid w:val="459906E4"/>
    <w:rsid w:val="45A76D4B"/>
    <w:rsid w:val="45BA501A"/>
    <w:rsid w:val="45F22775"/>
    <w:rsid w:val="462D281F"/>
    <w:rsid w:val="46386346"/>
    <w:rsid w:val="464707F7"/>
    <w:rsid w:val="466F1F67"/>
    <w:rsid w:val="46857774"/>
    <w:rsid w:val="46C45A77"/>
    <w:rsid w:val="46E20A9A"/>
    <w:rsid w:val="473258A5"/>
    <w:rsid w:val="47527A52"/>
    <w:rsid w:val="47993A99"/>
    <w:rsid w:val="47A130F5"/>
    <w:rsid w:val="47A42777"/>
    <w:rsid w:val="47AA6410"/>
    <w:rsid w:val="47B75E94"/>
    <w:rsid w:val="47E8192D"/>
    <w:rsid w:val="47F05DD2"/>
    <w:rsid w:val="47FA1031"/>
    <w:rsid w:val="481E0C0D"/>
    <w:rsid w:val="48403B96"/>
    <w:rsid w:val="485754EA"/>
    <w:rsid w:val="487C3FC9"/>
    <w:rsid w:val="487F367A"/>
    <w:rsid w:val="48BB4C17"/>
    <w:rsid w:val="48DD7E3B"/>
    <w:rsid w:val="492C319F"/>
    <w:rsid w:val="496F4763"/>
    <w:rsid w:val="497412CA"/>
    <w:rsid w:val="49963007"/>
    <w:rsid w:val="49B10DCB"/>
    <w:rsid w:val="49F112D9"/>
    <w:rsid w:val="4A1A5872"/>
    <w:rsid w:val="4A520C69"/>
    <w:rsid w:val="4AE43E3C"/>
    <w:rsid w:val="4B2D7D1E"/>
    <w:rsid w:val="4B323E0F"/>
    <w:rsid w:val="4B64236F"/>
    <w:rsid w:val="4B977869"/>
    <w:rsid w:val="4BA86EA2"/>
    <w:rsid w:val="4BB369F5"/>
    <w:rsid w:val="4BC87E09"/>
    <w:rsid w:val="4BED7415"/>
    <w:rsid w:val="4C28492A"/>
    <w:rsid w:val="4C56200A"/>
    <w:rsid w:val="4C8D360A"/>
    <w:rsid w:val="4CA14229"/>
    <w:rsid w:val="4CC35913"/>
    <w:rsid w:val="4CD16286"/>
    <w:rsid w:val="4CEA78A8"/>
    <w:rsid w:val="4D0C3224"/>
    <w:rsid w:val="4D221CD7"/>
    <w:rsid w:val="4D32215D"/>
    <w:rsid w:val="4D5A38BF"/>
    <w:rsid w:val="4D6C41D0"/>
    <w:rsid w:val="4D6F32C7"/>
    <w:rsid w:val="4D8656DA"/>
    <w:rsid w:val="4DA40E96"/>
    <w:rsid w:val="4DAF0F0C"/>
    <w:rsid w:val="4DDC7AE7"/>
    <w:rsid w:val="4DED05FC"/>
    <w:rsid w:val="4DF36CCF"/>
    <w:rsid w:val="4E1A38B1"/>
    <w:rsid w:val="4E3852C6"/>
    <w:rsid w:val="4EBC7A0C"/>
    <w:rsid w:val="4EF8395E"/>
    <w:rsid w:val="4F236AC7"/>
    <w:rsid w:val="4F2D6FE8"/>
    <w:rsid w:val="4F5370C0"/>
    <w:rsid w:val="4F5438DD"/>
    <w:rsid w:val="4F581010"/>
    <w:rsid w:val="4F5B3392"/>
    <w:rsid w:val="4F726AC9"/>
    <w:rsid w:val="4FF357BC"/>
    <w:rsid w:val="50045AC3"/>
    <w:rsid w:val="50244C57"/>
    <w:rsid w:val="50607677"/>
    <w:rsid w:val="50AB3096"/>
    <w:rsid w:val="50AD2C9D"/>
    <w:rsid w:val="50F02B8B"/>
    <w:rsid w:val="510D7C2C"/>
    <w:rsid w:val="517717CD"/>
    <w:rsid w:val="52030F03"/>
    <w:rsid w:val="52091678"/>
    <w:rsid w:val="5212572E"/>
    <w:rsid w:val="521469DC"/>
    <w:rsid w:val="522C74B0"/>
    <w:rsid w:val="527B7A70"/>
    <w:rsid w:val="528662F8"/>
    <w:rsid w:val="52BB020E"/>
    <w:rsid w:val="52F41254"/>
    <w:rsid w:val="52FA6F7C"/>
    <w:rsid w:val="53130BF7"/>
    <w:rsid w:val="531B1423"/>
    <w:rsid w:val="5322600D"/>
    <w:rsid w:val="533E1D0F"/>
    <w:rsid w:val="534479FE"/>
    <w:rsid w:val="5363180D"/>
    <w:rsid w:val="53B35F17"/>
    <w:rsid w:val="53F73EAC"/>
    <w:rsid w:val="540D783D"/>
    <w:rsid w:val="541B65F4"/>
    <w:rsid w:val="54467C73"/>
    <w:rsid w:val="549D73AB"/>
    <w:rsid w:val="54A02E19"/>
    <w:rsid w:val="54A414C7"/>
    <w:rsid w:val="54A746AA"/>
    <w:rsid w:val="54C4521A"/>
    <w:rsid w:val="54D0545F"/>
    <w:rsid w:val="54E56216"/>
    <w:rsid w:val="5552691D"/>
    <w:rsid w:val="55566A4B"/>
    <w:rsid w:val="55660CEE"/>
    <w:rsid w:val="55A44BCF"/>
    <w:rsid w:val="55A60A43"/>
    <w:rsid w:val="55E23B6E"/>
    <w:rsid w:val="55E8379E"/>
    <w:rsid w:val="55FC278C"/>
    <w:rsid w:val="56011DF0"/>
    <w:rsid w:val="56180A5E"/>
    <w:rsid w:val="56E6151A"/>
    <w:rsid w:val="575F25C1"/>
    <w:rsid w:val="57A03881"/>
    <w:rsid w:val="57B66DF8"/>
    <w:rsid w:val="57E2605D"/>
    <w:rsid w:val="57FD1792"/>
    <w:rsid w:val="58120CE4"/>
    <w:rsid w:val="583B339B"/>
    <w:rsid w:val="58415193"/>
    <w:rsid w:val="58481CE4"/>
    <w:rsid w:val="5898636D"/>
    <w:rsid w:val="58B73B3C"/>
    <w:rsid w:val="58BA34DE"/>
    <w:rsid w:val="58BC5859"/>
    <w:rsid w:val="58C953BB"/>
    <w:rsid w:val="5926651D"/>
    <w:rsid w:val="593D497F"/>
    <w:rsid w:val="59830BF8"/>
    <w:rsid w:val="598E7EC3"/>
    <w:rsid w:val="599E2E37"/>
    <w:rsid w:val="59A65BEB"/>
    <w:rsid w:val="59D5057A"/>
    <w:rsid w:val="5A024091"/>
    <w:rsid w:val="5A8A6DE2"/>
    <w:rsid w:val="5AFC5479"/>
    <w:rsid w:val="5B070308"/>
    <w:rsid w:val="5B3A4EE7"/>
    <w:rsid w:val="5B40336D"/>
    <w:rsid w:val="5B4E4486"/>
    <w:rsid w:val="5B8C5D73"/>
    <w:rsid w:val="5B9F1E05"/>
    <w:rsid w:val="5BEE65FC"/>
    <w:rsid w:val="5BFA36D3"/>
    <w:rsid w:val="5BFD58A1"/>
    <w:rsid w:val="5C084732"/>
    <w:rsid w:val="5C125816"/>
    <w:rsid w:val="5C13465C"/>
    <w:rsid w:val="5C2115FE"/>
    <w:rsid w:val="5C566B5C"/>
    <w:rsid w:val="5CE16196"/>
    <w:rsid w:val="5D720F98"/>
    <w:rsid w:val="5DCA1B37"/>
    <w:rsid w:val="5DCE0AA9"/>
    <w:rsid w:val="5DD07523"/>
    <w:rsid w:val="5DDA0FE2"/>
    <w:rsid w:val="5DE73D28"/>
    <w:rsid w:val="5E527C50"/>
    <w:rsid w:val="5EC703E6"/>
    <w:rsid w:val="5ECB0068"/>
    <w:rsid w:val="5EDB4F20"/>
    <w:rsid w:val="5F284E40"/>
    <w:rsid w:val="5F37119F"/>
    <w:rsid w:val="5F5641FA"/>
    <w:rsid w:val="5F5B1B66"/>
    <w:rsid w:val="5F754BEE"/>
    <w:rsid w:val="5F89287F"/>
    <w:rsid w:val="602148BA"/>
    <w:rsid w:val="606317CC"/>
    <w:rsid w:val="607625F6"/>
    <w:rsid w:val="60A832D2"/>
    <w:rsid w:val="60EA14E8"/>
    <w:rsid w:val="60F836D0"/>
    <w:rsid w:val="61145E0F"/>
    <w:rsid w:val="61624FEF"/>
    <w:rsid w:val="61997B21"/>
    <w:rsid w:val="61A412DE"/>
    <w:rsid w:val="61BB2F63"/>
    <w:rsid w:val="61E25761"/>
    <w:rsid w:val="62030D09"/>
    <w:rsid w:val="622D4EEC"/>
    <w:rsid w:val="623D546B"/>
    <w:rsid w:val="626271F8"/>
    <w:rsid w:val="62746729"/>
    <w:rsid w:val="629275AC"/>
    <w:rsid w:val="62A30270"/>
    <w:rsid w:val="62B46A9A"/>
    <w:rsid w:val="62B603BE"/>
    <w:rsid w:val="62B836E7"/>
    <w:rsid w:val="62CD3163"/>
    <w:rsid w:val="62F55F13"/>
    <w:rsid w:val="634743BD"/>
    <w:rsid w:val="63666773"/>
    <w:rsid w:val="636E3A96"/>
    <w:rsid w:val="63951267"/>
    <w:rsid w:val="63A2419F"/>
    <w:rsid w:val="63BE1A11"/>
    <w:rsid w:val="64224B50"/>
    <w:rsid w:val="642E62DB"/>
    <w:rsid w:val="646F4906"/>
    <w:rsid w:val="64EF1EE4"/>
    <w:rsid w:val="654A3F98"/>
    <w:rsid w:val="655167DB"/>
    <w:rsid w:val="65611DD3"/>
    <w:rsid w:val="65801619"/>
    <w:rsid w:val="658F1C8B"/>
    <w:rsid w:val="659A53D5"/>
    <w:rsid w:val="661C031E"/>
    <w:rsid w:val="665D1497"/>
    <w:rsid w:val="66EC609B"/>
    <w:rsid w:val="67054BC5"/>
    <w:rsid w:val="67072FFE"/>
    <w:rsid w:val="671477D7"/>
    <w:rsid w:val="672958C3"/>
    <w:rsid w:val="674928AC"/>
    <w:rsid w:val="67831DD3"/>
    <w:rsid w:val="67DF2416"/>
    <w:rsid w:val="67E92879"/>
    <w:rsid w:val="67F61CED"/>
    <w:rsid w:val="683449CB"/>
    <w:rsid w:val="6887014C"/>
    <w:rsid w:val="688A62C1"/>
    <w:rsid w:val="68A7765D"/>
    <w:rsid w:val="68B61ACB"/>
    <w:rsid w:val="68D61FD5"/>
    <w:rsid w:val="690F3D82"/>
    <w:rsid w:val="69140961"/>
    <w:rsid w:val="694834FE"/>
    <w:rsid w:val="695745BC"/>
    <w:rsid w:val="69A17A18"/>
    <w:rsid w:val="69AB4CF2"/>
    <w:rsid w:val="69C94CCC"/>
    <w:rsid w:val="69D96939"/>
    <w:rsid w:val="69F53BBD"/>
    <w:rsid w:val="69F86402"/>
    <w:rsid w:val="6A476AE4"/>
    <w:rsid w:val="6A517BC2"/>
    <w:rsid w:val="6A65224D"/>
    <w:rsid w:val="6AD03CA4"/>
    <w:rsid w:val="6B015F03"/>
    <w:rsid w:val="6B565414"/>
    <w:rsid w:val="6B730D8D"/>
    <w:rsid w:val="6B7A5E67"/>
    <w:rsid w:val="6BB67B6C"/>
    <w:rsid w:val="6BC45011"/>
    <w:rsid w:val="6C4F0A89"/>
    <w:rsid w:val="6C8249EA"/>
    <w:rsid w:val="6C9735EF"/>
    <w:rsid w:val="6C9B33DD"/>
    <w:rsid w:val="6CC1445E"/>
    <w:rsid w:val="6CFB6AE7"/>
    <w:rsid w:val="6D111C9D"/>
    <w:rsid w:val="6D3C62EF"/>
    <w:rsid w:val="6D3E020C"/>
    <w:rsid w:val="6D5B7C22"/>
    <w:rsid w:val="6D6D47E3"/>
    <w:rsid w:val="6D7F34AE"/>
    <w:rsid w:val="6D96073B"/>
    <w:rsid w:val="6D9F6F97"/>
    <w:rsid w:val="6DBC4C69"/>
    <w:rsid w:val="6DD803C3"/>
    <w:rsid w:val="6E2A03E1"/>
    <w:rsid w:val="6E3217E2"/>
    <w:rsid w:val="6E46523A"/>
    <w:rsid w:val="6E4E02CB"/>
    <w:rsid w:val="6E674D4B"/>
    <w:rsid w:val="6F0532E4"/>
    <w:rsid w:val="6F0D09F5"/>
    <w:rsid w:val="6F0F37DA"/>
    <w:rsid w:val="6F345DED"/>
    <w:rsid w:val="6F4A4CF9"/>
    <w:rsid w:val="6F4E6D96"/>
    <w:rsid w:val="6F647671"/>
    <w:rsid w:val="6F713328"/>
    <w:rsid w:val="6FD553A6"/>
    <w:rsid w:val="70140930"/>
    <w:rsid w:val="702173D8"/>
    <w:rsid w:val="705F6AE0"/>
    <w:rsid w:val="70C31947"/>
    <w:rsid w:val="70DA5CBA"/>
    <w:rsid w:val="71083001"/>
    <w:rsid w:val="71B04CB7"/>
    <w:rsid w:val="71BF7406"/>
    <w:rsid w:val="71E6401D"/>
    <w:rsid w:val="71EC6C57"/>
    <w:rsid w:val="720274EE"/>
    <w:rsid w:val="720A1AEC"/>
    <w:rsid w:val="72377A68"/>
    <w:rsid w:val="724F6160"/>
    <w:rsid w:val="72AA2522"/>
    <w:rsid w:val="72C23555"/>
    <w:rsid w:val="72D0311E"/>
    <w:rsid w:val="72E15C27"/>
    <w:rsid w:val="72FD4618"/>
    <w:rsid w:val="733D3771"/>
    <w:rsid w:val="73470CFE"/>
    <w:rsid w:val="73C03C7E"/>
    <w:rsid w:val="73D3670A"/>
    <w:rsid w:val="73EC4408"/>
    <w:rsid w:val="74006B47"/>
    <w:rsid w:val="741E7F6E"/>
    <w:rsid w:val="744C66E2"/>
    <w:rsid w:val="74613030"/>
    <w:rsid w:val="74613231"/>
    <w:rsid w:val="74C81B3F"/>
    <w:rsid w:val="74EC3944"/>
    <w:rsid w:val="75076AED"/>
    <w:rsid w:val="752D39CB"/>
    <w:rsid w:val="759B20C5"/>
    <w:rsid w:val="75C62F7B"/>
    <w:rsid w:val="76565CF8"/>
    <w:rsid w:val="765D6AD9"/>
    <w:rsid w:val="768C18A5"/>
    <w:rsid w:val="769E4E41"/>
    <w:rsid w:val="771C2B72"/>
    <w:rsid w:val="773D399C"/>
    <w:rsid w:val="776E2CBE"/>
    <w:rsid w:val="778B4C48"/>
    <w:rsid w:val="77AE64E8"/>
    <w:rsid w:val="77B072BC"/>
    <w:rsid w:val="77F80F61"/>
    <w:rsid w:val="78031D58"/>
    <w:rsid w:val="78174A3B"/>
    <w:rsid w:val="78207259"/>
    <w:rsid w:val="7832110C"/>
    <w:rsid w:val="783B47F8"/>
    <w:rsid w:val="784D4E5C"/>
    <w:rsid w:val="78546EFA"/>
    <w:rsid w:val="78627FD0"/>
    <w:rsid w:val="78E32DDE"/>
    <w:rsid w:val="78EF05F9"/>
    <w:rsid w:val="792A77D2"/>
    <w:rsid w:val="79382508"/>
    <w:rsid w:val="793F27C8"/>
    <w:rsid w:val="795D283F"/>
    <w:rsid w:val="79621333"/>
    <w:rsid w:val="79645141"/>
    <w:rsid w:val="79661EFB"/>
    <w:rsid w:val="796A7017"/>
    <w:rsid w:val="796C2017"/>
    <w:rsid w:val="797125E2"/>
    <w:rsid w:val="799D2830"/>
    <w:rsid w:val="79A37060"/>
    <w:rsid w:val="79AE394B"/>
    <w:rsid w:val="79DF25E2"/>
    <w:rsid w:val="7A591AD6"/>
    <w:rsid w:val="7A5E1396"/>
    <w:rsid w:val="7AEB20F3"/>
    <w:rsid w:val="7B097CF6"/>
    <w:rsid w:val="7B1D7B50"/>
    <w:rsid w:val="7B2A639A"/>
    <w:rsid w:val="7B776ED6"/>
    <w:rsid w:val="7B7E4399"/>
    <w:rsid w:val="7B8D25BC"/>
    <w:rsid w:val="7BBD3551"/>
    <w:rsid w:val="7BBF0C53"/>
    <w:rsid w:val="7BDA1BCA"/>
    <w:rsid w:val="7BE07CA6"/>
    <w:rsid w:val="7C344213"/>
    <w:rsid w:val="7C547659"/>
    <w:rsid w:val="7C6712B6"/>
    <w:rsid w:val="7C754C18"/>
    <w:rsid w:val="7CC806D1"/>
    <w:rsid w:val="7CFA0158"/>
    <w:rsid w:val="7CFF1633"/>
    <w:rsid w:val="7D1F2AE3"/>
    <w:rsid w:val="7D2E4F75"/>
    <w:rsid w:val="7D322D1E"/>
    <w:rsid w:val="7D362C5F"/>
    <w:rsid w:val="7D4C467F"/>
    <w:rsid w:val="7D563ABA"/>
    <w:rsid w:val="7DCE51E9"/>
    <w:rsid w:val="7DE63809"/>
    <w:rsid w:val="7DEB41BB"/>
    <w:rsid w:val="7E723B52"/>
    <w:rsid w:val="7E782E0A"/>
    <w:rsid w:val="7EBB7B93"/>
    <w:rsid w:val="7EE80CA9"/>
    <w:rsid w:val="7F0B5129"/>
    <w:rsid w:val="7F2926EE"/>
    <w:rsid w:val="7F3B0A52"/>
    <w:rsid w:val="7FBE4DEA"/>
    <w:rsid w:val="7FE51643"/>
    <w:rsid w:val="7FFF13B5"/>
    <w:rsid w:val="9FD62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18"/>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19"/>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820"/>
    <w:qFormat/>
    <w:uiPriority w:val="0"/>
    <w:pPr>
      <w:keepNext/>
      <w:keepLines/>
      <w:spacing w:before="260" w:after="260" w:line="416" w:lineRule="auto"/>
      <w:outlineLvl w:val="2"/>
    </w:pPr>
    <w:rPr>
      <w:b/>
      <w:bCs/>
      <w:sz w:val="32"/>
      <w:szCs w:val="32"/>
    </w:rPr>
  </w:style>
  <w:style w:type="paragraph" w:styleId="6">
    <w:name w:val="heading 4"/>
    <w:basedOn w:val="1"/>
    <w:next w:val="1"/>
    <w:link w:val="82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22"/>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23"/>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87"/>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4"/>
    <w:qFormat/>
    <w:uiPriority w:val="0"/>
    <w:pPr>
      <w:spacing w:before="152" w:after="160"/>
    </w:pPr>
    <w:rPr>
      <w:rFonts w:ascii="Arial" w:hAnsi="Arial" w:eastAsia="黑体"/>
      <w:sz w:val="20"/>
      <w:szCs w:val="20"/>
    </w:rPr>
  </w:style>
  <w:style w:type="paragraph" w:styleId="16">
    <w:name w:val="Document Map"/>
    <w:basedOn w:val="1"/>
    <w:link w:val="130"/>
    <w:qFormat/>
    <w:uiPriority w:val="0"/>
    <w:pPr>
      <w:shd w:val="clear" w:color="auto" w:fill="000080"/>
    </w:pPr>
  </w:style>
  <w:style w:type="paragraph" w:styleId="17">
    <w:name w:val="annotation text"/>
    <w:basedOn w:val="1"/>
    <w:link w:val="103"/>
    <w:unhideWhenUsed/>
    <w:qFormat/>
    <w:uiPriority w:val="99"/>
    <w:pPr>
      <w:jc w:val="left"/>
    </w:pPr>
  </w:style>
  <w:style w:type="paragraph" w:styleId="18">
    <w:name w:val="Body Text 3"/>
    <w:basedOn w:val="1"/>
    <w:link w:val="84"/>
    <w:qFormat/>
    <w:uiPriority w:val="0"/>
    <w:pPr>
      <w:spacing w:line="500" w:lineRule="exact"/>
    </w:pPr>
    <w:rPr>
      <w:b/>
      <w:bCs/>
      <w:kern w:val="0"/>
      <w:sz w:val="24"/>
    </w:rPr>
  </w:style>
  <w:style w:type="paragraph" w:styleId="19">
    <w:name w:val="Body Text"/>
    <w:basedOn w:val="1"/>
    <w:link w:val="120"/>
    <w:qFormat/>
    <w:uiPriority w:val="0"/>
    <w:pPr>
      <w:spacing w:line="420" w:lineRule="exact"/>
    </w:pPr>
    <w:rPr>
      <w:sz w:val="24"/>
    </w:rPr>
  </w:style>
  <w:style w:type="paragraph" w:styleId="20">
    <w:name w:val="Body Text Indent"/>
    <w:basedOn w:val="1"/>
    <w:link w:val="7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next w:val="1"/>
    <w:link w:val="13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0"/>
    <w:qFormat/>
    <w:uiPriority w:val="0"/>
    <w:pPr>
      <w:spacing w:after="120" w:line="480" w:lineRule="auto"/>
      <w:ind w:left="420" w:leftChars="200"/>
    </w:pPr>
  </w:style>
  <w:style w:type="paragraph" w:styleId="30">
    <w:name w:val="Balloon Text"/>
    <w:basedOn w:val="1"/>
    <w:link w:val="141"/>
    <w:qFormat/>
    <w:uiPriority w:val="0"/>
    <w:rPr>
      <w:sz w:val="18"/>
      <w:szCs w:val="18"/>
    </w:rPr>
  </w:style>
  <w:style w:type="paragraph" w:styleId="31">
    <w:name w:val="footer"/>
    <w:basedOn w:val="1"/>
    <w:link w:val="133"/>
    <w:qFormat/>
    <w:uiPriority w:val="99"/>
    <w:pPr>
      <w:tabs>
        <w:tab w:val="center" w:pos="4153"/>
        <w:tab w:val="right" w:pos="8306"/>
      </w:tabs>
      <w:snapToGrid w:val="0"/>
      <w:jc w:val="left"/>
    </w:pPr>
    <w:rPr>
      <w:sz w:val="18"/>
      <w:szCs w:val="18"/>
    </w:rPr>
  </w:style>
  <w:style w:type="paragraph" w:styleId="32">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7"/>
    <w:qFormat/>
    <w:uiPriority w:val="0"/>
    <w:pPr>
      <w:spacing w:after="120" w:line="480" w:lineRule="auto"/>
    </w:pPr>
    <w:rPr>
      <w:kern w:val="0"/>
      <w:sz w:val="20"/>
    </w:rPr>
  </w:style>
  <w:style w:type="paragraph" w:styleId="42">
    <w:name w:val="HTML Preformatted"/>
    <w:basedOn w:val="1"/>
    <w:link w:val="11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2"/>
    <w:unhideWhenUsed/>
    <w:qFormat/>
    <w:uiPriority w:val="0"/>
    <w:rPr>
      <w:b/>
      <w:bCs/>
    </w:rPr>
  </w:style>
  <w:style w:type="paragraph" w:styleId="47">
    <w:name w:val="Body Text First Indent 2"/>
    <w:basedOn w:val="20"/>
    <w:link w:val="233"/>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basedOn w:val="50"/>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unhideWhenUsed/>
    <w:qFormat/>
    <w:uiPriority w:val="0"/>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字符"/>
    <w:link w:val="12"/>
    <w:qFormat/>
    <w:uiPriority w:val="0"/>
    <w:rPr>
      <w:rFonts w:ascii="Arial" w:hAnsi="Arial" w:eastAsia="黑体"/>
      <w:kern w:val="2"/>
      <w:sz w:val="21"/>
      <w:szCs w:val="24"/>
    </w:rPr>
  </w:style>
  <w:style w:type="character" w:customStyle="1" w:styleId="64">
    <w:name w:val="题注 字符"/>
    <w:link w:val="15"/>
    <w:qFormat/>
    <w:uiPriority w:val="0"/>
    <w:rPr>
      <w:rFonts w:ascii="Arial" w:hAnsi="Arial" w:eastAsia="黑体" w:cs="Arial"/>
      <w:kern w:val="2"/>
    </w:rPr>
  </w:style>
  <w:style w:type="character" w:customStyle="1" w:styleId="65">
    <w:name w:val="标题 5 字符"/>
    <w:link w:val="7"/>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link w:val="5"/>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link w:val="4"/>
    <w:qFormat/>
    <w:uiPriority w:val="0"/>
    <w:rPr>
      <w:rFonts w:eastAsia="隶书"/>
      <w:b/>
      <w:sz w:val="44"/>
    </w:rPr>
  </w:style>
  <w:style w:type="character" w:customStyle="1" w:styleId="70">
    <w:name w:val="正文文本缩进 字符"/>
    <w:link w:val="20"/>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表段落 字符"/>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字符"/>
    <w:link w:val="18"/>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8"/>
    <w:qFormat/>
    <w:uiPriority w:val="0"/>
    <w:rPr>
      <w:rFonts w:ascii="宋体"/>
      <w:snapToGrid w:val="0"/>
    </w:rPr>
  </w:style>
  <w:style w:type="character" w:customStyle="1" w:styleId="87">
    <w:name w:val="标题 7 字符"/>
    <w:link w:val="10"/>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Subtle Emphasis"/>
    <w:qFormat/>
    <w:uiPriority w:val="19"/>
    <w:rPr>
      <w:i/>
      <w:iCs/>
      <w:color w:val="808080"/>
    </w:rPr>
  </w:style>
  <w:style w:type="character" w:customStyle="1" w:styleId="92">
    <w:name w:val="宏文本 字符"/>
    <w:link w:val="2"/>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字符"/>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38"/>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字符"/>
    <w:link w:val="17"/>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link w:val="6"/>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50"/>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字符"/>
    <w:link w:val="42"/>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semiHidden/>
    <w:qFormat/>
    <w:uiPriority w:val="99"/>
    <w:rPr>
      <w:kern w:val="2"/>
      <w:sz w:val="21"/>
      <w:szCs w:val="24"/>
    </w:rPr>
  </w:style>
  <w:style w:type="character" w:customStyle="1" w:styleId="115">
    <w:name w:val="hei16b"/>
    <w:basedOn w:val="50"/>
    <w:qFormat/>
    <w:uiPriority w:val="0"/>
  </w:style>
  <w:style w:type="character" w:customStyle="1" w:styleId="116">
    <w:name w:val="标题 1 字符"/>
    <w:link w:val="3"/>
    <w:qFormat/>
    <w:uiPriority w:val="0"/>
    <w:rPr>
      <w:b/>
      <w:bCs/>
      <w:kern w:val="44"/>
      <w:sz w:val="44"/>
      <w:szCs w:val="44"/>
    </w:rPr>
  </w:style>
  <w:style w:type="character" w:customStyle="1" w:styleId="117">
    <w:name w:val="页眉 Char1"/>
    <w:semiHidden/>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字符"/>
    <w:link w:val="19"/>
    <w:qFormat/>
    <w:uiPriority w:val="0"/>
    <w:rPr>
      <w:kern w:val="2"/>
      <w:sz w:val="24"/>
      <w:szCs w:val="24"/>
    </w:rPr>
  </w:style>
  <w:style w:type="character" w:customStyle="1" w:styleId="121">
    <w:name w:val="Body Text Indent 3 Char"/>
    <w:qFormat/>
    <w:locked/>
    <w:uiPriority w:val="99"/>
    <w:rPr>
      <w:rFonts w:eastAsia="宋体"/>
      <w:sz w:val="16"/>
    </w:rPr>
  </w:style>
  <w:style w:type="character" w:customStyle="1" w:styleId="122">
    <w:name w:val="批注主题 字符"/>
    <w:link w:val="46"/>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link w:val="9"/>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semiHidden/>
    <w:qFormat/>
    <w:uiPriority w:val="99"/>
    <w:rPr>
      <w:rFonts w:ascii="Times New Roman" w:hAnsi="Times New Roman" w:eastAsia="宋体" w:cs="Times New Roman"/>
      <w:szCs w:val="24"/>
    </w:rPr>
  </w:style>
  <w:style w:type="character" w:customStyle="1" w:styleId="127">
    <w:name w:val="页眉 字符"/>
    <w:link w:val="32"/>
    <w:qFormat/>
    <w:uiPriority w:val="0"/>
    <w:rPr>
      <w:kern w:val="2"/>
      <w:sz w:val="18"/>
      <w:szCs w:val="18"/>
    </w:rPr>
  </w:style>
  <w:style w:type="character" w:customStyle="1" w:styleId="128">
    <w:name w:val="正文文本缩进 Char1"/>
    <w:semiHidden/>
    <w:qFormat/>
    <w:uiPriority w:val="99"/>
    <w:rPr>
      <w:kern w:val="2"/>
      <w:sz w:val="21"/>
      <w:szCs w:val="24"/>
    </w:rPr>
  </w:style>
  <w:style w:type="character" w:customStyle="1" w:styleId="129">
    <w:name w:val="正文文本 2 Char1"/>
    <w:semiHidden/>
    <w:qFormat/>
    <w:uiPriority w:val="99"/>
    <w:rPr>
      <w:rFonts w:ascii="Times New Roman" w:hAnsi="Times New Roman" w:eastAsia="宋体" w:cs="Times New Roman"/>
      <w:szCs w:val="24"/>
    </w:rPr>
  </w:style>
  <w:style w:type="character" w:customStyle="1" w:styleId="130">
    <w:name w:val="文档结构图 字符"/>
    <w:link w:val="16"/>
    <w:qFormat/>
    <w:uiPriority w:val="0"/>
    <w:rPr>
      <w:kern w:val="2"/>
      <w:sz w:val="21"/>
      <w:szCs w:val="24"/>
      <w:shd w:val="clear" w:color="auto" w:fill="000080"/>
    </w:rPr>
  </w:style>
  <w:style w:type="character" w:customStyle="1" w:styleId="131">
    <w:name w:val="纯文本 字符"/>
    <w:link w:val="26"/>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字符"/>
    <w:link w:val="31"/>
    <w:qFormat/>
    <w:uiPriority w:val="99"/>
    <w:rPr>
      <w:kern w:val="2"/>
      <w:sz w:val="18"/>
      <w:szCs w:val="18"/>
    </w:rPr>
  </w:style>
  <w:style w:type="character" w:customStyle="1" w:styleId="134">
    <w:name w:val="标题 8 字符"/>
    <w:link w:val="11"/>
    <w:qFormat/>
    <w:uiPriority w:val="0"/>
    <w:rPr>
      <w:rFonts w:ascii="Arial" w:hAnsi="Arial" w:eastAsia="黑体"/>
      <w:kern w:val="2"/>
      <w:sz w:val="24"/>
      <w:szCs w:val="24"/>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Plain Text Char"/>
    <w:qFormat/>
    <w:locked/>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字符"/>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字符"/>
    <w:link w:val="29"/>
    <w:qFormat/>
    <w:uiPriority w:val="0"/>
    <w:rPr>
      <w:kern w:val="2"/>
      <w:sz w:val="21"/>
      <w:szCs w:val="24"/>
    </w:rPr>
  </w:style>
  <w:style w:type="character" w:customStyle="1" w:styleId="141">
    <w:name w:val="批注框文本 字符"/>
    <w:link w:val="30"/>
    <w:qFormat/>
    <w:uiPriority w:val="0"/>
    <w:rPr>
      <w:kern w:val="2"/>
      <w:sz w:val="18"/>
      <w:szCs w:val="18"/>
    </w:rPr>
  </w:style>
  <w:style w:type="character" w:customStyle="1" w:styleId="142">
    <w:name w:val="文档正文 Char Char"/>
    <w:link w:val="143"/>
    <w:qFormat/>
    <w:locked/>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semiHidden/>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3"/>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5"/>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semiHidden/>
    <w:qFormat/>
    <w:uiPriority w:val="99"/>
    <w:rPr>
      <w:kern w:val="2"/>
      <w:sz w:val="18"/>
      <w:szCs w:val="18"/>
    </w:rPr>
  </w:style>
  <w:style w:type="character" w:customStyle="1" w:styleId="157">
    <w:name w:val="正文文本 2 字符"/>
    <w:link w:val="41"/>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4"/>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6"/>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6"/>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4"/>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文本首行缩进 2 字符"/>
    <w:basedOn w:val="70"/>
    <w:link w:val="47"/>
    <w:semiHidden/>
    <w:qFormat/>
    <w:uiPriority w:val="0"/>
    <w:rPr>
      <w:kern w:val="2"/>
      <w:sz w:val="21"/>
      <w:szCs w:val="24"/>
    </w:rPr>
  </w:style>
  <w:style w:type="paragraph" w:customStyle="1" w:styleId="234">
    <w:name w:val="Table Text"/>
    <w:basedOn w:val="1"/>
    <w:semiHidden/>
    <w:qFormat/>
    <w:uiPriority w:val="0"/>
    <w:rPr>
      <w:rFonts w:ascii="宋体" w:hAnsi="宋体" w:cs="宋体"/>
      <w:sz w:val="19"/>
      <w:szCs w:val="19"/>
      <w:lang w:eastAsia="en-US"/>
    </w:rPr>
  </w:style>
  <w:style w:type="table" w:customStyle="1" w:styleId="235">
    <w:name w:val="Table Normal"/>
    <w:semiHidden/>
    <w:unhideWhenUsed/>
    <w:qFormat/>
    <w:uiPriority w:val="0"/>
    <w:tblPr>
      <w:tblCellMar>
        <w:top w:w="0" w:type="dxa"/>
        <w:left w:w="0" w:type="dxa"/>
        <w:bottom w:w="0" w:type="dxa"/>
        <w:right w:w="0" w:type="dxa"/>
      </w:tblCellMar>
    </w:tblPr>
  </w:style>
  <w:style w:type="paragraph" w:customStyle="1" w:styleId="236">
    <w:name w:val="Normal_file_467"/>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heading 2_file_467"/>
    <w:basedOn w:val="236"/>
    <w:next w:val="3"/>
    <w:qFormat/>
    <w:uiPriority w:val="0"/>
    <w:pPr>
      <w:keepNext/>
      <w:keepLines/>
      <w:spacing w:before="260" w:after="260" w:line="416" w:lineRule="auto"/>
      <w:outlineLvl w:val="1"/>
    </w:pPr>
    <w:rPr>
      <w:rFonts w:ascii="Arial" w:hAnsi="Arial" w:eastAsia="黑体"/>
      <w:b/>
      <w:bCs/>
      <w:sz w:val="32"/>
      <w:szCs w:val="32"/>
    </w:rPr>
  </w:style>
  <w:style w:type="paragraph" w:customStyle="1" w:styleId="238">
    <w:name w:val="heading 3_file_467"/>
    <w:basedOn w:val="236"/>
    <w:next w:val="3"/>
    <w:semiHidden/>
    <w:unhideWhenUsed/>
    <w:qFormat/>
    <w:uiPriority w:val="0"/>
    <w:pPr>
      <w:numPr>
        <w:ilvl w:val="0"/>
        <w:numId w:val="1"/>
      </w:numPr>
      <w:tabs>
        <w:tab w:val="left" w:pos="312"/>
      </w:tabs>
      <w:spacing w:before="100" w:beforeAutospacing="1" w:after="100" w:afterAutospacing="1"/>
      <w:jc w:val="left"/>
      <w:outlineLvl w:val="2"/>
    </w:pPr>
    <w:rPr>
      <w:rFonts w:hint="eastAsia" w:ascii="宋体" w:hAnsi="宋体" w:eastAsia="宋体" w:cs="宋体"/>
      <w:bCs/>
      <w:kern w:val="0"/>
      <w:sz w:val="27"/>
      <w:szCs w:val="27"/>
      <w:lang w:bidi="ar"/>
    </w:rPr>
  </w:style>
  <w:style w:type="paragraph" w:customStyle="1" w:styleId="239">
    <w:name w:val="heading 4_file_467"/>
    <w:basedOn w:val="236"/>
    <w:next w:val="3"/>
    <w:qFormat/>
    <w:uiPriority w:val="0"/>
    <w:pPr>
      <w:keepNext/>
      <w:keepLines/>
      <w:spacing w:before="280" w:after="290" w:line="376" w:lineRule="auto"/>
      <w:outlineLvl w:val="3"/>
    </w:pPr>
    <w:rPr>
      <w:rFonts w:ascii="等线 Light" w:hAnsi="等线 Light" w:eastAsia="等线 Light" w:cs="Times New Roman"/>
      <w:b/>
      <w:bCs/>
      <w:sz w:val="28"/>
      <w:szCs w:val="28"/>
    </w:rPr>
  </w:style>
  <w:style w:type="character" w:customStyle="1" w:styleId="240">
    <w:name w:val="Default Paragraph Font_file_467"/>
    <w:semiHidden/>
    <w:qFormat/>
    <w:uiPriority w:val="0"/>
  </w:style>
  <w:style w:type="table" w:customStyle="1" w:styleId="241">
    <w:name w:val="Normal Table_file_467"/>
    <w:semiHidden/>
    <w:qFormat/>
    <w:uiPriority w:val="0"/>
    <w:tblPr>
      <w:tblCellMar>
        <w:top w:w="0" w:type="dxa"/>
        <w:left w:w="108" w:type="dxa"/>
        <w:bottom w:w="0" w:type="dxa"/>
        <w:right w:w="108" w:type="dxa"/>
      </w:tblCellMar>
    </w:tblPr>
  </w:style>
  <w:style w:type="paragraph" w:customStyle="1" w:styleId="242">
    <w:name w:val="toc 3_file_467"/>
    <w:basedOn w:val="236"/>
    <w:next w:val="3"/>
    <w:qFormat/>
    <w:uiPriority w:val="39"/>
    <w:pPr>
      <w:ind w:left="420"/>
      <w:jc w:val="left"/>
    </w:pPr>
    <w:rPr>
      <w:rFonts w:ascii="Calibri" w:hAnsi="Calibri"/>
      <w:i/>
      <w:iCs/>
      <w:sz w:val="20"/>
      <w:szCs w:val="20"/>
    </w:rPr>
  </w:style>
  <w:style w:type="paragraph" w:customStyle="1" w:styleId="243">
    <w:name w:val="annotation text_file_467"/>
    <w:basedOn w:val="236"/>
    <w:unhideWhenUsed/>
    <w:qFormat/>
    <w:uiPriority w:val="99"/>
    <w:pPr>
      <w:jc w:val="left"/>
    </w:pPr>
  </w:style>
  <w:style w:type="paragraph" w:customStyle="1" w:styleId="244">
    <w:name w:val="Body Text_file_467"/>
    <w:basedOn w:val="236"/>
    <w:next w:val="3"/>
    <w:unhideWhenUsed/>
    <w:qFormat/>
    <w:uiPriority w:val="99"/>
    <w:pPr>
      <w:spacing w:after="120"/>
    </w:pPr>
  </w:style>
  <w:style w:type="paragraph" w:customStyle="1" w:styleId="245">
    <w:name w:val="Plain Text_file_467"/>
    <w:basedOn w:val="236"/>
    <w:qFormat/>
    <w:uiPriority w:val="0"/>
    <w:rPr>
      <w:rFonts w:ascii="宋体" w:hAnsi="Courier New" w:cs="Courier New"/>
      <w:szCs w:val="21"/>
    </w:rPr>
  </w:style>
  <w:style w:type="character" w:customStyle="1" w:styleId="246">
    <w:name w:val="Hyperlink_file_467"/>
    <w:qFormat/>
    <w:uiPriority w:val="99"/>
    <w:rPr>
      <w:color w:val="0000FF"/>
      <w:u w:val="single"/>
    </w:rPr>
  </w:style>
  <w:style w:type="character" w:customStyle="1" w:styleId="247">
    <w:name w:val="annotation reference_file_467"/>
    <w:basedOn w:val="240"/>
    <w:unhideWhenUsed/>
    <w:qFormat/>
    <w:uiPriority w:val="99"/>
    <w:rPr>
      <w:sz w:val="21"/>
      <w:szCs w:val="21"/>
    </w:rPr>
  </w:style>
  <w:style w:type="paragraph" w:customStyle="1" w:styleId="248">
    <w:name w:val="Normal (Web)_file_1203_file_467"/>
    <w:basedOn w:val="249"/>
    <w:semiHidden/>
    <w:unhideWhenUsed/>
    <w:qFormat/>
    <w:uiPriority w:val="99"/>
  </w:style>
  <w:style w:type="paragraph" w:customStyle="1" w:styleId="249">
    <w:name w:val="Normal_file_1203_file_467"/>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250">
    <w:name w:val="Strong_file_1203_file_467"/>
    <w:basedOn w:val="251"/>
    <w:qFormat/>
    <w:uiPriority w:val="22"/>
    <w:rPr>
      <w:b/>
      <w:bCs/>
    </w:rPr>
  </w:style>
  <w:style w:type="character" w:customStyle="1" w:styleId="251">
    <w:name w:val="Default Paragraph Font_file_1203_file_467"/>
    <w:semiHidden/>
    <w:unhideWhenUsed/>
    <w:qFormat/>
    <w:uiPriority w:val="1"/>
  </w:style>
  <w:style w:type="character" w:customStyle="1" w:styleId="252">
    <w:name w:val="Strong_file_1260_file_467"/>
    <w:basedOn w:val="253"/>
    <w:qFormat/>
    <w:uiPriority w:val="22"/>
    <w:rPr>
      <w:b/>
      <w:bCs/>
    </w:rPr>
  </w:style>
  <w:style w:type="character" w:customStyle="1" w:styleId="253">
    <w:name w:val="Default Paragraph Font_file_1260_file_467"/>
    <w:semiHidden/>
    <w:unhideWhenUsed/>
    <w:qFormat/>
    <w:uiPriority w:val="1"/>
  </w:style>
  <w:style w:type="paragraph" w:customStyle="1" w:styleId="254">
    <w:name w:val="Table Paragraph_file_341_file_467"/>
    <w:basedOn w:val="255"/>
    <w:qFormat/>
    <w:uiPriority w:val="1"/>
    <w:pPr>
      <w:autoSpaceDE w:val="0"/>
      <w:autoSpaceDN w:val="0"/>
      <w:adjustRightInd w:val="0"/>
      <w:jc w:val="left"/>
    </w:pPr>
    <w:rPr>
      <w:rFonts w:ascii="黑体" w:eastAsia="黑体" w:cs="黑体"/>
      <w:kern w:val="0"/>
      <w:sz w:val="24"/>
    </w:rPr>
  </w:style>
  <w:style w:type="paragraph" w:customStyle="1" w:styleId="255">
    <w:name w:val="Normal_file_341_file_467"/>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6">
    <w:name w:val="Table Paragraph_file_341_file_360_file_467"/>
    <w:basedOn w:val="257"/>
    <w:qFormat/>
    <w:uiPriority w:val="1"/>
    <w:pPr>
      <w:autoSpaceDE w:val="0"/>
      <w:autoSpaceDN w:val="0"/>
      <w:adjustRightInd w:val="0"/>
      <w:jc w:val="left"/>
    </w:pPr>
    <w:rPr>
      <w:rFonts w:ascii="黑体" w:eastAsia="黑体" w:cs="黑体"/>
      <w:kern w:val="0"/>
      <w:sz w:val="24"/>
    </w:rPr>
  </w:style>
  <w:style w:type="paragraph" w:customStyle="1" w:styleId="257">
    <w:name w:val="Normal_file_341_file_360_file_467"/>
    <w:next w:val="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58">
    <w:name w:val="font81_file_467"/>
    <w:basedOn w:val="240"/>
    <w:qFormat/>
    <w:uiPriority w:val="0"/>
    <w:rPr>
      <w:rFonts w:hint="eastAsia" w:ascii="宋体" w:hAnsi="宋体" w:eastAsia="宋体" w:cs="宋体"/>
      <w:color w:val="000000"/>
      <w:sz w:val="18"/>
      <w:szCs w:val="18"/>
      <w:u w:val="none"/>
    </w:rPr>
  </w:style>
  <w:style w:type="character" w:customStyle="1" w:styleId="259">
    <w:name w:val="font131_file_467"/>
    <w:basedOn w:val="240"/>
    <w:qFormat/>
    <w:uiPriority w:val="0"/>
    <w:rPr>
      <w:rFonts w:hint="default" w:ascii="Times New Roman" w:hAnsi="Times New Roman" w:cs="Times New Roman"/>
      <w:color w:val="000000"/>
      <w:sz w:val="18"/>
      <w:szCs w:val="18"/>
      <w:u w:val="none"/>
    </w:rPr>
  </w:style>
  <w:style w:type="character" w:customStyle="1" w:styleId="260">
    <w:name w:val="font51_file_467"/>
    <w:basedOn w:val="240"/>
    <w:qFormat/>
    <w:uiPriority w:val="0"/>
    <w:rPr>
      <w:rFonts w:hint="eastAsia" w:ascii="宋体" w:hAnsi="宋体" w:eastAsia="宋体" w:cs="宋体"/>
      <w:color w:val="000000"/>
      <w:sz w:val="21"/>
      <w:szCs w:val="21"/>
      <w:u w:val="none"/>
    </w:rPr>
  </w:style>
  <w:style w:type="character" w:customStyle="1" w:styleId="261">
    <w:name w:val="font61_file_467"/>
    <w:basedOn w:val="240"/>
    <w:qFormat/>
    <w:uiPriority w:val="0"/>
    <w:rPr>
      <w:rFonts w:hint="eastAsia" w:ascii="宋体" w:hAnsi="宋体" w:eastAsia="宋体" w:cs="宋体"/>
      <w:color w:val="000000"/>
      <w:sz w:val="24"/>
      <w:szCs w:val="24"/>
      <w:u w:val="none"/>
    </w:rPr>
  </w:style>
  <w:style w:type="paragraph" w:customStyle="1" w:styleId="262">
    <w:name w:val="Normal_file_4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3">
    <w:name w:val="heading 1_file_468"/>
    <w:basedOn w:val="262"/>
    <w:qFormat/>
    <w:uiPriority w:val="9"/>
    <w:pPr>
      <w:outlineLvl w:val="0"/>
    </w:pPr>
    <w:rPr>
      <w:kern w:val="36"/>
      <w:sz w:val="48"/>
      <w:szCs w:val="48"/>
    </w:rPr>
  </w:style>
  <w:style w:type="paragraph" w:customStyle="1" w:styleId="264">
    <w:name w:val="heading 2_file_468"/>
    <w:basedOn w:val="262"/>
    <w:qFormat/>
    <w:uiPriority w:val="9"/>
    <w:pPr>
      <w:outlineLvl w:val="1"/>
    </w:pPr>
    <w:rPr>
      <w:sz w:val="36"/>
      <w:szCs w:val="36"/>
    </w:rPr>
  </w:style>
  <w:style w:type="paragraph" w:customStyle="1" w:styleId="265">
    <w:name w:val="heading 3_file_468"/>
    <w:basedOn w:val="262"/>
    <w:qFormat/>
    <w:uiPriority w:val="9"/>
    <w:pPr>
      <w:outlineLvl w:val="2"/>
    </w:pPr>
    <w:rPr>
      <w:sz w:val="27"/>
      <w:szCs w:val="27"/>
    </w:rPr>
  </w:style>
  <w:style w:type="paragraph" w:customStyle="1" w:styleId="266">
    <w:name w:val="heading 4_file_468"/>
    <w:basedOn w:val="262"/>
    <w:qFormat/>
    <w:uiPriority w:val="9"/>
    <w:pPr>
      <w:outlineLvl w:val="3"/>
    </w:pPr>
  </w:style>
  <w:style w:type="paragraph" w:customStyle="1" w:styleId="267">
    <w:name w:val="heading 5_file_468"/>
    <w:basedOn w:val="262"/>
    <w:qFormat/>
    <w:uiPriority w:val="9"/>
    <w:pPr>
      <w:outlineLvl w:val="4"/>
    </w:pPr>
    <w:rPr>
      <w:sz w:val="20"/>
      <w:szCs w:val="20"/>
    </w:rPr>
  </w:style>
  <w:style w:type="paragraph" w:customStyle="1" w:styleId="268">
    <w:name w:val="heading 6_file_468"/>
    <w:basedOn w:val="262"/>
    <w:qFormat/>
    <w:uiPriority w:val="9"/>
    <w:pPr>
      <w:outlineLvl w:val="5"/>
    </w:pPr>
    <w:rPr>
      <w:sz w:val="15"/>
      <w:szCs w:val="15"/>
    </w:rPr>
  </w:style>
  <w:style w:type="character" w:customStyle="1" w:styleId="269">
    <w:name w:val="Default Paragraph Font_file_468"/>
    <w:semiHidden/>
    <w:unhideWhenUsed/>
    <w:qFormat/>
    <w:uiPriority w:val="1"/>
  </w:style>
  <w:style w:type="table" w:customStyle="1" w:styleId="270">
    <w:name w:val="Normal Table_file_468"/>
    <w:semiHidden/>
    <w:unhideWhenUsed/>
    <w:qFormat/>
    <w:uiPriority w:val="99"/>
    <w:tblPr>
      <w:tblCellMar>
        <w:top w:w="0" w:type="dxa"/>
        <w:left w:w="108" w:type="dxa"/>
        <w:bottom w:w="0" w:type="dxa"/>
        <w:right w:w="108" w:type="dxa"/>
      </w:tblCellMar>
    </w:tblPr>
  </w:style>
  <w:style w:type="character" w:customStyle="1" w:styleId="271">
    <w:name w:val="Hyperlink_file_468"/>
    <w:basedOn w:val="269"/>
    <w:semiHidden/>
    <w:unhideWhenUsed/>
    <w:qFormat/>
    <w:uiPriority w:val="99"/>
    <w:rPr>
      <w:color w:val="0782C1"/>
      <w:u w:val="single"/>
    </w:rPr>
  </w:style>
  <w:style w:type="character" w:customStyle="1" w:styleId="272">
    <w:name w:val="FollowedHyperlink_file_468"/>
    <w:basedOn w:val="269"/>
    <w:semiHidden/>
    <w:unhideWhenUsed/>
    <w:qFormat/>
    <w:uiPriority w:val="99"/>
    <w:rPr>
      <w:color w:val="0782C1"/>
      <w:u w:val="single"/>
    </w:rPr>
  </w:style>
  <w:style w:type="character" w:customStyle="1" w:styleId="273">
    <w:name w:val="标题 1 Char_file_468"/>
    <w:basedOn w:val="269"/>
    <w:link w:val="3"/>
    <w:qFormat/>
    <w:uiPriority w:val="9"/>
    <w:rPr>
      <w:rFonts w:ascii="宋体" w:hAnsi="宋体" w:eastAsia="宋体" w:cs="宋体"/>
      <w:b/>
      <w:bCs/>
      <w:kern w:val="44"/>
      <w:sz w:val="44"/>
      <w:szCs w:val="44"/>
    </w:rPr>
  </w:style>
  <w:style w:type="character" w:customStyle="1" w:styleId="274">
    <w:name w:val="标题 2 Char_file_468"/>
    <w:basedOn w:val="269"/>
    <w:link w:val="4"/>
    <w:semiHidden/>
    <w:qFormat/>
    <w:uiPriority w:val="9"/>
    <w:rPr>
      <w:rFonts w:asciiTheme="majorHAnsi" w:hAnsiTheme="majorHAnsi" w:eastAsiaTheme="majorEastAsia" w:cstheme="majorBidi"/>
      <w:b/>
      <w:bCs/>
      <w:sz w:val="32"/>
      <w:szCs w:val="32"/>
    </w:rPr>
  </w:style>
  <w:style w:type="character" w:customStyle="1" w:styleId="275">
    <w:name w:val="标题 3 Char_file_468"/>
    <w:basedOn w:val="269"/>
    <w:link w:val="5"/>
    <w:semiHidden/>
    <w:qFormat/>
    <w:uiPriority w:val="9"/>
    <w:rPr>
      <w:rFonts w:ascii="宋体" w:hAnsi="宋体" w:eastAsia="宋体" w:cs="宋体"/>
      <w:b/>
      <w:bCs/>
      <w:sz w:val="32"/>
      <w:szCs w:val="32"/>
    </w:rPr>
  </w:style>
  <w:style w:type="character" w:customStyle="1" w:styleId="276">
    <w:name w:val="标题 4 Char_file_468"/>
    <w:basedOn w:val="269"/>
    <w:link w:val="6"/>
    <w:semiHidden/>
    <w:qFormat/>
    <w:uiPriority w:val="9"/>
    <w:rPr>
      <w:rFonts w:asciiTheme="majorHAnsi" w:hAnsiTheme="majorHAnsi" w:eastAsiaTheme="majorEastAsia" w:cstheme="majorBidi"/>
      <w:b/>
      <w:bCs/>
      <w:sz w:val="28"/>
      <w:szCs w:val="28"/>
    </w:rPr>
  </w:style>
  <w:style w:type="character" w:customStyle="1" w:styleId="277">
    <w:name w:val="标题 5 Char_file_468"/>
    <w:basedOn w:val="269"/>
    <w:link w:val="7"/>
    <w:semiHidden/>
    <w:qFormat/>
    <w:uiPriority w:val="9"/>
    <w:rPr>
      <w:rFonts w:ascii="宋体" w:hAnsi="宋体" w:eastAsia="宋体" w:cs="宋体"/>
      <w:b/>
      <w:bCs/>
      <w:sz w:val="28"/>
      <w:szCs w:val="28"/>
    </w:rPr>
  </w:style>
  <w:style w:type="character" w:customStyle="1" w:styleId="278">
    <w:name w:val="标题 6 Char_file_468"/>
    <w:basedOn w:val="269"/>
    <w:link w:val="9"/>
    <w:semiHidden/>
    <w:qFormat/>
    <w:uiPriority w:val="9"/>
    <w:rPr>
      <w:rFonts w:asciiTheme="majorHAnsi" w:hAnsiTheme="majorHAnsi" w:eastAsiaTheme="majorEastAsia" w:cstheme="majorBidi"/>
      <w:b/>
      <w:bCs/>
      <w:sz w:val="24"/>
      <w:szCs w:val="24"/>
    </w:rPr>
  </w:style>
  <w:style w:type="paragraph" w:customStyle="1" w:styleId="279">
    <w:name w:val="cke_editable_file_468"/>
    <w:basedOn w:val="262"/>
    <w:qFormat/>
    <w:uiPriority w:val="0"/>
    <w:rPr>
      <w:rFonts w:ascii="仿宋_GB2312" w:eastAsia="仿宋_GB2312"/>
    </w:rPr>
  </w:style>
  <w:style w:type="paragraph" w:customStyle="1" w:styleId="280">
    <w:name w:val="marker_file_468"/>
    <w:basedOn w:val="262"/>
    <w:qFormat/>
    <w:uiPriority w:val="0"/>
    <w:pPr>
      <w:shd w:val="clear" w:color="auto" w:fill="FFFF00"/>
    </w:pPr>
  </w:style>
  <w:style w:type="paragraph" w:customStyle="1" w:styleId="281">
    <w:name w:val="Normal (Web)_file_468"/>
    <w:basedOn w:val="262"/>
    <w:semiHidden/>
    <w:unhideWhenUsed/>
    <w:qFormat/>
    <w:uiPriority w:val="99"/>
  </w:style>
  <w:style w:type="paragraph" w:customStyle="1" w:styleId="282">
    <w:name w:val="Normal_file_46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83">
    <w:name w:val="heading 1_file_469"/>
    <w:basedOn w:val="282"/>
    <w:qFormat/>
    <w:uiPriority w:val="9"/>
    <w:pPr>
      <w:outlineLvl w:val="0"/>
    </w:pPr>
    <w:rPr>
      <w:kern w:val="36"/>
      <w:sz w:val="48"/>
      <w:szCs w:val="48"/>
    </w:rPr>
  </w:style>
  <w:style w:type="paragraph" w:customStyle="1" w:styleId="284">
    <w:name w:val="heading 2_file_469"/>
    <w:basedOn w:val="282"/>
    <w:qFormat/>
    <w:uiPriority w:val="9"/>
    <w:pPr>
      <w:outlineLvl w:val="1"/>
    </w:pPr>
    <w:rPr>
      <w:sz w:val="36"/>
      <w:szCs w:val="36"/>
    </w:rPr>
  </w:style>
  <w:style w:type="paragraph" w:customStyle="1" w:styleId="285">
    <w:name w:val="heading 3_file_469"/>
    <w:basedOn w:val="282"/>
    <w:qFormat/>
    <w:uiPriority w:val="9"/>
    <w:pPr>
      <w:outlineLvl w:val="2"/>
    </w:pPr>
    <w:rPr>
      <w:sz w:val="27"/>
      <w:szCs w:val="27"/>
    </w:rPr>
  </w:style>
  <w:style w:type="paragraph" w:customStyle="1" w:styleId="286">
    <w:name w:val="heading 4_file_469"/>
    <w:basedOn w:val="282"/>
    <w:qFormat/>
    <w:uiPriority w:val="9"/>
    <w:pPr>
      <w:outlineLvl w:val="3"/>
    </w:pPr>
  </w:style>
  <w:style w:type="paragraph" w:customStyle="1" w:styleId="287">
    <w:name w:val="heading 5_file_469"/>
    <w:basedOn w:val="282"/>
    <w:qFormat/>
    <w:uiPriority w:val="9"/>
    <w:pPr>
      <w:outlineLvl w:val="4"/>
    </w:pPr>
    <w:rPr>
      <w:sz w:val="20"/>
      <w:szCs w:val="20"/>
    </w:rPr>
  </w:style>
  <w:style w:type="paragraph" w:customStyle="1" w:styleId="288">
    <w:name w:val="heading 6_file_469"/>
    <w:basedOn w:val="282"/>
    <w:qFormat/>
    <w:uiPriority w:val="9"/>
    <w:pPr>
      <w:outlineLvl w:val="5"/>
    </w:pPr>
    <w:rPr>
      <w:sz w:val="15"/>
      <w:szCs w:val="15"/>
    </w:rPr>
  </w:style>
  <w:style w:type="character" w:customStyle="1" w:styleId="289">
    <w:name w:val="Default Paragraph Font_file_469"/>
    <w:semiHidden/>
    <w:unhideWhenUsed/>
    <w:qFormat/>
    <w:uiPriority w:val="1"/>
  </w:style>
  <w:style w:type="table" w:customStyle="1" w:styleId="290">
    <w:name w:val="Normal Table_file_469"/>
    <w:semiHidden/>
    <w:unhideWhenUsed/>
    <w:qFormat/>
    <w:uiPriority w:val="99"/>
    <w:tblPr>
      <w:tblCellMar>
        <w:top w:w="0" w:type="dxa"/>
        <w:left w:w="108" w:type="dxa"/>
        <w:bottom w:w="0" w:type="dxa"/>
        <w:right w:w="108" w:type="dxa"/>
      </w:tblCellMar>
    </w:tblPr>
  </w:style>
  <w:style w:type="character" w:customStyle="1" w:styleId="291">
    <w:name w:val="Hyperlink_file_469"/>
    <w:basedOn w:val="289"/>
    <w:semiHidden/>
    <w:unhideWhenUsed/>
    <w:qFormat/>
    <w:uiPriority w:val="99"/>
    <w:rPr>
      <w:color w:val="0782C1"/>
      <w:u w:val="single"/>
    </w:rPr>
  </w:style>
  <w:style w:type="character" w:customStyle="1" w:styleId="292">
    <w:name w:val="FollowedHyperlink_file_469"/>
    <w:basedOn w:val="289"/>
    <w:semiHidden/>
    <w:unhideWhenUsed/>
    <w:qFormat/>
    <w:uiPriority w:val="99"/>
    <w:rPr>
      <w:color w:val="0782C1"/>
      <w:u w:val="single"/>
    </w:rPr>
  </w:style>
  <w:style w:type="character" w:customStyle="1" w:styleId="293">
    <w:name w:val="标题 1 Char_file_469"/>
    <w:basedOn w:val="289"/>
    <w:link w:val="3"/>
    <w:qFormat/>
    <w:uiPriority w:val="9"/>
    <w:rPr>
      <w:rFonts w:ascii="宋体" w:hAnsi="宋体" w:eastAsia="宋体" w:cs="宋体"/>
      <w:b/>
      <w:bCs/>
      <w:kern w:val="44"/>
      <w:sz w:val="44"/>
      <w:szCs w:val="44"/>
    </w:rPr>
  </w:style>
  <w:style w:type="character" w:customStyle="1" w:styleId="294">
    <w:name w:val="标题 2 Char_file_469"/>
    <w:basedOn w:val="289"/>
    <w:link w:val="4"/>
    <w:semiHidden/>
    <w:qFormat/>
    <w:uiPriority w:val="9"/>
    <w:rPr>
      <w:rFonts w:asciiTheme="majorHAnsi" w:hAnsiTheme="majorHAnsi" w:eastAsiaTheme="majorEastAsia" w:cstheme="majorBidi"/>
      <w:b/>
      <w:bCs/>
      <w:sz w:val="32"/>
      <w:szCs w:val="32"/>
    </w:rPr>
  </w:style>
  <w:style w:type="character" w:customStyle="1" w:styleId="295">
    <w:name w:val="标题 3 Char_file_469"/>
    <w:basedOn w:val="289"/>
    <w:link w:val="5"/>
    <w:semiHidden/>
    <w:qFormat/>
    <w:uiPriority w:val="9"/>
    <w:rPr>
      <w:rFonts w:ascii="宋体" w:hAnsi="宋体" w:eastAsia="宋体" w:cs="宋体"/>
      <w:b/>
      <w:bCs/>
      <w:sz w:val="32"/>
      <w:szCs w:val="32"/>
    </w:rPr>
  </w:style>
  <w:style w:type="character" w:customStyle="1" w:styleId="296">
    <w:name w:val="标题 4 Char_file_469"/>
    <w:basedOn w:val="289"/>
    <w:link w:val="6"/>
    <w:semiHidden/>
    <w:qFormat/>
    <w:uiPriority w:val="9"/>
    <w:rPr>
      <w:rFonts w:asciiTheme="majorHAnsi" w:hAnsiTheme="majorHAnsi" w:eastAsiaTheme="majorEastAsia" w:cstheme="majorBidi"/>
      <w:b/>
      <w:bCs/>
      <w:sz w:val="28"/>
      <w:szCs w:val="28"/>
    </w:rPr>
  </w:style>
  <w:style w:type="character" w:customStyle="1" w:styleId="297">
    <w:name w:val="标题 5 Char_file_469"/>
    <w:basedOn w:val="289"/>
    <w:link w:val="7"/>
    <w:semiHidden/>
    <w:qFormat/>
    <w:uiPriority w:val="9"/>
    <w:rPr>
      <w:rFonts w:ascii="宋体" w:hAnsi="宋体" w:eastAsia="宋体" w:cs="宋体"/>
      <w:b/>
      <w:bCs/>
      <w:sz w:val="28"/>
      <w:szCs w:val="28"/>
    </w:rPr>
  </w:style>
  <w:style w:type="character" w:customStyle="1" w:styleId="298">
    <w:name w:val="标题 6 Char_file_469"/>
    <w:basedOn w:val="289"/>
    <w:link w:val="9"/>
    <w:semiHidden/>
    <w:qFormat/>
    <w:uiPriority w:val="9"/>
    <w:rPr>
      <w:rFonts w:asciiTheme="majorHAnsi" w:hAnsiTheme="majorHAnsi" w:eastAsiaTheme="majorEastAsia" w:cstheme="majorBidi"/>
      <w:b/>
      <w:bCs/>
      <w:sz w:val="24"/>
      <w:szCs w:val="24"/>
    </w:rPr>
  </w:style>
  <w:style w:type="paragraph" w:customStyle="1" w:styleId="299">
    <w:name w:val="cke_editable_file_469"/>
    <w:basedOn w:val="282"/>
    <w:qFormat/>
    <w:uiPriority w:val="0"/>
    <w:rPr>
      <w:rFonts w:ascii="仿宋_GB2312" w:eastAsia="仿宋_GB2312"/>
    </w:rPr>
  </w:style>
  <w:style w:type="paragraph" w:customStyle="1" w:styleId="300">
    <w:name w:val="marker_file_469"/>
    <w:basedOn w:val="282"/>
    <w:qFormat/>
    <w:uiPriority w:val="0"/>
    <w:pPr>
      <w:shd w:val="clear" w:color="auto" w:fill="FFFF00"/>
    </w:pPr>
  </w:style>
  <w:style w:type="paragraph" w:customStyle="1" w:styleId="301">
    <w:name w:val="Normal (Web)_file_469"/>
    <w:basedOn w:val="282"/>
    <w:semiHidden/>
    <w:unhideWhenUsed/>
    <w:qFormat/>
    <w:uiPriority w:val="99"/>
  </w:style>
  <w:style w:type="paragraph" w:customStyle="1" w:styleId="302">
    <w:name w:val="Normal_file_470"/>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3">
    <w:name w:val="heading 2_file_470"/>
    <w:basedOn w:val="302"/>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304">
    <w:name w:val="heading 3_file_470"/>
    <w:basedOn w:val="302"/>
    <w:next w:val="3"/>
    <w:qFormat/>
    <w:uiPriority w:val="0"/>
    <w:pPr>
      <w:keepNext/>
      <w:keepLines/>
      <w:spacing w:before="260" w:after="260" w:line="416" w:lineRule="auto"/>
      <w:outlineLvl w:val="2"/>
    </w:pPr>
    <w:rPr>
      <w:b/>
      <w:bCs/>
      <w:sz w:val="32"/>
      <w:szCs w:val="32"/>
    </w:rPr>
  </w:style>
  <w:style w:type="paragraph" w:customStyle="1" w:styleId="305">
    <w:name w:val="heading 4_file_470"/>
    <w:basedOn w:val="302"/>
    <w:next w:val="3"/>
    <w:qFormat/>
    <w:uiPriority w:val="0"/>
    <w:pPr>
      <w:keepNext/>
      <w:keepLines/>
      <w:spacing w:before="280" w:after="290" w:line="376" w:lineRule="auto"/>
      <w:outlineLvl w:val="3"/>
    </w:pPr>
    <w:rPr>
      <w:rFonts w:ascii="Arial" w:hAnsi="Arial" w:eastAsia="黑体"/>
      <w:b/>
      <w:bCs/>
      <w:sz w:val="28"/>
      <w:szCs w:val="28"/>
    </w:rPr>
  </w:style>
  <w:style w:type="paragraph" w:customStyle="1" w:styleId="306">
    <w:name w:val="heading 5_file_470"/>
    <w:basedOn w:val="302"/>
    <w:next w:val="10"/>
    <w:qFormat/>
    <w:uiPriority w:val="0"/>
    <w:pPr>
      <w:keepNext/>
      <w:keepLines/>
      <w:numPr>
        <w:ilvl w:val="4"/>
        <w:numId w:val="1"/>
      </w:numPr>
      <w:spacing w:before="280" w:after="290" w:line="376" w:lineRule="auto"/>
      <w:outlineLvl w:val="4"/>
    </w:pPr>
    <w:rPr>
      <w:b/>
      <w:sz w:val="28"/>
    </w:rPr>
  </w:style>
  <w:style w:type="paragraph" w:customStyle="1" w:styleId="307">
    <w:name w:val="heading 6_file_470"/>
    <w:basedOn w:val="302"/>
    <w:next w:val="10"/>
    <w:qFormat/>
    <w:uiPriority w:val="0"/>
    <w:pPr>
      <w:keepNext/>
      <w:keepLines/>
      <w:numPr>
        <w:ilvl w:val="5"/>
        <w:numId w:val="1"/>
      </w:numPr>
      <w:spacing w:before="240" w:after="64" w:line="320" w:lineRule="auto"/>
      <w:outlineLvl w:val="5"/>
    </w:pPr>
    <w:rPr>
      <w:rFonts w:ascii="Arial" w:hAnsi="Arial" w:eastAsia="黑体"/>
      <w:b/>
      <w:sz w:val="24"/>
    </w:rPr>
  </w:style>
  <w:style w:type="paragraph" w:customStyle="1" w:styleId="308">
    <w:name w:val="heading 7_file_470"/>
    <w:basedOn w:val="302"/>
    <w:next w:val="10"/>
    <w:qFormat/>
    <w:uiPriority w:val="0"/>
    <w:pPr>
      <w:keepNext/>
      <w:keepLines/>
      <w:numPr>
        <w:ilvl w:val="6"/>
        <w:numId w:val="1"/>
      </w:numPr>
      <w:spacing w:before="240" w:after="64" w:line="320" w:lineRule="auto"/>
      <w:outlineLvl w:val="6"/>
    </w:pPr>
    <w:rPr>
      <w:b/>
      <w:sz w:val="24"/>
    </w:rPr>
  </w:style>
  <w:style w:type="character" w:customStyle="1" w:styleId="309">
    <w:name w:val="Default Paragraph Font_file_470"/>
    <w:semiHidden/>
    <w:qFormat/>
    <w:uiPriority w:val="0"/>
  </w:style>
  <w:style w:type="table" w:customStyle="1" w:styleId="310">
    <w:name w:val="Normal Table_file_470"/>
    <w:semiHidden/>
    <w:qFormat/>
    <w:uiPriority w:val="0"/>
    <w:tblPr>
      <w:tblCellMar>
        <w:top w:w="0" w:type="dxa"/>
        <w:left w:w="108" w:type="dxa"/>
        <w:bottom w:w="0" w:type="dxa"/>
        <w:right w:w="108" w:type="dxa"/>
      </w:tblCellMar>
    </w:tblPr>
  </w:style>
  <w:style w:type="paragraph" w:customStyle="1" w:styleId="311">
    <w:name w:val="Body Text Indent 3_file_470"/>
    <w:basedOn w:val="302"/>
    <w:qFormat/>
    <w:uiPriority w:val="0"/>
    <w:pPr>
      <w:spacing w:after="120"/>
      <w:ind w:left="420" w:leftChars="200"/>
    </w:pPr>
    <w:rPr>
      <w:sz w:val="16"/>
      <w:szCs w:val="16"/>
    </w:rPr>
  </w:style>
  <w:style w:type="paragraph" w:customStyle="1" w:styleId="312">
    <w:name w:val="Normal Indent_file_470"/>
    <w:basedOn w:val="302"/>
    <w:qFormat/>
    <w:uiPriority w:val="0"/>
    <w:pPr>
      <w:spacing w:line="240" w:lineRule="atLeast"/>
      <w:ind w:left="900" w:hanging="900"/>
      <w:jc w:val="left"/>
    </w:pPr>
    <w:rPr>
      <w:rFonts w:ascii="宋体"/>
      <w:snapToGrid w:val="0"/>
      <w:kern w:val="0"/>
      <w:sz w:val="20"/>
      <w:szCs w:val="20"/>
    </w:rPr>
  </w:style>
  <w:style w:type="paragraph" w:customStyle="1" w:styleId="313">
    <w:name w:val="annotation text_file_470"/>
    <w:basedOn w:val="302"/>
    <w:unhideWhenUsed/>
    <w:qFormat/>
    <w:uiPriority w:val="99"/>
    <w:pPr>
      <w:jc w:val="left"/>
    </w:pPr>
  </w:style>
  <w:style w:type="paragraph" w:customStyle="1" w:styleId="314">
    <w:name w:val="toc 3_file_470"/>
    <w:basedOn w:val="302"/>
    <w:next w:val="3"/>
    <w:qFormat/>
    <w:uiPriority w:val="39"/>
    <w:pPr>
      <w:ind w:left="420"/>
      <w:jc w:val="left"/>
    </w:pPr>
    <w:rPr>
      <w:rFonts w:ascii="Calibri" w:hAnsi="Calibri"/>
      <w:i/>
      <w:iCs/>
      <w:sz w:val="20"/>
      <w:szCs w:val="20"/>
    </w:rPr>
  </w:style>
  <w:style w:type="paragraph" w:customStyle="1" w:styleId="315">
    <w:name w:val="Plain Text_file_470"/>
    <w:basedOn w:val="302"/>
    <w:qFormat/>
    <w:uiPriority w:val="0"/>
    <w:rPr>
      <w:rFonts w:ascii="宋体" w:hAnsi="Courier New" w:cs="Courier New"/>
      <w:szCs w:val="21"/>
    </w:rPr>
  </w:style>
  <w:style w:type="paragraph" w:customStyle="1" w:styleId="316">
    <w:name w:val="footer_file_470"/>
    <w:basedOn w:val="302"/>
    <w:next w:val="3"/>
    <w:qFormat/>
    <w:uiPriority w:val="99"/>
    <w:pPr>
      <w:tabs>
        <w:tab w:val="center" w:pos="4153"/>
        <w:tab w:val="right" w:pos="8306"/>
      </w:tabs>
      <w:snapToGrid w:val="0"/>
      <w:jc w:val="left"/>
    </w:pPr>
    <w:rPr>
      <w:sz w:val="18"/>
      <w:szCs w:val="18"/>
    </w:rPr>
  </w:style>
  <w:style w:type="paragraph" w:customStyle="1" w:styleId="317">
    <w:name w:val="表格文字_file_470"/>
    <w:basedOn w:val="302"/>
    <w:qFormat/>
    <w:uiPriority w:val="99"/>
    <w:pPr>
      <w:spacing w:before="25" w:after="25"/>
      <w:jc w:val="left"/>
    </w:pPr>
    <w:rPr>
      <w:bCs/>
      <w:spacing w:val="10"/>
      <w:kern w:val="0"/>
      <w:sz w:val="24"/>
    </w:rPr>
  </w:style>
  <w:style w:type="paragraph" w:customStyle="1" w:styleId="318">
    <w:name w:val="表格文字_file_423_file_1194_file_470"/>
    <w:basedOn w:val="319"/>
    <w:qFormat/>
    <w:uiPriority w:val="99"/>
    <w:pPr>
      <w:spacing w:before="25" w:after="25"/>
      <w:jc w:val="left"/>
    </w:pPr>
    <w:rPr>
      <w:bCs/>
      <w:spacing w:val="10"/>
      <w:kern w:val="0"/>
      <w:sz w:val="24"/>
    </w:rPr>
  </w:style>
  <w:style w:type="paragraph" w:customStyle="1" w:styleId="319">
    <w:name w:val="Normal_file_423_file_1194_file_470"/>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0">
    <w:name w:val="Plain Text_file_222_file_179_file_1194_file_470"/>
    <w:basedOn w:val="321"/>
    <w:next w:val="11"/>
    <w:qFormat/>
    <w:uiPriority w:val="0"/>
    <w:rPr>
      <w:rFonts w:ascii="宋体" w:hAnsi="Courier New" w:cs="Courier New"/>
      <w:szCs w:val="21"/>
    </w:rPr>
  </w:style>
  <w:style w:type="paragraph" w:customStyle="1" w:styleId="321">
    <w:name w:val="Normal_file_222_file_179_file_1194_file_470"/>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2">
    <w:name w:val="Plain Text_file_423_file_1527_file_1194_file_470"/>
    <w:basedOn w:val="323"/>
    <w:qFormat/>
    <w:uiPriority w:val="0"/>
    <w:rPr>
      <w:rFonts w:ascii="宋体" w:hAnsi="Courier New" w:cs="Courier New"/>
      <w:szCs w:val="21"/>
    </w:rPr>
  </w:style>
  <w:style w:type="paragraph" w:customStyle="1" w:styleId="323">
    <w:name w:val="Normal_file_423_file_1527_file_1194_file_470"/>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4">
    <w:name w:val="Plain Text_file_423_file_342_file_585_file_1259_file_470"/>
    <w:basedOn w:val="302"/>
    <w:qFormat/>
    <w:uiPriority w:val="0"/>
    <w:rPr>
      <w:rFonts w:ascii="宋体" w:hAnsi="Courier New" w:cs="Courier New"/>
      <w:szCs w:val="21"/>
    </w:rPr>
  </w:style>
  <w:style w:type="paragraph" w:customStyle="1" w:styleId="325">
    <w:name w:val="Plain Text_file_372_file_669_file_674_file_222_file_179_file_1194_file_470"/>
    <w:basedOn w:val="326"/>
    <w:qFormat/>
    <w:uiPriority w:val="0"/>
    <w:rPr>
      <w:rFonts w:ascii="宋体" w:hAnsi="Courier New" w:cs="Courier New"/>
      <w:szCs w:val="21"/>
    </w:rPr>
  </w:style>
  <w:style w:type="paragraph" w:customStyle="1" w:styleId="326">
    <w:name w:val="Normal_file_372_file_669_file_674_file_222_file_179_file_1194_file_470"/>
    <w:next w:val="9"/>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327">
    <w:name w:val="Normal Table_file_3008_file_470"/>
    <w:semiHidden/>
    <w:qFormat/>
    <w:uiPriority w:val="0"/>
    <w:tblPr>
      <w:tblCellMar>
        <w:top w:w="0" w:type="dxa"/>
        <w:left w:w="108" w:type="dxa"/>
        <w:bottom w:w="0" w:type="dxa"/>
        <w:right w:w="108" w:type="dxa"/>
      </w:tblCellMar>
    </w:tblPr>
  </w:style>
  <w:style w:type="paragraph" w:customStyle="1" w:styleId="328">
    <w:name w:val="Plain Text_file_3008_file_470"/>
    <w:basedOn w:val="329"/>
    <w:qFormat/>
    <w:uiPriority w:val="0"/>
    <w:rPr>
      <w:rFonts w:ascii="宋体" w:hAnsi="Courier New" w:cs="Courier New"/>
      <w:szCs w:val="21"/>
    </w:rPr>
  </w:style>
  <w:style w:type="paragraph" w:customStyle="1" w:styleId="329">
    <w:name w:val="Normal_file_3008_file_470"/>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0">
    <w:name w:val="表格文字_file_423_file_1194_file_3008_file_470"/>
    <w:basedOn w:val="331"/>
    <w:qFormat/>
    <w:uiPriority w:val="99"/>
    <w:pPr>
      <w:spacing w:before="25" w:after="25"/>
      <w:jc w:val="left"/>
    </w:pPr>
    <w:rPr>
      <w:bCs/>
      <w:spacing w:val="10"/>
      <w:kern w:val="0"/>
      <w:sz w:val="24"/>
    </w:rPr>
  </w:style>
  <w:style w:type="paragraph" w:customStyle="1" w:styleId="331">
    <w:name w:val="Normal_file_423_file_1194_file_3008_file_470"/>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2">
    <w:name w:val="Plain Text_file_222_file_179_file_1194_file_3008_file_470"/>
    <w:basedOn w:val="333"/>
    <w:next w:val="12"/>
    <w:qFormat/>
    <w:uiPriority w:val="0"/>
    <w:rPr>
      <w:rFonts w:ascii="宋体" w:hAnsi="Courier New" w:cs="Courier New"/>
      <w:szCs w:val="21"/>
    </w:rPr>
  </w:style>
  <w:style w:type="paragraph" w:customStyle="1" w:styleId="333">
    <w:name w:val="Normal_file_222_file_179_file_1194_file_3008_file_470"/>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4">
    <w:name w:val="Plain Text_file_423_file_1527_file_1194_file_3008_file_470"/>
    <w:basedOn w:val="335"/>
    <w:qFormat/>
    <w:uiPriority w:val="0"/>
    <w:rPr>
      <w:rFonts w:ascii="宋体" w:hAnsi="Courier New" w:cs="Courier New"/>
      <w:szCs w:val="21"/>
    </w:rPr>
  </w:style>
  <w:style w:type="paragraph" w:customStyle="1" w:styleId="335">
    <w:name w:val="Normal_file_423_file_1527_file_1194_file_3008_file_470"/>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6">
    <w:name w:val="Plain Text_file_423_file_342_file_585_file_1259_file_3008_file_470"/>
    <w:basedOn w:val="329"/>
    <w:qFormat/>
    <w:uiPriority w:val="0"/>
    <w:rPr>
      <w:rFonts w:ascii="宋体" w:hAnsi="Courier New" w:cs="Courier New"/>
      <w:szCs w:val="21"/>
    </w:rPr>
  </w:style>
  <w:style w:type="table" w:customStyle="1" w:styleId="337">
    <w:name w:val="Normal Table_file_423_file_1527_file_2952_file_3082_file_534_file_470"/>
    <w:semiHidden/>
    <w:qFormat/>
    <w:uiPriority w:val="0"/>
    <w:tblPr>
      <w:tblCellMar>
        <w:top w:w="0" w:type="dxa"/>
        <w:left w:w="108" w:type="dxa"/>
        <w:bottom w:w="0" w:type="dxa"/>
        <w:right w:w="108" w:type="dxa"/>
      </w:tblCellMar>
    </w:tblPr>
  </w:style>
  <w:style w:type="paragraph" w:customStyle="1" w:styleId="338">
    <w:name w:val="Body Text 2_file_104_file_123_file_1083_file_789_file_2952_file_3082_file_534_file_470"/>
    <w:basedOn w:val="339"/>
    <w:qFormat/>
    <w:uiPriority w:val="0"/>
    <w:pPr>
      <w:jc w:val="left"/>
    </w:pPr>
    <w:rPr>
      <w:rFonts w:ascii="仿宋_GB2312" w:hAnsi="宋体" w:eastAsia="仿宋_GB2312"/>
    </w:rPr>
  </w:style>
  <w:style w:type="paragraph" w:customStyle="1" w:styleId="339">
    <w:name w:val="Normal_file_104_file_123_file_1083_file_789_file_2952_file_3082_file_534_file_470"/>
    <w:next w:val="7"/>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340">
    <w:name w:val="Normal Table_file_592_file_509_file_669_file_674_file_222_file_2498_file_470"/>
    <w:semiHidden/>
    <w:qFormat/>
    <w:uiPriority w:val="0"/>
    <w:tblPr>
      <w:tblCellMar>
        <w:top w:w="0" w:type="dxa"/>
        <w:left w:w="108" w:type="dxa"/>
        <w:bottom w:w="0" w:type="dxa"/>
        <w:right w:w="108" w:type="dxa"/>
      </w:tblCellMar>
    </w:tblPr>
  </w:style>
  <w:style w:type="table" w:customStyle="1" w:styleId="341">
    <w:name w:val="Normal Table_file_3008_file_1207_file_470"/>
    <w:semiHidden/>
    <w:qFormat/>
    <w:uiPriority w:val="0"/>
    <w:tblPr>
      <w:tblCellMar>
        <w:top w:w="0" w:type="dxa"/>
        <w:left w:w="108" w:type="dxa"/>
        <w:bottom w:w="0" w:type="dxa"/>
        <w:right w:w="108" w:type="dxa"/>
      </w:tblCellMar>
    </w:tblPr>
  </w:style>
  <w:style w:type="paragraph" w:customStyle="1" w:styleId="342">
    <w:name w:val="表格文字_file_423_file_1194_file_3008_file_1207_file_470"/>
    <w:basedOn w:val="343"/>
    <w:qFormat/>
    <w:uiPriority w:val="99"/>
    <w:pPr>
      <w:spacing w:before="25" w:after="25"/>
      <w:jc w:val="left"/>
    </w:pPr>
    <w:rPr>
      <w:bCs/>
      <w:spacing w:val="10"/>
      <w:kern w:val="0"/>
      <w:sz w:val="24"/>
    </w:rPr>
  </w:style>
  <w:style w:type="paragraph" w:customStyle="1" w:styleId="343">
    <w:name w:val="Normal_file_423_file_1194_file_3008_file_1207_file_470"/>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4">
    <w:name w:val="Plain Text_file_423_file_1527_file_1194_file_3008_file_1207_file_470"/>
    <w:basedOn w:val="345"/>
    <w:qFormat/>
    <w:uiPriority w:val="0"/>
    <w:rPr>
      <w:rFonts w:ascii="宋体" w:hAnsi="Courier New" w:cs="Courier New"/>
      <w:szCs w:val="21"/>
    </w:rPr>
  </w:style>
  <w:style w:type="paragraph" w:customStyle="1" w:styleId="345">
    <w:name w:val="Normal_file_423_file_1527_file_1194_file_3008_file_1207_file_470"/>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6">
    <w:name w:val="Plain Text_file_3008_file_1207_file_470"/>
    <w:basedOn w:val="347"/>
    <w:qFormat/>
    <w:uiPriority w:val="0"/>
    <w:rPr>
      <w:rFonts w:ascii="宋体" w:hAnsi="Courier New" w:cs="Courier New"/>
      <w:szCs w:val="21"/>
    </w:rPr>
  </w:style>
  <w:style w:type="paragraph" w:customStyle="1" w:styleId="347">
    <w:name w:val="Normal_file_3008_file_1207_file_470"/>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8">
    <w:name w:val="Plain Text_file_423_file_342_file_585_file_1259_file_3008_file_1207_file_470"/>
    <w:basedOn w:val="347"/>
    <w:qFormat/>
    <w:uiPriority w:val="0"/>
    <w:rPr>
      <w:rFonts w:ascii="宋体" w:hAnsi="Courier New" w:cs="Courier New"/>
      <w:szCs w:val="21"/>
    </w:rPr>
  </w:style>
  <w:style w:type="table" w:customStyle="1" w:styleId="349">
    <w:name w:val="Normal Table_file_3008_file_253_file_470"/>
    <w:semiHidden/>
    <w:qFormat/>
    <w:uiPriority w:val="0"/>
    <w:tblPr>
      <w:tblCellMar>
        <w:top w:w="0" w:type="dxa"/>
        <w:left w:w="108" w:type="dxa"/>
        <w:bottom w:w="0" w:type="dxa"/>
        <w:right w:w="108" w:type="dxa"/>
      </w:tblCellMar>
    </w:tblPr>
  </w:style>
  <w:style w:type="table" w:customStyle="1" w:styleId="350">
    <w:name w:val="Normal Table_file_3008_file_1207_file_253_file_470"/>
    <w:semiHidden/>
    <w:qFormat/>
    <w:uiPriority w:val="0"/>
    <w:tblPr>
      <w:tblCellMar>
        <w:top w:w="0" w:type="dxa"/>
        <w:left w:w="108" w:type="dxa"/>
        <w:bottom w:w="0" w:type="dxa"/>
        <w:right w:w="108" w:type="dxa"/>
      </w:tblCellMar>
    </w:tblPr>
  </w:style>
  <w:style w:type="paragraph" w:customStyle="1" w:styleId="351">
    <w:name w:val="表格文字_file_423_file_1194_file_3008_file_1207_file_253_file_470"/>
    <w:basedOn w:val="352"/>
    <w:qFormat/>
    <w:uiPriority w:val="99"/>
    <w:pPr>
      <w:spacing w:before="25" w:after="25"/>
      <w:jc w:val="left"/>
    </w:pPr>
    <w:rPr>
      <w:bCs/>
      <w:spacing w:val="10"/>
      <w:kern w:val="0"/>
      <w:sz w:val="24"/>
    </w:rPr>
  </w:style>
  <w:style w:type="paragraph" w:customStyle="1" w:styleId="352">
    <w:name w:val="Normal_file_423_file_1194_file_3008_file_1207_file_253_file_470"/>
    <w:next w:val="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3">
    <w:name w:val="Plain Text_file_423_file_1527_file_1194_file_3008_file_1207_file_253_file_470"/>
    <w:basedOn w:val="354"/>
    <w:qFormat/>
    <w:uiPriority w:val="0"/>
    <w:rPr>
      <w:rFonts w:ascii="宋体" w:hAnsi="Courier New" w:cs="Courier New"/>
      <w:szCs w:val="21"/>
    </w:rPr>
  </w:style>
  <w:style w:type="paragraph" w:customStyle="1" w:styleId="354">
    <w:name w:val="Normal_file_423_file_1527_file_1194_file_3008_file_1207_file_253_file_470"/>
    <w:next w:val="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5">
    <w:name w:val="Plain Text_file_3008_file_1207_file_253_file_470"/>
    <w:basedOn w:val="356"/>
    <w:qFormat/>
    <w:uiPriority w:val="0"/>
    <w:rPr>
      <w:rFonts w:ascii="宋体" w:hAnsi="Courier New" w:cs="Courier New"/>
      <w:szCs w:val="21"/>
    </w:rPr>
  </w:style>
  <w:style w:type="paragraph" w:customStyle="1" w:styleId="356">
    <w:name w:val="Normal_file_3008_file_1207_file_253_file_470"/>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7">
    <w:name w:val="Plain Text_file_423_file_342_file_585_file_1259_file_3008_file_1207_file_253_file_470"/>
    <w:basedOn w:val="356"/>
    <w:qFormat/>
    <w:uiPriority w:val="0"/>
    <w:rPr>
      <w:rFonts w:ascii="宋体" w:hAnsi="Courier New" w:cs="Courier New"/>
      <w:szCs w:val="21"/>
    </w:rPr>
  </w:style>
  <w:style w:type="paragraph" w:customStyle="1" w:styleId="358">
    <w:name w:val="Normal_file_4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59">
    <w:name w:val="heading 1_file_471"/>
    <w:basedOn w:val="358"/>
    <w:qFormat/>
    <w:uiPriority w:val="9"/>
    <w:pPr>
      <w:outlineLvl w:val="0"/>
    </w:pPr>
    <w:rPr>
      <w:kern w:val="36"/>
      <w:sz w:val="48"/>
      <w:szCs w:val="48"/>
    </w:rPr>
  </w:style>
  <w:style w:type="paragraph" w:customStyle="1" w:styleId="360">
    <w:name w:val="heading 2_file_471"/>
    <w:basedOn w:val="358"/>
    <w:qFormat/>
    <w:uiPriority w:val="9"/>
    <w:pPr>
      <w:outlineLvl w:val="1"/>
    </w:pPr>
    <w:rPr>
      <w:sz w:val="36"/>
      <w:szCs w:val="36"/>
    </w:rPr>
  </w:style>
  <w:style w:type="paragraph" w:customStyle="1" w:styleId="361">
    <w:name w:val="heading 3_file_471"/>
    <w:basedOn w:val="358"/>
    <w:qFormat/>
    <w:uiPriority w:val="9"/>
    <w:pPr>
      <w:outlineLvl w:val="2"/>
    </w:pPr>
    <w:rPr>
      <w:sz w:val="27"/>
      <w:szCs w:val="27"/>
    </w:rPr>
  </w:style>
  <w:style w:type="paragraph" w:customStyle="1" w:styleId="362">
    <w:name w:val="heading 4_file_471"/>
    <w:basedOn w:val="358"/>
    <w:qFormat/>
    <w:uiPriority w:val="9"/>
    <w:pPr>
      <w:outlineLvl w:val="3"/>
    </w:pPr>
  </w:style>
  <w:style w:type="paragraph" w:customStyle="1" w:styleId="363">
    <w:name w:val="heading 5_file_471"/>
    <w:basedOn w:val="358"/>
    <w:qFormat/>
    <w:uiPriority w:val="9"/>
    <w:pPr>
      <w:outlineLvl w:val="4"/>
    </w:pPr>
    <w:rPr>
      <w:sz w:val="20"/>
      <w:szCs w:val="20"/>
    </w:rPr>
  </w:style>
  <w:style w:type="paragraph" w:customStyle="1" w:styleId="364">
    <w:name w:val="heading 6_file_471"/>
    <w:basedOn w:val="358"/>
    <w:qFormat/>
    <w:uiPriority w:val="9"/>
    <w:pPr>
      <w:outlineLvl w:val="5"/>
    </w:pPr>
    <w:rPr>
      <w:sz w:val="15"/>
      <w:szCs w:val="15"/>
    </w:rPr>
  </w:style>
  <w:style w:type="character" w:customStyle="1" w:styleId="365">
    <w:name w:val="Default Paragraph Font_file_471"/>
    <w:semiHidden/>
    <w:unhideWhenUsed/>
    <w:qFormat/>
    <w:uiPriority w:val="1"/>
  </w:style>
  <w:style w:type="table" w:customStyle="1" w:styleId="366">
    <w:name w:val="Normal Table_file_471"/>
    <w:semiHidden/>
    <w:unhideWhenUsed/>
    <w:qFormat/>
    <w:uiPriority w:val="99"/>
    <w:tblPr>
      <w:tblCellMar>
        <w:top w:w="0" w:type="dxa"/>
        <w:left w:w="108" w:type="dxa"/>
        <w:bottom w:w="0" w:type="dxa"/>
        <w:right w:w="108" w:type="dxa"/>
      </w:tblCellMar>
    </w:tblPr>
  </w:style>
  <w:style w:type="character" w:customStyle="1" w:styleId="367">
    <w:name w:val="Hyperlink_file_471"/>
    <w:basedOn w:val="365"/>
    <w:semiHidden/>
    <w:unhideWhenUsed/>
    <w:qFormat/>
    <w:uiPriority w:val="99"/>
    <w:rPr>
      <w:color w:val="0782C1"/>
      <w:u w:val="single"/>
    </w:rPr>
  </w:style>
  <w:style w:type="character" w:customStyle="1" w:styleId="368">
    <w:name w:val="FollowedHyperlink_file_471"/>
    <w:basedOn w:val="365"/>
    <w:semiHidden/>
    <w:unhideWhenUsed/>
    <w:qFormat/>
    <w:uiPriority w:val="99"/>
    <w:rPr>
      <w:color w:val="0782C1"/>
      <w:u w:val="single"/>
    </w:rPr>
  </w:style>
  <w:style w:type="character" w:customStyle="1" w:styleId="369">
    <w:name w:val="标题 1 Char_file_471"/>
    <w:basedOn w:val="365"/>
    <w:link w:val="3"/>
    <w:qFormat/>
    <w:uiPriority w:val="9"/>
    <w:rPr>
      <w:rFonts w:ascii="宋体" w:hAnsi="宋体" w:eastAsia="宋体" w:cs="宋体"/>
      <w:b/>
      <w:bCs/>
      <w:kern w:val="44"/>
      <w:sz w:val="44"/>
      <w:szCs w:val="44"/>
    </w:rPr>
  </w:style>
  <w:style w:type="character" w:customStyle="1" w:styleId="370">
    <w:name w:val="标题 2 Char_file_471"/>
    <w:basedOn w:val="365"/>
    <w:link w:val="4"/>
    <w:semiHidden/>
    <w:qFormat/>
    <w:uiPriority w:val="9"/>
    <w:rPr>
      <w:rFonts w:asciiTheme="majorHAnsi" w:hAnsiTheme="majorHAnsi" w:eastAsiaTheme="majorEastAsia" w:cstheme="majorBidi"/>
      <w:b/>
      <w:bCs/>
      <w:sz w:val="32"/>
      <w:szCs w:val="32"/>
    </w:rPr>
  </w:style>
  <w:style w:type="character" w:customStyle="1" w:styleId="371">
    <w:name w:val="标题 3 Char_file_471"/>
    <w:basedOn w:val="365"/>
    <w:link w:val="5"/>
    <w:semiHidden/>
    <w:qFormat/>
    <w:uiPriority w:val="9"/>
    <w:rPr>
      <w:rFonts w:ascii="宋体" w:hAnsi="宋体" w:eastAsia="宋体" w:cs="宋体"/>
      <w:b/>
      <w:bCs/>
      <w:sz w:val="32"/>
      <w:szCs w:val="32"/>
    </w:rPr>
  </w:style>
  <w:style w:type="character" w:customStyle="1" w:styleId="372">
    <w:name w:val="标题 4 Char_file_471"/>
    <w:basedOn w:val="365"/>
    <w:link w:val="6"/>
    <w:semiHidden/>
    <w:qFormat/>
    <w:uiPriority w:val="9"/>
    <w:rPr>
      <w:rFonts w:asciiTheme="majorHAnsi" w:hAnsiTheme="majorHAnsi" w:eastAsiaTheme="majorEastAsia" w:cstheme="majorBidi"/>
      <w:b/>
      <w:bCs/>
      <w:sz w:val="28"/>
      <w:szCs w:val="28"/>
    </w:rPr>
  </w:style>
  <w:style w:type="character" w:customStyle="1" w:styleId="373">
    <w:name w:val="标题 5 Char_file_471"/>
    <w:basedOn w:val="365"/>
    <w:link w:val="7"/>
    <w:semiHidden/>
    <w:qFormat/>
    <w:uiPriority w:val="9"/>
    <w:rPr>
      <w:rFonts w:ascii="宋体" w:hAnsi="宋体" w:eastAsia="宋体" w:cs="宋体"/>
      <w:b/>
      <w:bCs/>
      <w:sz w:val="28"/>
      <w:szCs w:val="28"/>
    </w:rPr>
  </w:style>
  <w:style w:type="character" w:customStyle="1" w:styleId="374">
    <w:name w:val="标题 6 Char_file_471"/>
    <w:basedOn w:val="365"/>
    <w:link w:val="9"/>
    <w:semiHidden/>
    <w:qFormat/>
    <w:uiPriority w:val="9"/>
    <w:rPr>
      <w:rFonts w:asciiTheme="majorHAnsi" w:hAnsiTheme="majorHAnsi" w:eastAsiaTheme="majorEastAsia" w:cstheme="majorBidi"/>
      <w:b/>
      <w:bCs/>
      <w:sz w:val="24"/>
      <w:szCs w:val="24"/>
    </w:rPr>
  </w:style>
  <w:style w:type="paragraph" w:customStyle="1" w:styleId="375">
    <w:name w:val="cke_editable_file_471"/>
    <w:basedOn w:val="358"/>
    <w:qFormat/>
    <w:uiPriority w:val="0"/>
    <w:rPr>
      <w:rFonts w:ascii="仿宋_GB2312" w:eastAsia="仿宋_GB2312"/>
    </w:rPr>
  </w:style>
  <w:style w:type="paragraph" w:customStyle="1" w:styleId="376">
    <w:name w:val="marker_file_471"/>
    <w:basedOn w:val="358"/>
    <w:qFormat/>
    <w:uiPriority w:val="0"/>
    <w:pPr>
      <w:shd w:val="clear" w:color="auto" w:fill="FFFF00"/>
    </w:pPr>
  </w:style>
  <w:style w:type="paragraph" w:customStyle="1" w:styleId="377">
    <w:name w:val="Normal (Web)_file_471"/>
    <w:basedOn w:val="358"/>
    <w:semiHidden/>
    <w:unhideWhenUsed/>
    <w:qFormat/>
    <w:uiPriority w:val="99"/>
  </w:style>
  <w:style w:type="paragraph" w:customStyle="1" w:styleId="378">
    <w:name w:val="Normal_file_4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79">
    <w:name w:val="heading 1_file_472"/>
    <w:basedOn w:val="378"/>
    <w:qFormat/>
    <w:uiPriority w:val="9"/>
    <w:pPr>
      <w:outlineLvl w:val="0"/>
    </w:pPr>
    <w:rPr>
      <w:kern w:val="36"/>
      <w:sz w:val="48"/>
      <w:szCs w:val="48"/>
    </w:rPr>
  </w:style>
  <w:style w:type="paragraph" w:customStyle="1" w:styleId="380">
    <w:name w:val="heading 2_file_472"/>
    <w:basedOn w:val="378"/>
    <w:qFormat/>
    <w:uiPriority w:val="9"/>
    <w:pPr>
      <w:outlineLvl w:val="1"/>
    </w:pPr>
    <w:rPr>
      <w:sz w:val="36"/>
      <w:szCs w:val="36"/>
    </w:rPr>
  </w:style>
  <w:style w:type="paragraph" w:customStyle="1" w:styleId="381">
    <w:name w:val="heading 3_file_472"/>
    <w:basedOn w:val="378"/>
    <w:qFormat/>
    <w:uiPriority w:val="9"/>
    <w:pPr>
      <w:outlineLvl w:val="2"/>
    </w:pPr>
    <w:rPr>
      <w:sz w:val="27"/>
      <w:szCs w:val="27"/>
    </w:rPr>
  </w:style>
  <w:style w:type="paragraph" w:customStyle="1" w:styleId="382">
    <w:name w:val="heading 4_file_472"/>
    <w:basedOn w:val="378"/>
    <w:qFormat/>
    <w:uiPriority w:val="9"/>
    <w:pPr>
      <w:outlineLvl w:val="3"/>
    </w:pPr>
  </w:style>
  <w:style w:type="paragraph" w:customStyle="1" w:styleId="383">
    <w:name w:val="heading 5_file_472"/>
    <w:basedOn w:val="378"/>
    <w:qFormat/>
    <w:uiPriority w:val="9"/>
    <w:pPr>
      <w:outlineLvl w:val="4"/>
    </w:pPr>
    <w:rPr>
      <w:sz w:val="20"/>
      <w:szCs w:val="20"/>
    </w:rPr>
  </w:style>
  <w:style w:type="paragraph" w:customStyle="1" w:styleId="384">
    <w:name w:val="heading 6_file_472"/>
    <w:basedOn w:val="378"/>
    <w:qFormat/>
    <w:uiPriority w:val="9"/>
    <w:pPr>
      <w:outlineLvl w:val="5"/>
    </w:pPr>
    <w:rPr>
      <w:sz w:val="15"/>
      <w:szCs w:val="15"/>
    </w:rPr>
  </w:style>
  <w:style w:type="character" w:customStyle="1" w:styleId="385">
    <w:name w:val="Default Paragraph Font_file_472"/>
    <w:semiHidden/>
    <w:unhideWhenUsed/>
    <w:qFormat/>
    <w:uiPriority w:val="1"/>
  </w:style>
  <w:style w:type="table" w:customStyle="1" w:styleId="386">
    <w:name w:val="Normal Table_file_472"/>
    <w:semiHidden/>
    <w:unhideWhenUsed/>
    <w:qFormat/>
    <w:uiPriority w:val="99"/>
    <w:tblPr>
      <w:tblCellMar>
        <w:top w:w="0" w:type="dxa"/>
        <w:left w:w="108" w:type="dxa"/>
        <w:bottom w:w="0" w:type="dxa"/>
        <w:right w:w="108" w:type="dxa"/>
      </w:tblCellMar>
    </w:tblPr>
  </w:style>
  <w:style w:type="character" w:customStyle="1" w:styleId="387">
    <w:name w:val="Hyperlink_file_472"/>
    <w:basedOn w:val="385"/>
    <w:semiHidden/>
    <w:unhideWhenUsed/>
    <w:qFormat/>
    <w:uiPriority w:val="99"/>
    <w:rPr>
      <w:color w:val="0782C1"/>
      <w:u w:val="single"/>
    </w:rPr>
  </w:style>
  <w:style w:type="character" w:customStyle="1" w:styleId="388">
    <w:name w:val="FollowedHyperlink_file_472"/>
    <w:basedOn w:val="385"/>
    <w:semiHidden/>
    <w:unhideWhenUsed/>
    <w:qFormat/>
    <w:uiPriority w:val="99"/>
    <w:rPr>
      <w:color w:val="0782C1"/>
      <w:u w:val="single"/>
    </w:rPr>
  </w:style>
  <w:style w:type="character" w:customStyle="1" w:styleId="389">
    <w:name w:val="标题 1 Char_file_472"/>
    <w:basedOn w:val="385"/>
    <w:link w:val="3"/>
    <w:qFormat/>
    <w:uiPriority w:val="9"/>
    <w:rPr>
      <w:rFonts w:ascii="宋体" w:hAnsi="宋体" w:eastAsia="宋体" w:cs="宋体"/>
      <w:b/>
      <w:bCs/>
      <w:kern w:val="44"/>
      <w:sz w:val="44"/>
      <w:szCs w:val="44"/>
    </w:rPr>
  </w:style>
  <w:style w:type="character" w:customStyle="1" w:styleId="390">
    <w:name w:val="标题 2 Char_file_472"/>
    <w:basedOn w:val="385"/>
    <w:link w:val="4"/>
    <w:semiHidden/>
    <w:qFormat/>
    <w:uiPriority w:val="9"/>
    <w:rPr>
      <w:rFonts w:asciiTheme="majorHAnsi" w:hAnsiTheme="majorHAnsi" w:eastAsiaTheme="majorEastAsia" w:cstheme="majorBidi"/>
      <w:b/>
      <w:bCs/>
      <w:sz w:val="32"/>
      <w:szCs w:val="32"/>
    </w:rPr>
  </w:style>
  <w:style w:type="character" w:customStyle="1" w:styleId="391">
    <w:name w:val="标题 3 Char_file_472"/>
    <w:basedOn w:val="385"/>
    <w:link w:val="5"/>
    <w:semiHidden/>
    <w:qFormat/>
    <w:uiPriority w:val="9"/>
    <w:rPr>
      <w:rFonts w:ascii="宋体" w:hAnsi="宋体" w:eastAsia="宋体" w:cs="宋体"/>
      <w:b/>
      <w:bCs/>
      <w:sz w:val="32"/>
      <w:szCs w:val="32"/>
    </w:rPr>
  </w:style>
  <w:style w:type="character" w:customStyle="1" w:styleId="392">
    <w:name w:val="标题 4 Char_file_472"/>
    <w:basedOn w:val="385"/>
    <w:link w:val="6"/>
    <w:semiHidden/>
    <w:qFormat/>
    <w:uiPriority w:val="9"/>
    <w:rPr>
      <w:rFonts w:asciiTheme="majorHAnsi" w:hAnsiTheme="majorHAnsi" w:eastAsiaTheme="majorEastAsia" w:cstheme="majorBidi"/>
      <w:b/>
      <w:bCs/>
      <w:sz w:val="28"/>
      <w:szCs w:val="28"/>
    </w:rPr>
  </w:style>
  <w:style w:type="character" w:customStyle="1" w:styleId="393">
    <w:name w:val="标题 5 Char_file_472"/>
    <w:basedOn w:val="385"/>
    <w:link w:val="7"/>
    <w:semiHidden/>
    <w:qFormat/>
    <w:uiPriority w:val="9"/>
    <w:rPr>
      <w:rFonts w:ascii="宋体" w:hAnsi="宋体" w:eastAsia="宋体" w:cs="宋体"/>
      <w:b/>
      <w:bCs/>
      <w:sz w:val="28"/>
      <w:szCs w:val="28"/>
    </w:rPr>
  </w:style>
  <w:style w:type="character" w:customStyle="1" w:styleId="394">
    <w:name w:val="标题 6 Char_file_472"/>
    <w:basedOn w:val="385"/>
    <w:link w:val="9"/>
    <w:semiHidden/>
    <w:qFormat/>
    <w:uiPriority w:val="9"/>
    <w:rPr>
      <w:rFonts w:asciiTheme="majorHAnsi" w:hAnsiTheme="majorHAnsi" w:eastAsiaTheme="majorEastAsia" w:cstheme="majorBidi"/>
      <w:b/>
      <w:bCs/>
      <w:sz w:val="24"/>
      <w:szCs w:val="24"/>
    </w:rPr>
  </w:style>
  <w:style w:type="paragraph" w:customStyle="1" w:styleId="395">
    <w:name w:val="cke_editable_file_472"/>
    <w:basedOn w:val="378"/>
    <w:qFormat/>
    <w:uiPriority w:val="0"/>
    <w:rPr>
      <w:rFonts w:ascii="仿宋_GB2312" w:eastAsia="仿宋_GB2312"/>
    </w:rPr>
  </w:style>
  <w:style w:type="paragraph" w:customStyle="1" w:styleId="396">
    <w:name w:val="marker_file_472"/>
    <w:basedOn w:val="378"/>
    <w:qFormat/>
    <w:uiPriority w:val="0"/>
    <w:pPr>
      <w:shd w:val="clear" w:color="auto" w:fill="FFFF00"/>
    </w:pPr>
  </w:style>
  <w:style w:type="paragraph" w:customStyle="1" w:styleId="397">
    <w:name w:val="Normal (Web)_file_472"/>
    <w:basedOn w:val="378"/>
    <w:semiHidden/>
    <w:unhideWhenUsed/>
    <w:qFormat/>
    <w:uiPriority w:val="99"/>
  </w:style>
  <w:style w:type="paragraph" w:customStyle="1" w:styleId="398">
    <w:name w:val="Normal_file_47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99">
    <w:name w:val="heading 1_file_473"/>
    <w:basedOn w:val="398"/>
    <w:qFormat/>
    <w:uiPriority w:val="9"/>
    <w:pPr>
      <w:outlineLvl w:val="0"/>
    </w:pPr>
    <w:rPr>
      <w:kern w:val="36"/>
      <w:sz w:val="48"/>
      <w:szCs w:val="48"/>
    </w:rPr>
  </w:style>
  <w:style w:type="paragraph" w:customStyle="1" w:styleId="400">
    <w:name w:val="heading 2_file_473"/>
    <w:basedOn w:val="398"/>
    <w:qFormat/>
    <w:uiPriority w:val="9"/>
    <w:pPr>
      <w:outlineLvl w:val="1"/>
    </w:pPr>
    <w:rPr>
      <w:sz w:val="36"/>
      <w:szCs w:val="36"/>
    </w:rPr>
  </w:style>
  <w:style w:type="paragraph" w:customStyle="1" w:styleId="401">
    <w:name w:val="heading 3_file_473"/>
    <w:basedOn w:val="398"/>
    <w:qFormat/>
    <w:uiPriority w:val="9"/>
    <w:pPr>
      <w:outlineLvl w:val="2"/>
    </w:pPr>
    <w:rPr>
      <w:sz w:val="27"/>
      <w:szCs w:val="27"/>
    </w:rPr>
  </w:style>
  <w:style w:type="paragraph" w:customStyle="1" w:styleId="402">
    <w:name w:val="heading 4_file_473"/>
    <w:basedOn w:val="398"/>
    <w:qFormat/>
    <w:uiPriority w:val="9"/>
    <w:pPr>
      <w:outlineLvl w:val="3"/>
    </w:pPr>
  </w:style>
  <w:style w:type="paragraph" w:customStyle="1" w:styleId="403">
    <w:name w:val="heading 5_file_473"/>
    <w:basedOn w:val="398"/>
    <w:qFormat/>
    <w:uiPriority w:val="9"/>
    <w:pPr>
      <w:outlineLvl w:val="4"/>
    </w:pPr>
    <w:rPr>
      <w:sz w:val="20"/>
      <w:szCs w:val="20"/>
    </w:rPr>
  </w:style>
  <w:style w:type="paragraph" w:customStyle="1" w:styleId="404">
    <w:name w:val="heading 6_file_473"/>
    <w:basedOn w:val="398"/>
    <w:qFormat/>
    <w:uiPriority w:val="9"/>
    <w:pPr>
      <w:outlineLvl w:val="5"/>
    </w:pPr>
    <w:rPr>
      <w:sz w:val="15"/>
      <w:szCs w:val="15"/>
    </w:rPr>
  </w:style>
  <w:style w:type="character" w:customStyle="1" w:styleId="405">
    <w:name w:val="Default Paragraph Font_file_473"/>
    <w:semiHidden/>
    <w:unhideWhenUsed/>
    <w:qFormat/>
    <w:uiPriority w:val="1"/>
  </w:style>
  <w:style w:type="table" w:customStyle="1" w:styleId="406">
    <w:name w:val="Normal Table_file_473"/>
    <w:semiHidden/>
    <w:unhideWhenUsed/>
    <w:qFormat/>
    <w:uiPriority w:val="99"/>
    <w:tblPr>
      <w:tblCellMar>
        <w:top w:w="0" w:type="dxa"/>
        <w:left w:w="108" w:type="dxa"/>
        <w:bottom w:w="0" w:type="dxa"/>
        <w:right w:w="108" w:type="dxa"/>
      </w:tblCellMar>
    </w:tblPr>
  </w:style>
  <w:style w:type="character" w:customStyle="1" w:styleId="407">
    <w:name w:val="Hyperlink_file_473"/>
    <w:basedOn w:val="405"/>
    <w:semiHidden/>
    <w:unhideWhenUsed/>
    <w:qFormat/>
    <w:uiPriority w:val="99"/>
    <w:rPr>
      <w:color w:val="0782C1"/>
      <w:u w:val="single"/>
    </w:rPr>
  </w:style>
  <w:style w:type="character" w:customStyle="1" w:styleId="408">
    <w:name w:val="FollowedHyperlink_file_473"/>
    <w:basedOn w:val="405"/>
    <w:semiHidden/>
    <w:unhideWhenUsed/>
    <w:qFormat/>
    <w:uiPriority w:val="99"/>
    <w:rPr>
      <w:color w:val="0782C1"/>
      <w:u w:val="single"/>
    </w:rPr>
  </w:style>
  <w:style w:type="character" w:customStyle="1" w:styleId="409">
    <w:name w:val="标题 1 Char_file_473"/>
    <w:basedOn w:val="405"/>
    <w:link w:val="3"/>
    <w:qFormat/>
    <w:uiPriority w:val="9"/>
    <w:rPr>
      <w:rFonts w:ascii="宋体" w:hAnsi="宋体" w:eastAsia="宋体" w:cs="宋体"/>
      <w:b/>
      <w:bCs/>
      <w:kern w:val="44"/>
      <w:sz w:val="44"/>
      <w:szCs w:val="44"/>
    </w:rPr>
  </w:style>
  <w:style w:type="character" w:customStyle="1" w:styleId="410">
    <w:name w:val="标题 2 Char_file_473"/>
    <w:basedOn w:val="405"/>
    <w:link w:val="4"/>
    <w:semiHidden/>
    <w:qFormat/>
    <w:uiPriority w:val="9"/>
    <w:rPr>
      <w:rFonts w:asciiTheme="majorHAnsi" w:hAnsiTheme="majorHAnsi" w:eastAsiaTheme="majorEastAsia" w:cstheme="majorBidi"/>
      <w:b/>
      <w:bCs/>
      <w:sz w:val="32"/>
      <w:szCs w:val="32"/>
    </w:rPr>
  </w:style>
  <w:style w:type="character" w:customStyle="1" w:styleId="411">
    <w:name w:val="标题 3 Char_file_473"/>
    <w:basedOn w:val="405"/>
    <w:link w:val="5"/>
    <w:semiHidden/>
    <w:qFormat/>
    <w:uiPriority w:val="9"/>
    <w:rPr>
      <w:rFonts w:ascii="宋体" w:hAnsi="宋体" w:eastAsia="宋体" w:cs="宋体"/>
      <w:b/>
      <w:bCs/>
      <w:sz w:val="32"/>
      <w:szCs w:val="32"/>
    </w:rPr>
  </w:style>
  <w:style w:type="character" w:customStyle="1" w:styleId="412">
    <w:name w:val="标题 4 Char_file_473"/>
    <w:basedOn w:val="405"/>
    <w:link w:val="6"/>
    <w:semiHidden/>
    <w:qFormat/>
    <w:uiPriority w:val="9"/>
    <w:rPr>
      <w:rFonts w:asciiTheme="majorHAnsi" w:hAnsiTheme="majorHAnsi" w:eastAsiaTheme="majorEastAsia" w:cstheme="majorBidi"/>
      <w:b/>
      <w:bCs/>
      <w:sz w:val="28"/>
      <w:szCs w:val="28"/>
    </w:rPr>
  </w:style>
  <w:style w:type="character" w:customStyle="1" w:styleId="413">
    <w:name w:val="标题 5 Char_file_473"/>
    <w:basedOn w:val="405"/>
    <w:link w:val="7"/>
    <w:semiHidden/>
    <w:qFormat/>
    <w:uiPriority w:val="9"/>
    <w:rPr>
      <w:rFonts w:ascii="宋体" w:hAnsi="宋体" w:eastAsia="宋体" w:cs="宋体"/>
      <w:b/>
      <w:bCs/>
      <w:sz w:val="28"/>
      <w:szCs w:val="28"/>
    </w:rPr>
  </w:style>
  <w:style w:type="character" w:customStyle="1" w:styleId="414">
    <w:name w:val="标题 6 Char_file_473"/>
    <w:basedOn w:val="405"/>
    <w:link w:val="9"/>
    <w:semiHidden/>
    <w:qFormat/>
    <w:uiPriority w:val="9"/>
    <w:rPr>
      <w:rFonts w:asciiTheme="majorHAnsi" w:hAnsiTheme="majorHAnsi" w:eastAsiaTheme="majorEastAsia" w:cstheme="majorBidi"/>
      <w:b/>
      <w:bCs/>
      <w:sz w:val="24"/>
      <w:szCs w:val="24"/>
    </w:rPr>
  </w:style>
  <w:style w:type="paragraph" w:customStyle="1" w:styleId="415">
    <w:name w:val="cke_editable_file_473"/>
    <w:basedOn w:val="398"/>
    <w:qFormat/>
    <w:uiPriority w:val="0"/>
    <w:rPr>
      <w:rFonts w:ascii="仿宋_GB2312" w:eastAsia="仿宋_GB2312"/>
    </w:rPr>
  </w:style>
  <w:style w:type="paragraph" w:customStyle="1" w:styleId="416">
    <w:name w:val="marker_file_473"/>
    <w:basedOn w:val="398"/>
    <w:qFormat/>
    <w:uiPriority w:val="0"/>
    <w:pPr>
      <w:shd w:val="clear" w:color="auto" w:fill="FFFF00"/>
    </w:pPr>
  </w:style>
  <w:style w:type="paragraph" w:customStyle="1" w:styleId="417">
    <w:name w:val="Normal (Web)_file_473"/>
    <w:basedOn w:val="398"/>
    <w:semiHidden/>
    <w:unhideWhenUsed/>
    <w:qFormat/>
    <w:uiPriority w:val="99"/>
  </w:style>
  <w:style w:type="character" w:customStyle="1" w:styleId="418">
    <w:name w:val="Emphasis_file_473"/>
    <w:basedOn w:val="405"/>
    <w:qFormat/>
    <w:uiPriority w:val="20"/>
    <w:rPr>
      <w:i/>
      <w:iCs/>
    </w:rPr>
  </w:style>
  <w:style w:type="paragraph" w:customStyle="1" w:styleId="419">
    <w:name w:val="Normal_file_47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0">
    <w:name w:val="heading 1_file_474"/>
    <w:basedOn w:val="419"/>
    <w:qFormat/>
    <w:uiPriority w:val="9"/>
    <w:pPr>
      <w:outlineLvl w:val="0"/>
    </w:pPr>
    <w:rPr>
      <w:kern w:val="36"/>
      <w:sz w:val="48"/>
      <w:szCs w:val="48"/>
    </w:rPr>
  </w:style>
  <w:style w:type="paragraph" w:customStyle="1" w:styleId="421">
    <w:name w:val="heading 2_file_474"/>
    <w:basedOn w:val="419"/>
    <w:qFormat/>
    <w:uiPriority w:val="9"/>
    <w:pPr>
      <w:outlineLvl w:val="1"/>
    </w:pPr>
    <w:rPr>
      <w:sz w:val="36"/>
      <w:szCs w:val="36"/>
    </w:rPr>
  </w:style>
  <w:style w:type="paragraph" w:customStyle="1" w:styleId="422">
    <w:name w:val="heading 3_file_474"/>
    <w:basedOn w:val="419"/>
    <w:qFormat/>
    <w:uiPriority w:val="9"/>
    <w:pPr>
      <w:outlineLvl w:val="2"/>
    </w:pPr>
    <w:rPr>
      <w:sz w:val="27"/>
      <w:szCs w:val="27"/>
    </w:rPr>
  </w:style>
  <w:style w:type="paragraph" w:customStyle="1" w:styleId="423">
    <w:name w:val="heading 4_file_474"/>
    <w:basedOn w:val="419"/>
    <w:qFormat/>
    <w:uiPriority w:val="9"/>
    <w:pPr>
      <w:outlineLvl w:val="3"/>
    </w:pPr>
  </w:style>
  <w:style w:type="paragraph" w:customStyle="1" w:styleId="424">
    <w:name w:val="heading 5_file_474"/>
    <w:basedOn w:val="419"/>
    <w:qFormat/>
    <w:uiPriority w:val="9"/>
    <w:pPr>
      <w:outlineLvl w:val="4"/>
    </w:pPr>
    <w:rPr>
      <w:sz w:val="20"/>
      <w:szCs w:val="20"/>
    </w:rPr>
  </w:style>
  <w:style w:type="paragraph" w:customStyle="1" w:styleId="425">
    <w:name w:val="heading 6_file_474"/>
    <w:basedOn w:val="419"/>
    <w:qFormat/>
    <w:uiPriority w:val="9"/>
    <w:pPr>
      <w:outlineLvl w:val="5"/>
    </w:pPr>
    <w:rPr>
      <w:sz w:val="15"/>
      <w:szCs w:val="15"/>
    </w:rPr>
  </w:style>
  <w:style w:type="character" w:customStyle="1" w:styleId="426">
    <w:name w:val="Default Paragraph Font_file_474"/>
    <w:semiHidden/>
    <w:unhideWhenUsed/>
    <w:qFormat/>
    <w:uiPriority w:val="1"/>
  </w:style>
  <w:style w:type="table" w:customStyle="1" w:styleId="427">
    <w:name w:val="Normal Table_file_474"/>
    <w:semiHidden/>
    <w:unhideWhenUsed/>
    <w:qFormat/>
    <w:uiPriority w:val="99"/>
    <w:tblPr>
      <w:tblCellMar>
        <w:top w:w="0" w:type="dxa"/>
        <w:left w:w="108" w:type="dxa"/>
        <w:bottom w:w="0" w:type="dxa"/>
        <w:right w:w="108" w:type="dxa"/>
      </w:tblCellMar>
    </w:tblPr>
  </w:style>
  <w:style w:type="character" w:customStyle="1" w:styleId="428">
    <w:name w:val="Hyperlink_file_474"/>
    <w:basedOn w:val="426"/>
    <w:semiHidden/>
    <w:unhideWhenUsed/>
    <w:qFormat/>
    <w:uiPriority w:val="99"/>
    <w:rPr>
      <w:color w:val="0782C1"/>
      <w:u w:val="single"/>
    </w:rPr>
  </w:style>
  <w:style w:type="character" w:customStyle="1" w:styleId="429">
    <w:name w:val="FollowedHyperlink_file_474"/>
    <w:basedOn w:val="426"/>
    <w:semiHidden/>
    <w:unhideWhenUsed/>
    <w:qFormat/>
    <w:uiPriority w:val="99"/>
    <w:rPr>
      <w:color w:val="0782C1"/>
      <w:u w:val="single"/>
    </w:rPr>
  </w:style>
  <w:style w:type="character" w:customStyle="1" w:styleId="430">
    <w:name w:val="标题 1 Char_file_474"/>
    <w:basedOn w:val="426"/>
    <w:link w:val="3"/>
    <w:qFormat/>
    <w:uiPriority w:val="9"/>
    <w:rPr>
      <w:rFonts w:ascii="宋体" w:hAnsi="宋体" w:eastAsia="宋体" w:cs="宋体"/>
      <w:b/>
      <w:bCs/>
      <w:kern w:val="44"/>
      <w:sz w:val="44"/>
      <w:szCs w:val="44"/>
    </w:rPr>
  </w:style>
  <w:style w:type="character" w:customStyle="1" w:styleId="431">
    <w:name w:val="标题 2 Char_file_474"/>
    <w:basedOn w:val="426"/>
    <w:link w:val="4"/>
    <w:semiHidden/>
    <w:qFormat/>
    <w:uiPriority w:val="9"/>
    <w:rPr>
      <w:rFonts w:asciiTheme="majorHAnsi" w:hAnsiTheme="majorHAnsi" w:eastAsiaTheme="majorEastAsia" w:cstheme="majorBidi"/>
      <w:b/>
      <w:bCs/>
      <w:sz w:val="32"/>
      <w:szCs w:val="32"/>
    </w:rPr>
  </w:style>
  <w:style w:type="character" w:customStyle="1" w:styleId="432">
    <w:name w:val="标题 3 Char_file_474"/>
    <w:basedOn w:val="426"/>
    <w:link w:val="5"/>
    <w:semiHidden/>
    <w:qFormat/>
    <w:uiPriority w:val="9"/>
    <w:rPr>
      <w:rFonts w:ascii="宋体" w:hAnsi="宋体" w:eastAsia="宋体" w:cs="宋体"/>
      <w:b/>
      <w:bCs/>
      <w:sz w:val="32"/>
      <w:szCs w:val="32"/>
    </w:rPr>
  </w:style>
  <w:style w:type="character" w:customStyle="1" w:styleId="433">
    <w:name w:val="标题 4 Char_file_474"/>
    <w:basedOn w:val="426"/>
    <w:link w:val="6"/>
    <w:semiHidden/>
    <w:qFormat/>
    <w:uiPriority w:val="9"/>
    <w:rPr>
      <w:rFonts w:asciiTheme="majorHAnsi" w:hAnsiTheme="majorHAnsi" w:eastAsiaTheme="majorEastAsia" w:cstheme="majorBidi"/>
      <w:b/>
      <w:bCs/>
      <w:sz w:val="28"/>
      <w:szCs w:val="28"/>
    </w:rPr>
  </w:style>
  <w:style w:type="character" w:customStyle="1" w:styleId="434">
    <w:name w:val="标题 5 Char_file_474"/>
    <w:basedOn w:val="426"/>
    <w:link w:val="7"/>
    <w:semiHidden/>
    <w:qFormat/>
    <w:uiPriority w:val="9"/>
    <w:rPr>
      <w:rFonts w:ascii="宋体" w:hAnsi="宋体" w:eastAsia="宋体" w:cs="宋体"/>
      <w:b/>
      <w:bCs/>
      <w:sz w:val="28"/>
      <w:szCs w:val="28"/>
    </w:rPr>
  </w:style>
  <w:style w:type="character" w:customStyle="1" w:styleId="435">
    <w:name w:val="标题 6 Char_file_474"/>
    <w:basedOn w:val="426"/>
    <w:link w:val="9"/>
    <w:semiHidden/>
    <w:qFormat/>
    <w:uiPriority w:val="9"/>
    <w:rPr>
      <w:rFonts w:asciiTheme="majorHAnsi" w:hAnsiTheme="majorHAnsi" w:eastAsiaTheme="majorEastAsia" w:cstheme="majorBidi"/>
      <w:b/>
      <w:bCs/>
      <w:sz w:val="24"/>
      <w:szCs w:val="24"/>
    </w:rPr>
  </w:style>
  <w:style w:type="paragraph" w:customStyle="1" w:styleId="436">
    <w:name w:val="cke_editable_file_474"/>
    <w:basedOn w:val="419"/>
    <w:qFormat/>
    <w:uiPriority w:val="0"/>
    <w:rPr>
      <w:rFonts w:ascii="仿宋_GB2312" w:eastAsia="仿宋_GB2312"/>
    </w:rPr>
  </w:style>
  <w:style w:type="paragraph" w:customStyle="1" w:styleId="437">
    <w:name w:val="marker_file_474"/>
    <w:basedOn w:val="419"/>
    <w:qFormat/>
    <w:uiPriority w:val="0"/>
    <w:pPr>
      <w:shd w:val="clear" w:color="auto" w:fill="FFFF00"/>
    </w:pPr>
  </w:style>
  <w:style w:type="paragraph" w:customStyle="1" w:styleId="438">
    <w:name w:val="Normal (Web)_file_474"/>
    <w:basedOn w:val="419"/>
    <w:semiHidden/>
    <w:unhideWhenUsed/>
    <w:qFormat/>
    <w:uiPriority w:val="99"/>
  </w:style>
  <w:style w:type="paragraph" w:customStyle="1" w:styleId="439">
    <w:name w:val="Normal_file_4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0">
    <w:name w:val="heading 1_file_475"/>
    <w:basedOn w:val="439"/>
    <w:qFormat/>
    <w:uiPriority w:val="9"/>
    <w:pPr>
      <w:outlineLvl w:val="0"/>
    </w:pPr>
    <w:rPr>
      <w:kern w:val="36"/>
      <w:sz w:val="48"/>
      <w:szCs w:val="48"/>
    </w:rPr>
  </w:style>
  <w:style w:type="paragraph" w:customStyle="1" w:styleId="441">
    <w:name w:val="heading 2_file_475"/>
    <w:basedOn w:val="439"/>
    <w:qFormat/>
    <w:uiPriority w:val="9"/>
    <w:pPr>
      <w:outlineLvl w:val="1"/>
    </w:pPr>
    <w:rPr>
      <w:sz w:val="36"/>
      <w:szCs w:val="36"/>
    </w:rPr>
  </w:style>
  <w:style w:type="paragraph" w:customStyle="1" w:styleId="442">
    <w:name w:val="heading 3_file_475"/>
    <w:basedOn w:val="439"/>
    <w:qFormat/>
    <w:uiPriority w:val="9"/>
    <w:pPr>
      <w:outlineLvl w:val="2"/>
    </w:pPr>
    <w:rPr>
      <w:sz w:val="27"/>
      <w:szCs w:val="27"/>
    </w:rPr>
  </w:style>
  <w:style w:type="paragraph" w:customStyle="1" w:styleId="443">
    <w:name w:val="heading 4_file_475"/>
    <w:basedOn w:val="439"/>
    <w:qFormat/>
    <w:uiPriority w:val="9"/>
    <w:pPr>
      <w:outlineLvl w:val="3"/>
    </w:pPr>
  </w:style>
  <w:style w:type="paragraph" w:customStyle="1" w:styleId="444">
    <w:name w:val="heading 5_file_475"/>
    <w:basedOn w:val="439"/>
    <w:qFormat/>
    <w:uiPriority w:val="9"/>
    <w:pPr>
      <w:outlineLvl w:val="4"/>
    </w:pPr>
    <w:rPr>
      <w:sz w:val="20"/>
      <w:szCs w:val="20"/>
    </w:rPr>
  </w:style>
  <w:style w:type="paragraph" w:customStyle="1" w:styleId="445">
    <w:name w:val="heading 6_file_475"/>
    <w:basedOn w:val="439"/>
    <w:qFormat/>
    <w:uiPriority w:val="9"/>
    <w:pPr>
      <w:outlineLvl w:val="5"/>
    </w:pPr>
    <w:rPr>
      <w:sz w:val="15"/>
      <w:szCs w:val="15"/>
    </w:rPr>
  </w:style>
  <w:style w:type="character" w:customStyle="1" w:styleId="446">
    <w:name w:val="Default Paragraph Font_file_475"/>
    <w:semiHidden/>
    <w:unhideWhenUsed/>
    <w:qFormat/>
    <w:uiPriority w:val="1"/>
  </w:style>
  <w:style w:type="table" w:customStyle="1" w:styleId="447">
    <w:name w:val="Normal Table_file_475"/>
    <w:semiHidden/>
    <w:unhideWhenUsed/>
    <w:qFormat/>
    <w:uiPriority w:val="99"/>
    <w:tblPr>
      <w:tblCellMar>
        <w:top w:w="0" w:type="dxa"/>
        <w:left w:w="108" w:type="dxa"/>
        <w:bottom w:w="0" w:type="dxa"/>
        <w:right w:w="108" w:type="dxa"/>
      </w:tblCellMar>
    </w:tblPr>
  </w:style>
  <w:style w:type="character" w:customStyle="1" w:styleId="448">
    <w:name w:val="Hyperlink_file_475"/>
    <w:basedOn w:val="446"/>
    <w:semiHidden/>
    <w:unhideWhenUsed/>
    <w:qFormat/>
    <w:uiPriority w:val="99"/>
    <w:rPr>
      <w:color w:val="0782C1"/>
      <w:u w:val="single"/>
    </w:rPr>
  </w:style>
  <w:style w:type="character" w:customStyle="1" w:styleId="449">
    <w:name w:val="FollowedHyperlink_file_475"/>
    <w:basedOn w:val="446"/>
    <w:semiHidden/>
    <w:unhideWhenUsed/>
    <w:qFormat/>
    <w:uiPriority w:val="99"/>
    <w:rPr>
      <w:color w:val="0782C1"/>
      <w:u w:val="single"/>
    </w:rPr>
  </w:style>
  <w:style w:type="character" w:customStyle="1" w:styleId="450">
    <w:name w:val="标题 1 Char_file_475"/>
    <w:basedOn w:val="446"/>
    <w:link w:val="3"/>
    <w:qFormat/>
    <w:uiPriority w:val="9"/>
    <w:rPr>
      <w:rFonts w:ascii="宋体" w:hAnsi="宋体" w:eastAsia="宋体" w:cs="宋体"/>
      <w:b/>
      <w:bCs/>
      <w:kern w:val="44"/>
      <w:sz w:val="44"/>
      <w:szCs w:val="44"/>
    </w:rPr>
  </w:style>
  <w:style w:type="character" w:customStyle="1" w:styleId="451">
    <w:name w:val="标题 2 Char_file_475"/>
    <w:basedOn w:val="446"/>
    <w:link w:val="4"/>
    <w:semiHidden/>
    <w:qFormat/>
    <w:uiPriority w:val="9"/>
    <w:rPr>
      <w:rFonts w:asciiTheme="majorHAnsi" w:hAnsiTheme="majorHAnsi" w:eastAsiaTheme="majorEastAsia" w:cstheme="majorBidi"/>
      <w:b/>
      <w:bCs/>
      <w:sz w:val="32"/>
      <w:szCs w:val="32"/>
    </w:rPr>
  </w:style>
  <w:style w:type="character" w:customStyle="1" w:styleId="452">
    <w:name w:val="标题 3 Char_file_475"/>
    <w:basedOn w:val="446"/>
    <w:link w:val="5"/>
    <w:semiHidden/>
    <w:qFormat/>
    <w:uiPriority w:val="9"/>
    <w:rPr>
      <w:rFonts w:ascii="宋体" w:hAnsi="宋体" w:eastAsia="宋体" w:cs="宋体"/>
      <w:b/>
      <w:bCs/>
      <w:sz w:val="32"/>
      <w:szCs w:val="32"/>
    </w:rPr>
  </w:style>
  <w:style w:type="character" w:customStyle="1" w:styleId="453">
    <w:name w:val="标题 4 Char_file_475"/>
    <w:basedOn w:val="446"/>
    <w:link w:val="6"/>
    <w:semiHidden/>
    <w:qFormat/>
    <w:uiPriority w:val="9"/>
    <w:rPr>
      <w:rFonts w:asciiTheme="majorHAnsi" w:hAnsiTheme="majorHAnsi" w:eastAsiaTheme="majorEastAsia" w:cstheme="majorBidi"/>
      <w:b/>
      <w:bCs/>
      <w:sz w:val="28"/>
      <w:szCs w:val="28"/>
    </w:rPr>
  </w:style>
  <w:style w:type="character" w:customStyle="1" w:styleId="454">
    <w:name w:val="标题 5 Char_file_475"/>
    <w:basedOn w:val="446"/>
    <w:link w:val="7"/>
    <w:semiHidden/>
    <w:qFormat/>
    <w:uiPriority w:val="9"/>
    <w:rPr>
      <w:rFonts w:ascii="宋体" w:hAnsi="宋体" w:eastAsia="宋体" w:cs="宋体"/>
      <w:b/>
      <w:bCs/>
      <w:sz w:val="28"/>
      <w:szCs w:val="28"/>
    </w:rPr>
  </w:style>
  <w:style w:type="character" w:customStyle="1" w:styleId="455">
    <w:name w:val="标题 6 Char_file_475"/>
    <w:basedOn w:val="446"/>
    <w:link w:val="9"/>
    <w:semiHidden/>
    <w:qFormat/>
    <w:uiPriority w:val="9"/>
    <w:rPr>
      <w:rFonts w:asciiTheme="majorHAnsi" w:hAnsiTheme="majorHAnsi" w:eastAsiaTheme="majorEastAsia" w:cstheme="majorBidi"/>
      <w:b/>
      <w:bCs/>
      <w:sz w:val="24"/>
      <w:szCs w:val="24"/>
    </w:rPr>
  </w:style>
  <w:style w:type="paragraph" w:customStyle="1" w:styleId="456">
    <w:name w:val="cke_editable_file_475"/>
    <w:basedOn w:val="439"/>
    <w:qFormat/>
    <w:uiPriority w:val="0"/>
    <w:rPr>
      <w:rFonts w:ascii="仿宋_GB2312" w:eastAsia="仿宋_GB2312"/>
    </w:rPr>
  </w:style>
  <w:style w:type="paragraph" w:customStyle="1" w:styleId="457">
    <w:name w:val="marker_file_475"/>
    <w:basedOn w:val="439"/>
    <w:qFormat/>
    <w:uiPriority w:val="0"/>
    <w:pPr>
      <w:shd w:val="clear" w:color="auto" w:fill="FFFF00"/>
    </w:pPr>
  </w:style>
  <w:style w:type="paragraph" w:customStyle="1" w:styleId="458">
    <w:name w:val="Normal (Web)_file_475"/>
    <w:basedOn w:val="439"/>
    <w:semiHidden/>
    <w:unhideWhenUsed/>
    <w:qFormat/>
    <w:uiPriority w:val="99"/>
  </w:style>
  <w:style w:type="paragraph" w:customStyle="1" w:styleId="459">
    <w:name w:val="Normal_file_4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0">
    <w:name w:val="heading 1_file_476"/>
    <w:basedOn w:val="459"/>
    <w:qFormat/>
    <w:uiPriority w:val="9"/>
    <w:pPr>
      <w:outlineLvl w:val="0"/>
    </w:pPr>
    <w:rPr>
      <w:kern w:val="36"/>
      <w:sz w:val="48"/>
      <w:szCs w:val="48"/>
    </w:rPr>
  </w:style>
  <w:style w:type="paragraph" w:customStyle="1" w:styleId="461">
    <w:name w:val="heading 2_file_476"/>
    <w:basedOn w:val="459"/>
    <w:qFormat/>
    <w:uiPriority w:val="9"/>
    <w:pPr>
      <w:outlineLvl w:val="1"/>
    </w:pPr>
    <w:rPr>
      <w:sz w:val="36"/>
      <w:szCs w:val="36"/>
    </w:rPr>
  </w:style>
  <w:style w:type="paragraph" w:customStyle="1" w:styleId="462">
    <w:name w:val="heading 3_file_476"/>
    <w:basedOn w:val="459"/>
    <w:qFormat/>
    <w:uiPriority w:val="9"/>
    <w:pPr>
      <w:outlineLvl w:val="2"/>
    </w:pPr>
    <w:rPr>
      <w:sz w:val="27"/>
      <w:szCs w:val="27"/>
    </w:rPr>
  </w:style>
  <w:style w:type="paragraph" w:customStyle="1" w:styleId="463">
    <w:name w:val="heading 4_file_476"/>
    <w:basedOn w:val="459"/>
    <w:qFormat/>
    <w:uiPriority w:val="9"/>
    <w:pPr>
      <w:outlineLvl w:val="3"/>
    </w:pPr>
  </w:style>
  <w:style w:type="paragraph" w:customStyle="1" w:styleId="464">
    <w:name w:val="heading 5_file_476"/>
    <w:basedOn w:val="459"/>
    <w:qFormat/>
    <w:uiPriority w:val="9"/>
    <w:pPr>
      <w:outlineLvl w:val="4"/>
    </w:pPr>
    <w:rPr>
      <w:sz w:val="20"/>
      <w:szCs w:val="20"/>
    </w:rPr>
  </w:style>
  <w:style w:type="paragraph" w:customStyle="1" w:styleId="465">
    <w:name w:val="heading 6_file_476"/>
    <w:basedOn w:val="459"/>
    <w:qFormat/>
    <w:uiPriority w:val="9"/>
    <w:pPr>
      <w:outlineLvl w:val="5"/>
    </w:pPr>
    <w:rPr>
      <w:sz w:val="15"/>
      <w:szCs w:val="15"/>
    </w:rPr>
  </w:style>
  <w:style w:type="character" w:customStyle="1" w:styleId="466">
    <w:name w:val="Default Paragraph Font_file_476"/>
    <w:semiHidden/>
    <w:unhideWhenUsed/>
    <w:qFormat/>
    <w:uiPriority w:val="1"/>
  </w:style>
  <w:style w:type="table" w:customStyle="1" w:styleId="467">
    <w:name w:val="Normal Table_file_476"/>
    <w:semiHidden/>
    <w:unhideWhenUsed/>
    <w:qFormat/>
    <w:uiPriority w:val="99"/>
    <w:tblPr>
      <w:tblCellMar>
        <w:top w:w="0" w:type="dxa"/>
        <w:left w:w="108" w:type="dxa"/>
        <w:bottom w:w="0" w:type="dxa"/>
        <w:right w:w="108" w:type="dxa"/>
      </w:tblCellMar>
    </w:tblPr>
  </w:style>
  <w:style w:type="character" w:customStyle="1" w:styleId="468">
    <w:name w:val="Hyperlink_file_476"/>
    <w:basedOn w:val="466"/>
    <w:semiHidden/>
    <w:unhideWhenUsed/>
    <w:qFormat/>
    <w:uiPriority w:val="99"/>
    <w:rPr>
      <w:color w:val="0782C1"/>
      <w:u w:val="single"/>
    </w:rPr>
  </w:style>
  <w:style w:type="character" w:customStyle="1" w:styleId="469">
    <w:name w:val="FollowedHyperlink_file_476"/>
    <w:basedOn w:val="466"/>
    <w:semiHidden/>
    <w:unhideWhenUsed/>
    <w:qFormat/>
    <w:uiPriority w:val="99"/>
    <w:rPr>
      <w:color w:val="0782C1"/>
      <w:u w:val="single"/>
    </w:rPr>
  </w:style>
  <w:style w:type="character" w:customStyle="1" w:styleId="470">
    <w:name w:val="标题 1 Char_file_476"/>
    <w:basedOn w:val="466"/>
    <w:link w:val="3"/>
    <w:qFormat/>
    <w:uiPriority w:val="9"/>
    <w:rPr>
      <w:rFonts w:ascii="宋体" w:hAnsi="宋体" w:eastAsia="宋体" w:cs="宋体"/>
      <w:b/>
      <w:bCs/>
      <w:kern w:val="44"/>
      <w:sz w:val="44"/>
      <w:szCs w:val="44"/>
    </w:rPr>
  </w:style>
  <w:style w:type="character" w:customStyle="1" w:styleId="471">
    <w:name w:val="标题 2 Char_file_476"/>
    <w:basedOn w:val="466"/>
    <w:link w:val="4"/>
    <w:semiHidden/>
    <w:qFormat/>
    <w:uiPriority w:val="9"/>
    <w:rPr>
      <w:rFonts w:asciiTheme="majorHAnsi" w:hAnsiTheme="majorHAnsi" w:eastAsiaTheme="majorEastAsia" w:cstheme="majorBidi"/>
      <w:b/>
      <w:bCs/>
      <w:sz w:val="32"/>
      <w:szCs w:val="32"/>
    </w:rPr>
  </w:style>
  <w:style w:type="character" w:customStyle="1" w:styleId="472">
    <w:name w:val="标题 3 Char_file_476"/>
    <w:basedOn w:val="466"/>
    <w:link w:val="5"/>
    <w:semiHidden/>
    <w:qFormat/>
    <w:uiPriority w:val="9"/>
    <w:rPr>
      <w:rFonts w:ascii="宋体" w:hAnsi="宋体" w:eastAsia="宋体" w:cs="宋体"/>
      <w:b/>
      <w:bCs/>
      <w:sz w:val="32"/>
      <w:szCs w:val="32"/>
    </w:rPr>
  </w:style>
  <w:style w:type="character" w:customStyle="1" w:styleId="473">
    <w:name w:val="标题 4 Char_file_476"/>
    <w:basedOn w:val="466"/>
    <w:link w:val="6"/>
    <w:semiHidden/>
    <w:qFormat/>
    <w:uiPriority w:val="9"/>
    <w:rPr>
      <w:rFonts w:asciiTheme="majorHAnsi" w:hAnsiTheme="majorHAnsi" w:eastAsiaTheme="majorEastAsia" w:cstheme="majorBidi"/>
      <w:b/>
      <w:bCs/>
      <w:sz w:val="28"/>
      <w:szCs w:val="28"/>
    </w:rPr>
  </w:style>
  <w:style w:type="character" w:customStyle="1" w:styleId="474">
    <w:name w:val="标题 5 Char_file_476"/>
    <w:basedOn w:val="466"/>
    <w:link w:val="7"/>
    <w:semiHidden/>
    <w:qFormat/>
    <w:uiPriority w:val="9"/>
    <w:rPr>
      <w:rFonts w:ascii="宋体" w:hAnsi="宋体" w:eastAsia="宋体" w:cs="宋体"/>
      <w:b/>
      <w:bCs/>
      <w:sz w:val="28"/>
      <w:szCs w:val="28"/>
    </w:rPr>
  </w:style>
  <w:style w:type="character" w:customStyle="1" w:styleId="475">
    <w:name w:val="标题 6 Char_file_476"/>
    <w:basedOn w:val="466"/>
    <w:link w:val="9"/>
    <w:semiHidden/>
    <w:qFormat/>
    <w:uiPriority w:val="9"/>
    <w:rPr>
      <w:rFonts w:asciiTheme="majorHAnsi" w:hAnsiTheme="majorHAnsi" w:eastAsiaTheme="majorEastAsia" w:cstheme="majorBidi"/>
      <w:b/>
      <w:bCs/>
      <w:sz w:val="24"/>
      <w:szCs w:val="24"/>
    </w:rPr>
  </w:style>
  <w:style w:type="paragraph" w:customStyle="1" w:styleId="476">
    <w:name w:val="cke_editable_file_476"/>
    <w:basedOn w:val="459"/>
    <w:qFormat/>
    <w:uiPriority w:val="0"/>
    <w:rPr>
      <w:rFonts w:ascii="仿宋_GB2312" w:eastAsia="仿宋_GB2312"/>
    </w:rPr>
  </w:style>
  <w:style w:type="paragraph" w:customStyle="1" w:styleId="477">
    <w:name w:val="marker_file_476"/>
    <w:basedOn w:val="459"/>
    <w:qFormat/>
    <w:uiPriority w:val="0"/>
    <w:pPr>
      <w:shd w:val="clear" w:color="auto" w:fill="FFFF00"/>
    </w:pPr>
  </w:style>
  <w:style w:type="paragraph" w:customStyle="1" w:styleId="478">
    <w:name w:val="Normal (Web)_file_476"/>
    <w:basedOn w:val="459"/>
    <w:semiHidden/>
    <w:unhideWhenUsed/>
    <w:qFormat/>
    <w:uiPriority w:val="99"/>
  </w:style>
  <w:style w:type="paragraph" w:customStyle="1" w:styleId="479">
    <w:name w:val="Normal_file_477"/>
    <w:qFormat/>
    <w:uiPriority w:val="0"/>
    <w:pPr>
      <w:widowControl w:val="0"/>
      <w:jc w:val="both"/>
    </w:pPr>
    <w:rPr>
      <w:rFonts w:ascii="Times New Roman" w:hAnsi="Times New Roman" w:eastAsia="宋体" w:cs="Times New Roman"/>
      <w:szCs w:val="24"/>
      <w:lang w:val="en-US" w:eastAsia="zh-CN" w:bidi="ar-SA"/>
    </w:rPr>
  </w:style>
  <w:style w:type="character" w:customStyle="1" w:styleId="480">
    <w:name w:val="Default Paragraph Font_file_477"/>
    <w:semiHidden/>
    <w:unhideWhenUsed/>
    <w:qFormat/>
    <w:uiPriority w:val="1"/>
  </w:style>
  <w:style w:type="table" w:customStyle="1" w:styleId="481">
    <w:name w:val="Normal Table_file_477"/>
    <w:semiHidden/>
    <w:unhideWhenUsed/>
    <w:qFormat/>
    <w:uiPriority w:val="99"/>
    <w:tblPr>
      <w:tblCellMar>
        <w:top w:w="0" w:type="dxa"/>
        <w:left w:w="108" w:type="dxa"/>
        <w:bottom w:w="0" w:type="dxa"/>
        <w:right w:w="108" w:type="dxa"/>
      </w:tblCellMar>
    </w:tblPr>
  </w:style>
  <w:style w:type="paragraph" w:customStyle="1" w:styleId="482">
    <w:name w:val="Normal_file_466_file_4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3">
    <w:name w:val="heading 1_file_466_file_477"/>
    <w:basedOn w:val="482"/>
    <w:qFormat/>
    <w:uiPriority w:val="9"/>
    <w:pPr>
      <w:outlineLvl w:val="0"/>
    </w:pPr>
    <w:rPr>
      <w:kern w:val="36"/>
      <w:sz w:val="48"/>
      <w:szCs w:val="48"/>
    </w:rPr>
  </w:style>
  <w:style w:type="paragraph" w:customStyle="1" w:styleId="484">
    <w:name w:val="heading 2_file_466_file_477"/>
    <w:basedOn w:val="482"/>
    <w:qFormat/>
    <w:uiPriority w:val="9"/>
    <w:pPr>
      <w:outlineLvl w:val="1"/>
    </w:pPr>
    <w:rPr>
      <w:sz w:val="36"/>
      <w:szCs w:val="36"/>
    </w:rPr>
  </w:style>
  <w:style w:type="paragraph" w:customStyle="1" w:styleId="485">
    <w:name w:val="heading 3_file_466_file_477"/>
    <w:basedOn w:val="482"/>
    <w:qFormat/>
    <w:uiPriority w:val="9"/>
    <w:pPr>
      <w:outlineLvl w:val="2"/>
    </w:pPr>
    <w:rPr>
      <w:sz w:val="27"/>
      <w:szCs w:val="27"/>
    </w:rPr>
  </w:style>
  <w:style w:type="paragraph" w:customStyle="1" w:styleId="486">
    <w:name w:val="heading 4_file_466_file_477"/>
    <w:basedOn w:val="482"/>
    <w:qFormat/>
    <w:uiPriority w:val="9"/>
    <w:pPr>
      <w:outlineLvl w:val="3"/>
    </w:pPr>
  </w:style>
  <w:style w:type="paragraph" w:customStyle="1" w:styleId="487">
    <w:name w:val="heading 5_file_466_file_477"/>
    <w:basedOn w:val="482"/>
    <w:qFormat/>
    <w:uiPriority w:val="9"/>
    <w:pPr>
      <w:outlineLvl w:val="4"/>
    </w:pPr>
    <w:rPr>
      <w:sz w:val="20"/>
      <w:szCs w:val="20"/>
    </w:rPr>
  </w:style>
  <w:style w:type="paragraph" w:customStyle="1" w:styleId="488">
    <w:name w:val="heading 6_file_466_file_477"/>
    <w:basedOn w:val="482"/>
    <w:qFormat/>
    <w:uiPriority w:val="9"/>
    <w:pPr>
      <w:outlineLvl w:val="5"/>
    </w:pPr>
    <w:rPr>
      <w:sz w:val="15"/>
      <w:szCs w:val="15"/>
    </w:rPr>
  </w:style>
  <w:style w:type="character" w:customStyle="1" w:styleId="489">
    <w:name w:val="Default Paragraph Font_file_466_file_477"/>
    <w:semiHidden/>
    <w:unhideWhenUsed/>
    <w:qFormat/>
    <w:uiPriority w:val="1"/>
  </w:style>
  <w:style w:type="table" w:customStyle="1" w:styleId="490">
    <w:name w:val="Normal Table_file_466_file_477"/>
    <w:semiHidden/>
    <w:unhideWhenUsed/>
    <w:qFormat/>
    <w:uiPriority w:val="99"/>
    <w:tblPr>
      <w:tblCellMar>
        <w:top w:w="0" w:type="dxa"/>
        <w:left w:w="108" w:type="dxa"/>
        <w:bottom w:w="0" w:type="dxa"/>
        <w:right w:w="108" w:type="dxa"/>
      </w:tblCellMar>
    </w:tblPr>
  </w:style>
  <w:style w:type="character" w:customStyle="1" w:styleId="491">
    <w:name w:val="Hyperlink_file_466_file_477"/>
    <w:basedOn w:val="489"/>
    <w:semiHidden/>
    <w:unhideWhenUsed/>
    <w:qFormat/>
    <w:uiPriority w:val="99"/>
    <w:rPr>
      <w:color w:val="0782C1"/>
      <w:u w:val="single"/>
    </w:rPr>
  </w:style>
  <w:style w:type="character" w:customStyle="1" w:styleId="492">
    <w:name w:val="FollowedHyperlink_file_466_file_477"/>
    <w:basedOn w:val="489"/>
    <w:semiHidden/>
    <w:unhideWhenUsed/>
    <w:qFormat/>
    <w:uiPriority w:val="99"/>
    <w:rPr>
      <w:color w:val="0782C1"/>
      <w:u w:val="single"/>
    </w:rPr>
  </w:style>
  <w:style w:type="character" w:customStyle="1" w:styleId="493">
    <w:name w:val="标题 1 Char_file_466_file_477"/>
    <w:basedOn w:val="489"/>
    <w:link w:val="3"/>
    <w:qFormat/>
    <w:uiPriority w:val="9"/>
    <w:rPr>
      <w:rFonts w:ascii="宋体" w:hAnsi="宋体" w:eastAsia="宋体" w:cs="宋体"/>
      <w:b/>
      <w:bCs/>
      <w:kern w:val="44"/>
      <w:sz w:val="44"/>
      <w:szCs w:val="44"/>
    </w:rPr>
  </w:style>
  <w:style w:type="character" w:customStyle="1" w:styleId="494">
    <w:name w:val="标题 2 Char_file_466_file_477"/>
    <w:basedOn w:val="489"/>
    <w:link w:val="4"/>
    <w:semiHidden/>
    <w:qFormat/>
    <w:uiPriority w:val="9"/>
    <w:rPr>
      <w:rFonts w:asciiTheme="majorHAnsi" w:hAnsiTheme="majorHAnsi" w:eastAsiaTheme="majorEastAsia" w:cstheme="majorBidi"/>
      <w:b/>
      <w:bCs/>
      <w:sz w:val="32"/>
      <w:szCs w:val="32"/>
    </w:rPr>
  </w:style>
  <w:style w:type="character" w:customStyle="1" w:styleId="495">
    <w:name w:val="标题 3 Char_file_466_file_477"/>
    <w:basedOn w:val="489"/>
    <w:link w:val="5"/>
    <w:semiHidden/>
    <w:qFormat/>
    <w:uiPriority w:val="9"/>
    <w:rPr>
      <w:rFonts w:ascii="宋体" w:hAnsi="宋体" w:eastAsia="宋体" w:cs="宋体"/>
      <w:b/>
      <w:bCs/>
      <w:sz w:val="32"/>
      <w:szCs w:val="32"/>
    </w:rPr>
  </w:style>
  <w:style w:type="character" w:customStyle="1" w:styleId="496">
    <w:name w:val="标题 4 Char_file_466_file_477"/>
    <w:basedOn w:val="489"/>
    <w:link w:val="6"/>
    <w:semiHidden/>
    <w:qFormat/>
    <w:uiPriority w:val="9"/>
    <w:rPr>
      <w:rFonts w:asciiTheme="majorHAnsi" w:hAnsiTheme="majorHAnsi" w:eastAsiaTheme="majorEastAsia" w:cstheme="majorBidi"/>
      <w:b/>
      <w:bCs/>
      <w:sz w:val="28"/>
      <w:szCs w:val="28"/>
    </w:rPr>
  </w:style>
  <w:style w:type="character" w:customStyle="1" w:styleId="497">
    <w:name w:val="标题 5 Char_file_466_file_477"/>
    <w:basedOn w:val="489"/>
    <w:link w:val="7"/>
    <w:semiHidden/>
    <w:qFormat/>
    <w:uiPriority w:val="9"/>
    <w:rPr>
      <w:rFonts w:ascii="宋体" w:hAnsi="宋体" w:eastAsia="宋体" w:cs="宋体"/>
      <w:b/>
      <w:bCs/>
      <w:sz w:val="28"/>
      <w:szCs w:val="28"/>
    </w:rPr>
  </w:style>
  <w:style w:type="character" w:customStyle="1" w:styleId="498">
    <w:name w:val="标题 6 Char_file_466_file_477"/>
    <w:basedOn w:val="489"/>
    <w:link w:val="9"/>
    <w:semiHidden/>
    <w:qFormat/>
    <w:uiPriority w:val="9"/>
    <w:rPr>
      <w:rFonts w:asciiTheme="majorHAnsi" w:hAnsiTheme="majorHAnsi" w:eastAsiaTheme="majorEastAsia" w:cstheme="majorBidi"/>
      <w:b/>
      <w:bCs/>
      <w:sz w:val="24"/>
      <w:szCs w:val="24"/>
    </w:rPr>
  </w:style>
  <w:style w:type="paragraph" w:customStyle="1" w:styleId="499">
    <w:name w:val="cke_editable_file_466_file_477"/>
    <w:basedOn w:val="482"/>
    <w:qFormat/>
    <w:uiPriority w:val="0"/>
    <w:rPr>
      <w:rFonts w:ascii="仿宋_GB2312" w:eastAsia="仿宋_GB2312"/>
    </w:rPr>
  </w:style>
  <w:style w:type="paragraph" w:customStyle="1" w:styleId="500">
    <w:name w:val="marker_file_466_file_477"/>
    <w:basedOn w:val="482"/>
    <w:qFormat/>
    <w:uiPriority w:val="0"/>
    <w:pPr>
      <w:shd w:val="clear" w:color="auto" w:fill="FFFF00"/>
    </w:pPr>
  </w:style>
  <w:style w:type="paragraph" w:customStyle="1" w:styleId="501">
    <w:name w:val="Normal (Web)_file_466_file_477"/>
    <w:basedOn w:val="482"/>
    <w:semiHidden/>
    <w:unhideWhenUsed/>
    <w:qFormat/>
    <w:uiPriority w:val="99"/>
  </w:style>
  <w:style w:type="paragraph" w:customStyle="1" w:styleId="502">
    <w:name w:val="Normal_file_47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3">
    <w:name w:val="heading 1_file_478"/>
    <w:basedOn w:val="502"/>
    <w:qFormat/>
    <w:uiPriority w:val="9"/>
    <w:pPr>
      <w:outlineLvl w:val="0"/>
    </w:pPr>
    <w:rPr>
      <w:kern w:val="36"/>
      <w:sz w:val="48"/>
      <w:szCs w:val="48"/>
    </w:rPr>
  </w:style>
  <w:style w:type="paragraph" w:customStyle="1" w:styleId="504">
    <w:name w:val="heading 2_file_478"/>
    <w:basedOn w:val="502"/>
    <w:qFormat/>
    <w:uiPriority w:val="9"/>
    <w:pPr>
      <w:outlineLvl w:val="1"/>
    </w:pPr>
    <w:rPr>
      <w:sz w:val="36"/>
      <w:szCs w:val="36"/>
    </w:rPr>
  </w:style>
  <w:style w:type="paragraph" w:customStyle="1" w:styleId="505">
    <w:name w:val="heading 3_file_478"/>
    <w:basedOn w:val="502"/>
    <w:qFormat/>
    <w:uiPriority w:val="9"/>
    <w:pPr>
      <w:outlineLvl w:val="2"/>
    </w:pPr>
    <w:rPr>
      <w:sz w:val="27"/>
      <w:szCs w:val="27"/>
    </w:rPr>
  </w:style>
  <w:style w:type="paragraph" w:customStyle="1" w:styleId="506">
    <w:name w:val="heading 4_file_478"/>
    <w:basedOn w:val="502"/>
    <w:qFormat/>
    <w:uiPriority w:val="9"/>
    <w:pPr>
      <w:outlineLvl w:val="3"/>
    </w:pPr>
  </w:style>
  <w:style w:type="paragraph" w:customStyle="1" w:styleId="507">
    <w:name w:val="heading 5_file_478"/>
    <w:basedOn w:val="502"/>
    <w:qFormat/>
    <w:uiPriority w:val="9"/>
    <w:pPr>
      <w:outlineLvl w:val="4"/>
    </w:pPr>
    <w:rPr>
      <w:sz w:val="20"/>
      <w:szCs w:val="20"/>
    </w:rPr>
  </w:style>
  <w:style w:type="paragraph" w:customStyle="1" w:styleId="508">
    <w:name w:val="heading 6_file_478"/>
    <w:basedOn w:val="502"/>
    <w:qFormat/>
    <w:uiPriority w:val="9"/>
    <w:pPr>
      <w:outlineLvl w:val="5"/>
    </w:pPr>
    <w:rPr>
      <w:sz w:val="15"/>
      <w:szCs w:val="15"/>
    </w:rPr>
  </w:style>
  <w:style w:type="character" w:customStyle="1" w:styleId="509">
    <w:name w:val="Default Paragraph Font_file_478"/>
    <w:semiHidden/>
    <w:unhideWhenUsed/>
    <w:qFormat/>
    <w:uiPriority w:val="1"/>
  </w:style>
  <w:style w:type="table" w:customStyle="1" w:styleId="510">
    <w:name w:val="Normal Table_file_478"/>
    <w:semiHidden/>
    <w:unhideWhenUsed/>
    <w:qFormat/>
    <w:uiPriority w:val="99"/>
    <w:tblPr>
      <w:tblCellMar>
        <w:top w:w="0" w:type="dxa"/>
        <w:left w:w="108" w:type="dxa"/>
        <w:bottom w:w="0" w:type="dxa"/>
        <w:right w:w="108" w:type="dxa"/>
      </w:tblCellMar>
    </w:tblPr>
  </w:style>
  <w:style w:type="character" w:customStyle="1" w:styleId="511">
    <w:name w:val="Hyperlink_file_478"/>
    <w:basedOn w:val="509"/>
    <w:semiHidden/>
    <w:unhideWhenUsed/>
    <w:qFormat/>
    <w:uiPriority w:val="99"/>
    <w:rPr>
      <w:color w:val="0782C1"/>
      <w:u w:val="single"/>
    </w:rPr>
  </w:style>
  <w:style w:type="character" w:customStyle="1" w:styleId="512">
    <w:name w:val="FollowedHyperlink_file_478"/>
    <w:basedOn w:val="509"/>
    <w:semiHidden/>
    <w:unhideWhenUsed/>
    <w:qFormat/>
    <w:uiPriority w:val="99"/>
    <w:rPr>
      <w:color w:val="0782C1"/>
      <w:u w:val="single"/>
    </w:rPr>
  </w:style>
  <w:style w:type="character" w:customStyle="1" w:styleId="513">
    <w:name w:val="标题 1 Char_file_478"/>
    <w:basedOn w:val="509"/>
    <w:link w:val="3"/>
    <w:qFormat/>
    <w:uiPriority w:val="9"/>
    <w:rPr>
      <w:rFonts w:ascii="宋体" w:hAnsi="宋体" w:eastAsia="宋体" w:cs="宋体"/>
      <w:b/>
      <w:bCs/>
      <w:kern w:val="44"/>
      <w:sz w:val="44"/>
      <w:szCs w:val="44"/>
    </w:rPr>
  </w:style>
  <w:style w:type="character" w:customStyle="1" w:styleId="514">
    <w:name w:val="标题 2 Char_file_478"/>
    <w:basedOn w:val="509"/>
    <w:link w:val="4"/>
    <w:semiHidden/>
    <w:qFormat/>
    <w:uiPriority w:val="9"/>
    <w:rPr>
      <w:rFonts w:asciiTheme="majorHAnsi" w:hAnsiTheme="majorHAnsi" w:eastAsiaTheme="majorEastAsia" w:cstheme="majorBidi"/>
      <w:b/>
      <w:bCs/>
      <w:sz w:val="32"/>
      <w:szCs w:val="32"/>
    </w:rPr>
  </w:style>
  <w:style w:type="character" w:customStyle="1" w:styleId="515">
    <w:name w:val="标题 3 Char_file_478"/>
    <w:basedOn w:val="509"/>
    <w:link w:val="5"/>
    <w:semiHidden/>
    <w:qFormat/>
    <w:uiPriority w:val="9"/>
    <w:rPr>
      <w:rFonts w:ascii="宋体" w:hAnsi="宋体" w:eastAsia="宋体" w:cs="宋体"/>
      <w:b/>
      <w:bCs/>
      <w:sz w:val="32"/>
      <w:szCs w:val="32"/>
    </w:rPr>
  </w:style>
  <w:style w:type="character" w:customStyle="1" w:styleId="516">
    <w:name w:val="标题 4 Char_file_478"/>
    <w:basedOn w:val="509"/>
    <w:link w:val="6"/>
    <w:semiHidden/>
    <w:qFormat/>
    <w:uiPriority w:val="9"/>
    <w:rPr>
      <w:rFonts w:asciiTheme="majorHAnsi" w:hAnsiTheme="majorHAnsi" w:eastAsiaTheme="majorEastAsia" w:cstheme="majorBidi"/>
      <w:b/>
      <w:bCs/>
      <w:sz w:val="28"/>
      <w:szCs w:val="28"/>
    </w:rPr>
  </w:style>
  <w:style w:type="character" w:customStyle="1" w:styleId="517">
    <w:name w:val="标题 5 Char_file_478"/>
    <w:basedOn w:val="509"/>
    <w:link w:val="7"/>
    <w:semiHidden/>
    <w:qFormat/>
    <w:uiPriority w:val="9"/>
    <w:rPr>
      <w:rFonts w:ascii="宋体" w:hAnsi="宋体" w:eastAsia="宋体" w:cs="宋体"/>
      <w:b/>
      <w:bCs/>
      <w:sz w:val="28"/>
      <w:szCs w:val="28"/>
    </w:rPr>
  </w:style>
  <w:style w:type="character" w:customStyle="1" w:styleId="518">
    <w:name w:val="标题 6 Char_file_478"/>
    <w:basedOn w:val="509"/>
    <w:link w:val="9"/>
    <w:semiHidden/>
    <w:qFormat/>
    <w:uiPriority w:val="9"/>
    <w:rPr>
      <w:rFonts w:asciiTheme="majorHAnsi" w:hAnsiTheme="majorHAnsi" w:eastAsiaTheme="majorEastAsia" w:cstheme="majorBidi"/>
      <w:b/>
      <w:bCs/>
      <w:sz w:val="24"/>
      <w:szCs w:val="24"/>
    </w:rPr>
  </w:style>
  <w:style w:type="paragraph" w:customStyle="1" w:styleId="519">
    <w:name w:val="cke_editable_file_478"/>
    <w:basedOn w:val="502"/>
    <w:qFormat/>
    <w:uiPriority w:val="0"/>
    <w:rPr>
      <w:rFonts w:ascii="仿宋_GB2312" w:eastAsia="仿宋_GB2312"/>
    </w:rPr>
  </w:style>
  <w:style w:type="paragraph" w:customStyle="1" w:styleId="520">
    <w:name w:val="marker_file_478"/>
    <w:basedOn w:val="502"/>
    <w:qFormat/>
    <w:uiPriority w:val="0"/>
    <w:pPr>
      <w:shd w:val="clear" w:color="auto" w:fill="FFFF00"/>
    </w:pPr>
  </w:style>
  <w:style w:type="paragraph" w:customStyle="1" w:styleId="521">
    <w:name w:val="Normal (Web)_file_478"/>
    <w:basedOn w:val="502"/>
    <w:semiHidden/>
    <w:unhideWhenUsed/>
    <w:qFormat/>
    <w:uiPriority w:val="99"/>
  </w:style>
  <w:style w:type="paragraph" w:customStyle="1" w:styleId="522">
    <w:name w:val="Normal_file_4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3">
    <w:name w:val="heading 1_file_479"/>
    <w:basedOn w:val="522"/>
    <w:qFormat/>
    <w:uiPriority w:val="9"/>
    <w:pPr>
      <w:outlineLvl w:val="0"/>
    </w:pPr>
    <w:rPr>
      <w:kern w:val="36"/>
      <w:sz w:val="48"/>
      <w:szCs w:val="48"/>
    </w:rPr>
  </w:style>
  <w:style w:type="paragraph" w:customStyle="1" w:styleId="524">
    <w:name w:val="heading 2_file_479"/>
    <w:basedOn w:val="522"/>
    <w:qFormat/>
    <w:uiPriority w:val="9"/>
    <w:pPr>
      <w:outlineLvl w:val="1"/>
    </w:pPr>
    <w:rPr>
      <w:sz w:val="36"/>
      <w:szCs w:val="36"/>
    </w:rPr>
  </w:style>
  <w:style w:type="paragraph" w:customStyle="1" w:styleId="525">
    <w:name w:val="heading 3_file_479"/>
    <w:basedOn w:val="522"/>
    <w:qFormat/>
    <w:uiPriority w:val="9"/>
    <w:pPr>
      <w:outlineLvl w:val="2"/>
    </w:pPr>
    <w:rPr>
      <w:sz w:val="27"/>
      <w:szCs w:val="27"/>
    </w:rPr>
  </w:style>
  <w:style w:type="paragraph" w:customStyle="1" w:styleId="526">
    <w:name w:val="heading 4_file_479"/>
    <w:basedOn w:val="522"/>
    <w:qFormat/>
    <w:uiPriority w:val="9"/>
    <w:pPr>
      <w:outlineLvl w:val="3"/>
    </w:pPr>
  </w:style>
  <w:style w:type="paragraph" w:customStyle="1" w:styleId="527">
    <w:name w:val="heading 5_file_479"/>
    <w:basedOn w:val="522"/>
    <w:qFormat/>
    <w:uiPriority w:val="9"/>
    <w:pPr>
      <w:outlineLvl w:val="4"/>
    </w:pPr>
    <w:rPr>
      <w:sz w:val="20"/>
      <w:szCs w:val="20"/>
    </w:rPr>
  </w:style>
  <w:style w:type="paragraph" w:customStyle="1" w:styleId="528">
    <w:name w:val="heading 6_file_479"/>
    <w:basedOn w:val="522"/>
    <w:qFormat/>
    <w:uiPriority w:val="9"/>
    <w:pPr>
      <w:outlineLvl w:val="5"/>
    </w:pPr>
    <w:rPr>
      <w:sz w:val="15"/>
      <w:szCs w:val="15"/>
    </w:rPr>
  </w:style>
  <w:style w:type="character" w:customStyle="1" w:styleId="529">
    <w:name w:val="Default Paragraph Font_file_479"/>
    <w:semiHidden/>
    <w:unhideWhenUsed/>
    <w:qFormat/>
    <w:uiPriority w:val="1"/>
  </w:style>
  <w:style w:type="table" w:customStyle="1" w:styleId="530">
    <w:name w:val="Normal Table_file_479"/>
    <w:semiHidden/>
    <w:unhideWhenUsed/>
    <w:qFormat/>
    <w:uiPriority w:val="99"/>
    <w:tblPr>
      <w:tblCellMar>
        <w:top w:w="0" w:type="dxa"/>
        <w:left w:w="108" w:type="dxa"/>
        <w:bottom w:w="0" w:type="dxa"/>
        <w:right w:w="108" w:type="dxa"/>
      </w:tblCellMar>
    </w:tblPr>
  </w:style>
  <w:style w:type="character" w:customStyle="1" w:styleId="531">
    <w:name w:val="Hyperlink_file_479"/>
    <w:basedOn w:val="529"/>
    <w:semiHidden/>
    <w:unhideWhenUsed/>
    <w:qFormat/>
    <w:uiPriority w:val="99"/>
    <w:rPr>
      <w:color w:val="0782C1"/>
      <w:u w:val="single"/>
    </w:rPr>
  </w:style>
  <w:style w:type="character" w:customStyle="1" w:styleId="532">
    <w:name w:val="FollowedHyperlink_file_479"/>
    <w:basedOn w:val="529"/>
    <w:semiHidden/>
    <w:unhideWhenUsed/>
    <w:qFormat/>
    <w:uiPriority w:val="99"/>
    <w:rPr>
      <w:color w:val="0782C1"/>
      <w:u w:val="single"/>
    </w:rPr>
  </w:style>
  <w:style w:type="character" w:customStyle="1" w:styleId="533">
    <w:name w:val="标题 1 Char_file_479"/>
    <w:basedOn w:val="529"/>
    <w:link w:val="3"/>
    <w:qFormat/>
    <w:uiPriority w:val="9"/>
    <w:rPr>
      <w:rFonts w:ascii="宋体" w:hAnsi="宋体" w:eastAsia="宋体" w:cs="宋体"/>
      <w:b/>
      <w:bCs/>
      <w:kern w:val="44"/>
      <w:sz w:val="44"/>
      <w:szCs w:val="44"/>
    </w:rPr>
  </w:style>
  <w:style w:type="character" w:customStyle="1" w:styleId="534">
    <w:name w:val="标题 2 Char_file_479"/>
    <w:basedOn w:val="529"/>
    <w:link w:val="4"/>
    <w:semiHidden/>
    <w:qFormat/>
    <w:uiPriority w:val="9"/>
    <w:rPr>
      <w:rFonts w:asciiTheme="majorHAnsi" w:hAnsiTheme="majorHAnsi" w:eastAsiaTheme="majorEastAsia" w:cstheme="majorBidi"/>
      <w:b/>
      <w:bCs/>
      <w:sz w:val="32"/>
      <w:szCs w:val="32"/>
    </w:rPr>
  </w:style>
  <w:style w:type="character" w:customStyle="1" w:styleId="535">
    <w:name w:val="标题 3 Char_file_479"/>
    <w:basedOn w:val="529"/>
    <w:link w:val="5"/>
    <w:semiHidden/>
    <w:qFormat/>
    <w:uiPriority w:val="9"/>
    <w:rPr>
      <w:rFonts w:ascii="宋体" w:hAnsi="宋体" w:eastAsia="宋体" w:cs="宋体"/>
      <w:b/>
      <w:bCs/>
      <w:sz w:val="32"/>
      <w:szCs w:val="32"/>
    </w:rPr>
  </w:style>
  <w:style w:type="character" w:customStyle="1" w:styleId="536">
    <w:name w:val="标题 4 Char_file_479"/>
    <w:basedOn w:val="529"/>
    <w:link w:val="6"/>
    <w:semiHidden/>
    <w:qFormat/>
    <w:uiPriority w:val="9"/>
    <w:rPr>
      <w:rFonts w:asciiTheme="majorHAnsi" w:hAnsiTheme="majorHAnsi" w:eastAsiaTheme="majorEastAsia" w:cstheme="majorBidi"/>
      <w:b/>
      <w:bCs/>
      <w:sz w:val="28"/>
      <w:szCs w:val="28"/>
    </w:rPr>
  </w:style>
  <w:style w:type="character" w:customStyle="1" w:styleId="537">
    <w:name w:val="标题 5 Char_file_479"/>
    <w:basedOn w:val="529"/>
    <w:link w:val="7"/>
    <w:semiHidden/>
    <w:qFormat/>
    <w:uiPriority w:val="9"/>
    <w:rPr>
      <w:rFonts w:ascii="宋体" w:hAnsi="宋体" w:eastAsia="宋体" w:cs="宋体"/>
      <w:b/>
      <w:bCs/>
      <w:sz w:val="28"/>
      <w:szCs w:val="28"/>
    </w:rPr>
  </w:style>
  <w:style w:type="character" w:customStyle="1" w:styleId="538">
    <w:name w:val="标题 6 Char_file_479"/>
    <w:basedOn w:val="529"/>
    <w:link w:val="9"/>
    <w:semiHidden/>
    <w:qFormat/>
    <w:uiPriority w:val="9"/>
    <w:rPr>
      <w:rFonts w:asciiTheme="majorHAnsi" w:hAnsiTheme="majorHAnsi" w:eastAsiaTheme="majorEastAsia" w:cstheme="majorBidi"/>
      <w:b/>
      <w:bCs/>
      <w:sz w:val="24"/>
      <w:szCs w:val="24"/>
    </w:rPr>
  </w:style>
  <w:style w:type="paragraph" w:customStyle="1" w:styleId="539">
    <w:name w:val="cke_editable_file_479"/>
    <w:basedOn w:val="522"/>
    <w:qFormat/>
    <w:uiPriority w:val="0"/>
    <w:rPr>
      <w:rFonts w:ascii="仿宋_GB2312" w:eastAsia="仿宋_GB2312"/>
    </w:rPr>
  </w:style>
  <w:style w:type="paragraph" w:customStyle="1" w:styleId="540">
    <w:name w:val="marker_file_479"/>
    <w:basedOn w:val="522"/>
    <w:qFormat/>
    <w:uiPriority w:val="0"/>
    <w:pPr>
      <w:shd w:val="clear" w:color="auto" w:fill="FFFF00"/>
    </w:pPr>
  </w:style>
  <w:style w:type="paragraph" w:customStyle="1" w:styleId="541">
    <w:name w:val="Normal (Web)_file_479"/>
    <w:basedOn w:val="522"/>
    <w:semiHidden/>
    <w:unhideWhenUsed/>
    <w:qFormat/>
    <w:uiPriority w:val="99"/>
  </w:style>
  <w:style w:type="character" w:customStyle="1" w:styleId="542">
    <w:name w:val="Strong_file_479"/>
    <w:basedOn w:val="529"/>
    <w:qFormat/>
    <w:uiPriority w:val="22"/>
    <w:rPr>
      <w:b/>
      <w:bCs/>
    </w:rPr>
  </w:style>
  <w:style w:type="paragraph" w:customStyle="1" w:styleId="543">
    <w:name w:val="Normal_file_4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4">
    <w:name w:val="heading 1_file_480"/>
    <w:basedOn w:val="543"/>
    <w:qFormat/>
    <w:uiPriority w:val="9"/>
    <w:pPr>
      <w:outlineLvl w:val="0"/>
    </w:pPr>
    <w:rPr>
      <w:kern w:val="36"/>
      <w:sz w:val="48"/>
      <w:szCs w:val="48"/>
    </w:rPr>
  </w:style>
  <w:style w:type="paragraph" w:customStyle="1" w:styleId="545">
    <w:name w:val="heading 2_file_480"/>
    <w:basedOn w:val="543"/>
    <w:qFormat/>
    <w:uiPriority w:val="9"/>
    <w:pPr>
      <w:outlineLvl w:val="1"/>
    </w:pPr>
    <w:rPr>
      <w:sz w:val="36"/>
      <w:szCs w:val="36"/>
    </w:rPr>
  </w:style>
  <w:style w:type="paragraph" w:customStyle="1" w:styleId="546">
    <w:name w:val="heading 3_file_480"/>
    <w:basedOn w:val="543"/>
    <w:qFormat/>
    <w:uiPriority w:val="9"/>
    <w:pPr>
      <w:outlineLvl w:val="2"/>
    </w:pPr>
    <w:rPr>
      <w:sz w:val="27"/>
      <w:szCs w:val="27"/>
    </w:rPr>
  </w:style>
  <w:style w:type="paragraph" w:customStyle="1" w:styleId="547">
    <w:name w:val="heading 4_file_480"/>
    <w:basedOn w:val="543"/>
    <w:qFormat/>
    <w:uiPriority w:val="9"/>
    <w:pPr>
      <w:outlineLvl w:val="3"/>
    </w:pPr>
  </w:style>
  <w:style w:type="paragraph" w:customStyle="1" w:styleId="548">
    <w:name w:val="heading 5_file_480"/>
    <w:basedOn w:val="543"/>
    <w:qFormat/>
    <w:uiPriority w:val="9"/>
    <w:pPr>
      <w:outlineLvl w:val="4"/>
    </w:pPr>
    <w:rPr>
      <w:sz w:val="20"/>
      <w:szCs w:val="20"/>
    </w:rPr>
  </w:style>
  <w:style w:type="paragraph" w:customStyle="1" w:styleId="549">
    <w:name w:val="heading 6_file_480"/>
    <w:basedOn w:val="543"/>
    <w:qFormat/>
    <w:uiPriority w:val="9"/>
    <w:pPr>
      <w:outlineLvl w:val="5"/>
    </w:pPr>
    <w:rPr>
      <w:sz w:val="15"/>
      <w:szCs w:val="15"/>
    </w:rPr>
  </w:style>
  <w:style w:type="character" w:customStyle="1" w:styleId="550">
    <w:name w:val="Default Paragraph Font_file_480"/>
    <w:semiHidden/>
    <w:unhideWhenUsed/>
    <w:qFormat/>
    <w:uiPriority w:val="1"/>
  </w:style>
  <w:style w:type="table" w:customStyle="1" w:styleId="551">
    <w:name w:val="Normal Table_file_480"/>
    <w:semiHidden/>
    <w:unhideWhenUsed/>
    <w:qFormat/>
    <w:uiPriority w:val="99"/>
    <w:tblPr>
      <w:tblCellMar>
        <w:top w:w="0" w:type="dxa"/>
        <w:left w:w="108" w:type="dxa"/>
        <w:bottom w:w="0" w:type="dxa"/>
        <w:right w:w="108" w:type="dxa"/>
      </w:tblCellMar>
    </w:tblPr>
  </w:style>
  <w:style w:type="character" w:customStyle="1" w:styleId="552">
    <w:name w:val="Hyperlink_file_480"/>
    <w:basedOn w:val="550"/>
    <w:semiHidden/>
    <w:unhideWhenUsed/>
    <w:qFormat/>
    <w:uiPriority w:val="99"/>
    <w:rPr>
      <w:color w:val="0782C1"/>
      <w:u w:val="single"/>
    </w:rPr>
  </w:style>
  <w:style w:type="character" w:customStyle="1" w:styleId="553">
    <w:name w:val="FollowedHyperlink_file_480"/>
    <w:basedOn w:val="550"/>
    <w:semiHidden/>
    <w:unhideWhenUsed/>
    <w:qFormat/>
    <w:uiPriority w:val="99"/>
    <w:rPr>
      <w:color w:val="0782C1"/>
      <w:u w:val="single"/>
    </w:rPr>
  </w:style>
  <w:style w:type="character" w:customStyle="1" w:styleId="554">
    <w:name w:val="标题 1 Char_file_480"/>
    <w:basedOn w:val="550"/>
    <w:link w:val="3"/>
    <w:qFormat/>
    <w:uiPriority w:val="9"/>
    <w:rPr>
      <w:rFonts w:ascii="宋体" w:hAnsi="宋体" w:eastAsia="宋体" w:cs="宋体"/>
      <w:b/>
      <w:bCs/>
      <w:kern w:val="44"/>
      <w:sz w:val="44"/>
      <w:szCs w:val="44"/>
    </w:rPr>
  </w:style>
  <w:style w:type="character" w:customStyle="1" w:styleId="555">
    <w:name w:val="标题 2 Char_file_480"/>
    <w:basedOn w:val="550"/>
    <w:link w:val="4"/>
    <w:semiHidden/>
    <w:qFormat/>
    <w:uiPriority w:val="9"/>
    <w:rPr>
      <w:rFonts w:asciiTheme="majorHAnsi" w:hAnsiTheme="majorHAnsi" w:eastAsiaTheme="majorEastAsia" w:cstheme="majorBidi"/>
      <w:b/>
      <w:bCs/>
      <w:sz w:val="32"/>
      <w:szCs w:val="32"/>
    </w:rPr>
  </w:style>
  <w:style w:type="character" w:customStyle="1" w:styleId="556">
    <w:name w:val="标题 3 Char_file_480"/>
    <w:basedOn w:val="550"/>
    <w:link w:val="5"/>
    <w:semiHidden/>
    <w:qFormat/>
    <w:uiPriority w:val="9"/>
    <w:rPr>
      <w:rFonts w:ascii="宋体" w:hAnsi="宋体" w:eastAsia="宋体" w:cs="宋体"/>
      <w:b/>
      <w:bCs/>
      <w:sz w:val="32"/>
      <w:szCs w:val="32"/>
    </w:rPr>
  </w:style>
  <w:style w:type="character" w:customStyle="1" w:styleId="557">
    <w:name w:val="标题 4 Char_file_480"/>
    <w:basedOn w:val="550"/>
    <w:link w:val="6"/>
    <w:semiHidden/>
    <w:qFormat/>
    <w:uiPriority w:val="9"/>
    <w:rPr>
      <w:rFonts w:asciiTheme="majorHAnsi" w:hAnsiTheme="majorHAnsi" w:eastAsiaTheme="majorEastAsia" w:cstheme="majorBidi"/>
      <w:b/>
      <w:bCs/>
      <w:sz w:val="28"/>
      <w:szCs w:val="28"/>
    </w:rPr>
  </w:style>
  <w:style w:type="character" w:customStyle="1" w:styleId="558">
    <w:name w:val="标题 5 Char_file_480"/>
    <w:basedOn w:val="550"/>
    <w:link w:val="7"/>
    <w:semiHidden/>
    <w:qFormat/>
    <w:uiPriority w:val="9"/>
    <w:rPr>
      <w:rFonts w:ascii="宋体" w:hAnsi="宋体" w:eastAsia="宋体" w:cs="宋体"/>
      <w:b/>
      <w:bCs/>
      <w:sz w:val="28"/>
      <w:szCs w:val="28"/>
    </w:rPr>
  </w:style>
  <w:style w:type="character" w:customStyle="1" w:styleId="559">
    <w:name w:val="标题 6 Char_file_480"/>
    <w:basedOn w:val="550"/>
    <w:link w:val="9"/>
    <w:semiHidden/>
    <w:qFormat/>
    <w:uiPriority w:val="9"/>
    <w:rPr>
      <w:rFonts w:asciiTheme="majorHAnsi" w:hAnsiTheme="majorHAnsi" w:eastAsiaTheme="majorEastAsia" w:cstheme="majorBidi"/>
      <w:b/>
      <w:bCs/>
      <w:sz w:val="24"/>
      <w:szCs w:val="24"/>
    </w:rPr>
  </w:style>
  <w:style w:type="paragraph" w:customStyle="1" w:styleId="560">
    <w:name w:val="cke_editable_file_480"/>
    <w:basedOn w:val="543"/>
    <w:qFormat/>
    <w:uiPriority w:val="0"/>
    <w:rPr>
      <w:rFonts w:ascii="仿宋_GB2312" w:eastAsia="仿宋_GB2312"/>
    </w:rPr>
  </w:style>
  <w:style w:type="paragraph" w:customStyle="1" w:styleId="561">
    <w:name w:val="marker_file_480"/>
    <w:basedOn w:val="543"/>
    <w:qFormat/>
    <w:uiPriority w:val="0"/>
    <w:pPr>
      <w:shd w:val="clear" w:color="auto" w:fill="FFFF00"/>
    </w:pPr>
  </w:style>
  <w:style w:type="paragraph" w:customStyle="1" w:styleId="562">
    <w:name w:val="Normal (Web)_file_480"/>
    <w:basedOn w:val="543"/>
    <w:semiHidden/>
    <w:unhideWhenUsed/>
    <w:qFormat/>
    <w:uiPriority w:val="99"/>
  </w:style>
  <w:style w:type="paragraph" w:customStyle="1" w:styleId="563">
    <w:name w:val="Normal_file_4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4">
    <w:name w:val="heading 1_file_481"/>
    <w:basedOn w:val="563"/>
    <w:qFormat/>
    <w:uiPriority w:val="9"/>
    <w:pPr>
      <w:outlineLvl w:val="0"/>
    </w:pPr>
    <w:rPr>
      <w:kern w:val="36"/>
      <w:sz w:val="48"/>
      <w:szCs w:val="48"/>
    </w:rPr>
  </w:style>
  <w:style w:type="paragraph" w:customStyle="1" w:styleId="565">
    <w:name w:val="heading 2_file_481"/>
    <w:basedOn w:val="563"/>
    <w:qFormat/>
    <w:uiPriority w:val="9"/>
    <w:pPr>
      <w:outlineLvl w:val="1"/>
    </w:pPr>
    <w:rPr>
      <w:sz w:val="36"/>
      <w:szCs w:val="36"/>
    </w:rPr>
  </w:style>
  <w:style w:type="paragraph" w:customStyle="1" w:styleId="566">
    <w:name w:val="heading 3_file_481"/>
    <w:basedOn w:val="563"/>
    <w:qFormat/>
    <w:uiPriority w:val="9"/>
    <w:pPr>
      <w:outlineLvl w:val="2"/>
    </w:pPr>
    <w:rPr>
      <w:sz w:val="27"/>
      <w:szCs w:val="27"/>
    </w:rPr>
  </w:style>
  <w:style w:type="paragraph" w:customStyle="1" w:styleId="567">
    <w:name w:val="heading 4_file_481"/>
    <w:basedOn w:val="563"/>
    <w:qFormat/>
    <w:uiPriority w:val="9"/>
    <w:pPr>
      <w:outlineLvl w:val="3"/>
    </w:pPr>
  </w:style>
  <w:style w:type="paragraph" w:customStyle="1" w:styleId="568">
    <w:name w:val="heading 5_file_481"/>
    <w:basedOn w:val="563"/>
    <w:qFormat/>
    <w:uiPriority w:val="9"/>
    <w:pPr>
      <w:outlineLvl w:val="4"/>
    </w:pPr>
    <w:rPr>
      <w:sz w:val="20"/>
      <w:szCs w:val="20"/>
    </w:rPr>
  </w:style>
  <w:style w:type="paragraph" w:customStyle="1" w:styleId="569">
    <w:name w:val="heading 6_file_481"/>
    <w:basedOn w:val="563"/>
    <w:qFormat/>
    <w:uiPriority w:val="9"/>
    <w:pPr>
      <w:outlineLvl w:val="5"/>
    </w:pPr>
    <w:rPr>
      <w:sz w:val="15"/>
      <w:szCs w:val="15"/>
    </w:rPr>
  </w:style>
  <w:style w:type="character" w:customStyle="1" w:styleId="570">
    <w:name w:val="Default Paragraph Font_file_481"/>
    <w:semiHidden/>
    <w:unhideWhenUsed/>
    <w:qFormat/>
    <w:uiPriority w:val="1"/>
  </w:style>
  <w:style w:type="table" w:customStyle="1" w:styleId="571">
    <w:name w:val="Normal Table_file_481"/>
    <w:semiHidden/>
    <w:unhideWhenUsed/>
    <w:qFormat/>
    <w:uiPriority w:val="99"/>
    <w:tblPr>
      <w:tblCellMar>
        <w:top w:w="0" w:type="dxa"/>
        <w:left w:w="108" w:type="dxa"/>
        <w:bottom w:w="0" w:type="dxa"/>
        <w:right w:w="108" w:type="dxa"/>
      </w:tblCellMar>
    </w:tblPr>
  </w:style>
  <w:style w:type="character" w:customStyle="1" w:styleId="572">
    <w:name w:val="Hyperlink_file_481"/>
    <w:basedOn w:val="570"/>
    <w:semiHidden/>
    <w:unhideWhenUsed/>
    <w:qFormat/>
    <w:uiPriority w:val="99"/>
    <w:rPr>
      <w:color w:val="0782C1"/>
      <w:u w:val="single"/>
    </w:rPr>
  </w:style>
  <w:style w:type="character" w:customStyle="1" w:styleId="573">
    <w:name w:val="FollowedHyperlink_file_481"/>
    <w:basedOn w:val="570"/>
    <w:semiHidden/>
    <w:unhideWhenUsed/>
    <w:qFormat/>
    <w:uiPriority w:val="99"/>
    <w:rPr>
      <w:color w:val="0782C1"/>
      <w:u w:val="single"/>
    </w:rPr>
  </w:style>
  <w:style w:type="character" w:customStyle="1" w:styleId="574">
    <w:name w:val="标题 1 Char_file_481"/>
    <w:basedOn w:val="570"/>
    <w:link w:val="3"/>
    <w:qFormat/>
    <w:uiPriority w:val="9"/>
    <w:rPr>
      <w:rFonts w:ascii="宋体" w:hAnsi="宋体" w:eastAsia="宋体" w:cs="宋体"/>
      <w:b/>
      <w:bCs/>
      <w:kern w:val="44"/>
      <w:sz w:val="44"/>
      <w:szCs w:val="44"/>
    </w:rPr>
  </w:style>
  <w:style w:type="character" w:customStyle="1" w:styleId="575">
    <w:name w:val="标题 2 Char_file_481"/>
    <w:basedOn w:val="570"/>
    <w:link w:val="4"/>
    <w:semiHidden/>
    <w:qFormat/>
    <w:uiPriority w:val="9"/>
    <w:rPr>
      <w:rFonts w:asciiTheme="majorHAnsi" w:hAnsiTheme="majorHAnsi" w:eastAsiaTheme="majorEastAsia" w:cstheme="majorBidi"/>
      <w:b/>
      <w:bCs/>
      <w:sz w:val="32"/>
      <w:szCs w:val="32"/>
    </w:rPr>
  </w:style>
  <w:style w:type="character" w:customStyle="1" w:styleId="576">
    <w:name w:val="标题 3 Char_file_481"/>
    <w:basedOn w:val="570"/>
    <w:link w:val="5"/>
    <w:semiHidden/>
    <w:qFormat/>
    <w:uiPriority w:val="9"/>
    <w:rPr>
      <w:rFonts w:ascii="宋体" w:hAnsi="宋体" w:eastAsia="宋体" w:cs="宋体"/>
      <w:b/>
      <w:bCs/>
      <w:sz w:val="32"/>
      <w:szCs w:val="32"/>
    </w:rPr>
  </w:style>
  <w:style w:type="character" w:customStyle="1" w:styleId="577">
    <w:name w:val="标题 4 Char_file_481"/>
    <w:basedOn w:val="570"/>
    <w:link w:val="6"/>
    <w:semiHidden/>
    <w:qFormat/>
    <w:uiPriority w:val="9"/>
    <w:rPr>
      <w:rFonts w:asciiTheme="majorHAnsi" w:hAnsiTheme="majorHAnsi" w:eastAsiaTheme="majorEastAsia" w:cstheme="majorBidi"/>
      <w:b/>
      <w:bCs/>
      <w:sz w:val="28"/>
      <w:szCs w:val="28"/>
    </w:rPr>
  </w:style>
  <w:style w:type="character" w:customStyle="1" w:styleId="578">
    <w:name w:val="标题 5 Char_file_481"/>
    <w:basedOn w:val="570"/>
    <w:link w:val="7"/>
    <w:semiHidden/>
    <w:qFormat/>
    <w:uiPriority w:val="9"/>
    <w:rPr>
      <w:rFonts w:ascii="宋体" w:hAnsi="宋体" w:eastAsia="宋体" w:cs="宋体"/>
      <w:b/>
      <w:bCs/>
      <w:sz w:val="28"/>
      <w:szCs w:val="28"/>
    </w:rPr>
  </w:style>
  <w:style w:type="character" w:customStyle="1" w:styleId="579">
    <w:name w:val="标题 6 Char_file_481"/>
    <w:basedOn w:val="570"/>
    <w:link w:val="9"/>
    <w:semiHidden/>
    <w:qFormat/>
    <w:uiPriority w:val="9"/>
    <w:rPr>
      <w:rFonts w:asciiTheme="majorHAnsi" w:hAnsiTheme="majorHAnsi" w:eastAsiaTheme="majorEastAsia" w:cstheme="majorBidi"/>
      <w:b/>
      <w:bCs/>
      <w:sz w:val="24"/>
      <w:szCs w:val="24"/>
    </w:rPr>
  </w:style>
  <w:style w:type="paragraph" w:customStyle="1" w:styleId="580">
    <w:name w:val="cke_editable_file_481"/>
    <w:basedOn w:val="563"/>
    <w:qFormat/>
    <w:uiPriority w:val="0"/>
    <w:rPr>
      <w:rFonts w:ascii="仿宋_GB2312" w:eastAsia="仿宋_GB2312"/>
    </w:rPr>
  </w:style>
  <w:style w:type="paragraph" w:customStyle="1" w:styleId="581">
    <w:name w:val="marker_file_481"/>
    <w:basedOn w:val="563"/>
    <w:qFormat/>
    <w:uiPriority w:val="0"/>
    <w:pPr>
      <w:shd w:val="clear" w:color="auto" w:fill="FFFF00"/>
    </w:pPr>
  </w:style>
  <w:style w:type="paragraph" w:customStyle="1" w:styleId="582">
    <w:name w:val="Normal (Web)_file_481"/>
    <w:basedOn w:val="563"/>
    <w:semiHidden/>
    <w:unhideWhenUsed/>
    <w:qFormat/>
    <w:uiPriority w:val="99"/>
  </w:style>
  <w:style w:type="character" w:customStyle="1" w:styleId="583">
    <w:name w:val="Strong_file_481"/>
    <w:basedOn w:val="570"/>
    <w:qFormat/>
    <w:uiPriority w:val="22"/>
    <w:rPr>
      <w:b/>
      <w:bCs/>
    </w:rPr>
  </w:style>
  <w:style w:type="paragraph" w:customStyle="1" w:styleId="584">
    <w:name w:val="Normal_file_48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5">
    <w:name w:val="heading 1_file_482"/>
    <w:basedOn w:val="584"/>
    <w:qFormat/>
    <w:uiPriority w:val="9"/>
    <w:pPr>
      <w:outlineLvl w:val="0"/>
    </w:pPr>
    <w:rPr>
      <w:kern w:val="36"/>
      <w:sz w:val="48"/>
      <w:szCs w:val="48"/>
    </w:rPr>
  </w:style>
  <w:style w:type="paragraph" w:customStyle="1" w:styleId="586">
    <w:name w:val="heading 2_file_482"/>
    <w:basedOn w:val="584"/>
    <w:qFormat/>
    <w:uiPriority w:val="9"/>
    <w:pPr>
      <w:outlineLvl w:val="1"/>
    </w:pPr>
    <w:rPr>
      <w:sz w:val="36"/>
      <w:szCs w:val="36"/>
    </w:rPr>
  </w:style>
  <w:style w:type="paragraph" w:customStyle="1" w:styleId="587">
    <w:name w:val="heading 3_file_482"/>
    <w:basedOn w:val="584"/>
    <w:qFormat/>
    <w:uiPriority w:val="9"/>
    <w:pPr>
      <w:outlineLvl w:val="2"/>
    </w:pPr>
    <w:rPr>
      <w:sz w:val="27"/>
      <w:szCs w:val="27"/>
    </w:rPr>
  </w:style>
  <w:style w:type="paragraph" w:customStyle="1" w:styleId="588">
    <w:name w:val="heading 4_file_482"/>
    <w:basedOn w:val="584"/>
    <w:qFormat/>
    <w:uiPriority w:val="9"/>
    <w:pPr>
      <w:outlineLvl w:val="3"/>
    </w:pPr>
  </w:style>
  <w:style w:type="paragraph" w:customStyle="1" w:styleId="589">
    <w:name w:val="heading 5_file_482"/>
    <w:basedOn w:val="584"/>
    <w:qFormat/>
    <w:uiPriority w:val="9"/>
    <w:pPr>
      <w:outlineLvl w:val="4"/>
    </w:pPr>
    <w:rPr>
      <w:sz w:val="20"/>
      <w:szCs w:val="20"/>
    </w:rPr>
  </w:style>
  <w:style w:type="paragraph" w:customStyle="1" w:styleId="590">
    <w:name w:val="heading 6_file_482"/>
    <w:basedOn w:val="584"/>
    <w:qFormat/>
    <w:uiPriority w:val="9"/>
    <w:pPr>
      <w:outlineLvl w:val="5"/>
    </w:pPr>
    <w:rPr>
      <w:sz w:val="15"/>
      <w:szCs w:val="15"/>
    </w:rPr>
  </w:style>
  <w:style w:type="character" w:customStyle="1" w:styleId="591">
    <w:name w:val="Default Paragraph Font_file_482"/>
    <w:semiHidden/>
    <w:unhideWhenUsed/>
    <w:qFormat/>
    <w:uiPriority w:val="1"/>
  </w:style>
  <w:style w:type="table" w:customStyle="1" w:styleId="592">
    <w:name w:val="Normal Table_file_482"/>
    <w:semiHidden/>
    <w:unhideWhenUsed/>
    <w:qFormat/>
    <w:uiPriority w:val="99"/>
    <w:tblPr>
      <w:tblCellMar>
        <w:top w:w="0" w:type="dxa"/>
        <w:left w:w="108" w:type="dxa"/>
        <w:bottom w:w="0" w:type="dxa"/>
        <w:right w:w="108" w:type="dxa"/>
      </w:tblCellMar>
    </w:tblPr>
  </w:style>
  <w:style w:type="character" w:customStyle="1" w:styleId="593">
    <w:name w:val="Hyperlink_file_482"/>
    <w:basedOn w:val="591"/>
    <w:semiHidden/>
    <w:unhideWhenUsed/>
    <w:qFormat/>
    <w:uiPriority w:val="99"/>
    <w:rPr>
      <w:color w:val="0782C1"/>
      <w:u w:val="single"/>
    </w:rPr>
  </w:style>
  <w:style w:type="character" w:customStyle="1" w:styleId="594">
    <w:name w:val="FollowedHyperlink_file_482"/>
    <w:basedOn w:val="591"/>
    <w:semiHidden/>
    <w:unhideWhenUsed/>
    <w:qFormat/>
    <w:uiPriority w:val="99"/>
    <w:rPr>
      <w:color w:val="0782C1"/>
      <w:u w:val="single"/>
    </w:rPr>
  </w:style>
  <w:style w:type="character" w:customStyle="1" w:styleId="595">
    <w:name w:val="标题 1 Char_file_482"/>
    <w:basedOn w:val="591"/>
    <w:link w:val="3"/>
    <w:qFormat/>
    <w:uiPriority w:val="9"/>
    <w:rPr>
      <w:rFonts w:ascii="宋体" w:hAnsi="宋体" w:eastAsia="宋体" w:cs="宋体"/>
      <w:b/>
      <w:bCs/>
      <w:kern w:val="44"/>
      <w:sz w:val="44"/>
      <w:szCs w:val="44"/>
    </w:rPr>
  </w:style>
  <w:style w:type="character" w:customStyle="1" w:styleId="596">
    <w:name w:val="标题 2 Char_file_482"/>
    <w:basedOn w:val="591"/>
    <w:link w:val="4"/>
    <w:semiHidden/>
    <w:qFormat/>
    <w:uiPriority w:val="9"/>
    <w:rPr>
      <w:rFonts w:asciiTheme="majorHAnsi" w:hAnsiTheme="majorHAnsi" w:eastAsiaTheme="majorEastAsia" w:cstheme="majorBidi"/>
      <w:b/>
      <w:bCs/>
      <w:sz w:val="32"/>
      <w:szCs w:val="32"/>
    </w:rPr>
  </w:style>
  <w:style w:type="character" w:customStyle="1" w:styleId="597">
    <w:name w:val="标题 3 Char_file_482"/>
    <w:basedOn w:val="591"/>
    <w:link w:val="5"/>
    <w:semiHidden/>
    <w:qFormat/>
    <w:uiPriority w:val="9"/>
    <w:rPr>
      <w:rFonts w:ascii="宋体" w:hAnsi="宋体" w:eastAsia="宋体" w:cs="宋体"/>
      <w:b/>
      <w:bCs/>
      <w:sz w:val="32"/>
      <w:szCs w:val="32"/>
    </w:rPr>
  </w:style>
  <w:style w:type="character" w:customStyle="1" w:styleId="598">
    <w:name w:val="标题 4 Char_file_482"/>
    <w:basedOn w:val="591"/>
    <w:link w:val="6"/>
    <w:semiHidden/>
    <w:qFormat/>
    <w:uiPriority w:val="9"/>
    <w:rPr>
      <w:rFonts w:asciiTheme="majorHAnsi" w:hAnsiTheme="majorHAnsi" w:eastAsiaTheme="majorEastAsia" w:cstheme="majorBidi"/>
      <w:b/>
      <w:bCs/>
      <w:sz w:val="28"/>
      <w:szCs w:val="28"/>
    </w:rPr>
  </w:style>
  <w:style w:type="character" w:customStyle="1" w:styleId="599">
    <w:name w:val="标题 5 Char_file_482"/>
    <w:basedOn w:val="591"/>
    <w:link w:val="7"/>
    <w:semiHidden/>
    <w:qFormat/>
    <w:uiPriority w:val="9"/>
    <w:rPr>
      <w:rFonts w:ascii="宋体" w:hAnsi="宋体" w:eastAsia="宋体" w:cs="宋体"/>
      <w:b/>
      <w:bCs/>
      <w:sz w:val="28"/>
      <w:szCs w:val="28"/>
    </w:rPr>
  </w:style>
  <w:style w:type="character" w:customStyle="1" w:styleId="600">
    <w:name w:val="标题 6 Char_file_482"/>
    <w:basedOn w:val="591"/>
    <w:link w:val="9"/>
    <w:semiHidden/>
    <w:qFormat/>
    <w:uiPriority w:val="9"/>
    <w:rPr>
      <w:rFonts w:asciiTheme="majorHAnsi" w:hAnsiTheme="majorHAnsi" w:eastAsiaTheme="majorEastAsia" w:cstheme="majorBidi"/>
      <w:b/>
      <w:bCs/>
      <w:sz w:val="24"/>
      <w:szCs w:val="24"/>
    </w:rPr>
  </w:style>
  <w:style w:type="paragraph" w:customStyle="1" w:styleId="601">
    <w:name w:val="cke_editable_file_482"/>
    <w:basedOn w:val="584"/>
    <w:qFormat/>
    <w:uiPriority w:val="0"/>
    <w:rPr>
      <w:rFonts w:ascii="仿宋_GB2312" w:eastAsia="仿宋_GB2312"/>
    </w:rPr>
  </w:style>
  <w:style w:type="paragraph" w:customStyle="1" w:styleId="602">
    <w:name w:val="marker_file_482"/>
    <w:basedOn w:val="584"/>
    <w:qFormat/>
    <w:uiPriority w:val="0"/>
    <w:pPr>
      <w:shd w:val="clear" w:color="auto" w:fill="FFFF00"/>
    </w:pPr>
  </w:style>
  <w:style w:type="paragraph" w:customStyle="1" w:styleId="603">
    <w:name w:val="Normal (Web)_file_482"/>
    <w:basedOn w:val="584"/>
    <w:semiHidden/>
    <w:unhideWhenUsed/>
    <w:qFormat/>
    <w:uiPriority w:val="99"/>
  </w:style>
  <w:style w:type="paragraph" w:customStyle="1" w:styleId="604">
    <w:name w:val="Normal_file_4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5">
    <w:name w:val="heading 1_file_483"/>
    <w:basedOn w:val="604"/>
    <w:qFormat/>
    <w:uiPriority w:val="9"/>
    <w:pPr>
      <w:outlineLvl w:val="0"/>
    </w:pPr>
    <w:rPr>
      <w:kern w:val="36"/>
      <w:sz w:val="48"/>
      <w:szCs w:val="48"/>
    </w:rPr>
  </w:style>
  <w:style w:type="paragraph" w:customStyle="1" w:styleId="606">
    <w:name w:val="heading 2_file_483"/>
    <w:basedOn w:val="604"/>
    <w:qFormat/>
    <w:uiPriority w:val="9"/>
    <w:pPr>
      <w:outlineLvl w:val="1"/>
    </w:pPr>
    <w:rPr>
      <w:sz w:val="36"/>
      <w:szCs w:val="36"/>
    </w:rPr>
  </w:style>
  <w:style w:type="paragraph" w:customStyle="1" w:styleId="607">
    <w:name w:val="heading 3_file_483"/>
    <w:basedOn w:val="604"/>
    <w:qFormat/>
    <w:uiPriority w:val="9"/>
    <w:pPr>
      <w:outlineLvl w:val="2"/>
    </w:pPr>
    <w:rPr>
      <w:sz w:val="27"/>
      <w:szCs w:val="27"/>
    </w:rPr>
  </w:style>
  <w:style w:type="paragraph" w:customStyle="1" w:styleId="608">
    <w:name w:val="heading 4_file_483"/>
    <w:basedOn w:val="604"/>
    <w:qFormat/>
    <w:uiPriority w:val="9"/>
    <w:pPr>
      <w:outlineLvl w:val="3"/>
    </w:pPr>
  </w:style>
  <w:style w:type="paragraph" w:customStyle="1" w:styleId="609">
    <w:name w:val="heading 5_file_483"/>
    <w:basedOn w:val="604"/>
    <w:qFormat/>
    <w:uiPriority w:val="9"/>
    <w:pPr>
      <w:outlineLvl w:val="4"/>
    </w:pPr>
    <w:rPr>
      <w:sz w:val="20"/>
      <w:szCs w:val="20"/>
    </w:rPr>
  </w:style>
  <w:style w:type="paragraph" w:customStyle="1" w:styleId="610">
    <w:name w:val="heading 6_file_483"/>
    <w:basedOn w:val="604"/>
    <w:qFormat/>
    <w:uiPriority w:val="9"/>
    <w:pPr>
      <w:outlineLvl w:val="5"/>
    </w:pPr>
    <w:rPr>
      <w:sz w:val="15"/>
      <w:szCs w:val="15"/>
    </w:rPr>
  </w:style>
  <w:style w:type="character" w:customStyle="1" w:styleId="611">
    <w:name w:val="Default Paragraph Font_file_483"/>
    <w:semiHidden/>
    <w:unhideWhenUsed/>
    <w:qFormat/>
    <w:uiPriority w:val="1"/>
  </w:style>
  <w:style w:type="table" w:customStyle="1" w:styleId="612">
    <w:name w:val="Normal Table_file_483"/>
    <w:semiHidden/>
    <w:unhideWhenUsed/>
    <w:qFormat/>
    <w:uiPriority w:val="99"/>
    <w:tblPr>
      <w:tblCellMar>
        <w:top w:w="0" w:type="dxa"/>
        <w:left w:w="108" w:type="dxa"/>
        <w:bottom w:w="0" w:type="dxa"/>
        <w:right w:w="108" w:type="dxa"/>
      </w:tblCellMar>
    </w:tblPr>
  </w:style>
  <w:style w:type="character" w:customStyle="1" w:styleId="613">
    <w:name w:val="Hyperlink_file_483"/>
    <w:basedOn w:val="611"/>
    <w:semiHidden/>
    <w:unhideWhenUsed/>
    <w:qFormat/>
    <w:uiPriority w:val="99"/>
    <w:rPr>
      <w:color w:val="0782C1"/>
      <w:u w:val="single"/>
    </w:rPr>
  </w:style>
  <w:style w:type="character" w:customStyle="1" w:styleId="614">
    <w:name w:val="FollowedHyperlink_file_483"/>
    <w:basedOn w:val="611"/>
    <w:semiHidden/>
    <w:unhideWhenUsed/>
    <w:qFormat/>
    <w:uiPriority w:val="99"/>
    <w:rPr>
      <w:color w:val="0782C1"/>
      <w:u w:val="single"/>
    </w:rPr>
  </w:style>
  <w:style w:type="character" w:customStyle="1" w:styleId="615">
    <w:name w:val="标题 1 Char_file_483"/>
    <w:basedOn w:val="611"/>
    <w:link w:val="3"/>
    <w:qFormat/>
    <w:uiPriority w:val="9"/>
    <w:rPr>
      <w:rFonts w:ascii="宋体" w:hAnsi="宋体" w:eastAsia="宋体" w:cs="宋体"/>
      <w:b/>
      <w:bCs/>
      <w:kern w:val="44"/>
      <w:sz w:val="44"/>
      <w:szCs w:val="44"/>
    </w:rPr>
  </w:style>
  <w:style w:type="character" w:customStyle="1" w:styleId="616">
    <w:name w:val="标题 2 Char_file_483"/>
    <w:basedOn w:val="611"/>
    <w:link w:val="4"/>
    <w:semiHidden/>
    <w:qFormat/>
    <w:uiPriority w:val="9"/>
    <w:rPr>
      <w:rFonts w:asciiTheme="majorHAnsi" w:hAnsiTheme="majorHAnsi" w:eastAsiaTheme="majorEastAsia" w:cstheme="majorBidi"/>
      <w:b/>
      <w:bCs/>
      <w:sz w:val="32"/>
      <w:szCs w:val="32"/>
    </w:rPr>
  </w:style>
  <w:style w:type="character" w:customStyle="1" w:styleId="617">
    <w:name w:val="标题 3 Char_file_483"/>
    <w:basedOn w:val="611"/>
    <w:link w:val="5"/>
    <w:semiHidden/>
    <w:qFormat/>
    <w:uiPriority w:val="9"/>
    <w:rPr>
      <w:rFonts w:ascii="宋体" w:hAnsi="宋体" w:eastAsia="宋体" w:cs="宋体"/>
      <w:b/>
      <w:bCs/>
      <w:sz w:val="32"/>
      <w:szCs w:val="32"/>
    </w:rPr>
  </w:style>
  <w:style w:type="character" w:customStyle="1" w:styleId="618">
    <w:name w:val="标题 4 Char_file_483"/>
    <w:basedOn w:val="611"/>
    <w:link w:val="6"/>
    <w:semiHidden/>
    <w:qFormat/>
    <w:uiPriority w:val="9"/>
    <w:rPr>
      <w:rFonts w:asciiTheme="majorHAnsi" w:hAnsiTheme="majorHAnsi" w:eastAsiaTheme="majorEastAsia" w:cstheme="majorBidi"/>
      <w:b/>
      <w:bCs/>
      <w:sz w:val="28"/>
      <w:szCs w:val="28"/>
    </w:rPr>
  </w:style>
  <w:style w:type="character" w:customStyle="1" w:styleId="619">
    <w:name w:val="标题 5 Char_file_483"/>
    <w:basedOn w:val="611"/>
    <w:link w:val="7"/>
    <w:semiHidden/>
    <w:qFormat/>
    <w:uiPriority w:val="9"/>
    <w:rPr>
      <w:rFonts w:ascii="宋体" w:hAnsi="宋体" w:eastAsia="宋体" w:cs="宋体"/>
      <w:b/>
      <w:bCs/>
      <w:sz w:val="28"/>
      <w:szCs w:val="28"/>
    </w:rPr>
  </w:style>
  <w:style w:type="character" w:customStyle="1" w:styleId="620">
    <w:name w:val="标题 6 Char_file_483"/>
    <w:basedOn w:val="611"/>
    <w:link w:val="9"/>
    <w:semiHidden/>
    <w:qFormat/>
    <w:uiPriority w:val="9"/>
    <w:rPr>
      <w:rFonts w:asciiTheme="majorHAnsi" w:hAnsiTheme="majorHAnsi" w:eastAsiaTheme="majorEastAsia" w:cstheme="majorBidi"/>
      <w:b/>
      <w:bCs/>
      <w:sz w:val="24"/>
      <w:szCs w:val="24"/>
    </w:rPr>
  </w:style>
  <w:style w:type="paragraph" w:customStyle="1" w:styleId="621">
    <w:name w:val="cke_editable_file_483"/>
    <w:basedOn w:val="604"/>
    <w:qFormat/>
    <w:uiPriority w:val="0"/>
    <w:rPr>
      <w:rFonts w:ascii="仿宋_GB2312" w:eastAsia="仿宋_GB2312"/>
    </w:rPr>
  </w:style>
  <w:style w:type="paragraph" w:customStyle="1" w:styleId="622">
    <w:name w:val="marker_file_483"/>
    <w:basedOn w:val="604"/>
    <w:qFormat/>
    <w:uiPriority w:val="0"/>
    <w:pPr>
      <w:shd w:val="clear" w:color="auto" w:fill="FFFF00"/>
    </w:pPr>
  </w:style>
  <w:style w:type="paragraph" w:customStyle="1" w:styleId="623">
    <w:name w:val="Normal (Web)_file_483"/>
    <w:basedOn w:val="604"/>
    <w:semiHidden/>
    <w:unhideWhenUsed/>
    <w:qFormat/>
    <w:uiPriority w:val="99"/>
  </w:style>
  <w:style w:type="paragraph" w:customStyle="1" w:styleId="624">
    <w:name w:val="Normal_file_48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5">
    <w:name w:val="heading 1_file_484"/>
    <w:basedOn w:val="624"/>
    <w:qFormat/>
    <w:uiPriority w:val="9"/>
    <w:pPr>
      <w:outlineLvl w:val="0"/>
    </w:pPr>
    <w:rPr>
      <w:kern w:val="36"/>
      <w:sz w:val="48"/>
      <w:szCs w:val="48"/>
    </w:rPr>
  </w:style>
  <w:style w:type="paragraph" w:customStyle="1" w:styleId="626">
    <w:name w:val="heading 2_file_484"/>
    <w:basedOn w:val="624"/>
    <w:qFormat/>
    <w:uiPriority w:val="9"/>
    <w:pPr>
      <w:outlineLvl w:val="1"/>
    </w:pPr>
    <w:rPr>
      <w:sz w:val="36"/>
      <w:szCs w:val="36"/>
    </w:rPr>
  </w:style>
  <w:style w:type="paragraph" w:customStyle="1" w:styleId="627">
    <w:name w:val="heading 3_file_484"/>
    <w:basedOn w:val="624"/>
    <w:qFormat/>
    <w:uiPriority w:val="9"/>
    <w:pPr>
      <w:outlineLvl w:val="2"/>
    </w:pPr>
    <w:rPr>
      <w:sz w:val="27"/>
      <w:szCs w:val="27"/>
    </w:rPr>
  </w:style>
  <w:style w:type="paragraph" w:customStyle="1" w:styleId="628">
    <w:name w:val="heading 4_file_484"/>
    <w:basedOn w:val="624"/>
    <w:qFormat/>
    <w:uiPriority w:val="9"/>
    <w:pPr>
      <w:outlineLvl w:val="3"/>
    </w:pPr>
  </w:style>
  <w:style w:type="paragraph" w:customStyle="1" w:styleId="629">
    <w:name w:val="heading 5_file_484"/>
    <w:basedOn w:val="624"/>
    <w:qFormat/>
    <w:uiPriority w:val="9"/>
    <w:pPr>
      <w:outlineLvl w:val="4"/>
    </w:pPr>
    <w:rPr>
      <w:sz w:val="20"/>
      <w:szCs w:val="20"/>
    </w:rPr>
  </w:style>
  <w:style w:type="paragraph" w:customStyle="1" w:styleId="630">
    <w:name w:val="heading 6_file_484"/>
    <w:basedOn w:val="624"/>
    <w:qFormat/>
    <w:uiPriority w:val="9"/>
    <w:pPr>
      <w:outlineLvl w:val="5"/>
    </w:pPr>
    <w:rPr>
      <w:sz w:val="15"/>
      <w:szCs w:val="15"/>
    </w:rPr>
  </w:style>
  <w:style w:type="character" w:customStyle="1" w:styleId="631">
    <w:name w:val="Default Paragraph Font_file_484"/>
    <w:semiHidden/>
    <w:unhideWhenUsed/>
    <w:qFormat/>
    <w:uiPriority w:val="1"/>
  </w:style>
  <w:style w:type="table" w:customStyle="1" w:styleId="632">
    <w:name w:val="Normal Table_file_484"/>
    <w:semiHidden/>
    <w:unhideWhenUsed/>
    <w:qFormat/>
    <w:uiPriority w:val="99"/>
    <w:tblPr>
      <w:tblCellMar>
        <w:top w:w="0" w:type="dxa"/>
        <w:left w:w="108" w:type="dxa"/>
        <w:bottom w:w="0" w:type="dxa"/>
        <w:right w:w="108" w:type="dxa"/>
      </w:tblCellMar>
    </w:tblPr>
  </w:style>
  <w:style w:type="character" w:customStyle="1" w:styleId="633">
    <w:name w:val="Hyperlink_file_484"/>
    <w:basedOn w:val="631"/>
    <w:semiHidden/>
    <w:unhideWhenUsed/>
    <w:qFormat/>
    <w:uiPriority w:val="99"/>
    <w:rPr>
      <w:color w:val="0782C1"/>
      <w:u w:val="single"/>
    </w:rPr>
  </w:style>
  <w:style w:type="character" w:customStyle="1" w:styleId="634">
    <w:name w:val="FollowedHyperlink_file_484"/>
    <w:basedOn w:val="631"/>
    <w:semiHidden/>
    <w:unhideWhenUsed/>
    <w:qFormat/>
    <w:uiPriority w:val="99"/>
    <w:rPr>
      <w:color w:val="0782C1"/>
      <w:u w:val="single"/>
    </w:rPr>
  </w:style>
  <w:style w:type="character" w:customStyle="1" w:styleId="635">
    <w:name w:val="标题 1 Char_file_484"/>
    <w:basedOn w:val="631"/>
    <w:link w:val="3"/>
    <w:qFormat/>
    <w:uiPriority w:val="9"/>
    <w:rPr>
      <w:rFonts w:ascii="宋体" w:hAnsi="宋体" w:eastAsia="宋体" w:cs="宋体"/>
      <w:b/>
      <w:bCs/>
      <w:kern w:val="44"/>
      <w:sz w:val="44"/>
      <w:szCs w:val="44"/>
    </w:rPr>
  </w:style>
  <w:style w:type="character" w:customStyle="1" w:styleId="636">
    <w:name w:val="标题 2 Char_file_484"/>
    <w:basedOn w:val="631"/>
    <w:link w:val="4"/>
    <w:semiHidden/>
    <w:qFormat/>
    <w:uiPriority w:val="9"/>
    <w:rPr>
      <w:rFonts w:asciiTheme="majorHAnsi" w:hAnsiTheme="majorHAnsi" w:eastAsiaTheme="majorEastAsia" w:cstheme="majorBidi"/>
      <w:b/>
      <w:bCs/>
      <w:sz w:val="32"/>
      <w:szCs w:val="32"/>
    </w:rPr>
  </w:style>
  <w:style w:type="character" w:customStyle="1" w:styleId="637">
    <w:name w:val="标题 3 Char_file_484"/>
    <w:basedOn w:val="631"/>
    <w:link w:val="5"/>
    <w:semiHidden/>
    <w:qFormat/>
    <w:uiPriority w:val="9"/>
    <w:rPr>
      <w:rFonts w:ascii="宋体" w:hAnsi="宋体" w:eastAsia="宋体" w:cs="宋体"/>
      <w:b/>
      <w:bCs/>
      <w:sz w:val="32"/>
      <w:szCs w:val="32"/>
    </w:rPr>
  </w:style>
  <w:style w:type="character" w:customStyle="1" w:styleId="638">
    <w:name w:val="标题 4 Char_file_484"/>
    <w:basedOn w:val="631"/>
    <w:link w:val="6"/>
    <w:semiHidden/>
    <w:qFormat/>
    <w:uiPriority w:val="9"/>
    <w:rPr>
      <w:rFonts w:asciiTheme="majorHAnsi" w:hAnsiTheme="majorHAnsi" w:eastAsiaTheme="majorEastAsia" w:cstheme="majorBidi"/>
      <w:b/>
      <w:bCs/>
      <w:sz w:val="28"/>
      <w:szCs w:val="28"/>
    </w:rPr>
  </w:style>
  <w:style w:type="character" w:customStyle="1" w:styleId="639">
    <w:name w:val="标题 5 Char_file_484"/>
    <w:basedOn w:val="631"/>
    <w:link w:val="7"/>
    <w:semiHidden/>
    <w:qFormat/>
    <w:uiPriority w:val="9"/>
    <w:rPr>
      <w:rFonts w:ascii="宋体" w:hAnsi="宋体" w:eastAsia="宋体" w:cs="宋体"/>
      <w:b/>
      <w:bCs/>
      <w:sz w:val="28"/>
      <w:szCs w:val="28"/>
    </w:rPr>
  </w:style>
  <w:style w:type="character" w:customStyle="1" w:styleId="640">
    <w:name w:val="标题 6 Char_file_484"/>
    <w:basedOn w:val="631"/>
    <w:link w:val="9"/>
    <w:semiHidden/>
    <w:qFormat/>
    <w:uiPriority w:val="9"/>
    <w:rPr>
      <w:rFonts w:asciiTheme="majorHAnsi" w:hAnsiTheme="majorHAnsi" w:eastAsiaTheme="majorEastAsia" w:cstheme="majorBidi"/>
      <w:b/>
      <w:bCs/>
      <w:sz w:val="24"/>
      <w:szCs w:val="24"/>
    </w:rPr>
  </w:style>
  <w:style w:type="paragraph" w:customStyle="1" w:styleId="641">
    <w:name w:val="cke_editable_file_484"/>
    <w:basedOn w:val="624"/>
    <w:qFormat/>
    <w:uiPriority w:val="0"/>
    <w:rPr>
      <w:rFonts w:ascii="仿宋_GB2312" w:eastAsia="仿宋_GB2312"/>
    </w:rPr>
  </w:style>
  <w:style w:type="paragraph" w:customStyle="1" w:styleId="642">
    <w:name w:val="marker_file_484"/>
    <w:basedOn w:val="624"/>
    <w:qFormat/>
    <w:uiPriority w:val="0"/>
    <w:pPr>
      <w:shd w:val="clear" w:color="auto" w:fill="FFFF00"/>
    </w:pPr>
  </w:style>
  <w:style w:type="paragraph" w:customStyle="1" w:styleId="643">
    <w:name w:val="Normal (Web)_file_484"/>
    <w:basedOn w:val="624"/>
    <w:semiHidden/>
    <w:unhideWhenUsed/>
    <w:qFormat/>
    <w:uiPriority w:val="99"/>
  </w:style>
  <w:style w:type="paragraph" w:customStyle="1" w:styleId="644">
    <w:name w:val="Normal_file_48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5">
    <w:name w:val="heading 1_file_485"/>
    <w:basedOn w:val="644"/>
    <w:qFormat/>
    <w:uiPriority w:val="9"/>
    <w:pPr>
      <w:outlineLvl w:val="0"/>
    </w:pPr>
    <w:rPr>
      <w:kern w:val="36"/>
      <w:sz w:val="48"/>
      <w:szCs w:val="48"/>
    </w:rPr>
  </w:style>
  <w:style w:type="paragraph" w:customStyle="1" w:styleId="646">
    <w:name w:val="heading 2_file_485"/>
    <w:basedOn w:val="644"/>
    <w:qFormat/>
    <w:uiPriority w:val="9"/>
    <w:pPr>
      <w:outlineLvl w:val="1"/>
    </w:pPr>
    <w:rPr>
      <w:sz w:val="36"/>
      <w:szCs w:val="36"/>
    </w:rPr>
  </w:style>
  <w:style w:type="paragraph" w:customStyle="1" w:styleId="647">
    <w:name w:val="heading 3_file_485"/>
    <w:basedOn w:val="644"/>
    <w:qFormat/>
    <w:uiPriority w:val="9"/>
    <w:pPr>
      <w:outlineLvl w:val="2"/>
    </w:pPr>
    <w:rPr>
      <w:sz w:val="27"/>
      <w:szCs w:val="27"/>
    </w:rPr>
  </w:style>
  <w:style w:type="paragraph" w:customStyle="1" w:styleId="648">
    <w:name w:val="heading 4_file_485"/>
    <w:basedOn w:val="644"/>
    <w:qFormat/>
    <w:uiPriority w:val="9"/>
    <w:pPr>
      <w:outlineLvl w:val="3"/>
    </w:pPr>
  </w:style>
  <w:style w:type="paragraph" w:customStyle="1" w:styleId="649">
    <w:name w:val="heading 5_file_485"/>
    <w:basedOn w:val="644"/>
    <w:qFormat/>
    <w:uiPriority w:val="9"/>
    <w:pPr>
      <w:outlineLvl w:val="4"/>
    </w:pPr>
    <w:rPr>
      <w:sz w:val="20"/>
      <w:szCs w:val="20"/>
    </w:rPr>
  </w:style>
  <w:style w:type="paragraph" w:customStyle="1" w:styleId="650">
    <w:name w:val="heading 6_file_485"/>
    <w:basedOn w:val="644"/>
    <w:qFormat/>
    <w:uiPriority w:val="9"/>
    <w:pPr>
      <w:outlineLvl w:val="5"/>
    </w:pPr>
    <w:rPr>
      <w:sz w:val="15"/>
      <w:szCs w:val="15"/>
    </w:rPr>
  </w:style>
  <w:style w:type="character" w:customStyle="1" w:styleId="651">
    <w:name w:val="Default Paragraph Font_file_485"/>
    <w:semiHidden/>
    <w:unhideWhenUsed/>
    <w:qFormat/>
    <w:uiPriority w:val="1"/>
  </w:style>
  <w:style w:type="table" w:customStyle="1" w:styleId="652">
    <w:name w:val="Normal Table_file_485"/>
    <w:semiHidden/>
    <w:unhideWhenUsed/>
    <w:qFormat/>
    <w:uiPriority w:val="99"/>
    <w:tblPr>
      <w:tblCellMar>
        <w:top w:w="0" w:type="dxa"/>
        <w:left w:w="108" w:type="dxa"/>
        <w:bottom w:w="0" w:type="dxa"/>
        <w:right w:w="108" w:type="dxa"/>
      </w:tblCellMar>
    </w:tblPr>
  </w:style>
  <w:style w:type="character" w:customStyle="1" w:styleId="653">
    <w:name w:val="Hyperlink_file_485"/>
    <w:basedOn w:val="651"/>
    <w:semiHidden/>
    <w:unhideWhenUsed/>
    <w:qFormat/>
    <w:uiPriority w:val="99"/>
    <w:rPr>
      <w:color w:val="0782C1"/>
      <w:u w:val="single"/>
    </w:rPr>
  </w:style>
  <w:style w:type="character" w:customStyle="1" w:styleId="654">
    <w:name w:val="FollowedHyperlink_file_485"/>
    <w:basedOn w:val="651"/>
    <w:semiHidden/>
    <w:unhideWhenUsed/>
    <w:qFormat/>
    <w:uiPriority w:val="99"/>
    <w:rPr>
      <w:color w:val="0782C1"/>
      <w:u w:val="single"/>
    </w:rPr>
  </w:style>
  <w:style w:type="character" w:customStyle="1" w:styleId="655">
    <w:name w:val="标题 1 Char_file_485"/>
    <w:basedOn w:val="651"/>
    <w:link w:val="3"/>
    <w:qFormat/>
    <w:uiPriority w:val="9"/>
    <w:rPr>
      <w:rFonts w:ascii="宋体" w:hAnsi="宋体" w:eastAsia="宋体" w:cs="宋体"/>
      <w:b/>
      <w:bCs/>
      <w:kern w:val="44"/>
      <w:sz w:val="44"/>
      <w:szCs w:val="44"/>
    </w:rPr>
  </w:style>
  <w:style w:type="character" w:customStyle="1" w:styleId="656">
    <w:name w:val="标题 2 Char_file_485"/>
    <w:basedOn w:val="651"/>
    <w:link w:val="4"/>
    <w:semiHidden/>
    <w:qFormat/>
    <w:uiPriority w:val="9"/>
    <w:rPr>
      <w:rFonts w:asciiTheme="majorHAnsi" w:hAnsiTheme="majorHAnsi" w:eastAsiaTheme="majorEastAsia" w:cstheme="majorBidi"/>
      <w:b/>
      <w:bCs/>
      <w:sz w:val="32"/>
      <w:szCs w:val="32"/>
    </w:rPr>
  </w:style>
  <w:style w:type="character" w:customStyle="1" w:styleId="657">
    <w:name w:val="标题 3 Char_file_485"/>
    <w:basedOn w:val="651"/>
    <w:link w:val="5"/>
    <w:semiHidden/>
    <w:qFormat/>
    <w:uiPriority w:val="9"/>
    <w:rPr>
      <w:rFonts w:ascii="宋体" w:hAnsi="宋体" w:eastAsia="宋体" w:cs="宋体"/>
      <w:b/>
      <w:bCs/>
      <w:sz w:val="32"/>
      <w:szCs w:val="32"/>
    </w:rPr>
  </w:style>
  <w:style w:type="character" w:customStyle="1" w:styleId="658">
    <w:name w:val="标题 4 Char_file_485"/>
    <w:basedOn w:val="651"/>
    <w:link w:val="6"/>
    <w:semiHidden/>
    <w:qFormat/>
    <w:uiPriority w:val="9"/>
    <w:rPr>
      <w:rFonts w:asciiTheme="majorHAnsi" w:hAnsiTheme="majorHAnsi" w:eastAsiaTheme="majorEastAsia" w:cstheme="majorBidi"/>
      <w:b/>
      <w:bCs/>
      <w:sz w:val="28"/>
      <w:szCs w:val="28"/>
    </w:rPr>
  </w:style>
  <w:style w:type="character" w:customStyle="1" w:styleId="659">
    <w:name w:val="标题 5 Char_file_485"/>
    <w:basedOn w:val="651"/>
    <w:link w:val="7"/>
    <w:semiHidden/>
    <w:qFormat/>
    <w:uiPriority w:val="9"/>
    <w:rPr>
      <w:rFonts w:ascii="宋体" w:hAnsi="宋体" w:eastAsia="宋体" w:cs="宋体"/>
      <w:b/>
      <w:bCs/>
      <w:sz w:val="28"/>
      <w:szCs w:val="28"/>
    </w:rPr>
  </w:style>
  <w:style w:type="character" w:customStyle="1" w:styleId="660">
    <w:name w:val="标题 6 Char_file_485"/>
    <w:basedOn w:val="651"/>
    <w:link w:val="9"/>
    <w:semiHidden/>
    <w:qFormat/>
    <w:uiPriority w:val="9"/>
    <w:rPr>
      <w:rFonts w:asciiTheme="majorHAnsi" w:hAnsiTheme="majorHAnsi" w:eastAsiaTheme="majorEastAsia" w:cstheme="majorBidi"/>
      <w:b/>
      <w:bCs/>
      <w:sz w:val="24"/>
      <w:szCs w:val="24"/>
    </w:rPr>
  </w:style>
  <w:style w:type="paragraph" w:customStyle="1" w:styleId="661">
    <w:name w:val="cke_editable_file_485"/>
    <w:basedOn w:val="644"/>
    <w:qFormat/>
    <w:uiPriority w:val="0"/>
    <w:rPr>
      <w:rFonts w:ascii="仿宋_GB2312" w:eastAsia="仿宋_GB2312"/>
    </w:rPr>
  </w:style>
  <w:style w:type="paragraph" w:customStyle="1" w:styleId="662">
    <w:name w:val="marker_file_485"/>
    <w:basedOn w:val="644"/>
    <w:qFormat/>
    <w:uiPriority w:val="0"/>
    <w:pPr>
      <w:shd w:val="clear" w:color="auto" w:fill="FFFF00"/>
    </w:pPr>
  </w:style>
  <w:style w:type="paragraph" w:customStyle="1" w:styleId="663">
    <w:name w:val="Normal (Web)_file_485"/>
    <w:basedOn w:val="644"/>
    <w:semiHidden/>
    <w:unhideWhenUsed/>
    <w:qFormat/>
    <w:uiPriority w:val="99"/>
  </w:style>
  <w:style w:type="paragraph" w:customStyle="1" w:styleId="664">
    <w:name w:val="Normal_file_4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5">
    <w:name w:val="heading 1_file_486"/>
    <w:basedOn w:val="664"/>
    <w:qFormat/>
    <w:uiPriority w:val="9"/>
    <w:pPr>
      <w:outlineLvl w:val="0"/>
    </w:pPr>
    <w:rPr>
      <w:kern w:val="36"/>
      <w:sz w:val="48"/>
      <w:szCs w:val="48"/>
    </w:rPr>
  </w:style>
  <w:style w:type="paragraph" w:customStyle="1" w:styleId="666">
    <w:name w:val="heading 2_file_486"/>
    <w:basedOn w:val="664"/>
    <w:qFormat/>
    <w:uiPriority w:val="9"/>
    <w:pPr>
      <w:outlineLvl w:val="1"/>
    </w:pPr>
    <w:rPr>
      <w:sz w:val="36"/>
      <w:szCs w:val="36"/>
    </w:rPr>
  </w:style>
  <w:style w:type="paragraph" w:customStyle="1" w:styleId="667">
    <w:name w:val="heading 3_file_486"/>
    <w:basedOn w:val="664"/>
    <w:qFormat/>
    <w:uiPriority w:val="9"/>
    <w:pPr>
      <w:outlineLvl w:val="2"/>
    </w:pPr>
    <w:rPr>
      <w:sz w:val="27"/>
      <w:szCs w:val="27"/>
    </w:rPr>
  </w:style>
  <w:style w:type="paragraph" w:customStyle="1" w:styleId="668">
    <w:name w:val="heading 4_file_486"/>
    <w:basedOn w:val="664"/>
    <w:qFormat/>
    <w:uiPriority w:val="9"/>
    <w:pPr>
      <w:outlineLvl w:val="3"/>
    </w:pPr>
  </w:style>
  <w:style w:type="paragraph" w:customStyle="1" w:styleId="669">
    <w:name w:val="heading 5_file_486"/>
    <w:basedOn w:val="664"/>
    <w:qFormat/>
    <w:uiPriority w:val="9"/>
    <w:pPr>
      <w:outlineLvl w:val="4"/>
    </w:pPr>
    <w:rPr>
      <w:sz w:val="20"/>
      <w:szCs w:val="20"/>
    </w:rPr>
  </w:style>
  <w:style w:type="paragraph" w:customStyle="1" w:styleId="670">
    <w:name w:val="heading 6_file_486"/>
    <w:basedOn w:val="664"/>
    <w:qFormat/>
    <w:uiPriority w:val="9"/>
    <w:pPr>
      <w:outlineLvl w:val="5"/>
    </w:pPr>
    <w:rPr>
      <w:sz w:val="15"/>
      <w:szCs w:val="15"/>
    </w:rPr>
  </w:style>
  <w:style w:type="character" w:customStyle="1" w:styleId="671">
    <w:name w:val="Default Paragraph Font_file_486"/>
    <w:semiHidden/>
    <w:unhideWhenUsed/>
    <w:qFormat/>
    <w:uiPriority w:val="1"/>
  </w:style>
  <w:style w:type="table" w:customStyle="1" w:styleId="672">
    <w:name w:val="Normal Table_file_486"/>
    <w:semiHidden/>
    <w:unhideWhenUsed/>
    <w:qFormat/>
    <w:uiPriority w:val="99"/>
    <w:tblPr>
      <w:tblCellMar>
        <w:top w:w="0" w:type="dxa"/>
        <w:left w:w="108" w:type="dxa"/>
        <w:bottom w:w="0" w:type="dxa"/>
        <w:right w:w="108" w:type="dxa"/>
      </w:tblCellMar>
    </w:tblPr>
  </w:style>
  <w:style w:type="character" w:customStyle="1" w:styleId="673">
    <w:name w:val="Hyperlink_file_486"/>
    <w:basedOn w:val="671"/>
    <w:semiHidden/>
    <w:unhideWhenUsed/>
    <w:qFormat/>
    <w:uiPriority w:val="99"/>
    <w:rPr>
      <w:color w:val="0782C1"/>
      <w:u w:val="single"/>
    </w:rPr>
  </w:style>
  <w:style w:type="character" w:customStyle="1" w:styleId="674">
    <w:name w:val="FollowedHyperlink_file_486"/>
    <w:basedOn w:val="671"/>
    <w:semiHidden/>
    <w:unhideWhenUsed/>
    <w:qFormat/>
    <w:uiPriority w:val="99"/>
    <w:rPr>
      <w:color w:val="0782C1"/>
      <w:u w:val="single"/>
    </w:rPr>
  </w:style>
  <w:style w:type="character" w:customStyle="1" w:styleId="675">
    <w:name w:val="标题 1 Char_file_486"/>
    <w:basedOn w:val="671"/>
    <w:link w:val="3"/>
    <w:qFormat/>
    <w:uiPriority w:val="9"/>
    <w:rPr>
      <w:rFonts w:ascii="宋体" w:hAnsi="宋体" w:eastAsia="宋体" w:cs="宋体"/>
      <w:b/>
      <w:bCs/>
      <w:kern w:val="44"/>
      <w:sz w:val="44"/>
      <w:szCs w:val="44"/>
    </w:rPr>
  </w:style>
  <w:style w:type="character" w:customStyle="1" w:styleId="676">
    <w:name w:val="标题 2 Char_file_486"/>
    <w:basedOn w:val="671"/>
    <w:link w:val="4"/>
    <w:semiHidden/>
    <w:qFormat/>
    <w:uiPriority w:val="9"/>
    <w:rPr>
      <w:rFonts w:asciiTheme="majorHAnsi" w:hAnsiTheme="majorHAnsi" w:eastAsiaTheme="majorEastAsia" w:cstheme="majorBidi"/>
      <w:b/>
      <w:bCs/>
      <w:sz w:val="32"/>
      <w:szCs w:val="32"/>
    </w:rPr>
  </w:style>
  <w:style w:type="character" w:customStyle="1" w:styleId="677">
    <w:name w:val="标题 3 Char_file_486"/>
    <w:basedOn w:val="671"/>
    <w:link w:val="5"/>
    <w:semiHidden/>
    <w:qFormat/>
    <w:uiPriority w:val="9"/>
    <w:rPr>
      <w:rFonts w:ascii="宋体" w:hAnsi="宋体" w:eastAsia="宋体" w:cs="宋体"/>
      <w:b/>
      <w:bCs/>
      <w:sz w:val="32"/>
      <w:szCs w:val="32"/>
    </w:rPr>
  </w:style>
  <w:style w:type="character" w:customStyle="1" w:styleId="678">
    <w:name w:val="标题 4 Char_file_486"/>
    <w:basedOn w:val="671"/>
    <w:link w:val="6"/>
    <w:semiHidden/>
    <w:qFormat/>
    <w:uiPriority w:val="9"/>
    <w:rPr>
      <w:rFonts w:asciiTheme="majorHAnsi" w:hAnsiTheme="majorHAnsi" w:eastAsiaTheme="majorEastAsia" w:cstheme="majorBidi"/>
      <w:b/>
      <w:bCs/>
      <w:sz w:val="28"/>
      <w:szCs w:val="28"/>
    </w:rPr>
  </w:style>
  <w:style w:type="character" w:customStyle="1" w:styleId="679">
    <w:name w:val="标题 5 Char_file_486"/>
    <w:basedOn w:val="671"/>
    <w:link w:val="7"/>
    <w:semiHidden/>
    <w:qFormat/>
    <w:uiPriority w:val="9"/>
    <w:rPr>
      <w:rFonts w:ascii="宋体" w:hAnsi="宋体" w:eastAsia="宋体" w:cs="宋体"/>
      <w:b/>
      <w:bCs/>
      <w:sz w:val="28"/>
      <w:szCs w:val="28"/>
    </w:rPr>
  </w:style>
  <w:style w:type="character" w:customStyle="1" w:styleId="680">
    <w:name w:val="标题 6 Char_file_486"/>
    <w:basedOn w:val="671"/>
    <w:link w:val="9"/>
    <w:semiHidden/>
    <w:qFormat/>
    <w:uiPriority w:val="9"/>
    <w:rPr>
      <w:rFonts w:asciiTheme="majorHAnsi" w:hAnsiTheme="majorHAnsi" w:eastAsiaTheme="majorEastAsia" w:cstheme="majorBidi"/>
      <w:b/>
      <w:bCs/>
      <w:sz w:val="24"/>
      <w:szCs w:val="24"/>
    </w:rPr>
  </w:style>
  <w:style w:type="paragraph" w:customStyle="1" w:styleId="681">
    <w:name w:val="cke_editable_file_486"/>
    <w:basedOn w:val="664"/>
    <w:qFormat/>
    <w:uiPriority w:val="0"/>
    <w:rPr>
      <w:rFonts w:ascii="仿宋_GB2312" w:eastAsia="仿宋_GB2312"/>
    </w:rPr>
  </w:style>
  <w:style w:type="paragraph" w:customStyle="1" w:styleId="682">
    <w:name w:val="marker_file_486"/>
    <w:basedOn w:val="664"/>
    <w:qFormat/>
    <w:uiPriority w:val="0"/>
    <w:pPr>
      <w:shd w:val="clear" w:color="auto" w:fill="FFFF00"/>
    </w:pPr>
  </w:style>
  <w:style w:type="paragraph" w:customStyle="1" w:styleId="683">
    <w:name w:val="Normal (Web)_file_486"/>
    <w:basedOn w:val="664"/>
    <w:semiHidden/>
    <w:unhideWhenUsed/>
    <w:qFormat/>
    <w:uiPriority w:val="99"/>
  </w:style>
  <w:style w:type="paragraph" w:customStyle="1" w:styleId="684">
    <w:name w:val="Normal_file_4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5">
    <w:name w:val="heading 1_file_487"/>
    <w:basedOn w:val="684"/>
    <w:qFormat/>
    <w:uiPriority w:val="9"/>
    <w:pPr>
      <w:outlineLvl w:val="0"/>
    </w:pPr>
    <w:rPr>
      <w:kern w:val="36"/>
      <w:sz w:val="48"/>
      <w:szCs w:val="48"/>
    </w:rPr>
  </w:style>
  <w:style w:type="paragraph" w:customStyle="1" w:styleId="686">
    <w:name w:val="heading 2_file_487"/>
    <w:basedOn w:val="684"/>
    <w:qFormat/>
    <w:uiPriority w:val="9"/>
    <w:pPr>
      <w:outlineLvl w:val="1"/>
    </w:pPr>
    <w:rPr>
      <w:sz w:val="36"/>
      <w:szCs w:val="36"/>
    </w:rPr>
  </w:style>
  <w:style w:type="paragraph" w:customStyle="1" w:styleId="687">
    <w:name w:val="heading 3_file_487"/>
    <w:basedOn w:val="684"/>
    <w:qFormat/>
    <w:uiPriority w:val="9"/>
    <w:pPr>
      <w:outlineLvl w:val="2"/>
    </w:pPr>
    <w:rPr>
      <w:sz w:val="27"/>
      <w:szCs w:val="27"/>
    </w:rPr>
  </w:style>
  <w:style w:type="paragraph" w:customStyle="1" w:styleId="688">
    <w:name w:val="heading 4_file_487"/>
    <w:basedOn w:val="684"/>
    <w:qFormat/>
    <w:uiPriority w:val="9"/>
    <w:pPr>
      <w:outlineLvl w:val="3"/>
    </w:pPr>
  </w:style>
  <w:style w:type="paragraph" w:customStyle="1" w:styleId="689">
    <w:name w:val="heading 5_file_487"/>
    <w:basedOn w:val="684"/>
    <w:qFormat/>
    <w:uiPriority w:val="9"/>
    <w:pPr>
      <w:outlineLvl w:val="4"/>
    </w:pPr>
    <w:rPr>
      <w:sz w:val="20"/>
      <w:szCs w:val="20"/>
    </w:rPr>
  </w:style>
  <w:style w:type="paragraph" w:customStyle="1" w:styleId="690">
    <w:name w:val="heading 6_file_487"/>
    <w:basedOn w:val="684"/>
    <w:qFormat/>
    <w:uiPriority w:val="9"/>
    <w:pPr>
      <w:outlineLvl w:val="5"/>
    </w:pPr>
    <w:rPr>
      <w:sz w:val="15"/>
      <w:szCs w:val="15"/>
    </w:rPr>
  </w:style>
  <w:style w:type="character" w:customStyle="1" w:styleId="691">
    <w:name w:val="Default Paragraph Font_file_487"/>
    <w:semiHidden/>
    <w:unhideWhenUsed/>
    <w:qFormat/>
    <w:uiPriority w:val="1"/>
  </w:style>
  <w:style w:type="table" w:customStyle="1" w:styleId="692">
    <w:name w:val="Normal Table_file_487"/>
    <w:semiHidden/>
    <w:unhideWhenUsed/>
    <w:qFormat/>
    <w:uiPriority w:val="99"/>
    <w:tblPr>
      <w:tblCellMar>
        <w:top w:w="0" w:type="dxa"/>
        <w:left w:w="108" w:type="dxa"/>
        <w:bottom w:w="0" w:type="dxa"/>
        <w:right w:w="108" w:type="dxa"/>
      </w:tblCellMar>
    </w:tblPr>
  </w:style>
  <w:style w:type="character" w:customStyle="1" w:styleId="693">
    <w:name w:val="Hyperlink_file_487"/>
    <w:basedOn w:val="691"/>
    <w:semiHidden/>
    <w:unhideWhenUsed/>
    <w:qFormat/>
    <w:uiPriority w:val="99"/>
    <w:rPr>
      <w:color w:val="0782C1"/>
      <w:u w:val="single"/>
    </w:rPr>
  </w:style>
  <w:style w:type="character" w:customStyle="1" w:styleId="694">
    <w:name w:val="FollowedHyperlink_file_487"/>
    <w:basedOn w:val="691"/>
    <w:semiHidden/>
    <w:unhideWhenUsed/>
    <w:qFormat/>
    <w:uiPriority w:val="99"/>
    <w:rPr>
      <w:color w:val="0782C1"/>
      <w:u w:val="single"/>
    </w:rPr>
  </w:style>
  <w:style w:type="character" w:customStyle="1" w:styleId="695">
    <w:name w:val="标题 1 Char_file_487"/>
    <w:basedOn w:val="691"/>
    <w:link w:val="3"/>
    <w:qFormat/>
    <w:uiPriority w:val="9"/>
    <w:rPr>
      <w:rFonts w:ascii="宋体" w:hAnsi="宋体" w:eastAsia="宋体" w:cs="宋体"/>
      <w:b/>
      <w:bCs/>
      <w:kern w:val="44"/>
      <w:sz w:val="44"/>
      <w:szCs w:val="44"/>
    </w:rPr>
  </w:style>
  <w:style w:type="character" w:customStyle="1" w:styleId="696">
    <w:name w:val="标题 2 Char_file_487"/>
    <w:basedOn w:val="691"/>
    <w:link w:val="4"/>
    <w:semiHidden/>
    <w:qFormat/>
    <w:uiPriority w:val="9"/>
    <w:rPr>
      <w:rFonts w:asciiTheme="majorHAnsi" w:hAnsiTheme="majorHAnsi" w:eastAsiaTheme="majorEastAsia" w:cstheme="majorBidi"/>
      <w:b/>
      <w:bCs/>
      <w:sz w:val="32"/>
      <w:szCs w:val="32"/>
    </w:rPr>
  </w:style>
  <w:style w:type="character" w:customStyle="1" w:styleId="697">
    <w:name w:val="标题 3 Char_file_487"/>
    <w:basedOn w:val="691"/>
    <w:link w:val="5"/>
    <w:semiHidden/>
    <w:qFormat/>
    <w:uiPriority w:val="9"/>
    <w:rPr>
      <w:rFonts w:ascii="宋体" w:hAnsi="宋体" w:eastAsia="宋体" w:cs="宋体"/>
      <w:b/>
      <w:bCs/>
      <w:sz w:val="32"/>
      <w:szCs w:val="32"/>
    </w:rPr>
  </w:style>
  <w:style w:type="character" w:customStyle="1" w:styleId="698">
    <w:name w:val="标题 4 Char_file_487"/>
    <w:basedOn w:val="691"/>
    <w:link w:val="6"/>
    <w:semiHidden/>
    <w:qFormat/>
    <w:uiPriority w:val="9"/>
    <w:rPr>
      <w:rFonts w:asciiTheme="majorHAnsi" w:hAnsiTheme="majorHAnsi" w:eastAsiaTheme="majorEastAsia" w:cstheme="majorBidi"/>
      <w:b/>
      <w:bCs/>
      <w:sz w:val="28"/>
      <w:szCs w:val="28"/>
    </w:rPr>
  </w:style>
  <w:style w:type="character" w:customStyle="1" w:styleId="699">
    <w:name w:val="标题 5 Char_file_487"/>
    <w:basedOn w:val="691"/>
    <w:link w:val="7"/>
    <w:semiHidden/>
    <w:qFormat/>
    <w:uiPriority w:val="9"/>
    <w:rPr>
      <w:rFonts w:ascii="宋体" w:hAnsi="宋体" w:eastAsia="宋体" w:cs="宋体"/>
      <w:b/>
      <w:bCs/>
      <w:sz w:val="28"/>
      <w:szCs w:val="28"/>
    </w:rPr>
  </w:style>
  <w:style w:type="character" w:customStyle="1" w:styleId="700">
    <w:name w:val="标题 6 Char_file_487"/>
    <w:basedOn w:val="691"/>
    <w:link w:val="9"/>
    <w:semiHidden/>
    <w:qFormat/>
    <w:uiPriority w:val="9"/>
    <w:rPr>
      <w:rFonts w:asciiTheme="majorHAnsi" w:hAnsiTheme="majorHAnsi" w:eastAsiaTheme="majorEastAsia" w:cstheme="majorBidi"/>
      <w:b/>
      <w:bCs/>
      <w:sz w:val="24"/>
      <w:szCs w:val="24"/>
    </w:rPr>
  </w:style>
  <w:style w:type="paragraph" w:customStyle="1" w:styleId="701">
    <w:name w:val="cke_editable_file_487"/>
    <w:basedOn w:val="684"/>
    <w:qFormat/>
    <w:uiPriority w:val="0"/>
    <w:rPr>
      <w:rFonts w:ascii="仿宋_GB2312" w:eastAsia="仿宋_GB2312"/>
    </w:rPr>
  </w:style>
  <w:style w:type="paragraph" w:customStyle="1" w:styleId="702">
    <w:name w:val="marker_file_487"/>
    <w:basedOn w:val="684"/>
    <w:qFormat/>
    <w:uiPriority w:val="0"/>
    <w:pPr>
      <w:shd w:val="clear" w:color="auto" w:fill="FFFF00"/>
    </w:pPr>
  </w:style>
  <w:style w:type="paragraph" w:customStyle="1" w:styleId="703">
    <w:name w:val="Normal (Web)_file_487"/>
    <w:basedOn w:val="684"/>
    <w:semiHidden/>
    <w:unhideWhenUsed/>
    <w:qFormat/>
    <w:uiPriority w:val="99"/>
  </w:style>
  <w:style w:type="character" w:customStyle="1" w:styleId="704">
    <w:name w:val="Strong_file_487"/>
    <w:basedOn w:val="691"/>
    <w:qFormat/>
    <w:uiPriority w:val="22"/>
    <w:rPr>
      <w:b/>
      <w:bCs/>
    </w:rPr>
  </w:style>
  <w:style w:type="paragraph" w:customStyle="1" w:styleId="705">
    <w:name w:val="Normal_file_48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06">
    <w:name w:val="heading 1_file_488"/>
    <w:basedOn w:val="705"/>
    <w:qFormat/>
    <w:uiPriority w:val="9"/>
    <w:pPr>
      <w:outlineLvl w:val="0"/>
    </w:pPr>
    <w:rPr>
      <w:kern w:val="36"/>
      <w:sz w:val="48"/>
      <w:szCs w:val="48"/>
    </w:rPr>
  </w:style>
  <w:style w:type="paragraph" w:customStyle="1" w:styleId="707">
    <w:name w:val="heading 2_file_488"/>
    <w:basedOn w:val="705"/>
    <w:qFormat/>
    <w:uiPriority w:val="9"/>
    <w:pPr>
      <w:outlineLvl w:val="1"/>
    </w:pPr>
    <w:rPr>
      <w:sz w:val="36"/>
      <w:szCs w:val="36"/>
    </w:rPr>
  </w:style>
  <w:style w:type="paragraph" w:customStyle="1" w:styleId="708">
    <w:name w:val="heading 3_file_488"/>
    <w:basedOn w:val="705"/>
    <w:qFormat/>
    <w:uiPriority w:val="9"/>
    <w:pPr>
      <w:outlineLvl w:val="2"/>
    </w:pPr>
    <w:rPr>
      <w:sz w:val="27"/>
      <w:szCs w:val="27"/>
    </w:rPr>
  </w:style>
  <w:style w:type="paragraph" w:customStyle="1" w:styleId="709">
    <w:name w:val="heading 4_file_488"/>
    <w:basedOn w:val="705"/>
    <w:qFormat/>
    <w:uiPriority w:val="9"/>
    <w:pPr>
      <w:outlineLvl w:val="3"/>
    </w:pPr>
  </w:style>
  <w:style w:type="paragraph" w:customStyle="1" w:styleId="710">
    <w:name w:val="heading 5_file_488"/>
    <w:basedOn w:val="705"/>
    <w:qFormat/>
    <w:uiPriority w:val="9"/>
    <w:pPr>
      <w:outlineLvl w:val="4"/>
    </w:pPr>
    <w:rPr>
      <w:sz w:val="20"/>
      <w:szCs w:val="20"/>
    </w:rPr>
  </w:style>
  <w:style w:type="paragraph" w:customStyle="1" w:styleId="711">
    <w:name w:val="heading 6_file_488"/>
    <w:basedOn w:val="705"/>
    <w:qFormat/>
    <w:uiPriority w:val="9"/>
    <w:pPr>
      <w:outlineLvl w:val="5"/>
    </w:pPr>
    <w:rPr>
      <w:sz w:val="15"/>
      <w:szCs w:val="15"/>
    </w:rPr>
  </w:style>
  <w:style w:type="character" w:customStyle="1" w:styleId="712">
    <w:name w:val="Default Paragraph Font_file_488"/>
    <w:semiHidden/>
    <w:unhideWhenUsed/>
    <w:qFormat/>
    <w:uiPriority w:val="1"/>
  </w:style>
  <w:style w:type="table" w:customStyle="1" w:styleId="713">
    <w:name w:val="Normal Table_file_488"/>
    <w:semiHidden/>
    <w:unhideWhenUsed/>
    <w:qFormat/>
    <w:uiPriority w:val="99"/>
    <w:tblPr>
      <w:tblCellMar>
        <w:top w:w="0" w:type="dxa"/>
        <w:left w:w="108" w:type="dxa"/>
        <w:bottom w:w="0" w:type="dxa"/>
        <w:right w:w="108" w:type="dxa"/>
      </w:tblCellMar>
    </w:tblPr>
  </w:style>
  <w:style w:type="character" w:customStyle="1" w:styleId="714">
    <w:name w:val="Hyperlink_file_488"/>
    <w:basedOn w:val="712"/>
    <w:semiHidden/>
    <w:unhideWhenUsed/>
    <w:qFormat/>
    <w:uiPriority w:val="99"/>
    <w:rPr>
      <w:color w:val="0782C1"/>
      <w:u w:val="single"/>
    </w:rPr>
  </w:style>
  <w:style w:type="character" w:customStyle="1" w:styleId="715">
    <w:name w:val="FollowedHyperlink_file_488"/>
    <w:basedOn w:val="712"/>
    <w:semiHidden/>
    <w:unhideWhenUsed/>
    <w:qFormat/>
    <w:uiPriority w:val="99"/>
    <w:rPr>
      <w:color w:val="0782C1"/>
      <w:u w:val="single"/>
    </w:rPr>
  </w:style>
  <w:style w:type="character" w:customStyle="1" w:styleId="716">
    <w:name w:val="标题 1 Char_file_488"/>
    <w:basedOn w:val="712"/>
    <w:link w:val="3"/>
    <w:qFormat/>
    <w:uiPriority w:val="9"/>
    <w:rPr>
      <w:rFonts w:ascii="宋体" w:hAnsi="宋体" w:eastAsia="宋体" w:cs="宋体"/>
      <w:b/>
      <w:bCs/>
      <w:kern w:val="44"/>
      <w:sz w:val="44"/>
      <w:szCs w:val="44"/>
    </w:rPr>
  </w:style>
  <w:style w:type="character" w:customStyle="1" w:styleId="717">
    <w:name w:val="标题 2 Char_file_488"/>
    <w:basedOn w:val="712"/>
    <w:link w:val="4"/>
    <w:semiHidden/>
    <w:qFormat/>
    <w:uiPriority w:val="9"/>
    <w:rPr>
      <w:rFonts w:asciiTheme="majorHAnsi" w:hAnsiTheme="majorHAnsi" w:eastAsiaTheme="majorEastAsia" w:cstheme="majorBidi"/>
      <w:b/>
      <w:bCs/>
      <w:sz w:val="32"/>
      <w:szCs w:val="32"/>
    </w:rPr>
  </w:style>
  <w:style w:type="character" w:customStyle="1" w:styleId="718">
    <w:name w:val="标题 3 Char_file_488"/>
    <w:basedOn w:val="712"/>
    <w:link w:val="5"/>
    <w:semiHidden/>
    <w:qFormat/>
    <w:uiPriority w:val="9"/>
    <w:rPr>
      <w:rFonts w:ascii="宋体" w:hAnsi="宋体" w:eastAsia="宋体" w:cs="宋体"/>
      <w:b/>
      <w:bCs/>
      <w:sz w:val="32"/>
      <w:szCs w:val="32"/>
    </w:rPr>
  </w:style>
  <w:style w:type="character" w:customStyle="1" w:styleId="719">
    <w:name w:val="标题 4 Char_file_488"/>
    <w:basedOn w:val="712"/>
    <w:link w:val="6"/>
    <w:semiHidden/>
    <w:qFormat/>
    <w:uiPriority w:val="9"/>
    <w:rPr>
      <w:rFonts w:asciiTheme="majorHAnsi" w:hAnsiTheme="majorHAnsi" w:eastAsiaTheme="majorEastAsia" w:cstheme="majorBidi"/>
      <w:b/>
      <w:bCs/>
      <w:sz w:val="28"/>
      <w:szCs w:val="28"/>
    </w:rPr>
  </w:style>
  <w:style w:type="character" w:customStyle="1" w:styleId="720">
    <w:name w:val="标题 5 Char_file_488"/>
    <w:basedOn w:val="712"/>
    <w:link w:val="7"/>
    <w:semiHidden/>
    <w:qFormat/>
    <w:uiPriority w:val="9"/>
    <w:rPr>
      <w:rFonts w:ascii="宋体" w:hAnsi="宋体" w:eastAsia="宋体" w:cs="宋体"/>
      <w:b/>
      <w:bCs/>
      <w:sz w:val="28"/>
      <w:szCs w:val="28"/>
    </w:rPr>
  </w:style>
  <w:style w:type="character" w:customStyle="1" w:styleId="721">
    <w:name w:val="标题 6 Char_file_488"/>
    <w:basedOn w:val="712"/>
    <w:link w:val="9"/>
    <w:semiHidden/>
    <w:qFormat/>
    <w:uiPriority w:val="9"/>
    <w:rPr>
      <w:rFonts w:asciiTheme="majorHAnsi" w:hAnsiTheme="majorHAnsi" w:eastAsiaTheme="majorEastAsia" w:cstheme="majorBidi"/>
      <w:b/>
      <w:bCs/>
      <w:sz w:val="24"/>
      <w:szCs w:val="24"/>
    </w:rPr>
  </w:style>
  <w:style w:type="paragraph" w:customStyle="1" w:styleId="722">
    <w:name w:val="cke_editable_file_488"/>
    <w:basedOn w:val="705"/>
    <w:qFormat/>
    <w:uiPriority w:val="0"/>
    <w:rPr>
      <w:rFonts w:ascii="仿宋_GB2312" w:eastAsia="仿宋_GB2312"/>
    </w:rPr>
  </w:style>
  <w:style w:type="paragraph" w:customStyle="1" w:styleId="723">
    <w:name w:val="marker_file_488"/>
    <w:basedOn w:val="705"/>
    <w:qFormat/>
    <w:uiPriority w:val="0"/>
    <w:pPr>
      <w:shd w:val="clear" w:color="auto" w:fill="FFFF00"/>
    </w:pPr>
  </w:style>
  <w:style w:type="paragraph" w:customStyle="1" w:styleId="724">
    <w:name w:val="Normal (Web)_file_488"/>
    <w:basedOn w:val="705"/>
    <w:semiHidden/>
    <w:unhideWhenUsed/>
    <w:qFormat/>
    <w:uiPriority w:val="99"/>
  </w:style>
  <w:style w:type="character" w:customStyle="1" w:styleId="725">
    <w:name w:val="Strong_file_488"/>
    <w:basedOn w:val="712"/>
    <w:qFormat/>
    <w:uiPriority w:val="22"/>
    <w:rPr>
      <w:b/>
      <w:bCs/>
    </w:rPr>
  </w:style>
  <w:style w:type="paragraph" w:customStyle="1" w:styleId="726">
    <w:name w:val="Normal_file_48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27">
    <w:name w:val="heading 1_file_489"/>
    <w:basedOn w:val="726"/>
    <w:qFormat/>
    <w:uiPriority w:val="9"/>
    <w:pPr>
      <w:outlineLvl w:val="0"/>
    </w:pPr>
    <w:rPr>
      <w:kern w:val="36"/>
      <w:sz w:val="48"/>
      <w:szCs w:val="48"/>
    </w:rPr>
  </w:style>
  <w:style w:type="paragraph" w:customStyle="1" w:styleId="728">
    <w:name w:val="heading 2_file_489"/>
    <w:basedOn w:val="726"/>
    <w:qFormat/>
    <w:uiPriority w:val="9"/>
    <w:pPr>
      <w:outlineLvl w:val="1"/>
    </w:pPr>
    <w:rPr>
      <w:sz w:val="36"/>
      <w:szCs w:val="36"/>
    </w:rPr>
  </w:style>
  <w:style w:type="paragraph" w:customStyle="1" w:styleId="729">
    <w:name w:val="heading 3_file_489"/>
    <w:basedOn w:val="726"/>
    <w:qFormat/>
    <w:uiPriority w:val="9"/>
    <w:pPr>
      <w:outlineLvl w:val="2"/>
    </w:pPr>
    <w:rPr>
      <w:sz w:val="27"/>
      <w:szCs w:val="27"/>
    </w:rPr>
  </w:style>
  <w:style w:type="paragraph" w:customStyle="1" w:styleId="730">
    <w:name w:val="heading 4_file_489"/>
    <w:basedOn w:val="726"/>
    <w:qFormat/>
    <w:uiPriority w:val="9"/>
    <w:pPr>
      <w:outlineLvl w:val="3"/>
    </w:pPr>
  </w:style>
  <w:style w:type="paragraph" w:customStyle="1" w:styleId="731">
    <w:name w:val="heading 5_file_489"/>
    <w:basedOn w:val="726"/>
    <w:qFormat/>
    <w:uiPriority w:val="9"/>
    <w:pPr>
      <w:outlineLvl w:val="4"/>
    </w:pPr>
    <w:rPr>
      <w:sz w:val="20"/>
      <w:szCs w:val="20"/>
    </w:rPr>
  </w:style>
  <w:style w:type="paragraph" w:customStyle="1" w:styleId="732">
    <w:name w:val="heading 6_file_489"/>
    <w:basedOn w:val="726"/>
    <w:qFormat/>
    <w:uiPriority w:val="9"/>
    <w:pPr>
      <w:outlineLvl w:val="5"/>
    </w:pPr>
    <w:rPr>
      <w:sz w:val="15"/>
      <w:szCs w:val="15"/>
    </w:rPr>
  </w:style>
  <w:style w:type="character" w:customStyle="1" w:styleId="733">
    <w:name w:val="Default Paragraph Font_file_489"/>
    <w:semiHidden/>
    <w:unhideWhenUsed/>
    <w:qFormat/>
    <w:uiPriority w:val="1"/>
  </w:style>
  <w:style w:type="table" w:customStyle="1" w:styleId="734">
    <w:name w:val="Normal Table_file_489"/>
    <w:semiHidden/>
    <w:unhideWhenUsed/>
    <w:qFormat/>
    <w:uiPriority w:val="99"/>
    <w:tblPr>
      <w:tblCellMar>
        <w:top w:w="0" w:type="dxa"/>
        <w:left w:w="108" w:type="dxa"/>
        <w:bottom w:w="0" w:type="dxa"/>
        <w:right w:w="108" w:type="dxa"/>
      </w:tblCellMar>
    </w:tblPr>
  </w:style>
  <w:style w:type="character" w:customStyle="1" w:styleId="735">
    <w:name w:val="Hyperlink_file_489"/>
    <w:basedOn w:val="733"/>
    <w:semiHidden/>
    <w:unhideWhenUsed/>
    <w:qFormat/>
    <w:uiPriority w:val="99"/>
    <w:rPr>
      <w:color w:val="0782C1"/>
      <w:u w:val="single"/>
    </w:rPr>
  </w:style>
  <w:style w:type="character" w:customStyle="1" w:styleId="736">
    <w:name w:val="FollowedHyperlink_file_489"/>
    <w:basedOn w:val="733"/>
    <w:semiHidden/>
    <w:unhideWhenUsed/>
    <w:qFormat/>
    <w:uiPriority w:val="99"/>
    <w:rPr>
      <w:color w:val="0782C1"/>
      <w:u w:val="single"/>
    </w:rPr>
  </w:style>
  <w:style w:type="character" w:customStyle="1" w:styleId="737">
    <w:name w:val="标题 1 Char_file_489"/>
    <w:basedOn w:val="733"/>
    <w:link w:val="3"/>
    <w:qFormat/>
    <w:uiPriority w:val="9"/>
    <w:rPr>
      <w:rFonts w:ascii="宋体" w:hAnsi="宋体" w:eastAsia="宋体" w:cs="宋体"/>
      <w:b/>
      <w:bCs/>
      <w:kern w:val="44"/>
      <w:sz w:val="44"/>
      <w:szCs w:val="44"/>
    </w:rPr>
  </w:style>
  <w:style w:type="character" w:customStyle="1" w:styleId="738">
    <w:name w:val="标题 2 Char_file_489"/>
    <w:basedOn w:val="733"/>
    <w:link w:val="4"/>
    <w:semiHidden/>
    <w:qFormat/>
    <w:uiPriority w:val="9"/>
    <w:rPr>
      <w:rFonts w:asciiTheme="majorHAnsi" w:hAnsiTheme="majorHAnsi" w:eastAsiaTheme="majorEastAsia" w:cstheme="majorBidi"/>
      <w:b/>
      <w:bCs/>
      <w:sz w:val="32"/>
      <w:szCs w:val="32"/>
    </w:rPr>
  </w:style>
  <w:style w:type="character" w:customStyle="1" w:styleId="739">
    <w:name w:val="标题 3 Char_file_489"/>
    <w:basedOn w:val="733"/>
    <w:link w:val="5"/>
    <w:semiHidden/>
    <w:qFormat/>
    <w:uiPriority w:val="9"/>
    <w:rPr>
      <w:rFonts w:ascii="宋体" w:hAnsi="宋体" w:eastAsia="宋体" w:cs="宋体"/>
      <w:b/>
      <w:bCs/>
      <w:sz w:val="32"/>
      <w:szCs w:val="32"/>
    </w:rPr>
  </w:style>
  <w:style w:type="character" w:customStyle="1" w:styleId="740">
    <w:name w:val="标题 4 Char_file_489"/>
    <w:basedOn w:val="733"/>
    <w:link w:val="6"/>
    <w:semiHidden/>
    <w:qFormat/>
    <w:uiPriority w:val="9"/>
    <w:rPr>
      <w:rFonts w:asciiTheme="majorHAnsi" w:hAnsiTheme="majorHAnsi" w:eastAsiaTheme="majorEastAsia" w:cstheme="majorBidi"/>
      <w:b/>
      <w:bCs/>
      <w:sz w:val="28"/>
      <w:szCs w:val="28"/>
    </w:rPr>
  </w:style>
  <w:style w:type="character" w:customStyle="1" w:styleId="741">
    <w:name w:val="标题 5 Char_file_489"/>
    <w:basedOn w:val="733"/>
    <w:link w:val="7"/>
    <w:semiHidden/>
    <w:qFormat/>
    <w:uiPriority w:val="9"/>
    <w:rPr>
      <w:rFonts w:ascii="宋体" w:hAnsi="宋体" w:eastAsia="宋体" w:cs="宋体"/>
      <w:b/>
      <w:bCs/>
      <w:sz w:val="28"/>
      <w:szCs w:val="28"/>
    </w:rPr>
  </w:style>
  <w:style w:type="character" w:customStyle="1" w:styleId="742">
    <w:name w:val="标题 6 Char_file_489"/>
    <w:basedOn w:val="733"/>
    <w:link w:val="9"/>
    <w:semiHidden/>
    <w:qFormat/>
    <w:uiPriority w:val="9"/>
    <w:rPr>
      <w:rFonts w:asciiTheme="majorHAnsi" w:hAnsiTheme="majorHAnsi" w:eastAsiaTheme="majorEastAsia" w:cstheme="majorBidi"/>
      <w:b/>
      <w:bCs/>
      <w:sz w:val="24"/>
      <w:szCs w:val="24"/>
    </w:rPr>
  </w:style>
  <w:style w:type="paragraph" w:customStyle="1" w:styleId="743">
    <w:name w:val="cke_editable_file_489"/>
    <w:basedOn w:val="726"/>
    <w:qFormat/>
    <w:uiPriority w:val="0"/>
    <w:rPr>
      <w:rFonts w:ascii="仿宋_GB2312" w:eastAsia="仿宋_GB2312"/>
    </w:rPr>
  </w:style>
  <w:style w:type="paragraph" w:customStyle="1" w:styleId="744">
    <w:name w:val="marker_file_489"/>
    <w:basedOn w:val="726"/>
    <w:qFormat/>
    <w:uiPriority w:val="0"/>
    <w:pPr>
      <w:shd w:val="clear" w:color="auto" w:fill="FFFF00"/>
    </w:pPr>
  </w:style>
  <w:style w:type="paragraph" w:customStyle="1" w:styleId="745">
    <w:name w:val="Normal (Web)_file_489"/>
    <w:basedOn w:val="726"/>
    <w:semiHidden/>
    <w:unhideWhenUsed/>
    <w:qFormat/>
    <w:uiPriority w:val="99"/>
  </w:style>
  <w:style w:type="character" w:customStyle="1" w:styleId="746">
    <w:name w:val="Strong_file_489"/>
    <w:basedOn w:val="733"/>
    <w:qFormat/>
    <w:uiPriority w:val="22"/>
    <w:rPr>
      <w:b/>
      <w:bCs/>
    </w:rPr>
  </w:style>
  <w:style w:type="paragraph" w:customStyle="1" w:styleId="747">
    <w:name w:val="Normal_file_49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8">
    <w:name w:val="heading 1_file_490"/>
    <w:basedOn w:val="747"/>
    <w:qFormat/>
    <w:uiPriority w:val="9"/>
    <w:pPr>
      <w:outlineLvl w:val="0"/>
    </w:pPr>
    <w:rPr>
      <w:kern w:val="36"/>
      <w:sz w:val="48"/>
      <w:szCs w:val="48"/>
    </w:rPr>
  </w:style>
  <w:style w:type="paragraph" w:customStyle="1" w:styleId="749">
    <w:name w:val="heading 2_file_490"/>
    <w:basedOn w:val="747"/>
    <w:qFormat/>
    <w:uiPriority w:val="9"/>
    <w:pPr>
      <w:outlineLvl w:val="1"/>
    </w:pPr>
    <w:rPr>
      <w:sz w:val="36"/>
      <w:szCs w:val="36"/>
    </w:rPr>
  </w:style>
  <w:style w:type="paragraph" w:customStyle="1" w:styleId="750">
    <w:name w:val="heading 3_file_490"/>
    <w:basedOn w:val="747"/>
    <w:qFormat/>
    <w:uiPriority w:val="9"/>
    <w:pPr>
      <w:outlineLvl w:val="2"/>
    </w:pPr>
    <w:rPr>
      <w:sz w:val="27"/>
      <w:szCs w:val="27"/>
    </w:rPr>
  </w:style>
  <w:style w:type="paragraph" w:customStyle="1" w:styleId="751">
    <w:name w:val="heading 4_file_490"/>
    <w:basedOn w:val="747"/>
    <w:qFormat/>
    <w:uiPriority w:val="9"/>
    <w:pPr>
      <w:outlineLvl w:val="3"/>
    </w:pPr>
  </w:style>
  <w:style w:type="paragraph" w:customStyle="1" w:styleId="752">
    <w:name w:val="heading 5_file_490"/>
    <w:basedOn w:val="747"/>
    <w:qFormat/>
    <w:uiPriority w:val="9"/>
    <w:pPr>
      <w:outlineLvl w:val="4"/>
    </w:pPr>
    <w:rPr>
      <w:sz w:val="20"/>
      <w:szCs w:val="20"/>
    </w:rPr>
  </w:style>
  <w:style w:type="paragraph" w:customStyle="1" w:styleId="753">
    <w:name w:val="heading 6_file_490"/>
    <w:basedOn w:val="747"/>
    <w:qFormat/>
    <w:uiPriority w:val="9"/>
    <w:pPr>
      <w:outlineLvl w:val="5"/>
    </w:pPr>
    <w:rPr>
      <w:sz w:val="15"/>
      <w:szCs w:val="15"/>
    </w:rPr>
  </w:style>
  <w:style w:type="character" w:customStyle="1" w:styleId="754">
    <w:name w:val="Default Paragraph Font_file_490"/>
    <w:semiHidden/>
    <w:unhideWhenUsed/>
    <w:qFormat/>
    <w:uiPriority w:val="1"/>
  </w:style>
  <w:style w:type="table" w:customStyle="1" w:styleId="755">
    <w:name w:val="Normal Table_file_490"/>
    <w:semiHidden/>
    <w:unhideWhenUsed/>
    <w:qFormat/>
    <w:uiPriority w:val="99"/>
    <w:tblPr>
      <w:tblCellMar>
        <w:top w:w="0" w:type="dxa"/>
        <w:left w:w="108" w:type="dxa"/>
        <w:bottom w:w="0" w:type="dxa"/>
        <w:right w:w="108" w:type="dxa"/>
      </w:tblCellMar>
    </w:tblPr>
  </w:style>
  <w:style w:type="character" w:customStyle="1" w:styleId="756">
    <w:name w:val="Hyperlink_file_490"/>
    <w:basedOn w:val="754"/>
    <w:semiHidden/>
    <w:unhideWhenUsed/>
    <w:qFormat/>
    <w:uiPriority w:val="99"/>
    <w:rPr>
      <w:color w:val="0782C1"/>
      <w:u w:val="single"/>
    </w:rPr>
  </w:style>
  <w:style w:type="character" w:customStyle="1" w:styleId="757">
    <w:name w:val="FollowedHyperlink_file_490"/>
    <w:basedOn w:val="754"/>
    <w:semiHidden/>
    <w:unhideWhenUsed/>
    <w:qFormat/>
    <w:uiPriority w:val="99"/>
    <w:rPr>
      <w:color w:val="0782C1"/>
      <w:u w:val="single"/>
    </w:rPr>
  </w:style>
  <w:style w:type="character" w:customStyle="1" w:styleId="758">
    <w:name w:val="标题 1 Char_file_490"/>
    <w:basedOn w:val="754"/>
    <w:link w:val="3"/>
    <w:qFormat/>
    <w:uiPriority w:val="9"/>
    <w:rPr>
      <w:rFonts w:ascii="宋体" w:hAnsi="宋体" w:eastAsia="宋体" w:cs="宋体"/>
      <w:b/>
      <w:bCs/>
      <w:kern w:val="44"/>
      <w:sz w:val="44"/>
      <w:szCs w:val="44"/>
    </w:rPr>
  </w:style>
  <w:style w:type="character" w:customStyle="1" w:styleId="759">
    <w:name w:val="标题 2 Char_file_490"/>
    <w:basedOn w:val="754"/>
    <w:link w:val="4"/>
    <w:semiHidden/>
    <w:qFormat/>
    <w:uiPriority w:val="9"/>
    <w:rPr>
      <w:rFonts w:asciiTheme="majorHAnsi" w:hAnsiTheme="majorHAnsi" w:eastAsiaTheme="majorEastAsia" w:cstheme="majorBidi"/>
      <w:b/>
      <w:bCs/>
      <w:sz w:val="32"/>
      <w:szCs w:val="32"/>
    </w:rPr>
  </w:style>
  <w:style w:type="character" w:customStyle="1" w:styleId="760">
    <w:name w:val="标题 3 Char_file_490"/>
    <w:basedOn w:val="754"/>
    <w:link w:val="5"/>
    <w:semiHidden/>
    <w:qFormat/>
    <w:uiPriority w:val="9"/>
    <w:rPr>
      <w:rFonts w:ascii="宋体" w:hAnsi="宋体" w:eastAsia="宋体" w:cs="宋体"/>
      <w:b/>
      <w:bCs/>
      <w:sz w:val="32"/>
      <w:szCs w:val="32"/>
    </w:rPr>
  </w:style>
  <w:style w:type="character" w:customStyle="1" w:styleId="761">
    <w:name w:val="标题 4 Char_file_490"/>
    <w:basedOn w:val="754"/>
    <w:link w:val="6"/>
    <w:semiHidden/>
    <w:qFormat/>
    <w:uiPriority w:val="9"/>
    <w:rPr>
      <w:rFonts w:asciiTheme="majorHAnsi" w:hAnsiTheme="majorHAnsi" w:eastAsiaTheme="majorEastAsia" w:cstheme="majorBidi"/>
      <w:b/>
      <w:bCs/>
      <w:sz w:val="28"/>
      <w:szCs w:val="28"/>
    </w:rPr>
  </w:style>
  <w:style w:type="character" w:customStyle="1" w:styleId="762">
    <w:name w:val="标题 5 Char_file_490"/>
    <w:basedOn w:val="754"/>
    <w:link w:val="7"/>
    <w:semiHidden/>
    <w:qFormat/>
    <w:uiPriority w:val="9"/>
    <w:rPr>
      <w:rFonts w:ascii="宋体" w:hAnsi="宋体" w:eastAsia="宋体" w:cs="宋体"/>
      <w:b/>
      <w:bCs/>
      <w:sz w:val="28"/>
      <w:szCs w:val="28"/>
    </w:rPr>
  </w:style>
  <w:style w:type="character" w:customStyle="1" w:styleId="763">
    <w:name w:val="标题 6 Char_file_490"/>
    <w:basedOn w:val="754"/>
    <w:link w:val="9"/>
    <w:semiHidden/>
    <w:qFormat/>
    <w:uiPriority w:val="9"/>
    <w:rPr>
      <w:rFonts w:asciiTheme="majorHAnsi" w:hAnsiTheme="majorHAnsi" w:eastAsiaTheme="majorEastAsia" w:cstheme="majorBidi"/>
      <w:b/>
      <w:bCs/>
      <w:sz w:val="24"/>
      <w:szCs w:val="24"/>
    </w:rPr>
  </w:style>
  <w:style w:type="paragraph" w:customStyle="1" w:styleId="764">
    <w:name w:val="cke_editable_file_490"/>
    <w:basedOn w:val="747"/>
    <w:qFormat/>
    <w:uiPriority w:val="0"/>
    <w:rPr>
      <w:rFonts w:ascii="仿宋_GB2312" w:eastAsia="仿宋_GB2312"/>
    </w:rPr>
  </w:style>
  <w:style w:type="paragraph" w:customStyle="1" w:styleId="765">
    <w:name w:val="marker_file_490"/>
    <w:basedOn w:val="747"/>
    <w:qFormat/>
    <w:uiPriority w:val="0"/>
    <w:pPr>
      <w:shd w:val="clear" w:color="auto" w:fill="FFFF00"/>
    </w:pPr>
  </w:style>
  <w:style w:type="paragraph" w:customStyle="1" w:styleId="766">
    <w:name w:val="Normal (Web)_file_490"/>
    <w:basedOn w:val="747"/>
    <w:semiHidden/>
    <w:unhideWhenUsed/>
    <w:qFormat/>
    <w:uiPriority w:val="99"/>
  </w:style>
  <w:style w:type="paragraph" w:customStyle="1" w:styleId="767">
    <w:name w:val="Normal_file_49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68">
    <w:name w:val="heading 1_file_491"/>
    <w:basedOn w:val="767"/>
    <w:qFormat/>
    <w:uiPriority w:val="9"/>
    <w:pPr>
      <w:outlineLvl w:val="0"/>
    </w:pPr>
    <w:rPr>
      <w:kern w:val="36"/>
      <w:sz w:val="48"/>
      <w:szCs w:val="48"/>
    </w:rPr>
  </w:style>
  <w:style w:type="paragraph" w:customStyle="1" w:styleId="769">
    <w:name w:val="heading 2_file_491"/>
    <w:basedOn w:val="767"/>
    <w:qFormat/>
    <w:uiPriority w:val="9"/>
    <w:pPr>
      <w:outlineLvl w:val="1"/>
    </w:pPr>
    <w:rPr>
      <w:sz w:val="36"/>
      <w:szCs w:val="36"/>
    </w:rPr>
  </w:style>
  <w:style w:type="paragraph" w:customStyle="1" w:styleId="770">
    <w:name w:val="heading 3_file_491"/>
    <w:basedOn w:val="767"/>
    <w:qFormat/>
    <w:uiPriority w:val="9"/>
    <w:pPr>
      <w:outlineLvl w:val="2"/>
    </w:pPr>
    <w:rPr>
      <w:sz w:val="27"/>
      <w:szCs w:val="27"/>
    </w:rPr>
  </w:style>
  <w:style w:type="paragraph" w:customStyle="1" w:styleId="771">
    <w:name w:val="heading 4_file_491"/>
    <w:basedOn w:val="767"/>
    <w:qFormat/>
    <w:uiPriority w:val="9"/>
    <w:pPr>
      <w:outlineLvl w:val="3"/>
    </w:pPr>
  </w:style>
  <w:style w:type="paragraph" w:customStyle="1" w:styleId="772">
    <w:name w:val="heading 5_file_491"/>
    <w:basedOn w:val="767"/>
    <w:qFormat/>
    <w:uiPriority w:val="9"/>
    <w:pPr>
      <w:outlineLvl w:val="4"/>
    </w:pPr>
    <w:rPr>
      <w:sz w:val="20"/>
      <w:szCs w:val="20"/>
    </w:rPr>
  </w:style>
  <w:style w:type="paragraph" w:customStyle="1" w:styleId="773">
    <w:name w:val="heading 6_file_491"/>
    <w:basedOn w:val="767"/>
    <w:qFormat/>
    <w:uiPriority w:val="9"/>
    <w:pPr>
      <w:outlineLvl w:val="5"/>
    </w:pPr>
    <w:rPr>
      <w:sz w:val="15"/>
      <w:szCs w:val="15"/>
    </w:rPr>
  </w:style>
  <w:style w:type="character" w:customStyle="1" w:styleId="774">
    <w:name w:val="Default Paragraph Font_file_491"/>
    <w:semiHidden/>
    <w:unhideWhenUsed/>
    <w:qFormat/>
    <w:uiPriority w:val="1"/>
  </w:style>
  <w:style w:type="table" w:customStyle="1" w:styleId="775">
    <w:name w:val="Normal Table_file_491"/>
    <w:semiHidden/>
    <w:unhideWhenUsed/>
    <w:qFormat/>
    <w:uiPriority w:val="99"/>
    <w:tblPr>
      <w:tblCellMar>
        <w:top w:w="0" w:type="dxa"/>
        <w:left w:w="108" w:type="dxa"/>
        <w:bottom w:w="0" w:type="dxa"/>
        <w:right w:w="108" w:type="dxa"/>
      </w:tblCellMar>
    </w:tblPr>
  </w:style>
  <w:style w:type="character" w:customStyle="1" w:styleId="776">
    <w:name w:val="Hyperlink_file_491"/>
    <w:basedOn w:val="774"/>
    <w:semiHidden/>
    <w:unhideWhenUsed/>
    <w:qFormat/>
    <w:uiPriority w:val="99"/>
    <w:rPr>
      <w:color w:val="0782C1"/>
      <w:u w:val="single"/>
    </w:rPr>
  </w:style>
  <w:style w:type="character" w:customStyle="1" w:styleId="777">
    <w:name w:val="FollowedHyperlink_file_491"/>
    <w:basedOn w:val="774"/>
    <w:semiHidden/>
    <w:unhideWhenUsed/>
    <w:qFormat/>
    <w:uiPriority w:val="99"/>
    <w:rPr>
      <w:color w:val="0782C1"/>
      <w:u w:val="single"/>
    </w:rPr>
  </w:style>
  <w:style w:type="character" w:customStyle="1" w:styleId="778">
    <w:name w:val="标题 1 Char_file_491"/>
    <w:basedOn w:val="774"/>
    <w:link w:val="3"/>
    <w:qFormat/>
    <w:uiPriority w:val="9"/>
    <w:rPr>
      <w:rFonts w:ascii="宋体" w:hAnsi="宋体" w:eastAsia="宋体" w:cs="宋体"/>
      <w:b/>
      <w:bCs/>
      <w:kern w:val="44"/>
      <w:sz w:val="44"/>
      <w:szCs w:val="44"/>
    </w:rPr>
  </w:style>
  <w:style w:type="character" w:customStyle="1" w:styleId="779">
    <w:name w:val="标题 2 Char_file_491"/>
    <w:basedOn w:val="774"/>
    <w:link w:val="4"/>
    <w:semiHidden/>
    <w:qFormat/>
    <w:uiPriority w:val="9"/>
    <w:rPr>
      <w:rFonts w:asciiTheme="majorHAnsi" w:hAnsiTheme="majorHAnsi" w:eastAsiaTheme="majorEastAsia" w:cstheme="majorBidi"/>
      <w:b/>
      <w:bCs/>
      <w:sz w:val="32"/>
      <w:szCs w:val="32"/>
    </w:rPr>
  </w:style>
  <w:style w:type="character" w:customStyle="1" w:styleId="780">
    <w:name w:val="标题 3 Char_file_491"/>
    <w:basedOn w:val="774"/>
    <w:link w:val="5"/>
    <w:semiHidden/>
    <w:qFormat/>
    <w:uiPriority w:val="9"/>
    <w:rPr>
      <w:rFonts w:ascii="宋体" w:hAnsi="宋体" w:eastAsia="宋体" w:cs="宋体"/>
      <w:b/>
      <w:bCs/>
      <w:sz w:val="32"/>
      <w:szCs w:val="32"/>
    </w:rPr>
  </w:style>
  <w:style w:type="character" w:customStyle="1" w:styleId="781">
    <w:name w:val="标题 4 Char_file_491"/>
    <w:basedOn w:val="774"/>
    <w:link w:val="6"/>
    <w:semiHidden/>
    <w:qFormat/>
    <w:uiPriority w:val="9"/>
    <w:rPr>
      <w:rFonts w:asciiTheme="majorHAnsi" w:hAnsiTheme="majorHAnsi" w:eastAsiaTheme="majorEastAsia" w:cstheme="majorBidi"/>
      <w:b/>
      <w:bCs/>
      <w:sz w:val="28"/>
      <w:szCs w:val="28"/>
    </w:rPr>
  </w:style>
  <w:style w:type="character" w:customStyle="1" w:styleId="782">
    <w:name w:val="标题 5 Char_file_491"/>
    <w:basedOn w:val="774"/>
    <w:link w:val="7"/>
    <w:semiHidden/>
    <w:qFormat/>
    <w:uiPriority w:val="9"/>
    <w:rPr>
      <w:rFonts w:ascii="宋体" w:hAnsi="宋体" w:eastAsia="宋体" w:cs="宋体"/>
      <w:b/>
      <w:bCs/>
      <w:sz w:val="28"/>
      <w:szCs w:val="28"/>
    </w:rPr>
  </w:style>
  <w:style w:type="character" w:customStyle="1" w:styleId="783">
    <w:name w:val="标题 6 Char_file_491"/>
    <w:basedOn w:val="774"/>
    <w:link w:val="9"/>
    <w:semiHidden/>
    <w:qFormat/>
    <w:uiPriority w:val="9"/>
    <w:rPr>
      <w:rFonts w:asciiTheme="majorHAnsi" w:hAnsiTheme="majorHAnsi" w:eastAsiaTheme="majorEastAsia" w:cstheme="majorBidi"/>
      <w:b/>
      <w:bCs/>
      <w:sz w:val="24"/>
      <w:szCs w:val="24"/>
    </w:rPr>
  </w:style>
  <w:style w:type="paragraph" w:customStyle="1" w:styleId="784">
    <w:name w:val="cke_editable_file_491"/>
    <w:basedOn w:val="767"/>
    <w:qFormat/>
    <w:uiPriority w:val="0"/>
    <w:rPr>
      <w:rFonts w:ascii="仿宋_GB2312" w:eastAsia="仿宋_GB2312"/>
    </w:rPr>
  </w:style>
  <w:style w:type="paragraph" w:customStyle="1" w:styleId="785">
    <w:name w:val="marker_file_491"/>
    <w:basedOn w:val="767"/>
    <w:qFormat/>
    <w:uiPriority w:val="0"/>
    <w:pPr>
      <w:shd w:val="clear" w:color="auto" w:fill="FFFF00"/>
    </w:pPr>
  </w:style>
  <w:style w:type="paragraph" w:customStyle="1" w:styleId="786">
    <w:name w:val="Normal (Web)_file_491"/>
    <w:basedOn w:val="767"/>
    <w:semiHidden/>
    <w:unhideWhenUsed/>
    <w:qFormat/>
    <w:uiPriority w:val="99"/>
  </w:style>
  <w:style w:type="paragraph" w:customStyle="1" w:styleId="787">
    <w:name w:val="Normal_file_4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88">
    <w:name w:val="heading 1_file_492"/>
    <w:basedOn w:val="787"/>
    <w:qFormat/>
    <w:uiPriority w:val="9"/>
    <w:pPr>
      <w:outlineLvl w:val="0"/>
    </w:pPr>
    <w:rPr>
      <w:kern w:val="36"/>
      <w:sz w:val="48"/>
      <w:szCs w:val="48"/>
    </w:rPr>
  </w:style>
  <w:style w:type="paragraph" w:customStyle="1" w:styleId="789">
    <w:name w:val="heading 2_file_492"/>
    <w:basedOn w:val="787"/>
    <w:qFormat/>
    <w:uiPriority w:val="9"/>
    <w:pPr>
      <w:outlineLvl w:val="1"/>
    </w:pPr>
    <w:rPr>
      <w:sz w:val="36"/>
      <w:szCs w:val="36"/>
    </w:rPr>
  </w:style>
  <w:style w:type="paragraph" w:customStyle="1" w:styleId="790">
    <w:name w:val="heading 3_file_492"/>
    <w:basedOn w:val="787"/>
    <w:qFormat/>
    <w:uiPriority w:val="9"/>
    <w:pPr>
      <w:outlineLvl w:val="2"/>
    </w:pPr>
    <w:rPr>
      <w:sz w:val="27"/>
      <w:szCs w:val="27"/>
    </w:rPr>
  </w:style>
  <w:style w:type="paragraph" w:customStyle="1" w:styleId="791">
    <w:name w:val="heading 4_file_492"/>
    <w:basedOn w:val="787"/>
    <w:qFormat/>
    <w:uiPriority w:val="9"/>
    <w:pPr>
      <w:outlineLvl w:val="3"/>
    </w:pPr>
  </w:style>
  <w:style w:type="paragraph" w:customStyle="1" w:styleId="792">
    <w:name w:val="heading 5_file_492"/>
    <w:basedOn w:val="787"/>
    <w:qFormat/>
    <w:uiPriority w:val="9"/>
    <w:pPr>
      <w:outlineLvl w:val="4"/>
    </w:pPr>
    <w:rPr>
      <w:sz w:val="20"/>
      <w:szCs w:val="20"/>
    </w:rPr>
  </w:style>
  <w:style w:type="paragraph" w:customStyle="1" w:styleId="793">
    <w:name w:val="heading 6_file_492"/>
    <w:basedOn w:val="787"/>
    <w:qFormat/>
    <w:uiPriority w:val="9"/>
    <w:pPr>
      <w:outlineLvl w:val="5"/>
    </w:pPr>
    <w:rPr>
      <w:sz w:val="15"/>
      <w:szCs w:val="15"/>
    </w:rPr>
  </w:style>
  <w:style w:type="character" w:customStyle="1" w:styleId="794">
    <w:name w:val="Default Paragraph Font_file_492"/>
    <w:semiHidden/>
    <w:unhideWhenUsed/>
    <w:qFormat/>
    <w:uiPriority w:val="1"/>
  </w:style>
  <w:style w:type="table" w:customStyle="1" w:styleId="795">
    <w:name w:val="Normal Table_file_492"/>
    <w:semiHidden/>
    <w:unhideWhenUsed/>
    <w:qFormat/>
    <w:uiPriority w:val="99"/>
    <w:tblPr>
      <w:tblCellMar>
        <w:top w:w="0" w:type="dxa"/>
        <w:left w:w="108" w:type="dxa"/>
        <w:bottom w:w="0" w:type="dxa"/>
        <w:right w:w="108" w:type="dxa"/>
      </w:tblCellMar>
    </w:tblPr>
  </w:style>
  <w:style w:type="character" w:customStyle="1" w:styleId="796">
    <w:name w:val="Hyperlink_file_492"/>
    <w:basedOn w:val="794"/>
    <w:semiHidden/>
    <w:unhideWhenUsed/>
    <w:qFormat/>
    <w:uiPriority w:val="99"/>
    <w:rPr>
      <w:color w:val="0782C1"/>
      <w:u w:val="single"/>
    </w:rPr>
  </w:style>
  <w:style w:type="character" w:customStyle="1" w:styleId="797">
    <w:name w:val="FollowedHyperlink_file_492"/>
    <w:basedOn w:val="794"/>
    <w:semiHidden/>
    <w:unhideWhenUsed/>
    <w:qFormat/>
    <w:uiPriority w:val="99"/>
    <w:rPr>
      <w:color w:val="0782C1"/>
      <w:u w:val="single"/>
    </w:rPr>
  </w:style>
  <w:style w:type="character" w:customStyle="1" w:styleId="798">
    <w:name w:val="标题 1 Char_file_492"/>
    <w:basedOn w:val="794"/>
    <w:link w:val="3"/>
    <w:qFormat/>
    <w:uiPriority w:val="9"/>
    <w:rPr>
      <w:rFonts w:ascii="宋体" w:hAnsi="宋体" w:eastAsia="宋体" w:cs="宋体"/>
      <w:b/>
      <w:bCs/>
      <w:kern w:val="44"/>
      <w:sz w:val="44"/>
      <w:szCs w:val="44"/>
    </w:rPr>
  </w:style>
  <w:style w:type="character" w:customStyle="1" w:styleId="799">
    <w:name w:val="标题 2 Char_file_492"/>
    <w:basedOn w:val="794"/>
    <w:link w:val="4"/>
    <w:semiHidden/>
    <w:qFormat/>
    <w:uiPriority w:val="9"/>
    <w:rPr>
      <w:rFonts w:asciiTheme="majorHAnsi" w:hAnsiTheme="majorHAnsi" w:eastAsiaTheme="majorEastAsia" w:cstheme="majorBidi"/>
      <w:b/>
      <w:bCs/>
      <w:sz w:val="32"/>
      <w:szCs w:val="32"/>
    </w:rPr>
  </w:style>
  <w:style w:type="character" w:customStyle="1" w:styleId="800">
    <w:name w:val="标题 3 Char_file_492"/>
    <w:basedOn w:val="794"/>
    <w:link w:val="5"/>
    <w:semiHidden/>
    <w:qFormat/>
    <w:uiPriority w:val="9"/>
    <w:rPr>
      <w:rFonts w:ascii="宋体" w:hAnsi="宋体" w:eastAsia="宋体" w:cs="宋体"/>
      <w:b/>
      <w:bCs/>
      <w:sz w:val="32"/>
      <w:szCs w:val="32"/>
    </w:rPr>
  </w:style>
  <w:style w:type="character" w:customStyle="1" w:styleId="801">
    <w:name w:val="标题 4 Char_file_492"/>
    <w:basedOn w:val="794"/>
    <w:link w:val="6"/>
    <w:semiHidden/>
    <w:qFormat/>
    <w:uiPriority w:val="9"/>
    <w:rPr>
      <w:rFonts w:asciiTheme="majorHAnsi" w:hAnsiTheme="majorHAnsi" w:eastAsiaTheme="majorEastAsia" w:cstheme="majorBidi"/>
      <w:b/>
      <w:bCs/>
      <w:sz w:val="28"/>
      <w:szCs w:val="28"/>
    </w:rPr>
  </w:style>
  <w:style w:type="character" w:customStyle="1" w:styleId="802">
    <w:name w:val="标题 5 Char_file_492"/>
    <w:basedOn w:val="794"/>
    <w:link w:val="7"/>
    <w:semiHidden/>
    <w:qFormat/>
    <w:uiPriority w:val="9"/>
    <w:rPr>
      <w:rFonts w:ascii="宋体" w:hAnsi="宋体" w:eastAsia="宋体" w:cs="宋体"/>
      <w:b/>
      <w:bCs/>
      <w:sz w:val="28"/>
      <w:szCs w:val="28"/>
    </w:rPr>
  </w:style>
  <w:style w:type="character" w:customStyle="1" w:styleId="803">
    <w:name w:val="标题 6 Char_file_492"/>
    <w:basedOn w:val="794"/>
    <w:link w:val="9"/>
    <w:semiHidden/>
    <w:qFormat/>
    <w:uiPriority w:val="9"/>
    <w:rPr>
      <w:rFonts w:asciiTheme="majorHAnsi" w:hAnsiTheme="majorHAnsi" w:eastAsiaTheme="majorEastAsia" w:cstheme="majorBidi"/>
      <w:b/>
      <w:bCs/>
      <w:sz w:val="24"/>
      <w:szCs w:val="24"/>
    </w:rPr>
  </w:style>
  <w:style w:type="paragraph" w:customStyle="1" w:styleId="804">
    <w:name w:val="cke_editable_file_492"/>
    <w:basedOn w:val="787"/>
    <w:qFormat/>
    <w:uiPriority w:val="0"/>
    <w:rPr>
      <w:rFonts w:ascii="仿宋_GB2312" w:eastAsia="仿宋_GB2312"/>
    </w:rPr>
  </w:style>
  <w:style w:type="paragraph" w:customStyle="1" w:styleId="805">
    <w:name w:val="marker_file_492"/>
    <w:basedOn w:val="787"/>
    <w:qFormat/>
    <w:uiPriority w:val="0"/>
    <w:pPr>
      <w:shd w:val="clear" w:color="auto" w:fill="FFFF00"/>
    </w:pPr>
  </w:style>
  <w:style w:type="paragraph" w:customStyle="1" w:styleId="806">
    <w:name w:val="Normal (Web)_file_492"/>
    <w:basedOn w:val="787"/>
    <w:semiHidden/>
    <w:unhideWhenUsed/>
    <w:qFormat/>
    <w:uiPriority w:val="99"/>
  </w:style>
  <w:style w:type="paragraph" w:customStyle="1" w:styleId="807">
    <w:name w:val="Normal_file_49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8">
    <w:name w:val="heading 1_file_493"/>
    <w:basedOn w:val="807"/>
    <w:qFormat/>
    <w:uiPriority w:val="9"/>
    <w:pPr>
      <w:outlineLvl w:val="0"/>
    </w:pPr>
    <w:rPr>
      <w:kern w:val="36"/>
      <w:sz w:val="48"/>
      <w:szCs w:val="48"/>
    </w:rPr>
  </w:style>
  <w:style w:type="paragraph" w:customStyle="1" w:styleId="809">
    <w:name w:val="heading 2_file_493"/>
    <w:basedOn w:val="807"/>
    <w:qFormat/>
    <w:uiPriority w:val="9"/>
    <w:pPr>
      <w:outlineLvl w:val="1"/>
    </w:pPr>
    <w:rPr>
      <w:sz w:val="36"/>
      <w:szCs w:val="36"/>
    </w:rPr>
  </w:style>
  <w:style w:type="paragraph" w:customStyle="1" w:styleId="810">
    <w:name w:val="heading 3_file_493"/>
    <w:basedOn w:val="807"/>
    <w:qFormat/>
    <w:uiPriority w:val="9"/>
    <w:pPr>
      <w:outlineLvl w:val="2"/>
    </w:pPr>
    <w:rPr>
      <w:sz w:val="27"/>
      <w:szCs w:val="27"/>
    </w:rPr>
  </w:style>
  <w:style w:type="paragraph" w:customStyle="1" w:styleId="811">
    <w:name w:val="heading 4_file_493"/>
    <w:basedOn w:val="807"/>
    <w:qFormat/>
    <w:uiPriority w:val="9"/>
    <w:pPr>
      <w:outlineLvl w:val="3"/>
    </w:pPr>
  </w:style>
  <w:style w:type="paragraph" w:customStyle="1" w:styleId="812">
    <w:name w:val="heading 5_file_493"/>
    <w:basedOn w:val="807"/>
    <w:qFormat/>
    <w:uiPriority w:val="9"/>
    <w:pPr>
      <w:outlineLvl w:val="4"/>
    </w:pPr>
    <w:rPr>
      <w:sz w:val="20"/>
      <w:szCs w:val="20"/>
    </w:rPr>
  </w:style>
  <w:style w:type="paragraph" w:customStyle="1" w:styleId="813">
    <w:name w:val="heading 6_file_493"/>
    <w:basedOn w:val="807"/>
    <w:qFormat/>
    <w:uiPriority w:val="9"/>
    <w:pPr>
      <w:outlineLvl w:val="5"/>
    </w:pPr>
    <w:rPr>
      <w:sz w:val="15"/>
      <w:szCs w:val="15"/>
    </w:rPr>
  </w:style>
  <w:style w:type="character" w:customStyle="1" w:styleId="814">
    <w:name w:val="Default Paragraph Font_file_493"/>
    <w:semiHidden/>
    <w:unhideWhenUsed/>
    <w:qFormat/>
    <w:uiPriority w:val="1"/>
  </w:style>
  <w:style w:type="table" w:customStyle="1" w:styleId="815">
    <w:name w:val="Normal Table_file_493"/>
    <w:semiHidden/>
    <w:unhideWhenUsed/>
    <w:qFormat/>
    <w:uiPriority w:val="99"/>
    <w:tblPr>
      <w:tblCellMar>
        <w:top w:w="0" w:type="dxa"/>
        <w:left w:w="108" w:type="dxa"/>
        <w:bottom w:w="0" w:type="dxa"/>
        <w:right w:w="108" w:type="dxa"/>
      </w:tblCellMar>
    </w:tblPr>
  </w:style>
  <w:style w:type="character" w:customStyle="1" w:styleId="816">
    <w:name w:val="Hyperlink_file_493"/>
    <w:basedOn w:val="814"/>
    <w:semiHidden/>
    <w:unhideWhenUsed/>
    <w:qFormat/>
    <w:uiPriority w:val="99"/>
    <w:rPr>
      <w:color w:val="0782C1"/>
      <w:u w:val="single"/>
    </w:rPr>
  </w:style>
  <w:style w:type="character" w:customStyle="1" w:styleId="817">
    <w:name w:val="FollowedHyperlink_file_493"/>
    <w:basedOn w:val="814"/>
    <w:semiHidden/>
    <w:unhideWhenUsed/>
    <w:qFormat/>
    <w:uiPriority w:val="99"/>
    <w:rPr>
      <w:color w:val="0782C1"/>
      <w:u w:val="single"/>
    </w:rPr>
  </w:style>
  <w:style w:type="character" w:customStyle="1" w:styleId="818">
    <w:name w:val="标题 1 Char_file_493"/>
    <w:basedOn w:val="814"/>
    <w:link w:val="3"/>
    <w:qFormat/>
    <w:uiPriority w:val="9"/>
    <w:rPr>
      <w:rFonts w:ascii="宋体" w:hAnsi="宋体" w:eastAsia="宋体" w:cs="宋体"/>
      <w:b/>
      <w:bCs/>
      <w:kern w:val="44"/>
      <w:sz w:val="44"/>
      <w:szCs w:val="44"/>
    </w:rPr>
  </w:style>
  <w:style w:type="character" w:customStyle="1" w:styleId="819">
    <w:name w:val="标题 2 Char_file_493"/>
    <w:basedOn w:val="814"/>
    <w:link w:val="4"/>
    <w:semiHidden/>
    <w:qFormat/>
    <w:uiPriority w:val="9"/>
    <w:rPr>
      <w:rFonts w:asciiTheme="majorHAnsi" w:hAnsiTheme="majorHAnsi" w:eastAsiaTheme="majorEastAsia" w:cstheme="majorBidi"/>
      <w:b/>
      <w:bCs/>
      <w:sz w:val="32"/>
      <w:szCs w:val="32"/>
    </w:rPr>
  </w:style>
  <w:style w:type="character" w:customStyle="1" w:styleId="820">
    <w:name w:val="标题 3 Char_file_493"/>
    <w:basedOn w:val="814"/>
    <w:link w:val="5"/>
    <w:semiHidden/>
    <w:qFormat/>
    <w:uiPriority w:val="9"/>
    <w:rPr>
      <w:rFonts w:ascii="宋体" w:hAnsi="宋体" w:eastAsia="宋体" w:cs="宋体"/>
      <w:b/>
      <w:bCs/>
      <w:sz w:val="32"/>
      <w:szCs w:val="32"/>
    </w:rPr>
  </w:style>
  <w:style w:type="character" w:customStyle="1" w:styleId="821">
    <w:name w:val="标题 4 Char_file_493"/>
    <w:basedOn w:val="814"/>
    <w:link w:val="6"/>
    <w:semiHidden/>
    <w:qFormat/>
    <w:uiPriority w:val="9"/>
    <w:rPr>
      <w:rFonts w:asciiTheme="majorHAnsi" w:hAnsiTheme="majorHAnsi" w:eastAsiaTheme="majorEastAsia" w:cstheme="majorBidi"/>
      <w:b/>
      <w:bCs/>
      <w:sz w:val="28"/>
      <w:szCs w:val="28"/>
    </w:rPr>
  </w:style>
  <w:style w:type="character" w:customStyle="1" w:styleId="822">
    <w:name w:val="标题 5 Char_file_493"/>
    <w:basedOn w:val="814"/>
    <w:link w:val="7"/>
    <w:semiHidden/>
    <w:qFormat/>
    <w:uiPriority w:val="9"/>
    <w:rPr>
      <w:rFonts w:ascii="宋体" w:hAnsi="宋体" w:eastAsia="宋体" w:cs="宋体"/>
      <w:b/>
      <w:bCs/>
      <w:sz w:val="28"/>
      <w:szCs w:val="28"/>
    </w:rPr>
  </w:style>
  <w:style w:type="character" w:customStyle="1" w:styleId="823">
    <w:name w:val="标题 6 Char_file_493"/>
    <w:basedOn w:val="814"/>
    <w:link w:val="9"/>
    <w:semiHidden/>
    <w:qFormat/>
    <w:uiPriority w:val="9"/>
    <w:rPr>
      <w:rFonts w:asciiTheme="majorHAnsi" w:hAnsiTheme="majorHAnsi" w:eastAsiaTheme="majorEastAsia" w:cstheme="majorBidi"/>
      <w:b/>
      <w:bCs/>
      <w:sz w:val="24"/>
      <w:szCs w:val="24"/>
    </w:rPr>
  </w:style>
  <w:style w:type="paragraph" w:customStyle="1" w:styleId="824">
    <w:name w:val="cke_editable_file_493"/>
    <w:basedOn w:val="807"/>
    <w:qFormat/>
    <w:uiPriority w:val="0"/>
    <w:rPr>
      <w:rFonts w:ascii="仿宋_GB2312" w:eastAsia="仿宋_GB2312"/>
    </w:rPr>
  </w:style>
  <w:style w:type="paragraph" w:customStyle="1" w:styleId="825">
    <w:name w:val="marker_file_493"/>
    <w:basedOn w:val="807"/>
    <w:qFormat/>
    <w:uiPriority w:val="0"/>
    <w:pPr>
      <w:shd w:val="clear" w:color="auto" w:fill="FFFF00"/>
    </w:pPr>
  </w:style>
  <w:style w:type="paragraph" w:customStyle="1" w:styleId="826">
    <w:name w:val="Normal (Web)_file_493"/>
    <w:basedOn w:val="807"/>
    <w:semiHidden/>
    <w:unhideWhenUsed/>
    <w:qFormat/>
    <w:uiPriority w:val="99"/>
  </w:style>
  <w:style w:type="table" w:customStyle="1" w:styleId="827">
    <w:name w:val="Normal Table_file_1078_file_331_file_1837"/>
    <w:semiHidden/>
    <w:qFormat/>
    <w:uiPriority w:val="0"/>
    <w:tblPr>
      <w:tblCellMar>
        <w:top w:w="0" w:type="dxa"/>
        <w:left w:w="108" w:type="dxa"/>
        <w:bottom w:w="0" w:type="dxa"/>
        <w:right w:w="108" w:type="dxa"/>
      </w:tblCellMar>
    </w:tblPr>
  </w:style>
  <w:style w:type="paragraph" w:customStyle="1" w:styleId="828">
    <w:name w:val="Normal (Web)_file_262"/>
    <w:basedOn w:val="829"/>
    <w:semiHidden/>
    <w:unhideWhenUsed/>
    <w:qFormat/>
    <w:uiPriority w:val="99"/>
  </w:style>
  <w:style w:type="paragraph" w:customStyle="1" w:styleId="829">
    <w:name w:val="Normal_file_262"/>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30">
    <w:name w:val="Strong_file_262"/>
    <w:basedOn w:val="831"/>
    <w:qFormat/>
    <w:uiPriority w:val="22"/>
    <w:rPr>
      <w:b/>
      <w:bCs/>
    </w:rPr>
  </w:style>
  <w:style w:type="character" w:customStyle="1" w:styleId="831">
    <w:name w:val="Default Paragraph Font_file_262"/>
    <w:semiHidden/>
    <w:unhideWhenUsed/>
    <w:qFormat/>
    <w:uiPriority w:val="1"/>
  </w:style>
  <w:style w:type="paragraph" w:customStyle="1" w:styleId="832">
    <w:name w:val="Normal (Web)_file_2377"/>
    <w:basedOn w:val="833"/>
    <w:semiHidden/>
    <w:unhideWhenUsed/>
    <w:qFormat/>
    <w:uiPriority w:val="99"/>
  </w:style>
  <w:style w:type="paragraph" w:customStyle="1" w:styleId="833">
    <w:name w:val="Normal_file_23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4">
    <w:name w:val="Normal (Web)_file_933"/>
    <w:basedOn w:val="835"/>
    <w:unhideWhenUsed/>
    <w:qFormat/>
    <w:uiPriority w:val="99"/>
  </w:style>
  <w:style w:type="paragraph" w:customStyle="1" w:styleId="835">
    <w:name w:val="Normal_file_9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6">
    <w:name w:val="Normal (Web)_file_1841"/>
    <w:basedOn w:val="837"/>
    <w:semiHidden/>
    <w:unhideWhenUsed/>
    <w:qFormat/>
    <w:uiPriority w:val="99"/>
  </w:style>
  <w:style w:type="paragraph" w:customStyle="1" w:styleId="837">
    <w:name w:val="Normal_file_184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8">
    <w:name w:val="Normal (Web)_file_261"/>
    <w:basedOn w:val="839"/>
    <w:semiHidden/>
    <w:unhideWhenUsed/>
    <w:qFormat/>
    <w:uiPriority w:val="99"/>
  </w:style>
  <w:style w:type="paragraph" w:customStyle="1" w:styleId="839">
    <w:name w:val="Normal_file_261"/>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40">
    <w:name w:val="Table Grid_file_992_file_1519_file_175"/>
    <w:basedOn w:val="84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1">
    <w:name w:val="Normal Table_file_992_file_1519_file_175"/>
    <w:semiHidden/>
    <w:qFormat/>
    <w:uiPriority w:val="0"/>
    <w:tblPr>
      <w:tblCellMar>
        <w:top w:w="0" w:type="dxa"/>
        <w:left w:w="108" w:type="dxa"/>
        <w:bottom w:w="0" w:type="dxa"/>
        <w:right w:w="108" w:type="dxa"/>
      </w:tblCellMar>
    </w:tblPr>
  </w:style>
  <w:style w:type="table" w:customStyle="1" w:styleId="842">
    <w:name w:val="Normal Table_file_423_file_1527_file_2952_file_3082_file_1370_file_178"/>
    <w:semiHidden/>
    <w:qFormat/>
    <w:uiPriority w:val="0"/>
    <w:tblPr>
      <w:tblCellMar>
        <w:top w:w="0" w:type="dxa"/>
        <w:left w:w="108" w:type="dxa"/>
        <w:bottom w:w="0" w:type="dxa"/>
        <w:right w:w="108" w:type="dxa"/>
      </w:tblCellMar>
    </w:tblPr>
  </w:style>
  <w:style w:type="paragraph" w:customStyle="1" w:styleId="843">
    <w:name w:val="表格文字_file_1078_file_331_file_451_file_3229_file_3208_file_178"/>
    <w:basedOn w:val="844"/>
    <w:qFormat/>
    <w:uiPriority w:val="99"/>
    <w:pPr>
      <w:spacing w:before="25" w:after="25"/>
      <w:jc w:val="left"/>
    </w:pPr>
    <w:rPr>
      <w:bCs/>
      <w:spacing w:val="10"/>
      <w:kern w:val="0"/>
      <w:sz w:val="24"/>
    </w:rPr>
  </w:style>
  <w:style w:type="paragraph" w:customStyle="1" w:styleId="844">
    <w:name w:val="Normal_file_1078_file_331_file_451_file_3229_file_3208_file_178"/>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5">
    <w:name w:val="Plain Text_file_457_file_528_file_222_file_589_file_653_file_178"/>
    <w:basedOn w:val="846"/>
    <w:next w:val="6"/>
    <w:qFormat/>
    <w:uiPriority w:val="0"/>
    <w:rPr>
      <w:rFonts w:ascii="宋体" w:hAnsi="Courier New" w:cs="Courier New"/>
      <w:szCs w:val="21"/>
    </w:rPr>
  </w:style>
  <w:style w:type="paragraph" w:customStyle="1" w:styleId="846">
    <w:name w:val="Normal_file_457_file_528_file_222_file_589_file_653_file_178"/>
    <w:next w:val="9"/>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47">
    <w:name w:val="Default Paragraph Font_file_178"/>
    <w:semiHidden/>
    <w:qFormat/>
    <w:uiPriority w:val="0"/>
  </w:style>
  <w:style w:type="character" w:customStyle="1" w:styleId="848">
    <w:name w:val="Strong_file_178"/>
    <w:basedOn w:val="847"/>
    <w:qFormat/>
    <w:uiPriority w:val="0"/>
    <w:rPr>
      <w:b/>
    </w:rPr>
  </w:style>
  <w:style w:type="paragraph" w:customStyle="1" w:styleId="849">
    <w:name w:val="Plain Text_file_1078_file_331_file_451_file_3229_file_3208_file_178"/>
    <w:basedOn w:val="844"/>
    <w:qFormat/>
    <w:uiPriority w:val="0"/>
    <w:rPr>
      <w:rFonts w:ascii="宋体" w:hAnsi="Courier New" w:cs="Courier New"/>
      <w:szCs w:val="21"/>
    </w:rPr>
  </w:style>
  <w:style w:type="paragraph" w:customStyle="1" w:styleId="850">
    <w:name w:val="Normal (Web)_file_1836"/>
    <w:basedOn w:val="851"/>
    <w:semiHidden/>
    <w:unhideWhenUsed/>
    <w:qFormat/>
    <w:uiPriority w:val="99"/>
  </w:style>
  <w:style w:type="paragraph" w:customStyle="1" w:styleId="851">
    <w:name w:val="Normal_file_183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52">
    <w:name w:val="Normal (Web)_file_1392"/>
    <w:basedOn w:val="853"/>
    <w:semiHidden/>
    <w:unhideWhenUsed/>
    <w:qFormat/>
    <w:uiPriority w:val="99"/>
  </w:style>
  <w:style w:type="paragraph" w:customStyle="1" w:styleId="853">
    <w:name w:val="Normal_file_1392"/>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54">
    <w:name w:val="Strong_file_187"/>
    <w:basedOn w:val="855"/>
    <w:qFormat/>
    <w:uiPriority w:val="22"/>
    <w:rPr>
      <w:b/>
      <w:bCs/>
    </w:rPr>
  </w:style>
  <w:style w:type="character" w:customStyle="1" w:styleId="855">
    <w:name w:val="Default Paragraph Font_file_187"/>
    <w:semiHidden/>
    <w:unhideWhenUsed/>
    <w:qFormat/>
    <w:uiPriority w:val="1"/>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93a8cca7-dffd-4a12-bcaf-6f19ef682a2a</errorID>
      <errorWord>中小学教学互动一体机、多媒体全彩屏采购</errorWord>
      <group>L1_Other</group>
      <groupName>其他问题</groupName>
      <ability>L2_Consistency</ability>
      <abilityName>一致性检查</abilityName>
      <candidateList>
        <item>中小学教学互动一体机、多媒体全彩屏幕采购</item>
      </candidateList>
      <explain>实体一致性，项目名称全文不一致，原文封面、项目概况等位置的项目名称均为“中小学教学互动一体机、多媒体全彩屏幕采购”，此处名称不一致</explain>
      <paraID>64569A20</paraID>
      <start>5</start>
      <end>24</end>
      <status>unmodified</status>
      <modifiedWord/>
      <trackRevisions>false</trackRevisions>
    </reviewItem>
    <reviewItem>
      <errorID>9923cdf5-3baa-4290-a8cf-0122c5162cd7</errorID>
      <errorWord>中小学教学互动一体机、多媒体全彩屏采购</errorWord>
      <group>L1_Other</group>
      <groupName>其他问题</groupName>
      <ability>L2_Consistency</ability>
      <abilityName>一致性检查</abilityName>
      <candidateList>
        <item>中小学教学互动一体机、多媒体全彩屏幕采购</item>
      </candidateList>
      <explain>实体一致性，项目名称全文不一致，原文封面、项目概况等位置的项目名称均为“中小学教学互动一体机、多媒体全彩屏幕采购”，此处名称不一致</explain>
      <paraID>64569A20</paraID>
      <start>67</start>
      <end>86</end>
      <status>unmodified</status>
      <modifiedWord/>
      <trackRevisions>false</trackRevisions>
    </reviewItem>
    <reviewItem>
      <errorID>9e00a19d-6754-4e4e-b205-ce92dfad78ae</errorID>
      <errorWord>，</errorWord>
      <group>L1_Word</group>
      <groupName>字词问题</groupName>
      <ability>L2_Typo</ability>
      <abilityName>字词错误</abilityName>
      <candidateList>
        <item>，以</item>
      </candidateList>
      <explain/>
      <paraID> 6FD18F2</paraID>
      <start>196</start>
      <end>197</end>
      <status>unmodified</status>
      <modifiedWord/>
      <trackRevisions>false</trackRevisions>
    </reviewItem>
    <reviewItem>
      <errorID>09b44b18-5a17-4e17-9b6c-fe55c2d86465</errorID>
      <errorWord>及</errorWord>
      <group>L1_Word</group>
      <groupName>字词问题</groupName>
      <ability>L2_Typo</ability>
      <abilityName>字词错误</abilityName>
      <candidateList>
        <item>以及</item>
      </candidateList>
      <explain/>
      <paraID> 6FD18F2</paraID>
      <start>197</start>
      <end>198</end>
      <status>unmodified</status>
      <modifiedWord/>
      <trackRevisions>false</trackRevisions>
    </reviewItem>
    <reviewItem>
      <errorID>7dc92f4a-75a5-44fb-a6e7-1a68a4da624c</errorID>
      <errorWord>(</errorWord>
      <group>L1_Format</group>
      <groupName>格式问题</groupName>
      <ability>L2_HalfPunc_CN</ability>
      <abilityName>全半角问题</abilityName>
      <candidateList>
        <item>（</item>
      </candidateList>
      <explain>文本全半角错误。</explain>
      <paraID>   BDD00</paraID>
      <start>13</start>
      <end>14</end>
      <status>unmodified</status>
      <modifiedWord/>
      <trackRevisions>false</trackRevisions>
    </reviewItem>
    <reviewItem>
      <errorID>05c41ff9-23ec-4c86-99c5-5a2c0ba90381</errorID>
      <errorWord>)</errorWord>
      <group>L1_Format</group>
      <groupName>格式问题</groupName>
      <ability>L2_HalfPunc_CN</ability>
      <abilityName>全半角问题</abilityName>
      <candidateList>
        <item>）</item>
      </candidateList>
      <explain>文本全半角错误。</explain>
      <paraID>   BDD00</paraID>
      <start>36</start>
      <end>37</end>
      <status>unmodified</status>
      <modifiedWord/>
      <trackRevisions>false</trackRevisions>
    </reviewItem>
    <reviewItem>
      <errorID>bd55cf14-d9cf-4f18-8a3f-362315a142f9</errorID>
      <errorWord>(</errorWord>
      <group>L1_Format</group>
      <groupName>格式问题</groupName>
      <ability>L2_HalfPunc_CN</ability>
      <abilityName>全半角问题</abilityName>
      <candidateList>
        <item>（</item>
      </candidateList>
      <explain>文本全半角错误。</explain>
      <paraID>   BDD00</paraID>
      <start>45</start>
      <end>46</end>
      <status>unmodified</status>
      <modifiedWord/>
      <trackRevisions>false</trackRevisions>
    </reviewItem>
    <reviewItem>
      <errorID>c9aefa8b-b95f-4561-90c4-5f47a7b1668a</errorID>
      <errorWord>)</errorWord>
      <group>L1_Format</group>
      <groupName>格式问题</groupName>
      <ability>L2_HalfPunc_CN</ability>
      <abilityName>全半角问题</abilityName>
      <candidateList>
        <item>）</item>
      </candidateList>
      <explain>文本全半角错误。</explain>
      <paraID>   BDD00</paraID>
      <start>61</start>
      <end>62</end>
      <status>unmodified</status>
      <modifiedWord/>
      <trackRevisions>false</trackRevisions>
    </reviewItem>
    <reviewItem>
      <errorID>ff21c15f-9f76-4863-99cb-2c1ae9c252d5</errorID>
      <errorWord>）</errorWord>
      <group>L1_Punc</group>
      <groupName>标点问题</groupName>
      <ability>L2_Punc_CN</ability>
      <abilityName>标点符号问题</abilityName>
      <candidateList>
        <item>）。</item>
      </candidateList>
      <explain/>
      <paraID>558C97B4</paraID>
      <start>54</start>
      <end>55</end>
      <status>unmodified</status>
      <modifiedWord/>
      <trackRevisions>false</trackRevisions>
    </reviewItem>
    <reviewItem>
      <errorID>a2ccb852-5ec2-46cb-bc7c-48e876bb044c</errorID>
      <errorWord>-</errorWord>
      <group>L1_Punc</group>
      <groupName>标点问题</groupName>
      <ability>L2_Punc_CN</ability>
      <abilityName>标点符号问题</abilityName>
      <candidateList>
        <item>—</item>
      </candidateList>
      <explain/>
      <paraID>1A2F33AA</paraID>
      <start>42</start>
      <end>43</end>
      <status>unmodified</status>
      <modifiedWord/>
      <trackRevisions>false</trackRevisions>
    </reviewItem>
    <reviewItem>
      <errorID>cf406943-73fe-426d-9604-7e903188889e</errorID>
      <errorWord>：</errorWord>
      <group>L1_Punc</group>
      <groupName>标点问题</groupName>
      <ability>L2_Punc_CN</ability>
      <abilityName>标点符号问题</abilityName>
      <candidateList>
        <item>。</item>
      </candidateList>
      <explain/>
      <paraID>1A2F33AA</paraID>
      <start>57</start>
      <end>58</end>
      <status>unmodified</status>
      <modifiedWord/>
      <trackRevisions>false</trackRevisions>
    </reviewItem>
    <reviewItem>
      <errorID>ab32e28f-5f59-4921-9e04-fb4f9e7f03f4</errorID>
      <errorWord>：</errorWord>
      <group>L1_Punc</group>
      <groupName>标点问题</groupName>
      <ability>L2_Punc_CN</ability>
      <abilityName>标点符号问题</abilityName>
      <candidateList>
        <item>。</item>
      </candidateList>
      <explain/>
      <paraID>4AA588D8</paraID>
      <start>60</start>
      <end>61</end>
      <status>unmodified</status>
      <modifiedWord/>
      <trackRevisions>false</trackRevisions>
    </reviewItem>
    <reviewItem>
      <errorID>88ce92ca-1e90-44ea-83b8-59d987786201</errorID>
      <errorWord>由</errorWord>
      <group>L1_Punc</group>
      <groupName>标点问题</groupName>
      <ability>L2_Punc_CN</ability>
      <abilityName>标点符号问题</abilityName>
      <candidateList>
        <item>，由</item>
      </candidateList>
      <explain/>
      <paraID> AB9AC0F</paraID>
      <start>52</start>
      <end>53</end>
      <status>unmodified</status>
      <modifiedWord/>
      <trackRevisions>false</trackRevisions>
    </reviewItem>
    <reviewItem>
      <errorID>800bcd49-a2e5-4d99-8784-270e4a896fb1</errorID>
      <errorWord>，，</errorWord>
      <group>L1_Punc</group>
      <groupName>标点问题</groupName>
      <ability>L2_Punc_CN</ability>
      <abilityName>标点符号问题</abilityName>
      <candidateList>
        <item>，</item>
      </candidateList>
      <explain/>
      <paraID>4E7FCA0B</paraID>
      <start>29</start>
      <end>31</end>
      <status>unmodified</status>
      <modifiedWord/>
      <trackRevisions>false</trackRevisions>
    </reviewItem>
    <reviewItem>
      <errorID>af89348c-dbce-4442-aa19-dac13f6d3a25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3B111482</paraID>
      <start>256</start>
      <end>257</end>
      <status>unmodified</status>
      <modifiedWord/>
      <trackRevisions>false</trackRevisions>
    </reviewItem>
    <reviewItem>
      <errorID>0eff284c-9b65-412c-8041-25053196710c</errorID>
      <errorWord>需</errorWord>
      <group>L1_Word</group>
      <groupName>字词问题</groupName>
      <ability>L2_Typo</ability>
      <abilityName>字词错误</abilityName>
      <candidateList>
        <item>须</item>
      </candidateList>
      <explain>存在发音相同字词的误用。</explain>
      <paraID>3282CE95</paraID>
      <start>2</start>
      <end>3</end>
      <status>unmodified</status>
      <modifiedWord/>
      <trackRevisions>false</trackRevisions>
    </reviewItem>
    <reviewItem>
      <errorID>56f16de6-765e-4376-bded-5a1e0508d46b</errorID>
      <errorWord>rpm</errorWord>
      <group>L1_Word</group>
      <groupName>字词问题</groupName>
      <ability>L2_Typo</ability>
      <abilityName>字词错误</abilityName>
      <candidateList/>
      <explain>非法定单位</explain>
      <paraID>596D889E</paraID>
      <start>498</start>
      <end>501</end>
      <status>unmodified</status>
      <modifiedWord/>
      <trackRevisions>false</trackRevisions>
    </reviewItem>
    <reviewItem>
      <errorID>be3862a2-ceca-46c7-a31b-a2b8e4806fa4</errorID>
      <errorWord>；</errorWord>
      <group>L1_Format</group>
      <groupName>格式问题</groupName>
      <ability>L2_HalfPunc_CN</ability>
      <abilityName>全半角问题</abilityName>
      <candidateList>
        <item>;</item>
      </candidateList>
      <explain>文本全半角错误。</explain>
      <paraID>7315ED75</paraID>
      <start>16</start>
      <end>17</end>
      <status>unmodified</status>
      <modifiedWord/>
      <trackRevisions>false</trackRevisions>
    </reviewItem>
    <reviewItem>
      <errorID>9b751221-a947-4de5-8c39-b30be4903835</errorID>
      <errorWord>:</errorWord>
      <group>L1_Format</group>
      <groupName>格式问题</groupName>
      <ability>L2_HalfPunc_CN</ability>
      <abilityName>全半角问题</abilityName>
      <candidateList>
        <item>：</item>
      </candidateList>
      <explain>文本全半角错误。</explain>
      <paraID>2EAA2823</paraID>
      <start>199</start>
      <end>200</end>
      <status>unmodified</status>
      <modifiedWord/>
      <trackRevisions>false</trackRevisions>
    </reviewItem>
    <reviewItem>
      <errorID>abb507fe-9a6f-4520-94f3-8ea3903289d0</errorID>
      <errorWord>:</errorWord>
      <group>L1_Format</group>
      <groupName>格式问题</groupName>
      <ability>L2_HalfPunc_CN</ability>
      <abilityName>全半角问题</abilityName>
      <candidateList>
        <item>：</item>
      </candidateList>
      <explain>文本全半角错误。</explain>
      <paraID>47B0EF7E</paraID>
      <start>199</start>
      <end>200</end>
      <status>unmodified</status>
      <modifiedWord/>
      <trackRevisions>false</trackRevisions>
    </reviewItem>
    <reviewItem>
      <errorID>93c7a0e9-0573-4586-8323-a950de1ff229</errorID>
      <errorWord>.</errorWord>
      <group>L1_Word</group>
      <groupName>字词问题</groupName>
      <ability>L2_Typo</ability>
      <abilityName>字词错误</abilityName>
      <candidateList>
        <item>.高</item>
      </candidateList>
      <explain/>
      <paraID>4887A76C</paraID>
      <start>1</start>
      <end>2</end>
      <status>unmodified</status>
      <modifiedWord/>
      <trackRevisions>false</trackRevisions>
    </reviewItem>
    <reviewItem>
      <errorID>0899b29a-d971-474f-a1a0-30e68e25a407</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16121983</paraID>
      <start>0</start>
      <end>3</end>
      <status>unmodified</status>
      <modifiedWord/>
      <trackRevisions>false</trackRevisions>
    </reviewItem>
    <reviewItem>
      <errorID>cff83925-65c0-4473-90d7-2e8fbaaab253</errorID>
      <errorWord>插入到</errorWord>
      <group>L1_Word</group>
      <groupName>字词问题</groupName>
      <ability>L2_Typo</ability>
      <abilityName>字词错误</abilityName>
      <candidateList>
        <item>插入</item>
      </candidateList>
      <explain/>
      <paraID>50DFABC2</paraID>
      <start>69</start>
      <end>72</end>
      <status>unmodified</status>
      <modifiedWord/>
      <trackRevisions>false</trackRevisions>
    </reviewItem>
    <reviewItem>
      <errorID>0211532b-5074-4d16-87d2-3c2249823378</errorID>
      <errorWord>及和</errorWord>
      <group>L1_Word</group>
      <groupName>字词问题</groupName>
      <ability>L2_Typo</ability>
      <abilityName>字词错误</abilityName>
      <candidateList>
        <item>及</item>
      </candidateList>
      <explain/>
      <paraID> AC359CE</paraID>
      <start>32</start>
      <end>34</end>
      <status>unmodified</status>
      <modifiedWord/>
      <trackRevisions>false</trackRevisions>
    </reviewItem>
    <reviewItem>
      <errorID>5973a628-f2ea-4952-b0fd-149b67fd5ea3</errorID>
      <errorWord>做具体要求</errorWord>
      <group>L1_Word</group>
      <groupName>字词问题</groupName>
      <ability>L2_Typo</ability>
      <abilityName>字词错误</abilityName>
      <candidateList>
        <item>作具体要求</item>
      </candidateList>
      <explain/>
      <paraID>50C4B7DF</paraID>
      <start>6</start>
      <end>11</end>
      <status>unmodified</status>
      <modifiedWord/>
      <trackRevisions>false</trackRevisions>
    </reviewItem>
    <reviewItem>
      <errorID>84026997-2664-47f5-92ea-ffb8f7ffcda4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3891C363</paraID>
      <start>0</start>
      <end>3</end>
      <status>unmodified</status>
      <modifiedWord/>
      <trackRevisions>false</trackRevisions>
    </reviewItem>
    <reviewItem>
      <errorID>2f1b6496-b07c-4de4-9b15-0dc7b1d5ba93</errorID>
      <errorWord>,</errorWord>
      <group>L1_Format</group>
      <groupName>格式问题</groupName>
      <ability>L2_HalfPunc_CN</ability>
      <abilityName>全半角问题</abilityName>
      <candidateList>
        <item>，</item>
      </candidateList>
      <explain>文本全半角错误。</explain>
      <paraID>15392E29</paraID>
      <start>12</start>
      <end>13</end>
      <status>unmodified</status>
      <modifiedWord/>
      <trackRevisions>false</trackRevisions>
    </reviewItem>
    <reviewItem>
      <errorID>253165dc-f2c7-4072-a5bd-c6d9f590945d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3B84C40C</paraID>
      <start>34</start>
      <end>37</end>
      <status>unmodified</status>
      <modifiedWord/>
      <trackRevisions>false</trackRevisions>
    </reviewItem>
    <reviewItem>
      <errorID>3b159e46-9558-4b7e-8cc7-98ce11626ca1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3B84C40C</paraID>
      <start>43</start>
      <end>46</end>
      <status>unmodified</status>
      <modifiedWord/>
      <trackRevisions>false</trackRevisions>
    </reviewItem>
    <reviewItem>
      <errorID>4955c675-73db-401e-8eda-14f05622041d</errorID>
      <errorWord>rpm</errorWord>
      <group>L1_Word</group>
      <groupName>字词问题</groupName>
      <ability>L2_Typo</ability>
      <abilityName>字词错误</abilityName>
      <candidateList/>
      <explain>非法定单位</explain>
      <paraID>7B53A6B2</paraID>
      <start>496</start>
      <end>499</end>
      <status>unmodified</status>
      <modifiedWord/>
      <trackRevisions>false</trackRevisions>
    </reviewItem>
    <reviewItem>
      <errorID>029cac85-04fc-4350-a15c-72180b978cbe</errorID>
      <errorWord>HZ</errorWord>
      <group>L1_Word</group>
      <groupName>字词问题</groupName>
      <ability>L2_Typo</ability>
      <abilityName>字词错误</abilityName>
      <candidateList>
        <item>Hz</item>
      </candidateList>
      <explain/>
      <paraID>4F6242B2</paraID>
      <start>14</start>
      <end>16</end>
      <status>unmodified</status>
      <modifiedWord/>
      <trackRevisions>false</trackRevisions>
    </reviewItem>
    <reviewItem>
      <errorID>2547aa82-7bf0-4a8b-b57b-28062f4bc5bd</errorID>
      <errorWord>须须</errorWord>
      <group>L1_Word</group>
      <groupName>字词问题</groupName>
      <ability>L2_Typo</ability>
      <abilityName>字词错误</abilityName>
      <candidateList>
        <item>须</item>
      </candidateList>
      <explain/>
      <paraID>4C7D58C0</paraID>
      <start>57</start>
      <end>59</end>
      <status>unmodified</status>
      <modifiedWord/>
      <trackRevisions>false</trackRevisions>
    </reviewItem>
    <reviewItem>
      <errorID>2e3f42ce-c6f6-45a0-8ff6-8ea3fe314b18</errorID>
      <errorWord>；</errorWord>
      <group>L1_Format</group>
      <groupName>格式问题</groupName>
      <ability>L2_HalfPunc_CN</ability>
      <abilityName>全半角问题</abilityName>
      <candidateList>
        <item>;</item>
      </candidateList>
      <explain>文本全半角错误。</explain>
      <paraID>4E3F1C89</paraID>
      <start>18</start>
      <end>19</end>
      <status>unmodified</status>
      <modifiedWord/>
      <trackRevisions>false</trackRevisions>
    </reviewItem>
    <reviewItem>
      <errorID>256b1f29-9380-4538-bde5-cd261c7b91f7</errorID>
      <errorWord>；</errorWord>
      <group>L1_Format</group>
      <groupName>格式问题</groupName>
      <ability>L2_HalfPunc_CN</ability>
      <abilityName>全半角问题</abilityName>
      <candidateList>
        <item>;</item>
      </candidateList>
      <explain>文本全半角错误。</explain>
      <paraID> 58DF022</paraID>
      <start>16</start>
      <end>17</end>
      <status>unmodified</status>
      <modifiedWord/>
      <trackRevisions>false</trackRevisions>
    </reviewItem>
    <reviewItem>
      <errorID>8552c8cc-b855-4f6a-83ae-423edc2401ab</errorID>
      <errorWord>；</errorWord>
      <group>L1_Format</group>
      <groupName>格式问题</groupName>
      <ability>L2_HalfPunc_CN</ability>
      <abilityName>全半角问题</abilityName>
      <candidateList>
        <item>;</item>
      </candidateList>
      <explain>文本全半角错误。</explain>
      <paraID>6044F74B</paraID>
      <start>16</start>
      <end>17</end>
      <status>unmodified</status>
      <modifiedWord/>
      <trackRevisions>false</trackRevisions>
    </reviewItem>
    <reviewItem>
      <errorID>e5865f75-cf29-4d9b-8c85-99e19cef281a</errorID>
      <errorWord>、</errorWord>
      <group>L1_Word</group>
      <groupName>字词问题</groupName>
      <ability>L2_Typo</ability>
      <abilityName>字词错误</abilityName>
      <candidateList>
        <item>、学</item>
      </candidateList>
      <explain/>
      <paraID>519A748A</paraID>
      <start>37</start>
      <end>38</end>
      <status>unmodified</status>
      <modifiedWord/>
      <trackRevisions>false</trackRevisions>
    </reviewItem>
    <reviewItem>
      <errorID>21cad0fb-8f6d-4002-a5eb-21c6d30354c3</errorID>
      <errorWord>插入到</errorWord>
      <group>L1_Word</group>
      <groupName>字词问题</groupName>
      <ability>L2_Typo</ability>
      <abilityName>字词错误</abilityName>
      <candidateList>
        <item>插入</item>
      </candidateList>
      <explain/>
      <paraID>642CD143</paraID>
      <start>69</start>
      <end>72</end>
      <status>unmodified</status>
      <modifiedWord/>
      <trackRevisions>false</trackRevisions>
    </reviewItem>
    <reviewItem>
      <errorID>fbbeb176-eb81-435e-a99e-6e877aa6c779</errorID>
      <errorWord>及和</errorWord>
      <group>L1_Word</group>
      <groupName>字词问题</groupName>
      <ability>L2_Typo</ability>
      <abilityName>字词错误</abilityName>
      <candidateList>
        <item>及</item>
      </candidateList>
      <explain/>
      <paraID>4EB33405</paraID>
      <start>32</start>
      <end>34</end>
      <status>unmodified</status>
      <modifiedWord/>
      <trackRevisions>false</trackRevisions>
    </reviewItem>
    <reviewItem>
      <errorID>a930690a-abc0-4917-bf4f-67570b41c2b4</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5748D9F2</paraID>
      <start>108</start>
      <end>111</end>
      <status>unmodified</status>
      <modifiedWord/>
      <trackRevisions>false</trackRevisions>
    </reviewItem>
    <reviewItem>
      <errorID>fa17ef87-464e-4809-9893-b0f7ac6de92a</errorID>
      <errorWord>日</errorWord>
      <group>L1_Word</group>
      <groupName>字词问题</groupName>
      <ability>L2_Typo</ability>
      <abilityName>字词错误</abilityName>
      <candidateList>
        <item>日内</item>
      </candidateList>
      <explain/>
      <paraID>16616AD6</paraID>
      <start>344</start>
      <end>345</end>
      <status>unmodified</status>
      <modifiedWord/>
      <trackRevisions>false</trackRevisions>
    </reviewItem>
    <reviewItem>
      <errorID>ea9051da-9089-4a93-aa63-265da3a9439b</errorID>
      <errorWord>;</errorWord>
      <group>L1_Format</group>
      <groupName>格式问题</groupName>
      <ability>L2_HalfPunc_CN</ability>
      <abilityName>全半角问题</abilityName>
      <candidateList>
        <item>；</item>
      </candidateList>
      <explain>文本全半角错误。</explain>
      <paraID>125D94FD</paraID>
      <start>105</start>
      <end>106</end>
      <status>unmodified</status>
      <modifiedWord/>
      <trackRevisions>false</trackRevisions>
    </reviewItem>
    <reviewItem>
      <errorID>a58fcd70-f628-4c73-8db4-bd466a3d787c</errorID>
      <errorWord>(</errorWord>
      <group>L1_Format</group>
      <groupName>格式问题</groupName>
      <ability>L2_HalfPunc_CN</ability>
      <abilityName>全半角问题</abilityName>
      <candidateList>
        <item>（</item>
      </candidateList>
      <explain>文本全半角错误。</explain>
      <paraID>125D94FD</paraID>
      <start>192</start>
      <end>193</end>
      <status>unmodified</status>
      <modifiedWord/>
      <trackRevisions>false</trackRevisions>
    </reviewItem>
    <reviewItem>
      <errorID>2db8ffde-a6f1-47a5-965c-f92e2f3c0767</errorID>
      <errorWord>)</errorWord>
      <group>L1_Format</group>
      <groupName>格式问题</groupName>
      <ability>L2_HalfPunc_CN</ability>
      <abilityName>全半角问题</abilityName>
      <candidateList>
        <item>）</item>
      </candidateList>
      <explain>文本全半角错误。</explain>
      <paraID>125D94FD</paraID>
      <start>197</start>
      <end>198</end>
      <status>unmodified</status>
      <modifiedWord/>
      <trackRevisions>false</trackRevisions>
    </reviewItem>
    <reviewItem>
      <errorID>09973076-abf5-4ce0-aa95-9d02eca38450</errorID>
      <errorWord>，</errorWord>
      <group>L1_Word</group>
      <groupName>字词问题</groupName>
      <ability>L2_Typo</ability>
      <abilityName>字词错误</abilityName>
      <candidateList>
        <item>，在</item>
      </candidateList>
      <explain/>
      <paraID>281E3C62</paraID>
      <start>107</start>
      <end>108</end>
      <status>unmodified</status>
      <modifiedWord/>
      <trackRevisions>false</trackRevisions>
    </reviewItem>
    <reviewItem>
      <errorID>60e681b4-aa16-497c-a69c-4014e99b8b09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3F824C4E</paraID>
      <start>358</start>
      <end>359</end>
      <status>unmodified</status>
      <modifiedWord/>
      <trackRevisions>false</trackRevisions>
    </reviewItem>
    <reviewItem>
      <errorID>b70155ea-fda2-48b1-9961-f7ced85428f5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3BA6EA59</paraID>
      <start>0</start>
      <end>2</end>
      <status>unmodified</status>
      <modifiedWord/>
      <trackRevisions>false</trackRevisions>
    </reviewItem>
    <reviewItem>
      <errorID>1316fab7-cc20-40e9-9779-4163d9dc0b91</errorID>
      <errorWord>-</errorWord>
      <group>L1_Format</group>
      <groupName>格式问题</groupName>
      <ability>L2_HalfPunc_CN</ability>
      <abilityName>全半角问题</abilityName>
      <candidateList>
        <item>－</item>
      </candidateList>
      <explain>文本全半角错误。</explain>
      <paraID>17769990</paraID>
      <start>59</start>
      <end>60</end>
      <status>unmodified</status>
      <modifiedWord/>
      <trackRevisions>false</trackRevisions>
    </reviewItem>
    <reviewItem>
      <errorID>4ab0775f-8ee6-439f-a68f-63afb7577195</errorID>
      <errorWord>，对</errorWord>
      <group>L1_Word</group>
      <groupName>字词问题</groupName>
      <ability>L2_Typo</ability>
      <abilityName>字词错误</abilityName>
      <candidateList>
        <item>，</item>
      </candidateList>
      <explain/>
      <paraID>6AEE92F7</paraID>
      <start>36</start>
      <end>38</end>
      <status>unmodified</status>
      <modifiedWord/>
      <trackRevisions>false</trackRevisions>
    </reviewItem>
    <reviewItem>
      <errorID>90d97244-e025-46dc-81e8-32952dcbbbf0</errorID>
      <errorWord>(</errorWord>
      <group>L1_Format</group>
      <groupName>格式问题</groupName>
      <ability>L2_HalfPunc_CN</ability>
      <abilityName>全半角问题</abilityName>
      <candidateList>
        <item>（</item>
      </candidateList>
      <explain>文本全半角错误。</explain>
      <paraID>6AEE92F7</paraID>
      <start>47</start>
      <end>48</end>
      <status>unmodified</status>
      <modifiedWord/>
      <trackRevisions>false</trackRevisions>
    </reviewItem>
    <reviewItem>
      <errorID>f6d285d2-4b7d-491e-b978-8af6ee52a7fd</errorID>
      <errorWord>)</errorWord>
      <group>L1_Format</group>
      <groupName>格式问题</groupName>
      <ability>L2_HalfPunc_CN</ability>
      <abilityName>全半角问题</abilityName>
      <candidateList>
        <item>）</item>
      </candidateList>
      <explain>文本全半角错误。</explain>
      <paraID>6AEE92F7</paraID>
      <start>70</start>
      <end>71</end>
      <status>unmodified</status>
      <modifiedWord/>
      <trackRevisions>false</trackRevisions>
    </reviewItem>
    <reviewItem>
      <errorID>b5ea86d0-ab67-45ae-ab2c-5c64add48c09</errorID>
      <errorWord>(</errorWord>
      <group>L1_Format</group>
      <groupName>格式问题</groupName>
      <ability>L2_HalfPunc_CN</ability>
      <abilityName>全半角问题</abilityName>
      <candidateList>
        <item>（</item>
      </candidateList>
      <explain>文本全半角错误。</explain>
      <paraID>6AEE92F7</paraID>
      <start>79</start>
      <end>80</end>
      <status>unmodified</status>
      <modifiedWord/>
      <trackRevisions>false</trackRevisions>
    </reviewItem>
    <reviewItem>
      <errorID>8e83ae00-d237-4117-b6e7-a829cc1d217c</errorID>
      <errorWord>)</errorWord>
      <group>L1_Format</group>
      <groupName>格式问题</groupName>
      <ability>L2_HalfPunc_CN</ability>
      <abilityName>全半角问题</abilityName>
      <candidateList>
        <item>）</item>
      </candidateList>
      <explain>文本全半角错误。</explain>
      <paraID>6AEE92F7</paraID>
      <start>95</start>
      <end>96</end>
      <status>unmodified</status>
      <modifiedWord/>
      <trackRevisions>false</trackRevisions>
    </reviewItem>
    <reviewItem>
      <errorID>e5e8339d-77cc-41c7-a7c5-9997d1b4721e</errorID>
      <errorWord>涉及的</errorWord>
      <group>L1_Word</group>
      <groupName>字词问题</groupName>
      <ability>L2_Typo</ability>
      <abilityName>字词错误</abilityName>
      <candidateList>
        <item>涉及</item>
      </candidateList>
      <explain/>
      <paraID>1E9F235C</paraID>
      <start>86</start>
      <end>89</end>
      <status>unmodified</status>
      <modifiedWord/>
      <trackRevisions>false</trackRevisions>
    </reviewItem>
    <reviewItem>
      <errorID>ebf210b7-c478-4ef3-93ff-d47374883906</errorID>
      <errorWord>法律、法规</errorWord>
      <group>L1_Word</group>
      <groupName>字词问题</groupName>
      <ability>L2_Typo</ability>
      <abilityName>字词错误</abilityName>
      <candidateList>
        <item>法律法规</item>
      </candidateList>
      <explain/>
      <paraID>789B826C</paraID>
      <start>60</start>
      <end>65</end>
      <status>unmodified</status>
      <modifiedWord/>
      <trackRevisions>false</trackRevisions>
    </reviewItem>
    <reviewItem>
      <errorID>8e41668c-4364-4b20-9742-7100824949f1</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74189F2F</paraID>
      <start>54</start>
      <end>59</end>
      <status>unmodified</status>
      <modifiedWord/>
      <trackRevisions>false</trackRevisions>
    </reviewItem>
    <reviewItem>
      <errorID>8db23846-3385-4b55-9547-9fe4befbf60a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5E9E8F26</paraID>
      <start>17</start>
      <end>20</end>
      <status>unmodified</status>
      <modifiedWord/>
      <trackRevisions>false</trackRevisions>
    </reviewItem>
    <reviewItem>
      <errorID>60960393-b6d0-421d-aa68-113dd0f42b97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5E9E8F26</paraID>
      <start>22</start>
      <end>25</end>
      <status>unmodified</status>
      <modifiedWord/>
      <trackRevisions>false</trackRevisions>
    </reviewItem>
    <reviewItem>
      <errorID>6e29df87-cf6c-46db-a599-dcdc00c79648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5E9E8F26</paraID>
      <start>26</start>
      <end>29</end>
      <status>unmodified</status>
      <modifiedWord/>
      <trackRevisions>false</trackRevisions>
    </reviewItem>
    <reviewItem>
      <errorID>508e7cd2-d8b5-4b15-a587-b35b71b8c30e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5E9E8F26</paraID>
      <start>31</start>
      <end>34</end>
      <status>unmodified</status>
      <modifiedWord/>
      <trackRevisions>false</trackRevisions>
    </reviewItem>
    <reviewItem>
      <errorID>007016e8-a8c0-45d8-aadb-77de36cbf64b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5E9E8F26</paraID>
      <start>49</start>
      <end>52</end>
      <status>unmodified</status>
      <modifiedWord/>
      <trackRevisions>false</trackRevisions>
    </reviewItem>
    <reviewItem>
      <errorID>e4b410c7-0a14-48fd-9349-f14ccdafb9f0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5E9E8F26</paraID>
      <start>54</start>
      <end>57</end>
      <status>unmodified</status>
      <modifiedWord/>
      <trackRevisions>false</trackRevisions>
    </reviewItem>
    <reviewItem>
      <errorID>0c965701-3356-4a52-95f0-ef436c7fde15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1A46F6DC</paraID>
      <start>11</start>
      <end>15</end>
      <status>unmodified</status>
      <modifiedWord/>
      <trackRevisions>false</trackRevisions>
    </reviewItem>
    <reviewItem>
      <errorID>c74e8d7a-2954-4a6a-b6db-e262094cc7bc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C21CA5E</paraID>
      <start>31</start>
      <end>34</end>
      <status>unmodified</status>
      <modifiedWord/>
      <trackRevisions>false</trackRevisions>
    </reviewItem>
    <reviewItem>
      <errorID>9b4fa5e3-0251-4f8a-9e9e-737d37b5a068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C21CA5E</paraID>
      <start>56</start>
      <end>59</end>
      <status>unmodified</status>
      <modifiedWord/>
      <trackRevisions>false</trackRevisions>
    </reviewItem>
    <reviewItem>
      <errorID>6d6bc9c2-37ed-4e1f-b8bb-286e0f500d81</errorID>
      <errorWord>(</errorWord>
      <group>L1_Format</group>
      <groupName>格式问题</groupName>
      <ability>L2_HalfPunc_CN</ability>
      <abilityName>全半角问题</abilityName>
      <candidateList>
        <item>（</item>
      </candidateList>
      <explain>文本全半角错误。</explain>
      <paraID>621330DD</paraID>
      <start>8</start>
      <end>9</end>
      <status>unmodified</status>
      <modifiedWord/>
      <trackRevisions>false</trackRevisions>
    </reviewItem>
    <reviewItem>
      <errorID>15ca5791-5b93-47e0-a424-5eb029a758b6</errorID>
      <errorWord>)</errorWord>
      <group>L1_Format</group>
      <groupName>格式问题</groupName>
      <ability>L2_HalfPunc_CN</ability>
      <abilityName>全半角问题</abilityName>
      <candidateList>
        <item>）</item>
      </candidateList>
      <explain>文本全半角错误。</explain>
      <paraID>621330DD</paraID>
      <start>10</start>
      <end>11</end>
      <status>unmodified</status>
      <modifiedWord/>
      <trackRevisions>false</trackRevisions>
    </reviewItem>
    <reviewItem>
      <errorID>f2e9aad0-b000-437d-b27d-d060972985e0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1E70B6CC</paraID>
      <start>73</start>
      <end>76</end>
      <status>unmodified</status>
      <modifiedWord/>
      <trackRevisions>false</trackRevisions>
    </reviewItem>
    <reviewItem>
      <errorID>b972d7ed-bf9e-42d6-a408-1dac61d6f598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1E70B6CC</paraID>
      <start>94</start>
      <end>97</end>
      <status>unmodified</status>
      <modifiedWord/>
      <trackRevisions>false</trackRevisions>
    </reviewItem>
    <reviewItem>
      <errorID>aed336e9-70c6-42f3-8a0b-14dd88edc24c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1E70B6CC</paraID>
      <start>114</start>
      <end>117</end>
      <status>unmodified</status>
      <modifiedWord/>
      <trackRevisions>false</trackRevisions>
    </reviewItem>
    <reviewItem>
      <errorID>70d1cbfb-3872-418c-8c9f-e5978344cfc8</errorID>
      <errorWord>(</errorWord>
      <group>L1_Format</group>
      <groupName>格式问题</groupName>
      <ability>L2_HalfPunc_CN</ability>
      <abilityName>全半角问题</abilityName>
      <candidateList>
        <item>（</item>
      </candidateList>
      <explain>文本全半角错误。</explain>
      <paraID>2D27C4A2</paraID>
      <start>9</start>
      <end>10</end>
      <status>unmodified</status>
      <modifiedWord/>
      <trackRevisions>false</trackRevisions>
    </reviewItem>
    <reviewItem>
      <errorID>94fecd86-bfa4-4135-828a-2270869964c7</errorID>
      <errorWord>)</errorWord>
      <group>L1_Format</group>
      <groupName>格式问题</groupName>
      <ability>L2_HalfPunc_CN</ability>
      <abilityName>全半角问题</abilityName>
      <candidateList>
        <item>）</item>
      </candidateList>
      <explain>文本全半角错误。</explain>
      <paraID>2D27C4A2</paraID>
      <start>11</start>
      <end>12</end>
      <status>unmodified</status>
      <modifiedWord/>
      <trackRevisions>false</trackRevisions>
    </reviewItem>
    <reviewItem>
      <errorID>0091d483-382d-453d-951e-251d78d2a2ea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2D27C4A2</paraID>
      <start>67</start>
      <end>70</end>
      <status>unmodified</status>
      <modifiedWord/>
      <trackRevisions>false</trackRevisions>
    </reviewItem>
    <reviewItem>
      <errorID>88a51cc8-fe55-4c2d-822d-29364cf62a44</errorID>
      <errorWord>其它</errorWord>
      <group>L1_Word</group>
      <groupName>字词问题</groupName>
      <ability>L2_Alias</ability>
      <abilityName>也作/曾用词</abilityName>
      <candidateList>
        <item>其他</item>
      </candidateList>
      <explain>词汇[其它]为不规范表述或旧称，其规范书面表述为[其他]。</explain>
      <paraID>769619DF</paraID>
      <start>39</start>
      <end>41</end>
      <status>unmodified</status>
      <modifiedWord/>
      <trackRevisions>false</trackRevisions>
    </reviewItem>
    <reviewItem>
      <errorID>f9c06818-f71f-450b-9c2c-065f1ba55da1</errorID>
      <errorWord>-</errorWord>
      <group>L1_Format</group>
      <groupName>格式问题</groupName>
      <ability>L2_HalfPunc_CN</ability>
      <abilityName>全半角问题</abilityName>
      <candidateList>
        <item>－</item>
      </candidateList>
      <explain>文本全半角错误。</explain>
      <paraID>24142A53</paraID>
      <start>49</start>
      <end>50</end>
      <status>unmodified</status>
      <modifiedWord/>
      <trackRevisions>false</trackRevisions>
    </reviewItem>
    <reviewItem>
      <errorID>689757b5-c4fd-4ef3-97a3-2d28f5af50e8</errorID>
      <errorWord>涉及的</errorWord>
      <group>L1_Word</group>
      <groupName>字词问题</groupName>
      <ability>L2_Typo</ability>
      <abilityName>字词错误</abilityName>
      <candidateList>
        <item>涉及</item>
      </candidateList>
      <explain/>
      <paraID>52FC4514</paraID>
      <start>57</start>
      <end>60</end>
      <status>unmodified</status>
      <modifiedWord/>
      <trackRevisions>false</trackRevisions>
    </reviewItem>
    <reviewItem>
      <errorID>241d7f92-bc87-4d9e-8674-20e4db43f208</errorID>
      <errorWord>不</errorWord>
      <group>L1_Word</group>
      <groupName>字词问题</groupName>
      <ability>L2_Typo</ability>
      <abilityName>字词错误</abilityName>
      <candidateList>
        <item>不符</item>
      </candidateList>
      <explain/>
      <paraID>5E23C475</paraID>
      <start>44</start>
      <end>45</end>
      <status>unmodified</status>
      <modifiedWord/>
      <trackRevisions>false</trackRevisions>
    </reviewItem>
    <reviewItem>
      <errorID>37d2e8e2-4130-4139-b206-f04670d46c8b</errorID>
      <errorWord>法律、法规</errorWord>
      <group>L1_Word</group>
      <groupName>字词问题</groupName>
      <ability>L2_Typo</ability>
      <abilityName>字词错误</abilityName>
      <candidateList>
        <item>法律法规</item>
      </candidateList>
      <explain/>
      <paraID>7B56D693</paraID>
      <start>3</start>
      <end>8</end>
      <status>unmodified</status>
      <modifiedWord/>
      <trackRevisions>false</trackRevisions>
    </reviewItem>
    <reviewItem>
      <errorID>d0cd1823-6379-4191-add6-eaaf8ffd9522</errorID>
      <errorWord>:</errorWord>
      <group>L1_Format</group>
      <groupName>格式问题</groupName>
      <ability>L2_HalfPunc_CN</ability>
      <abilityName>全半角问题</abilityName>
      <candidateList>
        <item>：</item>
      </candidateList>
      <explain>文本全半角错误。</explain>
      <paraID>36D2746C</paraID>
      <start>31</start>
      <end>32</end>
      <status>unmodified</status>
      <modifiedWord/>
      <trackRevisions>false</trackRevisions>
    </reviewItem>
    <reviewItem>
      <errorID>00c7eb2b-724a-4b91-831c-dabf85cdc279</errorID>
      <errorWord>:</errorWord>
      <group>L1_Format</group>
      <groupName>格式问题</groupName>
      <ability>L2_HalfPunc_CN</ability>
      <abilityName>全半角问题</abilityName>
      <candidateList>
        <item>：</item>
      </candidateList>
      <explain>文本全半角错误。</explain>
      <paraID>7EAEFBBD</paraID>
      <start>36</start>
      <end>37</end>
      <status>unmodified</status>
      <modifiedWord/>
      <trackRevisions>false</trackRevisions>
    </reviewItem>
    <reviewItem>
      <errorID>6429f974-c569-49f3-a9f0-0d59996b4874</errorID>
      <errorWord>&lt;</errorWord>
      <group>L1_Format</group>
      <groupName>格式问题</groupName>
      <ability>L2_HalfPunc_CN</ability>
      <abilityName>全半角问题</abilityName>
      <candidateList>
        <item>〈</item>
      </candidateList>
      <explain>文本全半角错误。</explain>
      <paraID> C582ED1</paraID>
      <start>37</start>
      <end>38</end>
      <status>unmodified</status>
      <modifiedWord/>
      <trackRevisions>false</trackRevisions>
    </reviewItem>
    <reviewItem>
      <errorID>1792a286-183b-4d20-8f3d-130ce1c1a5cb</errorID>
      <errorWord>&lt;</errorWord>
      <group>L1_Format</group>
      <groupName>格式问题</groupName>
      <ability>L2_HalfPunc_CN</ability>
      <abilityName>全半角问题</abilityName>
      <candidateList>
        <item>〈</item>
      </candidateList>
      <explain>文本全半角错误。</explain>
      <paraID>2D450DD0</paraID>
      <start>37</start>
      <end>38</end>
      <status>unmodified</status>
      <modifiedWord/>
      <trackRevisions>false</trackRevisions>
    </reviewItem>
    <reviewItem>
      <errorID>f849a46e-9ebb-4cad-bd6b-464ad67dc1f4</errorID>
      <errorWord>&lt;</errorWord>
      <group>L1_Format</group>
      <groupName>格式问题</groupName>
      <ability>L2_HalfPunc_CN</ability>
      <abilityName>全半角问题</abilityName>
      <candidateList>
        <item>〈</item>
      </candidateList>
      <explain>文本全半角错误。</explain>
      <paraID> 4D94580</paraID>
      <start>26</start>
      <end>27</end>
      <status>unmodified</status>
      <modifiedWord/>
      <trackRevisions>false</trackRevisions>
    </reviewItem>
    <reviewItem>
      <errorID>e8216517-8288-448e-89d2-678f6587919a</errorID>
      <errorWord>，</errorWord>
      <group>L1_Word</group>
      <groupName>字词问题</groupName>
      <ability>L2_Typo</ability>
      <abilityName>字词错误</abilityName>
      <candidateList>
        <item>，并</item>
      </candidateList>
      <explain/>
      <paraID>79C29CDE</paraID>
      <start>61</start>
      <end>62</end>
      <status>unmodified</status>
      <modifiedWord/>
      <trackRevisions>false</trackRevisions>
    </reviewItem>
    <reviewItem>
      <errorID>c3336fd1-4787-4407-89fe-8b2bf98f040f</errorID>
      <errorWord>(</errorWord>
      <group>L1_Format</group>
      <groupName>格式问题</groupName>
      <ability>L2_HalfPunc_CN</ability>
      <abilityName>全半角问题</abilityName>
      <candidateList>
        <item>（</item>
      </candidateList>
      <explain>文本全半角错误。</explain>
      <paraID>46CF4E82</paraID>
      <start>55</start>
      <end>56</end>
      <status>unmodified</status>
      <modifiedWord/>
      <trackRevisions>false</trackRevisions>
    </reviewItem>
    <reviewItem>
      <errorID>10ccd29e-dd50-40e5-9690-735ba0d09469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4A222BC3</paraID>
      <start>67</start>
      <end>70</end>
      <status>unmodified</status>
      <modifiedWord/>
      <trackRevisions>false</trackRevisions>
    </reviewItem>
    <reviewItem>
      <errorID>df1a124e-eef5-4ed8-82aa-8861a327acd7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4A222BC3</paraID>
      <start>88</start>
      <end>91</end>
      <status>unmodified</status>
      <modifiedWord/>
      <trackRevisions>false</trackRevisions>
    </reviewItem>
    <reviewItem>
      <errorID>d534a2f5-9d6b-4ace-8a22-09239c1d072a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4A222BC3</paraID>
      <start>108</start>
      <end>111</end>
      <status>unmodified</status>
      <modifiedWord/>
      <trackRevisions>false</trackRevisions>
    </reviewItem>
    <reviewItem>
      <errorID>2fa4ec77-2047-49b3-9b3f-040084b7d219</errorID>
      <errorWord>提</errorWord>
      <group>L1_Word</group>
      <groupName>字词问题</groupName>
      <ability>L2_Typo</ability>
      <abilityName>字词错误</abilityName>
      <candidateList>
        <item>提供</item>
      </candidateList>
      <explain/>
      <paraID>4A222BC3</paraID>
      <start>274</start>
      <end>275</end>
      <status>unmodified</status>
      <modifiedWord/>
      <trackRevisions>false</trackRevisions>
    </reviewItem>
    <reviewItem>
      <errorID>6adedd05-a288-4d31-8805-cf2d28614945</errorID>
      <errorWord>的</errorWord>
      <group>L1_Word</group>
      <groupName>字词问题</groupName>
      <ability>L2_Typo</ability>
      <abilityName>字词错误</abilityName>
      <candidateList>
        <item>的提</item>
      </candidateList>
      <explain/>
      <paraID>4A222BC3</paraID>
      <start>282</start>
      <end>283</end>
      <status>unmodified</status>
      <modifiedWord/>
      <trackRevisions>false</trackRevisions>
    </reviewItem>
    <reviewItem>
      <errorID>bbca3e84-668f-43d0-ae42-0215c84a4846</errorID>
      <errorWord>提的</errorWord>
      <group>L1_Word</group>
      <groupName>字词问题</groupName>
      <ability>L2_Typo</ability>
      <abilityName>字词错误</abilityName>
      <candidateList>
        <item>提</item>
      </candidateList>
      <explain/>
      <paraID>689196E7</paraID>
      <start>179</start>
      <end>181</end>
      <status>unmodified</status>
      <modifiedWord/>
      <trackRevisions>false</trackRevisions>
    </reviewItem>
    <reviewItem>
      <errorID>48e401d7-40a8-43e7-814e-6c5877d404d3</errorID>
      <errorWord>(</errorWord>
      <group>L1_Format</group>
      <groupName>格式问题</groupName>
      <ability>L2_HalfPunc_CN</ability>
      <abilityName>全半角问题</abilityName>
      <candidateList>
        <item>（</item>
      </candidateList>
      <explain>文本全半角错误。</explain>
      <paraID>7EE1AE6B</paraID>
      <start>7</start>
      <end>8</end>
      <status>unmodified</status>
      <modifiedWord/>
      <trackRevisions>false</trackRevisions>
    </reviewItem>
    <reviewItem>
      <errorID>acf17e49-5190-41a1-ba6d-875579a79748</errorID>
      <errorWord>)</errorWord>
      <group>L1_Format</group>
      <groupName>格式问题</groupName>
      <ability>L2_HalfPunc_CN</ability>
      <abilityName>全半角问题</abilityName>
      <candidateList>
        <item>）</item>
      </candidateList>
      <explain>文本全半角错误。</explain>
      <paraID>7EE1AE6B</paraID>
      <start>9</start>
      <end>10</end>
      <status>unmodified</status>
      <modifiedWord/>
      <trackRevisions>false</trackRevisions>
    </reviewItem>
    <reviewItem>
      <errorID>b9e2d02e-89b9-41b2-8fea-dbb7b63b8e37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7EE1AE6B</paraID>
      <start>65</start>
      <end>68</end>
      <status>unmodified</status>
      <modifiedWord/>
      <trackRevisions>false</trackRevisions>
    </reviewItem>
    <reviewItem>
      <errorID>7b094078-c0f5-453e-bc2e-cfe685802d16</errorID>
      <errorWord>提的</errorWord>
      <group>L1_Word</group>
      <groupName>字词问题</groupName>
      <ability>L2_Typo</ability>
      <abilityName>字词错误</abilityName>
      <candidateList>
        <item>提</item>
      </candidateList>
      <explain/>
      <paraID>7EE1AE6B</paraID>
      <start>229</start>
      <end>231</end>
      <status>unmodified</status>
      <modifiedWord/>
      <trackRevisions>false</trackRevisions>
    </reviewItem>
    <reviewItem>
      <errorID>bb533186-b2fb-471c-ac45-0b01d1c38b71</errorID>
      <errorWord>详实</errorWord>
      <group>L1_Word</group>
      <groupName>字词问题</groupName>
      <ability>L2_Typo</ability>
      <abilityName>字词错误</abilityName>
      <candidateList>
        <item>翔实</item>
      </candidateList>
      <explain/>
      <paraID> D330770</paraID>
      <start>24</start>
      <end>26</end>
      <status>unmodified</status>
      <modifiedWord/>
      <trackRevisions>false</trackRevisions>
    </reviewItem>
    <reviewItem>
      <errorID>0bc018e3-6959-4201-8c84-b8b06ceb44f8</errorID>
      <errorWord>基础实施</errorWord>
      <group>L1_Word</group>
      <groupName>字词问题</groupName>
      <ability>L2_Typo</ability>
      <abilityName>字词错误</abilityName>
      <candidateList>
        <item>基础设施</item>
      </candidateList>
      <explain/>
      <paraID>6E93A77E</paraID>
      <start>101</start>
      <end>105</end>
      <status>unmodified</status>
      <modifiedWord/>
      <trackRevisions>false</trackRevisions>
    </reviewItem>
    <reviewItem>
      <errorID>cb98839e-6b93-4b8e-92bc-88dacb87d2d0</errorID>
      <errorWord>（</errorWord>
      <group>L1_Punc</group>
      <groupName>标点问题</groupName>
      <ability>L2_Punc_CN</ability>
      <abilityName>标点符号问题</abilityName>
      <candidateList/>
      <explain>同一形式括号套用。</explain>
      <paraID>632A04DE</paraID>
      <start>40</start>
      <end>41</end>
      <status>unmodified</status>
      <modifiedWord/>
      <trackRevisions>false</trackRevisions>
    </reviewItem>
    <reviewItem>
      <errorID>ffcd376a-5a13-4244-acd9-35500936cd05</errorID>
      <errorWord>(</errorWord>
      <group>L1_Punc</group>
      <groupName>标点问题</groupName>
      <ability>L2_Punc_CN</ability>
      <abilityName>标点符号问题</abilityName>
      <candidateList/>
      <explain>同一形式括号套用。</explain>
      <paraID>632A04DE</paraID>
      <start>53</start>
      <end>54</end>
      <status>unmodified</status>
      <modifiedWord/>
      <trackRevisions>false</trackRevisions>
    </reviewItem>
    <reviewItem>
      <errorID>0250a617-facd-495d-a821-02e5d6d0b0cd</errorID>
      <errorWord>)</errorWord>
      <group>L1_Punc</group>
      <groupName>标点问题</groupName>
      <ability>L2_Punc_CN</ability>
      <abilityName>标点符号问题</abilityName>
      <candidateList/>
      <explain>同一形式括号套用。</explain>
      <paraID>632A04DE</paraID>
      <start>57</start>
      <end>58</end>
      <status>unmodified</status>
      <modifiedWord/>
      <trackRevisions>false</trackRevisions>
    </reviewItem>
    <reviewItem>
      <errorID>ccb077fc-38d4-4a26-8145-6213bc49c3ad</errorID>
      <errorWord>）</errorWord>
      <group>L1_Punc</group>
      <groupName>标点问题</groupName>
      <ability>L2_Punc_CN</ability>
      <abilityName>标点符号问题</abilityName>
      <candidateList/>
      <explain>同一形式括号套用。</explain>
      <paraID>632A04DE</paraID>
      <start>75</start>
      <end>76</end>
      <status>unmodified</status>
      <modifiedWord/>
      <trackRevisions>false</trackRevisions>
    </reviewItem>
    <reviewItem>
      <errorID>1df866b0-64ff-4d14-9c80-1f80886cda2e</errorID>
      <errorWord>详实</errorWord>
      <group>L1_Word</group>
      <groupName>字词问题</groupName>
      <ability>L2_Typo</ability>
      <abilityName>字词错误</abilityName>
      <candidateList>
        <item>翔实</item>
      </candidateList>
      <explain>存在发音相同字词的误用。</explain>
      <paraID>632A04DE</paraID>
      <start>130</start>
      <end>132</end>
      <status>unmodified</status>
      <modifiedWord/>
      <trackRevisions>false</trackRevisions>
    </reviewItem>
    <reviewItem>
      <errorID>ce15f0fa-c0ad-417b-8eb8-7553ac38eeb5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769EBD17</paraID>
      <start>159</start>
      <end>162</end>
      <status>unmodified</status>
      <modifiedWord/>
      <trackRevisions>false</trackRevisions>
    </reviewItem>
    <reviewItem>
      <errorID>54d33086-50df-4035-83e3-96be7bf0011a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769EBD17</paraID>
      <start>177</start>
      <end>180</end>
      <status>unmodified</status>
      <modifiedWord/>
      <trackRevisions>false</trackRevisions>
    </reviewItem>
    <reviewItem>
      <errorID>b5f9cda5-8938-40ea-b770-760e2f7ee297</errorID>
      <errorWord>能够较好满足</errorWord>
      <group>L1_Word</group>
      <groupName>字词问题</groupName>
      <ability>L2_Typo</ability>
      <abilityName>字词错误</abilityName>
      <candidateList>
        <item>能够较好地满足</item>
      </candidateList>
      <explain/>
      <paraID>5A0FF695</paraID>
      <start>61</start>
      <end>67</end>
      <status>unmodified</status>
      <modifiedWord/>
      <trackRevisions>false</trackRevisions>
    </reviewItem>
    <reviewItem>
      <errorID>036441a1-4855-4ce9-a91d-14b3561bcf4a</errorID>
      <errorWord>详实</errorWord>
      <group>L1_Word</group>
      <groupName>字词问题</groupName>
      <ability>L2_Typo</ability>
      <abilityName>字词错误</abilityName>
      <candidateList>
        <item>翔实</item>
      </candidateList>
      <explain/>
      <paraID>5D778E31</paraID>
      <start>20</start>
      <end>22</end>
      <status>unmodified</status>
      <modifiedWord/>
      <trackRevisions>false</trackRevisions>
    </reviewItem>
    <reviewItem>
      <errorID>5be2c5a1-7b85-465b-b048-6200e45983a9</errorID>
      <errorWord>计 算机</errorWord>
      <group>L1_Word</group>
      <groupName>字词问题</groupName>
      <ability>L2_Typo</ability>
      <abilityName>字词错误</abilityName>
      <candidateList>
        <item>计算机</item>
      </candidateList>
      <explain/>
      <paraID> 3575F01</paraID>
      <start>13</start>
      <end>17</end>
      <status>unmodified</status>
      <modifiedWord/>
      <trackRevisions>false</trackRevisions>
    </reviewItem>
    <reviewItem>
      <errorID>1e537cf0-0457-45c3-a591-40ce35f68f0f</errorID>
      <errorWord>(</errorWord>
      <group>L1_Format</group>
      <groupName>格式问题</groupName>
      <ability>L2_HalfPunc_CN</ability>
      <abilityName>全半角问题</abilityName>
      <candidateList>
        <item>（</item>
      </candidateList>
      <explain>文本全半角错误。</explain>
      <paraID>44371C0F</paraID>
      <start>9</start>
      <end>10</end>
      <status>unmodified</status>
      <modifiedWord/>
      <trackRevisions>false</trackRevisions>
    </reviewItem>
    <reviewItem>
      <errorID>f6516957-73e1-481e-9c34-30b3dba8e949</errorID>
      <errorWord>)</errorWord>
      <group>L1_Format</group>
      <groupName>格式问题</groupName>
      <ability>L2_HalfPunc_CN</ability>
      <abilityName>全半角问题</abilityName>
      <candidateList>
        <item>）</item>
      </candidateList>
      <explain>文本全半角错误。</explain>
      <paraID>44371C0F</paraID>
      <start>20</start>
      <end>21</end>
      <status>unmodified</status>
      <modifiedWord/>
      <trackRevisions>false</trackRevisions>
    </reviewItem>
    <reviewItem>
      <errorID>2a88fe28-5e8a-4254-a664-251eb8363249</errorID>
      <errorWord>(</errorWord>
      <group>L1_Format</group>
      <groupName>格式问题</groupName>
      <ability>L2_HalfPunc_CN</ability>
      <abilityName>全半角问题</abilityName>
      <candidateList>
        <item>（</item>
      </candidateList>
      <explain>文本全半角错误。</explain>
      <paraID>36D5ED4C</paraID>
      <start>9</start>
      <end>10</end>
      <status>unmodified</status>
      <modifiedWord/>
      <trackRevisions>false</trackRevisions>
    </reviewItem>
    <reviewItem>
      <errorID>b20aeca3-6f94-48bc-97fc-4db72618114a</errorID>
      <errorWord>)</errorWord>
      <group>L1_Format</group>
      <groupName>格式问题</groupName>
      <ability>L2_HalfPunc_CN</ability>
      <abilityName>全半角问题</abilityName>
      <candidateList>
        <item>）</item>
      </candidateList>
      <explain>文本全半角错误。</explain>
      <paraID>36D5ED4C</paraID>
      <start>20</start>
      <end>21</end>
      <status>unmodified</status>
      <modifiedWord/>
      <trackRevisions>false</trackRevisions>
    </reviewItem>
    <reviewItem>
      <errorID>2cdcf7f9-ff5d-4b71-817d-e1602877e1f4</errorID>
      <errorWord>,</errorWord>
      <group>L1_Format</group>
      <groupName>格式问题</groupName>
      <ability>L2_HalfPunc_CN</ability>
      <abilityName>全半角问题</abilityName>
      <candidateList>
        <item>，</item>
      </candidateList>
      <explain>文本全半角错误。</explain>
      <paraID>78CA7F88</paraID>
      <start>13</start>
      <end>14</end>
      <status>unmodified</status>
      <modifiedWord/>
      <trackRevisions>false</trackRevisions>
    </reviewItem>
    <reviewItem>
      <errorID>44720b4a-0445-4016-9182-fd608cf1a203</errorID>
      <errorWord>胶粘剂</errorWord>
      <group>L1_Word</group>
      <groupName>字词问题</groupName>
      <ability>L2_Typo</ability>
      <abilityName>字词错误</abilityName>
      <candidateList>
        <item>胶黏剂</item>
      </candidateList>
      <explain/>
      <paraID>2BC009E1</paraID>
      <start>7</start>
      <end>10</end>
      <status>unmodified</status>
      <modifiedWord/>
      <trackRevisions>false</trackRevisions>
    </reviewItem>
    <reviewItem>
      <errorID>5cb30e1e-3149-4a5a-aa98-afe8295fc0bf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4E432706</paraID>
      <start>15</start>
      <end>18</end>
      <status>unmodified</status>
      <modifiedWord/>
      <trackRevisions>false</trackRevisions>
    </reviewItem>
    <reviewItem>
      <errorID>f4704950-e91a-43b8-b934-66a96c897f38</errorID>
      <errorWord>法律、法规</errorWord>
      <group>L1_Word</group>
      <groupName>字词问题</groupName>
      <ability>L2_Typo</ability>
      <abilityName>字词错误</abilityName>
      <candidateList>
        <item>法律法规</item>
      </candidateList>
      <explain/>
      <paraID>4E432706</paraID>
      <start>30</start>
      <end>35</end>
      <status>unmodified</status>
      <modifiedWord/>
      <trackRevisions>false</trackRevisions>
    </reviewItem>
    <reviewItem>
      <errorID>fa33ea48-fe66-453c-a02a-ec215a06f4b1</errorID>
      <errorWord>接受</errorWord>
      <group>L1_Word</group>
      <groupName>字词问题</groupName>
      <ability>L2_Typo</ability>
      <abilityName>字词错误</abilityName>
      <candidateList>
        <item>接收</item>
      </candidateList>
      <explain>存在发音相同字词的误用。</explain>
      <paraID>46F3102E</paraID>
      <start>30</start>
      <end>32</end>
      <status>unmodified</status>
      <modifiedWord/>
      <trackRevisions>false</trackRevisions>
    </reviewItem>
    <reviewItem>
      <errorID>a7a23412-194d-4de5-aeb7-564ab3b3a588</errorID>
      <errorWord>完</errorWord>
      <group>L1_Word</group>
      <groupName>字词问题</groupName>
      <ability>L2_Typo</ability>
      <abilityName>字词错误</abilityName>
      <candidateList>
        <item>完成</item>
      </candidateList>
      <explain/>
      <paraID>5059F8DA</paraID>
      <start>15</start>
      <end>16</end>
      <status>unmodified</status>
      <modifiedWord/>
      <trackRevisions>false</trackRevisions>
    </reviewItem>
    <reviewItem>
      <errorID>52cd76d8-c2ef-4fca-8cd0-430c2f28ceb2</errorID>
      <errorWord>其它</errorWord>
      <group>L1_Word</group>
      <groupName>字词问题</groupName>
      <ability>L2_Alias</ability>
      <abilityName>也作/曾用词</abilityName>
      <candidateList>
        <item>其他</item>
      </candidateList>
      <explain>词汇[其它]为不规范表述或旧称，其规范书面表述为[其他]。</explain>
      <paraID> 70C1EE7</paraID>
      <start>23</start>
      <end>25</end>
      <status>unmodified</status>
      <modifiedWord/>
      <trackRevisions>false</trackRevisions>
    </reviewItem>
    <reviewItem>
      <errorID>4637c890-91fc-4562-9ecd-e814c72249e5</errorID>
      <errorWord>;</errorWord>
      <group>L1_Format</group>
      <groupName>格式问题</groupName>
      <ability>L2_HalfPunc_CN</ability>
      <abilityName>全半角问题</abilityName>
      <candidateList>
        <item>；</item>
      </candidateList>
      <explain>文本全半角错误。</explain>
      <paraID>4690977D</paraID>
      <start>89</start>
      <end>90</end>
      <status>unmodified</status>
      <modifiedWord/>
      <trackRevisions>false</trackRevisions>
    </reviewItem>
    <reviewItem>
      <errorID>cbf2b9f5-c8a9-4f93-ad38-fc41fe9abf6f</errorID>
      <errorWord>(</errorWord>
      <group>L1_Format</group>
      <groupName>格式问题</groupName>
      <ability>L2_HalfPunc_CN</ability>
      <abilityName>全半角问题</abilityName>
      <candidateList>
        <item>（</item>
      </candidateList>
      <explain>文本全半角错误。</explain>
      <paraID>4690977D</paraID>
      <start>176</start>
      <end>177</end>
      <status>unmodified</status>
      <modifiedWord/>
      <trackRevisions>false</trackRevisions>
    </reviewItem>
    <reviewItem>
      <errorID>8ca0f083-705b-4b2c-918c-034effffc782</errorID>
      <errorWord>)</errorWord>
      <group>L1_Format</group>
      <groupName>格式问题</groupName>
      <ability>L2_HalfPunc_CN</ability>
      <abilityName>全半角问题</abilityName>
      <candidateList>
        <item>）</item>
      </candidateList>
      <explain>文本全半角错误。</explain>
      <paraID>4690977D</paraID>
      <start>181</start>
      <end>182</end>
      <status>unmodified</status>
      <modifiedWord/>
      <trackRevisions>false</trackRevisions>
    </reviewItem>
    <reviewItem>
      <errorID>b0d0a155-1c58-42c2-91df-e243b3bcafd3</errorID>
      <errorWord>上述的</errorWord>
      <group>L1_Word</group>
      <groupName>字词问题</groupName>
      <ability>L2_Typo</ability>
      <abilityName>字词错误</abilityName>
      <candidateList>
        <item>上述</item>
      </candidateList>
      <explain/>
      <paraID>45E424DB</paraID>
      <start>2</start>
      <end>5</end>
      <status>unmodified</status>
      <modifiedWord/>
      <trackRevisions>false</trackRevisions>
    </reviewItem>
    <reviewItem>
      <errorID>995d486e-7e7f-4a66-a05b-48014732a069</errorID>
      <errorWord>终生</errorWord>
      <group>L1_Word</group>
      <groupName>字词问题</groupName>
      <ability>L2_Typo</ability>
      <abilityName>字词错误</abilityName>
      <candidateList>
        <item>终身</item>
      </candidateList>
      <explain/>
      <paraID>45E424DB</paraID>
      <start>51</start>
      <end>53</end>
      <status>unmodified</status>
      <modifiedWord/>
      <trackRevisions>false</trackRevisions>
    </reviewItem>
    <reviewItem>
      <errorID>99391893-b3f4-45cd-bb03-6e0739aae84e</errorID>
      <errorWord>完</errorWord>
      <group>L1_Word</group>
      <groupName>字词问题</groupName>
      <ability>L2_Typo</ability>
      <abilityName>字词错误</abilityName>
      <candidateList>
        <item>完成</item>
      </candidateList>
      <explain/>
      <paraID>374FF8DD</paraID>
      <start>97</start>
      <end>98</end>
      <status>unmodified</status>
      <modifiedWord/>
      <trackRevisions>false</trackRevisions>
    </reviewItem>
    <reviewItem>
      <errorID>334e1945-7937-4ab6-9390-5c71a9418352</errorID>
      <errorWord>其它</errorWord>
      <group>L1_Word</group>
      <groupName>字词问题</groupName>
      <ability>L2_Alias</ability>
      <abilityName>也作/曾用词</abilityName>
      <candidateList>
        <item>其他</item>
      </candidateList>
      <explain>词汇[其它]为不规范表述或旧称，其规范书面表述为[其他]。</explain>
      <paraID>7CC08B85</paraID>
      <start>30</start>
      <end>32</end>
      <status>unmodified</status>
      <modifiedWord/>
      <trackRevisions>false</trackRevisions>
    </reviewItem>
    <reviewItem>
      <errorID>f4968b2d-8b32-466b-93e1-d67755c538e2</errorID>
      <errorWord>其它</errorWord>
      <group>L1_Word</group>
      <groupName>字词问题</groupName>
      <ability>L2_Alias</ability>
      <abilityName>也作/曾用词</abilityName>
      <candidateList>
        <item>其他</item>
      </candidateList>
      <explain>词汇[其它]为不规范表述或旧称，其规范书面表述为[其他]。</explain>
      <paraID>38927926</paraID>
      <start>2</start>
      <end>4</end>
      <status>unmodified</status>
      <modifiedWord/>
      <trackRevisions>false</trackRevisions>
    </reviewItem>
    <reviewItem>
      <errorID>71df60d8-6510-428e-a229-e5615af86b20</errorID>
      <errorWord>另</errorWord>
      <group>L1_Word</group>
      <groupName>字词问题</groupName>
      <ability>L2_Typo</ability>
      <abilityName>字词错误</abilityName>
      <candidateList>
        <item>另行</item>
      </candidateList>
      <explain/>
      <paraID>15B0EAC7</paraID>
      <start>51</start>
      <end>52</end>
      <status>unmodified</status>
      <modifiedWord/>
      <trackRevisions>false</trackRevisions>
    </reviewItem>
    <reviewItem>
      <errorID>3a3851e2-fb02-4b44-a98a-cb05c0218d0c</errorID>
      <errorWord>)</errorWord>
      <group>L1_Format</group>
      <groupName>格式问题</groupName>
      <ability>L2_HalfPunc_CN</ability>
      <abilityName>全半角问题</abilityName>
      <candidateList>
        <item>）</item>
      </candidateList>
      <explain>文本全半角错误。</explain>
      <paraID>7BC721E9</paraID>
      <start>97</start>
      <end>98</end>
      <status>unmodified</status>
      <modifiedWord/>
      <trackRevisions>false</trackRevisions>
    </reviewItem>
    <reviewItem>
      <errorID>381c973b-c264-4409-919d-139d8b55b62d</errorID>
      <errorWord>涉及的</errorWord>
      <group>L1_Word</group>
      <groupName>字词问题</groupName>
      <ability>L2_Typo</ability>
      <abilityName>字词错误</abilityName>
      <candidateList>
        <item>涉及</item>
      </candidateList>
      <explain/>
      <paraID>715660DC</paraID>
      <start>56</start>
      <end>59</end>
      <status>unmodified</status>
      <modifiedWord/>
      <trackRevisions>false</trackRevisions>
    </reviewItem>
    <reviewItem>
      <errorID>fdcd2e62-54fd-4ef0-8583-c6c5a09595ee</errorID>
      <errorWord>件</errorWord>
      <group>L1_Word</group>
      <groupName>字词问题</groupName>
      <ability>L2_Typo</ability>
      <abilityName>字词错误</abilityName>
      <candidateList>
        <item>件中</item>
      </candidateList>
      <explain/>
      <paraID>4A15E85B</paraID>
      <start>56</start>
      <end>57</end>
      <status>unmodified</status>
      <modifiedWord/>
      <trackRevisions>false</trackRevisions>
    </reviewItem>
    <reviewItem>
      <errorID>fb66aba9-e583-4d14-a20a-8ec9d3fb1eda</errorID>
      <errorWord>(</errorWord>
      <group>L1_Format</group>
      <groupName>格式问题</groupName>
      <ability>L2_HalfPunc_CN</ability>
      <abilityName>全半角问题</abilityName>
      <candidateList>
        <item>（</item>
      </candidateList>
      <explain>文本全半角错误。</explain>
      <paraID> 28BB868</paraID>
      <start>13</start>
      <end>14</end>
      <status>unmodified</status>
      <modifiedWord/>
      <trackRevisions>false</trackRevisions>
    </reviewItem>
    <reviewItem>
      <errorID>34178fce-f64f-4715-91a6-b878b3480d89</errorID>
      <errorWord>)</errorWord>
      <group>L1_Format</group>
      <groupName>格式问题</groupName>
      <ability>L2_HalfPunc_CN</ability>
      <abilityName>全半角问题</abilityName>
      <candidateList>
        <item>）</item>
      </candidateList>
      <explain>文本全半角错误。</explain>
      <paraID> 28BB868</paraID>
      <start>28</start>
      <end>29</end>
      <status>unmodified</status>
      <modifiedWord/>
      <trackRevisions>false</trackRevisions>
    </reviewItem>
    <reviewItem>
      <errorID>1610a2e5-fbd3-4b2b-9856-c84cf0dabfc1</errorID>
      <errorWord>(</errorWord>
      <group>L1_Format</group>
      <groupName>格式问题</groupName>
      <ability>L2_HalfPunc_CN</ability>
      <abilityName>全半角问题</abilityName>
      <candidateList>
        <item>（</item>
      </candidateList>
      <explain>文本全半角错误。</explain>
      <paraID>16A58999</paraID>
      <start>4</start>
      <end>5</end>
      <status>unmodified</status>
      <modifiedWord/>
      <trackRevisions>false</trackRevisions>
    </reviewItem>
    <reviewItem>
      <errorID>2a6b0cff-f5cb-44fc-9268-6e1948e45d35</errorID>
      <errorWord>)</errorWord>
      <group>L1_Format</group>
      <groupName>格式问题</groupName>
      <ability>L2_HalfPunc_CN</ability>
      <abilityName>全半角问题</abilityName>
      <candidateList>
        <item>）</item>
      </candidateList>
      <explain>文本全半角错误。</explain>
      <paraID>16A58999</paraID>
      <start>6</start>
      <end>7</end>
      <status>unmodified</status>
      <modifiedWord/>
      <trackRevisions>false</trackRevisions>
    </reviewItem>
    <reviewItem>
      <errorID>e39a9194-9e05-4c1d-8486-0c2455bcef4b</errorID>
      <errorWord>(</errorWord>
      <group>L1_Format</group>
      <groupName>格式问题</groupName>
      <ability>L2_HalfPunc_CN</ability>
      <abilityName>全半角问题</abilityName>
      <candidateList>
        <item>（</item>
      </candidateList>
      <explain>文本全半角错误。</explain>
      <paraID>3DC5416F</paraID>
      <start>4</start>
      <end>5</end>
      <status>unmodified</status>
      <modifiedWord/>
      <trackRevisions>false</trackRevisions>
    </reviewItem>
    <reviewItem>
      <errorID>80057025-06fb-4daf-ba8d-aaf60829b279</errorID>
      <errorWord>)</errorWord>
      <group>L1_Format</group>
      <groupName>格式问题</groupName>
      <ability>L2_HalfPunc_CN</ability>
      <abilityName>全半角问题</abilityName>
      <candidateList>
        <item>）</item>
      </candidateList>
      <explain>文本全半角错误。</explain>
      <paraID>3DC5416F</paraID>
      <start>6</start>
      <end>7</end>
      <status>unmodified</status>
      <modifiedWord/>
      <trackRevisions>false</trackRevisions>
    </reviewItem>
    <reviewItem>
      <errorID>db1a5457-c83c-4163-8eb7-bb7437919d37</errorID>
      <errorWord>(</errorWord>
      <group>L1_Format</group>
      <groupName>格式问题</groupName>
      <ability>L2_HalfPunc_CN</ability>
      <abilityName>全半角问题</abilityName>
      <candidateList>
        <item>（</item>
      </candidateList>
      <explain>文本全半角错误。</explain>
      <paraID>3E3F7B1D</paraID>
      <start>4</start>
      <end>5</end>
      <status>unmodified</status>
      <modifiedWord/>
      <trackRevisions>false</trackRevisions>
    </reviewItem>
    <reviewItem>
      <errorID>234c5aa3-3486-43b0-884f-67616aa023d6</errorID>
      <errorWord>)</errorWord>
      <group>L1_Format</group>
      <groupName>格式问题</groupName>
      <ability>L2_HalfPunc_CN</ability>
      <abilityName>全半角问题</abilityName>
      <candidateList>
        <item>）</item>
      </candidateList>
      <explain>文本全半角错误。</explain>
      <paraID>3E3F7B1D</paraID>
      <start>6</start>
      <end>7</end>
      <status>unmodified</status>
      <modifiedWord/>
      <trackRevisions>false</trackRevisions>
    </reviewItem>
    <reviewItem>
      <errorID>bdb6c749-95da-4b1b-a6ed-2d57858194bc</errorID>
      <errorWord>(</errorWord>
      <group>L1_Format</group>
      <groupName>格式问题</groupName>
      <ability>L2_HalfPunc_CN</ability>
      <abilityName>全半角问题</abilityName>
      <candidateList>
        <item>（</item>
      </candidateList>
      <explain>文本全半角错误。</explain>
      <paraID> A7F108D</paraID>
      <start>4</start>
      <end>5</end>
      <status>unmodified</status>
      <modifiedWord/>
      <trackRevisions>false</trackRevisions>
    </reviewItem>
    <reviewItem>
      <errorID>bfa001c5-cafd-42cd-86d8-6b592b6abe28</errorID>
      <errorWord>)</errorWord>
      <group>L1_Format</group>
      <groupName>格式问题</groupName>
      <ability>L2_HalfPunc_CN</ability>
      <abilityName>全半角问题</abilityName>
      <candidateList>
        <item>）</item>
      </candidateList>
      <explain>文本全半角错误。</explain>
      <paraID> A7F108D</paraID>
      <start>6</start>
      <end>7</end>
      <status>unmodified</status>
      <modifiedWord/>
      <trackRevisions>false</trackRevisions>
    </reviewItem>
    <reviewItem>
      <errorID>67422ede-8ab6-4bd5-9f15-97b791fdeb5a</errorID>
      <errorWord>(</errorWord>
      <group>L1_Format</group>
      <groupName>格式问题</groupName>
      <ability>L2_HalfPunc_CN</ability>
      <abilityName>全半角问题</abilityName>
      <candidateList>
        <item>（</item>
      </candidateList>
      <explain>文本全半角错误。</explain>
      <paraID>577C59D3</paraID>
      <start>4</start>
      <end>5</end>
      <status>unmodified</status>
      <modifiedWord/>
      <trackRevisions>false</trackRevisions>
    </reviewItem>
    <reviewItem>
      <errorID>4a2fc871-28b7-43c2-b05e-00b5eee11db0</errorID>
      <errorWord>)</errorWord>
      <group>L1_Format</group>
      <groupName>格式问题</groupName>
      <ability>L2_HalfPunc_CN</ability>
      <abilityName>全半角问题</abilityName>
      <candidateList>
        <item>）</item>
      </candidateList>
      <explain>文本全半角错误。</explain>
      <paraID>577C59D3</paraID>
      <start>6</start>
      <end>7</end>
      <status>unmodified</status>
      <modifiedWord/>
      <trackRevisions>false</trackRevisions>
    </reviewItem>
    <reviewItem>
      <errorID>08d4ef79-5dc2-4383-a2b5-9a47da835fd2</errorID>
      <errorWord>(</errorWord>
      <group>L1_Format</group>
      <groupName>格式问题</groupName>
      <ability>L2_HalfPunc_CN</ability>
      <abilityName>全半角问题</abilityName>
      <candidateList>
        <item>（</item>
      </candidateList>
      <explain>文本全半角错误。</explain>
      <paraID> 7B4465E</paraID>
      <start>4</start>
      <end>5</end>
      <status>unmodified</status>
      <modifiedWord/>
      <trackRevisions>false</trackRevisions>
    </reviewItem>
    <reviewItem>
      <errorID>5ca15f6d-9972-4a66-ba7d-b38b1cb87a1a</errorID>
      <errorWord>)</errorWord>
      <group>L1_Format</group>
      <groupName>格式问题</groupName>
      <ability>L2_HalfPunc_CN</ability>
      <abilityName>全半角问题</abilityName>
      <candidateList>
        <item>）</item>
      </candidateList>
      <explain>文本全半角错误。</explain>
      <paraID> 7B4465E</paraID>
      <start>6</start>
      <end>7</end>
      <status>unmodified</status>
      <modifiedWord/>
      <trackRevisions>false</trackRevisions>
    </reviewItem>
    <reviewItem>
      <errorID>af1613b0-d7e3-4c99-b259-4a1c249380ba</errorID>
      <errorWord>(</errorWord>
      <group>L1_Format</group>
      <groupName>格式问题</groupName>
      <ability>L2_HalfPunc_CN</ability>
      <abilityName>全半角问题</abilityName>
      <candidateList>
        <item>（</item>
      </candidateList>
      <explain>文本全半角错误。</explain>
      <paraID>738FB0E8</paraID>
      <start>4</start>
      <end>5</end>
      <status>unmodified</status>
      <modifiedWord/>
      <trackRevisions>false</trackRevisions>
    </reviewItem>
    <reviewItem>
      <errorID>cb6e419f-7c9d-4ebe-8d72-a0a0929d79e3</errorID>
      <errorWord>)</errorWord>
      <group>L1_Format</group>
      <groupName>格式问题</groupName>
      <ability>L2_HalfPunc_CN</ability>
      <abilityName>全半角问题</abilityName>
      <candidateList>
        <item>）</item>
      </candidateList>
      <explain>文本全半角错误。</explain>
      <paraID>738FB0E8</paraID>
      <start>6</start>
      <end>7</end>
      <status>unmodified</status>
      <modifiedWord/>
      <trackRevisions>false</trackRevisions>
    </reviewItem>
    <reviewItem>
      <errorID>555906ab-4857-46e7-882c-54749af7a0b8</errorID>
      <errorWord>(</errorWord>
      <group>L1_Format</group>
      <groupName>格式问题</groupName>
      <ability>L2_HalfPunc_CN</ability>
      <abilityName>全半角问题</abilityName>
      <candidateList>
        <item>（</item>
      </candidateList>
      <explain>文本全半角错误。</explain>
      <paraID>649BCC63</paraID>
      <start>4</start>
      <end>5</end>
      <status>unmodified</status>
      <modifiedWord/>
      <trackRevisions>false</trackRevisions>
    </reviewItem>
    <reviewItem>
      <errorID>d33540a3-87cf-4ae3-ac66-2c298bf92697</errorID>
      <errorWord>)</errorWord>
      <group>L1_Format</group>
      <groupName>格式问题</groupName>
      <ability>L2_HalfPunc_CN</ability>
      <abilityName>全半角问题</abilityName>
      <candidateList>
        <item>）</item>
      </candidateList>
      <explain>文本全半角错误。</explain>
      <paraID>649BCC63</paraID>
      <start>6</start>
      <end>7</end>
      <status>unmodified</status>
      <modifiedWord/>
      <trackRevisions>false</trackRevisions>
    </reviewItem>
    <reviewItem>
      <errorID>616540d0-32fb-40f4-88e4-4ff2c83e090d</errorID>
      <errorWord>(</errorWord>
      <group>L1_Format</group>
      <groupName>格式问题</groupName>
      <ability>L2_HalfPunc_CN</ability>
      <abilityName>全半角问题</abilityName>
      <candidateList>
        <item>（</item>
      </candidateList>
      <explain>文本全半角错误。</explain>
      <paraID>5007510D</paraID>
      <start>4</start>
      <end>5</end>
      <status>unmodified</status>
      <modifiedWord/>
      <trackRevisions>false</trackRevisions>
    </reviewItem>
    <reviewItem>
      <errorID>6bed2a9f-7886-48fb-8066-dd774dbaafca</errorID>
      <errorWord>)</errorWord>
      <group>L1_Format</group>
      <groupName>格式问题</groupName>
      <ability>L2_HalfPunc_CN</ability>
      <abilityName>全半角问题</abilityName>
      <candidateList>
        <item>）</item>
      </candidateList>
      <explain>文本全半角错误。</explain>
      <paraID>5007510D</paraID>
      <start>6</start>
      <end>7</end>
      <status>unmodified</status>
      <modifiedWord/>
      <trackRevisions>false</trackRevisions>
    </reviewItem>
    <reviewItem>
      <errorID>d711b0ec-ed26-4ce0-9be4-137c14a6fa8b</errorID>
      <errorWord>(</errorWord>
      <group>L1_Format</group>
      <groupName>格式问题</groupName>
      <ability>L2_HalfPunc_CN</ability>
      <abilityName>全半角问题</abilityName>
      <candidateList>
        <item>（</item>
      </candidateList>
      <explain>文本全半角错误。</explain>
      <paraID> 73CF427</paraID>
      <start>4</start>
      <end>5</end>
      <status>unmodified</status>
      <modifiedWord/>
      <trackRevisions>false</trackRevisions>
    </reviewItem>
    <reviewItem>
      <errorID>98d4cd95-50dd-4aab-91e6-205e168a09fe</errorID>
      <errorWord>)</errorWord>
      <group>L1_Format</group>
      <groupName>格式问题</groupName>
      <ability>L2_HalfPunc_CN</ability>
      <abilityName>全半角问题</abilityName>
      <candidateList>
        <item>）</item>
      </candidateList>
      <explain>文本全半角错误。</explain>
      <paraID> 73CF427</paraID>
      <start>6</start>
      <end>7</end>
      <status>unmodified</status>
      <modifiedWord/>
      <trackRevisions>false</trackRevisions>
    </reviewItem>
    <reviewItem>
      <errorID>63af166d-f0ed-4376-b963-a87068fb79e1</errorID>
      <errorWord>(</errorWord>
      <group>L1_Format</group>
      <groupName>格式问题</groupName>
      <ability>L2_HalfPunc_CN</ability>
      <abilityName>全半角问题</abilityName>
      <candidateList>
        <item>（</item>
      </candidateList>
      <explain>文本全半角错误。</explain>
      <paraID>466480A1</paraID>
      <start>4</start>
      <end>5</end>
      <status>unmodified</status>
      <modifiedWord/>
      <trackRevisions>false</trackRevisions>
    </reviewItem>
    <reviewItem>
      <errorID>61ba883c-2d04-47e2-baf7-530c04938513</errorID>
      <errorWord>)</errorWord>
      <group>L1_Format</group>
      <groupName>格式问题</groupName>
      <ability>L2_HalfPunc_CN</ability>
      <abilityName>全半角问题</abilityName>
      <candidateList>
        <item>）</item>
      </candidateList>
      <explain>文本全半角错误。</explain>
      <paraID>466480A1</paraID>
      <start>6</start>
      <end>7</end>
      <status>unmodified</status>
      <modifiedWord/>
      <trackRevisions>false</trackRevisions>
    </reviewItem>
    <reviewItem>
      <errorID>b275023a-1944-44b7-947c-66fb2dec0672</errorID>
      <errorWord>(</errorWord>
      <group>L1_Format</group>
      <groupName>格式问题</groupName>
      <ability>L2_HalfPunc_CN</ability>
      <abilityName>全半角问题</abilityName>
      <candidateList>
        <item>（</item>
      </candidateList>
      <explain>文本全半角错误。</explain>
      <paraID> 570C01F</paraID>
      <start>4</start>
      <end>5</end>
      <status>unmodified</status>
      <modifiedWord/>
      <trackRevisions>false</trackRevisions>
    </reviewItem>
    <reviewItem>
      <errorID>e37a2406-2079-4d08-8d98-c20a49d25feb</errorID>
      <errorWord>)</errorWord>
      <group>L1_Format</group>
      <groupName>格式问题</groupName>
      <ability>L2_HalfPunc_CN</ability>
      <abilityName>全半角问题</abilityName>
      <candidateList>
        <item>）</item>
      </candidateList>
      <explain>文本全半角错误。</explain>
      <paraID> 570C01F</paraID>
      <start>6</start>
      <end>7</end>
      <status>unmodified</status>
      <modifiedWord/>
      <trackRevisions>false</trackRevisions>
    </reviewItem>
    <reviewItem>
      <errorID>40650d78-2de7-4b2d-aeb7-f1bccb484313</errorID>
      <errorWord>(</errorWord>
      <group>L1_Format</group>
      <groupName>格式问题</groupName>
      <ability>L2_HalfPunc_CN</ability>
      <abilityName>全半角问题</abilityName>
      <candidateList>
        <item>（</item>
      </candidateList>
      <explain>文本全半角错误。</explain>
      <paraID>7422A7D3</paraID>
      <start>4</start>
      <end>5</end>
      <status>unmodified</status>
      <modifiedWord/>
      <trackRevisions>false</trackRevisions>
    </reviewItem>
    <reviewItem>
      <errorID>3afd576f-e485-4092-ba84-68538ceb05c0</errorID>
      <errorWord>)</errorWord>
      <group>L1_Format</group>
      <groupName>格式问题</groupName>
      <ability>L2_HalfPunc_CN</ability>
      <abilityName>全半角问题</abilityName>
      <candidateList>
        <item>）</item>
      </candidateList>
      <explain>文本全半角错误。</explain>
      <paraID>7422A7D3</paraID>
      <start>6</start>
      <end>7</end>
      <status>unmodified</status>
      <modifiedWord/>
      <trackRevisions>false</trackRevisions>
    </reviewItem>
    <reviewItem>
      <errorID>e81c3a61-654e-4587-80b6-90dc772766e5</errorID>
      <errorWord>(</errorWord>
      <group>L1_Format</group>
      <groupName>格式问题</groupName>
      <ability>L2_HalfPunc_CN</ability>
      <abilityName>全半角问题</abilityName>
      <candidateList>
        <item>（</item>
      </candidateList>
      <explain>文本全半角错误。</explain>
      <paraID>4C4C6825</paraID>
      <start>4</start>
      <end>5</end>
      <status>unmodified</status>
      <modifiedWord/>
      <trackRevisions>false</trackRevisions>
    </reviewItem>
    <reviewItem>
      <errorID>bbe813e9-a81b-40d7-abf3-cf950a0f4741</errorID>
      <errorWord>)</errorWord>
      <group>L1_Format</group>
      <groupName>格式问题</groupName>
      <ability>L2_HalfPunc_CN</ability>
      <abilityName>全半角问题</abilityName>
      <candidateList>
        <item>）</item>
      </candidateList>
      <explain>文本全半角错误。</explain>
      <paraID>4C4C6825</paraID>
      <start>6</start>
      <end>7</end>
      <status>unmodified</status>
      <modifiedWord/>
      <trackRevisions>false</trackRevisions>
    </reviewItem>
    <reviewItem>
      <errorID>62321a8a-f284-4b58-b029-b53fb5f192b6</errorID>
      <errorWord>(</errorWord>
      <group>L1_Format</group>
      <groupName>格式问题</groupName>
      <ability>L2_HalfPunc_CN</ability>
      <abilityName>全半角问题</abilityName>
      <candidateList>
        <item>（</item>
      </candidateList>
      <explain>文本全半角错误。</explain>
      <paraID>35EA32E8</paraID>
      <start>4</start>
      <end>5</end>
      <status>unmodified</status>
      <modifiedWord/>
      <trackRevisions>false</trackRevisions>
    </reviewItem>
    <reviewItem>
      <errorID>cfb5dacb-7fe5-431b-9860-cdc69390b45f</errorID>
      <errorWord>)</errorWord>
      <group>L1_Format</group>
      <groupName>格式问题</groupName>
      <ability>L2_HalfPunc_CN</ability>
      <abilityName>全半角问题</abilityName>
      <candidateList>
        <item>）</item>
      </candidateList>
      <explain>文本全半角错误。</explain>
      <paraID>35EA32E8</paraID>
      <start>6</start>
      <end>7</end>
      <status>unmodified</status>
      <modifiedWord/>
      <trackRevisions>false</trackRevisions>
    </reviewItem>
    <reviewItem>
      <errorID>fce3bdd5-2960-453d-8a5e-0ff755e12012</errorID>
      <errorWord>(</errorWord>
      <group>L1_Format</group>
      <groupName>格式问题</groupName>
      <ability>L2_HalfPunc_CN</ability>
      <abilityName>全半角问题</abilityName>
      <candidateList>
        <item>（</item>
      </candidateList>
      <explain>文本全半角错误。</explain>
      <paraID> 79F219B</paraID>
      <start>4</start>
      <end>5</end>
      <status>unmodified</status>
      <modifiedWord/>
      <trackRevisions>false</trackRevisions>
    </reviewItem>
    <reviewItem>
      <errorID>3d396913-4029-406e-b48e-67f2fcc2785a</errorID>
      <errorWord>)</errorWord>
      <group>L1_Format</group>
      <groupName>格式问题</groupName>
      <ability>L2_HalfPunc_CN</ability>
      <abilityName>全半角问题</abilityName>
      <candidateList>
        <item>）</item>
      </candidateList>
      <explain>文本全半角错误。</explain>
      <paraID> 79F219B</paraID>
      <start>6</start>
      <end>7</end>
      <status>unmodified</status>
      <modifiedWord/>
      <trackRevisions>false</trackRevisions>
    </reviewItem>
    <reviewItem>
      <errorID>24ffe08c-44cb-40ba-840f-d1629a441aef</errorID>
      <errorWord>(</errorWord>
      <group>L1_Format</group>
      <groupName>格式问题</groupName>
      <ability>L2_HalfPunc_CN</ability>
      <abilityName>全半角问题</abilityName>
      <candidateList>
        <item>（</item>
      </candidateList>
      <explain>文本全半角错误。</explain>
      <paraID>5552333F</paraID>
      <start>4</start>
      <end>5</end>
      <status>unmodified</status>
      <modifiedWord/>
      <trackRevisions>false</trackRevisions>
    </reviewItem>
    <reviewItem>
      <errorID>25e6fcbc-5452-4cc3-8e92-167a8fd81e0f</errorID>
      <errorWord>)</errorWord>
      <group>L1_Format</group>
      <groupName>格式问题</groupName>
      <ability>L2_HalfPunc_CN</ability>
      <abilityName>全半角问题</abilityName>
      <candidateList>
        <item>）</item>
      </candidateList>
      <explain>文本全半角错误。</explain>
      <paraID>5552333F</paraID>
      <start>6</start>
      <end>7</end>
      <status>unmodified</status>
      <modifiedWord/>
      <trackRevisions>false</trackRevisions>
    </reviewItem>
    <reviewItem>
      <errorID>16180566-0cc8-43fe-8040-618c268eeaf5</errorID>
      <errorWord>(</errorWord>
      <group>L1_Format</group>
      <groupName>格式问题</groupName>
      <ability>L2_HalfPunc_CN</ability>
      <abilityName>全半角问题</abilityName>
      <candidateList>
        <item>（</item>
      </candidateList>
      <explain>文本全半角错误。</explain>
      <paraID>7084059A</paraID>
      <start>4</start>
      <end>5</end>
      <status>unmodified</status>
      <modifiedWord/>
      <trackRevisions>false</trackRevisions>
    </reviewItem>
    <reviewItem>
      <errorID>33ee0ec2-b77c-4f63-912a-807129b30561</errorID>
      <errorWord>)</errorWord>
      <group>L1_Format</group>
      <groupName>格式问题</groupName>
      <ability>L2_HalfPunc_CN</ability>
      <abilityName>全半角问题</abilityName>
      <candidateList>
        <item>）</item>
      </candidateList>
      <explain>文本全半角错误。</explain>
      <paraID>7084059A</paraID>
      <start>6</start>
      <end>7</end>
      <status>unmodified</status>
      <modifiedWord/>
      <trackRevisions>false</trackRevisions>
    </reviewItem>
    <reviewItem>
      <errorID>6111adb8-0d19-498d-b367-ff134572b84c</errorID>
      <errorWord>(</errorWord>
      <group>L1_Format</group>
      <groupName>格式问题</groupName>
      <ability>L2_HalfPunc_CN</ability>
      <abilityName>全半角问题</abilityName>
      <candidateList>
        <item>（</item>
      </candidateList>
      <explain>文本全半角错误。</explain>
      <paraID>5C097A49</paraID>
      <start>4</start>
      <end>5</end>
      <status>unmodified</status>
      <modifiedWord/>
      <trackRevisions>false</trackRevisions>
    </reviewItem>
    <reviewItem>
      <errorID>a2bc8948-e6d7-4e65-b0e7-c0d31e08b268</errorID>
      <errorWord>)</errorWord>
      <group>L1_Format</group>
      <groupName>格式问题</groupName>
      <ability>L2_HalfPunc_CN</ability>
      <abilityName>全半角问题</abilityName>
      <candidateList>
        <item>）</item>
      </candidateList>
      <explain>文本全半角错误。</explain>
      <paraID>5C097A49</paraID>
      <start>6</start>
      <end>7</end>
      <status>unmodified</status>
      <modifiedWord/>
      <trackRevisions>false</trackRevisions>
    </reviewItem>
    <reviewItem>
      <errorID>2d116639-87b1-4ad8-a138-588e6ab6974b</errorID>
      <errorWord>(</errorWord>
      <group>L1_Format</group>
      <groupName>格式问题</groupName>
      <ability>L2_HalfPunc_CN</ability>
      <abilityName>全半角问题</abilityName>
      <candidateList>
        <item>（</item>
      </candidateList>
      <explain>文本全半角错误。</explain>
      <paraID>3D7E040C</paraID>
      <start>4</start>
      <end>5</end>
      <status>unmodified</status>
      <modifiedWord/>
      <trackRevisions>false</trackRevisions>
    </reviewItem>
    <reviewItem>
      <errorID>87b45be5-398d-4f2a-9044-fb22bc79661b</errorID>
      <errorWord>)</errorWord>
      <group>L1_Format</group>
      <groupName>格式问题</groupName>
      <ability>L2_HalfPunc_CN</ability>
      <abilityName>全半角问题</abilityName>
      <candidateList>
        <item>）</item>
      </candidateList>
      <explain>文本全半角错误。</explain>
      <paraID>3D7E040C</paraID>
      <start>6</start>
      <end>7</end>
      <status>unmodified</status>
      <modifiedWord/>
      <trackRevisions>false</trackRevisions>
    </reviewItem>
    <reviewItem>
      <errorID>d19cdc5f-d1aa-4ad9-8617-16e1bd65208a</errorID>
      <errorWord>(</errorWord>
      <group>L1_Format</group>
      <groupName>格式问题</groupName>
      <ability>L2_HalfPunc_CN</ability>
      <abilityName>全半角问题</abilityName>
      <candidateList>
        <item>（</item>
      </candidateList>
      <explain>文本全半角错误。</explain>
      <paraID>1CE06D97</paraID>
      <start>4</start>
      <end>5</end>
      <status>unmodified</status>
      <modifiedWord/>
      <trackRevisions>false</trackRevisions>
    </reviewItem>
    <reviewItem>
      <errorID>dfff4e0a-0274-46ee-9d02-7143e1e44246</errorID>
      <errorWord>)</errorWord>
      <group>L1_Format</group>
      <groupName>格式问题</groupName>
      <ability>L2_HalfPunc_CN</ability>
      <abilityName>全半角问题</abilityName>
      <candidateList>
        <item>）</item>
      </candidateList>
      <explain>文本全半角错误。</explain>
      <paraID>1CE06D97</paraID>
      <start>6</start>
      <end>7</end>
      <status>unmodified</status>
      <modifiedWord/>
      <trackRevisions>false</trackRevisions>
    </reviewItem>
    <reviewItem>
      <errorID>c5d8f042-2a73-4e8c-9cf6-654a9f1a138e</errorID>
      <errorWord>(</errorWord>
      <group>L1_Format</group>
      <groupName>格式问题</groupName>
      <ability>L2_HalfPunc_CN</ability>
      <abilityName>全半角问题</abilityName>
      <candidateList>
        <item>（</item>
      </candidateList>
      <explain>文本全半角错误。</explain>
      <paraID>73CB1C19</paraID>
      <start>4</start>
      <end>5</end>
      <status>unmodified</status>
      <modifiedWord/>
      <trackRevisions>false</trackRevisions>
    </reviewItem>
    <reviewItem>
      <errorID>14e1df9a-152a-479b-9a83-cd7b891fb493</errorID>
      <errorWord>)</errorWord>
      <group>L1_Format</group>
      <groupName>格式问题</groupName>
      <ability>L2_HalfPunc_CN</ability>
      <abilityName>全半角问题</abilityName>
      <candidateList>
        <item>）</item>
      </candidateList>
      <explain>文本全半角错误。</explain>
      <paraID>73CB1C19</paraID>
      <start>6</start>
      <end>7</end>
      <status>unmodified</status>
      <modifiedWord/>
      <trackRevisions>false</trackRevisions>
    </reviewItem>
    <reviewItem>
      <errorID>9fa04c85-3f51-4c3b-8b71-8197b6a671e0</errorID>
      <errorWord>(</errorWord>
      <group>L1_Format</group>
      <groupName>格式问题</groupName>
      <ability>L2_HalfPunc_CN</ability>
      <abilityName>全半角问题</abilityName>
      <candidateList>
        <item>（</item>
      </candidateList>
      <explain>文本全半角错误。</explain>
      <paraID>757F9BE6</paraID>
      <start>4</start>
      <end>5</end>
      <status>unmodified</status>
      <modifiedWord/>
      <trackRevisions>false</trackRevisions>
    </reviewItem>
    <reviewItem>
      <errorID>8589e7ec-d537-46bc-9070-f0c2fc40d262</errorID>
      <errorWord>)</errorWord>
      <group>L1_Format</group>
      <groupName>格式问题</groupName>
      <ability>L2_HalfPunc_CN</ability>
      <abilityName>全半角问题</abilityName>
      <candidateList>
        <item>）</item>
      </candidateList>
      <explain>文本全半角错误。</explain>
      <paraID>757F9BE6</paraID>
      <start>6</start>
      <end>7</end>
      <status>unmodified</status>
      <modifiedWord/>
      <trackRevisions>false</trackRevisions>
    </reviewItem>
    <reviewItem>
      <errorID>c2b815bc-6829-4d54-89cc-052e1e6db720</errorID>
      <errorWord>(</errorWord>
      <group>L1_Format</group>
      <groupName>格式问题</groupName>
      <ability>L2_HalfPunc_CN</ability>
      <abilityName>全半角问题</abilityName>
      <candidateList>
        <item>（</item>
      </candidateList>
      <explain>文本全半角错误。</explain>
      <paraID>239138B2</paraID>
      <start>4</start>
      <end>5</end>
      <status>unmodified</status>
      <modifiedWord/>
      <trackRevisions>false</trackRevisions>
    </reviewItem>
    <reviewItem>
      <errorID>9afa5a50-5b06-48dc-ae70-7dec2b46e615</errorID>
      <errorWord>)</errorWord>
      <group>L1_Format</group>
      <groupName>格式问题</groupName>
      <ability>L2_HalfPunc_CN</ability>
      <abilityName>全半角问题</abilityName>
      <candidateList>
        <item>）</item>
      </candidateList>
      <explain>文本全半角错误。</explain>
      <paraID>239138B2</paraID>
      <start>6</start>
      <end>7</end>
      <status>unmodified</status>
      <modifiedWord/>
      <trackRevisions>false</trackRevisions>
    </reviewItem>
    <reviewItem>
      <errorID>abbb60bb-03fe-468c-bfa1-56a9f7859118</errorID>
      <errorWord>(</errorWord>
      <group>L1_Format</group>
      <groupName>格式问题</groupName>
      <ability>L2_HalfPunc_CN</ability>
      <abilityName>全半角问题</abilityName>
      <candidateList>
        <item>（</item>
      </candidateList>
      <explain>文本全半角错误。</explain>
      <paraID>12BDCE43</paraID>
      <start>4</start>
      <end>5</end>
      <status>unmodified</status>
      <modifiedWord/>
      <trackRevisions>false</trackRevisions>
    </reviewItem>
    <reviewItem>
      <errorID>422423df-3750-4eba-b45e-229532fc442d</errorID>
      <errorWord>)</errorWord>
      <group>L1_Format</group>
      <groupName>格式问题</groupName>
      <ability>L2_HalfPunc_CN</ability>
      <abilityName>全半角问题</abilityName>
      <candidateList>
        <item>）</item>
      </candidateList>
      <explain>文本全半角错误。</explain>
      <paraID>12BDCE43</paraID>
      <start>6</start>
      <end>7</end>
      <status>unmodified</status>
      <modifiedWord/>
      <trackRevisions>false</trackRevisions>
    </reviewItem>
    <reviewItem>
      <errorID>2999b51b-0c3e-4a7a-9839-5207ce2da6ea</errorID>
      <errorWord>(</errorWord>
      <group>L1_Format</group>
      <groupName>格式问题</groupName>
      <ability>L2_HalfPunc_CN</ability>
      <abilityName>全半角问题</abilityName>
      <candidateList>
        <item>（</item>
      </candidateList>
      <explain>文本全半角错误。</explain>
      <paraID>6E747057</paraID>
      <start>4</start>
      <end>5</end>
      <status>unmodified</status>
      <modifiedWord/>
      <trackRevisions>false</trackRevisions>
    </reviewItem>
    <reviewItem>
      <errorID>829ecd8f-ed99-41be-99fe-d672ec1df698</errorID>
      <errorWord>)</errorWord>
      <group>L1_Format</group>
      <groupName>格式问题</groupName>
      <ability>L2_HalfPunc_CN</ability>
      <abilityName>全半角问题</abilityName>
      <candidateList>
        <item>）</item>
      </candidateList>
      <explain>文本全半角错误。</explain>
      <paraID>6E747057</paraID>
      <start>6</start>
      <end>7</end>
      <status>unmodified</status>
      <modifiedWord/>
      <trackRevisions>false</trackRevisions>
    </reviewItem>
    <reviewItem>
      <errorID>303518b7-5663-4e89-8980-1cda8f4e1e87</errorID>
      <errorWord>(</errorWord>
      <group>L1_Format</group>
      <groupName>格式问题</groupName>
      <ability>L2_HalfPunc_CN</ability>
      <abilityName>全半角问题</abilityName>
      <candidateList>
        <item>（</item>
      </candidateList>
      <explain>文本全半角错误。</explain>
      <paraID>32751CDA</paraID>
      <start>4</start>
      <end>5</end>
      <status>unmodified</status>
      <modifiedWord/>
      <trackRevisions>false</trackRevisions>
    </reviewItem>
    <reviewItem>
      <errorID>54c56e31-bd82-41ce-abd4-56630bbfe40d</errorID>
      <errorWord>)</errorWord>
      <group>L1_Format</group>
      <groupName>格式问题</groupName>
      <ability>L2_HalfPunc_CN</ability>
      <abilityName>全半角问题</abilityName>
      <candidateList>
        <item>）</item>
      </candidateList>
      <explain>文本全半角错误。</explain>
      <paraID>32751CDA</paraID>
      <start>6</start>
      <end>7</end>
      <status>unmodified</status>
      <modifiedWord/>
      <trackRevisions>false</trackRevisions>
    </reviewItem>
    <reviewItem>
      <errorID>2455be91-63a8-4e9e-80f6-58974e7fcd08</errorID>
      <errorWord>(</errorWord>
      <group>L1_Format</group>
      <groupName>格式问题</groupName>
      <ability>L2_HalfPunc_CN</ability>
      <abilityName>全半角问题</abilityName>
      <candidateList>
        <item>（</item>
      </candidateList>
      <explain>文本全半角错误。</explain>
      <paraID>642DE6A4</paraID>
      <start>4</start>
      <end>5</end>
      <status>unmodified</status>
      <modifiedWord/>
      <trackRevisions>false</trackRevisions>
    </reviewItem>
    <reviewItem>
      <errorID>cadfc636-89ee-476d-b3fd-365e036d2b25</errorID>
      <errorWord>)</errorWord>
      <group>L1_Format</group>
      <groupName>格式问题</groupName>
      <ability>L2_HalfPunc_CN</ability>
      <abilityName>全半角问题</abilityName>
      <candidateList>
        <item>）</item>
      </candidateList>
      <explain>文本全半角错误。</explain>
      <paraID>642DE6A4</paraID>
      <start>6</start>
      <end>7</end>
      <status>unmodified</status>
      <modifiedWord/>
      <trackRevisions>false</trackRevisions>
    </reviewItem>
    <reviewItem>
      <errorID>14cb2bd2-d27e-4455-b33f-34b3c8b176bd</errorID>
      <errorWord>(</errorWord>
      <group>L1_Format</group>
      <groupName>格式问题</groupName>
      <ability>L2_HalfPunc_CN</ability>
      <abilityName>全半角问题</abilityName>
      <candidateList>
        <item>（</item>
      </candidateList>
      <explain>文本全半角错误。</explain>
      <paraID>696E7B78</paraID>
      <start>4</start>
      <end>5</end>
      <status>unmodified</status>
      <modifiedWord/>
      <trackRevisions>false</trackRevisions>
    </reviewItem>
    <reviewItem>
      <errorID>820ba791-7b19-4e4a-ba66-b75c6d2c5bb2</errorID>
      <errorWord>)</errorWord>
      <group>L1_Format</group>
      <groupName>格式问题</groupName>
      <ability>L2_HalfPunc_CN</ability>
      <abilityName>全半角问题</abilityName>
      <candidateList>
        <item>）</item>
      </candidateList>
      <explain>文本全半角错误。</explain>
      <paraID>696E7B78</paraID>
      <start>6</start>
      <end>7</end>
      <status>unmodified</status>
      <modifiedWord/>
      <trackRevisions>false</trackRevisions>
    </reviewItem>
    <reviewItem>
      <errorID>ab47b129-2d1f-4875-bf19-b6058329b5d7</errorID>
      <errorWord>(</errorWord>
      <group>L1_Format</group>
      <groupName>格式问题</groupName>
      <ability>L2_HalfPunc_CN</ability>
      <abilityName>全半角问题</abilityName>
      <candidateList>
        <item>（</item>
      </candidateList>
      <explain>文本全半角错误。</explain>
      <paraID>274A7C2D</paraID>
      <start>4</start>
      <end>5</end>
      <status>unmodified</status>
      <modifiedWord/>
      <trackRevisions>false</trackRevisions>
    </reviewItem>
    <reviewItem>
      <errorID>e21fc323-b689-492b-9f25-7b194da9d520</errorID>
      <errorWord>)</errorWord>
      <group>L1_Format</group>
      <groupName>格式问题</groupName>
      <ability>L2_HalfPunc_CN</ability>
      <abilityName>全半角问题</abilityName>
      <candidateList>
        <item>）</item>
      </candidateList>
      <explain>文本全半角错误。</explain>
      <paraID>274A7C2D</paraID>
      <start>6</start>
      <end>7</end>
      <status>unmodified</status>
      <modifiedWord/>
      <trackRevisions>false</trackRevisions>
    </reviewItem>
    <reviewItem>
      <errorID>6c8e39bb-43f1-4781-8cc5-72456d6adf46</errorID>
      <errorWord>:</errorWord>
      <group>L1_Format</group>
      <groupName>格式问题</groupName>
      <ability>L2_HalfPunc_CN</ability>
      <abilityName>全半角问题</abilityName>
      <candidateList>
        <item>：</item>
      </candidateList>
      <explain>文本全半角错误。</explain>
      <paraID>  989E18</paraID>
      <start>4</start>
      <end>5</end>
      <status>unmodified</status>
      <modifiedWord/>
      <trackRevisions>false</trackRevisions>
    </reviewItem>
    <reviewItem>
      <errorID>dfab3f5a-5b50-489a-afa6-26fc2dd7641a</errorID>
      <errorWord>(</errorWord>
      <group>L1_Format</group>
      <groupName>格式问题</groupName>
      <ability>L2_HalfPunc_CN</ability>
      <abilityName>全半角问题</abilityName>
      <candidateList>
        <item>（</item>
      </candidateList>
      <explain>文本全半角错误。</explain>
      <paraID>  989E18</paraID>
      <start>30</start>
      <end>31</end>
      <status>unmodified</status>
      <modifiedWord/>
      <trackRevisions>false</trackRevisions>
    </reviewItem>
    <reviewItem>
      <errorID>9a3ea092-a2f2-42e1-8e15-cc4499d51ce4</errorID>
      <errorWord>)</errorWord>
      <group>L1_Format</group>
      <groupName>格式问题</groupName>
      <ability>L2_HalfPunc_CN</ability>
      <abilityName>全半角问题</abilityName>
      <candidateList>
        <item>）</item>
      </candidateList>
      <explain>文本全半角错误。</explain>
      <paraID>  989E18</paraID>
      <start>47</start>
      <end>48</end>
      <status>unmodified</status>
      <modifiedWord/>
      <trackRevisions>false</trackRevisions>
    </reviewItem>
    <reviewItem>
      <errorID>11ea534e-a2de-4400-a9a6-2cd719d6718b</errorID>
      <errorWord>;</errorWord>
      <group>L1_Format</group>
      <groupName>格式问题</groupName>
      <ability>L2_HalfPunc_CN</ability>
      <abilityName>全半角问题</abilityName>
      <candidateList>
        <item>；</item>
      </candidateList>
      <explain>文本全半角错误。</explain>
      <paraID>  989E18</paraID>
      <start>78</start>
      <end>79</end>
      <status>unmodified</status>
      <modifiedWord/>
      <trackRevisions>false</trackRevisions>
    </reviewItem>
    <reviewItem>
      <errorID>9ba6ef36-cb1f-4517-b999-7d4325deb096</errorID>
      <errorWord>须</errorWord>
      <group>L1_Word</group>
      <groupName>字词问题</groupName>
      <ability>L2_Typo</ability>
      <abilityName>字词错误</abilityName>
      <candidateList>
        <item>需</item>
      </candidateList>
      <explain>存在发音相同字词的误用。</explain>
      <paraID>  989E18</paraID>
      <start>84</start>
      <end>85</end>
      <status>unmodified</status>
      <modifiedWord/>
      <trackRevisions>false</trackRevisions>
    </reviewItem>
    <reviewItem>
      <errorID>e3f7fdd7-1c53-47b7-b3eb-b7fe7feda198</errorID>
      <errorWord>银行等金融机构</errorWord>
      <group>L1_Political</group>
      <groupName>政治性问题</groupName>
      <ability>L2_Keyword</ability>
      <abilityName>固定表述</abilityName>
      <candidateList>
        <item>银行业金融机构</item>
      </candidateList>
      <explain>词汇“银行业金融机构”在特定场景下为固定表述形式，请确认此处的“银行等金融机构”是否存在不当。</explain>
      <paraID>2A4157E3</paraID>
      <start>259</start>
      <end>266</end>
      <status>unmodified</status>
      <modifiedWord/>
      <trackRevisions>false</trackRevisions>
    </reviewItem>
    <reviewItem>
      <errorID>b89c275c-0296-4d60-9b85-848527d5b907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5FF0AD47</paraID>
      <start>31</start>
      <end>34</end>
      <status>unmodified</status>
      <modifiedWord/>
      <trackRevisions>false</trackRevisions>
    </reviewItem>
    <reviewItem>
      <errorID>d169153f-f8d2-4eae-b1ed-6a90807843ca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5FF0AD47</paraID>
      <start>56</start>
      <end>59</end>
      <status>unmodified</status>
      <modifiedWord/>
      <trackRevisions>false</trackRevisions>
    </reviewItem>
    <reviewItem>
      <errorID>46d6694b-6a19-4bec-8f6d-24484627e96f</errorID>
      <errorWord>…………</errorWord>
      <group>L1_Punc</group>
      <groupName>标点问题</groupName>
      <ability>L2_Punc_CN</ability>
      <abilityName>标点符号问题</abilityName>
      <candidateList>
        <item>……</item>
      </candidateList>
      <explain/>
      <paraID>7ECBC39B</paraID>
      <start>119</start>
      <end>123</end>
      <status>unmodified</status>
      <modifiedWord/>
      <trackRevisions>false</trackRevisions>
    </reviewItem>
    <reviewItem>
      <errorID>d51ce198-8539-43df-8e6c-61f49b20eea2</errorID>
      <errorWord>(</errorWord>
      <group>L1_Format</group>
      <groupName>格式问题</groupName>
      <ability>L2_HalfPunc_CN</ability>
      <abilityName>全半角问题</abilityName>
      <candidateList>
        <item>（</item>
      </candidateList>
      <explain>文本全半角错误。</explain>
      <paraID>7ED7F92E</paraID>
      <start>8</start>
      <end>9</end>
      <status>unmodified</status>
      <modifiedWord/>
      <trackRevisions>false</trackRevisions>
    </reviewItem>
    <reviewItem>
      <errorID>7172a69a-8dd3-46eb-9dd3-7b7048222d9c</errorID>
      <errorWord>)</errorWord>
      <group>L1_Format</group>
      <groupName>格式问题</groupName>
      <ability>L2_HalfPunc_CN</ability>
      <abilityName>全半角问题</abilityName>
      <candidateList>
        <item>）</item>
      </candidateList>
      <explain>文本全半角错误。</explain>
      <paraID>7ED7F92E</paraID>
      <start>10</start>
      <end>11</end>
      <status>unmodified</status>
      <modifiedWord/>
      <trackRevisions>false</trackRevisions>
    </reviewItem>
    <reviewItem>
      <errorID>1fce29a1-d9a7-4609-8d39-de8cdd9a5385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33CFCC1B</paraID>
      <start>74</start>
      <end>77</end>
      <status>unmodified</status>
      <modifiedWord/>
      <trackRevisions>false</trackRevisions>
    </reviewItem>
    <reviewItem>
      <errorID>f207e1ef-a0e6-422b-aa79-fed4a3825a1a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33CFCC1B</paraID>
      <start>95</start>
      <end>98</end>
      <status>unmodified</status>
      <modifiedWord/>
      <trackRevisions>false</trackRevisions>
    </reviewItem>
    <reviewItem>
      <errorID>c63a357c-1c5b-4426-9f4e-2cc35369f963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33CFCC1B</paraID>
      <start>115</start>
      <end>118</end>
      <status>unmodified</status>
      <modifiedWord/>
      <trackRevisions>false</trackRevisions>
    </reviewItem>
    <reviewItem>
      <errorID>e12126b2-dc4f-4e26-9b46-0b1fef94f5a4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72A83BCC</paraID>
      <start>127</start>
      <end>128</end>
      <status>unmodified</status>
      <modifiedWord/>
      <trackRevisions>false</trackRevisions>
    </reviewItem>
    <reviewItem>
      <errorID>aea5f106-8e77-486b-9a80-f508accbe4d1</errorID>
      <errorWord>(</errorWord>
      <group>L1_Format</group>
      <groupName>格式问题</groupName>
      <ability>L2_HalfPunc_CN</ability>
      <abilityName>全半角问题</abilityName>
      <candidateList>
        <item>（</item>
      </candidateList>
      <explain>文本全半角错误。</explain>
      <paraID>4A48F157</paraID>
      <start>9</start>
      <end>10</end>
      <status>unmodified</status>
      <modifiedWord/>
      <trackRevisions>false</trackRevisions>
    </reviewItem>
    <reviewItem>
      <errorID>d75e6fce-cb2c-429f-a8ea-415ed2513d1c</errorID>
      <errorWord>)</errorWord>
      <group>L1_Format</group>
      <groupName>格式问题</groupName>
      <ability>L2_HalfPunc_CN</ability>
      <abilityName>全半角问题</abilityName>
      <candidateList>
        <item>）</item>
      </candidateList>
      <explain>文本全半角错误。</explain>
      <paraID>4A48F157</paraID>
      <start>11</start>
      <end>12</end>
      <status>unmodified</status>
      <modifiedWord/>
      <trackRevisions>false</trackRevisions>
    </reviewItem>
    <reviewItem>
      <errorID>fe3c48a0-0b7e-4ee3-b8d6-eeab603521ba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4A48F157</paraID>
      <start>67</start>
      <end>70</end>
      <status>unmodified</status>
      <modifiedWord/>
      <trackRevisions>false</trackRevisions>
    </reviewItem>
    <reviewItem>
      <errorID>49c23f6d-494a-4ef4-8d44-22958ce0a9d9</errorID>
      <errorWord>法律、法规</errorWord>
      <group>L1_Word</group>
      <groupName>字词问题</groupName>
      <ability>L2_Typo</ability>
      <abilityName>字词错误</abilityName>
      <candidateList>
        <item>法律法规</item>
      </candidateList>
      <explain/>
      <paraID>37A93EE4</paraID>
      <start>43</start>
      <end>48</end>
      <status>unmodified</status>
      <modifiedWord/>
      <trackRevisions>false</trackRevisions>
    </reviewItem>
    <reviewItem>
      <errorID>7a10f25f-3caa-48b2-ba8f-0c2c76fb15d9</errorID>
      <errorWord>(</errorWord>
      <group>L1_Format</group>
      <groupName>格式问题</groupName>
      <ability>L2_HalfPunc_CN</ability>
      <abilityName>全半角问题</abilityName>
      <candidateList>
        <item>（</item>
      </candidateList>
      <explain>文本全半角错误。</explain>
      <paraID> 5046D07</paraID>
      <start>5</start>
      <end>6</end>
      <status>unmodified</status>
      <modifiedWord/>
      <trackRevisions>false</trackRevisions>
    </reviewItem>
    <reviewItem>
      <errorID>e049ffbd-7452-469d-829f-5120f1fac690</errorID>
      <errorWord>)</errorWord>
      <group>L1_Format</group>
      <groupName>格式问题</groupName>
      <ability>L2_HalfPunc_CN</ability>
      <abilityName>全半角问题</abilityName>
      <candidateList>
        <item>）</item>
      </candidateList>
      <explain>文本全半角错误。</explain>
      <paraID> 5046D07</paraID>
      <start>8</start>
      <end>9</end>
      <status>unmodified</status>
      <modifiedWord/>
      <trackRevisions>false</trackRevisions>
    </reviewItem>
    <reviewItem>
      <errorID>581d2476-9301-4047-8191-ee686d52b8d1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4EDC7E9C</paraID>
      <start>103</start>
      <end>106</end>
      <status>unmodified</status>
      <modifiedWord/>
      <trackRevisions>false</trackRevisions>
    </reviewItem>
    <reviewItem>
      <errorID>c9f22d53-3201-4c6d-a410-85ffefe32612</errorID>
      <errorWord>II</errorWord>
      <group>L1_Knowledge</group>
      <groupName>知识性问题</groupName>
      <ability>L2_Knowledge</ability>
      <abilityName>其他知识</abilityName>
      <candidateList>
        <item>Ⅱ</item>
      </candidateList>
      <explain>中文环境下罗马数字格式错误。</explain>
      <paraID> C3D9407</paraID>
      <start>0</start>
      <end>2</end>
      <status>unmodified</status>
      <modifiedWord/>
      <trackRevisions>false</trackRevisions>
    </reviewItem>
    <reviewItem>
      <errorID>adabd396-0103-4350-9537-242eb98a2023</errorID>
      <errorWord>II</errorWord>
      <group>L1_Knowledge</group>
      <groupName>知识性问题</groupName>
      <ability>L2_Knowledge</ability>
      <abilityName>其他知识</abilityName>
      <candidateList>
        <item>Ⅱ</item>
      </candidateList>
      <explain>中文环境下罗马数字格式错误。</explain>
      <paraID>7DCCDDA5</paraID>
      <start>0</start>
      <end>2</end>
      <status>unmodified</status>
      <modifiedWord/>
      <trackRevisions>false</trackRevisions>
    </reviewItem>
    <reviewItem>
      <errorID>4edd47c4-07ca-427b-adbb-0309c0b5f877</errorID>
      <errorWord>II</errorWord>
      <group>L1_Knowledge</group>
      <groupName>知识性问题</groupName>
      <ability>L2_Knowledge</ability>
      <abilityName>其他知识</abilityName>
      <candidateList>
        <item>Ⅱ</item>
      </candidateList>
      <explain>中文环境下罗马数字格式错误。</explain>
      <paraID>42BB932A</paraID>
      <start>0</start>
      <end>2</end>
      <status>unmodified</status>
      <modifiedWord/>
      <trackRevisions>false</trackRevisions>
    </reviewItem>
    <reviewItem>
      <errorID>329569b3-0b24-4fa7-b2eb-95ccd2558ec3</errorID>
      <errorWord>II</errorWord>
      <group>L1_Knowledge</group>
      <groupName>知识性问题</groupName>
      <ability>L2_Knowledge</ability>
      <abilityName>其他知识</abilityName>
      <candidateList>
        <item>Ⅱ</item>
      </candidateList>
      <explain>中文环境下罗马数字格式错误。</explain>
      <paraID> ECBDA3B</paraID>
      <start>0</start>
      <end>2</end>
      <status>unmodified</status>
      <modifiedWord/>
      <trackRevisions>false</trackRevisions>
    </reviewItem>
    <reviewItem>
      <errorID>0457fd63-75f5-48a9-ba8c-2b49b05f4192</errorID>
      <errorWord>II</errorWord>
      <group>L1_Knowledge</group>
      <groupName>知识性问题</groupName>
      <ability>L2_Knowledge</ability>
      <abilityName>其他知识</abilityName>
      <candidateList>
        <item>Ⅱ</item>
      </candidateList>
      <explain>中文环境下罗马数字格式错误。</explain>
      <paraID>44132DC4</paraID>
      <start>0</start>
      <end>2</end>
      <status>unmodified</status>
      <modifiedWord/>
      <trackRevisions>false</trackRevisions>
    </reviewItem>
    <reviewItem>
      <errorID>0e97c084-f062-4b59-b1d4-f5095f65cdb5</errorID>
      <errorWord>II</errorWord>
      <group>L1_Knowledge</group>
      <groupName>知识性问题</groupName>
      <ability>L2_Knowledge</ability>
      <abilityName>其他知识</abilityName>
      <candidateList>
        <item>Ⅱ</item>
      </candidateList>
      <explain>中文环境下罗马数字格式错误。</explain>
      <paraID>7F907D69</paraID>
      <start>0</start>
      <end>2</end>
      <status>unmodified</status>
      <modifiedWord/>
      <trackRevisions>false</trackRevisions>
    </reviewItem>
    <reviewItem>
      <errorID>c33e1342-b636-4354-8705-be1da4bd4ff4</errorID>
      <errorWord>II</errorWord>
      <group>L1_Knowledge</group>
      <groupName>知识性问题</groupName>
      <ability>L2_Knowledge</ability>
      <abilityName>其他知识</abilityName>
      <candidateList>
        <item>Ⅱ</item>
      </candidateList>
      <explain>中文环境下罗马数字格式错误。</explain>
      <paraID>40E0F730</paraID>
      <start>0</start>
      <end>2</end>
      <status>unmodified</status>
      <modifiedWord/>
      <trackRevisions>false</trackRevisions>
    </reviewItem>
    <reviewItem>
      <errorID>4c5df303-73aa-4718-8670-3d02428f5565</errorID>
      <errorWord>(</errorWord>
      <group>L1_Format</group>
      <groupName>格式问题</groupName>
      <ability>L2_HalfPunc_CN</ability>
      <abilityName>全半角问题</abilityName>
      <candidateList>
        <item>（</item>
      </candidateList>
      <explain>文本全半角错误。</explain>
      <paraID>765B5A92</paraID>
      <start>0</start>
      <end>1</end>
      <status>unmodified</status>
      <modifiedWord/>
      <trackRevisions>false</trackRevisions>
    </reviewItem>
    <reviewItem>
      <errorID>4813ce96-296e-49c8-8dac-1f633be16df8</errorID>
      <errorWord>)</errorWord>
      <group>L1_Format</group>
      <groupName>格式问题</groupName>
      <ability>L2_HalfPunc_CN</ability>
      <abilityName>全半角问题</abilityName>
      <candidateList>
        <item>）</item>
      </candidateList>
      <explain>文本全半角错误。</explain>
      <paraID>765B5A92</paraID>
      <start>21</start>
      <end>22</end>
      <status>unmodified</status>
      <modifiedWord/>
      <trackRevisions>false</trackRevisions>
    </reviewItem>
    <reviewItem>
      <errorID>a2842263-52bb-410d-9941-cdd926dd27e3</errorID>
      <errorWord>中</errorWord>
      <group>L1_Word</group>
      <groupName>字词问题</groupName>
      <ability>L2_Typo</ability>
      <abilityName>字词错误</abilityName>
      <candidateList>
        <item>中国</item>
      </candidateList>
      <explain/>
      <paraID>64BC4D03</paraID>
      <start>0</start>
      <end>1</end>
      <status>unmodified</status>
      <modifiedWord/>
      <trackRevisions>false</trackRevisions>
    </reviewItem>
    <reviewItem>
      <errorID>3f49b29d-e9fe-4406-ab40-6613f9c0d47a</errorID>
      <errorWord>(</errorWord>
      <group>L1_Format</group>
      <groupName>格式问题</groupName>
      <ability>L2_HalfPunc_CN</ability>
      <abilityName>全半角问题</abilityName>
      <candidateList>
        <item>（</item>
      </candidateList>
      <explain>文本全半角错误。</explain>
      <paraID>6E0A748B</paraID>
      <start>14</start>
      <end>15</end>
      <status>unmodified</status>
      <modifiedWord/>
      <trackRevisions>false</trackRevisions>
    </reviewItem>
    <reviewItem>
      <errorID>c01c4eb8-2970-483b-aaf7-93dc5b6aedc3</errorID>
      <errorWord>:</errorWord>
      <group>L1_Format</group>
      <groupName>格式问题</groupName>
      <ability>L2_HalfPunc_CN</ability>
      <abilityName>全半角问题</abilityName>
      <candidateList>
        <item>：</item>
      </candidateList>
      <explain>文本全半角错误。</explain>
      <paraID>55A493A9</paraID>
      <start>17</start>
      <end>18</end>
      <status>unmodified</status>
      <modifiedWord/>
      <trackRevisions>false</trackRevisions>
    </reviewItem>
    <reviewItem>
      <errorID>cebce78a-c9b8-41ea-945f-57ec594d6ff2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786A85D1</paraID>
      <start>29</start>
      <end>32</end>
      <status>unmodified</status>
      <modifiedWord/>
      <trackRevisions>false</trackRevisions>
    </reviewItem>
    <reviewItem>
      <errorID>602dbe25-0978-4fd2-9fce-27e94ae2bdca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786A85D1</paraID>
      <start>54</start>
      <end>57</end>
      <status>unmodified</status>
      <modifiedWord/>
      <trackRevisions>false</trackRevisions>
    </reviewItem>
    <reviewItem>
      <errorID>7d159cde-f66b-4b34-bc00-2cb4f4b7534a</errorID>
      <errorWord>(</errorWord>
      <group>L1_Format</group>
      <groupName>格式问题</groupName>
      <ability>L2_HalfPunc_CN</ability>
      <abilityName>全半角问题</abilityName>
      <candidateList>
        <item>（</item>
      </candidateList>
      <explain>文本全半角错误。</explain>
      <paraID>573950D1</paraID>
      <start>8</start>
      <end>9</end>
      <status>unmodified</status>
      <modifiedWord/>
      <trackRevisions>false</trackRevisions>
    </reviewItem>
    <reviewItem>
      <errorID>c8c52b07-b344-4943-8c08-94acf32a4c60</errorID>
      <errorWord>)</errorWord>
      <group>L1_Format</group>
      <groupName>格式问题</groupName>
      <ability>L2_HalfPunc_CN</ability>
      <abilityName>全半角问题</abilityName>
      <candidateList>
        <item>）</item>
      </candidateList>
      <explain>文本全半角错误。</explain>
      <paraID>573950D1</paraID>
      <start>10</start>
      <end>11</end>
      <status>unmodified</status>
      <modifiedWord/>
      <trackRevisions>false</trackRevisions>
    </reviewItem>
    <reviewItem>
      <errorID>7373d2c8-3c04-4b32-8710-aeffe736a77f</errorID>
      <errorWord>作</errorWord>
      <group>L1_Word</group>
      <groupName>字词问题</groupName>
      <ability>L2_Typo</ability>
      <abilityName>字词错误</abilityName>
      <candidateList>
        <item>做</item>
      </candidateList>
      <explain>存在发音相同字词的误用。</explain>
      <paraID>60449B57</paraID>
      <start>3</start>
      <end>4</end>
      <status>unmodified</status>
      <modifiedWord/>
      <trackRevisions>false</trackRevisions>
    </reviewItem>
    <reviewItem>
      <errorID>385b88ff-d65d-46ab-a58f-817ce69608be</errorID>
      <errorWord>作</errorWord>
      <group>L1_Word</group>
      <groupName>字词问题</groupName>
      <ability>L2_Typo</ability>
      <abilityName>字词错误</abilityName>
      <candidateList>
        <item>做</item>
      </candidateList>
      <explain>存在发音相同字词的误用。</explain>
      <paraID>4D1660B9</paraID>
      <start>3</start>
      <end>4</end>
      <status>unmodified</status>
      <modifiedWord/>
      <trackRevisions>false</trackRevisions>
    </reviewItem>
    <reviewItem>
      <errorID>2a71759e-11d9-468a-b05f-820b269822fc</errorID>
      <errorWord>作</errorWord>
      <group>L1_Word</group>
      <groupName>字词问题</groupName>
      <ability>L2_Typo</ability>
      <abilityName>字词错误</abilityName>
      <candidateList>
        <item>做</item>
      </candidateList>
      <explain>存在发音相同字词的误用。</explain>
      <paraID>23C2EF20</paraID>
      <start>3</start>
      <end>4</end>
      <status>unmodified</status>
      <modifiedWord/>
      <trackRevisions>false</trackRevisions>
    </reviewItem>
    <reviewItem>
      <errorID>eb65f18d-6eb5-4d6f-9913-17cc75b901b4</errorID>
      <errorWord>作</errorWord>
      <group>L1_Word</group>
      <groupName>字词问题</groupName>
      <ability>L2_Typo</ability>
      <abilityName>字词错误</abilityName>
      <candidateList>
        <item>做</item>
      </candidateList>
      <explain>存在发音相同字词的误用。</explain>
      <paraID>6FF60339</paraID>
      <start>3</start>
      <end>4</end>
      <status>unmodified</status>
      <modifiedWord/>
      <trackRevisions>false</trackRevisions>
    </reviewItem>
    <reviewItem>
      <errorID>7257ddbd-e4c1-4618-9445-d62c473c92c0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3DE76DBB</paraID>
      <start>73</start>
      <end>76</end>
      <status>unmodified</status>
      <modifiedWord/>
      <trackRevisions>false</trackRevisions>
    </reviewItem>
    <reviewItem>
      <errorID>5a40209a-3845-4140-83ad-8a59b418d4c4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3DE76DBB</paraID>
      <start>94</start>
      <end>97</end>
      <status>unmodified</status>
      <modifiedWord/>
      <trackRevisions>false</trackRevisions>
    </reviewItem>
    <reviewItem>
      <errorID>075b4385-d119-41d5-b521-af38f45b02f5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3DE76DBB</paraID>
      <start>114</start>
      <end>117</end>
      <status>unmodified</status>
      <modifiedWord/>
      <trackRevisions>false</trackRevisions>
    </reviewItem>
    <reviewItem>
      <errorID>9282bb9c-c45e-4e4f-a89e-1584d300fd0f</errorID>
      <errorWord>(</errorWord>
      <group>L1_Format</group>
      <groupName>格式问题</groupName>
      <ability>L2_HalfPunc_CN</ability>
      <abilityName>全半角问题</abilityName>
      <candidateList>
        <item>（</item>
      </candidateList>
      <explain>文本全半角错误。</explain>
      <paraID>69EC0C83</paraID>
      <start>9</start>
      <end>10</end>
      <status>unmodified</status>
      <modifiedWord/>
      <trackRevisions>false</trackRevisions>
    </reviewItem>
    <reviewItem>
      <errorID>fc50aad6-b9fb-4ad9-8ba7-89abd01708d7</errorID>
      <errorWord>)</errorWord>
      <group>L1_Format</group>
      <groupName>格式问题</groupName>
      <ability>L2_HalfPunc_CN</ability>
      <abilityName>全半角问题</abilityName>
      <candidateList>
        <item>）</item>
      </candidateList>
      <explain>文本全半角错误。</explain>
      <paraID>69EC0C83</paraID>
      <start>11</start>
      <end>12</end>
      <status>unmodified</status>
      <modifiedWord/>
      <trackRevisions>false</trackRevisions>
    </reviewItem>
    <reviewItem>
      <errorID>77f3b933-d834-4578-a41f-ca42c599cefe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69EC0C83</paraID>
      <start>67</start>
      <end>70</end>
      <status>unmodified</status>
      <modifiedWord/>
      <trackRevisions>false</trackRevisions>
    </reviewItem>
  </reviewItems>
  <config/>
</contractReview>
</file>

<file path=customXml/item3.xml><?xml version="1.0" encoding="utf-8"?>
<b:Sources xmlns="http://schemas.openxmlformats.org/officeDocument/2006/bibliography"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a61464-61d5-49a9-9d23-1408c483a4d4}">
  <ds:schemaRefs/>
</ds:datastoreItem>
</file>

<file path=customXml/itemProps3.xml><?xml version="1.0" encoding="utf-8"?>
<ds:datastoreItem xmlns:ds="http://schemas.openxmlformats.org/officeDocument/2006/customXml" ds:itemID="{2E24D189-2A55-4EB3-A392-3A2735E7D26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146</Pages>
  <Words>180</Words>
  <Characters>214</Characters>
  <Lines>1626</Lines>
  <Paragraphs>1261</Paragraphs>
  <TotalTime>5</TotalTime>
  <ScaleCrop>false</ScaleCrop>
  <LinksUpToDate>false</LinksUpToDate>
  <CharactersWithSpaces>230</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2026-03-11T09:23:00Z</dcterms:created>
  <dc:creator>集采中心260612</dc:creator>
  <cp:lastModifiedBy>Cc</cp:lastModifiedBy>
  <cp:lastPrinted>2018-11-29T15:27:00Z</cp:lastPrinted>
  <dcterms:modified xsi:type="dcterms:W3CDTF">2026-08-12T01:35:29Z</dcterms:modified>
  <dc:title>公招_货物模板_保证金_否_20260612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D0442129DA844B2B8441E70EC74D421F_13</vt:lpwstr>
  </property>
  <property fmtid="{D5CDD505-2E9C-101B-9397-08002B2CF9AE}" pid="4" name="KSOTemplateDocerSaveRecord">
    <vt:lpwstr>eyJoZGlkIjoiMTJjMzM2YTAzOTY1MGNhNmU4NTgzZGRkZWY3YTMzZGEiLCJ1c2VySWQiOiI3MDIyMTgwODQifQ==</vt:lpwstr>
  </property>
</Properties>
</file>