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73D05">
      <w:pPr>
        <w:pStyle w:val="3"/>
        <w:numPr>
          <w:ilvl w:val="0"/>
          <w:numId w:val="0"/>
        </w:numPr>
        <w:spacing w:line="340" w:lineRule="exac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hAnsi="宋体" w:cs="宋体"/>
          <w:b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工程报价汇总表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（必须提供）</w:t>
      </w:r>
    </w:p>
    <w:p w14:paraId="365A4146">
      <w:pPr>
        <w:widowControl/>
        <w:jc w:val="both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171A3055">
      <w:pPr>
        <w:widowControl/>
        <w:jc w:val="center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工程报价汇总表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val="en-US" w:eastAsia="zh-CN"/>
        </w:rPr>
        <w:t>格式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eastAsia="zh-CN"/>
        </w:rPr>
        <w:t>）</w:t>
      </w:r>
    </w:p>
    <w:p w14:paraId="38A1631E">
      <w:pPr>
        <w:widowControl/>
        <w:jc w:val="center"/>
        <w:rPr>
          <w:rFonts w:hint="eastAsia" w:ascii="宋体" w:hAnsi="宋体" w:cs="宋体"/>
          <w:color w:val="auto"/>
          <w:kern w:val="0"/>
          <w:sz w:val="24"/>
          <w:highlight w:val="none"/>
        </w:rPr>
      </w:pPr>
    </w:p>
    <w:p w14:paraId="01A9F6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工程名称: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币种：人民币</w:t>
      </w:r>
    </w:p>
    <w:tbl>
      <w:tblPr>
        <w:tblStyle w:val="4"/>
        <w:tblW w:w="921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5968"/>
        <w:gridCol w:w="2530"/>
      </w:tblGrid>
      <w:tr w14:paraId="40EE1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72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90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596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E70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磋商报价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：</w:t>
            </w:r>
          </w:p>
        </w:tc>
        <w:tc>
          <w:tcPr>
            <w:tcW w:w="253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9984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（元）</w:t>
            </w:r>
          </w:p>
        </w:tc>
      </w:tr>
      <w:tr w14:paraId="6251E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68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A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承诺工期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8D74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天（日历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</w:tr>
      <w:tr w14:paraId="61EB8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68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5C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承诺质量等级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56C4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　</w:t>
            </w:r>
          </w:p>
        </w:tc>
      </w:tr>
      <w:tr w14:paraId="781E0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9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45A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注：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工程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报价汇总表中的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磋商报价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应包括施工设备（含脚手架）、主要材料、辅助材料、安装（如工程量清单中未列所安装设备则包含所安装设备的采购）、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垃圾清运、劳务、管理、维护、保险、利润、增值税、政策性文件规定及合同包含的所有风险、责任等各项应有费用。</w:t>
            </w:r>
          </w:p>
        </w:tc>
      </w:tr>
    </w:tbl>
    <w:p w14:paraId="7D9EE70F">
      <w:pPr>
        <w:spacing w:line="340" w:lineRule="exact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1599B345">
      <w:pPr>
        <w:spacing w:line="340" w:lineRule="exact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磋商供应商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CA签章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，自然人除外）：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                                </w:t>
      </w:r>
    </w:p>
    <w:p w14:paraId="6177BD62">
      <w:r>
        <w:rPr>
          <w:rFonts w:hint="eastAsia" w:ascii="宋体" w:hAnsi="宋体" w:eastAsia="宋体" w:cs="宋体"/>
          <w:color w:val="auto"/>
          <w:highlight w:val="none"/>
        </w:rPr>
        <w:t>法定代表人、负责人、自然人或相应的委托代理人签字或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个人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CA签章</w:t>
      </w:r>
      <w:r>
        <w:rPr>
          <w:rFonts w:hint="eastAsia" w:ascii="宋体" w:hAnsi="宋体" w:eastAsia="宋体" w:cs="宋体"/>
          <w:color w:val="auto"/>
          <w:highlight w:val="none"/>
        </w:rPr>
        <w:t>（属自然人的应在签名处加盖食指指印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或个人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CA签章</w:t>
      </w:r>
      <w:r>
        <w:rPr>
          <w:rFonts w:hint="eastAsia" w:ascii="宋体" w:hAnsi="宋体" w:eastAsia="宋体" w:cs="宋体"/>
          <w:color w:val="auto"/>
          <w:highlight w:val="none"/>
        </w:rPr>
        <w:t>）：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45AFA"/>
    <w:rsid w:val="79A4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 w:firstLine="0"/>
    </w:pPr>
  </w:style>
  <w:style w:type="paragraph" w:styleId="3">
    <w:name w:val="Plain Text"/>
    <w:basedOn w:val="1"/>
    <w:next w:val="2"/>
    <w:qFormat/>
    <w:uiPriority w:val="0"/>
    <w:rPr>
      <w:rFonts w:ascii="宋体" w:hAnsi="Courier New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2026-08-12T08:35:00Z</dcterms:created>
  <dc:creator>｡｡｡zzz@@欣</dc:creator>
  <cp:lastModifiedBy>｡｡｡zzz@@欣</cp:lastModifiedBy>
  <dcterms:modified xsi:type="dcterms:W3CDTF">2026-08-12T08:36:40Z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A47CC6DD4976467A977993C5E6146A4D_11</vt:lpwstr>
  </property>
  <property fmtid="{D5CDD505-2E9C-101B-9397-08002B2CF9AE}" pid="4" name="KSOTemplateDocerSaveRecord">
    <vt:lpwstr>eyJoZGlkIjoiNzg3NzdkNDg2NDg4NTRiZmIwNDI4Y2M1MzJlZTdhMzAiLCJ1c2VySWQiOiIyNTMyNTQzNzYifQ==</vt:lpwstr>
  </property>
</Properties>
</file>