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D91C7">
      <w:pPr>
        <w:spacing w:line="360" w:lineRule="auto"/>
        <w:jc w:val="center"/>
        <w:rPr>
          <w:rFonts w:ascii="宋体" w:hAnsi="宋体" w:eastAsia="宋体" w:cs="仿宋_GB2312"/>
          <w:b/>
          <w:sz w:val="24"/>
        </w:rPr>
      </w:pPr>
    </w:p>
    <w:p w14:paraId="79A239A6">
      <w:pPr>
        <w:spacing w:line="360" w:lineRule="auto"/>
        <w:jc w:val="center"/>
        <w:rPr>
          <w:rFonts w:ascii="宋体" w:hAnsi="宋体" w:eastAsia="宋体" w:cs="仿宋_GB2312"/>
          <w:b/>
          <w:sz w:val="24"/>
        </w:rPr>
      </w:pPr>
    </w:p>
    <w:p w14:paraId="5FF46ABC">
      <w:pPr>
        <w:adjustRightInd/>
        <w:spacing w:line="360" w:lineRule="auto"/>
        <w:jc w:val="center"/>
        <w:rPr>
          <w:rFonts w:ascii="宋体" w:hAnsi="宋体" w:eastAsia="宋体" w:cs="仿宋_GB2312"/>
          <w:b/>
          <w:sz w:val="44"/>
          <w:szCs w:val="44"/>
        </w:rPr>
      </w:pPr>
    </w:p>
    <w:p w14:paraId="6C09AD74">
      <w:pPr>
        <w:adjustRightInd/>
        <w:spacing w:line="360" w:lineRule="auto"/>
        <w:jc w:val="center"/>
        <w:rPr>
          <w:rFonts w:ascii="宋体" w:hAnsi="宋体" w:eastAsia="宋体" w:cs="仿宋_GB2312"/>
          <w:b/>
          <w:sz w:val="44"/>
          <w:szCs w:val="44"/>
        </w:rPr>
      </w:pPr>
    </w:p>
    <w:p w14:paraId="69D9332D">
      <w:pPr>
        <w:adjustRightInd/>
        <w:spacing w:line="360" w:lineRule="auto"/>
        <w:jc w:val="center"/>
        <w:rPr>
          <w:rFonts w:ascii="宋体" w:hAnsi="宋体" w:eastAsia="宋体" w:cs="仿宋_GB2312"/>
          <w:b/>
          <w:sz w:val="44"/>
          <w:szCs w:val="44"/>
          <w:lang w:eastAsia="zh-CN"/>
        </w:rPr>
      </w:pPr>
      <w:r>
        <w:rPr>
          <w:rFonts w:ascii="宋体" w:hAnsi="宋体" w:eastAsia="宋体" w:cs="仿宋_GB2312"/>
          <w:b/>
          <w:sz w:val="44"/>
          <w:szCs w:val="44"/>
          <w:lang w:eastAsia="zh-CN"/>
        </w:rPr>
        <w:t>合浦县2026年红树林保护围网修建项目</w:t>
      </w:r>
    </w:p>
    <w:p w14:paraId="418FFBD1">
      <w:pPr>
        <w:adjustRightInd/>
        <w:spacing w:line="360" w:lineRule="auto"/>
        <w:jc w:val="center"/>
        <w:rPr>
          <w:rFonts w:ascii="宋体" w:hAnsi="宋体" w:eastAsia="宋体" w:cs="仿宋_GB2312"/>
          <w:b/>
          <w:sz w:val="72"/>
          <w:szCs w:val="72"/>
        </w:rPr>
      </w:pPr>
      <w:r>
        <w:rPr>
          <w:rFonts w:hint="eastAsia" w:ascii="宋体" w:hAnsi="宋体" w:eastAsia="宋体" w:cs="仿宋_GB2312"/>
          <w:b/>
          <w:bCs/>
          <w:w w:val="95"/>
          <w:sz w:val="72"/>
          <w:szCs w:val="72"/>
          <w:lang w:val="zh-CN"/>
        </w:rPr>
        <w:t>竞争性磋商文件</w:t>
      </w:r>
    </w:p>
    <w:p w14:paraId="2710B96C">
      <w:pPr>
        <w:adjustRightInd/>
        <w:spacing w:line="360" w:lineRule="auto"/>
        <w:jc w:val="center"/>
        <w:rPr>
          <w:rFonts w:ascii="宋体" w:hAnsi="宋体" w:eastAsia="宋体" w:cs="仿宋_GB2312"/>
          <w:b/>
          <w:sz w:val="44"/>
          <w:szCs w:val="44"/>
        </w:rPr>
      </w:pPr>
      <w:r>
        <w:rPr>
          <w:rFonts w:hint="eastAsia" w:ascii="宋体" w:hAnsi="宋体" w:eastAsia="宋体" w:cs="仿宋_GB2312"/>
          <w:b/>
          <w:sz w:val="44"/>
          <w:szCs w:val="44"/>
        </w:rPr>
        <w:t>（电子交易）</w:t>
      </w:r>
      <w:bookmarkStart w:id="185" w:name="_GoBack"/>
      <w:bookmarkEnd w:id="185"/>
    </w:p>
    <w:p w14:paraId="4770CEC2">
      <w:pPr>
        <w:adjustRightInd w:val="0"/>
        <w:snapToGrid w:val="0"/>
        <w:spacing w:line="360" w:lineRule="auto"/>
        <w:jc w:val="center"/>
        <w:rPr>
          <w:rFonts w:ascii="宋体" w:hAnsi="宋体" w:eastAsia="宋体" w:cs="仿宋_GB2312"/>
          <w:color w:val="auto"/>
          <w:sz w:val="30"/>
          <w:szCs w:val="30"/>
        </w:rPr>
      </w:pPr>
    </w:p>
    <w:p w14:paraId="70B3F23B">
      <w:pPr>
        <w:adjustRightInd w:val="0"/>
        <w:snapToGrid w:val="0"/>
        <w:spacing w:line="360" w:lineRule="auto"/>
        <w:jc w:val="center"/>
        <w:rPr>
          <w:rFonts w:hint="eastAsia" w:ascii="宋体" w:hAnsi="宋体" w:eastAsia="宋体" w:cs="仿宋_GB2312"/>
          <w:color w:val="auto"/>
          <w:sz w:val="30"/>
          <w:szCs w:val="30"/>
          <w:lang w:eastAsia="zh-CN"/>
        </w:rPr>
      </w:pPr>
      <w:r>
        <w:rPr>
          <w:rFonts w:hint="eastAsia" w:ascii="宋体" w:hAnsi="宋体" w:eastAsia="宋体" w:cs="仿宋_GB2312"/>
          <w:color w:val="auto"/>
          <w:sz w:val="30"/>
          <w:szCs w:val="30"/>
        </w:rPr>
        <w:t>项目编号:</w:t>
      </w:r>
      <w:r>
        <w:rPr>
          <w:rFonts w:hint="eastAsia" w:ascii="宋体" w:hAnsi="宋体" w:eastAsia="宋体" w:cs="仿宋_GB2312"/>
          <w:color w:val="auto"/>
          <w:sz w:val="30"/>
          <w:szCs w:val="30"/>
          <w:lang w:eastAsia="zh-CN"/>
        </w:rPr>
        <w:t>BHZC2026-C3-210146-GXGJ</w:t>
      </w:r>
    </w:p>
    <w:p w14:paraId="7DAC8E7C">
      <w:pPr>
        <w:adjustRightInd/>
        <w:spacing w:line="360" w:lineRule="auto"/>
        <w:rPr>
          <w:rFonts w:ascii="宋体" w:hAnsi="宋体" w:eastAsia="宋体" w:cs="仿宋_GB2312"/>
          <w:sz w:val="28"/>
          <w:szCs w:val="20"/>
        </w:rPr>
      </w:pPr>
    </w:p>
    <w:p w14:paraId="3C39E6D1">
      <w:pPr>
        <w:spacing w:line="360" w:lineRule="auto"/>
        <w:jc w:val="center"/>
        <w:rPr>
          <w:rFonts w:ascii="宋体" w:hAnsi="宋体" w:eastAsia="宋体" w:cs="仿宋_GB2312"/>
          <w:sz w:val="24"/>
        </w:rPr>
      </w:pPr>
    </w:p>
    <w:p w14:paraId="45A3AF52">
      <w:pPr>
        <w:spacing w:line="360" w:lineRule="auto"/>
        <w:jc w:val="center"/>
        <w:rPr>
          <w:rFonts w:ascii="宋体" w:hAnsi="宋体" w:eastAsia="宋体" w:cs="仿宋_GB2312"/>
          <w:sz w:val="24"/>
        </w:rPr>
      </w:pPr>
    </w:p>
    <w:p w14:paraId="4A1CC91B">
      <w:pPr>
        <w:pStyle w:val="191"/>
        <w:widowControl w:val="0"/>
        <w:spacing w:before="0" w:beforeAutospacing="0" w:after="0" w:afterAutospacing="0" w:line="360" w:lineRule="auto"/>
        <w:textAlignment w:val="auto"/>
        <w:rPr>
          <w:rFonts w:ascii="宋体" w:hAnsi="宋体" w:eastAsia="宋体" w:cs="仿宋_GB2312"/>
          <w:kern w:val="2"/>
        </w:rPr>
      </w:pPr>
    </w:p>
    <w:p w14:paraId="3CBE2234">
      <w:pPr>
        <w:pStyle w:val="191"/>
        <w:widowControl w:val="0"/>
        <w:spacing w:before="0" w:beforeAutospacing="0" w:after="0" w:afterAutospacing="0" w:line="360" w:lineRule="auto"/>
        <w:textAlignment w:val="auto"/>
        <w:rPr>
          <w:rFonts w:ascii="宋体" w:hAnsi="宋体" w:eastAsia="宋体" w:cs="仿宋_GB2312"/>
          <w:kern w:val="2"/>
        </w:rPr>
      </w:pPr>
    </w:p>
    <w:p w14:paraId="338A712C">
      <w:pPr>
        <w:spacing w:line="360" w:lineRule="auto"/>
        <w:rPr>
          <w:rFonts w:ascii="宋体" w:hAnsi="宋体" w:eastAsia="宋体" w:cs="仿宋_GB2312"/>
          <w:b/>
          <w:sz w:val="24"/>
        </w:rPr>
      </w:pPr>
      <w:r>
        <w:rPr>
          <w:rFonts w:hint="eastAsia" w:ascii="宋体" w:hAnsi="宋体" w:eastAsia="宋体" w:cs="仿宋_GB2312"/>
          <w:sz w:val="24"/>
        </w:rPr>
        <w:t xml:space="preserve">                                      </w:t>
      </w:r>
    </w:p>
    <w:p w14:paraId="5DCA9882">
      <w:pPr>
        <w:adjustRightInd w:val="0"/>
        <w:snapToGrid w:val="0"/>
        <w:spacing w:line="360" w:lineRule="auto"/>
        <w:jc w:val="center"/>
        <w:rPr>
          <w:rFonts w:ascii="宋体" w:hAnsi="宋体" w:eastAsia="宋体" w:cs="仿宋_GB2312"/>
          <w:sz w:val="32"/>
          <w:szCs w:val="32"/>
        </w:rPr>
      </w:pPr>
    </w:p>
    <w:p w14:paraId="3D367C9F">
      <w:pPr>
        <w:adjustRightInd w:val="0"/>
        <w:snapToGrid w:val="0"/>
        <w:spacing w:line="360" w:lineRule="auto"/>
        <w:jc w:val="center"/>
        <w:rPr>
          <w:rFonts w:hint="eastAsia" w:ascii="宋体" w:hAnsi="宋体" w:eastAsia="宋体" w:cs="仿宋_GB2312"/>
          <w:sz w:val="32"/>
          <w:szCs w:val="32"/>
          <w:lang w:eastAsia="zh-CN"/>
        </w:rPr>
      </w:pPr>
      <w:bookmarkStart w:id="0" w:name="OLE_LINK5"/>
      <w:bookmarkStart w:id="1" w:name="OLE_LINK6"/>
      <w:bookmarkStart w:id="2" w:name="OLE_LINK7"/>
      <w:r>
        <w:rPr>
          <w:rFonts w:hint="eastAsia" w:ascii="宋体" w:hAnsi="宋体" w:eastAsia="宋体" w:cs="宋体"/>
          <w:sz w:val="32"/>
          <w:szCs w:val="32"/>
          <w:lang w:eastAsia="zh-CN"/>
        </w:rPr>
        <w:t>合浦县林业局</w:t>
      </w:r>
    </w:p>
    <w:bookmarkEnd w:id="0"/>
    <w:bookmarkEnd w:id="1"/>
    <w:bookmarkEnd w:id="2"/>
    <w:p w14:paraId="5ABA25FC">
      <w:pPr>
        <w:spacing w:line="360" w:lineRule="auto"/>
        <w:jc w:val="center"/>
        <w:rPr>
          <w:rFonts w:hint="eastAsia" w:ascii="宋体" w:hAnsi="宋体" w:eastAsia="宋体" w:cs="仿宋_GB2312"/>
          <w:bCs/>
          <w:sz w:val="32"/>
          <w:szCs w:val="32"/>
          <w:lang w:eastAsia="zh-CN"/>
        </w:rPr>
      </w:pPr>
      <w:r>
        <w:rPr>
          <w:rFonts w:hint="eastAsia" w:ascii="宋体" w:hAnsi="宋体" w:eastAsia="宋体" w:cs="宋体"/>
          <w:bCs/>
          <w:sz w:val="32"/>
          <w:szCs w:val="32"/>
          <w:lang w:eastAsia="zh-CN"/>
        </w:rPr>
        <w:t>广西冠景工程管理咨询有限公司</w:t>
      </w:r>
    </w:p>
    <w:p w14:paraId="023DD16F">
      <w:pPr>
        <w:adjustRightInd w:val="0"/>
        <w:snapToGrid w:val="0"/>
        <w:spacing w:line="360" w:lineRule="auto"/>
        <w:jc w:val="center"/>
        <w:rPr>
          <w:rFonts w:ascii="宋体" w:hAnsi="宋体" w:eastAsia="宋体" w:cs="仿宋_GB2312"/>
          <w:bCs/>
          <w:color w:val="auto"/>
          <w:sz w:val="32"/>
          <w:szCs w:val="32"/>
        </w:rPr>
      </w:pPr>
      <w:r>
        <w:rPr>
          <w:rFonts w:hint="eastAsia" w:ascii="宋体" w:hAnsi="宋体" w:eastAsia="宋体" w:cs="仿宋_GB2312"/>
          <w:bCs/>
          <w:color w:val="auto"/>
          <w:sz w:val="32"/>
          <w:szCs w:val="32"/>
        </w:rPr>
        <w:t>二</w:t>
      </w:r>
      <w:r>
        <w:rPr>
          <w:rFonts w:hint="eastAsia" w:ascii="宋体" w:hAnsi="宋体" w:eastAsia="宋体" w:cs="宋体"/>
          <w:bCs/>
          <w:color w:val="auto"/>
          <w:sz w:val="32"/>
          <w:szCs w:val="32"/>
        </w:rPr>
        <w:t>〇</w:t>
      </w:r>
      <w:r>
        <w:rPr>
          <w:rFonts w:hint="eastAsia" w:ascii="宋体" w:hAnsi="宋体" w:eastAsia="宋体" w:cs="仿宋_GB2312"/>
          <w:bCs/>
          <w:color w:val="auto"/>
          <w:sz w:val="32"/>
          <w:szCs w:val="32"/>
        </w:rPr>
        <w:t>二</w:t>
      </w:r>
      <w:r>
        <w:rPr>
          <w:rFonts w:hint="eastAsia" w:ascii="宋体" w:hAnsi="宋体" w:eastAsia="宋体" w:cs="仿宋_GB2312"/>
          <w:bCs/>
          <w:color w:val="auto"/>
          <w:sz w:val="32"/>
          <w:szCs w:val="32"/>
          <w:lang w:eastAsia="zh-CN"/>
        </w:rPr>
        <w:t>六</w:t>
      </w:r>
      <w:r>
        <w:rPr>
          <w:rFonts w:hint="eastAsia" w:ascii="宋体" w:hAnsi="宋体" w:eastAsia="宋体" w:cs="仿宋_GB2312"/>
          <w:bCs/>
          <w:color w:val="auto"/>
          <w:sz w:val="32"/>
          <w:szCs w:val="32"/>
        </w:rPr>
        <w:t>年</w:t>
      </w:r>
      <w:r>
        <w:rPr>
          <w:rFonts w:hint="eastAsia" w:ascii="宋体" w:hAnsi="宋体" w:eastAsia="宋体" w:cs="仿宋_GB2312"/>
          <w:bCs/>
          <w:color w:val="auto"/>
          <w:sz w:val="32"/>
          <w:szCs w:val="32"/>
          <w:lang w:eastAsia="zh-CN"/>
        </w:rPr>
        <w:t>八</w:t>
      </w:r>
      <w:r>
        <w:rPr>
          <w:rFonts w:hint="eastAsia" w:ascii="宋体" w:hAnsi="宋体" w:eastAsia="宋体" w:cs="仿宋_GB2312"/>
          <w:bCs/>
          <w:color w:val="auto"/>
          <w:sz w:val="32"/>
          <w:szCs w:val="32"/>
        </w:rPr>
        <w:t>月</w:t>
      </w:r>
      <w:r>
        <w:rPr>
          <w:rFonts w:ascii="宋体" w:hAnsi="宋体" w:eastAsia="宋体" w:cs="仿宋_GB2312"/>
          <w:bCs/>
          <w:color w:val="auto"/>
          <w:sz w:val="32"/>
          <w:szCs w:val="32"/>
          <w:lang w:eastAsia="zh-CN"/>
        </w:rPr>
        <w:t>十</w:t>
      </w:r>
      <w:r>
        <w:rPr>
          <w:rFonts w:hint="eastAsia" w:ascii="宋体" w:hAnsi="宋体" w:cs="仿宋_GB2312"/>
          <w:bCs/>
          <w:color w:val="auto"/>
          <w:sz w:val="32"/>
          <w:szCs w:val="32"/>
          <w:lang w:eastAsia="zh-CN"/>
        </w:rPr>
        <w:t>九</w:t>
      </w:r>
      <w:r>
        <w:rPr>
          <w:rFonts w:hint="eastAsia" w:ascii="宋体" w:hAnsi="宋体" w:eastAsia="宋体" w:cs="仿宋_GB2312"/>
          <w:bCs/>
          <w:color w:val="auto"/>
          <w:sz w:val="32"/>
          <w:szCs w:val="32"/>
        </w:rPr>
        <w:t>日</w:t>
      </w:r>
    </w:p>
    <w:p w14:paraId="76CD1307">
      <w:pPr>
        <w:spacing w:line="360" w:lineRule="auto"/>
        <w:jc w:val="center"/>
        <w:rPr>
          <w:rFonts w:ascii="宋体" w:hAnsi="宋体" w:eastAsia="宋体" w:cs="仿宋_GB2312"/>
          <w:sz w:val="24"/>
        </w:rPr>
      </w:pPr>
      <w:r>
        <w:rPr>
          <w:rFonts w:hint="eastAsia" w:ascii="宋体" w:hAnsi="宋体" w:eastAsia="宋体" w:cs="仿宋_GB2312"/>
          <w:sz w:val="24"/>
        </w:rPr>
        <w:br w:type="page"/>
      </w:r>
      <w:bookmarkStart w:id="3" w:name="_Hlt67893495"/>
      <w:bookmarkEnd w:id="3"/>
    </w:p>
    <w:p w14:paraId="12B80CF7">
      <w:pPr>
        <w:tabs>
          <w:tab w:val="left" w:pos="2268"/>
        </w:tabs>
        <w:spacing w:line="360" w:lineRule="auto"/>
        <w:jc w:val="center"/>
        <w:rPr>
          <w:rFonts w:ascii="宋体" w:hAnsi="宋体" w:eastAsia="宋体" w:cs="仿宋_GB2312"/>
          <w:sz w:val="24"/>
        </w:rPr>
      </w:pPr>
    </w:p>
    <w:p w14:paraId="14FDFD89">
      <w:pPr>
        <w:spacing w:line="360" w:lineRule="auto"/>
        <w:jc w:val="center"/>
        <w:rPr>
          <w:rFonts w:ascii="宋体" w:hAnsi="宋体" w:eastAsia="宋体" w:cs="仿宋_GB2312"/>
          <w:b/>
          <w:sz w:val="48"/>
          <w:szCs w:val="48"/>
        </w:rPr>
      </w:pPr>
      <w:r>
        <w:rPr>
          <w:rFonts w:hint="eastAsia" w:ascii="宋体" w:hAnsi="宋体" w:eastAsia="宋体" w:cs="仿宋_GB2312"/>
          <w:b/>
          <w:sz w:val="48"/>
          <w:szCs w:val="48"/>
        </w:rPr>
        <w:t>目  录</w:t>
      </w:r>
    </w:p>
    <w:p w14:paraId="519A21EE">
      <w:pPr>
        <w:spacing w:line="360" w:lineRule="auto"/>
        <w:rPr>
          <w:rFonts w:ascii="宋体" w:hAnsi="宋体" w:eastAsia="宋体" w:cs="仿宋_GB2312"/>
          <w:sz w:val="32"/>
          <w:szCs w:val="32"/>
        </w:rPr>
      </w:pPr>
    </w:p>
    <w:p w14:paraId="2C0244B3">
      <w:pPr>
        <w:spacing w:line="360" w:lineRule="auto"/>
        <w:rPr>
          <w:rFonts w:ascii="宋体" w:hAnsi="宋体" w:eastAsia="宋体" w:cs="仿宋_GB2312"/>
          <w:sz w:val="32"/>
          <w:szCs w:val="32"/>
        </w:rPr>
      </w:pPr>
    </w:p>
    <w:p w14:paraId="6138C3FA">
      <w:pPr>
        <w:pStyle w:val="40"/>
        <w:tabs>
          <w:tab w:val="right" w:leader="dot" w:pos="9060"/>
        </w:tabs>
        <w:spacing w:line="360" w:lineRule="auto"/>
        <w:rPr>
          <w:rFonts w:ascii="宋体" w:hAnsi="宋体" w:eastAsia="宋体" w:cs="Arial"/>
          <w:sz w:val="32"/>
          <w:szCs w:val="32"/>
        </w:rPr>
      </w:pPr>
      <w:bookmarkStart w:id="4" w:name="_Hlt91233176"/>
      <w:bookmarkEnd w:id="4"/>
      <w:bookmarkStart w:id="5" w:name="_Toc91899869"/>
      <w:r>
        <w:rPr>
          <w:rFonts w:hint="eastAsia" w:ascii="宋体" w:hAnsi="宋体" w:eastAsia="宋体" w:cs="仿宋_GB2312"/>
          <w:sz w:val="32"/>
          <w:szCs w:val="32"/>
        </w:rPr>
        <w:fldChar w:fldCharType="begin"/>
      </w:r>
      <w:r>
        <w:rPr>
          <w:rFonts w:ascii="宋体" w:hAnsi="宋体" w:eastAsia="宋体" w:cs="仿宋_GB2312"/>
          <w:sz w:val="32"/>
          <w:szCs w:val="32"/>
        </w:rPr>
        <w:instrText xml:space="preserve"> </w:instrText>
      </w:r>
      <w:r>
        <w:rPr>
          <w:rFonts w:hint="eastAsia" w:ascii="宋体" w:hAnsi="宋体" w:eastAsia="宋体" w:cs="仿宋_GB2312"/>
          <w:sz w:val="32"/>
          <w:szCs w:val="32"/>
        </w:rPr>
        <w:instrText xml:space="preserve">TOC \o "1-1" \h \z \u</w:instrText>
      </w:r>
      <w:r>
        <w:rPr>
          <w:rFonts w:ascii="宋体" w:hAnsi="宋体" w:eastAsia="宋体" w:cs="仿宋_GB2312"/>
          <w:sz w:val="32"/>
          <w:szCs w:val="32"/>
        </w:rPr>
        <w:instrText xml:space="preserve"> </w:instrText>
      </w:r>
      <w:r>
        <w:rPr>
          <w:rFonts w:ascii="宋体" w:hAnsi="宋体" w:eastAsia="宋体" w:cs="仿宋_GB2312"/>
          <w:sz w:val="32"/>
          <w:szCs w:val="32"/>
        </w:rPr>
        <w:fldChar w:fldCharType="separate"/>
      </w:r>
      <w:r>
        <w:fldChar w:fldCharType="begin"/>
      </w:r>
      <w:r>
        <w:instrText xml:space="preserve"> HYPERLINK \l "_Toc181203094" </w:instrText>
      </w:r>
      <w:r>
        <w:fldChar w:fldCharType="separate"/>
      </w:r>
      <w:r>
        <w:rPr>
          <w:rFonts w:hint="eastAsia" w:ascii="宋体" w:hAnsi="宋体" w:eastAsia="宋体" w:cs="仿宋_GB2312"/>
          <w:sz w:val="32"/>
          <w:szCs w:val="32"/>
        </w:rPr>
        <w:t>第一部分</w:t>
      </w:r>
      <w:r>
        <w:rPr>
          <w:rFonts w:ascii="宋体" w:hAnsi="宋体" w:eastAsia="宋体" w:cs="仿宋_GB2312"/>
          <w:sz w:val="32"/>
          <w:szCs w:val="32"/>
        </w:rPr>
        <w:t xml:space="preserve">  </w:t>
      </w:r>
      <w:r>
        <w:rPr>
          <w:rFonts w:hint="eastAsia" w:ascii="宋体" w:hAnsi="宋体" w:eastAsia="宋体" w:cs="仿宋_GB2312"/>
          <w:sz w:val="32"/>
          <w:szCs w:val="32"/>
        </w:rPr>
        <w:t>邀请供应商</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_Toc181203094 \h </w:instrText>
      </w:r>
      <w:r>
        <w:rPr>
          <w:rFonts w:ascii="宋体" w:hAnsi="宋体" w:eastAsia="宋体"/>
          <w:sz w:val="32"/>
          <w:szCs w:val="32"/>
        </w:rPr>
        <w:fldChar w:fldCharType="separate"/>
      </w:r>
      <w:r>
        <w:rPr>
          <w:rFonts w:ascii="宋体" w:hAnsi="宋体" w:eastAsia="宋体"/>
          <w:sz w:val="32"/>
          <w:szCs w:val="32"/>
        </w:rPr>
        <w:t>3</w:t>
      </w:r>
      <w:r>
        <w:rPr>
          <w:rFonts w:ascii="宋体" w:hAnsi="宋体" w:eastAsia="宋体"/>
          <w:sz w:val="32"/>
          <w:szCs w:val="32"/>
        </w:rPr>
        <w:fldChar w:fldCharType="end"/>
      </w:r>
      <w:r>
        <w:rPr>
          <w:rFonts w:ascii="宋体" w:hAnsi="宋体" w:eastAsia="宋体"/>
          <w:sz w:val="32"/>
          <w:szCs w:val="32"/>
        </w:rPr>
        <w:fldChar w:fldCharType="end"/>
      </w:r>
    </w:p>
    <w:p w14:paraId="4EDDC867">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"_Toc181203095" </w:instrText>
      </w:r>
      <w:r>
        <w:fldChar w:fldCharType="separate"/>
      </w:r>
      <w:r>
        <w:rPr>
          <w:rFonts w:hint="eastAsia" w:ascii="宋体" w:hAnsi="宋体" w:eastAsia="宋体" w:cs="仿宋_GB2312"/>
          <w:sz w:val="32"/>
          <w:szCs w:val="32"/>
        </w:rPr>
        <w:t>第二部分</w:t>
      </w:r>
      <w:r>
        <w:rPr>
          <w:rFonts w:ascii="宋体" w:hAnsi="宋体" w:eastAsia="宋体" w:cs="仿宋_GB2312"/>
          <w:sz w:val="32"/>
          <w:szCs w:val="32"/>
        </w:rPr>
        <w:t xml:space="preserve">  </w:t>
      </w:r>
      <w:r>
        <w:rPr>
          <w:rFonts w:hint="eastAsia" w:ascii="宋体" w:hAnsi="宋体" w:eastAsia="宋体" w:cs="仿宋_GB2312"/>
          <w:sz w:val="32"/>
          <w:szCs w:val="32"/>
        </w:rPr>
        <w:t>竞争性磋商流程</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_Toc181203095 \h </w:instrText>
      </w:r>
      <w:r>
        <w:rPr>
          <w:rFonts w:ascii="宋体" w:hAnsi="宋体" w:eastAsia="宋体"/>
          <w:sz w:val="32"/>
          <w:szCs w:val="32"/>
        </w:rPr>
        <w:fldChar w:fldCharType="separate"/>
      </w:r>
      <w:r>
        <w:rPr>
          <w:rFonts w:ascii="宋体" w:hAnsi="宋体" w:eastAsia="宋体"/>
          <w:sz w:val="32"/>
          <w:szCs w:val="32"/>
        </w:rPr>
        <w:t>6</w:t>
      </w:r>
      <w:r>
        <w:rPr>
          <w:rFonts w:ascii="宋体" w:hAnsi="宋体" w:eastAsia="宋体"/>
          <w:sz w:val="32"/>
          <w:szCs w:val="32"/>
        </w:rPr>
        <w:fldChar w:fldCharType="end"/>
      </w:r>
      <w:r>
        <w:rPr>
          <w:rFonts w:ascii="宋体" w:hAnsi="宋体" w:eastAsia="宋体"/>
          <w:sz w:val="32"/>
          <w:szCs w:val="32"/>
        </w:rPr>
        <w:fldChar w:fldCharType="end"/>
      </w:r>
    </w:p>
    <w:p w14:paraId="0E3F8EC8">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"_Toc181203096" </w:instrText>
      </w:r>
      <w:r>
        <w:fldChar w:fldCharType="separate"/>
      </w:r>
      <w:r>
        <w:rPr>
          <w:rFonts w:hint="eastAsia" w:ascii="宋体" w:hAnsi="宋体" w:eastAsia="宋体" w:cs="仿宋_GB2312"/>
          <w:sz w:val="32"/>
          <w:szCs w:val="32"/>
        </w:rPr>
        <w:t>第三部分</w:t>
      </w:r>
      <w:r>
        <w:rPr>
          <w:rFonts w:ascii="宋体" w:hAnsi="宋体" w:eastAsia="宋体" w:cs="仿宋_GB2312"/>
          <w:sz w:val="32"/>
          <w:szCs w:val="32"/>
        </w:rPr>
        <w:t xml:space="preserve">  </w:t>
      </w:r>
      <w:r>
        <w:rPr>
          <w:rFonts w:hint="eastAsia" w:ascii="宋体" w:hAnsi="宋体" w:eastAsia="宋体" w:cs="仿宋_GB2312"/>
          <w:sz w:val="32"/>
          <w:szCs w:val="32"/>
        </w:rPr>
        <w:t>供应商须知</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_Toc181203096 \h </w:instrText>
      </w:r>
      <w:r>
        <w:rPr>
          <w:rFonts w:ascii="宋体" w:hAnsi="宋体" w:eastAsia="宋体"/>
          <w:sz w:val="32"/>
          <w:szCs w:val="32"/>
        </w:rPr>
        <w:fldChar w:fldCharType="separate"/>
      </w:r>
      <w:r>
        <w:rPr>
          <w:rFonts w:ascii="宋体" w:hAnsi="宋体" w:eastAsia="宋体"/>
          <w:sz w:val="32"/>
          <w:szCs w:val="32"/>
        </w:rPr>
        <w:t>10</w:t>
      </w:r>
      <w:r>
        <w:rPr>
          <w:rFonts w:ascii="宋体" w:hAnsi="宋体" w:eastAsia="宋体"/>
          <w:sz w:val="32"/>
          <w:szCs w:val="32"/>
        </w:rPr>
        <w:fldChar w:fldCharType="end"/>
      </w:r>
      <w:r>
        <w:rPr>
          <w:rFonts w:ascii="宋体" w:hAnsi="宋体" w:eastAsia="宋体"/>
          <w:sz w:val="32"/>
          <w:szCs w:val="32"/>
        </w:rPr>
        <w:fldChar w:fldCharType="end"/>
      </w:r>
    </w:p>
    <w:p w14:paraId="798134DF">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"_Toc181203097" </w:instrText>
      </w:r>
      <w:r>
        <w:fldChar w:fldCharType="separate"/>
      </w:r>
      <w:r>
        <w:rPr>
          <w:rFonts w:hint="eastAsia" w:ascii="宋体" w:hAnsi="宋体" w:eastAsia="宋体" w:cs="仿宋_GB2312"/>
          <w:sz w:val="32"/>
          <w:szCs w:val="32"/>
        </w:rPr>
        <w:t>第四部分</w:t>
      </w:r>
      <w:r>
        <w:rPr>
          <w:rFonts w:ascii="宋体" w:hAnsi="宋体" w:eastAsia="宋体" w:cs="仿宋_GB2312"/>
          <w:sz w:val="32"/>
          <w:szCs w:val="32"/>
        </w:rPr>
        <w:t xml:space="preserve">  </w:t>
      </w:r>
      <w:r>
        <w:rPr>
          <w:rFonts w:hint="eastAsia" w:ascii="宋体" w:hAnsi="宋体" w:eastAsia="宋体" w:cs="仿宋_GB2312"/>
          <w:sz w:val="32"/>
          <w:szCs w:val="32"/>
        </w:rPr>
        <w:t>采购需求</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_Toc181203097 \h </w:instrText>
      </w:r>
      <w:r>
        <w:rPr>
          <w:rFonts w:ascii="宋体" w:hAnsi="宋体" w:eastAsia="宋体"/>
          <w:sz w:val="32"/>
          <w:szCs w:val="32"/>
        </w:rPr>
        <w:fldChar w:fldCharType="separate"/>
      </w:r>
      <w:r>
        <w:rPr>
          <w:rFonts w:ascii="宋体" w:hAnsi="宋体" w:eastAsia="宋体"/>
          <w:sz w:val="32"/>
          <w:szCs w:val="32"/>
        </w:rPr>
        <w:t>32</w:t>
      </w:r>
      <w:r>
        <w:rPr>
          <w:rFonts w:ascii="宋体" w:hAnsi="宋体" w:eastAsia="宋体"/>
          <w:sz w:val="32"/>
          <w:szCs w:val="32"/>
        </w:rPr>
        <w:fldChar w:fldCharType="end"/>
      </w:r>
      <w:r>
        <w:rPr>
          <w:rFonts w:ascii="宋体" w:hAnsi="宋体" w:eastAsia="宋体"/>
          <w:sz w:val="32"/>
          <w:szCs w:val="32"/>
        </w:rPr>
        <w:fldChar w:fldCharType="end"/>
      </w:r>
    </w:p>
    <w:p w14:paraId="270B40A9">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"_Toc181203098" </w:instrText>
      </w:r>
      <w:r>
        <w:fldChar w:fldCharType="separate"/>
      </w:r>
      <w:r>
        <w:rPr>
          <w:rFonts w:hint="eastAsia" w:ascii="宋体" w:hAnsi="宋体" w:eastAsia="宋体" w:cs="仿宋_GB2312"/>
          <w:sz w:val="32"/>
          <w:szCs w:val="32"/>
        </w:rPr>
        <w:t>第五部分</w:t>
      </w:r>
      <w:r>
        <w:rPr>
          <w:rFonts w:ascii="宋体" w:hAnsi="宋体" w:eastAsia="宋体" w:cs="仿宋_GB2312"/>
          <w:sz w:val="32"/>
          <w:szCs w:val="32"/>
        </w:rPr>
        <w:t xml:space="preserve">  </w:t>
      </w:r>
      <w:r>
        <w:rPr>
          <w:rFonts w:hint="eastAsia" w:ascii="宋体" w:hAnsi="宋体" w:eastAsia="宋体" w:cs="仿宋_GB2312"/>
          <w:sz w:val="32"/>
          <w:szCs w:val="32"/>
        </w:rPr>
        <w:t>评审方法及评审标准</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_Toc181203098 \h </w:instrText>
      </w:r>
      <w:r>
        <w:rPr>
          <w:rFonts w:ascii="宋体" w:hAnsi="宋体" w:eastAsia="宋体"/>
          <w:sz w:val="32"/>
          <w:szCs w:val="32"/>
        </w:rPr>
        <w:fldChar w:fldCharType="separate"/>
      </w:r>
      <w:r>
        <w:rPr>
          <w:rFonts w:ascii="宋体" w:hAnsi="宋体" w:eastAsia="宋体"/>
          <w:sz w:val="32"/>
          <w:szCs w:val="32"/>
        </w:rPr>
        <w:t>36</w:t>
      </w:r>
      <w:r>
        <w:rPr>
          <w:rFonts w:ascii="宋体" w:hAnsi="宋体" w:eastAsia="宋体"/>
          <w:sz w:val="32"/>
          <w:szCs w:val="32"/>
        </w:rPr>
        <w:fldChar w:fldCharType="end"/>
      </w:r>
      <w:r>
        <w:rPr>
          <w:rFonts w:ascii="宋体" w:hAnsi="宋体" w:eastAsia="宋体"/>
          <w:sz w:val="32"/>
          <w:szCs w:val="32"/>
        </w:rPr>
        <w:fldChar w:fldCharType="end"/>
      </w:r>
    </w:p>
    <w:p w14:paraId="20903F63">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"_Toc181203099" </w:instrText>
      </w:r>
      <w:r>
        <w:fldChar w:fldCharType="separate"/>
      </w:r>
      <w:r>
        <w:rPr>
          <w:rFonts w:hint="eastAsia" w:ascii="宋体" w:hAnsi="宋体" w:eastAsia="宋体" w:cs="仿宋_GB2312"/>
          <w:sz w:val="32"/>
          <w:szCs w:val="32"/>
        </w:rPr>
        <w:t>第六部分</w:t>
      </w:r>
      <w:r>
        <w:rPr>
          <w:rFonts w:ascii="宋体" w:hAnsi="宋体" w:eastAsia="宋体" w:cs="仿宋_GB2312"/>
          <w:sz w:val="32"/>
          <w:szCs w:val="32"/>
        </w:rPr>
        <w:t xml:space="preserve">  </w:t>
      </w:r>
      <w:r>
        <w:rPr>
          <w:rFonts w:hint="eastAsia" w:ascii="宋体" w:hAnsi="宋体" w:eastAsia="宋体" w:cs="仿宋_GB2312"/>
          <w:sz w:val="32"/>
          <w:szCs w:val="32"/>
        </w:rPr>
        <w:t>拟签订的合同文本</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_Toc181203099 \h </w:instrText>
      </w:r>
      <w:r>
        <w:rPr>
          <w:rFonts w:ascii="宋体" w:hAnsi="宋体" w:eastAsia="宋体"/>
          <w:sz w:val="32"/>
          <w:szCs w:val="32"/>
        </w:rPr>
        <w:fldChar w:fldCharType="separate"/>
      </w:r>
      <w:r>
        <w:rPr>
          <w:rFonts w:ascii="宋体" w:hAnsi="宋体" w:eastAsia="宋体"/>
          <w:sz w:val="32"/>
          <w:szCs w:val="32"/>
        </w:rPr>
        <w:t>45</w:t>
      </w:r>
      <w:r>
        <w:rPr>
          <w:rFonts w:ascii="宋体" w:hAnsi="宋体" w:eastAsia="宋体"/>
          <w:sz w:val="32"/>
          <w:szCs w:val="32"/>
        </w:rPr>
        <w:fldChar w:fldCharType="end"/>
      </w:r>
      <w:r>
        <w:rPr>
          <w:rFonts w:ascii="宋体" w:hAnsi="宋体" w:eastAsia="宋体"/>
          <w:sz w:val="32"/>
          <w:szCs w:val="32"/>
        </w:rPr>
        <w:fldChar w:fldCharType="end"/>
      </w:r>
    </w:p>
    <w:p w14:paraId="77C5A618">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"_Toc181203100" </w:instrText>
      </w:r>
      <w:r>
        <w:fldChar w:fldCharType="separate"/>
      </w:r>
      <w:r>
        <w:rPr>
          <w:rFonts w:hint="eastAsia" w:ascii="宋体" w:hAnsi="宋体" w:eastAsia="宋体" w:cs="仿宋_GB2312"/>
          <w:sz w:val="32"/>
          <w:szCs w:val="32"/>
        </w:rPr>
        <w:t>第七部分</w:t>
      </w:r>
      <w:r>
        <w:rPr>
          <w:rFonts w:ascii="宋体" w:hAnsi="宋体" w:eastAsia="宋体" w:cs="仿宋_GB2312"/>
          <w:sz w:val="32"/>
          <w:szCs w:val="32"/>
        </w:rPr>
        <w:t xml:space="preserve">  </w:t>
      </w:r>
      <w:r>
        <w:rPr>
          <w:rFonts w:hint="eastAsia" w:ascii="宋体" w:hAnsi="宋体" w:eastAsia="宋体" w:cs="仿宋_GB2312"/>
          <w:sz w:val="32"/>
          <w:szCs w:val="32"/>
        </w:rPr>
        <w:t>应提交的有关格式范例</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_Toc181203100 \h </w:instrText>
      </w:r>
      <w:r>
        <w:rPr>
          <w:rFonts w:ascii="宋体" w:hAnsi="宋体" w:eastAsia="宋体"/>
          <w:sz w:val="32"/>
          <w:szCs w:val="32"/>
        </w:rPr>
        <w:fldChar w:fldCharType="separate"/>
      </w:r>
      <w:r>
        <w:rPr>
          <w:rFonts w:ascii="宋体" w:hAnsi="宋体" w:eastAsia="宋体"/>
          <w:sz w:val="32"/>
          <w:szCs w:val="32"/>
        </w:rPr>
        <w:t>55</w:t>
      </w:r>
      <w:r>
        <w:rPr>
          <w:rFonts w:ascii="宋体" w:hAnsi="宋体" w:eastAsia="宋体"/>
          <w:sz w:val="32"/>
          <w:szCs w:val="32"/>
        </w:rPr>
        <w:fldChar w:fldCharType="end"/>
      </w:r>
      <w:r>
        <w:rPr>
          <w:rFonts w:ascii="宋体" w:hAnsi="宋体" w:eastAsia="宋体"/>
          <w:sz w:val="32"/>
          <w:szCs w:val="32"/>
        </w:rPr>
        <w:fldChar w:fldCharType="end"/>
      </w:r>
    </w:p>
    <w:p w14:paraId="5991AB3C">
      <w:pPr>
        <w:pStyle w:val="40"/>
        <w:tabs>
          <w:tab w:val="right" w:leader="dot" w:pos="9060"/>
        </w:tabs>
        <w:spacing w:line="360" w:lineRule="auto"/>
        <w:rPr>
          <w:rFonts w:ascii="宋体" w:hAnsi="宋体" w:eastAsia="宋体" w:cs="Arial"/>
          <w:sz w:val="32"/>
          <w:szCs w:val="32"/>
        </w:rPr>
      </w:pPr>
      <w:r>
        <w:fldChar w:fldCharType="begin"/>
      </w:r>
      <w:r>
        <w:instrText xml:space="preserve"> HYPERLINK \l "_Toc181203101" </w:instrText>
      </w:r>
      <w:r>
        <w:fldChar w:fldCharType="separate"/>
      </w:r>
      <w:r>
        <w:rPr>
          <w:rFonts w:hint="eastAsia" w:ascii="宋体" w:hAnsi="宋体" w:eastAsia="宋体" w:cs="仿宋_GB2312"/>
          <w:sz w:val="32"/>
          <w:szCs w:val="32"/>
        </w:rPr>
        <w:t>第八部分</w:t>
      </w:r>
      <w:r>
        <w:rPr>
          <w:rFonts w:ascii="宋体" w:hAnsi="宋体" w:eastAsia="宋体" w:cs="仿宋_GB2312"/>
          <w:sz w:val="32"/>
          <w:szCs w:val="32"/>
        </w:rPr>
        <w:t xml:space="preserve">  </w:t>
      </w:r>
      <w:r>
        <w:rPr>
          <w:rFonts w:hint="eastAsia" w:ascii="宋体" w:hAnsi="宋体" w:eastAsia="宋体" w:cs="仿宋_GB2312"/>
          <w:sz w:val="32"/>
          <w:szCs w:val="32"/>
        </w:rPr>
        <w:t>最后报价格式</w:t>
      </w:r>
      <w:r>
        <w:rPr>
          <w:rFonts w:ascii="宋体" w:hAnsi="宋体" w:eastAsia="宋体"/>
          <w:sz w:val="32"/>
          <w:szCs w:val="32"/>
        </w:rPr>
        <w:tab/>
      </w:r>
      <w:r>
        <w:rPr>
          <w:rFonts w:ascii="宋体" w:hAnsi="宋体" w:eastAsia="宋体"/>
          <w:sz w:val="32"/>
          <w:szCs w:val="32"/>
        </w:rPr>
        <w:fldChar w:fldCharType="begin"/>
      </w:r>
      <w:r>
        <w:rPr>
          <w:rFonts w:ascii="宋体" w:hAnsi="宋体" w:eastAsia="宋体"/>
          <w:sz w:val="32"/>
          <w:szCs w:val="32"/>
        </w:rPr>
        <w:instrText xml:space="preserve"> PAGEREF _Toc181203101 \h </w:instrText>
      </w:r>
      <w:r>
        <w:rPr>
          <w:rFonts w:ascii="宋体" w:hAnsi="宋体" w:eastAsia="宋体"/>
          <w:sz w:val="32"/>
          <w:szCs w:val="32"/>
        </w:rPr>
        <w:fldChar w:fldCharType="separate"/>
      </w:r>
      <w:r>
        <w:rPr>
          <w:rFonts w:ascii="宋体" w:hAnsi="宋体" w:eastAsia="宋体"/>
          <w:sz w:val="32"/>
          <w:szCs w:val="32"/>
        </w:rPr>
        <w:t>67</w:t>
      </w:r>
      <w:r>
        <w:rPr>
          <w:rFonts w:ascii="宋体" w:hAnsi="宋体" w:eastAsia="宋体"/>
          <w:sz w:val="32"/>
          <w:szCs w:val="32"/>
        </w:rPr>
        <w:fldChar w:fldCharType="end"/>
      </w:r>
      <w:r>
        <w:rPr>
          <w:rFonts w:ascii="宋体" w:hAnsi="宋体" w:eastAsia="宋体"/>
          <w:sz w:val="32"/>
          <w:szCs w:val="32"/>
        </w:rPr>
        <w:fldChar w:fldCharType="end"/>
      </w:r>
    </w:p>
    <w:p w14:paraId="3B162991">
      <w:pPr>
        <w:spacing w:line="360" w:lineRule="auto"/>
        <w:ind w:firstLine="732" w:firstLineChars="229"/>
        <w:rPr>
          <w:rFonts w:ascii="宋体" w:hAnsi="宋体" w:eastAsia="宋体" w:cs="仿宋_GB2312"/>
          <w:sz w:val="24"/>
        </w:rPr>
      </w:pPr>
      <w:r>
        <w:rPr>
          <w:rFonts w:ascii="宋体" w:hAnsi="宋体" w:eastAsia="宋体" w:cs="仿宋_GB2312"/>
          <w:sz w:val="32"/>
          <w:szCs w:val="32"/>
        </w:rPr>
        <w:fldChar w:fldCharType="end"/>
      </w:r>
    </w:p>
    <w:p w14:paraId="29BFC9F9">
      <w:pPr>
        <w:spacing w:line="360" w:lineRule="auto"/>
        <w:ind w:firstLine="549" w:firstLineChars="229"/>
        <w:rPr>
          <w:rFonts w:ascii="宋体" w:hAnsi="宋体" w:eastAsia="宋体" w:cs="仿宋_GB2312"/>
          <w:sz w:val="24"/>
        </w:rPr>
      </w:pPr>
    </w:p>
    <w:p w14:paraId="505CA9D1">
      <w:pPr>
        <w:spacing w:line="360" w:lineRule="auto"/>
        <w:ind w:firstLine="549" w:firstLineChars="229"/>
        <w:rPr>
          <w:rFonts w:ascii="宋体" w:hAnsi="宋体" w:eastAsia="宋体" w:cs="仿宋_GB2312"/>
          <w:sz w:val="24"/>
        </w:rPr>
      </w:pPr>
    </w:p>
    <w:p w14:paraId="52A3CD98">
      <w:pPr>
        <w:spacing w:line="360" w:lineRule="auto"/>
        <w:ind w:firstLine="549" w:firstLineChars="229"/>
        <w:rPr>
          <w:rFonts w:ascii="宋体" w:hAnsi="宋体" w:eastAsia="宋体" w:cs="仿宋_GB2312"/>
          <w:sz w:val="24"/>
        </w:rPr>
      </w:pPr>
    </w:p>
    <w:p w14:paraId="7E62B0F6">
      <w:pPr>
        <w:spacing w:line="360" w:lineRule="auto"/>
        <w:ind w:firstLine="549" w:firstLineChars="229"/>
        <w:rPr>
          <w:rFonts w:ascii="宋体" w:hAnsi="宋体" w:eastAsia="宋体" w:cs="仿宋_GB2312"/>
          <w:sz w:val="24"/>
        </w:rPr>
      </w:pPr>
    </w:p>
    <w:p w14:paraId="41F00E71">
      <w:pPr>
        <w:spacing w:line="360" w:lineRule="auto"/>
        <w:ind w:firstLine="549" w:firstLineChars="229"/>
        <w:rPr>
          <w:rFonts w:ascii="宋体" w:hAnsi="宋体" w:eastAsia="宋体" w:cs="仿宋_GB2312"/>
          <w:sz w:val="24"/>
        </w:rPr>
      </w:pPr>
    </w:p>
    <w:p w14:paraId="32337432">
      <w:pPr>
        <w:spacing w:line="360" w:lineRule="auto"/>
        <w:ind w:firstLine="549" w:firstLineChars="229"/>
        <w:rPr>
          <w:rFonts w:ascii="宋体" w:hAnsi="宋体" w:eastAsia="宋体" w:cs="仿宋_GB2312"/>
          <w:sz w:val="24"/>
        </w:rPr>
      </w:pPr>
    </w:p>
    <w:p w14:paraId="6F2BFAF6">
      <w:pPr>
        <w:spacing w:line="360" w:lineRule="auto"/>
        <w:ind w:firstLine="549" w:firstLineChars="229"/>
        <w:rPr>
          <w:rFonts w:ascii="宋体" w:hAnsi="宋体" w:eastAsia="宋体" w:cs="仿宋_GB2312"/>
          <w:sz w:val="24"/>
        </w:rPr>
      </w:pPr>
    </w:p>
    <w:p w14:paraId="71200053">
      <w:pPr>
        <w:spacing w:line="360" w:lineRule="auto"/>
        <w:ind w:firstLine="549" w:firstLineChars="229"/>
        <w:rPr>
          <w:rFonts w:ascii="宋体" w:hAnsi="宋体" w:eastAsia="宋体" w:cs="仿宋_GB2312"/>
          <w:sz w:val="24"/>
        </w:rPr>
      </w:pPr>
    </w:p>
    <w:p w14:paraId="67AD6726">
      <w:pPr>
        <w:spacing w:line="360" w:lineRule="auto"/>
        <w:ind w:firstLine="549" w:firstLineChars="229"/>
        <w:rPr>
          <w:rFonts w:ascii="宋体" w:hAnsi="宋体" w:eastAsia="宋体" w:cs="仿宋_GB2312"/>
          <w:sz w:val="24"/>
        </w:rPr>
      </w:pPr>
    </w:p>
    <w:p w14:paraId="47AADC58">
      <w:pPr>
        <w:spacing w:line="360" w:lineRule="auto"/>
        <w:ind w:firstLine="549" w:firstLineChars="229"/>
        <w:rPr>
          <w:rFonts w:ascii="宋体" w:hAnsi="宋体" w:eastAsia="宋体" w:cs="仿宋_GB2312"/>
          <w:sz w:val="24"/>
        </w:rPr>
      </w:pPr>
    </w:p>
    <w:p w14:paraId="7A56CDB1">
      <w:pPr>
        <w:spacing w:line="360" w:lineRule="auto"/>
        <w:ind w:firstLine="549" w:firstLineChars="229"/>
        <w:rPr>
          <w:rFonts w:ascii="宋体" w:hAnsi="宋体" w:eastAsia="宋体" w:cs="仿宋_GB2312"/>
          <w:sz w:val="24"/>
        </w:rPr>
      </w:pPr>
    </w:p>
    <w:p w14:paraId="4AEAE0FF">
      <w:pPr>
        <w:spacing w:line="360" w:lineRule="auto"/>
        <w:ind w:firstLine="549" w:firstLineChars="229"/>
        <w:rPr>
          <w:rFonts w:ascii="宋体" w:hAnsi="宋体" w:eastAsia="宋体" w:cs="仿宋_GB2312"/>
          <w:sz w:val="24"/>
        </w:rPr>
      </w:pPr>
    </w:p>
    <w:p w14:paraId="28DB30C5">
      <w:pPr>
        <w:spacing w:line="360" w:lineRule="auto"/>
        <w:rPr>
          <w:rFonts w:ascii="宋体" w:hAnsi="宋体" w:eastAsia="宋体" w:cs="仿宋_GB2312"/>
          <w:sz w:val="24"/>
        </w:rPr>
      </w:pPr>
    </w:p>
    <w:p w14:paraId="5B0F0A96">
      <w:pPr>
        <w:adjustRightInd/>
        <w:spacing w:line="360" w:lineRule="auto"/>
        <w:jc w:val="center"/>
        <w:outlineLvl w:val="0"/>
        <w:rPr>
          <w:rFonts w:ascii="宋体" w:hAnsi="宋体" w:eastAsia="宋体" w:cs="仿宋_GB2312"/>
          <w:b/>
          <w:sz w:val="36"/>
          <w:szCs w:val="20"/>
        </w:rPr>
      </w:pPr>
      <w:bookmarkStart w:id="6" w:name="第一部分"/>
      <w:r>
        <w:rPr>
          <w:rFonts w:hint="eastAsia" w:ascii="宋体" w:hAnsi="宋体" w:eastAsia="宋体" w:cs="仿宋_GB2312"/>
          <w:b/>
          <w:sz w:val="36"/>
          <w:szCs w:val="36"/>
        </w:rPr>
        <w:br w:type="page"/>
      </w:r>
      <w:bookmarkEnd w:id="5"/>
      <w:bookmarkEnd w:id="6"/>
      <w:bookmarkStart w:id="7" w:name="_Hlt74707423"/>
      <w:bookmarkEnd w:id="7"/>
      <w:bookmarkStart w:id="8" w:name="_Hlt74649545"/>
      <w:bookmarkEnd w:id="8"/>
      <w:bookmarkStart w:id="9" w:name="_Hlt74728647"/>
      <w:bookmarkEnd w:id="9"/>
      <w:bookmarkStart w:id="10" w:name="_Hlt74729822"/>
      <w:bookmarkEnd w:id="10"/>
      <w:bookmarkStart w:id="11" w:name="_Toc181203094"/>
      <w:bookmarkStart w:id="12" w:name="第二部分"/>
      <w:bookmarkStart w:id="13" w:name="_Toc91899870"/>
      <w:bookmarkStart w:id="14" w:name="_Toc91899871"/>
      <w:r>
        <w:rPr>
          <w:rFonts w:hint="eastAsia" w:ascii="宋体" w:hAnsi="宋体" w:eastAsia="宋体" w:cs="仿宋_GB2312"/>
          <w:b/>
          <w:sz w:val="36"/>
          <w:szCs w:val="20"/>
        </w:rPr>
        <w:t>第一部分  邀请供应商</w:t>
      </w:r>
      <w:bookmarkEnd w:id="11"/>
    </w:p>
    <w:p w14:paraId="6F91DBA9">
      <w:pPr>
        <w:adjustRightInd/>
        <w:spacing w:line="360" w:lineRule="auto"/>
        <w:jc w:val="center"/>
        <w:rPr>
          <w:rFonts w:ascii="宋体" w:hAnsi="宋体" w:eastAsia="宋体" w:cs="仿宋_GB2312"/>
          <w:b/>
          <w:sz w:val="36"/>
          <w:szCs w:val="20"/>
        </w:rPr>
      </w:pPr>
      <w:r>
        <w:rPr>
          <w:rFonts w:hint="eastAsia" w:ascii="宋体" w:hAnsi="宋体" w:eastAsia="宋体" w:cs="仿宋_GB2312"/>
          <w:b/>
          <w:sz w:val="36"/>
          <w:szCs w:val="20"/>
        </w:rPr>
        <w:t>竞争性磋商公告</w:t>
      </w:r>
    </w:p>
    <w:p w14:paraId="4ECDDD97">
      <w:pPr>
        <w:spacing w:line="360" w:lineRule="auto"/>
        <w:rPr>
          <w:rFonts w:ascii="宋体" w:hAnsi="宋体" w:eastAsia="宋体"/>
          <w:sz w:val="24"/>
        </w:rPr>
      </w:pPr>
    </w:p>
    <w:p w14:paraId="026F030E">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sz w:val="24"/>
        </w:rPr>
      </w:pPr>
      <w:r>
        <w:rPr>
          <w:rFonts w:hint="eastAsia" w:ascii="宋体" w:hAnsi="宋体" w:eastAsia="宋体"/>
          <w:sz w:val="24"/>
        </w:rPr>
        <w:t>项目概况</w:t>
      </w:r>
    </w:p>
    <w:p w14:paraId="5D64E615">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olor w:val="auto"/>
          <w:sz w:val="24"/>
        </w:rPr>
      </w:pPr>
      <w:r>
        <w:rPr>
          <w:rFonts w:ascii="宋体" w:hAnsi="宋体" w:eastAsia="宋体"/>
          <w:sz w:val="24"/>
          <w:u w:val="single"/>
          <w:lang w:eastAsia="zh-CN"/>
        </w:rPr>
        <w:t>合浦县2026年红树林保护围网修建项目</w:t>
      </w:r>
      <w:r>
        <w:rPr>
          <w:rFonts w:hint="eastAsia" w:ascii="宋体" w:hAnsi="宋体" w:eastAsia="宋体"/>
          <w:sz w:val="24"/>
        </w:rPr>
        <w:t>采购项目的潜在供应商应在</w:t>
      </w:r>
      <w:r>
        <w:rPr>
          <w:rFonts w:hint="eastAsia" w:ascii="宋体" w:hAnsi="宋体" w:cs="宋体"/>
          <w:sz w:val="24"/>
        </w:rPr>
        <w:t>广西政府采购云</w:t>
      </w:r>
      <w:r>
        <w:rPr>
          <w:rFonts w:hint="eastAsia" w:ascii="宋体" w:hAnsi="宋体" w:cs="宋体"/>
          <w:color w:val="auto"/>
          <w:sz w:val="24"/>
        </w:rPr>
        <w:t>平台（https://www.gcy.zfcg.gxzf.gov.cn/）</w:t>
      </w:r>
      <w:r>
        <w:rPr>
          <w:rFonts w:hint="eastAsia" w:ascii="宋体" w:hAnsi="宋体" w:eastAsia="宋体"/>
          <w:color w:val="auto"/>
          <w:sz w:val="24"/>
        </w:rPr>
        <w:t>获取采购文件，并于</w:t>
      </w:r>
      <w:bookmarkStart w:id="15" w:name="OLE_LINK3"/>
      <w:bookmarkStart w:id="16" w:name="OLE_LINK4"/>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年</w:t>
      </w:r>
      <w:r>
        <w:rPr>
          <w:rFonts w:hint="eastAsia" w:ascii="宋体" w:hAnsi="宋体" w:eastAsia="宋体"/>
          <w:sz w:val="24"/>
          <w:u w:val="single"/>
          <w:lang w:val="en-US" w:eastAsia="zh-CN"/>
        </w:rPr>
        <w:t>8</w:t>
      </w:r>
      <w:r>
        <w:rPr>
          <w:rFonts w:hint="eastAsia" w:ascii="宋体" w:hAnsi="宋体" w:eastAsia="宋体"/>
          <w:sz w:val="24"/>
          <w:u w:val="single"/>
        </w:rPr>
        <w:t>月</w:t>
      </w:r>
      <w:r>
        <w:rPr>
          <w:rFonts w:hint="eastAsia" w:ascii="宋体" w:hAnsi="宋体"/>
          <w:sz w:val="24"/>
          <w:u w:val="single"/>
          <w:lang w:val="en-US" w:eastAsia="zh-CN"/>
        </w:rPr>
        <w:t>31</w:t>
      </w:r>
      <w:r>
        <w:rPr>
          <w:rFonts w:hint="eastAsia" w:ascii="宋体" w:hAnsi="宋体" w:eastAsia="宋体"/>
          <w:sz w:val="24"/>
          <w:u w:val="single"/>
        </w:rPr>
        <w:t>日9点00</w:t>
      </w:r>
      <w:r>
        <w:rPr>
          <w:rFonts w:hint="eastAsia" w:ascii="宋体" w:hAnsi="宋体" w:eastAsia="宋体"/>
          <w:bCs/>
          <w:sz w:val="24"/>
          <w:u w:val="single"/>
        </w:rPr>
        <w:t xml:space="preserve"> 分00秒</w:t>
      </w:r>
      <w:bookmarkEnd w:id="15"/>
      <w:bookmarkEnd w:id="16"/>
      <w:r>
        <w:rPr>
          <w:rFonts w:hint="eastAsia" w:ascii="宋体" w:hAnsi="宋体" w:eastAsia="宋体"/>
          <w:bCs/>
          <w:color w:val="auto"/>
          <w:sz w:val="24"/>
        </w:rPr>
        <w:t>（北京时间）前提交响应文件</w:t>
      </w:r>
      <w:r>
        <w:rPr>
          <w:rFonts w:hint="eastAsia" w:ascii="宋体" w:hAnsi="宋体" w:eastAsia="宋体"/>
          <w:color w:val="auto"/>
          <w:sz w:val="24"/>
        </w:rPr>
        <w:t>。</w:t>
      </w:r>
    </w:p>
    <w:p w14:paraId="5E4E9ABE">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color w:val="auto"/>
        </w:rPr>
      </w:pPr>
      <w:bookmarkStart w:id="17" w:name="_Toc35393798"/>
      <w:bookmarkStart w:id="18" w:name="_Toc28359089"/>
      <w:bookmarkStart w:id="19" w:name="_Toc28359012"/>
      <w:bookmarkStart w:id="20" w:name="_Toc35393629"/>
      <w:r>
        <w:rPr>
          <w:rFonts w:hint="eastAsia"/>
          <w:b/>
          <w:color w:val="auto"/>
        </w:rPr>
        <w:t>一、项目基本情况</w:t>
      </w:r>
      <w:bookmarkEnd w:id="17"/>
      <w:bookmarkEnd w:id="18"/>
      <w:bookmarkEnd w:id="19"/>
      <w:bookmarkEnd w:id="20"/>
    </w:p>
    <w:p w14:paraId="30A9C632">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olor w:val="auto"/>
          <w:sz w:val="24"/>
          <w:lang w:eastAsia="zh-CN"/>
        </w:rPr>
      </w:pPr>
      <w:r>
        <w:rPr>
          <w:rFonts w:hint="eastAsia" w:ascii="宋体" w:hAnsi="宋体" w:eastAsia="宋体"/>
          <w:color w:val="auto"/>
          <w:sz w:val="24"/>
        </w:rPr>
        <w:t>项目编号：</w:t>
      </w:r>
      <w:r>
        <w:rPr>
          <w:rFonts w:hint="eastAsia" w:ascii="宋体" w:hAnsi="宋体" w:eastAsia="宋体"/>
          <w:color w:val="auto"/>
          <w:sz w:val="24"/>
          <w:lang w:eastAsia="zh-CN"/>
        </w:rPr>
        <w:t>BHZC2025-C3-210181-GXGJ</w:t>
      </w:r>
    </w:p>
    <w:p w14:paraId="0DB31EED">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sz w:val="24"/>
          <w:u w:val="single"/>
          <w:lang w:eastAsia="zh-CN"/>
        </w:rPr>
      </w:pPr>
      <w:r>
        <w:rPr>
          <w:rFonts w:hint="eastAsia" w:ascii="宋体" w:hAnsi="宋体" w:eastAsia="宋体"/>
          <w:sz w:val="24"/>
        </w:rPr>
        <w:t>项目名称：</w:t>
      </w:r>
      <w:r>
        <w:rPr>
          <w:rFonts w:ascii="宋体" w:hAnsi="宋体" w:eastAsia="宋体"/>
          <w:sz w:val="24"/>
          <w:lang w:eastAsia="zh-CN"/>
        </w:rPr>
        <w:t>合浦县2026年红树林保护围网修建项目</w:t>
      </w:r>
    </w:p>
    <w:p w14:paraId="38222B3B">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sz w:val="24"/>
        </w:rPr>
      </w:pPr>
      <w:r>
        <w:rPr>
          <w:rFonts w:hint="eastAsia" w:ascii="宋体" w:hAnsi="宋体" w:eastAsia="宋体"/>
          <w:sz w:val="24"/>
        </w:rPr>
        <w:t>采购方式：竞争性磋商</w:t>
      </w:r>
    </w:p>
    <w:p w14:paraId="2858D9C9">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olor w:val="auto"/>
          <w:sz w:val="24"/>
        </w:rPr>
      </w:pPr>
      <w:r>
        <w:rPr>
          <w:rFonts w:hint="eastAsia" w:ascii="宋体" w:hAnsi="宋体" w:eastAsia="宋体"/>
          <w:color w:val="auto"/>
          <w:sz w:val="24"/>
        </w:rPr>
        <w:t>预算金额（元）：</w:t>
      </w:r>
      <w:r>
        <w:rPr>
          <w:rFonts w:ascii="宋体" w:hAnsi="宋体" w:eastAsia="宋体"/>
          <w:color w:val="auto"/>
          <w:sz w:val="24"/>
        </w:rPr>
        <w:t xml:space="preserve"> </w:t>
      </w:r>
      <w:r>
        <w:rPr>
          <w:rFonts w:hint="eastAsia" w:ascii="宋体" w:hAnsi="宋体" w:eastAsia="宋体"/>
          <w:color w:val="auto"/>
          <w:sz w:val="24"/>
          <w:lang w:val="en-US" w:eastAsia="zh-CN"/>
        </w:rPr>
        <w:t>636875.25</w:t>
      </w:r>
      <w:r>
        <w:rPr>
          <w:rFonts w:ascii="宋体" w:hAnsi="宋体" w:eastAsia="宋体"/>
          <w:color w:val="auto"/>
          <w:sz w:val="24"/>
        </w:rPr>
        <w:t xml:space="preserve"> </w:t>
      </w:r>
    </w:p>
    <w:p w14:paraId="6B581F0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olor w:val="FF0000"/>
          <w:sz w:val="24"/>
        </w:rPr>
      </w:pPr>
      <w:r>
        <w:rPr>
          <w:rFonts w:hint="eastAsia" w:ascii="宋体" w:hAnsi="宋体" w:eastAsia="宋体"/>
          <w:color w:val="auto"/>
          <w:sz w:val="24"/>
        </w:rPr>
        <w:t>最高限价（元）：</w:t>
      </w:r>
      <w:r>
        <w:rPr>
          <w:rFonts w:hint="eastAsia" w:ascii="宋体" w:hAnsi="宋体" w:eastAsia="宋体"/>
          <w:color w:val="auto"/>
          <w:sz w:val="24"/>
          <w:lang w:val="en-US" w:eastAsia="zh-CN"/>
        </w:rPr>
        <w:t>636875.25</w:t>
      </w:r>
      <w:r>
        <w:rPr>
          <w:rFonts w:ascii="宋体" w:hAnsi="宋体" w:eastAsia="宋体"/>
          <w:color w:val="FF0000"/>
          <w:sz w:val="24"/>
        </w:rPr>
        <w:t xml:space="preserve">  </w:t>
      </w:r>
    </w:p>
    <w:p w14:paraId="69BA0AEE">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olor w:val="auto"/>
          <w:sz w:val="24"/>
        </w:rPr>
      </w:pPr>
      <w:r>
        <w:rPr>
          <w:rFonts w:hint="eastAsia" w:ascii="宋体" w:hAnsi="宋体" w:eastAsia="宋体"/>
          <w:sz w:val="24"/>
        </w:rPr>
        <w:t>采购需求：</w:t>
      </w:r>
      <w:r>
        <w:rPr>
          <w:rFonts w:hint="eastAsia" w:hAnsi="宋体" w:cs="宋体"/>
          <w:bCs/>
          <w:sz w:val="24"/>
        </w:rPr>
        <w:t>（项目名称）主要内容：</w:t>
      </w:r>
      <w:r>
        <w:rPr>
          <w:rFonts w:ascii="宋体" w:hAnsi="宋体" w:eastAsia="宋体"/>
          <w:sz w:val="24"/>
          <w:lang w:eastAsia="zh-CN"/>
        </w:rPr>
        <w:t>合浦县2026年红树林保护围网修建项</w:t>
      </w:r>
      <w:r>
        <w:rPr>
          <w:rFonts w:ascii="宋体" w:hAnsi="宋体" w:eastAsia="宋体"/>
          <w:color w:val="auto"/>
          <w:sz w:val="24"/>
          <w:lang w:eastAsia="zh-CN"/>
        </w:rPr>
        <w:t>目</w:t>
      </w:r>
      <w:r>
        <w:rPr>
          <w:rFonts w:hint="eastAsia" w:hAnsi="宋体" w:cs="宋体"/>
          <w:bCs/>
          <w:color w:val="auto"/>
          <w:sz w:val="24"/>
          <w:lang w:eastAsia="zh-CN"/>
        </w:rPr>
        <w:t>，</w:t>
      </w:r>
      <w:bookmarkStart w:id="21" w:name="OLE_LINK2"/>
      <w:bookmarkStart w:id="22" w:name="OLE_LINK1"/>
      <w:r>
        <w:rPr>
          <w:rFonts w:hint="eastAsia" w:ascii="宋体" w:hAnsi="宋体" w:eastAsia="宋体" w:cs="仿宋_GB2312"/>
          <w:color w:val="auto"/>
          <w:sz w:val="24"/>
        </w:rPr>
        <w:t>详见</w:t>
      </w:r>
      <w:bookmarkEnd w:id="21"/>
      <w:bookmarkEnd w:id="22"/>
      <w:r>
        <w:rPr>
          <w:rFonts w:hint="eastAsia" w:ascii="宋体" w:hAnsi="宋体" w:eastAsia="宋体" w:cs="仿宋_GB2312"/>
          <w:color w:val="auto"/>
          <w:sz w:val="24"/>
          <w:lang w:eastAsia="zh-CN"/>
        </w:rPr>
        <w:t>竞争性磋商文件</w:t>
      </w:r>
      <w:r>
        <w:rPr>
          <w:rFonts w:hint="eastAsia" w:ascii="宋体" w:hAnsi="宋体" w:eastAsia="宋体" w:cs="仿宋_GB2312"/>
          <w:color w:val="auto"/>
          <w:sz w:val="24"/>
        </w:rPr>
        <w:t>。</w:t>
      </w:r>
    </w:p>
    <w:p w14:paraId="42D23366">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olor w:val="auto"/>
          <w:sz w:val="24"/>
          <w:u w:val="single"/>
        </w:rPr>
      </w:pPr>
      <w:r>
        <w:rPr>
          <w:rFonts w:hint="eastAsia" w:ascii="宋体" w:hAnsi="宋体" w:eastAsia="宋体"/>
          <w:sz w:val="24"/>
        </w:rPr>
        <w:t>合同履行期限：</w:t>
      </w:r>
      <w:r>
        <w:rPr>
          <w:rFonts w:hint="eastAsia" w:ascii="宋体" w:hAnsi="宋体" w:eastAsia="宋体" w:cs="宋体"/>
          <w:color w:val="auto"/>
          <w:kern w:val="0"/>
          <w:sz w:val="24"/>
          <w:szCs w:val="21"/>
          <w:lang w:eastAsia="zh-CN"/>
        </w:rPr>
        <w:t>自合同签订之日起</w:t>
      </w:r>
      <w:r>
        <w:rPr>
          <w:rFonts w:hint="eastAsia" w:ascii="宋体" w:hAnsi="宋体" w:eastAsia="宋体" w:cs="宋体"/>
          <w:color w:val="auto"/>
          <w:kern w:val="0"/>
          <w:sz w:val="24"/>
          <w:szCs w:val="21"/>
          <w:lang w:val="en-US" w:eastAsia="zh-CN"/>
        </w:rPr>
        <w:t>6</w:t>
      </w:r>
      <w:r>
        <w:rPr>
          <w:rFonts w:hint="eastAsia" w:ascii="宋体" w:hAnsi="宋体" w:eastAsia="宋体" w:cs="宋体"/>
          <w:color w:val="auto"/>
          <w:kern w:val="0"/>
          <w:sz w:val="24"/>
          <w:szCs w:val="21"/>
          <w:lang w:eastAsia="zh-CN"/>
        </w:rPr>
        <w:t>0个日历天</w:t>
      </w:r>
      <w:r>
        <w:rPr>
          <w:rFonts w:hint="eastAsia" w:ascii="宋体" w:hAnsi="宋体" w:cs="宋体"/>
          <w:color w:val="auto"/>
          <w:kern w:val="0"/>
          <w:sz w:val="24"/>
          <w:szCs w:val="21"/>
        </w:rPr>
        <w:t>。</w:t>
      </w:r>
    </w:p>
    <w:p w14:paraId="008A49C2">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sz w:val="24"/>
        </w:rPr>
      </w:pPr>
      <w:r>
        <w:rPr>
          <w:rFonts w:hint="eastAsia" w:ascii="宋体" w:hAnsi="宋体" w:eastAsia="宋体"/>
          <w:sz w:val="24"/>
        </w:rPr>
        <w:t>本项目是否接受联合体磋商：</w:t>
      </w:r>
      <w:sdt>
        <w:sdtPr>
          <w:rPr>
            <w:rFonts w:hint="eastAsia" w:ascii="宋体" w:hAnsi="宋体" w:eastAsia="宋体"/>
            <w:sz w:val="24"/>
          </w:rPr>
          <w:id w:val="615160102"/>
          <w14:checkbox>
            <w14:checked w14:val="0"/>
            <w14:checkedState w14:val="00FE" w14:font="Wingdings"/>
            <w14:uncheckedState w14:val="2610" w14:font="MS Gothic"/>
          </w14:checkbox>
        </w:sdtPr>
        <w:sdtEndPr>
          <w:rPr>
            <w:rFonts w:hint="eastAsia" w:ascii="宋体" w:hAnsi="宋体" w:eastAsia="宋体"/>
            <w:sz w:val="24"/>
          </w:rPr>
        </w:sdtEndPr>
        <w:sdtContent>
          <w:r>
            <w:rPr>
              <w:rFonts w:hint="eastAsia" w:ascii="MS Gothic" w:hAnsi="MS Gothic" w:eastAsia="MS Gothic"/>
              <w:sz w:val="24"/>
            </w:rPr>
            <w:t>☐</w:t>
          </w:r>
        </w:sdtContent>
      </w:sdt>
      <w:r>
        <w:rPr>
          <w:rFonts w:hint="eastAsia" w:ascii="宋体" w:hAnsi="宋体" w:eastAsia="宋体"/>
          <w:sz w:val="24"/>
        </w:rPr>
        <w:t>是，</w:t>
      </w:r>
      <w:sdt>
        <w:sdtPr>
          <w:rPr>
            <w:rFonts w:hint="eastAsia" w:ascii="宋体" w:hAnsi="宋体" w:eastAsia="宋体"/>
            <w:sz w:val="24"/>
          </w:rPr>
          <w:id w:val="-145660418"/>
          <w14:checkbox>
            <w14:checked w14:val="1"/>
            <w14:checkedState w14:val="00FE" w14:font="Wingdings"/>
            <w14:uncheckedState w14:val="2610" w14:font="MS Gothic"/>
          </w14:checkbox>
        </w:sdtPr>
        <w:sdtEndPr>
          <w:rPr>
            <w:rFonts w:hint="eastAsia" w:ascii="宋体" w:hAnsi="宋体" w:eastAsia="宋体"/>
            <w:sz w:val="24"/>
          </w:rPr>
        </w:sdtEndPr>
        <w:sdtContent>
          <w:r>
            <w:rPr>
              <w:rFonts w:hint="eastAsia" w:ascii="宋体" w:hAnsi="宋体" w:eastAsia="宋体"/>
              <w:sz w:val="24"/>
            </w:rPr>
            <w:sym w:font="Wingdings" w:char="F0FE"/>
          </w:r>
        </w:sdtContent>
      </w:sdt>
      <w:r>
        <w:rPr>
          <w:rFonts w:hint="eastAsia" w:ascii="宋体" w:hAnsi="宋体" w:eastAsia="宋体"/>
          <w:sz w:val="24"/>
        </w:rPr>
        <w:t>否。</w:t>
      </w:r>
    </w:p>
    <w:p w14:paraId="1108C71D">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23" w:name="_Toc28359013"/>
      <w:bookmarkStart w:id="24" w:name="_Toc35393799"/>
      <w:bookmarkStart w:id="25" w:name="_Toc28359090"/>
      <w:bookmarkStart w:id="26" w:name="_Toc35393630"/>
      <w:r>
        <w:rPr>
          <w:rFonts w:hint="eastAsia"/>
          <w:b/>
        </w:rPr>
        <w:t>二、申请人的资格要求：</w:t>
      </w:r>
      <w:bookmarkEnd w:id="23"/>
      <w:bookmarkEnd w:id="24"/>
      <w:bookmarkEnd w:id="25"/>
      <w:bookmarkEnd w:id="26"/>
    </w:p>
    <w:p w14:paraId="24C1E0FA">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ascii="宋体" w:hAnsi="宋体" w:eastAsia="宋体" w:cs="宋体"/>
          <w:snapToGrid w:val="0"/>
          <w:kern w:val="28"/>
          <w:sz w:val="24"/>
          <w:szCs w:val="20"/>
        </w:rPr>
      </w:pPr>
      <w:r>
        <w:rPr>
          <w:rFonts w:hint="eastAsia" w:ascii="宋体" w:hAnsi="宋体" w:eastAsia="宋体" w:cs="宋体"/>
          <w:snapToGrid w:val="0"/>
          <w:kern w:val="28"/>
          <w:sz w:val="24"/>
          <w:szCs w:val="20"/>
        </w:rPr>
        <w:t>1. 满足《中华人民共和国政府采购法》第二十二条规定；</w:t>
      </w:r>
      <w:r>
        <w:rPr>
          <w:rFonts w:ascii="宋体" w:hAnsi="宋体" w:eastAsia="宋体" w:cs="宋体"/>
          <w:snapToGrid w:val="0"/>
          <w:kern w:val="28"/>
          <w:sz w:val="24"/>
          <w:szCs w:val="20"/>
        </w:rPr>
        <w:t xml:space="preserve"> </w:t>
      </w:r>
    </w:p>
    <w:p w14:paraId="703FAF49">
      <w:pPr>
        <w:keepNext w:val="0"/>
        <w:keepLines w:val="0"/>
        <w:pageBreakBefore w:val="0"/>
        <w:widowControl w:val="0"/>
        <w:kinsoku/>
        <w:wordWrap/>
        <w:overflowPunct/>
        <w:topLinePunct w:val="0"/>
        <w:autoSpaceDE/>
        <w:autoSpaceDN/>
        <w:bidi w:val="0"/>
        <w:adjustRightInd w:val="0"/>
        <w:spacing w:line="460" w:lineRule="exact"/>
        <w:textAlignment w:val="auto"/>
        <w:rPr>
          <w:rFonts w:ascii="宋体" w:hAnsi="宋体" w:eastAsia="宋体" w:cs="宋体"/>
          <w:snapToGrid w:val="0"/>
          <w:kern w:val="28"/>
          <w:sz w:val="24"/>
          <w:szCs w:val="20"/>
        </w:rPr>
      </w:pPr>
      <w:r>
        <w:rPr>
          <w:rFonts w:hint="eastAsia" w:ascii="宋体" w:hAnsi="宋体" w:eastAsia="宋体" w:cs="宋体"/>
          <w:snapToGrid w:val="0"/>
          <w:kern w:val="28"/>
          <w:sz w:val="24"/>
          <w:szCs w:val="20"/>
        </w:rPr>
        <w:t xml:space="preserve">    </w:t>
      </w:r>
      <w:r>
        <w:rPr>
          <w:rFonts w:ascii="宋体" w:hAnsi="宋体" w:eastAsia="宋体" w:cs="宋体"/>
          <w:snapToGrid w:val="0"/>
          <w:kern w:val="28"/>
          <w:sz w:val="24"/>
          <w:szCs w:val="20"/>
        </w:rPr>
        <w:t>2</w:t>
      </w:r>
      <w:r>
        <w:rPr>
          <w:rFonts w:hint="eastAsia" w:ascii="宋体" w:hAnsi="宋体" w:eastAsia="宋体" w:cs="宋体"/>
          <w:snapToGrid w:val="0"/>
          <w:kern w:val="28"/>
          <w:sz w:val="24"/>
          <w:szCs w:val="20"/>
        </w:rPr>
        <w:t>.落实政府采购政策需满足的资格要求：</w:t>
      </w:r>
      <w:r>
        <w:rPr>
          <w:rFonts w:hint="eastAsia" w:ascii="宋体" w:hAnsi="宋体" w:eastAsia="宋体" w:cs="宋体"/>
          <w:kern w:val="0"/>
          <w:sz w:val="24"/>
        </w:rPr>
        <w:t>专</w:t>
      </w:r>
      <w:r>
        <w:rPr>
          <w:rFonts w:hint="eastAsia" w:ascii="宋体" w:hAnsi="宋体" w:eastAsia="宋体" w:cs="宋体"/>
          <w:sz w:val="24"/>
        </w:rPr>
        <w:t>门面向中小企业，服务全部由符合政策要求的中小企业承接，提供中小企业声明函。</w:t>
      </w:r>
    </w:p>
    <w:p w14:paraId="1A40FCFA">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s="宋体"/>
          <w:sz w:val="24"/>
        </w:rPr>
      </w:pPr>
      <w:r>
        <w:rPr>
          <w:rFonts w:hint="eastAsia" w:ascii="宋体" w:hAnsi="宋体" w:eastAsia="宋体" w:cs="宋体"/>
          <w:sz w:val="24"/>
        </w:rPr>
        <w:t>3.本项目的特定资格要求：无；</w:t>
      </w:r>
    </w:p>
    <w:p w14:paraId="087C1A46">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27" w:name="_Toc28359014"/>
      <w:bookmarkStart w:id="28" w:name="_Toc35393631"/>
      <w:bookmarkStart w:id="29" w:name="_Toc35393800"/>
      <w:bookmarkStart w:id="30" w:name="_Toc28359091"/>
      <w:r>
        <w:rPr>
          <w:rFonts w:hint="eastAsia"/>
          <w:b/>
        </w:rPr>
        <w:t>三、获取（下载）采购文件</w:t>
      </w:r>
      <w:bookmarkEnd w:id="27"/>
      <w:bookmarkEnd w:id="28"/>
      <w:bookmarkEnd w:id="29"/>
      <w:bookmarkEnd w:id="30"/>
    </w:p>
    <w:p w14:paraId="506EDA36">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ascii="宋体" w:hAnsi="宋体" w:eastAsia="宋体" w:cs="宋体"/>
          <w:color w:val="auto"/>
          <w:sz w:val="24"/>
        </w:rPr>
      </w:pPr>
      <w:r>
        <w:rPr>
          <w:rFonts w:hint="eastAsia" w:ascii="宋体" w:hAnsi="宋体" w:eastAsia="宋体" w:cs="宋体"/>
          <w:color w:val="auto"/>
          <w:sz w:val="24"/>
        </w:rPr>
        <w:t>时间：</w:t>
      </w: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rPr>
        <w:t>日至202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26</w:t>
      </w:r>
      <w:r>
        <w:rPr>
          <w:rFonts w:hint="eastAsia" w:ascii="宋体" w:hAnsi="宋体" w:eastAsia="宋体" w:cs="宋体"/>
          <w:color w:val="auto"/>
          <w:sz w:val="24"/>
          <w:highlight w:val="none"/>
        </w:rPr>
        <w:t>日，每天</w:t>
      </w:r>
      <w:r>
        <w:rPr>
          <w:rFonts w:hint="eastAsia" w:ascii="宋体" w:hAnsi="宋体" w:eastAsia="宋体" w:cs="宋体"/>
          <w:color w:val="auto"/>
          <w:sz w:val="24"/>
        </w:rPr>
        <w:t>上午</w:t>
      </w:r>
      <w:r>
        <w:rPr>
          <w:rFonts w:hint="eastAsia" w:ascii="宋体" w:hAnsi="宋体" w:eastAsia="宋体"/>
          <w:color w:val="auto"/>
          <w:sz w:val="24"/>
        </w:rPr>
        <w:t>00:00至12:00 ，下午12:00至23:59</w:t>
      </w:r>
      <w:r>
        <w:rPr>
          <w:rFonts w:hint="eastAsia" w:ascii="宋体" w:hAnsi="宋体" w:eastAsia="宋体" w:cs="宋体"/>
          <w:color w:val="auto"/>
          <w:sz w:val="24"/>
        </w:rPr>
        <w:t>（北京时间，法定节假日除外）；</w:t>
      </w:r>
    </w:p>
    <w:p w14:paraId="627CD995">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ascii="宋体" w:hAnsi="宋体" w:eastAsia="宋体" w:cs="宋体"/>
          <w:color w:val="auto"/>
          <w:sz w:val="28"/>
          <w:szCs w:val="28"/>
          <w:u w:val="single"/>
        </w:rPr>
      </w:pPr>
      <w:r>
        <w:rPr>
          <w:rFonts w:hint="eastAsia" w:ascii="宋体" w:hAnsi="宋体" w:eastAsia="宋体" w:cs="宋体"/>
          <w:color w:val="auto"/>
          <w:sz w:val="24"/>
        </w:rPr>
        <w:t>地点（网址）：</w:t>
      </w:r>
      <w:r>
        <w:rPr>
          <w:rFonts w:hint="eastAsia" w:ascii="宋体" w:hAnsi="宋体" w:cs="宋体"/>
          <w:color w:val="auto"/>
          <w:sz w:val="24"/>
        </w:rPr>
        <w:t>广西政府采购云平台（https://www.gcy.zfcg.gxzf.gov.cn/）</w:t>
      </w:r>
    </w:p>
    <w:p w14:paraId="3EF7ED39">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ascii="宋体" w:hAnsi="宋体" w:eastAsia="宋体" w:cs="宋体"/>
          <w:sz w:val="24"/>
          <w:u w:val="single"/>
        </w:rPr>
      </w:pPr>
      <w:r>
        <w:rPr>
          <w:rFonts w:hint="eastAsia" w:ascii="宋体" w:hAnsi="宋体" w:eastAsia="宋体" w:cs="宋体"/>
          <w:color w:val="auto"/>
          <w:sz w:val="24"/>
        </w:rPr>
        <w:t>方式：供应商登录</w:t>
      </w:r>
      <w:r>
        <w:rPr>
          <w:rFonts w:hint="eastAsia" w:ascii="宋体" w:hAnsi="宋体" w:cs="宋体"/>
          <w:color w:val="auto"/>
          <w:sz w:val="24"/>
        </w:rPr>
        <w:t>广西政府采购云平台（https://www</w:t>
      </w:r>
      <w:r>
        <w:rPr>
          <w:rFonts w:hint="eastAsia" w:ascii="宋体" w:hAnsi="宋体" w:cs="宋体"/>
          <w:sz w:val="24"/>
        </w:rPr>
        <w:t>.gcy.zfcg.gxzf.gov.cn/）</w:t>
      </w:r>
      <w:r>
        <w:rPr>
          <w:rFonts w:hint="eastAsia" w:ascii="宋体" w:hAnsi="宋体" w:eastAsia="宋体" w:cs="宋体"/>
          <w:sz w:val="24"/>
        </w:rPr>
        <w:t>在线申请获取采购文件（进入“项目采购”应用，在获取采购文件菜单中选择项目，申请获取采购文件）。</w:t>
      </w:r>
    </w:p>
    <w:p w14:paraId="5C366FAC">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14:paraId="0630F465">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31" w:name="_Toc35393632"/>
      <w:bookmarkStart w:id="32" w:name="_Toc35393801"/>
      <w:bookmarkStart w:id="33" w:name="_Toc28359015"/>
      <w:bookmarkStart w:id="34" w:name="_Toc28359092"/>
      <w:r>
        <w:rPr>
          <w:rFonts w:hint="eastAsia"/>
          <w:b/>
        </w:rPr>
        <w:t>四、响应文件提交</w:t>
      </w:r>
      <w:bookmarkEnd w:id="31"/>
      <w:bookmarkEnd w:id="32"/>
      <w:bookmarkEnd w:id="33"/>
      <w:bookmarkEnd w:id="34"/>
    </w:p>
    <w:p w14:paraId="54E462B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bCs/>
          <w:color w:val="auto"/>
          <w:sz w:val="24"/>
          <w:highlight w:val="none"/>
          <w:u w:val="single"/>
        </w:rPr>
      </w:pPr>
      <w:r>
        <w:rPr>
          <w:rFonts w:hint="eastAsia" w:ascii="宋体" w:hAnsi="宋体" w:eastAsia="宋体"/>
          <w:sz w:val="24"/>
        </w:rPr>
        <w:t>截止时</w:t>
      </w:r>
      <w:r>
        <w:rPr>
          <w:rFonts w:hint="eastAsia" w:ascii="宋体" w:hAnsi="宋体" w:eastAsia="宋体"/>
          <w:color w:val="auto"/>
          <w:sz w:val="24"/>
        </w:rPr>
        <w:t>间</w:t>
      </w:r>
      <w:r>
        <w:rPr>
          <w:rFonts w:hint="eastAsia" w:ascii="宋体" w:hAnsi="宋体" w:eastAsia="宋体"/>
          <w:color w:val="auto"/>
          <w:sz w:val="24"/>
          <w:highlight w:val="none"/>
        </w:rPr>
        <w:t>：</w:t>
      </w:r>
      <w:r>
        <w:rPr>
          <w:rFonts w:hint="eastAsia" w:ascii="宋体" w:hAnsi="宋体" w:eastAsia="宋体"/>
          <w:color w:val="auto"/>
          <w:sz w:val="24"/>
          <w:highlight w:val="none"/>
          <w:u w:val="single"/>
        </w:rPr>
        <w:t>202</w:t>
      </w:r>
      <w:r>
        <w:rPr>
          <w:rFonts w:hint="eastAsia" w:ascii="宋体" w:hAnsi="宋体" w:eastAsia="宋体"/>
          <w:color w:val="auto"/>
          <w:sz w:val="24"/>
          <w:highlight w:val="none"/>
          <w:u w:val="single"/>
          <w:lang w:val="en-US" w:eastAsia="zh-CN"/>
        </w:rPr>
        <w:t>6</w:t>
      </w:r>
      <w:r>
        <w:rPr>
          <w:rFonts w:hint="eastAsia" w:ascii="宋体" w:hAnsi="宋体" w:eastAsia="宋体"/>
          <w:color w:val="auto"/>
          <w:sz w:val="24"/>
          <w:highlight w:val="none"/>
          <w:u w:val="single"/>
        </w:rPr>
        <w:t>年</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lang w:val="en-US" w:eastAsia="zh-CN"/>
        </w:rPr>
        <w:t>8</w:t>
      </w:r>
      <w:r>
        <w:rPr>
          <w:rFonts w:hint="eastAsia" w:ascii="宋体" w:hAnsi="宋体" w:eastAsia="宋体"/>
          <w:color w:val="auto"/>
          <w:sz w:val="24"/>
          <w:highlight w:val="none"/>
          <w:u w:val="single"/>
        </w:rPr>
        <w:t>月</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lang w:val="en-US" w:eastAsia="zh-CN"/>
        </w:rPr>
        <w:t>31</w:t>
      </w:r>
      <w:r>
        <w:rPr>
          <w:rFonts w:hint="eastAsia" w:ascii="宋体" w:hAnsi="宋体" w:eastAsia="宋体"/>
          <w:color w:val="auto"/>
          <w:sz w:val="24"/>
          <w:highlight w:val="none"/>
          <w:u w:val="single"/>
        </w:rPr>
        <w:t>日9点00 分00秒</w:t>
      </w:r>
      <w:r>
        <w:rPr>
          <w:rFonts w:hint="eastAsia" w:ascii="宋体" w:hAnsi="宋体" w:eastAsia="宋体"/>
          <w:bCs/>
          <w:color w:val="auto"/>
          <w:sz w:val="24"/>
          <w:highlight w:val="none"/>
        </w:rPr>
        <w:t>（北京时间）</w:t>
      </w:r>
    </w:p>
    <w:p w14:paraId="6FEC02F9">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bCs/>
          <w:color w:val="auto"/>
          <w:sz w:val="24"/>
          <w:highlight w:val="none"/>
          <w:u w:val="single"/>
        </w:rPr>
      </w:pPr>
      <w:r>
        <w:rPr>
          <w:rFonts w:hint="eastAsia" w:ascii="宋体" w:hAnsi="宋体" w:eastAsia="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eastAsia="宋体" w:cs="仿宋_GB2312"/>
          <w:b/>
          <w:color w:val="auto"/>
          <w:sz w:val="24"/>
          <w:highlight w:val="none"/>
        </w:rPr>
        <w:t>。</w:t>
      </w:r>
    </w:p>
    <w:p w14:paraId="2FA83ED2">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color w:val="auto"/>
          <w:highlight w:val="none"/>
        </w:rPr>
      </w:pPr>
      <w:bookmarkStart w:id="35" w:name="_Toc28359016"/>
      <w:bookmarkStart w:id="36" w:name="_Toc35393633"/>
      <w:bookmarkStart w:id="37" w:name="_Toc35393802"/>
      <w:bookmarkStart w:id="38" w:name="_Toc28359093"/>
      <w:r>
        <w:rPr>
          <w:rFonts w:hint="eastAsia"/>
          <w:b/>
          <w:color w:val="auto"/>
          <w:highlight w:val="none"/>
        </w:rPr>
        <w:t>五、响应文件开启</w:t>
      </w:r>
      <w:bookmarkEnd w:id="35"/>
      <w:bookmarkEnd w:id="36"/>
      <w:bookmarkEnd w:id="37"/>
      <w:bookmarkEnd w:id="38"/>
    </w:p>
    <w:p w14:paraId="40A52BBA">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bCs/>
          <w:color w:val="auto"/>
          <w:sz w:val="24"/>
          <w:highlight w:val="none"/>
          <w:u w:val="single"/>
        </w:rPr>
      </w:pPr>
      <w:r>
        <w:rPr>
          <w:rFonts w:hint="eastAsia" w:ascii="宋体" w:hAnsi="宋体" w:eastAsia="宋体"/>
          <w:color w:val="auto"/>
          <w:sz w:val="24"/>
          <w:highlight w:val="none"/>
        </w:rPr>
        <w:t>时间：</w:t>
      </w:r>
      <w:r>
        <w:rPr>
          <w:rFonts w:hint="eastAsia" w:ascii="宋体" w:hAnsi="宋体" w:eastAsia="宋体"/>
          <w:color w:val="auto"/>
          <w:sz w:val="24"/>
          <w:highlight w:val="none"/>
          <w:u w:val="single"/>
        </w:rPr>
        <w:t>202</w:t>
      </w:r>
      <w:r>
        <w:rPr>
          <w:rFonts w:hint="eastAsia" w:ascii="宋体" w:hAnsi="宋体" w:eastAsia="宋体"/>
          <w:color w:val="auto"/>
          <w:sz w:val="24"/>
          <w:highlight w:val="none"/>
          <w:u w:val="single"/>
          <w:lang w:val="en-US" w:eastAsia="zh-CN"/>
        </w:rPr>
        <w:t>6</w:t>
      </w:r>
      <w:r>
        <w:rPr>
          <w:rFonts w:hint="eastAsia" w:ascii="宋体" w:hAnsi="宋体" w:eastAsia="宋体"/>
          <w:color w:val="auto"/>
          <w:sz w:val="24"/>
          <w:highlight w:val="none"/>
          <w:u w:val="single"/>
        </w:rPr>
        <w:t>年</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lang w:val="en-US" w:eastAsia="zh-CN"/>
        </w:rPr>
        <w:t>8</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月</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lang w:val="en-US" w:eastAsia="zh-CN"/>
        </w:rPr>
        <w:t>31</w:t>
      </w:r>
      <w:r>
        <w:rPr>
          <w:rFonts w:hint="eastAsia" w:ascii="宋体" w:hAnsi="宋体" w:eastAsia="宋体"/>
          <w:color w:val="auto"/>
          <w:sz w:val="24"/>
          <w:highlight w:val="none"/>
          <w:u w:val="single"/>
        </w:rPr>
        <w:t>日9点00 分00秒</w:t>
      </w:r>
      <w:r>
        <w:rPr>
          <w:rFonts w:hint="eastAsia" w:ascii="宋体" w:hAnsi="宋体" w:eastAsia="宋体"/>
          <w:bCs/>
          <w:color w:val="auto"/>
          <w:sz w:val="24"/>
          <w:highlight w:val="none"/>
        </w:rPr>
        <w:t>（北京时间）</w:t>
      </w:r>
    </w:p>
    <w:p w14:paraId="1DF641EF">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bCs/>
          <w:sz w:val="24"/>
          <w:u w:val="single"/>
        </w:rPr>
      </w:pPr>
      <w:r>
        <w:rPr>
          <w:rFonts w:hint="eastAsia" w:ascii="宋体" w:hAnsi="宋体" w:eastAsia="宋体"/>
          <w:color w:val="auto"/>
          <w:sz w:val="24"/>
          <w:highlight w:val="none"/>
        </w:rPr>
        <w:t>地点：</w:t>
      </w:r>
      <w:r>
        <w:rPr>
          <w:rFonts w:hint="eastAsia" w:ascii="宋体" w:hAnsi="宋体" w:cs="宋体"/>
          <w:color w:val="auto"/>
          <w:sz w:val="24"/>
          <w:highlight w:val="none"/>
        </w:rPr>
        <w:t>广西政府采购云平台（http</w:t>
      </w:r>
      <w:r>
        <w:rPr>
          <w:rFonts w:hint="eastAsia" w:ascii="宋体" w:hAnsi="宋体" w:cs="宋体"/>
          <w:color w:val="auto"/>
          <w:sz w:val="24"/>
        </w:rPr>
        <w:t>s://www.gcy.zfc</w:t>
      </w:r>
      <w:r>
        <w:rPr>
          <w:rFonts w:hint="eastAsia" w:ascii="宋体" w:hAnsi="宋体" w:cs="宋体"/>
          <w:sz w:val="24"/>
        </w:rPr>
        <w:t>g.gxzf.gov.cn/）</w:t>
      </w:r>
      <w:r>
        <w:rPr>
          <w:rFonts w:hint="eastAsia" w:ascii="宋体" w:hAnsi="宋体" w:eastAsia="宋体" w:cs="宋体"/>
          <w:sz w:val="24"/>
        </w:rPr>
        <w:t>。</w:t>
      </w:r>
    </w:p>
    <w:p w14:paraId="67CBC797">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39" w:name="_Toc28359017"/>
      <w:bookmarkStart w:id="40" w:name="_Toc28359094"/>
      <w:bookmarkStart w:id="41" w:name="_Toc35393634"/>
      <w:bookmarkStart w:id="42" w:name="_Toc35393803"/>
      <w:r>
        <w:rPr>
          <w:rFonts w:hint="eastAsia"/>
          <w:b/>
        </w:rPr>
        <w:t>六、公告期限</w:t>
      </w:r>
      <w:bookmarkEnd w:id="39"/>
      <w:bookmarkEnd w:id="40"/>
      <w:bookmarkEnd w:id="41"/>
      <w:bookmarkEnd w:id="42"/>
    </w:p>
    <w:p w14:paraId="7098B281">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cs="宋体"/>
          <w:kern w:val="0"/>
          <w:sz w:val="24"/>
        </w:rPr>
      </w:pPr>
      <w:r>
        <w:rPr>
          <w:rFonts w:hint="eastAsia" w:ascii="宋体" w:hAnsi="宋体" w:eastAsia="宋体" w:cs="宋体"/>
          <w:kern w:val="0"/>
          <w:sz w:val="24"/>
        </w:rPr>
        <w:t>自本公告发布之日起</w:t>
      </w:r>
      <w:r>
        <w:rPr>
          <w:rFonts w:hint="eastAsia" w:ascii="宋体" w:hAnsi="宋体" w:eastAsia="宋体" w:cs="宋体"/>
          <w:kern w:val="0"/>
          <w:sz w:val="24"/>
          <w:lang w:val="en-US" w:eastAsia="zh-CN"/>
        </w:rPr>
        <w:t>5</w:t>
      </w:r>
      <w:r>
        <w:rPr>
          <w:rFonts w:hint="eastAsia" w:ascii="宋体" w:hAnsi="宋体" w:eastAsia="宋体" w:cs="宋体"/>
          <w:kern w:val="0"/>
          <w:sz w:val="24"/>
        </w:rPr>
        <w:t>个工作日。</w:t>
      </w:r>
    </w:p>
    <w:p w14:paraId="54082308">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43" w:name="_Toc35393635"/>
      <w:bookmarkStart w:id="44" w:name="_Toc35393804"/>
      <w:r>
        <w:rPr>
          <w:rFonts w:hint="eastAsia"/>
          <w:b/>
        </w:rPr>
        <w:t>七、其他补充事宜</w:t>
      </w:r>
      <w:bookmarkEnd w:id="43"/>
      <w:bookmarkEnd w:id="44"/>
    </w:p>
    <w:p w14:paraId="77C7865E">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cs="宋体"/>
          <w:sz w:val="24"/>
        </w:rPr>
      </w:pPr>
      <w:r>
        <w:rPr>
          <w:rFonts w:hint="eastAsia" w:ascii="宋体" w:hAnsi="宋体" w:cs="宋体"/>
          <w:sz w:val="24"/>
        </w:rPr>
        <w:t>1.磋商保证金：本项目不收取磋商保证金。</w:t>
      </w:r>
    </w:p>
    <w:p w14:paraId="6B3AEAE2">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专门面向中小企业采购。（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2723B76B">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w:t>
      </w:r>
      <w:r>
        <w:rPr>
          <w:rFonts w:hint="eastAsia" w:ascii="宋体" w:hAnsi="宋体" w:cs="宋体"/>
          <w:color w:val="000000"/>
          <w:sz w:val="24"/>
          <w:szCs w:val="20"/>
        </w:rPr>
        <w:t>北海市政府采购中心</w:t>
      </w:r>
      <w:r>
        <w:rPr>
          <w:rFonts w:hint="eastAsia" w:ascii="宋体" w:hAnsi="宋体" w:cs="宋体"/>
          <w:snapToGrid w:val="0"/>
          <w:kern w:val="28"/>
          <w:sz w:val="24"/>
        </w:rPr>
        <w:t>网站自助查询。供应商成交后也可在“广西政府采购云”平台申请政采贷：操作路径：登录广西政府采购云平台-金融服务中心-【融资服务】，可在热门申请中选择产品直接申请。</w:t>
      </w:r>
    </w:p>
    <w:p w14:paraId="354361E3">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cs="宋体"/>
          <w:sz w:val="24"/>
        </w:rPr>
      </w:pPr>
      <w:r>
        <w:rPr>
          <w:rFonts w:hint="eastAsia" w:ascii="宋体" w:hAnsi="宋体" w:cs="宋体"/>
          <w:sz w:val="24"/>
        </w:rPr>
        <w:t>4.网上公告媒体查询：广西政府采购网、</w:t>
      </w:r>
      <w:r>
        <w:rPr>
          <w:rFonts w:hint="eastAsia" w:ascii="宋体" w:hAnsi="宋体" w:cs="宋体"/>
          <w:sz w:val="24"/>
          <w:lang w:eastAsia="zh-CN"/>
        </w:rPr>
        <w:t>广西冠景工程管理咨询有限公司</w:t>
      </w:r>
      <w:r>
        <w:rPr>
          <w:rFonts w:hint="eastAsia" w:ascii="宋体" w:hAnsi="宋体" w:cs="宋体"/>
          <w:sz w:val="24"/>
        </w:rPr>
        <w:t>网站。</w:t>
      </w:r>
    </w:p>
    <w:p w14:paraId="0D120323">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0A68B48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7C013D84">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ascii="宋体" w:hAnsi="宋体" w:eastAsia="宋体"/>
          <w:sz w:val="24"/>
        </w:rPr>
      </w:pPr>
      <w:r>
        <w:rPr>
          <w:rFonts w:hint="eastAsia" w:ascii="宋体" w:hAnsi="宋体" w:cs="宋体"/>
          <w:sz w:val="24"/>
        </w:rPr>
        <w:t>7.本项目采用远程异地评标。</w:t>
      </w:r>
    </w:p>
    <w:p w14:paraId="03B1E108">
      <w:pPr>
        <w:pStyle w:val="598"/>
        <w:keepNext w:val="0"/>
        <w:keepLines w:val="0"/>
        <w:pageBreakBefore w:val="0"/>
        <w:widowControl w:val="0"/>
        <w:kinsoku/>
        <w:wordWrap/>
        <w:overflowPunct/>
        <w:topLinePunct w:val="0"/>
        <w:autoSpaceDE/>
        <w:autoSpaceDN/>
        <w:bidi w:val="0"/>
        <w:adjustRightInd w:val="0"/>
        <w:snapToGrid w:val="0"/>
        <w:spacing w:line="460" w:lineRule="exact"/>
        <w:ind w:firstLine="0"/>
        <w:textAlignment w:val="auto"/>
        <w:rPr>
          <w:b/>
        </w:rPr>
      </w:pPr>
      <w:bookmarkStart w:id="45" w:name="_Toc28359018"/>
      <w:bookmarkStart w:id="46" w:name="_Toc35393636"/>
      <w:bookmarkStart w:id="47" w:name="_Toc35393805"/>
      <w:bookmarkStart w:id="48" w:name="_Toc28359095"/>
      <w:r>
        <w:rPr>
          <w:rFonts w:hint="eastAsia"/>
          <w:b/>
        </w:rPr>
        <w:t>八、凡对本次采购提出询问，请按以下方式联系</w:t>
      </w:r>
      <w:bookmarkEnd w:id="45"/>
      <w:bookmarkEnd w:id="46"/>
      <w:bookmarkEnd w:id="47"/>
      <w:bookmarkEnd w:id="48"/>
    </w:p>
    <w:p w14:paraId="2D9C7764">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ascii="宋体" w:hAnsi="宋体" w:cs="宋体"/>
          <w:sz w:val="24"/>
        </w:rPr>
      </w:pPr>
      <w:r>
        <w:rPr>
          <w:rFonts w:hint="eastAsia" w:ascii="宋体" w:hAnsi="宋体" w:cs="宋体"/>
          <w:sz w:val="24"/>
        </w:rPr>
        <w:t>1.采购人信息</w:t>
      </w:r>
    </w:p>
    <w:p w14:paraId="0A9E96A6">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ascii="宋体" w:hAnsi="宋体" w:cs="宋体"/>
          <w:sz w:val="24"/>
        </w:rPr>
      </w:pPr>
      <w:r>
        <w:rPr>
          <w:rFonts w:hint="eastAsia" w:ascii="宋体" w:hAnsi="宋体" w:cs="宋体"/>
          <w:sz w:val="24"/>
        </w:rPr>
        <w:t>名    称：</w:t>
      </w:r>
      <w:r>
        <w:rPr>
          <w:rFonts w:hint="eastAsia" w:ascii="宋体" w:hAnsi="宋体" w:cs="宋体"/>
          <w:sz w:val="24"/>
          <w:lang w:eastAsia="zh-CN"/>
        </w:rPr>
        <w:t>合浦县林业局</w:t>
      </w:r>
      <w:r>
        <w:rPr>
          <w:rFonts w:hint="eastAsia" w:ascii="宋体" w:hAnsi="宋体" w:cs="宋体"/>
          <w:sz w:val="24"/>
        </w:rPr>
        <w:t xml:space="preserve"> </w:t>
      </w:r>
    </w:p>
    <w:p w14:paraId="741C2279">
      <w:pPr>
        <w:keepNext w:val="0"/>
        <w:keepLines w:val="0"/>
        <w:pageBreakBefore w:val="0"/>
        <w:widowControl w:val="0"/>
        <w:kinsoku/>
        <w:wordWrap/>
        <w:overflowPunct/>
        <w:topLinePunct w:val="0"/>
        <w:autoSpaceDE/>
        <w:autoSpaceDN/>
        <w:bidi w:val="0"/>
        <w:adjustRightInd w:val="0"/>
        <w:spacing w:line="460" w:lineRule="exact"/>
        <w:textAlignment w:val="auto"/>
        <w:rPr>
          <w:rFonts w:ascii="宋体" w:hAnsi="宋体" w:cs="宋体"/>
          <w:sz w:val="24"/>
        </w:rPr>
      </w:pPr>
      <w:r>
        <w:rPr>
          <w:rFonts w:hint="eastAsia" w:ascii="宋体" w:hAnsi="宋体" w:cs="宋体"/>
          <w:sz w:val="24"/>
        </w:rPr>
        <w:t xml:space="preserve">    地    址：</w:t>
      </w:r>
      <w:bookmarkStart w:id="49" w:name="OLE_LINK10"/>
      <w:r>
        <w:rPr>
          <w:rFonts w:hint="eastAsia" w:ascii="宋体" w:hAnsi="宋体" w:cs="宋体"/>
          <w:sz w:val="24"/>
          <w:lang w:eastAsia="zh-CN"/>
        </w:rPr>
        <w:t>北海市合浦县廉州镇还珠南路8号</w:t>
      </w:r>
      <w:r>
        <w:rPr>
          <w:rFonts w:hint="eastAsia" w:ascii="宋体" w:hAnsi="宋体" w:cs="宋体"/>
          <w:sz w:val="24"/>
        </w:rPr>
        <w:t xml:space="preserve"> </w:t>
      </w:r>
      <w:bookmarkEnd w:id="49"/>
      <w:r>
        <w:rPr>
          <w:rFonts w:hint="eastAsia" w:ascii="宋体" w:hAnsi="宋体" w:cs="宋体"/>
          <w:sz w:val="24"/>
        </w:rPr>
        <w:t xml:space="preserve">     </w:t>
      </w:r>
    </w:p>
    <w:p w14:paraId="502E358A">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ascii="宋体" w:hAnsi="宋体" w:cs="宋体"/>
          <w:sz w:val="24"/>
          <w:highlight w:val="none"/>
        </w:rPr>
      </w:pPr>
      <w:r>
        <w:rPr>
          <w:rFonts w:hint="eastAsia" w:ascii="宋体" w:hAnsi="宋体" w:cs="宋体"/>
          <w:sz w:val="24"/>
        </w:rPr>
        <w:t>项目联系人</w:t>
      </w:r>
      <w:r>
        <w:rPr>
          <w:rFonts w:hint="eastAsia" w:ascii="宋体" w:hAnsi="宋体" w:cs="宋体"/>
          <w:sz w:val="24"/>
          <w:highlight w:val="none"/>
        </w:rPr>
        <w:t>：</w:t>
      </w:r>
      <w:r>
        <w:rPr>
          <w:rFonts w:hint="eastAsia" w:ascii="宋体" w:hAnsi="宋体" w:cs="宋体"/>
          <w:sz w:val="24"/>
          <w:highlight w:val="none"/>
          <w:lang w:eastAsia="zh-CN"/>
        </w:rPr>
        <w:t>彭晓虹</w:t>
      </w:r>
      <w:r>
        <w:rPr>
          <w:rFonts w:hint="eastAsia" w:ascii="宋体" w:hAnsi="宋体" w:cs="宋体"/>
          <w:sz w:val="24"/>
          <w:highlight w:val="none"/>
        </w:rPr>
        <w:tab/>
      </w:r>
      <w:r>
        <w:rPr>
          <w:rFonts w:hint="eastAsia" w:ascii="宋体" w:hAnsi="宋体" w:cs="宋体"/>
          <w:sz w:val="24"/>
          <w:highlight w:val="none"/>
        </w:rPr>
        <w:t xml:space="preserve">  </w:t>
      </w:r>
    </w:p>
    <w:p w14:paraId="33FE57E2">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cs="宋体"/>
          <w:sz w:val="24"/>
          <w:lang w:eastAsia="zh-CN"/>
        </w:rPr>
      </w:pPr>
      <w:r>
        <w:rPr>
          <w:rFonts w:hint="eastAsia" w:ascii="宋体" w:hAnsi="宋体" w:cs="宋体"/>
          <w:sz w:val="24"/>
          <w:highlight w:val="none"/>
        </w:rPr>
        <w:t xml:space="preserve">    项目联系方式：</w:t>
      </w:r>
      <w:r>
        <w:rPr>
          <w:rFonts w:hint="eastAsia" w:ascii="宋体" w:hAnsi="宋体" w:cs="宋体"/>
          <w:sz w:val="24"/>
          <w:highlight w:val="none"/>
          <w:lang w:eastAsia="zh-CN"/>
        </w:rPr>
        <w:t>0779-721159</w:t>
      </w:r>
      <w:r>
        <w:rPr>
          <w:rFonts w:hint="eastAsia" w:ascii="宋体" w:hAnsi="宋体" w:cs="宋体"/>
          <w:sz w:val="24"/>
          <w:lang w:eastAsia="zh-CN"/>
        </w:rPr>
        <w:t>8</w:t>
      </w:r>
    </w:p>
    <w:p w14:paraId="04042A8C">
      <w:pPr>
        <w:keepNext w:val="0"/>
        <w:keepLines w:val="0"/>
        <w:pageBreakBefore w:val="0"/>
        <w:widowControl w:val="0"/>
        <w:kinsoku/>
        <w:wordWrap/>
        <w:overflowPunct/>
        <w:topLinePunct w:val="0"/>
        <w:autoSpaceDE/>
        <w:autoSpaceDN/>
        <w:bidi w:val="0"/>
        <w:adjustRightInd w:val="0"/>
        <w:spacing w:line="460" w:lineRule="exact"/>
        <w:textAlignment w:val="auto"/>
        <w:rPr>
          <w:rFonts w:ascii="宋体" w:hAnsi="宋体" w:cs="宋体"/>
          <w:sz w:val="24"/>
        </w:rPr>
      </w:pPr>
      <w:r>
        <w:rPr>
          <w:rFonts w:hint="eastAsia" w:ascii="宋体" w:hAnsi="宋体" w:cs="宋体"/>
          <w:sz w:val="24"/>
        </w:rPr>
        <w:t xml:space="preserve">  </w:t>
      </w:r>
    </w:p>
    <w:p w14:paraId="3E44A95D">
      <w:pPr>
        <w:keepNext w:val="0"/>
        <w:keepLines w:val="0"/>
        <w:pageBreakBefore w:val="0"/>
        <w:widowControl w:val="0"/>
        <w:kinsoku/>
        <w:wordWrap/>
        <w:overflowPunct/>
        <w:topLinePunct w:val="0"/>
        <w:autoSpaceDE/>
        <w:autoSpaceDN/>
        <w:bidi w:val="0"/>
        <w:adjustRightInd w:val="0"/>
        <w:spacing w:line="460" w:lineRule="exact"/>
        <w:textAlignment w:val="auto"/>
        <w:rPr>
          <w:rFonts w:ascii="宋体" w:hAnsi="宋体" w:cs="宋体"/>
          <w:sz w:val="24"/>
        </w:rPr>
      </w:pPr>
      <w:r>
        <w:rPr>
          <w:rFonts w:hint="eastAsia" w:ascii="宋体" w:hAnsi="宋体" w:cs="宋体"/>
          <w:sz w:val="24"/>
        </w:rPr>
        <w:t xml:space="preserve">    2.采购代理机构信息            </w:t>
      </w:r>
    </w:p>
    <w:p w14:paraId="22DA3698">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广西冠景工程管理咨询有限公司</w:t>
      </w:r>
    </w:p>
    <w:p w14:paraId="381EFACB">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sz w:val="24"/>
          <w:lang w:eastAsia="zh-CN"/>
        </w:rPr>
      </w:pPr>
      <w:r>
        <w:rPr>
          <w:rFonts w:hint="eastAsia" w:ascii="宋体" w:hAnsi="宋体" w:cs="宋体"/>
          <w:sz w:val="24"/>
        </w:rPr>
        <w:t>地    址：</w:t>
      </w:r>
      <w:r>
        <w:rPr>
          <w:rFonts w:hint="eastAsia" w:ascii="宋体" w:hAnsi="宋体" w:cs="宋体"/>
          <w:sz w:val="24"/>
          <w:lang w:eastAsia="zh-CN"/>
        </w:rPr>
        <w:t>合浦县廉州镇廉东大道85号穗丰大厦三楼</w:t>
      </w:r>
    </w:p>
    <w:p w14:paraId="0FF9D882">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sz w:val="24"/>
          <w:lang w:eastAsia="zh-CN"/>
        </w:rPr>
      </w:pPr>
      <w:r>
        <w:rPr>
          <w:rFonts w:hint="eastAsia" w:ascii="宋体" w:hAnsi="宋体" w:cs="宋体"/>
          <w:sz w:val="24"/>
        </w:rPr>
        <w:t xml:space="preserve">    项目联系人（询问）：</w:t>
      </w:r>
      <w:r>
        <w:rPr>
          <w:rFonts w:hint="eastAsia" w:ascii="宋体" w:hAnsi="宋体" w:cs="宋体"/>
          <w:sz w:val="24"/>
          <w:lang w:eastAsia="zh-CN"/>
        </w:rPr>
        <w:t>沈桂莲</w:t>
      </w:r>
    </w:p>
    <w:p w14:paraId="605E1127">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sz w:val="24"/>
          <w:lang w:eastAsia="zh-CN"/>
        </w:rPr>
      </w:pPr>
      <w:r>
        <w:rPr>
          <w:rFonts w:hint="eastAsia" w:ascii="宋体" w:hAnsi="宋体" w:cs="宋体"/>
          <w:sz w:val="24"/>
        </w:rPr>
        <w:t xml:space="preserve">    项目联系方式（询问）：</w:t>
      </w:r>
      <w:r>
        <w:rPr>
          <w:rFonts w:hint="eastAsia" w:ascii="宋体" w:hAnsi="宋体" w:cs="宋体"/>
          <w:sz w:val="24"/>
          <w:lang w:eastAsia="zh-CN"/>
        </w:rPr>
        <w:t>0779-7297729</w:t>
      </w:r>
    </w:p>
    <w:p w14:paraId="2F77C66E">
      <w:pPr>
        <w:pStyle w:val="598"/>
      </w:pPr>
    </w:p>
    <w:p w14:paraId="3024D950">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14:paraId="52E92AA2">
      <w:pPr>
        <w:adjustRightInd/>
        <w:spacing w:line="360" w:lineRule="auto"/>
        <w:rPr>
          <w:rFonts w:ascii="宋体" w:hAnsi="宋体" w:eastAsia="宋体" w:cs="仿宋_GB2312"/>
          <w:b/>
          <w:sz w:val="36"/>
          <w:szCs w:val="20"/>
        </w:rPr>
      </w:pPr>
    </w:p>
    <w:p w14:paraId="209C2667">
      <w:pPr>
        <w:adjustRightInd/>
        <w:spacing w:line="360" w:lineRule="auto"/>
        <w:jc w:val="center"/>
        <w:outlineLvl w:val="0"/>
        <w:rPr>
          <w:rFonts w:hint="eastAsia" w:ascii="宋体" w:hAnsi="宋体" w:eastAsia="宋体" w:cs="仿宋_GB2312"/>
          <w:b/>
          <w:sz w:val="36"/>
          <w:szCs w:val="20"/>
        </w:rPr>
      </w:pPr>
      <w:bookmarkStart w:id="50" w:name="_Toc181203095"/>
    </w:p>
    <w:p w14:paraId="0C3B8C0B">
      <w:pPr>
        <w:adjustRightInd/>
        <w:spacing w:line="360" w:lineRule="auto"/>
        <w:jc w:val="center"/>
        <w:outlineLvl w:val="0"/>
        <w:rPr>
          <w:rFonts w:ascii="宋体" w:hAnsi="宋体" w:eastAsia="宋体" w:cs="仿宋_GB2312"/>
          <w:b/>
          <w:sz w:val="32"/>
          <w:szCs w:val="20"/>
        </w:rPr>
      </w:pPr>
      <w:r>
        <w:rPr>
          <w:rFonts w:hint="eastAsia" w:ascii="宋体" w:hAnsi="宋体" w:eastAsia="宋体" w:cs="仿宋_GB2312"/>
          <w:b/>
          <w:sz w:val="36"/>
          <w:szCs w:val="20"/>
        </w:rPr>
        <w:t>第二部分  竞争性磋商流程</w:t>
      </w:r>
      <w:bookmarkEnd w:id="50"/>
    </w:p>
    <w:p w14:paraId="5537619E">
      <w:pPr>
        <w:pStyle w:val="400"/>
        <w:spacing w:before="0"/>
        <w:ind w:firstLine="0" w:firstLineChars="0"/>
        <w:rPr>
          <w:rFonts w:ascii="宋体" w:hAnsi="宋体" w:eastAsia="宋体"/>
          <w:b/>
        </w:rPr>
      </w:pPr>
      <w:r>
        <w:rPr>
          <w:rFonts w:hint="eastAsia" w:ascii="宋体" w:hAnsi="宋体" w:eastAsia="宋体"/>
          <w:b/>
          <w:szCs w:val="24"/>
        </w:rPr>
        <w:t>1.征集供应商</w:t>
      </w:r>
    </w:p>
    <w:p w14:paraId="14E0FC60">
      <w:pPr>
        <w:pStyle w:val="400"/>
        <w:spacing w:before="0"/>
        <w:rPr>
          <w:rFonts w:ascii="宋体" w:hAnsi="宋体" w:eastAsia="宋体"/>
          <w:szCs w:val="24"/>
        </w:rPr>
      </w:pPr>
      <w:r>
        <w:rPr>
          <w:rFonts w:hint="eastAsia" w:ascii="宋体" w:hAnsi="宋体" w:eastAsia="宋体"/>
          <w:szCs w:val="24"/>
        </w:rPr>
        <w:t>1.1邀请供应商。</w:t>
      </w:r>
    </w:p>
    <w:p w14:paraId="78979964">
      <w:pPr>
        <w:pStyle w:val="400"/>
        <w:spacing w:before="0"/>
        <w:rPr>
          <w:rFonts w:ascii="宋体" w:hAnsi="宋体" w:eastAsia="宋体"/>
          <w:szCs w:val="24"/>
        </w:rPr>
      </w:pPr>
      <w:r>
        <w:rPr>
          <w:rFonts w:hint="eastAsia" w:ascii="宋体" w:hAnsi="宋体" w:cs="宋体"/>
          <w:kern w:val="0"/>
        </w:rPr>
        <w:sym w:font="Wingdings" w:char="F0FE"/>
      </w:r>
      <w:r>
        <w:rPr>
          <w:rFonts w:hint="eastAsia" w:ascii="宋体" w:hAnsi="宋体" w:eastAsia="宋体"/>
          <w:b/>
          <w:szCs w:val="24"/>
        </w:rPr>
        <w:t>采用公告方式邀请供应商的，</w:t>
      </w:r>
      <w:r>
        <w:rPr>
          <w:rFonts w:hint="eastAsia" w:ascii="宋体" w:hAnsi="宋体" w:eastAsia="宋体"/>
          <w:szCs w:val="24"/>
        </w:rPr>
        <w:t>由采购人、采购代理机构在省级以上人民政府财政部门指定的政府采购信息发布媒体上发布磋商公告，邀请符合相应资格条件的供应商参与竞争性磋商采购活动。</w:t>
      </w:r>
    </w:p>
    <w:p w14:paraId="020C39BC">
      <w:pPr>
        <w:pStyle w:val="400"/>
        <w:spacing w:before="0"/>
        <w:rPr>
          <w:rFonts w:ascii="宋体" w:hAnsi="宋体" w:eastAsia="宋体"/>
          <w:szCs w:val="24"/>
        </w:rPr>
      </w:pPr>
      <w:r>
        <w:rPr>
          <w:rFonts w:hint="eastAsia" w:ascii="宋体" w:hAnsi="宋体" w:eastAsia="宋体" w:cs="宋体"/>
        </w:rPr>
        <w:t>□</w:t>
      </w:r>
      <w:r>
        <w:rPr>
          <w:rFonts w:hint="eastAsia" w:ascii="宋体" w:hAnsi="宋体" w:eastAsia="宋体"/>
          <w:b/>
          <w:szCs w:val="24"/>
        </w:rPr>
        <w:t>采用随机抽取方式邀请供应商的，</w:t>
      </w:r>
      <w:r>
        <w:rPr>
          <w:rFonts w:hint="eastAsia" w:ascii="宋体" w:hAnsi="宋体" w:eastAsia="宋体"/>
          <w:szCs w:val="24"/>
        </w:rPr>
        <w:t>由采购人、采购代理机构从省级以上财政部门建立的供应商库中随机抽取不少于3家符合相应资格条件的供应商参与竞争性磋商采购活动。</w:t>
      </w:r>
    </w:p>
    <w:p w14:paraId="4AB6D322">
      <w:pPr>
        <w:pStyle w:val="400"/>
        <w:spacing w:before="0"/>
        <w:rPr>
          <w:rFonts w:ascii="宋体" w:hAnsi="宋体" w:eastAsia="宋体"/>
          <w:szCs w:val="24"/>
        </w:rPr>
      </w:pPr>
      <w:r>
        <w:rPr>
          <w:rFonts w:hint="eastAsia" w:ascii="宋体" w:hAnsi="宋体" w:eastAsia="宋体" w:cs="宋体"/>
        </w:rPr>
        <w:t>□</w:t>
      </w:r>
      <w:r>
        <w:rPr>
          <w:rFonts w:hint="eastAsia" w:ascii="宋体" w:hAnsi="宋体" w:eastAsia="宋体"/>
          <w:b/>
          <w:szCs w:val="24"/>
        </w:rPr>
        <w:t>采用书面推荐方式邀请供应商的，</w:t>
      </w:r>
      <w:r>
        <w:rPr>
          <w:rFonts w:hint="eastAsia" w:ascii="宋体" w:hAnsi="宋体" w:eastAsia="宋体"/>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0CA1C8D1">
      <w:pPr>
        <w:pStyle w:val="400"/>
        <w:spacing w:before="0"/>
        <w:rPr>
          <w:rFonts w:ascii="宋体" w:hAnsi="宋体" w:eastAsia="宋体"/>
          <w:szCs w:val="24"/>
        </w:rPr>
      </w:pPr>
      <w:r>
        <w:rPr>
          <w:rFonts w:hint="eastAsia" w:ascii="宋体" w:hAnsi="宋体" w:eastAsia="宋体"/>
          <w:szCs w:val="24"/>
        </w:rPr>
        <w:t>1.2供应商获取</w:t>
      </w:r>
      <w:r>
        <w:rPr>
          <w:rFonts w:hint="eastAsia" w:ascii="宋体" w:hAnsi="宋体" w:eastAsia="宋体"/>
          <w:szCs w:val="24"/>
          <w:lang w:eastAsia="zh-CN"/>
        </w:rPr>
        <w:t>竞争性磋商文件</w:t>
      </w:r>
      <w:r>
        <w:rPr>
          <w:rFonts w:hint="eastAsia" w:ascii="宋体" w:hAnsi="宋体" w:eastAsia="宋体"/>
          <w:szCs w:val="24"/>
        </w:rPr>
        <w:t>。</w:t>
      </w:r>
    </w:p>
    <w:p w14:paraId="7D21B4CA">
      <w:pPr>
        <w:pStyle w:val="400"/>
        <w:spacing w:before="0"/>
        <w:rPr>
          <w:rFonts w:ascii="宋体" w:hAnsi="宋体" w:eastAsia="宋体"/>
          <w:szCs w:val="24"/>
        </w:rPr>
      </w:pPr>
      <w:r>
        <w:rPr>
          <w:rFonts w:hint="eastAsia" w:ascii="宋体" w:hAnsi="宋体" w:eastAsia="宋体"/>
          <w:szCs w:val="24"/>
        </w:rPr>
        <w:t>1.3组织现场考察或召开答疑会（如果有）。</w:t>
      </w:r>
    </w:p>
    <w:p w14:paraId="2CF43D0D">
      <w:pPr>
        <w:pStyle w:val="400"/>
        <w:spacing w:before="0"/>
        <w:rPr>
          <w:rFonts w:ascii="宋体" w:hAnsi="宋体" w:eastAsia="宋体"/>
          <w:szCs w:val="24"/>
        </w:rPr>
      </w:pPr>
      <w:r>
        <w:rPr>
          <w:rFonts w:hint="eastAsia" w:ascii="宋体" w:hAnsi="宋体" w:eastAsia="宋体"/>
          <w:szCs w:val="24"/>
        </w:rPr>
        <w:t>1.4发布更正（延期）公告，澄清或修改</w:t>
      </w:r>
      <w:r>
        <w:rPr>
          <w:rFonts w:hint="eastAsia" w:ascii="宋体" w:hAnsi="宋体" w:eastAsia="宋体"/>
          <w:szCs w:val="24"/>
          <w:lang w:eastAsia="zh-CN"/>
        </w:rPr>
        <w:t>竞争性磋商文件</w:t>
      </w:r>
      <w:r>
        <w:rPr>
          <w:rFonts w:hint="eastAsia" w:ascii="宋体" w:hAnsi="宋体" w:eastAsia="宋体"/>
          <w:szCs w:val="24"/>
        </w:rPr>
        <w:t>（如果有）。</w:t>
      </w:r>
    </w:p>
    <w:p w14:paraId="640D3036">
      <w:pPr>
        <w:pStyle w:val="400"/>
        <w:spacing w:before="0"/>
        <w:rPr>
          <w:rFonts w:ascii="宋体" w:hAnsi="宋体" w:eastAsia="宋体"/>
          <w:szCs w:val="24"/>
        </w:rPr>
      </w:pPr>
      <w:r>
        <w:rPr>
          <w:rFonts w:hint="eastAsia" w:ascii="宋体" w:hAnsi="宋体" w:eastAsia="宋体"/>
          <w:szCs w:val="24"/>
        </w:rPr>
        <w:t>1.5供应商按</w:t>
      </w:r>
      <w:r>
        <w:rPr>
          <w:rFonts w:hint="eastAsia" w:ascii="宋体" w:hAnsi="宋体" w:eastAsia="宋体"/>
          <w:szCs w:val="24"/>
          <w:lang w:eastAsia="zh-CN"/>
        </w:rPr>
        <w:t>竞争性磋商文件</w:t>
      </w:r>
      <w:r>
        <w:rPr>
          <w:rFonts w:hint="eastAsia" w:ascii="宋体" w:hAnsi="宋体" w:eastAsia="宋体"/>
          <w:szCs w:val="24"/>
        </w:rPr>
        <w:t>要求编制响应文件。</w:t>
      </w:r>
    </w:p>
    <w:p w14:paraId="38109AE0">
      <w:pPr>
        <w:pStyle w:val="400"/>
        <w:spacing w:before="0"/>
        <w:ind w:firstLine="0" w:firstLineChars="0"/>
        <w:rPr>
          <w:rFonts w:ascii="宋体" w:hAnsi="宋体" w:eastAsia="宋体"/>
          <w:b/>
        </w:rPr>
      </w:pPr>
      <w:r>
        <w:rPr>
          <w:rFonts w:hint="eastAsia" w:ascii="宋体" w:hAnsi="宋体" w:eastAsia="宋体"/>
          <w:b/>
        </w:rPr>
        <w:t>2.响应文件开启与信用信息查询</w:t>
      </w:r>
    </w:p>
    <w:p w14:paraId="3E4F7C72">
      <w:pPr>
        <w:pStyle w:val="400"/>
        <w:spacing w:before="0"/>
        <w:rPr>
          <w:rFonts w:ascii="宋体" w:hAnsi="宋体" w:eastAsia="宋体"/>
          <w:szCs w:val="24"/>
        </w:rPr>
      </w:pPr>
      <w:r>
        <w:rPr>
          <w:rFonts w:hint="eastAsia" w:ascii="宋体" w:hAnsi="宋体" w:eastAsia="宋体"/>
          <w:szCs w:val="24"/>
        </w:rPr>
        <w:t>2.1供应商依据“提交响应文件的截止时间与地点”通过广西政府采购云平台在线提交响应文件。供应商在提交响应文件的截止时间前，可以补充、修改或撤回响应文件。</w:t>
      </w:r>
    </w:p>
    <w:p w14:paraId="711FCB07">
      <w:pPr>
        <w:pStyle w:val="400"/>
        <w:spacing w:before="0"/>
        <w:rPr>
          <w:rFonts w:ascii="宋体" w:hAnsi="宋体" w:eastAsia="宋体"/>
          <w:szCs w:val="24"/>
        </w:rPr>
      </w:pPr>
      <w:r>
        <w:rPr>
          <w:rFonts w:hint="eastAsia" w:ascii="宋体" w:hAnsi="宋体" w:eastAsia="宋体"/>
          <w:szCs w:val="24"/>
        </w:rPr>
        <w:t>2.2</w:t>
      </w:r>
      <w:r>
        <w:rPr>
          <w:rFonts w:hint="eastAsia" w:ascii="宋体" w:hAnsi="宋体" w:eastAsia="宋体" w:cs="Arial"/>
          <w:kern w:val="0"/>
          <w:szCs w:val="24"/>
        </w:rPr>
        <w:t>采购人或者采购代理机构将通过“信用中国”网站(</w:t>
      </w:r>
      <w:r>
        <w:rPr>
          <w:rStyle w:val="68"/>
          <w:rFonts w:hint="eastAsia" w:ascii="宋体" w:hAnsi="宋体" w:eastAsia="宋体"/>
          <w:snapToGrid/>
          <w:color w:val="auto"/>
          <w:sz w:val="24"/>
          <w:szCs w:val="24"/>
        </w:rPr>
        <w:fldChar w:fldCharType="begin"/>
      </w:r>
      <w:r>
        <w:instrText xml:space="preserve">HYPERLINK "http://www.creditchina.gov.cn"</w:instrText>
      </w:r>
      <w:r>
        <w:rPr>
          <w:rStyle w:val="68"/>
          <w:rFonts w:hint="eastAsia" w:ascii="宋体" w:hAnsi="宋体" w:eastAsia="宋体"/>
          <w:snapToGrid/>
          <w:color w:val="auto"/>
          <w:sz w:val="24"/>
          <w:szCs w:val="24"/>
        </w:rPr>
        <w:fldChar w:fldCharType="separate"/>
      </w:r>
      <w:r>
        <w:rPr>
          <w:rStyle w:val="68"/>
          <w:rFonts w:hint="eastAsia" w:ascii="宋体" w:hAnsi="宋体" w:eastAsia="宋体"/>
          <w:snapToGrid/>
          <w:color w:val="auto"/>
          <w:sz w:val="24"/>
          <w:szCs w:val="24"/>
        </w:rPr>
        <w:t>www.creditchina.gov.cn</w:t>
      </w:r>
      <w:r>
        <w:rPr>
          <w:rStyle w:val="68"/>
          <w:rFonts w:hint="eastAsia" w:ascii="宋体" w:hAnsi="宋体" w:eastAsia="宋体"/>
          <w:snapToGrid/>
          <w:color w:val="auto"/>
          <w:sz w:val="24"/>
          <w:szCs w:val="24"/>
        </w:rPr>
        <w:fldChar w:fldCharType="end"/>
      </w:r>
      <w:r>
        <w:rPr>
          <w:rFonts w:hint="eastAsia" w:ascii="宋体" w:hAnsi="宋体" w:eastAsia="宋体" w:cs="Arial"/>
          <w:kern w:val="0"/>
          <w:szCs w:val="24"/>
        </w:rPr>
        <w:t>)和中国政府采购网(www.ccgp.gov.cn)渠道查询供应商响应截止时间当日的信用记录。</w:t>
      </w:r>
    </w:p>
    <w:p w14:paraId="2FAB88C9">
      <w:pPr>
        <w:pStyle w:val="400"/>
        <w:spacing w:before="0"/>
        <w:ind w:firstLine="0" w:firstLineChars="0"/>
        <w:rPr>
          <w:rFonts w:ascii="宋体" w:hAnsi="宋体" w:eastAsia="宋体"/>
          <w:b/>
        </w:rPr>
      </w:pPr>
      <w:r>
        <w:rPr>
          <w:rFonts w:hint="eastAsia" w:ascii="宋体" w:hAnsi="宋体" w:eastAsia="宋体"/>
          <w:b/>
        </w:rPr>
        <w:t>3.磋商与评审</w:t>
      </w:r>
    </w:p>
    <w:p w14:paraId="1E041DB7">
      <w:pPr>
        <w:pStyle w:val="400"/>
        <w:spacing w:before="0"/>
        <w:rPr>
          <w:rFonts w:ascii="宋体" w:hAnsi="宋体" w:eastAsia="宋体"/>
          <w:szCs w:val="24"/>
        </w:rPr>
      </w:pPr>
      <w:r>
        <w:rPr>
          <w:rFonts w:hint="eastAsia" w:ascii="宋体" w:hAnsi="宋体" w:eastAsia="宋体"/>
          <w:szCs w:val="24"/>
        </w:rPr>
        <w:t>3.1磋商小组签到。</w:t>
      </w:r>
    </w:p>
    <w:p w14:paraId="0E833C57">
      <w:pPr>
        <w:pStyle w:val="400"/>
        <w:spacing w:before="0"/>
        <w:rPr>
          <w:rFonts w:ascii="宋体" w:hAnsi="宋体" w:eastAsia="宋体"/>
          <w:szCs w:val="24"/>
        </w:rPr>
      </w:pPr>
      <w:r>
        <w:rPr>
          <w:rFonts w:hint="eastAsia" w:ascii="宋体" w:hAnsi="宋体" w:eastAsia="宋体"/>
          <w:szCs w:val="24"/>
        </w:rPr>
        <w:t>3.2采购代理机构宣布有关纪律以及磋商、评审工作程序。</w:t>
      </w:r>
    </w:p>
    <w:p w14:paraId="007E481B">
      <w:pPr>
        <w:pStyle w:val="400"/>
        <w:spacing w:before="0"/>
        <w:rPr>
          <w:rFonts w:ascii="宋体" w:hAnsi="宋体" w:eastAsia="宋体"/>
          <w:szCs w:val="24"/>
        </w:rPr>
      </w:pPr>
      <w:r>
        <w:rPr>
          <w:rFonts w:hint="eastAsia" w:ascii="宋体" w:hAnsi="宋体" w:eastAsia="宋体"/>
          <w:szCs w:val="24"/>
        </w:rPr>
        <w:t>3.3磋商小组审查确认</w:t>
      </w:r>
      <w:r>
        <w:rPr>
          <w:rFonts w:hint="eastAsia" w:ascii="宋体" w:hAnsi="宋体" w:eastAsia="宋体"/>
          <w:szCs w:val="24"/>
          <w:lang w:eastAsia="zh-CN"/>
        </w:rPr>
        <w:t>竞争性磋商文件</w:t>
      </w:r>
      <w:r>
        <w:rPr>
          <w:rFonts w:hint="eastAsia" w:ascii="宋体" w:hAnsi="宋体" w:eastAsia="宋体"/>
          <w:szCs w:val="24"/>
        </w:rPr>
        <w:t>。</w:t>
      </w:r>
      <w:r>
        <w:rPr>
          <w:rFonts w:hint="eastAsia" w:ascii="宋体" w:hAnsi="宋体" w:eastAsia="宋体"/>
          <w:szCs w:val="24"/>
          <w:lang w:eastAsia="zh-CN"/>
        </w:rPr>
        <w:t>竞争性磋商文件</w:t>
      </w:r>
      <w:r>
        <w:rPr>
          <w:rFonts w:hint="eastAsia" w:ascii="宋体" w:hAnsi="宋体" w:eastAsia="宋体"/>
          <w:szCs w:val="24"/>
        </w:rPr>
        <w:t>内容违反国家有关强制性规定的，磋商小组应当停止评审并向采购代理机构说明情况。</w:t>
      </w:r>
    </w:p>
    <w:p w14:paraId="3C4A5849">
      <w:pPr>
        <w:pStyle w:val="400"/>
        <w:spacing w:before="0"/>
        <w:rPr>
          <w:rFonts w:ascii="宋体" w:hAnsi="宋体" w:eastAsia="宋体"/>
          <w:szCs w:val="24"/>
        </w:rPr>
      </w:pPr>
      <w:r>
        <w:rPr>
          <w:rFonts w:hint="eastAsia" w:ascii="宋体" w:hAnsi="宋体" w:eastAsia="宋体"/>
          <w:szCs w:val="24"/>
        </w:rPr>
        <w:t>3.4磋商小组对供应商的资格进行审查。</w:t>
      </w:r>
    </w:p>
    <w:p w14:paraId="2A67D7BF">
      <w:pPr>
        <w:pStyle w:val="400"/>
        <w:spacing w:before="0"/>
        <w:rPr>
          <w:rFonts w:ascii="宋体" w:hAnsi="宋体" w:eastAsia="宋体"/>
          <w:szCs w:val="24"/>
        </w:rPr>
      </w:pPr>
      <w:r>
        <w:rPr>
          <w:rFonts w:hint="eastAsia" w:ascii="宋体" w:hAnsi="宋体" w:eastAsia="宋体"/>
          <w:szCs w:val="24"/>
        </w:rPr>
        <w:t>3.5磋商小组审查响应文件。</w:t>
      </w:r>
    </w:p>
    <w:p w14:paraId="3160B3FA">
      <w:pPr>
        <w:pStyle w:val="400"/>
        <w:spacing w:before="0"/>
        <w:rPr>
          <w:rFonts w:ascii="宋体" w:hAnsi="宋体" w:eastAsia="宋体"/>
          <w:szCs w:val="24"/>
        </w:rPr>
      </w:pPr>
      <w:r>
        <w:rPr>
          <w:rFonts w:hint="eastAsia" w:ascii="宋体" w:hAnsi="宋体" w:eastAsia="宋体"/>
          <w:szCs w:val="24"/>
        </w:rPr>
        <w:t>3.6对于未实质性响应</w:t>
      </w:r>
      <w:r>
        <w:rPr>
          <w:rFonts w:hint="eastAsia" w:ascii="宋体" w:hAnsi="宋体" w:eastAsia="宋体"/>
          <w:szCs w:val="24"/>
          <w:lang w:eastAsia="zh-CN"/>
        </w:rPr>
        <w:t>竞争性磋商文件</w:t>
      </w:r>
      <w:r>
        <w:rPr>
          <w:rFonts w:hint="eastAsia" w:ascii="宋体" w:hAnsi="宋体" w:eastAsia="宋体"/>
          <w:szCs w:val="24"/>
        </w:rPr>
        <w:t>的响应文件由磋商小组认定响应无效，并告知该供应商。</w:t>
      </w:r>
    </w:p>
    <w:p w14:paraId="347092FA">
      <w:pPr>
        <w:pStyle w:val="400"/>
        <w:spacing w:before="0"/>
        <w:rPr>
          <w:rFonts w:ascii="宋体" w:hAnsi="宋体" w:eastAsia="宋体"/>
          <w:szCs w:val="24"/>
        </w:rPr>
      </w:pPr>
      <w:r>
        <w:rPr>
          <w:rFonts w:hint="eastAsia" w:ascii="宋体" w:hAnsi="宋体" w:eastAsia="宋体"/>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F33522C">
      <w:pPr>
        <w:pStyle w:val="400"/>
        <w:spacing w:before="0"/>
        <w:rPr>
          <w:rFonts w:ascii="宋体" w:hAnsi="宋体" w:eastAsia="宋体"/>
          <w:szCs w:val="24"/>
        </w:rPr>
      </w:pPr>
      <w:r>
        <w:rPr>
          <w:rFonts w:hint="eastAsia" w:ascii="宋体" w:hAnsi="宋体" w:eastAsia="宋体"/>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93CC8B7">
      <w:pPr>
        <w:pStyle w:val="400"/>
        <w:spacing w:before="0"/>
        <w:rPr>
          <w:rFonts w:ascii="宋体" w:hAnsi="宋体" w:eastAsia="宋体"/>
          <w:szCs w:val="24"/>
        </w:rPr>
      </w:pPr>
      <w:r>
        <w:rPr>
          <w:rFonts w:hint="eastAsia" w:ascii="宋体" w:hAnsi="宋体" w:eastAsia="宋体"/>
          <w:szCs w:val="24"/>
        </w:rPr>
        <w:t>3.9经磋商确定</w:t>
      </w:r>
      <w:r>
        <w:rPr>
          <w:rFonts w:hint="eastAsia" w:ascii="宋体" w:hAnsi="宋体" w:eastAsia="宋体"/>
          <w:szCs w:val="24"/>
          <w:lang w:eastAsia="zh-CN"/>
        </w:rPr>
        <w:t>竞争性磋商文件</w:t>
      </w:r>
      <w:r>
        <w:rPr>
          <w:rFonts w:hint="eastAsia" w:ascii="宋体" w:hAnsi="宋体" w:eastAsia="宋体"/>
          <w:szCs w:val="24"/>
        </w:rPr>
        <w:t>的变动情况。对</w:t>
      </w:r>
      <w:r>
        <w:rPr>
          <w:rFonts w:hint="eastAsia" w:ascii="宋体" w:hAnsi="宋体" w:eastAsia="宋体"/>
          <w:szCs w:val="24"/>
          <w:lang w:eastAsia="zh-CN"/>
        </w:rPr>
        <w:t>竞争性磋商文件</w:t>
      </w:r>
      <w:r>
        <w:rPr>
          <w:rFonts w:hint="eastAsia" w:ascii="宋体" w:hAnsi="宋体" w:eastAsia="宋体"/>
          <w:szCs w:val="24"/>
        </w:rPr>
        <w:t>作出的实质性变动是</w:t>
      </w:r>
      <w:r>
        <w:rPr>
          <w:rFonts w:hint="eastAsia" w:ascii="宋体" w:hAnsi="宋体" w:eastAsia="宋体"/>
          <w:szCs w:val="24"/>
          <w:lang w:eastAsia="zh-CN"/>
        </w:rPr>
        <w:t>竞争性磋商文件</w:t>
      </w:r>
      <w:r>
        <w:rPr>
          <w:rFonts w:hint="eastAsia" w:ascii="宋体" w:hAnsi="宋体" w:eastAsia="宋体"/>
          <w:szCs w:val="24"/>
        </w:rPr>
        <w:t>的有效组成部分，磋商小组应当及时以书面形式同时通知所有参加磋商的供应商。</w:t>
      </w:r>
    </w:p>
    <w:p w14:paraId="1E2BF374">
      <w:pPr>
        <w:pStyle w:val="400"/>
        <w:spacing w:before="0"/>
        <w:rPr>
          <w:rFonts w:ascii="宋体" w:hAnsi="宋体" w:eastAsia="宋体"/>
          <w:szCs w:val="24"/>
        </w:rPr>
      </w:pPr>
      <w:r>
        <w:rPr>
          <w:rFonts w:hint="eastAsia" w:ascii="宋体" w:hAnsi="宋体" w:eastAsia="宋体"/>
          <w:szCs w:val="24"/>
        </w:rPr>
        <w:t>3.10 供应商应当按照</w:t>
      </w:r>
      <w:r>
        <w:rPr>
          <w:rFonts w:hint="eastAsia" w:ascii="宋体" w:hAnsi="宋体" w:eastAsia="宋体"/>
          <w:szCs w:val="24"/>
          <w:lang w:eastAsia="zh-CN"/>
        </w:rPr>
        <w:t>竞争性磋商文件</w:t>
      </w:r>
      <w:r>
        <w:rPr>
          <w:rFonts w:hint="eastAsia" w:ascii="宋体" w:hAnsi="宋体" w:eastAsia="宋体"/>
          <w:szCs w:val="24"/>
        </w:rPr>
        <w:t>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152A2347">
      <w:pPr>
        <w:pStyle w:val="400"/>
        <w:spacing w:before="0"/>
        <w:rPr>
          <w:rFonts w:ascii="宋体" w:hAnsi="宋体" w:eastAsia="宋体"/>
          <w:szCs w:val="24"/>
        </w:rPr>
      </w:pPr>
      <w:r>
        <w:rPr>
          <w:rFonts w:hint="eastAsia" w:ascii="宋体" w:hAnsi="宋体" w:eastAsia="宋体"/>
          <w:szCs w:val="24"/>
        </w:rPr>
        <w:t>3.11磋商小组按照下列方式确定提交最后报价的供应商，有特殊规定的从其规定：</w:t>
      </w:r>
    </w:p>
    <w:p w14:paraId="7A04C48C">
      <w:pPr>
        <w:pStyle w:val="400"/>
        <w:spacing w:before="0"/>
        <w:rPr>
          <w:rFonts w:ascii="宋体" w:hAnsi="宋体" w:eastAsia="宋体"/>
          <w:szCs w:val="24"/>
        </w:rPr>
      </w:pPr>
      <w:r>
        <w:rPr>
          <w:rFonts w:hint="eastAsia" w:ascii="宋体" w:hAnsi="宋体" w:eastAsia="宋体"/>
          <w:szCs w:val="24"/>
          <w:lang w:eastAsia="zh-CN"/>
        </w:rPr>
        <w:t>竞争性磋商文件</w:t>
      </w:r>
      <w:r>
        <w:rPr>
          <w:rFonts w:hint="eastAsia" w:ascii="宋体" w:hAnsi="宋体" w:eastAsia="宋体"/>
          <w:szCs w:val="24"/>
        </w:rPr>
        <w:t>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ACF1B5E">
      <w:pPr>
        <w:pStyle w:val="400"/>
        <w:spacing w:before="0"/>
        <w:rPr>
          <w:rFonts w:ascii="宋体" w:hAnsi="宋体" w:eastAsia="宋体"/>
          <w:szCs w:val="24"/>
        </w:rPr>
      </w:pPr>
      <w:r>
        <w:rPr>
          <w:rFonts w:hint="eastAsia" w:ascii="宋体" w:hAnsi="宋体" w:eastAsia="宋体"/>
          <w:szCs w:val="24"/>
          <w:lang w:eastAsia="zh-CN"/>
        </w:rPr>
        <w:t>竞争性磋商文件</w:t>
      </w:r>
      <w:r>
        <w:rPr>
          <w:rFonts w:hint="eastAsia" w:ascii="宋体" w:hAnsi="宋体" w:eastAsia="宋体"/>
          <w:szCs w:val="24"/>
        </w:rPr>
        <w:t>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65D236A8">
      <w:pPr>
        <w:pStyle w:val="400"/>
        <w:spacing w:before="0"/>
        <w:rPr>
          <w:rFonts w:ascii="宋体" w:hAnsi="宋体" w:eastAsia="宋体"/>
          <w:szCs w:val="24"/>
        </w:rPr>
      </w:pPr>
      <w:r>
        <w:rPr>
          <w:rFonts w:hint="eastAsia" w:ascii="宋体" w:hAnsi="宋体" w:eastAsia="宋体"/>
          <w:szCs w:val="24"/>
        </w:rPr>
        <w:t>3.12确定进入最后报价的供应商在规定时间内提交最后报价。</w:t>
      </w:r>
    </w:p>
    <w:p w14:paraId="04D62F60">
      <w:pPr>
        <w:pStyle w:val="400"/>
        <w:spacing w:before="0"/>
        <w:rPr>
          <w:rFonts w:ascii="宋体" w:hAnsi="宋体" w:eastAsia="宋体"/>
          <w:szCs w:val="24"/>
        </w:rPr>
      </w:pPr>
      <w:r>
        <w:rPr>
          <w:rFonts w:hint="eastAsia" w:ascii="宋体" w:hAnsi="宋体" w:eastAsia="宋体"/>
          <w:szCs w:val="24"/>
        </w:rPr>
        <w:t>3.13由磋商小组根据</w:t>
      </w:r>
      <w:r>
        <w:rPr>
          <w:rFonts w:hint="eastAsia" w:ascii="宋体" w:hAnsi="宋体" w:eastAsia="宋体"/>
          <w:szCs w:val="24"/>
          <w:lang w:eastAsia="zh-CN"/>
        </w:rPr>
        <w:t>竞争性磋商文件</w:t>
      </w:r>
      <w:r>
        <w:rPr>
          <w:rFonts w:hint="eastAsia" w:ascii="宋体" w:hAnsi="宋体" w:eastAsia="宋体"/>
          <w:szCs w:val="24"/>
        </w:rPr>
        <w:t>确定的评审办法及评审标准对提交最后报价的供应商的响应文件和最后报价进行综合评分。磋商小组各成员应当独立对每个有效响应的文件进行评价、打分，然后汇总每个供应商每项评分因素的得分。</w:t>
      </w:r>
    </w:p>
    <w:p w14:paraId="0C373A91">
      <w:pPr>
        <w:pStyle w:val="400"/>
        <w:spacing w:before="0"/>
        <w:rPr>
          <w:rFonts w:ascii="宋体" w:hAnsi="宋体" w:eastAsia="宋体"/>
          <w:szCs w:val="24"/>
        </w:rPr>
      </w:pPr>
      <w:r>
        <w:rPr>
          <w:rFonts w:hint="eastAsia" w:ascii="宋体" w:hAnsi="宋体" w:eastAsia="宋体"/>
          <w:szCs w:val="24"/>
        </w:rPr>
        <w:t>3.14磋商小组应当根据综合评分情况，按照评审得分由高到低顺序推荐3名以上成交候选供应商，并编写评审报告。</w:t>
      </w:r>
    </w:p>
    <w:p w14:paraId="7CEACF9F">
      <w:pPr>
        <w:pStyle w:val="400"/>
        <w:spacing w:before="0"/>
        <w:ind w:firstLine="0" w:firstLineChars="0"/>
        <w:rPr>
          <w:rFonts w:ascii="宋体" w:hAnsi="宋体" w:eastAsia="宋体"/>
          <w:b/>
        </w:rPr>
      </w:pPr>
      <w:r>
        <w:rPr>
          <w:rFonts w:hint="eastAsia" w:ascii="宋体" w:hAnsi="宋体" w:eastAsia="宋体"/>
          <w:b/>
        </w:rPr>
        <w:t>4. 成交</w:t>
      </w:r>
    </w:p>
    <w:p w14:paraId="2F7B99D2">
      <w:pPr>
        <w:pStyle w:val="400"/>
        <w:spacing w:before="0"/>
        <w:rPr>
          <w:rFonts w:ascii="宋体" w:hAnsi="宋体" w:eastAsia="宋体"/>
          <w:szCs w:val="24"/>
        </w:rPr>
      </w:pPr>
      <w:r>
        <w:rPr>
          <w:rFonts w:hint="eastAsia" w:ascii="宋体" w:hAnsi="宋体" w:eastAsia="宋体"/>
          <w:szCs w:val="24"/>
        </w:rPr>
        <w:t>4.1</w:t>
      </w:r>
      <w:r>
        <w:rPr>
          <w:rFonts w:hint="eastAsia" w:ascii="宋体" w:hAnsi="宋体" w:cs="宋体"/>
          <w:szCs w:val="24"/>
        </w:rPr>
        <w:t>政府采购项目实行全流程电子化，评审报告送交、采购结果确定和结果公告均在线完成。</w:t>
      </w:r>
      <w:r>
        <w:rPr>
          <w:rFonts w:hint="eastAsia" w:ascii="宋体" w:hAnsi="宋体" w:eastAsia="宋体"/>
          <w:szCs w:val="24"/>
        </w:rPr>
        <w:t>采购代理机构应当</w:t>
      </w:r>
      <w:r>
        <w:rPr>
          <w:rFonts w:hint="eastAsia" w:ascii="宋体" w:hAnsi="宋体" w:cs="宋体"/>
          <w:szCs w:val="24"/>
        </w:rPr>
        <w:t>依法及时</w:t>
      </w:r>
      <w:r>
        <w:rPr>
          <w:rFonts w:hint="eastAsia" w:ascii="宋体" w:hAnsi="宋体" w:eastAsia="宋体"/>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54D371A0">
      <w:pPr>
        <w:pStyle w:val="400"/>
        <w:spacing w:before="0"/>
        <w:rPr>
          <w:rFonts w:ascii="宋体" w:hAnsi="宋体" w:eastAsia="宋体"/>
          <w:szCs w:val="24"/>
        </w:rPr>
      </w:pPr>
      <w:r>
        <w:rPr>
          <w:rFonts w:hint="eastAsia" w:ascii="宋体" w:hAnsi="宋体" w:eastAsia="宋体"/>
          <w:szCs w:val="24"/>
        </w:rPr>
        <w:t>4.2采购代理机构在收到采购人对评审报告的确认意见和对成交供应商的确定结果后，应当在2个工作日内，在中国政府采购网、广西政府采购网上公告成交结果，同时向成交供应商发出成交通知书，并将</w:t>
      </w:r>
      <w:r>
        <w:rPr>
          <w:rFonts w:hint="eastAsia" w:ascii="宋体" w:hAnsi="宋体" w:eastAsia="宋体"/>
          <w:szCs w:val="24"/>
          <w:lang w:eastAsia="zh-CN"/>
        </w:rPr>
        <w:t>竞争性磋商文件</w:t>
      </w:r>
      <w:r>
        <w:rPr>
          <w:rFonts w:hint="eastAsia" w:ascii="宋体" w:hAnsi="宋体" w:eastAsia="宋体"/>
          <w:szCs w:val="24"/>
        </w:rPr>
        <w:t>随成交结果同时公告。</w:t>
      </w:r>
    </w:p>
    <w:p w14:paraId="709DB9C1">
      <w:pPr>
        <w:pStyle w:val="400"/>
        <w:spacing w:before="0"/>
        <w:ind w:firstLine="0" w:firstLineChars="0"/>
        <w:rPr>
          <w:rFonts w:ascii="宋体" w:hAnsi="宋体" w:eastAsia="宋体" w:cs="宋体"/>
          <w:kern w:val="0"/>
          <w:szCs w:val="21"/>
        </w:rPr>
      </w:pPr>
      <w:r>
        <w:rPr>
          <w:rFonts w:hint="eastAsia" w:ascii="宋体" w:hAnsi="宋体" w:eastAsia="宋体"/>
          <w:b/>
        </w:rPr>
        <w:t>5.合同及履约验收</w:t>
      </w:r>
    </w:p>
    <w:p w14:paraId="283CC6FA">
      <w:pPr>
        <w:pStyle w:val="400"/>
        <w:spacing w:before="0"/>
        <w:rPr>
          <w:rFonts w:ascii="宋体" w:hAnsi="宋体" w:eastAsia="宋体"/>
          <w:szCs w:val="24"/>
        </w:rPr>
      </w:pPr>
      <w:r>
        <w:rPr>
          <w:rFonts w:hint="eastAsia" w:ascii="宋体" w:hAnsi="宋体" w:eastAsia="宋体"/>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7C28C19">
      <w:pPr>
        <w:tabs>
          <w:tab w:val="left" w:pos="0"/>
        </w:tabs>
        <w:spacing w:line="360" w:lineRule="auto"/>
        <w:ind w:firstLine="482"/>
        <w:rPr>
          <w:rFonts w:ascii="宋体" w:hAnsi="宋体" w:eastAsia="宋体"/>
          <w:sz w:val="24"/>
        </w:rPr>
      </w:pPr>
      <w:r>
        <w:rPr>
          <w:rFonts w:hint="eastAsia" w:ascii="宋体" w:hAnsi="宋体" w:eastAsia="宋体"/>
          <w:sz w:val="24"/>
        </w:rPr>
        <w:t>5.2成交供应商按照政策要求及合同约定缴纳履约保证金（如有）。</w:t>
      </w:r>
    </w:p>
    <w:p w14:paraId="6BE29669">
      <w:pPr>
        <w:pStyle w:val="400"/>
        <w:spacing w:before="0"/>
        <w:rPr>
          <w:rFonts w:ascii="宋体" w:hAnsi="宋体" w:eastAsia="宋体"/>
          <w:szCs w:val="24"/>
        </w:rPr>
      </w:pPr>
      <w:r>
        <w:rPr>
          <w:rFonts w:hint="eastAsia" w:ascii="宋体" w:hAnsi="宋体" w:eastAsia="宋体"/>
          <w:szCs w:val="24"/>
        </w:rPr>
        <w:t>5.3合同履约。</w:t>
      </w:r>
    </w:p>
    <w:p w14:paraId="13C8BBDC">
      <w:pPr>
        <w:pStyle w:val="400"/>
        <w:spacing w:before="0"/>
        <w:rPr>
          <w:rFonts w:ascii="宋体" w:hAnsi="宋体" w:eastAsia="宋体"/>
          <w:szCs w:val="24"/>
        </w:rPr>
      </w:pPr>
      <w:r>
        <w:rPr>
          <w:rFonts w:hint="eastAsia" w:ascii="宋体" w:hAnsi="宋体" w:eastAsia="宋体"/>
          <w:szCs w:val="24"/>
        </w:rPr>
        <w:t>5.4采购人组织验收。</w:t>
      </w:r>
    </w:p>
    <w:p w14:paraId="77F16D9D">
      <w:pPr>
        <w:widowControl/>
        <w:adjustRightInd/>
        <w:jc w:val="left"/>
        <w:rPr>
          <w:rFonts w:ascii="宋体" w:hAnsi="宋体" w:eastAsia="宋体"/>
          <w:b/>
          <w:sz w:val="24"/>
          <w:szCs w:val="20"/>
        </w:rPr>
      </w:pPr>
      <w:r>
        <w:rPr>
          <w:rFonts w:hint="eastAsia" w:ascii="宋体" w:hAnsi="宋体" w:eastAsia="宋体"/>
          <w:b/>
        </w:rPr>
        <w:br w:type="page"/>
      </w:r>
    </w:p>
    <w:p w14:paraId="7A853936">
      <w:pPr>
        <w:pStyle w:val="400"/>
        <w:spacing w:before="0"/>
        <w:ind w:firstLine="0" w:firstLineChars="0"/>
        <w:rPr>
          <w:rFonts w:ascii="宋体" w:hAnsi="宋体" w:eastAsia="宋体"/>
          <w:b/>
        </w:rPr>
      </w:pPr>
      <w:r>
        <w:rPr>
          <w:rFonts w:hint="eastAsia" w:ascii="宋体" w:hAnsi="宋体" w:eastAsia="宋体"/>
          <w:b/>
        </w:rPr>
        <w:t>6.竞争性磋商流程图</w:t>
      </w:r>
    </w:p>
    <w:p w14:paraId="2EF42165">
      <w:pPr>
        <w:pStyle w:val="400"/>
        <w:spacing w:before="0"/>
        <w:ind w:firstLine="0" w:firstLineChars="0"/>
        <w:rPr>
          <w:rFonts w:ascii="宋体" w:hAnsi="宋体" w:eastAsia="宋体"/>
          <w:b/>
        </w:rPr>
      </w:pPr>
    </w:p>
    <w:p w14:paraId="64310D32">
      <w:pPr>
        <w:widowControl/>
        <w:adjustRightInd/>
        <w:jc w:val="left"/>
        <w:rPr>
          <w:rFonts w:ascii="宋体" w:hAnsi="宋体" w:eastAsia="宋体"/>
          <w:sz w:val="24"/>
        </w:rPr>
      </w:pPr>
      <w:r>
        <w:rPr>
          <w:rFonts w:hint="eastAsia" w:ascii="宋体" w:hAnsi="宋体" w:eastAsia="宋体"/>
          <w:sz w:val="24"/>
        </w:rPr>
        <w:t xml:space="preserve">  </w:t>
      </w:r>
    </w:p>
    <w:p w14:paraId="6F65DBB9">
      <w:pPr>
        <w:widowControl/>
        <w:adjustRightInd/>
        <w:jc w:val="left"/>
        <w:rPr>
          <w:rFonts w:ascii="宋体" w:hAnsi="宋体" w:eastAsia="宋体" w:cs="仿宋_GB2312"/>
          <w:b/>
          <w:sz w:val="36"/>
          <w:szCs w:val="20"/>
        </w:rPr>
      </w:pP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1665605</wp:posOffset>
                </wp:positionH>
                <wp:positionV relativeFrom="paragraph">
                  <wp:posOffset>5859145</wp:posOffset>
                </wp:positionV>
                <wp:extent cx="492125" cy="261620"/>
                <wp:effectExtent l="0" t="0" r="22225" b="24129"/>
                <wp:wrapNone/>
                <wp:docPr id="2" name="文本框 2"/>
                <wp:cNvGraphicFramePr/>
                <a:graphic xmlns:a="http://schemas.openxmlformats.org/drawingml/2006/main">
                  <a:graphicData uri="http://schemas.microsoft.com/office/word/2010/wordprocessingShape">
                    <wps:wsp>
                      <wps:cNvSpPr/>
                      <wps:spPr>
                        <a:xfrm>
                          <a:off x="0" y="0"/>
                          <a:ext cx="492125" cy="261620"/>
                        </a:xfrm>
                        <a:prstGeom prst="rect">
                          <a:avLst/>
                        </a:prstGeom>
                        <a:solidFill>
                          <a:srgbClr val="4BACC6"/>
                        </a:solidFill>
                        <a:ln w="6350" cap="flat" cmpd="sng">
                          <a:solidFill>
                            <a:srgbClr val="000000"/>
                          </a:solidFill>
                          <a:prstDash val="solid"/>
                          <a:round/>
                        </a:ln>
                        <a:effectLst/>
                      </wps:spPr>
                      <wps:txbx>
                        <w:txbxContent>
                          <w:p w14:paraId="3BA51678">
                            <w:pPr>
                              <w:rPr>
                                <w:rFonts w:ascii="宋体" w:hAnsi="宋体" w:eastAsia="宋体"/>
                              </w:rPr>
                            </w:pPr>
                            <w:r>
                              <w:rPr>
                                <w:rFonts w:hint="eastAsia" w:ascii="宋体" w:hAnsi="宋体" w:eastAsia="宋体"/>
                                <w:color w:val="000000"/>
                              </w:rPr>
                              <w:t>验收</w:t>
                            </w:r>
                          </w:p>
                          <w:p w14:paraId="702A8953">
                            <w:pPr>
                              <w:rPr>
                                <w:rFonts w:ascii="仿宋_GB2312" w:eastAsia="仿宋_GB2312"/>
                              </w:rPr>
                            </w:pPr>
                            <w:r>
                              <w:rPr>
                                <w:rFonts w:hint="eastAsia" w:ascii="仿宋_GB2312" w:eastAsia="仿宋_GB2312"/>
                                <w:color w:val="000000"/>
                              </w:rPr>
                              <w:t>立项</w:t>
                            </w:r>
                          </w:p>
                          <w:p w14:paraId="773A9C40">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2" o:spid="_x0000_s1026" o:spt="1" style="position:absolute;left:0pt;margin-left:131.15pt;margin-top:461.35pt;height:20.6pt;width:38.75pt;z-index:251659264;mso-width-relative:page;mso-height-relative:page;" fillcolor="#4BACC6" filled="t" stroked="t" coordsize="21600,21600" o:gfxdata="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wlnRLYAAAACwEAAA8AAAAAAAAAAQAgAAAAIgAAAGRycy9kb3ducmV2Lnht&#10;bFBLAQIUABQAAAAIAIdO4kC+olVoMgIAAGYEAAAOAAAAAAAAAAEAIAAAACcBAABkcnMvZTJvRG9j&#10;LnhtbFBLBQYAAAAABgAGAFkBAADLBQAAAAA=&#10;">
                <v:fill on="t" focussize="0,0"/>
                <v:stroke weight="0.5pt" color="#000000" joinstyle="round"/>
                <v:imagedata o:title=""/>
                <o:lock v:ext="edit" aspectratio="f"/>
                <v:textbox>
                  <w:txbxContent>
                    <w:p w14:paraId="3BA51678">
                      <w:pPr>
                        <w:rPr>
                          <w:rFonts w:ascii="宋体" w:hAnsi="宋体" w:eastAsia="宋体"/>
                        </w:rPr>
                      </w:pPr>
                      <w:r>
                        <w:rPr>
                          <w:rFonts w:hint="eastAsia" w:ascii="宋体" w:hAnsi="宋体" w:eastAsia="宋体"/>
                          <w:color w:val="000000"/>
                        </w:rPr>
                        <w:t>验收</w:t>
                      </w:r>
                    </w:p>
                    <w:p w14:paraId="702A8953">
                      <w:pPr>
                        <w:rPr>
                          <w:rFonts w:ascii="仿宋_GB2312" w:eastAsia="仿宋_GB2312"/>
                        </w:rPr>
                      </w:pPr>
                      <w:r>
                        <w:rPr>
                          <w:rFonts w:hint="eastAsia" w:ascii="仿宋_GB2312" w:eastAsia="仿宋_GB2312"/>
                          <w:color w:val="000000"/>
                        </w:rPr>
                        <w:t>立项</w:t>
                      </w:r>
                    </w:p>
                    <w:p w14:paraId="773A9C40">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1898650</wp:posOffset>
                </wp:positionH>
                <wp:positionV relativeFrom="paragraph">
                  <wp:posOffset>5595620</wp:posOffset>
                </wp:positionV>
                <wp:extent cx="635" cy="262255"/>
                <wp:effectExtent l="95250" t="0" r="57150" b="61594"/>
                <wp:wrapNone/>
                <wp:docPr id="3" name="直接箭头连接符 3"/>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49.5pt;margin-top:440.6pt;height:20.65pt;width:0.05pt;z-index:251659264;mso-width-relative:page;mso-height-relative:page;" filled="f" stroked="t" coordsize="21600,21600" o:gfxdata="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CIALdcAAAALAQAADwAAAAAA&#10;AAABACAAAAAiAAAAZHJzL2Rvd25yZXYueG1sUEsBAhQAFAAAAAgAh07iQDGHj+pNAgAAZgQAAA4A&#10;AAAAAAAAAQAgAAAAJgEAAGRycy9lMm9Eb2MueG1sUEsFBgAAAAAGAAYAWQEAAOUFA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1663700</wp:posOffset>
                </wp:positionH>
                <wp:positionV relativeFrom="paragraph">
                  <wp:posOffset>5332095</wp:posOffset>
                </wp:positionV>
                <wp:extent cx="492125" cy="261620"/>
                <wp:effectExtent l="0" t="0" r="22225" b="24129"/>
                <wp:wrapNone/>
                <wp:docPr id="9" name="文本框 9"/>
                <wp:cNvGraphicFramePr/>
                <a:graphic xmlns:a="http://schemas.openxmlformats.org/drawingml/2006/main">
                  <a:graphicData uri="http://schemas.microsoft.com/office/word/2010/wordprocessingShape">
                    <wps:wsp>
                      <wps:cNvSpPr/>
                      <wps:spPr>
                        <a:xfrm>
                          <a:off x="0" y="0"/>
                          <a:ext cx="492125" cy="261620"/>
                        </a:xfrm>
                        <a:prstGeom prst="rect">
                          <a:avLst/>
                        </a:prstGeom>
                        <a:solidFill>
                          <a:srgbClr val="4BACC6"/>
                        </a:solidFill>
                        <a:ln w="6350" cap="flat" cmpd="sng">
                          <a:solidFill>
                            <a:srgbClr val="000000"/>
                          </a:solidFill>
                          <a:prstDash val="solid"/>
                          <a:round/>
                        </a:ln>
                        <a:effectLst/>
                      </wps:spPr>
                      <wps:txbx>
                        <w:txbxContent>
                          <w:p w14:paraId="1D098FE5">
                            <w:pPr>
                              <w:rPr>
                                <w:rFonts w:ascii="宋体" w:hAnsi="宋体" w:eastAsia="宋体"/>
                              </w:rPr>
                            </w:pPr>
                            <w:r>
                              <w:rPr>
                                <w:rFonts w:hint="eastAsia" w:ascii="宋体" w:hAnsi="宋体" w:eastAsia="宋体"/>
                                <w:color w:val="000000"/>
                              </w:rPr>
                              <w:t>履约</w:t>
                            </w:r>
                          </w:p>
                          <w:p w14:paraId="42298EFA">
                            <w:pPr>
                              <w:rPr>
                                <w:rFonts w:ascii="仿宋_GB2312" w:eastAsia="仿宋_GB2312"/>
                              </w:rPr>
                            </w:pPr>
                            <w:r>
                              <w:rPr>
                                <w:rFonts w:hint="eastAsia" w:ascii="仿宋_GB2312" w:eastAsia="仿宋_GB2312"/>
                                <w:color w:val="000000"/>
                              </w:rPr>
                              <w:t>立项</w:t>
                            </w:r>
                          </w:p>
                          <w:p w14:paraId="5E41185B">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9" o:spid="_x0000_s1026" o:spt="1" style="position:absolute;left:0pt;margin-left:131pt;margin-top:419.85pt;height:20.6pt;width:38.75pt;z-index:251659264;mso-width-relative:page;mso-height-relative:page;" fillcolor="#4BACC6" filled="t" stroked="t" coordsize="21600,21600" o:gfxdata="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7S4A6NoAAAALAQAADwAAAAAAAAABACAAAAAiAAAAZHJzL2Rvd25yZXYu&#10;eG1sUEsBAhQAFAAAAAgAh07iQKvvOVcyAgAAZgQAAA4AAAAAAAAAAQAgAAAAKQEAAGRycy9lMm9E&#10;b2MueG1sUEsFBgAAAAAGAAYAWQEAAM0FAAAAAA==&#10;">
                <v:fill on="t" focussize="0,0"/>
                <v:stroke weight="0.5pt" color="#000000" joinstyle="round"/>
                <v:imagedata o:title=""/>
                <o:lock v:ext="edit" aspectratio="f"/>
                <v:textbox>
                  <w:txbxContent>
                    <w:p w14:paraId="1D098FE5">
                      <w:pPr>
                        <w:rPr>
                          <w:rFonts w:ascii="宋体" w:hAnsi="宋体" w:eastAsia="宋体"/>
                        </w:rPr>
                      </w:pPr>
                      <w:r>
                        <w:rPr>
                          <w:rFonts w:hint="eastAsia" w:ascii="宋体" w:hAnsi="宋体" w:eastAsia="宋体"/>
                          <w:color w:val="000000"/>
                        </w:rPr>
                        <w:t>履约</w:t>
                      </w:r>
                    </w:p>
                    <w:p w14:paraId="42298EFA">
                      <w:pPr>
                        <w:rPr>
                          <w:rFonts w:ascii="仿宋_GB2312" w:eastAsia="仿宋_GB2312"/>
                        </w:rPr>
                      </w:pPr>
                      <w:r>
                        <w:rPr>
                          <w:rFonts w:hint="eastAsia" w:ascii="仿宋_GB2312" w:eastAsia="仿宋_GB2312"/>
                          <w:color w:val="000000"/>
                        </w:rPr>
                        <w:t>立项</w:t>
                      </w:r>
                    </w:p>
                    <w:p w14:paraId="5E41185B">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wps:spPr>
                        <a:xfrm>
                          <a:off x="0" y="0"/>
                          <a:ext cx="1072514" cy="262254"/>
                        </a:xfrm>
                        <a:prstGeom prst="rect">
                          <a:avLst/>
                        </a:prstGeom>
                        <a:solidFill>
                          <a:srgbClr val="4BACC6"/>
                        </a:solidFill>
                        <a:ln w="6350" cap="flat" cmpd="sng">
                          <a:solidFill>
                            <a:srgbClr val="000000"/>
                          </a:solidFill>
                          <a:prstDash val="solid"/>
                          <a:round/>
                        </a:ln>
                        <a:effectLst/>
                      </wps:spPr>
                      <wps:txbx>
                        <w:txbxContent>
                          <w:p w14:paraId="053D19C5">
                            <w:pPr>
                              <w:jc w:val="center"/>
                              <w:rPr>
                                <w:rFonts w:ascii="宋体" w:hAnsi="宋体" w:eastAsia="宋体"/>
                              </w:rPr>
                            </w:pPr>
                            <w:r>
                              <w:rPr>
                                <w:rFonts w:hint="eastAsia" w:ascii="宋体" w:hAnsi="宋体" w:eastAsia="宋体"/>
                                <w:color w:val="000000"/>
                              </w:rPr>
                              <w:t>签订合同</w:t>
                            </w:r>
                          </w:p>
                          <w:p w14:paraId="34570A0D">
                            <w:pPr>
                              <w:rPr>
                                <w:rFonts w:ascii="仿宋_GB2312" w:eastAsia="仿宋_GB2312"/>
                              </w:rPr>
                            </w:pPr>
                            <w:r>
                              <w:rPr>
                                <w:rFonts w:hint="eastAsia" w:ascii="仿宋_GB2312" w:eastAsia="仿宋_GB2312"/>
                                <w:color w:val="000000"/>
                              </w:rPr>
                              <w:t>立项</w:t>
                            </w:r>
                          </w:p>
                          <w:p w14:paraId="39BB14C8">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0" o:spid="_x0000_s1026" o:spt="1" style="position:absolute;left:0pt;margin-left:108.7pt;margin-top:378.15pt;height:20.65pt;width:84.45pt;z-index:251659264;mso-width-relative:page;mso-height-relative:page;" fillcolor="#4BACC6" filled="t" stroked="t" coordsize="21600,21600" o:gfxdata="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Wuh5zZAAAACwEAAA8AAAAAAAAAAQAgAAAAIgAAAGRycy9kb3ducmV2Lnht&#10;bFBLAQIUABQAAAAIAIdO4kD0wt7UMQIAAGkEAAAOAAAAAAAAAAEAIAAAACgBAABkcnMvZTJvRG9j&#10;LnhtbFBLBQYAAAAABgAGAFkBAADLBQAAAAA=&#10;">
                <v:fill on="t" focussize="0,0"/>
                <v:stroke weight="0.5pt" color="#000000" joinstyle="round"/>
                <v:imagedata o:title=""/>
                <o:lock v:ext="edit" aspectratio="f"/>
                <v:textbox>
                  <w:txbxContent>
                    <w:p w14:paraId="053D19C5">
                      <w:pPr>
                        <w:jc w:val="center"/>
                        <w:rPr>
                          <w:rFonts w:ascii="宋体" w:hAnsi="宋体" w:eastAsia="宋体"/>
                        </w:rPr>
                      </w:pPr>
                      <w:r>
                        <w:rPr>
                          <w:rFonts w:hint="eastAsia" w:ascii="宋体" w:hAnsi="宋体" w:eastAsia="宋体"/>
                          <w:color w:val="000000"/>
                        </w:rPr>
                        <w:t>签订合同</w:t>
                      </w:r>
                    </w:p>
                    <w:p w14:paraId="34570A0D">
                      <w:pPr>
                        <w:rPr>
                          <w:rFonts w:ascii="仿宋_GB2312" w:eastAsia="仿宋_GB2312"/>
                        </w:rPr>
                      </w:pPr>
                      <w:r>
                        <w:rPr>
                          <w:rFonts w:hint="eastAsia" w:ascii="仿宋_GB2312" w:eastAsia="仿宋_GB2312"/>
                          <w:color w:val="000000"/>
                        </w:rPr>
                        <w:t>立项</w:t>
                      </w:r>
                    </w:p>
                    <w:p w14:paraId="39BB14C8">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1159510</wp:posOffset>
                </wp:positionH>
                <wp:positionV relativeFrom="paragraph">
                  <wp:posOffset>4292600</wp:posOffset>
                </wp:positionV>
                <wp:extent cx="1581785" cy="261620"/>
                <wp:effectExtent l="0" t="0" r="18415" b="24129"/>
                <wp:wrapNone/>
                <wp:docPr id="11" name="文本框 11"/>
                <wp:cNvGraphicFramePr/>
                <a:graphic xmlns:a="http://schemas.openxmlformats.org/drawingml/2006/main">
                  <a:graphicData uri="http://schemas.microsoft.com/office/word/2010/wordprocessingShape">
                    <wps:wsp>
                      <wps:cNvSpPr/>
                      <wps:spPr>
                        <a:xfrm>
                          <a:off x="0" y="0"/>
                          <a:ext cx="1581785" cy="261620"/>
                        </a:xfrm>
                        <a:prstGeom prst="rect">
                          <a:avLst/>
                        </a:prstGeom>
                        <a:solidFill>
                          <a:srgbClr val="4BACC6"/>
                        </a:solidFill>
                        <a:ln w="6350" cap="flat" cmpd="sng">
                          <a:solidFill>
                            <a:srgbClr val="000000"/>
                          </a:solidFill>
                          <a:prstDash val="solid"/>
                          <a:round/>
                        </a:ln>
                        <a:effectLst/>
                      </wps:spPr>
                      <wps:txbx>
                        <w:txbxContent>
                          <w:p w14:paraId="338CAE8A">
                            <w:pPr>
                              <w:rPr>
                                <w:rFonts w:ascii="宋体" w:hAnsi="宋体" w:eastAsia="宋体"/>
                              </w:rPr>
                            </w:pPr>
                            <w:r>
                              <w:rPr>
                                <w:rFonts w:hint="eastAsia" w:ascii="宋体" w:hAnsi="宋体" w:eastAsia="宋体"/>
                                <w:color w:val="000000"/>
                              </w:rPr>
                              <w:t>成交公告；成交通知书</w:t>
                            </w:r>
                          </w:p>
                          <w:p w14:paraId="67F871D5">
                            <w:pPr>
                              <w:rPr>
                                <w:rFonts w:ascii="仿宋_GB2312" w:eastAsia="仿宋_GB2312"/>
                              </w:rPr>
                            </w:pPr>
                            <w:r>
                              <w:rPr>
                                <w:rFonts w:hint="eastAsia" w:ascii="仿宋_GB2312" w:eastAsia="仿宋_GB2312"/>
                                <w:color w:val="000000"/>
                              </w:rPr>
                              <w:t>立项</w:t>
                            </w:r>
                          </w:p>
                          <w:p w14:paraId="5CAD8240">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1" o:spid="_x0000_s1026" o:spt="1" style="position:absolute;left:0pt;margin-left:91.3pt;margin-top:338pt;height:20.6pt;width:124.55pt;z-index:251659264;mso-width-relative:page;mso-height-relative:page;" fillcolor="#4BACC6" filled="t" stroked="t" coordsize="21600,21600" o:gfxdata="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KBSMdgAAAALAQAADwAAAAAAAAABACAAAAAiAAAAZHJzL2Rvd25yZXYu&#10;eG1sUEsBAhQAFAAAAAgAh07iQKVT+J40AgAAaQQAAA4AAAAAAAAAAQAgAAAAJwEAAGRycy9lMm9E&#10;b2MueG1sUEsFBgAAAAAGAAYAWQEAAM0FAAAAAA==&#10;">
                <v:fill on="t" focussize="0,0"/>
                <v:stroke weight="0.5pt" color="#000000" joinstyle="round"/>
                <v:imagedata o:title=""/>
                <o:lock v:ext="edit" aspectratio="f"/>
                <v:textbox>
                  <w:txbxContent>
                    <w:p w14:paraId="338CAE8A">
                      <w:pPr>
                        <w:rPr>
                          <w:rFonts w:ascii="宋体" w:hAnsi="宋体" w:eastAsia="宋体"/>
                        </w:rPr>
                      </w:pPr>
                      <w:r>
                        <w:rPr>
                          <w:rFonts w:hint="eastAsia" w:ascii="宋体" w:hAnsi="宋体" w:eastAsia="宋体"/>
                          <w:color w:val="000000"/>
                        </w:rPr>
                        <w:t>成交公告；成交通知书</w:t>
                      </w:r>
                    </w:p>
                    <w:p w14:paraId="67F871D5">
                      <w:pPr>
                        <w:rPr>
                          <w:rFonts w:ascii="仿宋_GB2312" w:eastAsia="仿宋_GB2312"/>
                        </w:rPr>
                      </w:pPr>
                      <w:r>
                        <w:rPr>
                          <w:rFonts w:hint="eastAsia" w:ascii="仿宋_GB2312" w:eastAsia="仿宋_GB2312"/>
                          <w:color w:val="000000"/>
                        </w:rPr>
                        <w:t>立项</w:t>
                      </w:r>
                    </w:p>
                    <w:p w14:paraId="5CAD8240">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1383030</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wps:spPr>
                        <a:xfrm>
                          <a:off x="0" y="0"/>
                          <a:ext cx="1072515" cy="262254"/>
                        </a:xfrm>
                        <a:prstGeom prst="rect">
                          <a:avLst/>
                        </a:prstGeom>
                        <a:solidFill>
                          <a:srgbClr val="4BACC6"/>
                        </a:solidFill>
                        <a:ln w="6350" cap="flat" cmpd="sng">
                          <a:solidFill>
                            <a:srgbClr val="000000"/>
                          </a:solidFill>
                          <a:prstDash val="solid"/>
                          <a:round/>
                        </a:ln>
                        <a:effectLst/>
                      </wps:spPr>
                      <wps:txbx>
                        <w:txbxContent>
                          <w:p w14:paraId="1D800FF4">
                            <w:pPr>
                              <w:ind w:firstLine="105" w:firstLineChars="50"/>
                              <w:rPr>
                                <w:rFonts w:ascii="宋体" w:hAnsi="宋体" w:eastAsia="宋体"/>
                              </w:rPr>
                            </w:pPr>
                            <w:r>
                              <w:rPr>
                                <w:rFonts w:hint="eastAsia" w:ascii="宋体" w:hAnsi="宋体" w:eastAsia="宋体"/>
                                <w:color w:val="000000"/>
                              </w:rPr>
                              <w:t>编写评审报告</w:t>
                            </w:r>
                          </w:p>
                          <w:p w14:paraId="2D617F25">
                            <w:pPr>
                              <w:rPr>
                                <w:rFonts w:ascii="仿宋_GB2312" w:eastAsia="仿宋_GB2312"/>
                              </w:rPr>
                            </w:pPr>
                            <w:r>
                              <w:rPr>
                                <w:rFonts w:hint="eastAsia" w:ascii="仿宋_GB2312" w:eastAsia="仿宋_GB2312"/>
                                <w:color w:val="000000"/>
                              </w:rPr>
                              <w:t>立项</w:t>
                            </w:r>
                          </w:p>
                          <w:p w14:paraId="19F8263B">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2" o:spid="_x0000_s1026" o:spt="1" style="position:absolute;left:0pt;margin-left:108.9pt;margin-top:295.3pt;height:20.65pt;width:84.45pt;z-index:251659264;mso-width-relative:page;mso-height-relative:page;" fillcolor="#4BACC6" filled="t" stroked="t" coordsize="21600,21600" o:gfxdata="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pmQ7v2QAAAAsBAAAPAAAAAAAAAAEAIAAAACIAAABkcnMvZG93bnJldi54&#10;bWxQSwECFAAUAAAACACHTuJAPSAogzICAABpBAAADgAAAAAAAAABACAAAAAoAQAAZHJzL2Uyb0Rv&#10;Yy54bWxQSwUGAAAAAAYABgBZAQAAzAUAAAAA&#10;">
                <v:fill on="t" focussize="0,0"/>
                <v:stroke weight="0.5pt" color="#000000" joinstyle="round"/>
                <v:imagedata o:title=""/>
                <o:lock v:ext="edit" aspectratio="f"/>
                <v:textbox>
                  <w:txbxContent>
                    <w:p w14:paraId="1D800FF4">
                      <w:pPr>
                        <w:ind w:firstLine="105" w:firstLineChars="50"/>
                        <w:rPr>
                          <w:rFonts w:ascii="宋体" w:hAnsi="宋体" w:eastAsia="宋体"/>
                        </w:rPr>
                      </w:pPr>
                      <w:r>
                        <w:rPr>
                          <w:rFonts w:hint="eastAsia" w:ascii="宋体" w:hAnsi="宋体" w:eastAsia="宋体"/>
                          <w:color w:val="000000"/>
                        </w:rPr>
                        <w:t>编写评审报告</w:t>
                      </w:r>
                    </w:p>
                    <w:p w14:paraId="2D617F25">
                      <w:pPr>
                        <w:rPr>
                          <w:rFonts w:ascii="仿宋_GB2312" w:eastAsia="仿宋_GB2312"/>
                        </w:rPr>
                      </w:pPr>
                      <w:r>
                        <w:rPr>
                          <w:rFonts w:hint="eastAsia" w:ascii="仿宋_GB2312" w:eastAsia="仿宋_GB2312"/>
                          <w:color w:val="000000"/>
                        </w:rPr>
                        <w:t>立项</w:t>
                      </w:r>
                    </w:p>
                    <w:p w14:paraId="19F8263B">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wps:spPr>
                        <a:xfrm>
                          <a:off x="0" y="0"/>
                          <a:ext cx="1073149" cy="262254"/>
                        </a:xfrm>
                        <a:prstGeom prst="rect">
                          <a:avLst/>
                        </a:prstGeom>
                        <a:solidFill>
                          <a:srgbClr val="4BACC6"/>
                        </a:solidFill>
                        <a:ln w="6350" cap="flat" cmpd="sng">
                          <a:solidFill>
                            <a:srgbClr val="000000"/>
                          </a:solidFill>
                          <a:prstDash val="solid"/>
                          <a:round/>
                        </a:ln>
                        <a:effectLst/>
                      </wps:spPr>
                      <wps:txbx>
                        <w:txbxContent>
                          <w:p w14:paraId="0627609E">
                            <w:pPr>
                              <w:jc w:val="center"/>
                              <w:rPr>
                                <w:rFonts w:ascii="宋体" w:hAnsi="宋体" w:eastAsia="宋体"/>
                              </w:rPr>
                            </w:pPr>
                            <w:r>
                              <w:rPr>
                                <w:rFonts w:hint="eastAsia" w:ascii="宋体" w:hAnsi="宋体" w:eastAsia="宋体"/>
                                <w:color w:val="000000"/>
                              </w:rPr>
                              <w:t>评审打分</w:t>
                            </w:r>
                          </w:p>
                          <w:p w14:paraId="3E54EBAE">
                            <w:pPr>
                              <w:rPr>
                                <w:rFonts w:ascii="仿宋_GB2312" w:eastAsia="仿宋_GB2312"/>
                              </w:rPr>
                            </w:pPr>
                            <w:r>
                              <w:rPr>
                                <w:rFonts w:hint="eastAsia" w:ascii="仿宋_GB2312" w:eastAsia="仿宋_GB2312"/>
                                <w:color w:val="000000"/>
                              </w:rPr>
                              <w:t>立项</w:t>
                            </w:r>
                          </w:p>
                          <w:p w14:paraId="7C160C7C">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3" o:spid="_x0000_s1026" o:spt="1" style="position:absolute;left:0pt;margin-left:110.15pt;margin-top:254pt;height:20.65pt;width:84.5pt;z-index:251659264;mso-width-relative:page;mso-height-relative:page;" fillcolor="#4BACC6" filled="t" stroked="t" coordsize="21600,21600" o:gfxdata="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ng+xrXAAAACwEAAA8AAAAAAAAAAQAgAAAAIgAAAGRycy9kb3ducmV2Lnht&#10;bFBLAQIUABQAAAAIAIdO4kAFUfmcMwIAAGkEAAAOAAAAAAAAAAEAIAAAACYBAABkcnMvZTJvRG9j&#10;LnhtbFBLBQYAAAAABgAGAFkBAADLBQAAAAA=&#10;">
                <v:fill on="t" focussize="0,0"/>
                <v:stroke weight="0.5pt" color="#000000" joinstyle="round"/>
                <v:imagedata o:title=""/>
                <o:lock v:ext="edit" aspectratio="f"/>
                <v:textbox>
                  <w:txbxContent>
                    <w:p w14:paraId="0627609E">
                      <w:pPr>
                        <w:jc w:val="center"/>
                        <w:rPr>
                          <w:rFonts w:ascii="宋体" w:hAnsi="宋体" w:eastAsia="宋体"/>
                        </w:rPr>
                      </w:pPr>
                      <w:r>
                        <w:rPr>
                          <w:rFonts w:hint="eastAsia" w:ascii="宋体" w:hAnsi="宋体" w:eastAsia="宋体"/>
                          <w:color w:val="000000"/>
                        </w:rPr>
                        <w:t>评审打分</w:t>
                      </w:r>
                    </w:p>
                    <w:p w14:paraId="3E54EBAE">
                      <w:pPr>
                        <w:rPr>
                          <w:rFonts w:ascii="仿宋_GB2312" w:eastAsia="仿宋_GB2312"/>
                        </w:rPr>
                      </w:pPr>
                      <w:r>
                        <w:rPr>
                          <w:rFonts w:hint="eastAsia" w:ascii="仿宋_GB2312" w:eastAsia="仿宋_GB2312"/>
                          <w:color w:val="000000"/>
                        </w:rPr>
                        <w:t>立项</w:t>
                      </w:r>
                    </w:p>
                    <w:p w14:paraId="7C160C7C">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1247140</wp:posOffset>
                </wp:positionH>
                <wp:positionV relativeFrom="paragraph">
                  <wp:posOffset>2703830</wp:posOffset>
                </wp:positionV>
                <wp:extent cx="1453515" cy="261620"/>
                <wp:effectExtent l="0" t="0" r="13335" b="24129"/>
                <wp:wrapNone/>
                <wp:docPr id="14" name="文本框 14"/>
                <wp:cNvGraphicFramePr/>
                <a:graphic xmlns:a="http://schemas.openxmlformats.org/drawingml/2006/main">
                  <a:graphicData uri="http://schemas.microsoft.com/office/word/2010/wordprocessingShape">
                    <wps:wsp>
                      <wps:cNvSpPr/>
                      <wps:spPr>
                        <a:xfrm>
                          <a:off x="0" y="0"/>
                          <a:ext cx="1453514" cy="261620"/>
                        </a:xfrm>
                        <a:prstGeom prst="rect">
                          <a:avLst/>
                        </a:prstGeom>
                        <a:solidFill>
                          <a:srgbClr val="4BACC6"/>
                        </a:solidFill>
                        <a:ln w="6350" cap="flat" cmpd="sng">
                          <a:solidFill>
                            <a:srgbClr val="000000"/>
                          </a:solidFill>
                          <a:prstDash val="solid"/>
                          <a:round/>
                        </a:ln>
                        <a:effectLst/>
                      </wps:spPr>
                      <wps:txbx>
                        <w:txbxContent>
                          <w:p w14:paraId="399C482F">
                            <w:pPr>
                              <w:jc w:val="center"/>
                              <w:rPr>
                                <w:rFonts w:ascii="宋体" w:hAnsi="宋体" w:eastAsia="宋体"/>
                              </w:rPr>
                            </w:pPr>
                            <w:r>
                              <w:rPr>
                                <w:rFonts w:hint="eastAsia" w:ascii="宋体" w:hAnsi="宋体" w:eastAsia="宋体"/>
                                <w:color w:val="000000"/>
                              </w:rPr>
                              <w:t>供应商提交最后报价</w:t>
                            </w:r>
                          </w:p>
                          <w:p w14:paraId="12782571">
                            <w:pPr>
                              <w:rPr>
                                <w:rFonts w:ascii="仿宋_GB2312" w:eastAsia="仿宋_GB2312"/>
                              </w:rPr>
                            </w:pPr>
                            <w:r>
                              <w:rPr>
                                <w:rFonts w:hint="eastAsia" w:ascii="仿宋_GB2312" w:eastAsia="仿宋_GB2312"/>
                                <w:color w:val="000000"/>
                              </w:rPr>
                              <w:t>立项</w:t>
                            </w:r>
                          </w:p>
                          <w:p w14:paraId="26706149">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4" o:spid="_x0000_s1026" o:spt="1" style="position:absolute;left:0pt;margin-left:98.2pt;margin-top:212.9pt;height:20.6pt;width:114.45pt;z-index:251659264;mso-width-relative:page;mso-height-relative:page;" fillcolor="#4BACC6" filled="t" stroked="t" coordsize="21600,21600" o:gfxdata="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2kfX/XAAAACwEAAA8AAAAAAAAAAQAgAAAAIgAAAGRycy9kb3ducmV2Lnht&#10;bFBLAQIUABQAAAAIAIdO4kD19BIXMwIAAGkEAAAOAAAAAAAAAAEAIAAAACYBAABkcnMvZTJvRG9j&#10;LnhtbFBLBQYAAAAABgAGAFkBAADLBQAAAAA=&#10;">
                <v:fill on="t" focussize="0,0"/>
                <v:stroke weight="0.5pt" color="#000000" joinstyle="round"/>
                <v:imagedata o:title=""/>
                <o:lock v:ext="edit" aspectratio="f"/>
                <v:textbox>
                  <w:txbxContent>
                    <w:p w14:paraId="399C482F">
                      <w:pPr>
                        <w:jc w:val="center"/>
                        <w:rPr>
                          <w:rFonts w:ascii="宋体" w:hAnsi="宋体" w:eastAsia="宋体"/>
                        </w:rPr>
                      </w:pPr>
                      <w:r>
                        <w:rPr>
                          <w:rFonts w:hint="eastAsia" w:ascii="宋体" w:hAnsi="宋体" w:eastAsia="宋体"/>
                          <w:color w:val="000000"/>
                        </w:rPr>
                        <w:t>供应商提交最后报价</w:t>
                      </w:r>
                    </w:p>
                    <w:p w14:paraId="12782571">
                      <w:pPr>
                        <w:rPr>
                          <w:rFonts w:ascii="仿宋_GB2312" w:eastAsia="仿宋_GB2312"/>
                        </w:rPr>
                      </w:pPr>
                      <w:r>
                        <w:rPr>
                          <w:rFonts w:hint="eastAsia" w:ascii="仿宋_GB2312" w:eastAsia="仿宋_GB2312"/>
                          <w:color w:val="000000"/>
                        </w:rPr>
                        <w:t>立项</w:t>
                      </w:r>
                    </w:p>
                    <w:p w14:paraId="26706149">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wps:spPr>
                        <a:xfrm>
                          <a:off x="0" y="0"/>
                          <a:ext cx="1089025" cy="262254"/>
                        </a:xfrm>
                        <a:prstGeom prst="rect">
                          <a:avLst/>
                        </a:prstGeom>
                        <a:solidFill>
                          <a:srgbClr val="4BACC6"/>
                        </a:solidFill>
                        <a:ln w="6350" cap="flat" cmpd="sng">
                          <a:solidFill>
                            <a:srgbClr val="000000"/>
                          </a:solidFill>
                          <a:prstDash val="solid"/>
                          <a:round/>
                        </a:ln>
                        <a:effectLst/>
                      </wps:spPr>
                      <wps:txbx>
                        <w:txbxContent>
                          <w:p w14:paraId="3CF7336B">
                            <w:pPr>
                              <w:jc w:val="center"/>
                              <w:rPr>
                                <w:rFonts w:ascii="宋体" w:hAnsi="宋体" w:eastAsia="宋体"/>
                              </w:rPr>
                            </w:pPr>
                            <w:r>
                              <w:rPr>
                                <w:rFonts w:hint="eastAsia" w:ascii="宋体" w:hAnsi="宋体" w:eastAsia="宋体"/>
                                <w:color w:val="000000"/>
                              </w:rPr>
                              <w:t>磋商</w:t>
                            </w:r>
                          </w:p>
                        </w:txbxContent>
                      </wps:txbx>
                      <wps:bodyPr vert="horz" wrap="square" lIns="91440" tIns="45720" rIns="91440" bIns="45720" anchor="t" anchorCtr="0" upright="0">
                        <a:noAutofit/>
                      </wps:bodyPr>
                    </wps:wsp>
                  </a:graphicData>
                </a:graphic>
              </wp:anchor>
            </w:drawing>
          </mc:Choice>
          <mc:Fallback>
            <w:pict>
              <v:rect id="文本框 15" o:spid="_x0000_s1026" o:spt="1" style="position:absolute;left:0pt;margin-left:108.9pt;margin-top:171.55pt;height:20.65pt;width:85.75pt;z-index:251659264;mso-width-relative:page;mso-height-relative:page;" fillcolor="#4BACC6" filled="t" stroked="t" coordsize="21600,21600" o:gfxdata="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hAybZAAAACwEAAA8AAAAAAAAAAQAgAAAAIgAAAGRycy9kb3ducmV2Lnht&#10;bFBLAQIUABQAAAAIAIdO4kDAGRAKMQIAAGkEAAAOAAAAAAAAAAEAIAAAACgBAABkcnMvZTJvRG9j&#10;LnhtbFBLBQYAAAAABgAGAFkBAADLBQAAAAA=&#10;">
                <v:fill on="t" focussize="0,0"/>
                <v:stroke weight="0.5pt" color="#000000" joinstyle="round"/>
                <v:imagedata o:title=""/>
                <o:lock v:ext="edit" aspectratio="f"/>
                <v:textbox>
                  <w:txbxContent>
                    <w:p w14:paraId="3CF7336B">
                      <w:pPr>
                        <w:jc w:val="center"/>
                        <w:rPr>
                          <w:rFonts w:ascii="宋体" w:hAnsi="宋体" w:eastAsia="宋体"/>
                        </w:rPr>
                      </w:pPr>
                      <w:r>
                        <w:rPr>
                          <w:rFonts w:hint="eastAsia" w:ascii="宋体" w:hAnsi="宋体" w:eastAsia="宋体"/>
                          <w:color w:val="000000"/>
                        </w:rPr>
                        <w:t>磋商</w:t>
                      </w: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wps:spPr>
                        <a:xfrm>
                          <a:off x="0" y="0"/>
                          <a:ext cx="1088389" cy="262254"/>
                        </a:xfrm>
                        <a:prstGeom prst="rect">
                          <a:avLst/>
                        </a:prstGeom>
                        <a:solidFill>
                          <a:srgbClr val="4BACC6"/>
                        </a:solidFill>
                        <a:ln w="6350" cap="flat" cmpd="sng">
                          <a:solidFill>
                            <a:srgbClr val="000000"/>
                          </a:solidFill>
                          <a:prstDash val="solid"/>
                          <a:round/>
                        </a:ln>
                        <a:effectLst/>
                      </wps:spPr>
                      <wps:txbx>
                        <w:txbxContent>
                          <w:p w14:paraId="49CD3962">
                            <w:pPr>
                              <w:jc w:val="center"/>
                              <w:rPr>
                                <w:rFonts w:ascii="宋体" w:hAnsi="宋体" w:eastAsia="宋体"/>
                              </w:rPr>
                            </w:pPr>
                            <w:r>
                              <w:rPr>
                                <w:rFonts w:hint="eastAsia" w:ascii="宋体" w:hAnsi="宋体" w:eastAsia="宋体"/>
                                <w:color w:val="000000"/>
                              </w:rPr>
                              <w:t>资格审查</w:t>
                            </w:r>
                          </w:p>
                          <w:p w14:paraId="020ACDAE">
                            <w:pPr>
                              <w:jc w:val="center"/>
                              <w:rPr>
                                <w:rFonts w:ascii="仿宋_GB2312" w:eastAsia="仿宋_GB2312"/>
                              </w:rPr>
                            </w:pPr>
                          </w:p>
                          <w:p w14:paraId="6FE7B74A">
                            <w:pPr>
                              <w:rPr>
                                <w:rFonts w:ascii="仿宋_GB2312" w:eastAsia="仿宋_GB2312"/>
                              </w:rPr>
                            </w:pPr>
                            <w:r>
                              <w:rPr>
                                <w:rFonts w:hint="eastAsia" w:ascii="仿宋_GB2312" w:eastAsia="仿宋_GB2312"/>
                                <w:color w:val="000000"/>
                              </w:rPr>
                              <w:t>立项</w:t>
                            </w:r>
                          </w:p>
                          <w:p w14:paraId="58E4CB73">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16" o:spid="_x0000_s1026" o:spt="1" style="position:absolute;left:0pt;margin-left:109.85pt;margin-top:131.3pt;height:20.65pt;width:85.7pt;z-index:251659264;mso-width-relative:page;mso-height-relative:page;" fillcolor="#4BACC6" filled="t" stroked="t" coordsize="21600,21600" o:gfxdata="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7W1LctgAAAALAQAADwAAAAAAAAABACAAAAAiAAAAZHJzL2Rvd25yZXYu&#10;eG1sUEsBAhQAFAAAAAgAh07iQOCtXJc0AgAAaQQAAA4AAAAAAAAAAQAgAAAAJwEAAGRycy9lMm9E&#10;b2MueG1sUEsFBgAAAAAGAAYAWQEAAM0FAAAAAA==&#10;">
                <v:fill on="t" focussize="0,0"/>
                <v:stroke weight="0.5pt" color="#000000" joinstyle="round"/>
                <v:imagedata o:title=""/>
                <o:lock v:ext="edit" aspectratio="f"/>
                <v:textbox>
                  <w:txbxContent>
                    <w:p w14:paraId="49CD3962">
                      <w:pPr>
                        <w:jc w:val="center"/>
                        <w:rPr>
                          <w:rFonts w:ascii="宋体" w:hAnsi="宋体" w:eastAsia="宋体"/>
                        </w:rPr>
                      </w:pPr>
                      <w:r>
                        <w:rPr>
                          <w:rFonts w:hint="eastAsia" w:ascii="宋体" w:hAnsi="宋体" w:eastAsia="宋体"/>
                          <w:color w:val="000000"/>
                        </w:rPr>
                        <w:t>资格审查</w:t>
                      </w:r>
                    </w:p>
                    <w:p w14:paraId="020ACDAE">
                      <w:pPr>
                        <w:jc w:val="center"/>
                        <w:rPr>
                          <w:rFonts w:ascii="仿宋_GB2312" w:eastAsia="仿宋_GB2312"/>
                        </w:rPr>
                      </w:pPr>
                    </w:p>
                    <w:p w14:paraId="6FE7B74A">
                      <w:pPr>
                        <w:rPr>
                          <w:rFonts w:ascii="仿宋_GB2312" w:eastAsia="仿宋_GB2312"/>
                        </w:rPr>
                      </w:pPr>
                      <w:r>
                        <w:rPr>
                          <w:rFonts w:hint="eastAsia" w:ascii="仿宋_GB2312" w:eastAsia="仿宋_GB2312"/>
                          <w:color w:val="000000"/>
                        </w:rPr>
                        <w:t>立项</w:t>
                      </w:r>
                    </w:p>
                    <w:p w14:paraId="58E4CB73">
                      <w:pPr>
                        <w:rPr>
                          <w:rFonts w:ascii="仿宋_GB2312" w:eastAsia="仿宋_GB2312"/>
                        </w:rPr>
                      </w:pPr>
                    </w:p>
                  </w:txbxContent>
                </v:textbox>
              </v:rect>
            </w:pict>
          </mc:Fallback>
        </mc:AlternateContent>
      </w:r>
      <w:r>
        <w:rPr>
          <w:rFonts w:ascii="宋体" w:hAnsi="宋体" w:eastAsia="宋体"/>
          <w:sz w:val="24"/>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5068570</wp:posOffset>
                </wp:positionV>
                <wp:extent cx="635"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635" cy="261620"/>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399.1pt;height:20.6pt;width:0.05pt;z-index:251659264;mso-width-relative:page;mso-height-relative:page;" filled="f" stroked="t" coordsize="21600,21600" o:gfxdata="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ib2p/XAAAACwEAAA8AAAAA&#10;AAAAAQAgAAAAIgAAAGRycy9kb3ducmV2LnhtbFBLAQIUABQAAAAIAIdO4kDqF9mITgIAAGgEAAAO&#10;AAAAAAAAAAEAIAAAACYBAABkcnMvZTJvRG9jLnhtbFBLBQYAAAAABgAGAFkBAADmBQAAAAA=&#10;">
                <v:fill on="f" focussize="0,0"/>
                <v:stroke color="#4F81BD [3204]" joinstyle="round" endarrow="open"/>
                <v:imagedata o:title=""/>
                <o:lock v:ext="edit" aspectratio="f"/>
              </v:shape>
            </w:pict>
          </mc:Fallback>
        </mc:AlternateContent>
      </w:r>
      <w:r>
        <w:rPr>
          <w:rFonts w:ascii="宋体" w:hAnsi="宋体" w:eastAsia="宋体"/>
          <w:sz w:val="24"/>
        </w:rPr>
        <mc:AlternateContent>
          <mc:Choice Requires="wps">
            <w:drawing>
              <wp:anchor distT="0" distB="0" distL="114300" distR="114300" simplePos="0" relativeHeight="251659264" behindDoc="0" locked="0" layoutInCell="1" allowOverlap="1">
                <wp:simplePos x="0" y="0"/>
                <wp:positionH relativeFrom="column">
                  <wp:posOffset>1904365</wp:posOffset>
                </wp:positionH>
                <wp:positionV relativeFrom="paragraph">
                  <wp:posOffset>4541520</wp:posOffset>
                </wp:positionV>
                <wp:extent cx="635"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635" cy="261620"/>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49.95pt;margin-top:357.6pt;height:20.6pt;width:0.05pt;z-index:251659264;mso-width-relative:page;mso-height-relative:page;" filled="f" stroked="t" coordsize="21600,21600" o:gfxdata="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LfDmvYAAAACwEAAA8AAAAA&#10;AAAAAQAgAAAAIgAAAGRycy9kb3ducmV2LnhtbFBLAQIUABQAAAAIAIdO4kBeWk+tTQIAAGgEAAAO&#10;AAAAAAAAAAEAIAAAACcBAABkcnMvZTJvRG9jLnhtbFBLBQYAAAAABgAGAFkBAADmBQ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wps:spPr>
                        <a:xfrm>
                          <a:off x="0" y="0"/>
                          <a:ext cx="1089024" cy="262255"/>
                        </a:xfrm>
                        <a:prstGeom prst="rect">
                          <a:avLst/>
                        </a:prstGeom>
                        <a:solidFill>
                          <a:srgbClr val="4BACC6"/>
                        </a:solidFill>
                        <a:ln w="6350" cap="flat" cmpd="sng">
                          <a:solidFill>
                            <a:srgbClr val="000000"/>
                          </a:solidFill>
                          <a:prstDash val="solid"/>
                          <a:round/>
                        </a:ln>
                        <a:effectLst/>
                      </wps:spPr>
                      <wps:txbx>
                        <w:txbxContent>
                          <w:p w14:paraId="0205FC6D">
                            <w:pPr>
                              <w:jc w:val="center"/>
                              <w:rPr>
                                <w:rFonts w:hint="eastAsia" w:ascii="宋体" w:hAnsi="宋体" w:eastAsia="宋体"/>
                                <w:lang w:eastAsia="zh-CN"/>
                              </w:rPr>
                            </w:pPr>
                            <w:r>
                              <w:rPr>
                                <w:rFonts w:hint="eastAsia" w:ascii="宋体" w:hAnsi="宋体" w:eastAsia="宋体"/>
                                <w:color w:val="000000"/>
                              </w:rPr>
                              <w:t>编制</w:t>
                            </w:r>
                            <w:r>
                              <w:rPr>
                                <w:rFonts w:hint="eastAsia" w:ascii="宋体" w:hAnsi="宋体" w:eastAsia="宋体"/>
                                <w:color w:val="000000"/>
                                <w:lang w:eastAsia="zh-CN"/>
                              </w:rPr>
                              <w:t>竞争性磋商文件</w:t>
                            </w:r>
                          </w:p>
                        </w:txbxContent>
                      </wps:txbx>
                      <wps:bodyPr vert="horz" wrap="square" lIns="91440" tIns="45720" rIns="91440" bIns="45720" anchor="t" anchorCtr="0" upright="0">
                        <a:noAutofit/>
                      </wps:bodyPr>
                    </wps:wsp>
                  </a:graphicData>
                </a:graphic>
              </wp:anchor>
            </w:drawing>
          </mc:Choice>
          <mc:Fallback>
            <w:pict>
              <v:rect id="文本框 21" o:spid="_x0000_s1026" o:spt="1" style="position:absolute;left:0pt;margin-left:110.65pt;margin-top:6.65pt;height:20.65pt;width:85.75pt;z-index:251659264;mso-width-relative:page;mso-height-relative:page;" fillcolor="#4BACC6" filled="t" stroked="t" coordsize="21600,21600" o:gfxdata="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UDh5LYAAAACQEAAA8AAAAAAAAAAQAgAAAAIgAAAGRycy9kb3ducmV2Lnht&#10;bFBLAQIUABQAAAAIAIdO4kBbh/+ZMgIAAGkEAAAOAAAAAAAAAAEAIAAAACcBAABkcnMvZTJvRG9j&#10;LnhtbFBLBQYAAAAABgAGAFkBAADLBQAAAAA=&#10;">
                <v:fill on="t" focussize="0,0"/>
                <v:stroke weight="0.5pt" color="#000000" joinstyle="round"/>
                <v:imagedata o:title=""/>
                <o:lock v:ext="edit" aspectratio="f"/>
                <v:textbox>
                  <w:txbxContent>
                    <w:p w14:paraId="0205FC6D">
                      <w:pPr>
                        <w:jc w:val="center"/>
                        <w:rPr>
                          <w:rFonts w:hint="eastAsia" w:ascii="宋体" w:hAnsi="宋体" w:eastAsia="宋体"/>
                          <w:lang w:eastAsia="zh-CN"/>
                        </w:rPr>
                      </w:pPr>
                      <w:r>
                        <w:rPr>
                          <w:rFonts w:hint="eastAsia" w:ascii="宋体" w:hAnsi="宋体" w:eastAsia="宋体"/>
                          <w:color w:val="000000"/>
                        </w:rPr>
                        <w:t>编制</w:t>
                      </w:r>
                      <w:r>
                        <w:rPr>
                          <w:rFonts w:hint="eastAsia" w:ascii="宋体" w:hAnsi="宋体" w:eastAsia="宋体"/>
                          <w:color w:val="000000"/>
                          <w:lang w:eastAsia="zh-CN"/>
                        </w:rPr>
                        <w:t>竞争性磋商文件</w:t>
                      </w: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wps:spPr>
                        <a:xfrm>
                          <a:off x="0" y="0"/>
                          <a:ext cx="1088389" cy="262254"/>
                        </a:xfrm>
                        <a:prstGeom prst="rect">
                          <a:avLst/>
                        </a:prstGeom>
                        <a:solidFill>
                          <a:srgbClr val="4BACC6"/>
                        </a:solidFill>
                        <a:ln w="6350" cap="flat" cmpd="sng">
                          <a:solidFill>
                            <a:srgbClr val="000000"/>
                          </a:solidFill>
                          <a:prstDash val="solid"/>
                          <a:round/>
                        </a:ln>
                        <a:effectLst/>
                      </wps:spPr>
                      <wps:txbx>
                        <w:txbxContent>
                          <w:p w14:paraId="4B342B38">
                            <w:pPr>
                              <w:jc w:val="center"/>
                              <w:rPr>
                                <w:rFonts w:ascii="宋体" w:hAnsi="宋体" w:eastAsia="宋体"/>
                              </w:rPr>
                            </w:pPr>
                            <w:r>
                              <w:rPr>
                                <w:rFonts w:hint="eastAsia" w:ascii="宋体" w:hAnsi="宋体" w:eastAsia="宋体"/>
                                <w:color w:val="000000"/>
                              </w:rPr>
                              <w:t>开启响应文件</w:t>
                            </w:r>
                          </w:p>
                          <w:p w14:paraId="1B5F309B">
                            <w:pPr>
                              <w:rPr>
                                <w:rFonts w:ascii="仿宋_GB2312" w:eastAsia="仿宋_GB2312"/>
                              </w:rPr>
                            </w:pPr>
                            <w:r>
                              <w:rPr>
                                <w:rFonts w:hint="eastAsia" w:ascii="仿宋_GB2312" w:eastAsia="仿宋_GB2312"/>
                                <w:color w:val="000000"/>
                              </w:rPr>
                              <w:t>立项</w:t>
                            </w:r>
                          </w:p>
                          <w:p w14:paraId="4DF29738">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40" o:spid="_x0000_s1026" o:spt="1" style="position:absolute;left:0pt;margin-left:110.65pt;margin-top:89.3pt;height:20.65pt;width:85.7pt;z-index:251659264;mso-width-relative:page;mso-height-relative:page;" fillcolor="#4BACC6" filled="t" stroked="t" coordsize="21600,21600" o:gfxdata="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75g4HYAAAACwEAAA8AAAAAAAAAAQAgAAAAIgAAAGRycy9kb3ducmV2Lnht&#10;bFBLAQIUABQAAAAIAIdO4kAJI1xxMgIAAGkEAAAOAAAAAAAAAAEAIAAAACcBAABkcnMvZTJvRG9j&#10;LnhtbFBLBQYAAAAABgAGAFkBAADLBQAAAAA=&#10;">
                <v:fill on="t" focussize="0,0"/>
                <v:stroke weight="0.5pt" color="#000000" joinstyle="round"/>
                <v:imagedata o:title=""/>
                <o:lock v:ext="edit" aspectratio="f"/>
                <v:textbox>
                  <w:txbxContent>
                    <w:p w14:paraId="4B342B38">
                      <w:pPr>
                        <w:jc w:val="center"/>
                        <w:rPr>
                          <w:rFonts w:ascii="宋体" w:hAnsi="宋体" w:eastAsia="宋体"/>
                        </w:rPr>
                      </w:pPr>
                      <w:r>
                        <w:rPr>
                          <w:rFonts w:hint="eastAsia" w:ascii="宋体" w:hAnsi="宋体" w:eastAsia="宋体"/>
                          <w:color w:val="000000"/>
                        </w:rPr>
                        <w:t>开启响应文件</w:t>
                      </w:r>
                    </w:p>
                    <w:p w14:paraId="1B5F309B">
                      <w:pPr>
                        <w:rPr>
                          <w:rFonts w:ascii="仿宋_GB2312" w:eastAsia="仿宋_GB2312"/>
                        </w:rPr>
                      </w:pPr>
                      <w:r>
                        <w:rPr>
                          <w:rFonts w:hint="eastAsia" w:ascii="仿宋_GB2312" w:eastAsia="仿宋_GB2312"/>
                          <w:color w:val="000000"/>
                        </w:rPr>
                        <w:t>立项</w:t>
                      </w:r>
                    </w:p>
                    <w:p w14:paraId="4DF29738">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wps:spPr>
                        <a:xfrm>
                          <a:off x="0" y="0"/>
                          <a:ext cx="1073150" cy="262254"/>
                        </a:xfrm>
                        <a:prstGeom prst="rect">
                          <a:avLst/>
                        </a:prstGeom>
                        <a:solidFill>
                          <a:srgbClr val="4BACC6"/>
                        </a:solidFill>
                        <a:ln w="6350" cap="flat" cmpd="sng">
                          <a:solidFill>
                            <a:srgbClr val="000000"/>
                          </a:solidFill>
                          <a:prstDash val="solid"/>
                          <a:round/>
                        </a:ln>
                        <a:effectLst/>
                      </wps:spPr>
                      <wps:txbx>
                        <w:txbxContent>
                          <w:p w14:paraId="7791919D">
                            <w:pPr>
                              <w:jc w:val="center"/>
                              <w:rPr>
                                <w:rFonts w:ascii="宋体" w:hAnsi="宋体" w:eastAsia="宋体"/>
                              </w:rPr>
                            </w:pPr>
                            <w:r>
                              <w:rPr>
                                <w:rFonts w:hint="eastAsia" w:ascii="宋体" w:hAnsi="宋体" w:eastAsia="宋体"/>
                                <w:color w:val="000000"/>
                              </w:rPr>
                              <w:t>邀请供应商</w:t>
                            </w:r>
                          </w:p>
                          <w:p w14:paraId="7B54E53B">
                            <w:pPr>
                              <w:rPr>
                                <w:rFonts w:ascii="仿宋_GB2312" w:eastAsia="仿宋_GB2312"/>
                              </w:rPr>
                            </w:pPr>
                            <w:r>
                              <w:rPr>
                                <w:rFonts w:hint="eastAsia" w:ascii="仿宋_GB2312" w:eastAsia="仿宋_GB2312"/>
                                <w:color w:val="000000"/>
                              </w:rPr>
                              <w:t>立项</w:t>
                            </w:r>
                          </w:p>
                          <w:p w14:paraId="2193504F">
                            <w:pPr>
                              <w:rPr>
                                <w:rFonts w:ascii="仿宋_GB2312" w:eastAsia="仿宋_GB2312"/>
                              </w:rPr>
                            </w:pPr>
                          </w:p>
                        </w:txbxContent>
                      </wps:txbx>
                      <wps:bodyPr vert="horz" wrap="square" lIns="91440" tIns="45720" rIns="91440" bIns="45720" anchor="t" anchorCtr="0" upright="0">
                        <a:noAutofit/>
                      </wps:bodyPr>
                    </wps:wsp>
                  </a:graphicData>
                </a:graphic>
              </wp:anchor>
            </w:drawing>
          </mc:Choice>
          <mc:Fallback>
            <w:pict>
              <v:rect id="文本框 41" o:spid="_x0000_s1026" o:spt="1" style="position:absolute;left:0pt;margin-left:111.9pt;margin-top:48pt;height:20.65pt;width:84.5pt;z-index:251659264;mso-width-relative:page;mso-height-relative:page;" fillcolor="#4BACC6" filled="t" stroked="t" coordsize="21600,21600" o:gfxdata="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7iz9U1wAAAAoBAAAPAAAAAAAAAAEAIAAAACIAAABkcnMvZG93bnJldi54bWxQ&#10;SwECFAAUAAAACACHTuJADI8vhjECAABpBAAADgAAAAAAAAABACAAAAAmAQAAZHJzL2Uyb0RvYy54&#10;bWxQSwUGAAAAAAYABgBZAQAAyQUAAAAA&#10;">
                <v:fill on="t" focussize="0,0"/>
                <v:stroke weight="0.5pt" color="#000000" joinstyle="round"/>
                <v:imagedata o:title=""/>
                <o:lock v:ext="edit" aspectratio="f"/>
                <v:textbox>
                  <w:txbxContent>
                    <w:p w14:paraId="7791919D">
                      <w:pPr>
                        <w:jc w:val="center"/>
                        <w:rPr>
                          <w:rFonts w:ascii="宋体" w:hAnsi="宋体" w:eastAsia="宋体"/>
                        </w:rPr>
                      </w:pPr>
                      <w:r>
                        <w:rPr>
                          <w:rFonts w:hint="eastAsia" w:ascii="宋体" w:hAnsi="宋体" w:eastAsia="宋体"/>
                          <w:color w:val="000000"/>
                        </w:rPr>
                        <w:t>邀请供应商</w:t>
                      </w:r>
                    </w:p>
                    <w:p w14:paraId="7B54E53B">
                      <w:pPr>
                        <w:rPr>
                          <w:rFonts w:ascii="仿宋_GB2312" w:eastAsia="仿宋_GB2312"/>
                        </w:rPr>
                      </w:pPr>
                      <w:r>
                        <w:rPr>
                          <w:rFonts w:hint="eastAsia" w:ascii="仿宋_GB2312" w:eastAsia="仿宋_GB2312"/>
                          <w:color w:val="000000"/>
                        </w:rPr>
                        <w:t>立项</w:t>
                      </w:r>
                    </w:p>
                    <w:p w14:paraId="2193504F">
                      <w:pPr>
                        <w:rPr>
                          <w:rFonts w:ascii="仿宋_GB2312" w:eastAsia="仿宋_GB2312"/>
                        </w:rPr>
                      </w:pPr>
                    </w:p>
                  </w:txbxContent>
                </v:textbox>
              </v:rect>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1929765</wp:posOffset>
                </wp:positionH>
                <wp:positionV relativeFrom="paragraph">
                  <wp:posOffset>346075</wp:posOffset>
                </wp:positionV>
                <wp:extent cx="635"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635" cy="262255"/>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1.95pt;margin-top:27.25pt;height:20.65pt;width:0.05pt;z-index:251659264;mso-width-relative:page;mso-height-relative:page;" filled="f" stroked="t" coordsize="21600,21600" o:gfxdata="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8T3etcAAAAJAQAADwAAAAAA&#10;AAABACAAAAAiAAAAZHJzL2Rvd25yZXYueG1sUEsBAhQAFAAAAAgAh07iQMVFWrJNAgAAaAQAAA4A&#10;AAAAAAAAAQAgAAAAJgEAAGRycy9lMm9Eb2MueG1sUEsFBgAAAAAGAAYAWQEAAOUFA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1929765</wp:posOffset>
                </wp:positionH>
                <wp:positionV relativeFrom="paragraph">
                  <wp:posOffset>871855</wp:posOffset>
                </wp:positionV>
                <wp:extent cx="635"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1.95pt;margin-top:68.65pt;height:20.65pt;width:0.05pt;z-index:251659264;mso-width-relative:page;mso-height-relative:page;" filled="f" stroked="t" coordsize="21600,21600" o:gfxdata="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7VLeTXAAAACwEAAA8AAAAA&#10;AAAAAQAgAAAAIgAAAGRycy9kb3ducmV2LnhtbFBLAQIUABQAAAAIAIdO4kBKmRA7TgIAAGgEAAAO&#10;AAAAAAAAAAEAIAAAACYBAABkcnMvZTJvRG9jLnhtbFBLBQYAAAAABgAGAFkBAADmBQ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2437130</wp:posOffset>
                </wp:positionV>
                <wp:extent cx="635"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191.9pt;height:20.65pt;width:0.05pt;z-index:251659264;mso-width-relative:page;mso-height-relative:page;" filled="f" stroked="t" coordsize="21600,21600" o:gfxdata="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0SroatcAAAALAQAADwAAAAAA&#10;AAABACAAAAAiAAAAZHJzL2Rvd25yZXYueG1sUEsBAhQAFAAAAAgAh07iQJC/2ylNAgAAaAQAAA4A&#10;AAAAAAAAAQAgAAAAJgEAAGRycy9lMm9Eb2MueG1sUEsFBgAAAAAGAAYAWQEAAOUFA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1921510</wp:posOffset>
                </wp:positionV>
                <wp:extent cx="635"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151.3pt;height:20.65pt;width:0.05pt;z-index:251659264;mso-width-relative:page;mso-height-relative:page;" filled="f" stroked="t" coordsize="21600,21600" o:gfxdata="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DouYjWAAAACwEAAA8AAAAAAAAA&#10;AQAgAAAAIgAAAGRycy9kb3ducmV2LnhtbFBLAQIUABQAAAAIAIdO4kAVsuVqTAIAAGgEAAAOAAAA&#10;AAAAAAEAIAAAACUBAABkcnMvZTJvRG9jLnhtbFBLBQYAAAAABgAGAFkBAADjBQ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1396365</wp:posOffset>
                </wp:positionV>
                <wp:extent cx="635"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109.95pt;height:20.65pt;width:0.05pt;z-index:251659264;mso-width-relative:page;mso-height-relative:page;" filled="f" stroked="t" coordsize="21600,21600" o:gfxdata="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zx7zo1gAAAAsBAAAPAAAAAAAA&#10;AAEAIAAAACIAAABkcnMvZG93bnJldi54bWxQSwECFAAUAAAACACHTuJAmqSnr00CAABoBAAADgAA&#10;AAAAAAABACAAAAAlAQAAZHJzL2Uyb0RvYy54bWxQSwUGAAAAAAYABgBZAQAA5AU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3487420</wp:posOffset>
                </wp:positionV>
                <wp:extent cx="635"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274.6pt;height:20.65pt;width:0.05pt;z-index:251659264;mso-width-relative:page;mso-height-relative:page;" filled="f" stroked="t" coordsize="21600,21600" o:gfxdata="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FYQPPdcAAAALAQAADwAAAAAA&#10;AAABACAAAAAiAAAAZHJzL2Rvd25yZXYueG1sUEsBAhQAFAAAAAgAh07iQB+pmexNAgAAaAQAAA4A&#10;AAAAAAAAAQAgAAAAJgEAAGRycy9lMm9Eb2MueG1sUEsFBgAAAAAGAAYAWQEAAOUFA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2962910</wp:posOffset>
                </wp:positionV>
                <wp:extent cx="635"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233.3pt;height:20.65pt;width:0.05pt;z-index:251659264;mso-width-relative:page;mso-height-relative:page;" filled="f" stroked="t" coordsize="21600,21600" o:gfxdata="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WyWe9cAAAALAQAADwAAAAAA&#10;AAABACAAAAAiAAAAZHJzL2Rvd25yZXYueG1sUEsBAhQAFAAAAAgAh07iQC7pMYpNAgAAaAQAAA4A&#10;AAAAAAAAAQAgAAAAJgEAAGRycy9lMm9Eb2MueG1sUEsFBgAAAAAGAAYAWQEAAOUFAAAAAA==&#10;">
                <v:fill on="f" focussize="0,0"/>
                <v:stroke color="#4F81BD [3204]" joinstyle="round" endarrow="open"/>
                <v:imagedata o:title=""/>
                <o:lock v:ext="edit" aspectratio="f"/>
              </v:shape>
            </w:pict>
          </mc:Fallback>
        </mc:AlternateContent>
      </w:r>
      <w:r>
        <w:rPr>
          <w:rFonts w:ascii="宋体" w:hAnsi="宋体" w:eastAsia="宋体" w:cs="仿宋_GB2312"/>
          <w:b/>
          <w:sz w:val="36"/>
          <w:szCs w:val="20"/>
        </w:rPr>
        <mc:AlternateContent>
          <mc:Choice Requires="wps">
            <w:drawing>
              <wp:anchor distT="0" distB="0" distL="114300" distR="114300" simplePos="0" relativeHeight="251659264" behindDoc="0" locked="0" layoutInCell="1" allowOverlap="1">
                <wp:simplePos x="0" y="0"/>
                <wp:positionH relativeFrom="column">
                  <wp:posOffset>1906270</wp:posOffset>
                </wp:positionH>
                <wp:positionV relativeFrom="paragraph">
                  <wp:posOffset>4012565</wp:posOffset>
                </wp:positionV>
                <wp:extent cx="635"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635" cy="262254"/>
                        </a:xfrm>
                        <a:prstGeom prst="straightConnector1">
                          <a:avLst/>
                        </a:prstGeom>
                        <a:ln w="9525" cap="flat" cmpd="sng">
                          <a:solidFill>
                            <a:srgbClr val="4F81BD"/>
                          </a:solidFill>
                          <a:prstDash val="solid"/>
                          <a:round/>
                          <a:tailEnd type="arrow" w="med" len="med"/>
                        </a:ln>
                      </wps:spPr>
                      <wps:style>
                        <a:lnRef idx="1">
                          <a:schemeClr val="accent1"/>
                        </a:lnRef>
                        <a:fillRef idx="0">
                          <a:schemeClr val="accent1"/>
                        </a:fillRef>
                        <a:effectRef idx="0">
                          <a:schemeClr val="accent1"/>
                        </a:effectRef>
                        <a:fontRef idx="minor">
                          <a:schemeClr val="tx1"/>
                        </a:fontRef>
                      </wps:style>
                      <wps:bodyPr vert="horz" wrap="square" lIns="91440" tIns="45720" rIns="91440" bIns="45720" anchor="t" anchorCtr="0" upright="0">
                        <a:noAutofit/>
                      </wps:bodyPr>
                    </wps:wsp>
                  </a:graphicData>
                </a:graphic>
              </wp:anchor>
            </w:drawing>
          </mc:Choice>
          <mc:Fallback>
            <w:pict>
              <v:shape id="_x0000_s1026" o:spid="_x0000_s1026" o:spt="32" type="#_x0000_t32" style="position:absolute;left:0pt;margin-left:150.1pt;margin-top:315.95pt;height:20.65pt;width:0.05pt;z-index:251659264;mso-width-relative:page;mso-height-relative:page;" filled="f" stroked="t" coordsize="21600,21600" o:gfxdata="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6D/sb1gAAAAsBAAAPAAAAAAAA&#10;AAEAIAAAACIAAABkcnMvZG93bnJldi54bWxQSwECFAAUAAAACACHTuJAq+QPyU0CAABoBAAADgAA&#10;AAAAAAABACAAAAAlAQAAZHJzL2Uyb0RvYy54bWxQSwUGAAAAAAYABgBZAQAA5AUAAAAA&#10;">
                <v:fill on="f" focussize="0,0"/>
                <v:stroke color="#4F81BD [3204]" joinstyle="round" endarrow="open"/>
                <v:imagedata o:title=""/>
                <o:lock v:ext="edit" aspectratio="f"/>
              </v:shape>
            </w:pict>
          </mc:Fallback>
        </mc:AlternateContent>
      </w:r>
      <w:r>
        <w:rPr>
          <w:rFonts w:hint="eastAsia" w:ascii="宋体" w:hAnsi="宋体" w:eastAsia="宋体" w:cs="仿宋_GB2312"/>
          <w:b/>
          <w:sz w:val="36"/>
          <w:szCs w:val="20"/>
        </w:rPr>
        <w:br w:type="page"/>
      </w:r>
    </w:p>
    <w:p w14:paraId="277B2E18">
      <w:pPr>
        <w:adjustRightInd/>
        <w:spacing w:line="360" w:lineRule="auto"/>
        <w:jc w:val="center"/>
        <w:outlineLvl w:val="0"/>
        <w:rPr>
          <w:rFonts w:ascii="宋体" w:hAnsi="宋体" w:eastAsia="宋体" w:cs="仿宋_GB2312"/>
          <w:b/>
          <w:sz w:val="36"/>
          <w:szCs w:val="20"/>
        </w:rPr>
      </w:pPr>
      <w:bookmarkStart w:id="51" w:name="_Toc181203096"/>
      <w:r>
        <w:rPr>
          <w:rFonts w:hint="eastAsia" w:ascii="宋体" w:hAnsi="宋体" w:eastAsia="宋体" w:cs="仿宋_GB2312"/>
          <w:b/>
          <w:sz w:val="36"/>
          <w:szCs w:val="20"/>
        </w:rPr>
        <w:t>第三部分</w:t>
      </w:r>
      <w:bookmarkEnd w:id="12"/>
      <w:r>
        <w:rPr>
          <w:rFonts w:hint="eastAsia" w:ascii="宋体" w:hAnsi="宋体" w:eastAsia="宋体" w:cs="仿宋_GB2312"/>
          <w:b/>
          <w:sz w:val="36"/>
          <w:szCs w:val="20"/>
        </w:rPr>
        <w:t xml:space="preserve">  供应商须知</w:t>
      </w:r>
      <w:bookmarkEnd w:id="13"/>
      <w:bookmarkEnd w:id="51"/>
    </w:p>
    <w:p w14:paraId="26665410">
      <w:pPr>
        <w:adjustRightInd/>
        <w:spacing w:line="360" w:lineRule="auto"/>
        <w:jc w:val="center"/>
        <w:outlineLvl w:val="1"/>
        <w:rPr>
          <w:rFonts w:ascii="宋体" w:hAnsi="宋体" w:eastAsia="宋体" w:cs="仿宋_GB2312"/>
          <w:b/>
          <w:sz w:val="36"/>
          <w:szCs w:val="20"/>
        </w:rPr>
      </w:pPr>
      <w:r>
        <w:rPr>
          <w:rFonts w:hint="eastAsia" w:ascii="宋体" w:hAnsi="宋体" w:eastAsia="宋体" w:cs="仿宋_GB2312"/>
          <w:b/>
          <w:sz w:val="36"/>
          <w:szCs w:val="20"/>
        </w:rPr>
        <w:t>一、前附表</w:t>
      </w:r>
    </w:p>
    <w:tbl>
      <w:tblPr>
        <w:tblStyle w:val="61"/>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BDF3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37EFE066">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14463D99">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130A8CE3">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本项目的特别规定</w:t>
            </w:r>
          </w:p>
        </w:tc>
      </w:tr>
      <w:tr w14:paraId="25802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13F85AC7">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CCD51D7">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5034EF88">
            <w:pPr>
              <w:spacing w:line="360" w:lineRule="auto"/>
              <w:rPr>
                <w:rFonts w:ascii="宋体" w:hAnsi="宋体" w:eastAsia="宋体" w:cs="宋体"/>
                <w:sz w:val="24"/>
              </w:rPr>
            </w:pPr>
            <w:r>
              <w:rPr>
                <w:rFonts w:hint="eastAsia" w:ascii="宋体" w:hAnsi="宋体" w:eastAsia="宋体" w:cs="宋体"/>
                <w:sz w:val="24"/>
              </w:rPr>
              <w:t>服务类。</w:t>
            </w:r>
          </w:p>
        </w:tc>
      </w:tr>
      <w:tr w14:paraId="611F4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2C27292">
            <w:pPr>
              <w:adjustRightInd w:val="0"/>
              <w:snapToGrid w:val="0"/>
              <w:spacing w:line="360" w:lineRule="auto"/>
              <w:jc w:val="center"/>
              <w:rPr>
                <w:rFonts w:ascii="宋体" w:hAnsi="宋体" w:eastAsia="宋体" w:cs="宋体"/>
                <w:sz w:val="24"/>
              </w:rPr>
            </w:pPr>
            <w:r>
              <w:rPr>
                <w:rFonts w:hint="eastAsia" w:ascii="宋体" w:hAnsi="宋体" w:eastAsia="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18DE0CD">
            <w:pPr>
              <w:adjustRightInd w:val="0"/>
              <w:snapToGrid w:val="0"/>
              <w:spacing w:line="360" w:lineRule="auto"/>
              <w:rPr>
                <w:rFonts w:ascii="宋体" w:hAnsi="宋体" w:eastAsia="宋体" w:cs="宋体"/>
                <w:b/>
                <w:kern w:val="0"/>
                <w:sz w:val="24"/>
              </w:rPr>
            </w:pPr>
            <w:r>
              <w:rPr>
                <w:rFonts w:hint="eastAsia" w:ascii="宋体" w:hAnsi="宋体" w:eastAsia="宋体" w:cs="宋体"/>
                <w:b/>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6E938646">
            <w:pPr>
              <w:adjustRightInd w:val="0"/>
              <w:snapToGrid w:val="0"/>
              <w:spacing w:line="360" w:lineRule="auto"/>
              <w:rPr>
                <w:rFonts w:ascii="宋体" w:hAnsi="宋体" w:eastAsia="宋体" w:cs="宋体"/>
                <w:kern w:val="0"/>
                <w:sz w:val="24"/>
              </w:rPr>
            </w:pPr>
            <w:r>
              <w:rPr>
                <w:rFonts w:hint="eastAsia" w:ascii="宋体" w:hAnsi="宋体" w:eastAsia="宋体" w:cs="宋体"/>
                <w:kern w:val="0"/>
                <w:sz w:val="24"/>
              </w:rPr>
              <w:t>（1）标的：</w:t>
            </w:r>
            <w:r>
              <w:rPr>
                <w:rFonts w:hint="eastAsia" w:ascii="宋体" w:hAnsi="宋体" w:eastAsia="宋体" w:cs="宋体"/>
                <w:kern w:val="0"/>
                <w:sz w:val="24"/>
                <w:u w:val="single"/>
              </w:rPr>
              <w:t xml:space="preserve"> </w:t>
            </w:r>
            <w:r>
              <w:rPr>
                <w:rFonts w:ascii="宋体" w:hAnsi="宋体" w:eastAsia="宋体" w:cs="宋体"/>
                <w:kern w:val="0"/>
                <w:sz w:val="24"/>
                <w:u w:val="single"/>
                <w:lang w:eastAsia="zh-CN"/>
              </w:rPr>
              <w:t>合浦县2026年红树林保护围网修建项目</w:t>
            </w:r>
            <w:r>
              <w:rPr>
                <w:rFonts w:hint="eastAsia" w:ascii="宋体" w:hAnsi="宋体" w:eastAsia="宋体" w:cs="宋体"/>
                <w:kern w:val="0"/>
                <w:sz w:val="24"/>
                <w:u w:val="single"/>
              </w:rPr>
              <w:t xml:space="preserve">   </w:t>
            </w:r>
            <w:r>
              <w:rPr>
                <w:rFonts w:hint="eastAsia" w:ascii="宋体" w:hAnsi="宋体" w:eastAsia="宋体" w:cs="宋体"/>
                <w:kern w:val="0"/>
                <w:sz w:val="24"/>
              </w:rPr>
              <w:t>，属于</w:t>
            </w:r>
            <w:r>
              <w:rPr>
                <w:rFonts w:hint="eastAsia" w:ascii="宋体" w:hAnsi="宋体" w:eastAsia="宋体" w:cs="宋体"/>
                <w:kern w:val="0"/>
                <w:sz w:val="24"/>
                <w:u w:val="single"/>
              </w:rPr>
              <w:t xml:space="preserve">  </w:t>
            </w:r>
            <w:r>
              <w:rPr>
                <w:spacing w:val="-2"/>
                <w:sz w:val="24"/>
                <w:u w:val="single"/>
              </w:rPr>
              <w:t>其</w:t>
            </w:r>
            <w:r>
              <w:rPr>
                <w:sz w:val="24"/>
                <w:u w:val="single"/>
              </w:rPr>
              <w:t>他未列明</w:t>
            </w:r>
            <w:r>
              <w:rPr>
                <w:rFonts w:hint="eastAsia" w:ascii="宋体" w:hAnsi="宋体" w:eastAsia="宋体" w:cs="宋体"/>
                <w:kern w:val="0"/>
                <w:sz w:val="24"/>
                <w:u w:val="single"/>
              </w:rPr>
              <w:t xml:space="preserve">  </w:t>
            </w:r>
            <w:r>
              <w:rPr>
                <w:rFonts w:hint="eastAsia" w:ascii="宋体" w:hAnsi="宋体" w:eastAsia="宋体" w:cs="宋体"/>
                <w:kern w:val="0"/>
                <w:sz w:val="24"/>
              </w:rPr>
              <w:t>行业；</w:t>
            </w:r>
          </w:p>
          <w:p w14:paraId="1C87D60A">
            <w:pPr>
              <w:pStyle w:val="2"/>
              <w:numPr>
                <w:ilvl w:val="0"/>
                <w:numId w:val="0"/>
              </w:numPr>
              <w:jc w:val="both"/>
              <w:rPr>
                <w:rFonts w:ascii="宋体" w:hAnsi="宋体" w:eastAsia="宋体" w:cs="宋体"/>
                <w:b w:val="0"/>
                <w:bCs w:val="0"/>
                <w:kern w:val="0"/>
                <w:sz w:val="24"/>
                <w:szCs w:val="24"/>
                <w:lang w:val="en-US"/>
              </w:rPr>
            </w:pPr>
          </w:p>
        </w:tc>
      </w:tr>
      <w:tr w14:paraId="06462E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143775EE">
            <w:pPr>
              <w:adjustRightInd w:val="0"/>
              <w:snapToGrid w:val="0"/>
              <w:spacing w:line="360" w:lineRule="auto"/>
              <w:jc w:val="center"/>
              <w:rPr>
                <w:rFonts w:ascii="宋体" w:hAnsi="宋体" w:eastAsia="宋体" w:cs="宋体"/>
                <w:sz w:val="24"/>
              </w:rPr>
            </w:pPr>
            <w:r>
              <w:rPr>
                <w:rFonts w:hint="eastAsia" w:ascii="宋体" w:hAnsi="宋体" w:eastAsia="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40D87C8">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43D593DF">
            <w:pPr>
              <w:spacing w:line="360" w:lineRule="auto"/>
              <w:rPr>
                <w:rFonts w:ascii="宋体" w:hAnsi="宋体" w:eastAsia="宋体" w:cs="宋体"/>
                <w:kern w:val="0"/>
                <w:sz w:val="24"/>
              </w:rPr>
            </w:pPr>
            <w:sdt>
              <w:sdtPr>
                <w:rPr>
                  <w:rFonts w:hint="eastAsia" w:ascii="宋体" w:hAnsi="宋体" w:eastAsia="宋体" w:cs="宋体"/>
                  <w:kern w:val="0"/>
                  <w:sz w:val="24"/>
                </w:rPr>
                <w:id w:val="133115907"/>
                <w14:checkbox>
                  <w14:checked w14:val="1"/>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宋体" w:hAnsi="宋体" w:eastAsia="宋体" w:cs="宋体"/>
                    <w:kern w:val="0"/>
                    <w:sz w:val="24"/>
                  </w:rPr>
                  <w:sym w:font="Wingdings" w:char="F0FE"/>
                </w:r>
              </w:sdtContent>
            </w:sdt>
            <w:r>
              <w:rPr>
                <w:rFonts w:hint="eastAsia" w:ascii="宋体" w:hAnsi="宋体" w:eastAsia="宋体" w:cs="宋体"/>
                <w:kern w:val="0"/>
                <w:sz w:val="24"/>
              </w:rPr>
              <w:t>本项目不允许采购进口产品。</w:t>
            </w:r>
          </w:p>
          <w:p w14:paraId="515217D2">
            <w:pPr>
              <w:spacing w:line="360" w:lineRule="auto"/>
              <w:rPr>
                <w:rFonts w:ascii="宋体" w:hAnsi="宋体" w:eastAsia="宋体" w:cs="宋体"/>
              </w:rPr>
            </w:pPr>
            <w:sdt>
              <w:sdtPr>
                <w:rPr>
                  <w:rFonts w:hint="eastAsia" w:ascii="宋体" w:hAnsi="宋体" w:eastAsia="宋体" w:cs="宋体"/>
                  <w:kern w:val="0"/>
                  <w:sz w:val="24"/>
                </w:rPr>
                <w:id w:val="-538109408"/>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可以就</w:t>
            </w:r>
            <w:r>
              <w:rPr>
                <w:rFonts w:hint="eastAsia" w:ascii="宋体" w:hAnsi="宋体" w:eastAsia="宋体" w:cs="宋体"/>
                <w:sz w:val="24"/>
                <w:u w:val="single"/>
              </w:rPr>
              <w:t xml:space="preserve">    </w:t>
            </w:r>
            <w:r>
              <w:rPr>
                <w:rFonts w:hint="eastAsia" w:ascii="宋体" w:hAnsi="宋体" w:eastAsia="宋体" w:cs="宋体"/>
                <w:kern w:val="0"/>
                <w:sz w:val="24"/>
              </w:rPr>
              <w:t>采购进口产品。</w:t>
            </w:r>
          </w:p>
        </w:tc>
      </w:tr>
      <w:tr w14:paraId="3D08F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732740F8">
            <w:pPr>
              <w:adjustRightInd w:val="0"/>
              <w:snapToGrid w:val="0"/>
              <w:spacing w:line="360" w:lineRule="auto"/>
              <w:jc w:val="center"/>
              <w:rPr>
                <w:rFonts w:ascii="宋体" w:hAnsi="宋体" w:eastAsia="宋体" w:cs="宋体"/>
                <w:sz w:val="24"/>
              </w:rPr>
            </w:pPr>
            <w:r>
              <w:rPr>
                <w:rFonts w:hint="eastAsia" w:ascii="宋体" w:hAnsi="宋体" w:eastAsia="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6640099D">
            <w:pPr>
              <w:adjustRightInd w:val="0"/>
              <w:snapToGrid w:val="0"/>
              <w:spacing w:line="360" w:lineRule="auto"/>
              <w:ind w:firstLine="482" w:firstLineChars="200"/>
              <w:rPr>
                <w:rFonts w:ascii="宋体" w:hAnsi="宋体" w:eastAsia="宋体" w:cs="宋体"/>
                <w:b/>
                <w:sz w:val="24"/>
              </w:rPr>
            </w:pPr>
            <w:r>
              <w:rPr>
                <w:rFonts w:hint="eastAsia" w:ascii="宋体" w:hAnsi="宋体" w:eastAsia="宋体" w:cs="宋体"/>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1B4CD7BC">
            <w:pPr>
              <w:spacing w:line="360" w:lineRule="auto"/>
              <w:rPr>
                <w:rFonts w:ascii="宋体" w:hAnsi="宋体" w:eastAsia="宋体" w:cs="宋体"/>
                <w:sz w:val="24"/>
              </w:rPr>
            </w:pPr>
            <w:sdt>
              <w:sdtPr>
                <w:rPr>
                  <w:rFonts w:hint="eastAsia" w:ascii="宋体" w:hAnsi="宋体" w:eastAsia="宋体" w:cs="宋体"/>
                  <w:kern w:val="0"/>
                  <w:sz w:val="24"/>
                </w:rPr>
                <w:id w:val="-364029489"/>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Gothic" w:hAnsi="MS Gothic" w:eastAsia="MS Gothic" w:cs="宋体"/>
                    <w:kern w:val="0"/>
                    <w:sz w:val="24"/>
                  </w:rPr>
                  <w:t>☐</w:t>
                </w:r>
              </w:sdtContent>
            </w:sdt>
            <w:r>
              <w:rPr>
                <w:rFonts w:hint="eastAsia" w:ascii="宋体" w:hAnsi="宋体" w:eastAsia="宋体" w:cs="宋体"/>
                <w:kern w:val="0"/>
                <w:sz w:val="24"/>
              </w:rPr>
              <w:t xml:space="preserve"> A</w:t>
            </w:r>
            <w:r>
              <w:rPr>
                <w:rFonts w:hint="eastAsia" w:ascii="宋体" w:hAnsi="宋体" w:eastAsia="宋体" w:cs="宋体"/>
                <w:sz w:val="24"/>
              </w:rPr>
              <w:t>同意将非主体、非关键性的</w:t>
            </w:r>
            <w:r>
              <w:rPr>
                <w:rFonts w:hint="eastAsia" w:ascii="宋体" w:hAnsi="宋体" w:eastAsia="宋体" w:cs="宋体"/>
                <w:sz w:val="24"/>
                <w:u w:val="single"/>
              </w:rPr>
              <w:t xml:space="preserve">             </w:t>
            </w:r>
            <w:r>
              <w:rPr>
                <w:rFonts w:hint="eastAsia" w:ascii="宋体" w:hAnsi="宋体" w:eastAsia="宋体" w:cs="宋体"/>
                <w:sz w:val="24"/>
              </w:rPr>
              <w:t>工作分包。</w:t>
            </w:r>
            <w:sdt>
              <w:sdtPr>
                <w:rPr>
                  <w:rFonts w:hint="eastAsia" w:ascii="宋体" w:hAnsi="宋体" w:eastAsia="宋体" w:cs="宋体"/>
                  <w:kern w:val="0"/>
                  <w:sz w:val="24"/>
                </w:rPr>
                <w:id w:val="512756713"/>
                <w14:checkbox>
                  <w14:checked w14:val="1"/>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宋体" w:hAnsi="宋体" w:eastAsia="宋体" w:cs="宋体"/>
                    <w:kern w:val="0"/>
                    <w:sz w:val="24"/>
                  </w:rPr>
                  <w:sym w:font="Wingdings" w:char="F0FE"/>
                </w:r>
              </w:sdtContent>
            </w:sdt>
            <w:r>
              <w:rPr>
                <w:rFonts w:hint="eastAsia" w:ascii="宋体" w:hAnsi="宋体" w:eastAsia="宋体" w:cs="宋体"/>
                <w:kern w:val="0"/>
                <w:sz w:val="24"/>
              </w:rPr>
              <w:t xml:space="preserve"> B</w:t>
            </w:r>
            <w:r>
              <w:rPr>
                <w:rFonts w:hint="eastAsia" w:ascii="宋体" w:hAnsi="宋体" w:eastAsia="宋体" w:cs="宋体"/>
                <w:sz w:val="24"/>
              </w:rPr>
              <w:t>不同意分包。</w:t>
            </w:r>
          </w:p>
          <w:p w14:paraId="0C302FD6">
            <w:pPr>
              <w:spacing w:line="360" w:lineRule="auto"/>
              <w:rPr>
                <w:rFonts w:ascii="宋体" w:hAnsi="宋体" w:eastAsia="宋体" w:cs="宋体"/>
                <w:sz w:val="24"/>
              </w:rPr>
            </w:pPr>
            <w:r>
              <w:rPr>
                <w:rFonts w:hint="eastAsia" w:ascii="宋体" w:hAnsi="宋体" w:eastAsia="宋体" w:cs="宋体"/>
                <w:sz w:val="24"/>
              </w:rPr>
              <w:t>注：不得限制大中型企业向小微企业合理分包。</w:t>
            </w:r>
          </w:p>
        </w:tc>
      </w:tr>
      <w:tr w14:paraId="2632B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38BACF4D">
            <w:pPr>
              <w:adjustRightInd w:val="0"/>
              <w:snapToGrid w:val="0"/>
              <w:spacing w:line="360" w:lineRule="auto"/>
              <w:jc w:val="center"/>
              <w:rPr>
                <w:rFonts w:ascii="宋体" w:hAnsi="宋体" w:eastAsia="宋体" w:cs="宋体"/>
                <w:sz w:val="24"/>
              </w:rPr>
            </w:pPr>
            <w:r>
              <w:rPr>
                <w:rFonts w:hint="eastAsia" w:ascii="宋体" w:hAnsi="宋体" w:eastAsia="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2E743284">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7A9F3A5E">
            <w:pPr>
              <w:spacing w:line="360" w:lineRule="auto"/>
              <w:rPr>
                <w:rFonts w:ascii="宋体" w:hAnsi="宋体" w:eastAsia="宋体" w:cs="宋体"/>
                <w:sz w:val="24"/>
              </w:rPr>
            </w:pPr>
            <w:sdt>
              <w:sdtPr>
                <w:rPr>
                  <w:rFonts w:hint="eastAsia" w:ascii="宋体" w:hAnsi="宋体" w:eastAsia="宋体" w:cs="宋体"/>
                  <w:kern w:val="0"/>
                  <w:sz w:val="24"/>
                </w:rPr>
                <w:id w:val="-731195707"/>
                <w14:checkbox>
                  <w14:checked w14:val="1"/>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宋体" w:hAnsi="宋体" w:eastAsia="宋体" w:cs="宋体"/>
                    <w:kern w:val="0"/>
                    <w:sz w:val="24"/>
                  </w:rPr>
                  <w:sym w:font="Wingdings" w:char="F0FE"/>
                </w:r>
              </w:sdtContent>
            </w:sdt>
            <w:r>
              <w:rPr>
                <w:rFonts w:hint="eastAsia" w:ascii="宋体" w:hAnsi="宋体" w:eastAsia="宋体" w:cs="宋体"/>
                <w:kern w:val="0"/>
                <w:sz w:val="24"/>
              </w:rPr>
              <w:t>A</w:t>
            </w:r>
            <w:r>
              <w:rPr>
                <w:rFonts w:hint="eastAsia" w:ascii="宋体" w:hAnsi="宋体" w:eastAsia="宋体" w:cs="宋体"/>
                <w:sz w:val="24"/>
              </w:rPr>
              <w:t>不组织。</w:t>
            </w:r>
          </w:p>
          <w:p w14:paraId="41AECF70">
            <w:pPr>
              <w:spacing w:line="360" w:lineRule="auto"/>
              <w:rPr>
                <w:rFonts w:ascii="宋体" w:hAnsi="宋体" w:eastAsia="宋体" w:cs="宋体"/>
                <w:sz w:val="24"/>
                <w:szCs w:val="20"/>
              </w:rPr>
            </w:pPr>
            <w:sdt>
              <w:sdtPr>
                <w:rPr>
                  <w:rFonts w:hint="eastAsia" w:ascii="宋体" w:hAnsi="宋体" w:eastAsia="宋体" w:cs="宋体"/>
                  <w:kern w:val="0"/>
                  <w:sz w:val="24"/>
                </w:rPr>
                <w:id w:val="1447849807"/>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B组织，</w:t>
            </w:r>
            <w:r>
              <w:rPr>
                <w:rFonts w:hint="eastAsia" w:ascii="宋体" w:hAnsi="宋体" w:eastAsia="宋体" w:cs="宋体"/>
                <w:sz w:val="24"/>
              </w:rPr>
              <w:t>时间：</w:t>
            </w:r>
            <w:r>
              <w:rPr>
                <w:rFonts w:hint="eastAsia" w:ascii="宋体" w:hAnsi="宋体" w:eastAsia="宋体" w:cs="宋体"/>
                <w:sz w:val="24"/>
                <w:u w:val="single"/>
              </w:rPr>
              <w:t xml:space="preserve">      </w:t>
            </w:r>
            <w:r>
              <w:rPr>
                <w:rFonts w:hint="eastAsia" w:ascii="宋体" w:hAnsi="宋体" w:eastAsia="宋体" w:cs="宋体"/>
                <w:sz w:val="24"/>
              </w:rPr>
              <w:t>,地点：</w:t>
            </w:r>
            <w:r>
              <w:rPr>
                <w:rFonts w:hint="eastAsia" w:ascii="宋体" w:hAnsi="宋体" w:eastAsia="宋体" w:cs="宋体"/>
                <w:sz w:val="24"/>
                <w:u w:val="single"/>
              </w:rPr>
              <w:t xml:space="preserve">      </w:t>
            </w:r>
            <w:r>
              <w:rPr>
                <w:rFonts w:hint="eastAsia" w:ascii="宋体" w:hAnsi="宋体" w:eastAsia="宋体" w:cs="宋体"/>
                <w:sz w:val="24"/>
              </w:rPr>
              <w:t>，联系人：</w:t>
            </w:r>
            <w:r>
              <w:rPr>
                <w:rFonts w:hint="eastAsia" w:ascii="宋体" w:hAnsi="宋体" w:eastAsia="宋体" w:cs="宋体"/>
                <w:sz w:val="24"/>
                <w:u w:val="single"/>
              </w:rPr>
              <w:t xml:space="preserve">      </w:t>
            </w:r>
            <w:r>
              <w:rPr>
                <w:rFonts w:hint="eastAsia" w:ascii="宋体" w:hAnsi="宋体" w:eastAsia="宋体" w:cs="宋体"/>
                <w:sz w:val="24"/>
              </w:rPr>
              <w:t>，联系方式：</w:t>
            </w:r>
            <w:r>
              <w:rPr>
                <w:rFonts w:hint="eastAsia" w:ascii="宋体" w:hAnsi="宋体" w:eastAsia="宋体" w:cs="宋体"/>
                <w:sz w:val="24"/>
                <w:u w:val="single"/>
              </w:rPr>
              <w:t xml:space="preserve">      </w:t>
            </w:r>
            <w:r>
              <w:rPr>
                <w:rFonts w:hint="eastAsia" w:ascii="宋体" w:hAnsi="宋体" w:eastAsia="宋体" w:cs="宋体"/>
                <w:sz w:val="24"/>
                <w:szCs w:val="20"/>
              </w:rPr>
              <w:t>。</w:t>
            </w:r>
          </w:p>
        </w:tc>
      </w:tr>
      <w:tr w14:paraId="607E0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231AA09">
            <w:pPr>
              <w:adjustRightInd w:val="0"/>
              <w:snapToGrid w:val="0"/>
              <w:spacing w:line="360" w:lineRule="auto"/>
              <w:jc w:val="center"/>
              <w:rPr>
                <w:rFonts w:ascii="宋体" w:hAnsi="宋体" w:eastAsia="宋体" w:cs="宋体"/>
                <w:sz w:val="24"/>
              </w:rPr>
            </w:pPr>
            <w:r>
              <w:rPr>
                <w:rFonts w:hint="eastAsia" w:ascii="宋体" w:hAnsi="宋体" w:eastAsia="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1CFA4EA">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513E4D88">
            <w:pPr>
              <w:spacing w:line="360" w:lineRule="auto"/>
              <w:rPr>
                <w:rFonts w:ascii="宋体" w:hAnsi="宋体" w:eastAsia="宋体" w:cs="宋体"/>
                <w:sz w:val="24"/>
              </w:rPr>
            </w:pPr>
            <w:sdt>
              <w:sdtPr>
                <w:rPr>
                  <w:rFonts w:hint="eastAsia" w:ascii="宋体" w:hAnsi="宋体" w:eastAsia="宋体" w:cs="宋体"/>
                  <w:kern w:val="0"/>
                  <w:sz w:val="24"/>
                </w:rPr>
                <w:id w:val="882362692"/>
                <w14:checkbox>
                  <w14:checked w14:val="1"/>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宋体" w:hAnsi="宋体" w:eastAsia="宋体" w:cs="宋体"/>
                    <w:kern w:val="0"/>
                    <w:sz w:val="24"/>
                  </w:rPr>
                  <w:sym w:font="Wingdings" w:char="F0FE"/>
                </w:r>
              </w:sdtContent>
            </w:sdt>
            <w:r>
              <w:rPr>
                <w:rFonts w:hint="eastAsia" w:ascii="宋体" w:hAnsi="宋体" w:eastAsia="宋体" w:cs="宋体"/>
                <w:kern w:val="0"/>
                <w:sz w:val="24"/>
              </w:rPr>
              <w:t>A</w:t>
            </w:r>
            <w:r>
              <w:rPr>
                <w:rFonts w:hint="eastAsia" w:ascii="宋体" w:hAnsi="宋体" w:eastAsia="宋体" w:cs="宋体"/>
                <w:sz w:val="24"/>
              </w:rPr>
              <w:t>不要求提供。</w:t>
            </w:r>
          </w:p>
          <w:p w14:paraId="283C9A66">
            <w:pPr>
              <w:spacing w:line="360" w:lineRule="auto"/>
              <w:rPr>
                <w:rFonts w:ascii="宋体" w:hAnsi="宋体" w:eastAsia="宋体" w:cs="宋体"/>
                <w:kern w:val="0"/>
                <w:sz w:val="24"/>
              </w:rPr>
            </w:pPr>
            <w:sdt>
              <w:sdtPr>
                <w:rPr>
                  <w:rFonts w:hint="eastAsia" w:ascii="宋体" w:hAnsi="宋体" w:eastAsia="宋体" w:cs="宋体"/>
                  <w:kern w:val="0"/>
                  <w:sz w:val="24"/>
                </w:rPr>
                <w:id w:val="-1810842086"/>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B要求提供，</w:t>
            </w:r>
          </w:p>
          <w:p w14:paraId="527F7349">
            <w:pPr>
              <w:spacing w:line="360" w:lineRule="auto"/>
              <w:rPr>
                <w:rFonts w:ascii="宋体" w:hAnsi="宋体" w:eastAsia="宋体" w:cs="宋体"/>
                <w:kern w:val="0"/>
                <w:sz w:val="24"/>
              </w:rPr>
            </w:pPr>
            <w:r>
              <w:rPr>
                <w:rFonts w:hint="eastAsia" w:ascii="宋体" w:hAnsi="宋体" w:eastAsia="宋体" w:cs="宋体"/>
                <w:kern w:val="0"/>
                <w:sz w:val="24"/>
              </w:rPr>
              <w:t>（1）</w:t>
            </w:r>
            <w:r>
              <w:rPr>
                <w:rFonts w:hint="eastAsia" w:ascii="宋体" w:hAnsi="宋体" w:eastAsia="宋体" w:cs="宋体"/>
                <w:snapToGrid w:val="0"/>
                <w:kern w:val="28"/>
                <w:sz w:val="24"/>
              </w:rPr>
              <w:t>样品：</w:t>
            </w:r>
            <w:r>
              <w:rPr>
                <w:rFonts w:hint="eastAsia" w:ascii="宋体" w:hAnsi="宋体" w:eastAsia="宋体" w:cs="宋体"/>
                <w:sz w:val="24"/>
                <w:u w:val="single"/>
              </w:rPr>
              <w:t xml:space="preserve">    </w:t>
            </w:r>
            <w:r>
              <w:rPr>
                <w:rFonts w:hint="eastAsia" w:ascii="宋体" w:hAnsi="宋体" w:eastAsia="宋体" w:cs="宋体"/>
                <w:kern w:val="0"/>
                <w:sz w:val="24"/>
              </w:rPr>
              <w:t>；</w:t>
            </w:r>
          </w:p>
          <w:p w14:paraId="194A2284">
            <w:pPr>
              <w:spacing w:line="360" w:lineRule="auto"/>
              <w:rPr>
                <w:rFonts w:ascii="宋体" w:hAnsi="宋体" w:eastAsia="宋体" w:cs="宋体"/>
                <w:kern w:val="0"/>
                <w:sz w:val="24"/>
              </w:rPr>
            </w:pPr>
            <w:r>
              <w:rPr>
                <w:rFonts w:hint="eastAsia" w:ascii="宋体" w:hAnsi="宋体" w:eastAsia="宋体" w:cs="宋体"/>
                <w:kern w:val="0"/>
                <w:sz w:val="24"/>
              </w:rPr>
              <w:t>（2）</w:t>
            </w:r>
            <w:r>
              <w:rPr>
                <w:rFonts w:hint="eastAsia" w:ascii="宋体" w:hAnsi="宋体" w:eastAsia="宋体" w:cs="宋体"/>
                <w:snapToGrid w:val="0"/>
                <w:kern w:val="28"/>
                <w:sz w:val="24"/>
              </w:rPr>
              <w:t>样品制作的标准和要求：</w:t>
            </w:r>
            <w:r>
              <w:rPr>
                <w:rFonts w:hint="eastAsia" w:ascii="宋体" w:hAnsi="宋体" w:eastAsia="宋体" w:cs="宋体"/>
                <w:sz w:val="24"/>
                <w:u w:val="single"/>
              </w:rPr>
              <w:t xml:space="preserve">    </w:t>
            </w:r>
            <w:r>
              <w:rPr>
                <w:rFonts w:hint="eastAsia" w:ascii="宋体" w:hAnsi="宋体" w:eastAsia="宋体" w:cs="宋体"/>
                <w:kern w:val="0"/>
                <w:sz w:val="24"/>
              </w:rPr>
              <w:t>；</w:t>
            </w:r>
          </w:p>
          <w:p w14:paraId="48E3124E">
            <w:pPr>
              <w:spacing w:line="360" w:lineRule="auto"/>
              <w:rPr>
                <w:rFonts w:ascii="宋体" w:hAnsi="宋体" w:eastAsia="宋体" w:cs="宋体"/>
                <w:kern w:val="0"/>
                <w:sz w:val="24"/>
              </w:rPr>
            </w:pPr>
            <w:r>
              <w:rPr>
                <w:rFonts w:hint="eastAsia" w:ascii="宋体" w:hAnsi="宋体" w:eastAsia="宋体" w:cs="宋体"/>
                <w:kern w:val="0"/>
                <w:sz w:val="24"/>
              </w:rPr>
              <w:t>（3）样品的评审方法以及评审标准</w:t>
            </w:r>
            <w:r>
              <w:rPr>
                <w:rFonts w:hint="eastAsia" w:ascii="宋体" w:hAnsi="宋体" w:eastAsia="宋体" w:cs="宋体"/>
                <w:snapToGrid w:val="0"/>
                <w:kern w:val="28"/>
                <w:sz w:val="24"/>
              </w:rPr>
              <w:t>：详见</w:t>
            </w:r>
            <w:r>
              <w:rPr>
                <w:rFonts w:hint="eastAsia" w:ascii="宋体" w:hAnsi="宋体" w:eastAsia="宋体" w:cs="宋体"/>
                <w:sz w:val="24"/>
                <w:u w:val="single"/>
              </w:rPr>
              <w:t>评审标准</w:t>
            </w:r>
            <w:r>
              <w:rPr>
                <w:rFonts w:hint="eastAsia" w:ascii="宋体" w:hAnsi="宋体" w:eastAsia="宋体" w:cs="宋体"/>
                <w:kern w:val="0"/>
                <w:sz w:val="24"/>
              </w:rPr>
              <w:t>；</w:t>
            </w:r>
          </w:p>
          <w:p w14:paraId="79DFF68D">
            <w:pPr>
              <w:spacing w:line="360" w:lineRule="auto"/>
              <w:rPr>
                <w:rFonts w:ascii="宋体" w:hAnsi="宋体" w:eastAsia="宋体" w:cs="宋体"/>
                <w:kern w:val="0"/>
                <w:sz w:val="24"/>
              </w:rPr>
            </w:pPr>
            <w:r>
              <w:rPr>
                <w:rFonts w:hint="eastAsia" w:ascii="宋体" w:hAnsi="宋体" w:eastAsia="宋体" w:cs="宋体"/>
                <w:kern w:val="0"/>
                <w:sz w:val="24"/>
              </w:rPr>
              <w:t>（4）是否需要随样品提交检测报告：</w:t>
            </w:r>
            <w:sdt>
              <w:sdtPr>
                <w:rPr>
                  <w:rFonts w:hint="eastAsia" w:ascii="宋体" w:hAnsi="宋体" w:eastAsia="宋体" w:cs="宋体"/>
                  <w:kern w:val="0"/>
                  <w:sz w:val="24"/>
                </w:rPr>
                <w:id w:val="77297112"/>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否；</w:t>
            </w:r>
            <w:sdt>
              <w:sdtPr>
                <w:rPr>
                  <w:rFonts w:hint="eastAsia" w:ascii="宋体" w:hAnsi="宋体" w:eastAsia="宋体" w:cs="宋体"/>
                  <w:kern w:val="0"/>
                  <w:sz w:val="24"/>
                </w:rPr>
                <w:id w:val="-1866984828"/>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是，检测机构的要求</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kern w:val="0"/>
                <w:sz w:val="24"/>
              </w:rPr>
              <w:t>；检测内容</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kern w:val="0"/>
                <w:sz w:val="24"/>
              </w:rPr>
              <w:t>。</w:t>
            </w:r>
          </w:p>
          <w:p w14:paraId="5F28F74C">
            <w:pPr>
              <w:spacing w:line="360" w:lineRule="auto"/>
              <w:rPr>
                <w:rFonts w:ascii="宋体" w:hAnsi="宋体" w:eastAsia="宋体" w:cs="宋体"/>
                <w:sz w:val="24"/>
              </w:rPr>
            </w:pPr>
            <w:r>
              <w:rPr>
                <w:rFonts w:hint="eastAsia" w:ascii="宋体" w:hAnsi="宋体" w:eastAsia="宋体" w:cs="宋体"/>
                <w:sz w:val="24"/>
              </w:rPr>
              <w:t>（5）提供样品的时间：</w:t>
            </w:r>
            <w:r>
              <w:rPr>
                <w:rFonts w:hint="eastAsia" w:ascii="宋体" w:hAnsi="宋体" w:eastAsia="宋体" w:cs="宋体"/>
                <w:sz w:val="24"/>
                <w:u w:val="single"/>
              </w:rPr>
              <w:t xml:space="preserve">    </w:t>
            </w:r>
            <w:r>
              <w:rPr>
                <w:rFonts w:hint="eastAsia" w:ascii="宋体" w:hAnsi="宋体" w:eastAsia="宋体" w:cs="宋体"/>
                <w:kern w:val="0"/>
                <w:sz w:val="24"/>
              </w:rPr>
              <w:t>；地点：</w:t>
            </w:r>
            <w:r>
              <w:rPr>
                <w:rFonts w:hint="eastAsia" w:ascii="宋体" w:hAnsi="宋体" w:eastAsia="宋体" w:cs="宋体"/>
                <w:sz w:val="24"/>
                <w:u w:val="single"/>
              </w:rPr>
              <w:t xml:space="preserve">    </w:t>
            </w:r>
            <w:r>
              <w:rPr>
                <w:rFonts w:hint="eastAsia" w:ascii="宋体" w:hAnsi="宋体" w:eastAsia="宋体" w:cs="宋体"/>
                <w:kern w:val="0"/>
                <w:sz w:val="24"/>
              </w:rPr>
              <w:t>；联系人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kern w:val="28"/>
                <w:sz w:val="24"/>
              </w:rPr>
              <w:t>联系电话：</w:t>
            </w:r>
            <w:r>
              <w:rPr>
                <w:rFonts w:hint="eastAsia" w:ascii="宋体" w:hAnsi="宋体" w:eastAsia="宋体" w:cs="宋体"/>
                <w:sz w:val="24"/>
                <w:u w:val="single"/>
              </w:rPr>
              <w:t xml:space="preserve">    </w:t>
            </w:r>
            <w:r>
              <w:rPr>
                <w:rFonts w:hint="eastAsia" w:ascii="宋体" w:hAnsi="宋体" w:eastAsia="宋体" w:cs="宋体"/>
                <w:sz w:val="24"/>
              </w:rPr>
              <w:t>。请供应商在上述时间内提供样品并按规定位置安装完毕。超过截止时间的，采购人或采购代理机构将不予接收，并将清场并封闭样品现场。</w:t>
            </w:r>
          </w:p>
          <w:p w14:paraId="472768E1">
            <w:pPr>
              <w:spacing w:line="360" w:lineRule="auto"/>
              <w:rPr>
                <w:rFonts w:ascii="宋体" w:hAnsi="宋体" w:eastAsia="宋体" w:cs="宋体"/>
                <w:sz w:val="24"/>
              </w:rPr>
            </w:pPr>
            <w:r>
              <w:rPr>
                <w:rFonts w:hint="eastAsia" w:ascii="宋体" w:hAnsi="宋体" w:eastAsia="宋体" w:cs="宋体"/>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0EB7428">
            <w:pPr>
              <w:spacing w:line="360" w:lineRule="auto"/>
              <w:rPr>
                <w:rFonts w:ascii="宋体" w:hAnsi="宋体" w:eastAsia="宋体" w:cs="宋体"/>
                <w:b/>
                <w:sz w:val="24"/>
              </w:rPr>
            </w:pPr>
            <w:r>
              <w:rPr>
                <w:rFonts w:hint="eastAsia" w:ascii="宋体" w:hAnsi="宋体" w:eastAsia="宋体" w:cs="宋体"/>
                <w:sz w:val="24"/>
              </w:rPr>
              <w:t>（7）制作、运输、安装和保管样品所发生的一切费用由供应商自理。</w:t>
            </w:r>
          </w:p>
        </w:tc>
      </w:tr>
      <w:tr w14:paraId="09731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F03CB1A">
            <w:pPr>
              <w:adjustRightInd w:val="0"/>
              <w:snapToGrid w:val="0"/>
              <w:spacing w:line="360" w:lineRule="auto"/>
              <w:jc w:val="center"/>
              <w:rPr>
                <w:rFonts w:ascii="宋体" w:hAnsi="宋体" w:eastAsia="宋体" w:cs="宋体"/>
                <w:sz w:val="24"/>
              </w:rPr>
            </w:pPr>
            <w:r>
              <w:rPr>
                <w:rFonts w:hint="eastAsia" w:ascii="宋体" w:hAnsi="宋体" w:eastAsia="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70B27F65">
            <w:pPr>
              <w:adjustRightInd w:val="0"/>
              <w:snapToGrid w:val="0"/>
              <w:spacing w:line="360" w:lineRule="auto"/>
              <w:jc w:val="center"/>
              <w:rPr>
                <w:rFonts w:ascii="宋体" w:hAnsi="宋体" w:eastAsia="宋体" w:cs="宋体"/>
                <w:bCs/>
                <w:sz w:val="24"/>
              </w:rPr>
            </w:pPr>
            <w:r>
              <w:rPr>
                <w:rFonts w:hint="eastAsia" w:ascii="宋体" w:hAnsi="宋体" w:eastAsia="宋体" w:cs="宋体"/>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08B616D2">
            <w:pPr>
              <w:spacing w:line="360" w:lineRule="auto"/>
              <w:rPr>
                <w:rFonts w:ascii="宋体" w:hAnsi="宋体" w:eastAsia="宋体" w:cs="宋体"/>
                <w:sz w:val="24"/>
              </w:rPr>
            </w:pPr>
            <w:sdt>
              <w:sdtPr>
                <w:rPr>
                  <w:rFonts w:hint="eastAsia" w:ascii="宋体" w:hAnsi="宋体" w:eastAsia="宋体" w:cs="宋体"/>
                  <w:kern w:val="0"/>
                  <w:sz w:val="24"/>
                </w:rPr>
                <w:id w:val="1537595155"/>
                <w14:checkbox>
                  <w14:checked w14:val="1"/>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宋体" w:hAnsi="宋体" w:eastAsia="宋体" w:cs="宋体"/>
                    <w:kern w:val="0"/>
                    <w:sz w:val="24"/>
                  </w:rPr>
                  <w:sym w:font="Wingdings" w:char="F0FE"/>
                </w:r>
              </w:sdtContent>
            </w:sdt>
            <w:r>
              <w:rPr>
                <w:rFonts w:hint="eastAsia" w:ascii="宋体" w:hAnsi="宋体" w:eastAsia="宋体" w:cs="宋体"/>
                <w:kern w:val="0"/>
                <w:sz w:val="24"/>
              </w:rPr>
              <w:t>A</w:t>
            </w:r>
            <w:r>
              <w:rPr>
                <w:rFonts w:hint="eastAsia" w:ascii="宋体" w:hAnsi="宋体" w:eastAsia="宋体" w:cs="宋体"/>
                <w:sz w:val="24"/>
              </w:rPr>
              <w:t>不组织。</w:t>
            </w:r>
          </w:p>
          <w:p w14:paraId="01885F89">
            <w:pPr>
              <w:spacing w:line="360" w:lineRule="auto"/>
              <w:rPr>
                <w:rFonts w:ascii="宋体" w:hAnsi="宋体" w:eastAsia="宋体" w:cs="宋体"/>
                <w:kern w:val="0"/>
                <w:sz w:val="24"/>
              </w:rPr>
            </w:pPr>
            <w:sdt>
              <w:sdtPr>
                <w:rPr>
                  <w:rFonts w:hint="eastAsia" w:ascii="宋体" w:hAnsi="宋体" w:eastAsia="宋体" w:cs="宋体"/>
                  <w:kern w:val="0"/>
                  <w:sz w:val="24"/>
                </w:rPr>
                <w:id w:val="-546350433"/>
                <w14:checkbox>
                  <w14:checked w14:val="0"/>
                  <w14:checkedState w14:val="00FE" w14:font="Wingdings"/>
                  <w14:uncheckedState w14:val="2610" w14:font="MS Gothic"/>
                </w14:checkbox>
              </w:sdtPr>
              <w:sdtEndPr>
                <w:rPr>
                  <w:rFonts w:hint="eastAsia" w:ascii="宋体" w:hAnsi="宋体" w:eastAsia="宋体" w:cs="宋体"/>
                  <w:kern w:val="0"/>
                  <w:sz w:val="24"/>
                </w:rPr>
              </w:sdtEndPr>
              <w:sdtContent>
                <w:r>
                  <w:rPr>
                    <w:rFonts w:hint="eastAsia" w:ascii="MS Mincho" w:hAnsi="MS Mincho" w:eastAsia="MS Mincho" w:cs="MS Mincho"/>
                    <w:kern w:val="0"/>
                    <w:sz w:val="24"/>
                  </w:rPr>
                  <w:t>☐</w:t>
                </w:r>
              </w:sdtContent>
            </w:sdt>
            <w:r>
              <w:rPr>
                <w:rFonts w:hint="eastAsia" w:ascii="宋体" w:hAnsi="宋体" w:eastAsia="宋体" w:cs="宋体"/>
                <w:kern w:val="0"/>
                <w:sz w:val="24"/>
              </w:rPr>
              <w:t>B组织。</w:t>
            </w:r>
          </w:p>
          <w:p w14:paraId="548ED197">
            <w:pPr>
              <w:adjustRightInd w:val="0"/>
              <w:snapToGrid w:val="0"/>
              <w:spacing w:line="360" w:lineRule="auto"/>
              <w:rPr>
                <w:rFonts w:ascii="宋体" w:hAnsi="宋体" w:eastAsia="宋体" w:cs="宋体"/>
                <w:kern w:val="0"/>
                <w:sz w:val="24"/>
              </w:rPr>
            </w:pPr>
            <w:r>
              <w:rPr>
                <w:rFonts w:hint="eastAsia" w:ascii="宋体" w:hAnsi="宋体" w:eastAsia="宋体" w:cs="宋体"/>
                <w:kern w:val="0"/>
                <w:sz w:val="24"/>
              </w:rPr>
              <w:t>（1）在评审时安排每个供应商进行方案讲解演示。每个供应商时间不超过</w:t>
            </w:r>
            <w:r>
              <w:rPr>
                <w:rFonts w:hint="eastAsia" w:ascii="宋体" w:hAnsi="宋体" w:eastAsia="宋体" w:cs="宋体"/>
                <w:kern w:val="0"/>
                <w:sz w:val="24"/>
                <w:u w:val="single"/>
              </w:rPr>
              <w:t>20</w:t>
            </w:r>
            <w:r>
              <w:rPr>
                <w:rFonts w:hint="eastAsia" w:ascii="宋体" w:hAnsi="宋体" w:cs="宋体"/>
                <w:kern w:val="0"/>
                <w:sz w:val="24"/>
                <w:u w:val="single"/>
              </w:rPr>
              <w:t>（编制时可根据项目情况进行调整）</w:t>
            </w:r>
            <w:r>
              <w:rPr>
                <w:rFonts w:hint="eastAsia" w:ascii="宋体" w:hAnsi="宋体" w:eastAsia="宋体" w:cs="宋体"/>
                <w:kern w:val="0"/>
                <w:sz w:val="24"/>
              </w:rPr>
              <w:t>分钟，讲解次序以响应文件解密时间先后次序为准，讲解演示人员不超过</w:t>
            </w:r>
            <w:r>
              <w:rPr>
                <w:rFonts w:hint="eastAsia" w:ascii="宋体" w:hAnsi="宋体" w:eastAsia="宋体" w:cs="宋体"/>
                <w:kern w:val="0"/>
                <w:sz w:val="24"/>
                <w:u w:val="single"/>
              </w:rPr>
              <w:t>3</w:t>
            </w:r>
            <w:r>
              <w:rPr>
                <w:rFonts w:hint="eastAsia" w:ascii="宋体" w:hAnsi="宋体" w:cs="宋体"/>
                <w:kern w:val="0"/>
                <w:sz w:val="24"/>
                <w:u w:val="single"/>
              </w:rPr>
              <w:t>（编制时可根据项目情况进行调整）</w:t>
            </w:r>
            <w:r>
              <w:rPr>
                <w:rFonts w:hint="eastAsia" w:ascii="宋体" w:hAnsi="宋体" w:eastAsia="宋体" w:cs="宋体"/>
                <w:kern w:val="0"/>
                <w:sz w:val="24"/>
              </w:rPr>
              <w:t>人。讲解演示结束后按要求解答评标委员会提问。</w:t>
            </w:r>
          </w:p>
          <w:p w14:paraId="7B14403A">
            <w:pPr>
              <w:adjustRightInd w:val="0"/>
              <w:snapToGrid w:val="0"/>
              <w:spacing w:line="360" w:lineRule="auto"/>
              <w:rPr>
                <w:rFonts w:ascii="宋体" w:hAnsi="宋体" w:eastAsia="宋体" w:cs="宋体"/>
                <w:kern w:val="0"/>
                <w:sz w:val="24"/>
              </w:rPr>
            </w:pPr>
            <w:r>
              <w:rPr>
                <w:rFonts w:hint="eastAsia" w:ascii="宋体" w:hAnsi="宋体" w:eastAsia="宋体" w:cs="宋体"/>
                <w:kern w:val="0"/>
                <w:sz w:val="24"/>
              </w:rPr>
              <w:t>（2）方案讲解演示可选择以下其中一种方式：</w:t>
            </w:r>
          </w:p>
          <w:p w14:paraId="756C57F7">
            <w:pPr>
              <w:adjustRightInd w:val="0"/>
              <w:snapToGrid w:val="0"/>
              <w:spacing w:line="360" w:lineRule="auto"/>
              <w:rPr>
                <w:rFonts w:ascii="宋体" w:hAnsi="宋体" w:eastAsia="宋体" w:cs="宋体"/>
                <w:kern w:val="0"/>
                <w:sz w:val="24"/>
              </w:rPr>
            </w:pPr>
            <w:r>
              <w:rPr>
                <w:rFonts w:hint="eastAsia" w:ascii="宋体" w:hAnsi="宋体" w:eastAsia="宋体" w:cs="宋体"/>
                <w:kern w:val="0"/>
                <w:sz w:val="24"/>
              </w:rPr>
              <w:t>方式一：广西政府采购云平台在线讲解演示。广西政府采购云平台在线讲解需供应商根据广西政府采购云平台操作要求做好准备工作，提前完善软硬件配置环境。</w:t>
            </w:r>
          </w:p>
          <w:p w14:paraId="51E80168">
            <w:pPr>
              <w:adjustRightInd w:val="0"/>
              <w:snapToGrid w:val="0"/>
              <w:spacing w:line="360" w:lineRule="auto"/>
              <w:rPr>
                <w:rFonts w:ascii="宋体" w:hAnsi="宋体" w:eastAsia="宋体" w:cs="宋体"/>
                <w:kern w:val="0"/>
                <w:sz w:val="24"/>
              </w:rPr>
            </w:pPr>
            <w:r>
              <w:rPr>
                <w:rFonts w:hint="eastAsia" w:ascii="宋体" w:hAnsi="宋体" w:eastAsia="宋体" w:cs="宋体"/>
                <w:kern w:val="0"/>
                <w:sz w:val="24"/>
              </w:rPr>
              <w:t>方式二：交易中心现场讲解演示。现场讲解地点为</w:t>
            </w:r>
            <w:r>
              <w:rPr>
                <w:rFonts w:hint="eastAsia" w:ascii="宋体" w:hAnsi="宋体" w:eastAsia="宋体" w:cs="宋体"/>
                <w:sz w:val="24"/>
                <w:u w:val="single"/>
              </w:rPr>
              <w:t xml:space="preserve">    </w:t>
            </w:r>
            <w:r>
              <w:rPr>
                <w:rFonts w:hint="eastAsia" w:ascii="宋体" w:hAnsi="宋体" w:eastAsia="宋体" w:cs="宋体"/>
                <w:kern w:val="0"/>
                <w:sz w:val="24"/>
              </w:rPr>
              <w:t>，讲解演示所用电脑等设备由供应商自备。现场讲解演示人员进场时提供讲解人员名单（加盖公章或授权代表签名）及身份证明，否则不得讲解演示。</w:t>
            </w:r>
          </w:p>
          <w:p w14:paraId="0303617F">
            <w:pPr>
              <w:adjustRightInd w:val="0"/>
              <w:snapToGrid w:val="0"/>
              <w:spacing w:line="360" w:lineRule="auto"/>
              <w:rPr>
                <w:rFonts w:ascii="宋体" w:hAnsi="宋体" w:eastAsia="宋体" w:cs="宋体"/>
                <w:b/>
                <w:kern w:val="0"/>
                <w:sz w:val="24"/>
                <w:lang w:val="zh-CN"/>
              </w:rPr>
            </w:pPr>
            <w:r>
              <w:rPr>
                <w:rFonts w:hint="eastAsia" w:ascii="宋体" w:hAnsi="宋体" w:eastAsia="宋体" w:cs="宋体"/>
                <w:kern w:val="0"/>
                <w:sz w:val="24"/>
              </w:rPr>
              <w:t>注：因供应商自身原因导致无法演示或者演示效果不理想的，责任自负。因平台原因导致本项目方案讲解演示环节无法顺利开展，按照相关规定执行。</w:t>
            </w:r>
          </w:p>
        </w:tc>
      </w:tr>
      <w:tr w14:paraId="74C30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17C74625">
            <w:pPr>
              <w:adjustRightInd w:val="0"/>
              <w:snapToGrid w:val="0"/>
              <w:spacing w:line="360" w:lineRule="auto"/>
              <w:jc w:val="center"/>
              <w:rPr>
                <w:rFonts w:ascii="宋体" w:hAnsi="宋体" w:eastAsia="宋体" w:cs="宋体"/>
                <w:sz w:val="24"/>
              </w:rPr>
            </w:pPr>
            <w:r>
              <w:rPr>
                <w:rFonts w:hint="eastAsia" w:ascii="宋体" w:hAnsi="宋体" w:eastAsia="宋体" w:cs="宋体"/>
                <w:sz w:val="24"/>
              </w:rPr>
              <w:t>8</w:t>
            </w:r>
          </w:p>
        </w:tc>
        <w:tc>
          <w:tcPr>
            <w:tcW w:w="1843" w:type="dxa"/>
            <w:vMerge w:val="restart"/>
            <w:tcBorders>
              <w:top w:val="single" w:color="000000" w:sz="8" w:space="0"/>
              <w:left w:val="single" w:color="auto" w:sz="4" w:space="0"/>
              <w:right w:val="single" w:color="000000" w:sz="8" w:space="0"/>
            </w:tcBorders>
            <w:vAlign w:val="center"/>
          </w:tcPr>
          <w:p w14:paraId="0B321F02">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44A0AAA5">
            <w:pPr>
              <w:spacing w:line="360" w:lineRule="auto"/>
              <w:rPr>
                <w:rFonts w:ascii="宋体" w:hAnsi="宋体" w:eastAsia="宋体" w:cs="宋体"/>
                <w:sz w:val="24"/>
              </w:rPr>
            </w:pPr>
            <w:r>
              <w:rPr>
                <w:rFonts w:hint="eastAsia" w:ascii="宋体" w:hAnsi="宋体" w:eastAsia="宋体" w:cs="宋体"/>
                <w:sz w:val="24"/>
              </w:rPr>
              <w:t>（1）资格证明文件：见</w:t>
            </w:r>
            <w:r>
              <w:rPr>
                <w:rFonts w:hint="eastAsia" w:ascii="宋体" w:hAnsi="宋体" w:eastAsia="宋体" w:cs="宋体"/>
                <w:sz w:val="24"/>
                <w:lang w:eastAsia="zh-CN"/>
              </w:rPr>
              <w:t>竞争性磋商文件</w:t>
            </w:r>
            <w:r>
              <w:rPr>
                <w:rFonts w:hint="eastAsia" w:ascii="宋体" w:hAnsi="宋体" w:eastAsia="宋体" w:cs="宋体"/>
                <w:sz w:val="24"/>
              </w:rPr>
              <w:t>第二部分 五。</w:t>
            </w:r>
          </w:p>
          <w:p w14:paraId="5505F352">
            <w:pPr>
              <w:spacing w:line="360" w:lineRule="auto"/>
              <w:rPr>
                <w:rFonts w:ascii="宋体" w:hAnsi="宋体" w:eastAsia="宋体" w:cs="宋体"/>
                <w:snapToGrid w:val="0"/>
                <w:kern w:val="0"/>
                <w:szCs w:val="21"/>
              </w:rPr>
            </w:pPr>
            <w:r>
              <w:rPr>
                <w:rFonts w:hint="eastAsia" w:ascii="宋体" w:hAnsi="宋体" w:eastAsia="宋体" w:cs="宋体"/>
                <w:kern w:val="0"/>
                <w:sz w:val="24"/>
                <w:lang w:val="zh-CN"/>
              </w:rPr>
              <w:t>供应商未提供有效的资格证明文件的，视为供应商不具备竞争性磋商文件中规定的资格要求，响应无效。</w:t>
            </w:r>
          </w:p>
        </w:tc>
      </w:tr>
      <w:tr w14:paraId="2BD75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7F0852BA"/>
        </w:tc>
        <w:tc>
          <w:tcPr>
            <w:tcW w:w="1843" w:type="dxa"/>
            <w:vMerge w:val="continue"/>
            <w:tcBorders>
              <w:left w:val="single" w:color="auto" w:sz="4" w:space="0"/>
              <w:bottom w:val="single" w:color="000000" w:sz="8" w:space="0"/>
              <w:right w:val="single" w:color="000000" w:sz="8" w:space="0"/>
            </w:tcBorders>
            <w:vAlign w:val="center"/>
          </w:tcPr>
          <w:p w14:paraId="7D7DEA6C"/>
        </w:tc>
        <w:tc>
          <w:tcPr>
            <w:tcW w:w="6095" w:type="dxa"/>
            <w:tcBorders>
              <w:top w:val="single" w:color="auto" w:sz="4" w:space="0"/>
              <w:left w:val="single" w:color="000000" w:sz="2" w:space="0"/>
              <w:bottom w:val="single" w:color="000000" w:sz="8" w:space="0"/>
              <w:right w:val="single" w:color="000000" w:sz="8" w:space="0"/>
            </w:tcBorders>
            <w:vAlign w:val="center"/>
          </w:tcPr>
          <w:p w14:paraId="77CCA8EE">
            <w:pPr>
              <w:spacing w:line="360" w:lineRule="auto"/>
              <w:rPr>
                <w:rFonts w:ascii="宋体" w:hAnsi="宋体" w:eastAsia="宋体" w:cs="宋体"/>
                <w:sz w:val="24"/>
              </w:rPr>
            </w:pPr>
            <w:r>
              <w:rPr>
                <w:rFonts w:hint="eastAsia" w:ascii="宋体" w:hAnsi="宋体" w:eastAsia="宋体" w:cs="宋体"/>
                <w:sz w:val="24"/>
              </w:rPr>
              <w:t>（2）资信证明文件：根据</w:t>
            </w:r>
            <w:r>
              <w:rPr>
                <w:rFonts w:hint="eastAsia" w:ascii="宋体" w:hAnsi="宋体" w:eastAsia="宋体" w:cs="宋体"/>
                <w:sz w:val="24"/>
                <w:lang w:eastAsia="zh-CN"/>
              </w:rPr>
              <w:t>竞争性磋商文件</w:t>
            </w:r>
            <w:r>
              <w:rPr>
                <w:rFonts w:hint="eastAsia" w:ascii="宋体" w:hAnsi="宋体" w:eastAsia="宋体" w:cs="宋体"/>
                <w:sz w:val="24"/>
              </w:rPr>
              <w:t>采购需求及评审标准的要求提供。</w:t>
            </w:r>
          </w:p>
        </w:tc>
      </w:tr>
      <w:tr w14:paraId="22022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245063D">
            <w:pPr>
              <w:adjustRightInd w:val="0"/>
              <w:snapToGrid w:val="0"/>
              <w:spacing w:line="360" w:lineRule="auto"/>
              <w:jc w:val="center"/>
              <w:rPr>
                <w:rFonts w:ascii="宋体" w:hAnsi="宋体" w:eastAsia="宋体" w:cs="宋体"/>
                <w:sz w:val="24"/>
              </w:rPr>
            </w:pPr>
            <w:r>
              <w:rPr>
                <w:rFonts w:hint="eastAsia" w:ascii="宋体" w:hAnsi="宋体" w:eastAsia="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328EFE82">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04BF2537">
            <w:pPr>
              <w:adjustRightInd w:val="0"/>
              <w:snapToGrid w:val="0"/>
              <w:spacing w:line="360" w:lineRule="auto"/>
              <w:rPr>
                <w:rFonts w:ascii="宋体" w:hAnsi="宋体" w:eastAsia="宋体" w:cs="宋体"/>
              </w:rPr>
            </w:pPr>
            <w:r>
              <w:rPr>
                <w:rFonts w:hint="eastAsia" w:ascii="宋体" w:hAnsi="宋体" w:eastAsia="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5D3C7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61D6DA21">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3864F4A6">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3B9BD099">
            <w:pPr>
              <w:adjustRightInd w:val="0"/>
              <w:snapToGrid w:val="0"/>
              <w:spacing w:line="360" w:lineRule="auto"/>
              <w:jc w:val="left"/>
              <w:rPr>
                <w:rFonts w:ascii="宋体" w:hAnsi="宋体" w:eastAsia="宋体" w:cs="宋体"/>
                <w:b/>
                <w:kern w:val="0"/>
                <w:sz w:val="24"/>
                <w:lang w:val="zh-CN"/>
              </w:rPr>
            </w:pPr>
            <w:r>
              <w:rPr>
                <w:rFonts w:hint="eastAsia" w:ascii="宋体" w:hAnsi="宋体" w:eastAsia="宋体" w:cs="宋体"/>
                <w:kern w:val="0"/>
                <w:sz w:val="24"/>
                <w:lang w:val="zh-CN"/>
              </w:rPr>
              <w:t>有关本项目实施所需的所有费用（含税费）均计入最后报价。《最后报价</w:t>
            </w:r>
            <w:r>
              <w:rPr>
                <w:rFonts w:hint="eastAsia" w:ascii="宋体" w:hAnsi="宋体" w:eastAsia="宋体" w:cs="宋体"/>
                <w:sz w:val="24"/>
              </w:rPr>
              <w:t>一览表（报价表）</w:t>
            </w:r>
            <w:r>
              <w:rPr>
                <w:rFonts w:hint="eastAsia" w:ascii="宋体" w:hAnsi="宋体" w:eastAsia="宋体" w:cs="宋体"/>
                <w:kern w:val="0"/>
                <w:sz w:val="24"/>
                <w:lang w:val="zh-CN"/>
              </w:rPr>
              <w:t>》</w:t>
            </w:r>
            <w:r>
              <w:rPr>
                <w:rFonts w:hint="eastAsia" w:ascii="宋体" w:hAnsi="宋体" w:eastAsia="宋体" w:cs="宋体"/>
                <w:sz w:val="24"/>
              </w:rPr>
              <w:t>是最后报价的唯一载体</w:t>
            </w:r>
            <w:r>
              <w:rPr>
                <w:rFonts w:hint="eastAsia" w:ascii="宋体" w:hAnsi="宋体" w:eastAsia="宋体" w:cs="宋体"/>
                <w:kern w:val="0"/>
                <w:sz w:val="24"/>
                <w:lang w:val="zh-CN"/>
              </w:rPr>
              <w:t>。竞争性磋商文件中价格全部采用人民币报价。竞争性磋商文件未列明，而供应商认为必需的费用也需列入报价。</w:t>
            </w:r>
            <w:r>
              <w:rPr>
                <w:rFonts w:hint="eastAsia" w:ascii="宋体" w:hAnsi="宋体" w:eastAsia="宋体" w:cs="宋体"/>
                <w:b/>
                <w:kern w:val="0"/>
                <w:sz w:val="24"/>
                <w:lang w:val="zh-CN"/>
              </w:rPr>
              <w:t>提醒：验收时检测费用由采购人承担，不包含在最后报价中。</w:t>
            </w:r>
          </w:p>
          <w:p w14:paraId="3485482A">
            <w:pPr>
              <w:adjustRightInd w:val="0"/>
              <w:snapToGrid w:val="0"/>
              <w:spacing w:line="360" w:lineRule="auto"/>
              <w:jc w:val="left"/>
              <w:rPr>
                <w:rFonts w:ascii="宋体" w:hAnsi="宋体" w:eastAsia="宋体" w:cs="宋体"/>
                <w:b/>
                <w:kern w:val="0"/>
                <w:sz w:val="24"/>
                <w:lang w:val="zh-CN"/>
              </w:rPr>
            </w:pPr>
            <w:r>
              <w:rPr>
                <w:rFonts w:hint="eastAsia" w:ascii="宋体" w:hAnsi="宋体" w:eastAsia="宋体" w:cs="宋体"/>
                <w:b/>
                <w:kern w:val="0"/>
                <w:sz w:val="24"/>
                <w:lang w:val="zh-CN"/>
              </w:rPr>
              <w:t>最后报价出现下列情形的，响应无效：</w:t>
            </w:r>
          </w:p>
          <w:p w14:paraId="7B7CDC02">
            <w:pPr>
              <w:adjustRightInd w:val="0"/>
              <w:snapToGrid w:val="0"/>
              <w:spacing w:line="360" w:lineRule="auto"/>
              <w:ind w:firstLine="241" w:firstLineChars="100"/>
              <w:jc w:val="left"/>
              <w:rPr>
                <w:rFonts w:ascii="宋体" w:hAnsi="宋体" w:eastAsia="宋体" w:cs="宋体"/>
                <w:b/>
                <w:kern w:val="0"/>
                <w:sz w:val="24"/>
                <w:lang w:val="zh-CN"/>
              </w:rPr>
            </w:pPr>
            <w:r>
              <w:rPr>
                <w:rFonts w:hint="eastAsia" w:ascii="宋体" w:hAnsi="宋体" w:eastAsia="宋体" w:cs="宋体"/>
                <w:b/>
                <w:kern w:val="0"/>
                <w:sz w:val="24"/>
                <w:lang w:val="zh-CN"/>
              </w:rPr>
              <w:t>响应文件出现不是唯一的、有选择性的最后报价的；</w:t>
            </w:r>
          </w:p>
          <w:p w14:paraId="2347A314">
            <w:pPr>
              <w:adjustRightInd w:val="0"/>
              <w:snapToGrid w:val="0"/>
              <w:spacing w:line="360" w:lineRule="auto"/>
              <w:ind w:firstLine="241" w:firstLineChars="100"/>
              <w:jc w:val="left"/>
              <w:rPr>
                <w:rFonts w:ascii="宋体" w:hAnsi="宋体" w:eastAsia="宋体" w:cs="宋体"/>
                <w:kern w:val="0"/>
                <w:sz w:val="24"/>
                <w:lang w:val="zh-CN"/>
              </w:rPr>
            </w:pPr>
            <w:r>
              <w:rPr>
                <w:rFonts w:hint="eastAsia" w:ascii="宋体" w:hAnsi="宋体" w:eastAsia="宋体" w:cs="宋体"/>
                <w:b/>
                <w:kern w:val="0"/>
                <w:sz w:val="24"/>
                <w:lang w:val="zh-CN"/>
              </w:rPr>
              <w:t>最后报价超过竞争性磋商文件中规定的预算金额或者最高限价的;</w:t>
            </w:r>
          </w:p>
          <w:p w14:paraId="6AAF7A23">
            <w:pPr>
              <w:spacing w:line="360" w:lineRule="auto"/>
              <w:ind w:firstLine="241" w:firstLineChars="100"/>
              <w:rPr>
                <w:rFonts w:ascii="宋体" w:hAnsi="宋体" w:eastAsia="宋体" w:cs="宋体"/>
                <w:sz w:val="24"/>
              </w:rPr>
            </w:pPr>
            <w:r>
              <w:rPr>
                <w:rFonts w:hint="eastAsia" w:ascii="宋体" w:hAnsi="宋体" w:eastAsia="宋体" w:cs="宋体"/>
                <w:b/>
                <w:kern w:val="0"/>
                <w:sz w:val="24"/>
              </w:rPr>
              <w:t>供应商对根据修正原则修正后的报价不确认的</w:t>
            </w:r>
            <w:r>
              <w:rPr>
                <w:rFonts w:hint="eastAsia" w:ascii="宋体" w:hAnsi="宋体" w:eastAsia="宋体" w:cs="宋体"/>
                <w:b/>
                <w:sz w:val="24"/>
              </w:rPr>
              <w:t>。</w:t>
            </w:r>
          </w:p>
        </w:tc>
      </w:tr>
      <w:tr w14:paraId="2E900B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2BF388ED">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11</w:t>
            </w:r>
          </w:p>
        </w:tc>
        <w:tc>
          <w:tcPr>
            <w:tcW w:w="1843" w:type="dxa"/>
            <w:tcBorders>
              <w:top w:val="single" w:color="000000" w:sz="8" w:space="0"/>
              <w:left w:val="single" w:color="000000" w:sz="2" w:space="0"/>
              <w:right w:val="single" w:color="000000" w:sz="8" w:space="0"/>
            </w:tcBorders>
            <w:vAlign w:val="center"/>
          </w:tcPr>
          <w:p w14:paraId="67B20E98">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中小企业信用融资</w:t>
            </w:r>
          </w:p>
        </w:tc>
        <w:tc>
          <w:tcPr>
            <w:tcW w:w="6095" w:type="dxa"/>
            <w:tcBorders>
              <w:top w:val="single" w:color="000000" w:sz="8" w:space="0"/>
              <w:left w:val="single" w:color="000000" w:sz="2" w:space="0"/>
              <w:right w:val="single" w:color="000000" w:sz="8" w:space="0"/>
            </w:tcBorders>
            <w:vAlign w:val="center"/>
          </w:tcPr>
          <w:p w14:paraId="448837FB">
            <w:pPr>
              <w:spacing w:line="360" w:lineRule="auto"/>
              <w:ind w:firstLine="480" w:firstLineChars="200"/>
              <w:rPr>
                <w:rFonts w:ascii="宋体" w:hAnsi="宋体" w:eastAsia="宋体" w:cs="宋体"/>
                <w:snapToGrid w:val="0"/>
                <w:kern w:val="28"/>
                <w:sz w:val="24"/>
              </w:rPr>
            </w:pPr>
            <w:r>
              <w:rPr>
                <w:rFonts w:hint="eastAsia" w:ascii="宋体" w:hAnsi="宋体" w:eastAsia="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w:t>
            </w:r>
            <w:r>
              <w:rPr>
                <w:rFonts w:hint="eastAsia" w:ascii="宋体" w:hAnsi="宋体" w:eastAsia="宋体" w:cs="宋体"/>
                <w:snapToGrid w:val="0"/>
                <w:color w:val="000000"/>
                <w:kern w:val="28"/>
                <w:sz w:val="24"/>
              </w:rPr>
              <w:t>或登录北海市政府采购中心网站自助查询。</w:t>
            </w:r>
          </w:p>
          <w:p w14:paraId="19A4375C">
            <w:pPr>
              <w:spacing w:line="360" w:lineRule="auto"/>
              <w:ind w:firstLine="480" w:firstLineChars="200"/>
              <w:rPr>
                <w:rFonts w:ascii="宋体" w:hAnsi="宋体" w:eastAsia="宋体" w:cs="宋体"/>
                <w:sz w:val="24"/>
              </w:rPr>
            </w:pPr>
            <w:r>
              <w:rPr>
                <w:rFonts w:hint="eastAsia" w:ascii="宋体" w:hAnsi="宋体" w:eastAsia="宋体" w:cs="宋体"/>
                <w:snapToGrid w:val="0"/>
                <w:kern w:val="28"/>
                <w:sz w:val="24"/>
              </w:rPr>
              <w:t>供应商成交后也可在“广西政府采购云”平台申请政采贷：操作路径：登录广西政府采购云平台-金融服务中心-【融资服务】，可在热门申请中选择产品直接申请。</w:t>
            </w:r>
          </w:p>
        </w:tc>
      </w:tr>
      <w:tr w14:paraId="7B207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E52CD09">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403117B">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4EE63B8D">
            <w:pPr>
              <w:spacing w:line="360" w:lineRule="auto"/>
              <w:rPr>
                <w:rFonts w:ascii="宋体" w:hAnsi="宋体" w:cs="宋体"/>
                <w:sz w:val="24"/>
              </w:rPr>
            </w:pPr>
            <w:sdt>
              <w:sdtPr>
                <w:rPr>
                  <w:rFonts w:hint="eastAsia" w:ascii="宋体" w:hAnsi="宋体" w:cs="宋体"/>
                  <w:kern w:val="0"/>
                  <w:sz w:val="24"/>
                </w:rPr>
                <w:id w:val="160636203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14:paraId="080B099E">
            <w:pPr>
              <w:pStyle w:val="31"/>
              <w:spacing w:line="360" w:lineRule="auto"/>
              <w:rPr>
                <w:rFonts w:hAnsi="宋体" w:cs="宋体"/>
                <w:kern w:val="28"/>
                <w:sz w:val="24"/>
              </w:rPr>
            </w:pPr>
            <w:sdt>
              <w:sdtPr>
                <w:rPr>
                  <w:rFonts w:hint="eastAsia" w:hAnsi="宋体" w:cs="宋体"/>
                  <w:kern w:val="0"/>
                  <w:sz w:val="24"/>
                </w:rPr>
                <w:id w:val="-205963591"/>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备份响应文件送达地点：</w:t>
            </w:r>
            <w:r>
              <w:rPr>
                <w:rFonts w:hint="eastAsia" w:hAnsi="宋体" w:cs="宋体"/>
                <w:sz w:val="24"/>
                <w:u w:val="single"/>
              </w:rPr>
              <w:t xml:space="preserve">         </w:t>
            </w:r>
            <w:r>
              <w:rPr>
                <w:rFonts w:hint="eastAsia" w:hAnsi="宋体" w:cs="宋体"/>
                <w:kern w:val="28"/>
                <w:sz w:val="24"/>
              </w:rPr>
              <w:t>；备份响应文件签收人员联系电话：</w:t>
            </w:r>
            <w:r>
              <w:rPr>
                <w:rFonts w:hint="eastAsia" w:hAnsi="宋体" w:cs="宋体"/>
                <w:sz w:val="24"/>
                <w:u w:val="single"/>
              </w:rPr>
              <w:t xml:space="preserve">        </w:t>
            </w:r>
            <w:r>
              <w:rPr>
                <w:rFonts w:hint="eastAsia" w:hAnsi="宋体" w:cs="宋体"/>
                <w:sz w:val="24"/>
              </w:rPr>
              <w:t>。</w:t>
            </w:r>
            <w:r>
              <w:rPr>
                <w:rFonts w:hint="eastAsia" w:hAnsi="宋体" w:cs="宋体"/>
                <w:b/>
                <w:sz w:val="24"/>
              </w:rPr>
              <w:t>采购人、采购代理机构不强制或变相强制磋商供应商提交备份响应文件。</w:t>
            </w:r>
          </w:p>
        </w:tc>
      </w:tr>
      <w:tr w14:paraId="1A301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49CADB7F">
            <w:pPr>
              <w:adjustRightInd w:val="0"/>
              <w:snapToGrid w:val="0"/>
              <w:spacing w:line="360" w:lineRule="auto"/>
              <w:jc w:val="center"/>
              <w:rPr>
                <w:rFonts w:ascii="宋体" w:hAnsi="宋体" w:eastAsia="宋体" w:cs="宋体"/>
                <w:sz w:val="24"/>
              </w:rPr>
            </w:pPr>
            <w:r>
              <w:rPr>
                <w:rFonts w:hint="eastAsia" w:ascii="宋体" w:hAnsi="宋体" w:eastAsia="宋体" w:cs="宋体"/>
                <w:sz w:val="24"/>
              </w:rPr>
              <w:t>13</w:t>
            </w:r>
          </w:p>
        </w:tc>
        <w:tc>
          <w:tcPr>
            <w:tcW w:w="1843" w:type="dxa"/>
            <w:vMerge w:val="restart"/>
            <w:tcBorders>
              <w:top w:val="single" w:color="000000" w:sz="8" w:space="0"/>
              <w:left w:val="single" w:color="000000" w:sz="2" w:space="0"/>
              <w:right w:val="single" w:color="000000" w:sz="8" w:space="0"/>
            </w:tcBorders>
            <w:vAlign w:val="center"/>
          </w:tcPr>
          <w:p w14:paraId="20DFF76E">
            <w:pPr>
              <w:adjustRightInd w:val="0"/>
              <w:snapToGrid w:val="0"/>
              <w:spacing w:line="360" w:lineRule="auto"/>
              <w:jc w:val="center"/>
              <w:rPr>
                <w:rFonts w:ascii="宋体" w:hAnsi="宋体" w:eastAsia="宋体" w:cs="宋体"/>
                <w:b/>
                <w:sz w:val="24"/>
              </w:rPr>
            </w:pPr>
            <w:r>
              <w:rPr>
                <w:rFonts w:hint="eastAsia" w:ascii="宋体" w:hAnsi="宋体" w:eastAsia="宋体" w:cs="宋体"/>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057AABCD">
            <w:pPr>
              <w:spacing w:line="360" w:lineRule="auto"/>
              <w:rPr>
                <w:rFonts w:ascii="宋体" w:hAnsi="宋体" w:cs="宋体"/>
                <w:snapToGrid w:val="0"/>
                <w:kern w:val="28"/>
                <w:sz w:val="24"/>
              </w:rPr>
            </w:pPr>
            <w:r>
              <w:rPr>
                <w:rFonts w:hint="eastAsia" w:ascii="宋体" w:hAnsi="宋体" w:cs="宋体"/>
                <w:snapToGrid w:val="0"/>
                <w:kern w:val="28"/>
                <w:sz w:val="24"/>
              </w:rPr>
              <w:t>联合体响应的，联合体各方分别提供与联合体协议中规定的分工内容相应的业绩证明材料，业绩数量以提供材料较少的一方为准。</w:t>
            </w:r>
          </w:p>
        </w:tc>
      </w:tr>
      <w:tr w14:paraId="0CDE7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422CE7D5"/>
        </w:tc>
        <w:tc>
          <w:tcPr>
            <w:tcW w:w="1843" w:type="dxa"/>
            <w:vMerge w:val="continue"/>
            <w:tcBorders>
              <w:left w:val="single" w:color="000000" w:sz="2" w:space="0"/>
              <w:bottom w:val="single" w:color="auto" w:sz="4" w:space="0"/>
              <w:right w:val="single" w:color="000000" w:sz="8" w:space="0"/>
            </w:tcBorders>
            <w:vAlign w:val="center"/>
          </w:tcPr>
          <w:p w14:paraId="3556F03F"/>
        </w:tc>
        <w:tc>
          <w:tcPr>
            <w:tcW w:w="6095" w:type="dxa"/>
            <w:tcBorders>
              <w:top w:val="single" w:color="000000" w:sz="8" w:space="0"/>
              <w:left w:val="single" w:color="000000" w:sz="2" w:space="0"/>
              <w:bottom w:val="single" w:color="auto" w:sz="4" w:space="0"/>
              <w:right w:val="single" w:color="000000" w:sz="8" w:space="0"/>
            </w:tcBorders>
            <w:vAlign w:val="center"/>
          </w:tcPr>
          <w:p w14:paraId="4473D107">
            <w:pPr>
              <w:spacing w:line="360" w:lineRule="auto"/>
              <w:rPr>
                <w:rFonts w:ascii="宋体" w:hAnsi="宋体" w:cs="宋体"/>
                <w:snapToGrid w:val="0"/>
                <w:kern w:val="28"/>
                <w:sz w:val="24"/>
              </w:rPr>
            </w:pPr>
            <w:sdt>
              <w:sdtPr>
                <w:rPr>
                  <w:rFonts w:hint="eastAsia" w:ascii="宋体" w:hAnsi="宋体" w:eastAsia="宋体" w:cs="Arial"/>
                  <w:kern w:val="0"/>
                  <w:sz w:val="24"/>
                </w:rPr>
                <w:id w:val="-805995696"/>
                <w14:checkbox>
                  <w14:checked w14:val="0"/>
                  <w14:checkedState w14:val="00FE" w14:font="Wingdings"/>
                  <w14:uncheckedState w14:val="2610" w14:font="MS Gothic"/>
                </w14:checkbox>
              </w:sdtPr>
              <w:sdtEndPr>
                <w:rPr>
                  <w:rFonts w:hint="eastAsia" w:ascii="宋体" w:hAnsi="宋体" w:eastAsia="宋体" w:cs="Arial"/>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联合体响应的，联合体各方均需按</w:t>
            </w:r>
            <w:r>
              <w:rPr>
                <w:rFonts w:hint="eastAsia" w:ascii="宋体" w:hAnsi="宋体" w:cs="宋体"/>
                <w:snapToGrid w:val="0"/>
                <w:kern w:val="28"/>
                <w:sz w:val="24"/>
                <w:lang w:eastAsia="zh-CN"/>
              </w:rPr>
              <w:t>竞争性磋商文件</w:t>
            </w:r>
            <w:r>
              <w:rPr>
                <w:rFonts w:hint="eastAsia" w:ascii="宋体" w:hAnsi="宋体" w:cs="宋体"/>
                <w:snapToGrid w:val="0"/>
                <w:kern w:val="28"/>
                <w:sz w:val="24"/>
              </w:rPr>
              <w:t>第五部分评审标准要求提供资信证明文件，否则视为不符合相关要求。</w:t>
            </w:r>
          </w:p>
          <w:p w14:paraId="264A7940">
            <w:pPr>
              <w:spacing w:line="360" w:lineRule="auto"/>
              <w:rPr>
                <w:rFonts w:ascii="宋体" w:hAnsi="宋体" w:cs="宋体"/>
                <w:snapToGrid w:val="0"/>
                <w:kern w:val="28"/>
                <w:sz w:val="24"/>
              </w:rPr>
            </w:pPr>
            <w:sdt>
              <w:sdtPr>
                <w:rPr>
                  <w:rFonts w:hint="eastAsia" w:ascii="宋体" w:hAnsi="宋体" w:eastAsia="宋体" w:cs="Arial"/>
                  <w:kern w:val="0"/>
                  <w:sz w:val="24"/>
                </w:rPr>
                <w:id w:val="-564891390"/>
                <w14:checkbox>
                  <w14:checked w14:val="0"/>
                  <w14:checkedState w14:val="00FE" w14:font="Wingdings"/>
                  <w14:uncheckedState w14:val="2610" w14:font="MS Gothic"/>
                </w14:checkbox>
              </w:sdtPr>
              <w:sdtEndPr>
                <w:rPr>
                  <w:rFonts w:hint="eastAsia" w:ascii="宋体" w:hAnsi="宋体" w:eastAsia="宋体" w:cs="Arial"/>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联合体响应的，联合体中有一方或者联合体成员根据分工按</w:t>
            </w:r>
            <w:r>
              <w:rPr>
                <w:rFonts w:hint="eastAsia" w:ascii="宋体" w:hAnsi="宋体" w:cs="宋体"/>
                <w:snapToGrid w:val="0"/>
                <w:kern w:val="28"/>
                <w:sz w:val="24"/>
                <w:lang w:eastAsia="zh-CN"/>
              </w:rPr>
              <w:t>竞争性磋商文件</w:t>
            </w:r>
            <w:r>
              <w:rPr>
                <w:rFonts w:hint="eastAsia" w:ascii="宋体" w:hAnsi="宋体" w:cs="宋体"/>
                <w:snapToGrid w:val="0"/>
                <w:kern w:val="28"/>
                <w:sz w:val="24"/>
              </w:rPr>
              <w:t>第五部分评审标准要求提供资信证明文件的，视为符合了相关要求。</w:t>
            </w:r>
          </w:p>
        </w:tc>
      </w:tr>
      <w:tr w14:paraId="6B33F6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F5EE99E">
            <w:pPr>
              <w:adjustRightInd w:val="0"/>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22DF78C1">
            <w:pPr>
              <w:adjustRightInd w:val="0"/>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17E6235D">
            <w:pPr>
              <w:spacing w:line="360" w:lineRule="auto"/>
              <w:rPr>
                <w:rFonts w:ascii="宋体" w:hAnsi="宋体" w:eastAsia="宋体" w:cs="Arial"/>
                <w:kern w:val="0"/>
                <w:sz w:val="24"/>
              </w:rPr>
            </w:pPr>
            <w:r>
              <w:rPr>
                <w:rFonts w:hint="eastAsia" w:ascii="宋体" w:hAnsi="宋体" w:eastAsia="宋体" w:cs="Arial"/>
                <w:kern w:val="0"/>
                <w:sz w:val="24"/>
              </w:rPr>
              <w:t>本</w:t>
            </w:r>
            <w:r>
              <w:rPr>
                <w:rFonts w:hint="eastAsia" w:ascii="宋体" w:hAnsi="宋体" w:eastAsia="宋体" w:cs="Arial"/>
                <w:kern w:val="0"/>
                <w:sz w:val="24"/>
                <w:lang w:eastAsia="zh-CN"/>
              </w:rPr>
              <w:t>竞争性磋商文件</w:t>
            </w:r>
            <w:r>
              <w:rPr>
                <w:rFonts w:hint="eastAsia" w:ascii="宋体" w:hAnsi="宋体" w:eastAsia="宋体" w:cs="Arial"/>
                <w:kern w:val="0"/>
                <w:sz w:val="24"/>
              </w:rPr>
              <w:t>解释权属采购人及代理机构。</w:t>
            </w:r>
          </w:p>
        </w:tc>
      </w:tr>
    </w:tbl>
    <w:p w14:paraId="1914ED51">
      <w:pPr>
        <w:adjustRightInd w:val="0"/>
        <w:snapToGrid w:val="0"/>
        <w:jc w:val="center"/>
        <w:rPr>
          <w:rFonts w:ascii="宋体" w:hAnsi="宋体" w:eastAsia="宋体" w:cs="仿宋_GB2312"/>
          <w:b/>
          <w:sz w:val="32"/>
          <w:szCs w:val="20"/>
        </w:rPr>
      </w:pPr>
    </w:p>
    <w:p w14:paraId="0AB7BDE4">
      <w:pPr>
        <w:adjustRightInd/>
        <w:spacing w:line="360" w:lineRule="auto"/>
        <w:ind w:firstLine="3845" w:firstLineChars="1197"/>
        <w:outlineLvl w:val="1"/>
        <w:rPr>
          <w:rFonts w:ascii="宋体" w:hAnsi="宋体" w:eastAsia="宋体" w:cs="仿宋_GB2312"/>
          <w:b/>
          <w:sz w:val="32"/>
          <w:szCs w:val="20"/>
        </w:rPr>
      </w:pPr>
      <w:r>
        <w:rPr>
          <w:rFonts w:hint="eastAsia" w:ascii="宋体" w:hAnsi="宋体" w:eastAsia="宋体" w:cs="仿宋_GB2312"/>
          <w:b/>
          <w:sz w:val="32"/>
          <w:szCs w:val="20"/>
        </w:rPr>
        <w:t>二、总则</w:t>
      </w:r>
    </w:p>
    <w:p w14:paraId="18DCDC2B">
      <w:pPr>
        <w:adjustRightInd w:val="0"/>
        <w:snapToGrid w:val="0"/>
        <w:spacing w:line="360" w:lineRule="auto"/>
        <w:jc w:val="left"/>
        <w:rPr>
          <w:rFonts w:ascii="宋体" w:hAnsi="宋体" w:eastAsia="宋体"/>
          <w:b/>
          <w:sz w:val="24"/>
        </w:rPr>
      </w:pPr>
      <w:r>
        <w:rPr>
          <w:rFonts w:hint="eastAsia" w:ascii="宋体" w:hAnsi="宋体" w:eastAsia="宋体"/>
          <w:b/>
          <w:sz w:val="24"/>
        </w:rPr>
        <w:t>1. 适用范围</w:t>
      </w:r>
    </w:p>
    <w:p w14:paraId="10BCD38A">
      <w:pPr>
        <w:adjustRightInd w:val="0"/>
        <w:snapToGrid w:val="0"/>
        <w:spacing w:line="360" w:lineRule="auto"/>
        <w:ind w:firstLine="480" w:firstLineChars="200"/>
        <w:jc w:val="left"/>
        <w:rPr>
          <w:rFonts w:ascii="宋体" w:hAnsi="宋体" w:eastAsia="宋体"/>
          <w:sz w:val="24"/>
        </w:rPr>
      </w:pPr>
      <w:r>
        <w:rPr>
          <w:rFonts w:hint="eastAsia" w:ascii="宋体" w:hAnsi="宋体" w:eastAsia="宋体"/>
          <w:sz w:val="24"/>
        </w:rPr>
        <w:t>本</w:t>
      </w:r>
      <w:r>
        <w:rPr>
          <w:rFonts w:hint="eastAsia" w:ascii="宋体" w:hAnsi="宋体" w:eastAsia="宋体"/>
          <w:sz w:val="24"/>
          <w:lang w:eastAsia="zh-CN"/>
        </w:rPr>
        <w:t>竞争性磋商文件</w:t>
      </w:r>
      <w:r>
        <w:rPr>
          <w:rFonts w:hint="eastAsia" w:ascii="宋体" w:hAnsi="宋体" w:eastAsia="宋体"/>
          <w:sz w:val="24"/>
        </w:rPr>
        <w:t>适用于该项目的邀请、响应、开启响应文件、信用信息查询、资格性审查、评审、成交、合同、验收等行为（法律、法规另有规定的，从其规定）。</w:t>
      </w:r>
    </w:p>
    <w:p w14:paraId="2A490D55">
      <w:pPr>
        <w:adjustRightInd/>
        <w:spacing w:line="360" w:lineRule="auto"/>
        <w:rPr>
          <w:rFonts w:ascii="宋体" w:hAnsi="宋体" w:eastAsia="宋体" w:cs="仿宋_GB2312"/>
          <w:b/>
          <w:sz w:val="24"/>
        </w:rPr>
      </w:pPr>
      <w:r>
        <w:rPr>
          <w:rFonts w:hint="eastAsia" w:ascii="宋体" w:hAnsi="宋体" w:eastAsia="宋体" w:cs="仿宋_GB2312"/>
          <w:b/>
          <w:sz w:val="24"/>
        </w:rPr>
        <w:t>2.定义</w:t>
      </w:r>
    </w:p>
    <w:p w14:paraId="74CCD85A">
      <w:pPr>
        <w:spacing w:line="360" w:lineRule="auto"/>
        <w:ind w:firstLine="480" w:firstLineChars="200"/>
        <w:rPr>
          <w:rFonts w:ascii="宋体" w:hAnsi="宋体" w:eastAsia="宋体"/>
          <w:sz w:val="24"/>
        </w:rPr>
      </w:pPr>
      <w:r>
        <w:rPr>
          <w:rFonts w:hint="eastAsia" w:ascii="宋体" w:hAnsi="宋体" w:eastAsia="宋体"/>
          <w:sz w:val="24"/>
        </w:rPr>
        <w:t>2.1 “采购人”系指磋商邀请公告中载明的本项目的采购人。</w:t>
      </w:r>
    </w:p>
    <w:p w14:paraId="7BC968A1">
      <w:pPr>
        <w:spacing w:line="360" w:lineRule="auto"/>
        <w:ind w:firstLine="480" w:firstLineChars="200"/>
        <w:rPr>
          <w:rFonts w:ascii="宋体" w:hAnsi="宋体" w:eastAsia="宋体"/>
          <w:sz w:val="24"/>
        </w:rPr>
      </w:pPr>
      <w:r>
        <w:rPr>
          <w:rFonts w:hint="eastAsia" w:ascii="宋体" w:hAnsi="宋体" w:eastAsia="宋体"/>
          <w:sz w:val="24"/>
        </w:rPr>
        <w:t>2.2 “采购代理机构”系指磋商邀请公告中载明的本项目的采购代理机构。</w:t>
      </w:r>
    </w:p>
    <w:p w14:paraId="7A5A7D88">
      <w:pPr>
        <w:spacing w:line="360" w:lineRule="auto"/>
        <w:ind w:firstLine="480" w:firstLineChars="200"/>
        <w:rPr>
          <w:rFonts w:ascii="宋体" w:hAnsi="宋体" w:eastAsia="宋体"/>
          <w:sz w:val="24"/>
        </w:rPr>
      </w:pPr>
      <w:r>
        <w:rPr>
          <w:rFonts w:hint="eastAsia" w:ascii="宋体" w:hAnsi="宋体" w:eastAsia="宋体"/>
          <w:sz w:val="24"/>
        </w:rPr>
        <w:t>2.3 “供应商”系指响应磋商、参加本次竞争的法人、其他组织或自然人。</w:t>
      </w:r>
    </w:p>
    <w:p w14:paraId="1A337E26">
      <w:pPr>
        <w:spacing w:line="360" w:lineRule="auto"/>
        <w:ind w:firstLine="480" w:firstLineChars="200"/>
        <w:rPr>
          <w:rFonts w:ascii="宋体" w:hAnsi="宋体" w:eastAsia="宋体"/>
          <w:sz w:val="24"/>
        </w:rPr>
      </w:pPr>
      <w:r>
        <w:rPr>
          <w:rFonts w:hint="eastAsia" w:ascii="宋体" w:hAnsi="宋体" w:eastAsia="宋体"/>
          <w:sz w:val="24"/>
        </w:rPr>
        <w:t>2.4 “</w:t>
      </w:r>
      <w:r>
        <w:rPr>
          <w:rFonts w:hint="eastAsia" w:ascii="宋体" w:hAnsi="宋体" w:cs="宋体"/>
          <w:sz w:val="24"/>
        </w:rPr>
        <w:t>法定代表人（负责人）</w:t>
      </w:r>
      <w:r>
        <w:rPr>
          <w:rFonts w:hint="eastAsia" w:ascii="宋体" w:hAnsi="宋体" w:eastAsia="宋体"/>
          <w:sz w:val="24"/>
        </w:rPr>
        <w:t>”系指法人企业的法定负责人，或其他组织为法律、行政法规规定代表单位行使职权的主要负责人，或自然人本人。</w:t>
      </w:r>
    </w:p>
    <w:p w14:paraId="2F9F2B04">
      <w:pPr>
        <w:spacing w:line="360" w:lineRule="auto"/>
        <w:ind w:firstLine="480" w:firstLineChars="200"/>
        <w:rPr>
          <w:rFonts w:ascii="宋体" w:hAnsi="宋体" w:eastAsia="宋体"/>
          <w:sz w:val="24"/>
        </w:rPr>
      </w:pPr>
      <w:r>
        <w:rPr>
          <w:rFonts w:hint="eastAsia" w:ascii="宋体" w:hAnsi="宋体" w:eastAsia="宋体"/>
          <w:sz w:val="24"/>
        </w:rPr>
        <w:t>2.5 “成交人”系指经评审确定的成交供应商。</w:t>
      </w:r>
    </w:p>
    <w:p w14:paraId="01AEDD81">
      <w:pPr>
        <w:spacing w:line="360" w:lineRule="auto"/>
        <w:ind w:firstLine="480" w:firstLineChars="200"/>
        <w:rPr>
          <w:rFonts w:ascii="宋体" w:hAnsi="宋体" w:eastAsia="宋体"/>
          <w:sz w:val="24"/>
        </w:rPr>
      </w:pPr>
      <w:r>
        <w:rPr>
          <w:rFonts w:hint="eastAsia" w:ascii="宋体" w:hAnsi="宋体" w:eastAsia="宋体"/>
          <w:sz w:val="24"/>
        </w:rPr>
        <w:t>2.6“响应文件”系指供应商提交的商务技术文件。供应商提交最后报价后，最后报价是供应商响应文件的有效组成部分。</w:t>
      </w:r>
    </w:p>
    <w:p w14:paraId="0406E835">
      <w:pPr>
        <w:spacing w:line="360" w:lineRule="auto"/>
        <w:ind w:firstLine="480" w:firstLineChars="200"/>
        <w:rPr>
          <w:rFonts w:ascii="宋体" w:hAnsi="宋体" w:eastAsia="宋体"/>
          <w:sz w:val="24"/>
        </w:rPr>
      </w:pPr>
      <w:r>
        <w:rPr>
          <w:rFonts w:hint="eastAsia" w:ascii="宋体" w:hAnsi="宋体" w:eastAsia="宋体"/>
          <w:sz w:val="24"/>
        </w:rPr>
        <w:t>2.7“电子交易平台”系指本项目政府采购活动所依托的</w:t>
      </w:r>
      <w:r>
        <w:rPr>
          <w:rFonts w:hint="eastAsia" w:ascii="宋体" w:hAnsi="宋体" w:cs="宋体"/>
          <w:sz w:val="24"/>
        </w:rPr>
        <w:t>广西政府采购云平台（https://www.gcy.zfcg.gxzf.gov.cn/）</w:t>
      </w:r>
      <w:r>
        <w:rPr>
          <w:rFonts w:hint="eastAsia" w:ascii="宋体" w:hAnsi="宋体" w:eastAsia="宋体"/>
          <w:sz w:val="24"/>
        </w:rPr>
        <w:t>。</w:t>
      </w:r>
    </w:p>
    <w:p w14:paraId="026ADF2D">
      <w:pPr>
        <w:spacing w:line="360" w:lineRule="auto"/>
        <w:ind w:firstLine="480" w:firstLineChars="200"/>
        <w:rPr>
          <w:rFonts w:ascii="宋体" w:hAnsi="宋体" w:eastAsia="宋体"/>
          <w:sz w:val="24"/>
        </w:rPr>
      </w:pPr>
      <w:r>
        <w:rPr>
          <w:rFonts w:hint="eastAsia" w:ascii="宋体" w:hAnsi="宋体" w:eastAsia="宋体"/>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宋体" w:hAnsi="宋体" w:eastAsia="宋体"/>
          <w:sz w:val="24"/>
        </w:rPr>
        <w:t>4</w:t>
      </w:r>
      <w:r>
        <w:rPr>
          <w:rFonts w:hint="eastAsia" w:ascii="宋体" w:hAnsi="宋体" w:eastAsia="宋体"/>
          <w:sz w:val="24"/>
        </w:rPr>
        <w:t>）。</w:t>
      </w:r>
    </w:p>
    <w:p w14:paraId="04CDD4ED">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1C494135">
      <w:pPr>
        <w:spacing w:line="360" w:lineRule="auto"/>
        <w:ind w:firstLine="480" w:firstLineChars="200"/>
        <w:rPr>
          <w:rFonts w:ascii="宋体" w:hAnsi="宋体" w:eastAsia="宋体"/>
          <w:sz w:val="24"/>
        </w:rPr>
      </w:pPr>
      <w:r>
        <w:rPr>
          <w:rFonts w:hint="eastAsia" w:ascii="宋体" w:hAnsi="宋体" w:eastAsia="宋体"/>
          <w:sz w:val="24"/>
        </w:rPr>
        <w:t>2.9 “书面形式”包括数据电文形式与纸质形式。数据电文形式与纸质形式的采购活动具有同等法律效力。</w:t>
      </w:r>
    </w:p>
    <w:p w14:paraId="52F5B5A6">
      <w:pPr>
        <w:adjustRightInd w:val="0"/>
        <w:snapToGrid w:val="0"/>
        <w:spacing w:line="360" w:lineRule="auto"/>
        <w:ind w:firstLine="480" w:firstLineChars="200"/>
        <w:jc w:val="left"/>
        <w:rPr>
          <w:rFonts w:ascii="宋体" w:hAnsi="宋体" w:eastAsia="宋体"/>
          <w:b/>
          <w:sz w:val="24"/>
        </w:rPr>
      </w:pPr>
      <w:r>
        <w:rPr>
          <w:rFonts w:hint="eastAsia" w:ascii="宋体" w:hAnsi="宋体" w:eastAsia="宋体"/>
          <w:sz w:val="24"/>
        </w:rPr>
        <w:t>2.10 “▲” 系指实质性要求条款， “※”系指磋商过程中可能实质性变动的内容，</w:t>
      </w:r>
      <w:r>
        <w:rPr>
          <w:rFonts w:ascii="宋体" w:hAnsi="宋体" w:eastAsia="宋体"/>
          <w:sz w:val="24"/>
        </w:rPr>
        <w:t xml:space="preserve"> </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ascii="宋体" w:hAnsi="宋体" w:eastAsia="宋体" w:cs="宋体"/>
          <w:sz w:val="24"/>
        </w:rPr>
        <w:t>系指适用本项目的要求，“□”系指不适用本项目的要求。</w:t>
      </w:r>
    </w:p>
    <w:p w14:paraId="3320FE4A">
      <w:pPr>
        <w:adjustRightInd/>
        <w:spacing w:line="360" w:lineRule="auto"/>
        <w:rPr>
          <w:rFonts w:ascii="宋体" w:hAnsi="宋体" w:eastAsia="宋体" w:cs="仿宋_GB2312"/>
          <w:b/>
          <w:sz w:val="24"/>
        </w:rPr>
      </w:pPr>
      <w:r>
        <w:rPr>
          <w:rFonts w:hint="eastAsia" w:ascii="宋体" w:hAnsi="宋体" w:eastAsia="宋体" w:cs="仿宋_GB2312"/>
          <w:b/>
          <w:sz w:val="24"/>
        </w:rPr>
        <w:t>3. 响应有效期</w:t>
      </w:r>
    </w:p>
    <w:p w14:paraId="6B80DF35">
      <w:pPr>
        <w:spacing w:line="360" w:lineRule="auto"/>
        <w:ind w:firstLine="480" w:firstLineChars="200"/>
        <w:rPr>
          <w:rFonts w:ascii="宋体" w:hAnsi="宋体" w:eastAsia="宋体" w:cs="仿宋_GB2312"/>
          <w:b/>
          <w:sz w:val="24"/>
          <w:szCs w:val="21"/>
        </w:rPr>
      </w:pPr>
      <w:r>
        <w:rPr>
          <w:rFonts w:hint="eastAsia" w:ascii="宋体" w:hAnsi="宋体" w:eastAsia="宋体" w:cs="仿宋_GB2312"/>
          <w:sz w:val="24"/>
          <w:szCs w:val="20"/>
        </w:rPr>
        <w:t>▲3.1</w:t>
      </w:r>
      <w:r>
        <w:rPr>
          <w:rFonts w:hint="eastAsia" w:ascii="宋体" w:hAnsi="宋体" w:eastAsia="宋体" w:cs="仿宋_GB2312"/>
          <w:b/>
          <w:sz w:val="24"/>
          <w:szCs w:val="20"/>
        </w:rPr>
        <w:t>响应有效期为从提交响应文件的截止之日起60天。供应商的响应文件中承</w:t>
      </w:r>
      <w:r>
        <w:rPr>
          <w:rFonts w:hint="eastAsia" w:ascii="宋体" w:hAnsi="宋体" w:eastAsia="宋体" w:cs="仿宋_GB2312"/>
          <w:b/>
          <w:sz w:val="24"/>
          <w:szCs w:val="21"/>
        </w:rPr>
        <w:t>诺的响应有效期少于</w:t>
      </w:r>
      <w:r>
        <w:rPr>
          <w:rFonts w:hint="eastAsia" w:ascii="宋体" w:hAnsi="宋体" w:eastAsia="宋体" w:cs="仿宋_GB2312"/>
          <w:b/>
          <w:sz w:val="24"/>
          <w:szCs w:val="21"/>
          <w:lang w:eastAsia="zh-CN"/>
        </w:rPr>
        <w:t>竞争性磋商文件</w:t>
      </w:r>
      <w:r>
        <w:rPr>
          <w:rFonts w:hint="eastAsia" w:ascii="宋体" w:hAnsi="宋体" w:eastAsia="宋体" w:cs="仿宋_GB2312"/>
          <w:b/>
          <w:sz w:val="24"/>
          <w:szCs w:val="21"/>
        </w:rPr>
        <w:t>中载明的磋商有效期的，响应无效。</w:t>
      </w:r>
    </w:p>
    <w:p w14:paraId="35E19FB8">
      <w:pPr>
        <w:pStyle w:val="400"/>
        <w:spacing w:before="0"/>
        <w:rPr>
          <w:rFonts w:ascii="宋体" w:hAnsi="宋体" w:eastAsia="宋体" w:cs="仿宋_GB2312"/>
        </w:rPr>
      </w:pPr>
      <w:r>
        <w:rPr>
          <w:rFonts w:hint="eastAsia" w:ascii="宋体" w:hAnsi="宋体" w:eastAsia="宋体" w:cs="仿宋_GB2312"/>
        </w:rPr>
        <w:t>3.2响应文件合格提交后，自响应截止日期起，在响应有效期内有效。</w:t>
      </w:r>
    </w:p>
    <w:p w14:paraId="3B101137">
      <w:pPr>
        <w:pStyle w:val="400"/>
        <w:spacing w:before="0"/>
        <w:rPr>
          <w:rFonts w:ascii="宋体" w:hAnsi="宋体" w:eastAsia="宋体" w:cs="仿宋_GB2312"/>
        </w:rPr>
      </w:pPr>
      <w:r>
        <w:rPr>
          <w:rFonts w:hint="eastAsia" w:ascii="宋体" w:hAnsi="宋体" w:eastAsia="宋体" w:cs="仿宋_GB2312"/>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宋体" w:hAnsi="宋体" w:eastAsia="宋体"/>
          <w:szCs w:val="24"/>
        </w:rPr>
        <w:t>拒绝延长磋商有效期的供应商不得再参与该项目后续采购活动。</w:t>
      </w:r>
    </w:p>
    <w:p w14:paraId="7B6134D0">
      <w:pPr>
        <w:tabs>
          <w:tab w:val="left" w:pos="3780"/>
        </w:tabs>
        <w:spacing w:line="360" w:lineRule="auto"/>
        <w:rPr>
          <w:rFonts w:ascii="宋体" w:hAnsi="宋体" w:eastAsia="宋体"/>
          <w:b/>
          <w:sz w:val="24"/>
        </w:rPr>
      </w:pPr>
      <w:r>
        <w:rPr>
          <w:rFonts w:hint="eastAsia" w:ascii="宋体" w:hAnsi="宋体" w:eastAsia="宋体"/>
          <w:b/>
          <w:sz w:val="24"/>
        </w:rPr>
        <w:t>4．响应费用</w:t>
      </w:r>
    </w:p>
    <w:p w14:paraId="42CEA11D">
      <w:pPr>
        <w:pStyle w:val="31"/>
        <w:spacing w:line="360" w:lineRule="auto"/>
        <w:ind w:firstLine="480" w:firstLineChars="200"/>
        <w:rPr>
          <w:rFonts w:ascii="宋体" w:hAnsi="宋体" w:eastAsia="宋体"/>
          <w:sz w:val="24"/>
          <w:lang w:val="zh-CN"/>
        </w:rPr>
      </w:pPr>
      <w:r>
        <w:rPr>
          <w:rFonts w:hint="eastAsia" w:ascii="宋体" w:hAnsi="宋体" w:eastAsia="宋体"/>
          <w:sz w:val="24"/>
        </w:rPr>
        <w:t>供应商需自行承担涉及响应的一切费用</w:t>
      </w:r>
      <w:r>
        <w:rPr>
          <w:rFonts w:hint="eastAsia" w:ascii="宋体" w:hAnsi="宋体" w:eastAsia="宋体"/>
          <w:sz w:val="24"/>
          <w:lang w:val="zh-CN"/>
        </w:rPr>
        <w:t>。</w:t>
      </w:r>
    </w:p>
    <w:p w14:paraId="67641FD2">
      <w:pPr>
        <w:spacing w:line="360" w:lineRule="auto"/>
        <w:jc w:val="center"/>
        <w:rPr>
          <w:rFonts w:ascii="宋体" w:hAnsi="宋体" w:eastAsia="宋体" w:cs="仿宋_GB2312"/>
          <w:b/>
          <w:sz w:val="24"/>
        </w:rPr>
      </w:pPr>
    </w:p>
    <w:p w14:paraId="17106103">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三、需要落实的政府采购政策</w:t>
      </w:r>
    </w:p>
    <w:p w14:paraId="6E497CBB">
      <w:pPr>
        <w:pStyle w:val="400"/>
        <w:spacing w:before="0"/>
        <w:ind w:firstLine="0" w:firstLineChars="0"/>
        <w:rPr>
          <w:rFonts w:ascii="宋体" w:hAnsi="宋体" w:eastAsia="宋体"/>
          <w:b/>
          <w:szCs w:val="24"/>
        </w:rPr>
      </w:pPr>
      <w:r>
        <w:rPr>
          <w:rFonts w:hint="eastAsia" w:ascii="宋体" w:hAnsi="宋体" w:eastAsia="宋体"/>
          <w:b/>
          <w:szCs w:val="24"/>
        </w:rPr>
        <w:t>1.是否允许采购进口产品要求</w:t>
      </w:r>
    </w:p>
    <w:p w14:paraId="5357D1EB">
      <w:pPr>
        <w:pStyle w:val="31"/>
        <w:spacing w:line="360" w:lineRule="auto"/>
        <w:ind w:firstLine="480" w:firstLineChars="200"/>
        <w:rPr>
          <w:rFonts w:ascii="宋体" w:hAnsi="宋体" w:eastAsia="宋体"/>
          <w:sz w:val="24"/>
        </w:rPr>
      </w:pPr>
      <w:r>
        <w:rPr>
          <w:rFonts w:hint="eastAsia" w:ascii="宋体" w:hAnsi="宋体" w:eastAsia="宋体"/>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sz w:val="24"/>
        </w:rPr>
        <w:t>；</w:t>
      </w:r>
      <w:r>
        <w:rPr>
          <w:rFonts w:hint="eastAsia" w:ascii="宋体" w:hAnsi="宋体" w:eastAsia="宋体" w:cs="宋体"/>
          <w:kern w:val="0"/>
          <w:sz w:val="24"/>
        </w:rPr>
        <w:t>优先采购向我国企业转让技术、与我国企业签订消化吸收再创新方案的供应商的进口产品</w:t>
      </w:r>
      <w:r>
        <w:rPr>
          <w:rFonts w:hint="eastAsia" w:ascii="宋体" w:hAnsi="宋体" w:eastAsia="宋体"/>
          <w:sz w:val="24"/>
        </w:rPr>
        <w:t>。</w:t>
      </w:r>
    </w:p>
    <w:p w14:paraId="05D46C40">
      <w:pPr>
        <w:spacing w:line="360" w:lineRule="auto"/>
        <w:rPr>
          <w:rFonts w:ascii="宋体" w:hAnsi="宋体" w:eastAsia="宋体"/>
          <w:b/>
          <w:sz w:val="24"/>
        </w:rPr>
      </w:pPr>
      <w:r>
        <w:rPr>
          <w:rFonts w:hint="eastAsia" w:ascii="宋体" w:hAnsi="宋体" w:eastAsia="宋体"/>
          <w:b/>
          <w:sz w:val="24"/>
        </w:rPr>
        <w:t>2.支持绿色发展</w:t>
      </w:r>
    </w:p>
    <w:p w14:paraId="297A0678">
      <w:pPr>
        <w:spacing w:line="360" w:lineRule="auto"/>
        <w:ind w:firstLine="480" w:firstLineChars="200"/>
        <w:rPr>
          <w:rFonts w:ascii="宋体" w:hAnsi="宋体" w:eastAsia="宋体" w:cs="宋体"/>
          <w:b/>
          <w:sz w:val="24"/>
        </w:rPr>
      </w:pPr>
      <w:r>
        <w:rPr>
          <w:rFonts w:hint="eastAsia" w:ascii="宋体" w:hAnsi="宋体" w:eastAsia="宋体" w:cs="宋体"/>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eastAsia="宋体" w:cs="宋体"/>
          <w:sz w:val="24"/>
          <w:lang w:eastAsia="zh-CN"/>
        </w:rPr>
        <w:t>竞争性磋商文件</w:t>
      </w:r>
      <w:r>
        <w:rPr>
          <w:rFonts w:hint="eastAsia" w:ascii="宋体" w:hAnsi="宋体" w:eastAsia="宋体" w:cs="宋体"/>
          <w:sz w:val="24"/>
        </w:rPr>
        <w:t>要求提供相关产品认证证书。</w:t>
      </w:r>
      <w:r>
        <w:rPr>
          <w:rFonts w:hint="eastAsia" w:ascii="宋体" w:hAnsi="宋体" w:cs="宋体"/>
          <w:b/>
          <w:sz w:val="24"/>
        </w:rPr>
        <w:t>▲采购人拟采购的产品属于政府强制采购的节能产品品目清单范围的，供应商相应的响应产品未获得国家确定的认证机构出具的、处于有效期之内的节能产品认证证书的，响应无效。</w:t>
      </w:r>
    </w:p>
    <w:p w14:paraId="182DF2AB">
      <w:pPr>
        <w:spacing w:line="360" w:lineRule="auto"/>
        <w:ind w:firstLine="480" w:firstLineChars="200"/>
        <w:rPr>
          <w:rFonts w:ascii="宋体" w:hAnsi="宋体" w:eastAsia="宋体" w:cs="宋体"/>
          <w:sz w:val="24"/>
        </w:rPr>
      </w:pPr>
      <w:r>
        <w:rPr>
          <w:rFonts w:hint="eastAsia" w:ascii="宋体" w:hAnsi="宋体" w:eastAsia="宋体" w:cs="宋体"/>
          <w:sz w:val="24"/>
        </w:rPr>
        <w:t>2.2</w:t>
      </w:r>
      <w:r>
        <w:rPr>
          <w:rFonts w:hint="eastAsia" w:ascii="宋体" w:hAnsi="宋体" w:cs="宋体"/>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ascii="宋体" w:hAnsi="宋体" w:eastAsia="宋体" w:cs="宋体"/>
          <w:sz w:val="24"/>
        </w:rPr>
        <w:t>。</w:t>
      </w:r>
    </w:p>
    <w:p w14:paraId="73F682B7">
      <w:pPr>
        <w:spacing w:line="360" w:lineRule="auto"/>
        <w:ind w:firstLine="480" w:firstLineChars="200"/>
        <w:rPr>
          <w:rFonts w:ascii="宋体" w:hAnsi="宋体" w:cs="宋体"/>
          <w:sz w:val="24"/>
        </w:rPr>
      </w:pPr>
      <w:r>
        <w:rPr>
          <w:rFonts w:hint="eastAsia" w:ascii="宋体" w:hAnsi="宋体" w:eastAsia="宋体" w:cs="宋体"/>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sz w:val="24"/>
        </w:rPr>
        <w:t>鼓励采购单位优先采购秸秆环保板材等资源综合利用产品。鼓励采购单位优先采购绿色物流配送服务、提供新能源交通工具的租赁服务。</w:t>
      </w:r>
    </w:p>
    <w:p w14:paraId="74ED9FEB">
      <w:pPr>
        <w:spacing w:line="360" w:lineRule="auto"/>
        <w:ind w:firstLine="480" w:firstLineChars="200"/>
        <w:rPr>
          <w:rFonts w:ascii="宋体" w:hAnsi="宋体" w:cs="宋体"/>
          <w:sz w:val="24"/>
        </w:rPr>
      </w:pPr>
      <w:r>
        <w:rPr>
          <w:rFonts w:ascii="宋体" w:hAnsi="宋体" w:cs="宋体"/>
          <w:sz w:val="24"/>
        </w:rPr>
        <w:t xml:space="preserve">2.4 </w:t>
      </w:r>
      <w:r>
        <w:rPr>
          <w:rFonts w:hint="eastAsia" w:ascii="宋体" w:hAnsi="宋体" w:cs="宋体"/>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168557B2">
      <w:pPr>
        <w:pStyle w:val="31"/>
        <w:spacing w:line="360" w:lineRule="auto"/>
        <w:rPr>
          <w:rFonts w:ascii="宋体" w:hAnsi="宋体" w:eastAsia="宋体"/>
          <w:b/>
          <w:sz w:val="24"/>
          <w:szCs w:val="24"/>
        </w:rPr>
      </w:pPr>
      <w:r>
        <w:rPr>
          <w:rFonts w:hint="eastAsia" w:ascii="宋体" w:hAnsi="宋体" w:eastAsia="宋体"/>
          <w:b/>
          <w:sz w:val="24"/>
          <w:szCs w:val="24"/>
        </w:rPr>
        <w:t>3.支持中小企业发展。</w:t>
      </w:r>
    </w:p>
    <w:p w14:paraId="321B047C">
      <w:pPr>
        <w:spacing w:line="360" w:lineRule="auto"/>
        <w:ind w:firstLine="480" w:firstLineChars="200"/>
        <w:rPr>
          <w:rFonts w:ascii="宋体" w:hAnsi="宋体" w:eastAsia="宋体" w:cs="宋体"/>
          <w:sz w:val="24"/>
        </w:rPr>
      </w:pPr>
      <w:r>
        <w:rPr>
          <w:rFonts w:hint="eastAsia" w:ascii="宋体" w:hAnsi="宋体" w:eastAsia="宋体" w:cs="宋体"/>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6AF41DD6">
      <w:pPr>
        <w:spacing w:line="360" w:lineRule="auto"/>
        <w:ind w:firstLine="480" w:firstLineChars="200"/>
        <w:rPr>
          <w:rFonts w:ascii="宋体" w:hAnsi="宋体" w:eastAsia="宋体" w:cs="宋体"/>
          <w:sz w:val="24"/>
        </w:rPr>
      </w:pPr>
      <w:r>
        <w:rPr>
          <w:rFonts w:hint="eastAsia" w:ascii="宋体" w:hAnsi="宋体" w:eastAsia="宋体" w:cs="宋体"/>
          <w:sz w:val="24"/>
        </w:rPr>
        <w:t>符合中小企业划分标准的个体工商户，在政府采购活动中视同中小企业。</w:t>
      </w:r>
    </w:p>
    <w:p w14:paraId="3E658B55">
      <w:pPr>
        <w:widowControl/>
        <w:spacing w:line="360" w:lineRule="auto"/>
        <w:ind w:firstLine="480" w:firstLineChars="200"/>
        <w:jc w:val="left"/>
        <w:rPr>
          <w:rFonts w:ascii="宋体" w:hAnsi="宋体" w:eastAsia="宋体" w:cs="宋体"/>
          <w:kern w:val="0"/>
          <w:sz w:val="24"/>
        </w:rPr>
      </w:pPr>
      <w:r>
        <w:rPr>
          <w:rFonts w:ascii="宋体" w:hAnsi="宋体" w:eastAsia="宋体" w:cs="宋体"/>
          <w:bCs/>
          <w:sz w:val="24"/>
        </w:rPr>
        <w:t>3.2</w:t>
      </w:r>
      <w:r>
        <w:rPr>
          <w:rFonts w:hint="eastAsia" w:ascii="宋体" w:hAnsi="宋体" w:eastAsia="宋体" w:cs="宋体"/>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kern w:val="0"/>
          <w:sz w:val="24"/>
        </w:rPr>
        <w:t>享受中小企业扶持政策。</w:t>
      </w:r>
    </w:p>
    <w:p w14:paraId="60BCD89C">
      <w:pPr>
        <w:widowControl/>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以联合体形式参加政府采购活动，联合体各方均为中小企业的，联合体视同中小企业。其中，联合体各方均为小微企业的，联合体视同小微企业。</w:t>
      </w:r>
    </w:p>
    <w:p w14:paraId="4C42D65B">
      <w:pPr>
        <w:spacing w:line="360" w:lineRule="auto"/>
        <w:ind w:firstLine="480" w:firstLineChars="200"/>
        <w:rPr>
          <w:rFonts w:ascii="宋体" w:hAnsi="宋体" w:eastAsia="宋体" w:cs="宋体"/>
          <w:sz w:val="24"/>
        </w:rPr>
      </w:pPr>
      <w:r>
        <w:rPr>
          <w:rFonts w:hint="eastAsia" w:ascii="宋体" w:hAnsi="宋体" w:eastAsia="宋体" w:cs="宋体"/>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44C00ECC">
      <w:pPr>
        <w:spacing w:line="360" w:lineRule="auto"/>
        <w:ind w:firstLine="480" w:firstLineChars="200"/>
        <w:rPr>
          <w:rFonts w:ascii="宋体" w:hAnsi="宋体" w:eastAsia="宋体" w:cs="宋体"/>
          <w:sz w:val="24"/>
        </w:rPr>
      </w:pPr>
      <w:r>
        <w:rPr>
          <w:rFonts w:hint="eastAsia" w:ascii="宋体" w:hAnsi="宋体" w:eastAsia="宋体" w:cs="宋体"/>
          <w:sz w:val="24"/>
        </w:rPr>
        <w:t>3.4符合《关于促进残疾人就业政府采购政策的通知》（财库〔2017〕141号）规定的条件并提供《残疾人福利性单位声明函》（附件</w:t>
      </w:r>
      <w:r>
        <w:rPr>
          <w:rFonts w:ascii="宋体" w:hAnsi="宋体" w:eastAsia="宋体" w:cs="宋体"/>
          <w:sz w:val="24"/>
        </w:rPr>
        <w:t>3</w:t>
      </w:r>
      <w:r>
        <w:rPr>
          <w:rFonts w:hint="eastAsia" w:ascii="宋体" w:hAnsi="宋体" w:eastAsia="宋体" w:cs="宋体"/>
          <w:sz w:val="24"/>
        </w:rPr>
        <w:t>）的残疾人福利性单位视同小型、微型企业；</w:t>
      </w:r>
    </w:p>
    <w:p w14:paraId="5E8469C3">
      <w:pPr>
        <w:spacing w:line="360" w:lineRule="auto"/>
        <w:ind w:firstLine="480" w:firstLineChars="200"/>
        <w:rPr>
          <w:rFonts w:ascii="宋体" w:hAnsi="宋体" w:eastAsia="宋体" w:cs="宋体"/>
          <w:sz w:val="24"/>
        </w:rPr>
      </w:pPr>
      <w:r>
        <w:rPr>
          <w:rFonts w:hint="eastAsia" w:ascii="宋体" w:hAnsi="宋体" w:eastAsia="宋体" w:cs="宋体"/>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2EECD61B">
      <w:pPr>
        <w:spacing w:line="360" w:lineRule="auto"/>
        <w:ind w:firstLine="480" w:firstLineChars="200"/>
        <w:rPr>
          <w:rFonts w:ascii="宋体" w:hAnsi="宋体" w:eastAsia="宋体" w:cs="宋体"/>
          <w:sz w:val="24"/>
        </w:rPr>
      </w:pPr>
      <w:r>
        <w:rPr>
          <w:rFonts w:hint="eastAsia" w:ascii="宋体" w:hAnsi="宋体" w:eastAsia="宋体" w:cs="宋体"/>
          <w:sz w:val="24"/>
        </w:rPr>
        <w:t>3.6可享受中小企业扶持政策的供应商应按照</w:t>
      </w:r>
      <w:r>
        <w:rPr>
          <w:rFonts w:hint="eastAsia" w:ascii="宋体" w:hAnsi="宋体" w:eastAsia="宋体" w:cs="宋体"/>
          <w:sz w:val="24"/>
          <w:lang w:eastAsia="zh-CN"/>
        </w:rPr>
        <w:t>竞争性磋商文件</w:t>
      </w:r>
      <w:r>
        <w:rPr>
          <w:rFonts w:hint="eastAsia" w:ascii="宋体" w:hAnsi="宋体" w:eastAsia="宋体" w:cs="宋体"/>
          <w:sz w:val="24"/>
        </w:rPr>
        <w:t>格式要求提供《中小企业声明函》，供应商提供的《中小企业声明函》与实际情况不符的，不享受中小企业扶持政策。声明内容不实的，属于提供虚假材料谋取中标、成交的，依法承担法律责任。</w:t>
      </w:r>
    </w:p>
    <w:p w14:paraId="446D1DB4">
      <w:pPr>
        <w:spacing w:line="360" w:lineRule="auto"/>
        <w:ind w:firstLine="480" w:firstLineChars="200"/>
        <w:rPr>
          <w:rFonts w:ascii="宋体" w:hAnsi="宋体" w:eastAsia="宋体" w:cs="宋体"/>
          <w:sz w:val="24"/>
        </w:rPr>
      </w:pPr>
      <w:r>
        <w:rPr>
          <w:rFonts w:hint="eastAsia" w:ascii="宋体" w:hAnsi="宋体" w:eastAsia="宋体" w:cs="宋体"/>
          <w:sz w:val="24"/>
        </w:rPr>
        <w:t>3.7中小企业享受扶持政策获得政府采购合同的，小微企业不得将合同分包给大中型企业，中型企业不得将合同分包给大型企业。</w:t>
      </w:r>
    </w:p>
    <w:p w14:paraId="0AEAB4F5">
      <w:pPr>
        <w:spacing w:line="360" w:lineRule="auto"/>
        <w:rPr>
          <w:rFonts w:ascii="宋体" w:hAnsi="宋体" w:eastAsia="宋体" w:cs="宋体"/>
          <w:b/>
          <w:sz w:val="24"/>
        </w:rPr>
      </w:pPr>
      <w:r>
        <w:rPr>
          <w:rFonts w:hint="eastAsia" w:ascii="宋体" w:hAnsi="宋体" w:eastAsia="宋体" w:cs="宋体"/>
          <w:b/>
          <w:sz w:val="24"/>
        </w:rPr>
        <w:t>4.</w:t>
      </w:r>
      <w:r>
        <w:rPr>
          <w:rFonts w:hint="eastAsia" w:ascii="宋体" w:hAnsi="宋体" w:eastAsia="宋体" w:cs="宋体"/>
          <w:b/>
          <w:bCs/>
          <w:sz w:val="24"/>
        </w:rPr>
        <w:t>支持创新发展</w:t>
      </w:r>
    </w:p>
    <w:p w14:paraId="5E4E7860">
      <w:pPr>
        <w:spacing w:line="360" w:lineRule="auto"/>
        <w:ind w:firstLine="480" w:firstLineChars="200"/>
        <w:rPr>
          <w:rFonts w:ascii="宋体" w:hAnsi="宋体" w:eastAsia="宋体" w:cs="宋体"/>
          <w:sz w:val="24"/>
        </w:rPr>
      </w:pPr>
      <w:r>
        <w:rPr>
          <w:rFonts w:hint="eastAsia" w:ascii="宋体" w:hAnsi="宋体" w:eastAsia="宋体" w:cs="宋体"/>
          <w:sz w:val="24"/>
        </w:rPr>
        <w:t>4.1 采购人优先采购被认定为首台套产品和“制造精品”的自主创新产品。</w:t>
      </w:r>
    </w:p>
    <w:p w14:paraId="11A54313">
      <w:pPr>
        <w:spacing w:line="360" w:lineRule="auto"/>
        <w:ind w:firstLine="480" w:firstLineChars="200"/>
        <w:rPr>
          <w:rFonts w:ascii="宋体" w:hAnsi="宋体" w:eastAsia="宋体" w:cs="宋体"/>
          <w:sz w:val="24"/>
        </w:rPr>
      </w:pPr>
      <w:r>
        <w:rPr>
          <w:rFonts w:hint="eastAsia" w:ascii="宋体" w:hAnsi="宋体" w:eastAsia="宋体" w:cs="宋体"/>
          <w:sz w:val="24"/>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09FA046B">
      <w:pPr>
        <w:spacing w:line="360" w:lineRule="auto"/>
        <w:rPr>
          <w:rFonts w:ascii="宋体" w:hAnsi="宋体" w:cs="宋体"/>
          <w:b/>
          <w:sz w:val="24"/>
        </w:rPr>
      </w:pPr>
      <w:r>
        <w:rPr>
          <w:rFonts w:hint="eastAsia" w:ascii="宋体" w:hAnsi="宋体" w:eastAsia="宋体" w:cs="宋体"/>
          <w:b/>
          <w:sz w:val="24"/>
        </w:rPr>
        <w:t>5.</w:t>
      </w:r>
      <w:r>
        <w:rPr>
          <w:rFonts w:hint="eastAsia" w:ascii="宋体" w:hAnsi="宋体" w:cs="宋体"/>
          <w:b/>
          <w:sz w:val="24"/>
        </w:rPr>
        <w:t>平等对待内外资企业</w:t>
      </w:r>
    </w:p>
    <w:p w14:paraId="7BD16E0B">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6580F91F">
      <w:pPr>
        <w:pStyle w:val="598"/>
        <w:ind w:firstLine="0"/>
        <w:rPr>
          <w:b/>
          <w:bCs/>
        </w:rPr>
      </w:pPr>
      <w:r>
        <w:rPr>
          <w:rFonts w:hint="eastAsia" w:ascii="宋体" w:hAnsi="宋体" w:eastAsia="宋体" w:cs="宋体"/>
          <w:b/>
        </w:rPr>
        <w:t>6.</w:t>
      </w:r>
      <w:r>
        <w:rPr>
          <w:rFonts w:hint="eastAsia"/>
          <w:b/>
        </w:rPr>
        <w:t>平等对待符合条件的破产重整企业</w:t>
      </w:r>
    </w:p>
    <w:p w14:paraId="21C8DF41">
      <w:pPr>
        <w:pStyle w:val="598"/>
      </w:pPr>
      <w:r>
        <w:rPr>
          <w:rFonts w:hint="eastAsia" w:cs="宋体"/>
        </w:rPr>
        <w:t>平等对待符合条件的破产重整企业，切实保障企业公平竞争，平等维护企业的合法利益。</w:t>
      </w:r>
    </w:p>
    <w:p w14:paraId="18362125">
      <w:pPr>
        <w:spacing w:line="360" w:lineRule="auto"/>
        <w:ind w:firstLine="480" w:firstLineChars="200"/>
        <w:rPr>
          <w:rFonts w:ascii="宋体" w:hAnsi="宋体" w:eastAsia="宋体"/>
          <w:sz w:val="24"/>
        </w:rPr>
      </w:pPr>
    </w:p>
    <w:p w14:paraId="615C1E31">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四、询问、质疑与投诉</w:t>
      </w:r>
    </w:p>
    <w:p w14:paraId="1655F29C">
      <w:pPr>
        <w:pStyle w:val="31"/>
        <w:spacing w:line="360" w:lineRule="auto"/>
        <w:rPr>
          <w:rFonts w:ascii="宋体" w:hAnsi="宋体" w:eastAsia="宋体"/>
          <w:b/>
          <w:sz w:val="24"/>
        </w:rPr>
      </w:pPr>
      <w:r>
        <w:rPr>
          <w:rFonts w:hint="eastAsia" w:ascii="宋体" w:hAnsi="宋体" w:eastAsia="宋体"/>
          <w:b/>
          <w:sz w:val="24"/>
        </w:rPr>
        <w:t>1.在线询问、质疑、投诉</w:t>
      </w:r>
    </w:p>
    <w:p w14:paraId="0704B076">
      <w:pPr>
        <w:spacing w:line="360" w:lineRule="auto"/>
        <w:ind w:firstLine="480" w:firstLineChars="200"/>
        <w:rPr>
          <w:rFonts w:ascii="宋体" w:hAnsi="宋体" w:eastAsia="宋体"/>
          <w:sz w:val="24"/>
          <w:lang w:val="zh-CN"/>
        </w:rPr>
      </w:pPr>
      <w:r>
        <w:rPr>
          <w:rFonts w:hint="eastAsia" w:ascii="宋体" w:hAnsi="宋体" w:eastAsia="宋体"/>
          <w:sz w:val="24"/>
          <w:lang w:val="zh-CN"/>
        </w:rPr>
        <w:t>根据《北海市财政局</w:t>
      </w:r>
      <w:r>
        <w:rPr>
          <w:rFonts w:hint="eastAsia" w:ascii="宋体" w:hAnsi="宋体" w:eastAsia="宋体"/>
          <w:color w:val="000000"/>
          <w:sz w:val="24"/>
          <w:lang w:val="zh-CN"/>
        </w:rPr>
        <w:t>北海市政府采购中心</w:t>
      </w:r>
      <w:r>
        <w:rPr>
          <w:rFonts w:hint="eastAsia" w:ascii="宋体" w:hAnsi="宋体" w:eastAsia="宋体"/>
          <w:sz w:val="24"/>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38B58CB2">
      <w:pPr>
        <w:spacing w:line="360" w:lineRule="auto"/>
        <w:ind w:firstLine="480" w:firstLineChars="200"/>
        <w:rPr>
          <w:rFonts w:ascii="宋体" w:hAnsi="宋体" w:eastAsia="宋体"/>
          <w:color w:val="000000"/>
          <w:sz w:val="24"/>
          <w:lang w:val="zh-CN"/>
        </w:rPr>
      </w:pPr>
      <w:bookmarkStart w:id="52" w:name="OLE_LINK18"/>
      <w:bookmarkStart w:id="53" w:name="OLE_LINK19"/>
      <w:r>
        <w:rPr>
          <w:rFonts w:hint="eastAsia" w:ascii="宋体" w:hAnsi="宋体" w:eastAsia="宋体"/>
          <w:color w:val="000000"/>
          <w:sz w:val="24"/>
          <w:lang w:val="zh-CN"/>
        </w:rPr>
        <w:t>询问联系部门：广西冠景工程管理咨询有限公司，联系电话：0779-7297729，地址：合浦县廉州镇廉东大道85号穗丰大厦三楼。</w:t>
      </w:r>
    </w:p>
    <w:p w14:paraId="41A84DE5">
      <w:pPr>
        <w:spacing w:line="360" w:lineRule="auto"/>
        <w:ind w:firstLine="480" w:firstLineChars="200"/>
        <w:rPr>
          <w:rFonts w:ascii="宋体" w:hAnsi="宋体" w:eastAsia="宋体"/>
          <w:color w:val="000000"/>
          <w:sz w:val="24"/>
          <w:lang w:val="zh-CN"/>
        </w:rPr>
      </w:pPr>
      <w:r>
        <w:rPr>
          <w:rFonts w:hint="eastAsia" w:ascii="宋体" w:hAnsi="宋体" w:eastAsia="宋体"/>
          <w:color w:val="000000"/>
          <w:sz w:val="24"/>
          <w:lang w:val="zh-CN"/>
        </w:rPr>
        <w:t xml:space="preserve">质疑联系部门：广西冠景工程管理咨询有限公司，联系电话：0779-7297729，地址：合浦县廉州镇廉东大道85号穗丰大厦三楼。 </w:t>
      </w:r>
    </w:p>
    <w:p w14:paraId="7011820A">
      <w:pPr>
        <w:spacing w:line="360" w:lineRule="auto"/>
        <w:ind w:firstLine="480" w:firstLineChars="200"/>
        <w:rPr>
          <w:rFonts w:hint="eastAsia" w:ascii="宋体" w:hAnsi="宋体" w:eastAsia="宋体"/>
          <w:color w:val="000000"/>
          <w:sz w:val="24"/>
          <w:lang w:val="zh-CN"/>
        </w:rPr>
      </w:pPr>
      <w:r>
        <w:rPr>
          <w:rFonts w:hint="eastAsia" w:ascii="宋体" w:hAnsi="宋体" w:eastAsia="宋体"/>
          <w:color w:val="000000"/>
          <w:sz w:val="24"/>
          <w:lang w:val="zh-CN"/>
        </w:rPr>
        <w:t>投诉联系部门：</w:t>
      </w:r>
      <w:bookmarkEnd w:id="52"/>
      <w:bookmarkEnd w:id="53"/>
      <w:r>
        <w:rPr>
          <w:rFonts w:hint="eastAsia" w:ascii="宋体" w:hAnsi="宋体" w:eastAsia="宋体"/>
          <w:color w:val="000000"/>
          <w:sz w:val="24"/>
          <w:lang w:val="zh-CN"/>
        </w:rPr>
        <w:t>合浦县财政局政府采购监督管理股，联系电话：0779-7200908</w:t>
      </w:r>
    </w:p>
    <w:p w14:paraId="0A08523D">
      <w:pPr>
        <w:spacing w:line="360" w:lineRule="auto"/>
        <w:rPr>
          <w:rFonts w:ascii="宋体" w:hAnsi="宋体" w:eastAsia="宋体"/>
          <w:b/>
          <w:sz w:val="24"/>
        </w:rPr>
      </w:pPr>
      <w:r>
        <w:rPr>
          <w:rFonts w:hint="eastAsia" w:ascii="宋体" w:hAnsi="宋体" w:eastAsia="宋体"/>
          <w:b/>
          <w:sz w:val="24"/>
        </w:rPr>
        <w:t>2. 供应商询问</w:t>
      </w:r>
    </w:p>
    <w:p w14:paraId="2DF56A84">
      <w:pPr>
        <w:autoSpaceDE w:val="0"/>
        <w:autoSpaceDN w:val="0"/>
        <w:spacing w:line="360" w:lineRule="auto"/>
        <w:ind w:firstLine="480" w:firstLineChars="200"/>
        <w:jc w:val="left"/>
        <w:rPr>
          <w:rFonts w:ascii="宋体" w:hAnsi="宋体" w:eastAsia="宋体" w:cs="宋体"/>
          <w:kern w:val="0"/>
          <w:sz w:val="24"/>
          <w:lang w:val="zh-CN"/>
        </w:rPr>
      </w:pPr>
      <w:r>
        <w:rPr>
          <w:rFonts w:hint="eastAsia" w:ascii="宋体" w:hAnsi="宋体" w:eastAsia="宋体" w:cs="宋体"/>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E06D0B9">
      <w:pPr>
        <w:spacing w:line="360" w:lineRule="auto"/>
        <w:rPr>
          <w:rFonts w:ascii="宋体" w:hAnsi="宋体" w:eastAsia="宋体"/>
          <w:b/>
          <w:sz w:val="24"/>
        </w:rPr>
      </w:pPr>
      <w:r>
        <w:rPr>
          <w:rFonts w:hint="eastAsia" w:ascii="宋体" w:hAnsi="宋体" w:eastAsia="宋体"/>
          <w:b/>
          <w:sz w:val="24"/>
        </w:rPr>
        <w:t>3. 供应商质疑</w:t>
      </w:r>
    </w:p>
    <w:p w14:paraId="6D21A368">
      <w:pPr>
        <w:pStyle w:val="31"/>
        <w:spacing w:line="360" w:lineRule="auto"/>
        <w:ind w:firstLine="482" w:firstLineChars="200"/>
        <w:rPr>
          <w:rFonts w:ascii="宋体" w:hAnsi="宋体" w:eastAsia="宋体"/>
          <w:b/>
          <w:sz w:val="24"/>
        </w:rPr>
      </w:pPr>
      <w:r>
        <w:rPr>
          <w:rFonts w:hint="eastAsia" w:ascii="宋体" w:hAnsi="宋体" w:eastAsia="宋体" w:cs="微软雅黑"/>
          <w:b/>
          <w:kern w:val="0"/>
          <w:sz w:val="24"/>
          <w:lang w:val="zh-CN"/>
        </w:rPr>
        <w:t>3</w:t>
      </w:r>
      <w:r>
        <w:rPr>
          <w:rFonts w:hint="eastAsia" w:ascii="宋体" w:hAnsi="宋体" w:eastAsia="宋体"/>
          <w:b/>
          <w:sz w:val="24"/>
        </w:rPr>
        <w:t>.1质疑提出时效</w:t>
      </w:r>
    </w:p>
    <w:p w14:paraId="09EA997B">
      <w:pPr>
        <w:pStyle w:val="31"/>
        <w:spacing w:line="360" w:lineRule="auto"/>
        <w:ind w:firstLine="480" w:firstLineChars="200"/>
        <w:rPr>
          <w:rFonts w:ascii="宋体" w:hAnsi="宋体" w:eastAsia="宋体"/>
          <w:sz w:val="24"/>
        </w:rPr>
      </w:pPr>
      <w:r>
        <w:rPr>
          <w:rFonts w:hint="eastAsia" w:ascii="宋体" w:hAnsi="宋体" w:eastAsia="宋体"/>
          <w:sz w:val="24"/>
        </w:rPr>
        <w:t>3.1.1提出质疑的供应商应当是参与所质疑项目采购活动的供应商。潜在供应商已依法获取其可质疑的采购文件的，可以对该文件提出质疑。</w:t>
      </w:r>
    </w:p>
    <w:p w14:paraId="0C43EC55">
      <w:pPr>
        <w:pStyle w:val="31"/>
        <w:spacing w:line="360" w:lineRule="auto"/>
        <w:ind w:firstLine="480" w:firstLineChars="200"/>
        <w:rPr>
          <w:rFonts w:ascii="宋体" w:hAnsi="宋体" w:eastAsia="宋体"/>
          <w:sz w:val="24"/>
        </w:rPr>
      </w:pPr>
      <w:r>
        <w:rPr>
          <w:rFonts w:hint="eastAsia" w:ascii="宋体" w:hAnsi="宋体" w:eastAsia="宋体" w:cs="微软雅黑"/>
          <w:kern w:val="0"/>
          <w:sz w:val="24"/>
          <w:lang w:val="zh-CN"/>
        </w:rPr>
        <w:t>3</w:t>
      </w:r>
      <w:r>
        <w:rPr>
          <w:rFonts w:hint="eastAsia" w:ascii="宋体" w:hAnsi="宋体" w:eastAsia="宋体"/>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C1390C9">
      <w:pPr>
        <w:pStyle w:val="15"/>
        <w:spacing w:line="360" w:lineRule="auto"/>
        <w:ind w:firstLine="434" w:firstLineChars="181"/>
        <w:rPr>
          <w:rFonts w:ascii="宋体" w:hAnsi="宋体" w:eastAsia="宋体"/>
          <w:snapToGrid/>
          <w:color w:val="auto"/>
          <w:kern w:val="2"/>
          <w:sz w:val="24"/>
        </w:rPr>
      </w:pPr>
      <w:r>
        <w:rPr>
          <w:rFonts w:hint="eastAsia" w:ascii="宋体" w:hAnsi="宋体" w:eastAsia="宋体"/>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5E913DF4">
      <w:pPr>
        <w:pStyle w:val="31"/>
        <w:spacing w:line="360" w:lineRule="auto"/>
        <w:ind w:firstLine="480" w:firstLineChars="200"/>
        <w:rPr>
          <w:rFonts w:ascii="宋体" w:hAnsi="宋体" w:eastAsia="宋体"/>
          <w:sz w:val="24"/>
        </w:rPr>
      </w:pPr>
      <w:r>
        <w:rPr>
          <w:rFonts w:hint="eastAsia" w:ascii="宋体" w:hAnsi="宋体" w:eastAsia="宋体"/>
          <w:sz w:val="24"/>
        </w:rPr>
        <w:t>3.1.2.2对采购过程提出质疑的，质疑期限为各采购程序环节结束之日起计算。</w:t>
      </w:r>
    </w:p>
    <w:p w14:paraId="55D2F75C">
      <w:pPr>
        <w:pStyle w:val="31"/>
        <w:spacing w:line="360" w:lineRule="auto"/>
        <w:ind w:firstLine="480" w:firstLineChars="200"/>
        <w:rPr>
          <w:rFonts w:ascii="宋体" w:hAnsi="宋体" w:eastAsia="宋体"/>
          <w:sz w:val="24"/>
        </w:rPr>
      </w:pPr>
      <w:r>
        <w:rPr>
          <w:rFonts w:hint="eastAsia" w:ascii="宋体" w:hAnsi="宋体" w:eastAsia="宋体"/>
          <w:sz w:val="24"/>
        </w:rPr>
        <w:t>3.1.2.3对采购结果提出质疑的，质疑期限自采购结果公告期限届满之日起计算。</w:t>
      </w:r>
    </w:p>
    <w:p w14:paraId="5742A423">
      <w:pPr>
        <w:pStyle w:val="31"/>
        <w:spacing w:line="360" w:lineRule="auto"/>
        <w:ind w:firstLine="480" w:firstLineChars="200"/>
        <w:rPr>
          <w:rFonts w:ascii="宋体" w:hAnsi="宋体" w:eastAsia="宋体"/>
          <w:sz w:val="24"/>
        </w:rPr>
      </w:pPr>
      <w:r>
        <w:rPr>
          <w:rFonts w:hint="eastAsia" w:ascii="宋体" w:hAnsi="宋体" w:eastAsia="宋体"/>
          <w:sz w:val="24"/>
        </w:rPr>
        <w:t>3.1.2.4对同一采购程序环节的质疑，供应商须一次性提出。</w:t>
      </w:r>
    </w:p>
    <w:p w14:paraId="25B19B7C">
      <w:pPr>
        <w:pStyle w:val="31"/>
        <w:spacing w:line="360" w:lineRule="auto"/>
        <w:ind w:firstLine="482" w:firstLineChars="200"/>
        <w:rPr>
          <w:rFonts w:ascii="宋体" w:hAnsi="宋体" w:eastAsia="宋体"/>
          <w:sz w:val="24"/>
        </w:rPr>
      </w:pPr>
      <w:r>
        <w:rPr>
          <w:rFonts w:hint="eastAsia" w:ascii="宋体" w:hAnsi="宋体" w:eastAsia="宋体"/>
          <w:b/>
          <w:sz w:val="24"/>
        </w:rPr>
        <w:t>3.2质疑答复</w:t>
      </w:r>
    </w:p>
    <w:p w14:paraId="393D09B8">
      <w:pPr>
        <w:pStyle w:val="31"/>
        <w:spacing w:line="360" w:lineRule="auto"/>
        <w:ind w:firstLine="480" w:firstLineChars="200"/>
        <w:rPr>
          <w:rFonts w:ascii="宋体" w:hAnsi="宋体" w:eastAsia="宋体"/>
          <w:sz w:val="24"/>
        </w:rPr>
      </w:pPr>
      <w:r>
        <w:rPr>
          <w:rFonts w:hint="eastAsia" w:ascii="宋体" w:hAnsi="宋体" w:eastAsia="宋体"/>
          <w:sz w:val="24"/>
        </w:rPr>
        <w:t>3.2.1根据采购人与采购代理机构签订采购委托协议的规定，质疑答复责任主体如下：</w:t>
      </w:r>
    </w:p>
    <w:p w14:paraId="5962F8D2">
      <w:pPr>
        <w:widowControl/>
        <w:adjustRightInd/>
        <w:jc w:val="center"/>
        <w:rPr>
          <w:rFonts w:ascii="宋体" w:hAnsi="宋体" w:eastAsia="宋体"/>
          <w:b/>
          <w:sz w:val="28"/>
          <w:szCs w:val="28"/>
        </w:rPr>
      </w:pPr>
      <w:r>
        <w:rPr>
          <w:rFonts w:hint="eastAsia" w:ascii="宋体" w:hAnsi="宋体" w:eastAsia="宋体"/>
          <w:b/>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4C86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401B0AB9">
            <w:pPr>
              <w:pStyle w:val="31"/>
              <w:spacing w:line="360" w:lineRule="auto"/>
              <w:jc w:val="center"/>
              <w:rPr>
                <w:rFonts w:ascii="宋体" w:hAnsi="宋体" w:eastAsia="宋体"/>
                <w:sz w:val="24"/>
              </w:rPr>
            </w:pPr>
            <w:r>
              <w:rPr>
                <w:rFonts w:hint="eastAsia" w:ascii="宋体" w:hAnsi="宋体" w:eastAsia="宋体"/>
                <w:sz w:val="24"/>
              </w:rPr>
              <w:t>质疑内容</w:t>
            </w:r>
          </w:p>
        </w:tc>
        <w:tc>
          <w:tcPr>
            <w:tcW w:w="2232" w:type="dxa"/>
            <w:vAlign w:val="center"/>
          </w:tcPr>
          <w:p w14:paraId="740206E8">
            <w:pPr>
              <w:pStyle w:val="31"/>
              <w:spacing w:line="360" w:lineRule="auto"/>
              <w:jc w:val="center"/>
              <w:rPr>
                <w:rFonts w:ascii="宋体" w:hAnsi="宋体" w:eastAsia="宋体"/>
                <w:sz w:val="24"/>
              </w:rPr>
            </w:pPr>
            <w:r>
              <w:rPr>
                <w:rFonts w:hint="eastAsia" w:ascii="宋体" w:hAnsi="宋体" w:eastAsia="宋体"/>
                <w:sz w:val="24"/>
              </w:rPr>
              <w:t>质疑答复责任主体</w:t>
            </w:r>
          </w:p>
        </w:tc>
      </w:tr>
      <w:tr w14:paraId="0FAD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07ABB22D">
            <w:pPr>
              <w:pStyle w:val="31"/>
              <w:spacing w:line="360" w:lineRule="auto"/>
              <w:jc w:val="center"/>
              <w:rPr>
                <w:rFonts w:ascii="宋体" w:hAnsi="宋体" w:eastAsia="宋体"/>
                <w:sz w:val="24"/>
              </w:rPr>
            </w:pPr>
            <w:r>
              <w:rPr>
                <w:rFonts w:hint="eastAsia" w:ascii="宋体" w:hAnsi="宋体" w:eastAsia="宋体"/>
                <w:sz w:val="24"/>
              </w:rPr>
              <w:t>对采购文件提出质疑</w:t>
            </w:r>
          </w:p>
        </w:tc>
        <w:tc>
          <w:tcPr>
            <w:tcW w:w="4536" w:type="dxa"/>
            <w:vAlign w:val="center"/>
          </w:tcPr>
          <w:p w14:paraId="61BCC760">
            <w:pPr>
              <w:pStyle w:val="31"/>
              <w:spacing w:line="360" w:lineRule="auto"/>
              <w:jc w:val="left"/>
              <w:rPr>
                <w:rFonts w:ascii="宋体" w:hAnsi="宋体" w:eastAsia="宋体"/>
                <w:sz w:val="24"/>
              </w:rPr>
            </w:pPr>
            <w:r>
              <w:rPr>
                <w:rFonts w:hint="eastAsia" w:ascii="宋体" w:hAnsi="宋体" w:eastAsia="宋体"/>
                <w:sz w:val="24"/>
              </w:rPr>
              <w:t>对采购文件中特定资格条件、采购需求、评审办法、评审标准提出的质疑</w:t>
            </w:r>
          </w:p>
        </w:tc>
        <w:tc>
          <w:tcPr>
            <w:tcW w:w="2232" w:type="dxa"/>
            <w:vAlign w:val="center"/>
          </w:tcPr>
          <w:p w14:paraId="0166E2B1">
            <w:pPr>
              <w:pStyle w:val="31"/>
              <w:spacing w:line="360" w:lineRule="auto"/>
              <w:jc w:val="center"/>
              <w:rPr>
                <w:rFonts w:ascii="宋体" w:hAnsi="宋体" w:eastAsia="宋体"/>
                <w:sz w:val="24"/>
              </w:rPr>
            </w:pPr>
            <w:r>
              <w:rPr>
                <w:rFonts w:hint="eastAsia" w:ascii="宋体" w:hAnsi="宋体" w:eastAsia="宋体"/>
                <w:sz w:val="24"/>
              </w:rPr>
              <w:t>采购人</w:t>
            </w:r>
          </w:p>
        </w:tc>
      </w:tr>
      <w:tr w14:paraId="18EC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F8D54D2"/>
        </w:tc>
        <w:tc>
          <w:tcPr>
            <w:tcW w:w="4536" w:type="dxa"/>
            <w:vAlign w:val="center"/>
          </w:tcPr>
          <w:p w14:paraId="55E6C90E">
            <w:pPr>
              <w:pStyle w:val="31"/>
              <w:spacing w:line="360" w:lineRule="auto"/>
              <w:jc w:val="left"/>
              <w:rPr>
                <w:rFonts w:ascii="宋体" w:hAnsi="宋体" w:eastAsia="宋体"/>
                <w:sz w:val="24"/>
              </w:rPr>
            </w:pPr>
            <w:r>
              <w:rPr>
                <w:rFonts w:hint="eastAsia" w:ascii="宋体" w:hAnsi="宋体" w:eastAsia="宋体"/>
                <w:sz w:val="24"/>
              </w:rPr>
              <w:t>对采购文件中其他内容提出的质疑</w:t>
            </w:r>
          </w:p>
        </w:tc>
        <w:tc>
          <w:tcPr>
            <w:tcW w:w="2232" w:type="dxa"/>
            <w:vAlign w:val="center"/>
          </w:tcPr>
          <w:p w14:paraId="5534D66B">
            <w:pPr>
              <w:pStyle w:val="31"/>
              <w:spacing w:line="360" w:lineRule="auto"/>
              <w:jc w:val="center"/>
              <w:rPr>
                <w:rFonts w:ascii="宋体" w:hAnsi="宋体" w:eastAsia="宋体"/>
                <w:sz w:val="24"/>
              </w:rPr>
            </w:pPr>
            <w:r>
              <w:rPr>
                <w:rFonts w:hint="eastAsia" w:ascii="宋体" w:hAnsi="宋体" w:eastAsia="宋体"/>
                <w:sz w:val="24"/>
              </w:rPr>
              <w:t>采购代理机构</w:t>
            </w:r>
          </w:p>
        </w:tc>
      </w:tr>
      <w:tr w14:paraId="323F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AEFA38B">
            <w:pPr>
              <w:pStyle w:val="31"/>
              <w:spacing w:line="360" w:lineRule="auto"/>
              <w:jc w:val="center"/>
              <w:rPr>
                <w:rFonts w:ascii="宋体" w:hAnsi="宋体" w:eastAsia="宋体"/>
                <w:sz w:val="24"/>
              </w:rPr>
            </w:pPr>
            <w:r>
              <w:rPr>
                <w:rFonts w:hint="eastAsia" w:ascii="宋体" w:hAnsi="宋体" w:eastAsia="宋体"/>
                <w:sz w:val="24"/>
              </w:rPr>
              <w:t>对采购过程提出质疑</w:t>
            </w:r>
          </w:p>
        </w:tc>
        <w:tc>
          <w:tcPr>
            <w:tcW w:w="4536" w:type="dxa"/>
            <w:vAlign w:val="center"/>
          </w:tcPr>
          <w:p w14:paraId="290D81E8">
            <w:pPr>
              <w:pStyle w:val="31"/>
              <w:spacing w:line="360" w:lineRule="auto"/>
              <w:jc w:val="left"/>
              <w:rPr>
                <w:rFonts w:ascii="宋体" w:hAnsi="宋体" w:eastAsia="宋体"/>
                <w:sz w:val="24"/>
              </w:rPr>
            </w:pPr>
            <w:r>
              <w:rPr>
                <w:rFonts w:hint="eastAsia" w:ascii="宋体" w:hAnsi="宋体" w:eastAsia="宋体"/>
                <w:sz w:val="24"/>
              </w:rPr>
              <w:t>有关现场考察或开启响应文件前答疑会事项提出的质疑</w:t>
            </w:r>
          </w:p>
        </w:tc>
        <w:tc>
          <w:tcPr>
            <w:tcW w:w="2232" w:type="dxa"/>
            <w:vAlign w:val="center"/>
          </w:tcPr>
          <w:p w14:paraId="4FD4C83F">
            <w:pPr>
              <w:pStyle w:val="31"/>
              <w:spacing w:line="360" w:lineRule="auto"/>
              <w:jc w:val="center"/>
              <w:rPr>
                <w:rFonts w:ascii="宋体" w:hAnsi="宋体" w:eastAsia="宋体"/>
                <w:sz w:val="24"/>
              </w:rPr>
            </w:pPr>
            <w:r>
              <w:rPr>
                <w:rFonts w:hint="eastAsia" w:ascii="宋体" w:hAnsi="宋体" w:eastAsia="宋体"/>
                <w:sz w:val="24"/>
              </w:rPr>
              <w:t>采购人</w:t>
            </w:r>
          </w:p>
        </w:tc>
      </w:tr>
      <w:tr w14:paraId="0647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2DC73E86"/>
        </w:tc>
        <w:tc>
          <w:tcPr>
            <w:tcW w:w="4536" w:type="dxa"/>
            <w:vAlign w:val="center"/>
          </w:tcPr>
          <w:p w14:paraId="5D6B68C8">
            <w:pPr>
              <w:pStyle w:val="31"/>
              <w:spacing w:line="360" w:lineRule="auto"/>
              <w:jc w:val="left"/>
              <w:rPr>
                <w:rFonts w:ascii="宋体" w:hAnsi="宋体" w:eastAsia="宋体"/>
                <w:sz w:val="24"/>
              </w:rPr>
            </w:pPr>
            <w:r>
              <w:rPr>
                <w:rFonts w:hint="eastAsia" w:ascii="宋体" w:hAnsi="宋体" w:eastAsia="宋体"/>
                <w:sz w:val="24"/>
              </w:rPr>
              <w:t>对采购过程中其它事项提出的质疑</w:t>
            </w:r>
          </w:p>
        </w:tc>
        <w:tc>
          <w:tcPr>
            <w:tcW w:w="2232" w:type="dxa"/>
            <w:vAlign w:val="center"/>
          </w:tcPr>
          <w:p w14:paraId="3C72FBD3">
            <w:pPr>
              <w:pStyle w:val="31"/>
              <w:spacing w:line="360" w:lineRule="auto"/>
              <w:jc w:val="center"/>
              <w:rPr>
                <w:rFonts w:ascii="宋体" w:hAnsi="宋体" w:eastAsia="宋体"/>
                <w:sz w:val="24"/>
              </w:rPr>
            </w:pPr>
            <w:r>
              <w:rPr>
                <w:rFonts w:hint="eastAsia" w:ascii="宋体" w:hAnsi="宋体" w:eastAsia="宋体"/>
                <w:sz w:val="24"/>
              </w:rPr>
              <w:t>采购代理机构</w:t>
            </w:r>
          </w:p>
        </w:tc>
      </w:tr>
      <w:tr w14:paraId="1283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42109C6">
            <w:pPr>
              <w:pStyle w:val="31"/>
              <w:spacing w:line="360" w:lineRule="auto"/>
              <w:jc w:val="center"/>
              <w:rPr>
                <w:rFonts w:ascii="宋体" w:hAnsi="宋体" w:eastAsia="宋体"/>
                <w:sz w:val="24"/>
              </w:rPr>
            </w:pPr>
            <w:r>
              <w:rPr>
                <w:rFonts w:hint="eastAsia" w:ascii="宋体" w:hAnsi="宋体" w:eastAsia="宋体"/>
                <w:sz w:val="24"/>
              </w:rPr>
              <w:t>对采购结果提出质疑</w:t>
            </w:r>
          </w:p>
        </w:tc>
        <w:tc>
          <w:tcPr>
            <w:tcW w:w="4536" w:type="dxa"/>
            <w:vAlign w:val="center"/>
          </w:tcPr>
          <w:p w14:paraId="4D779892">
            <w:pPr>
              <w:pStyle w:val="31"/>
              <w:spacing w:line="360" w:lineRule="auto"/>
              <w:jc w:val="left"/>
              <w:rPr>
                <w:rFonts w:ascii="宋体" w:hAnsi="宋体" w:eastAsia="宋体"/>
                <w:sz w:val="24"/>
              </w:rPr>
            </w:pPr>
            <w:r>
              <w:rPr>
                <w:rFonts w:hint="eastAsia" w:ascii="宋体" w:hAnsi="宋体" w:eastAsia="宋体"/>
                <w:sz w:val="24"/>
              </w:rPr>
              <w:t>对采购结果提出的质疑</w:t>
            </w:r>
          </w:p>
        </w:tc>
        <w:tc>
          <w:tcPr>
            <w:tcW w:w="2232" w:type="dxa"/>
            <w:vAlign w:val="center"/>
          </w:tcPr>
          <w:p w14:paraId="7614C7E9">
            <w:pPr>
              <w:pStyle w:val="31"/>
              <w:spacing w:line="360" w:lineRule="auto"/>
              <w:jc w:val="center"/>
              <w:rPr>
                <w:rFonts w:ascii="宋体" w:hAnsi="宋体" w:eastAsia="宋体"/>
                <w:sz w:val="24"/>
              </w:rPr>
            </w:pPr>
            <w:r>
              <w:rPr>
                <w:rFonts w:hint="eastAsia" w:ascii="宋体" w:hAnsi="宋体" w:eastAsia="宋体"/>
                <w:sz w:val="24"/>
              </w:rPr>
              <w:t>采购代理机构</w:t>
            </w:r>
          </w:p>
        </w:tc>
      </w:tr>
    </w:tbl>
    <w:p w14:paraId="2148E055">
      <w:pPr>
        <w:pStyle w:val="31"/>
        <w:spacing w:line="360" w:lineRule="auto"/>
        <w:ind w:firstLine="480" w:firstLineChars="200"/>
        <w:rPr>
          <w:rFonts w:ascii="宋体" w:hAnsi="宋体" w:eastAsia="宋体"/>
          <w:sz w:val="24"/>
        </w:rPr>
      </w:pPr>
      <w:r>
        <w:rPr>
          <w:rFonts w:hint="eastAsia" w:ascii="宋体" w:hAnsi="宋体" w:eastAsia="宋体"/>
          <w:sz w:val="24"/>
        </w:rPr>
        <w:t>注：采购人或代理机构应当协助质疑答复责任主体及时答复供应商的书面质疑。</w:t>
      </w:r>
    </w:p>
    <w:p w14:paraId="5BB25231">
      <w:pPr>
        <w:pStyle w:val="31"/>
        <w:spacing w:line="360" w:lineRule="auto"/>
        <w:ind w:firstLine="480" w:firstLineChars="200"/>
        <w:rPr>
          <w:rFonts w:ascii="宋体" w:hAnsi="宋体" w:eastAsia="宋体"/>
          <w:sz w:val="24"/>
        </w:rPr>
      </w:pPr>
      <w:r>
        <w:rPr>
          <w:rFonts w:hint="eastAsia" w:ascii="宋体" w:hAnsi="宋体" w:eastAsia="宋体"/>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3023D1">
      <w:pPr>
        <w:pStyle w:val="31"/>
        <w:spacing w:line="360" w:lineRule="auto"/>
        <w:ind w:firstLine="480" w:firstLineChars="200"/>
        <w:rPr>
          <w:rFonts w:ascii="宋体" w:hAnsi="宋体" w:eastAsia="宋体"/>
          <w:sz w:val="24"/>
        </w:rPr>
      </w:pPr>
      <w:r>
        <w:rPr>
          <w:rFonts w:hint="eastAsia" w:ascii="宋体" w:hAnsi="宋体" w:eastAsia="宋体"/>
          <w:sz w:val="24"/>
        </w:rPr>
        <w:t>3. 2.3询问或者质疑事项可能影响采购结果的，采购人应当暂停签订合同，已经签订合同的，应当中止履行合同。</w:t>
      </w:r>
    </w:p>
    <w:p w14:paraId="5C4A317F">
      <w:pPr>
        <w:pStyle w:val="31"/>
        <w:spacing w:line="360" w:lineRule="auto"/>
        <w:ind w:firstLine="482" w:firstLineChars="200"/>
        <w:rPr>
          <w:rFonts w:ascii="宋体" w:hAnsi="宋体" w:eastAsia="宋体"/>
          <w:sz w:val="24"/>
        </w:rPr>
      </w:pPr>
      <w:r>
        <w:rPr>
          <w:rFonts w:hint="eastAsia" w:ascii="宋体" w:hAnsi="宋体" w:eastAsia="宋体" w:cs="微软雅黑"/>
          <w:b/>
          <w:kern w:val="0"/>
          <w:sz w:val="24"/>
          <w:lang w:val="zh-CN"/>
        </w:rPr>
        <w:t>3.3质疑函</w:t>
      </w:r>
    </w:p>
    <w:p w14:paraId="65998BFC">
      <w:pPr>
        <w:pStyle w:val="31"/>
        <w:spacing w:line="360" w:lineRule="auto"/>
        <w:ind w:firstLine="480" w:firstLineChars="200"/>
        <w:rPr>
          <w:rFonts w:ascii="宋体" w:hAnsi="宋体" w:eastAsia="宋体"/>
          <w:sz w:val="24"/>
        </w:rPr>
      </w:pPr>
      <w:r>
        <w:rPr>
          <w:rFonts w:hint="eastAsia" w:ascii="宋体" w:hAnsi="宋体" w:eastAsia="宋体"/>
          <w:sz w:val="24"/>
        </w:rPr>
        <w:t>3.3.1供应商提出质疑应当提交质疑函和必要的证明材料。质疑函应当包括下列内容：</w:t>
      </w:r>
    </w:p>
    <w:p w14:paraId="709EE1B2">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3.3.1.1</w:t>
      </w:r>
      <w:r>
        <w:rPr>
          <w:rFonts w:hint="eastAsia" w:ascii="宋体" w:hAnsi="宋体" w:eastAsia="宋体"/>
          <w:sz w:val="24"/>
          <w:szCs w:val="24"/>
        </w:rPr>
        <w:t>供应商的姓名或者名称、地址、邮编、联系人及联系电话；</w:t>
      </w:r>
    </w:p>
    <w:p w14:paraId="272F5803">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3.3.1.2</w:t>
      </w:r>
      <w:r>
        <w:rPr>
          <w:rFonts w:hint="eastAsia" w:ascii="宋体" w:hAnsi="宋体" w:eastAsia="宋体"/>
          <w:sz w:val="24"/>
          <w:szCs w:val="24"/>
        </w:rPr>
        <w:t>质疑项目的名称、编号；</w:t>
      </w:r>
    </w:p>
    <w:p w14:paraId="568BAF5E">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3.3.1.3</w:t>
      </w:r>
      <w:r>
        <w:rPr>
          <w:rFonts w:hint="eastAsia" w:ascii="宋体" w:hAnsi="宋体" w:eastAsia="宋体"/>
          <w:sz w:val="24"/>
          <w:szCs w:val="24"/>
        </w:rPr>
        <w:t>具体、明确的质疑事项和与质疑事项相关的请求；</w:t>
      </w:r>
    </w:p>
    <w:p w14:paraId="133A55A8">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3.3.1.4</w:t>
      </w:r>
      <w:r>
        <w:rPr>
          <w:rFonts w:hint="eastAsia" w:ascii="宋体" w:hAnsi="宋体" w:eastAsia="宋体"/>
          <w:sz w:val="24"/>
          <w:szCs w:val="24"/>
        </w:rPr>
        <w:t>事实依据；</w:t>
      </w:r>
    </w:p>
    <w:p w14:paraId="60CB1566">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3.3.1.5</w:t>
      </w:r>
      <w:r>
        <w:rPr>
          <w:rFonts w:hint="eastAsia" w:ascii="宋体" w:hAnsi="宋体" w:eastAsia="宋体"/>
          <w:sz w:val="24"/>
          <w:szCs w:val="24"/>
        </w:rPr>
        <w:t>必要的法律依据；</w:t>
      </w:r>
    </w:p>
    <w:p w14:paraId="74D62913">
      <w:pPr>
        <w:pStyle w:val="31"/>
        <w:tabs>
          <w:tab w:val="left" w:pos="426"/>
          <w:tab w:val="left" w:pos="840"/>
        </w:tabs>
        <w:spacing w:line="360" w:lineRule="auto"/>
        <w:ind w:firstLine="480" w:firstLineChars="200"/>
        <w:rPr>
          <w:rFonts w:ascii="宋体" w:hAnsi="宋体" w:eastAsia="宋体"/>
          <w:sz w:val="24"/>
          <w:szCs w:val="24"/>
        </w:rPr>
      </w:pPr>
      <w:r>
        <w:rPr>
          <w:rFonts w:hint="eastAsia" w:ascii="宋体" w:hAnsi="宋体" w:eastAsia="宋体"/>
          <w:sz w:val="24"/>
        </w:rPr>
        <w:t>3.3.1.6</w:t>
      </w:r>
      <w:r>
        <w:rPr>
          <w:rFonts w:hint="eastAsia" w:ascii="宋体" w:hAnsi="宋体" w:eastAsia="宋体"/>
          <w:sz w:val="24"/>
          <w:szCs w:val="24"/>
        </w:rPr>
        <w:t>提出质疑的日期。</w:t>
      </w:r>
    </w:p>
    <w:p w14:paraId="71C5C414">
      <w:pPr>
        <w:pStyle w:val="31"/>
        <w:spacing w:line="360" w:lineRule="auto"/>
        <w:ind w:firstLine="480" w:firstLineChars="200"/>
        <w:rPr>
          <w:rFonts w:ascii="宋体" w:hAnsi="宋体" w:eastAsia="宋体"/>
          <w:sz w:val="24"/>
        </w:rPr>
      </w:pPr>
      <w:r>
        <w:rPr>
          <w:rFonts w:hint="eastAsia" w:ascii="宋体" w:hAnsi="宋体" w:eastAsia="宋体"/>
          <w:sz w:val="24"/>
        </w:rPr>
        <w:t>3.3.1.7供应商提交的质疑函需一式三份。供应商为自然人的，应当由本人签字；供应商为法人或者其他组织的，应当由法定代表人、主要负责人，或者其授权代表签字或者盖章，并加盖公章。</w:t>
      </w:r>
    </w:p>
    <w:p w14:paraId="31D9DE4C">
      <w:pPr>
        <w:pStyle w:val="31"/>
        <w:spacing w:line="360" w:lineRule="auto"/>
        <w:ind w:firstLine="482" w:firstLineChars="200"/>
        <w:rPr>
          <w:rFonts w:ascii="宋体" w:hAnsi="宋体" w:eastAsia="宋体"/>
          <w:b/>
          <w:sz w:val="24"/>
        </w:rPr>
      </w:pPr>
      <w:r>
        <w:rPr>
          <w:rFonts w:hint="eastAsia" w:ascii="宋体" w:hAnsi="宋体" w:eastAsia="宋体"/>
          <w:b/>
          <w:sz w:val="24"/>
        </w:rPr>
        <w:t>质疑函范本及制作说明详见附件</w:t>
      </w:r>
      <w:r>
        <w:rPr>
          <w:rFonts w:ascii="宋体" w:hAnsi="宋体" w:eastAsia="宋体"/>
          <w:b/>
          <w:sz w:val="24"/>
        </w:rPr>
        <w:t>1</w:t>
      </w:r>
      <w:r>
        <w:rPr>
          <w:rFonts w:hint="eastAsia" w:ascii="宋体" w:hAnsi="宋体" w:eastAsia="宋体"/>
          <w:b/>
          <w:sz w:val="24"/>
        </w:rPr>
        <w:t>。</w:t>
      </w:r>
    </w:p>
    <w:p w14:paraId="20F55B5B">
      <w:pPr>
        <w:spacing w:line="360" w:lineRule="auto"/>
        <w:rPr>
          <w:rFonts w:ascii="宋体" w:hAnsi="宋体" w:eastAsia="宋体"/>
          <w:b/>
          <w:sz w:val="24"/>
        </w:rPr>
      </w:pPr>
      <w:r>
        <w:rPr>
          <w:rFonts w:hint="eastAsia" w:ascii="宋体" w:hAnsi="宋体" w:eastAsia="宋体"/>
          <w:b/>
          <w:sz w:val="24"/>
        </w:rPr>
        <w:t>4</w:t>
      </w:r>
      <w:r>
        <w:rPr>
          <w:rFonts w:ascii="宋体" w:hAnsi="宋体" w:eastAsia="宋体"/>
          <w:b/>
          <w:sz w:val="24"/>
        </w:rPr>
        <w:t>.供应商投诉</w:t>
      </w:r>
    </w:p>
    <w:p w14:paraId="275647CB">
      <w:pPr>
        <w:pStyle w:val="31"/>
        <w:spacing w:line="360" w:lineRule="auto"/>
        <w:ind w:firstLine="480" w:firstLineChars="200"/>
        <w:rPr>
          <w:rFonts w:ascii="宋体" w:hAnsi="宋体" w:eastAsia="宋体"/>
          <w:sz w:val="24"/>
        </w:rPr>
      </w:pPr>
      <w:r>
        <w:rPr>
          <w:rFonts w:hint="eastAsia" w:ascii="宋体" w:hAnsi="宋体" w:eastAsia="宋体"/>
          <w:sz w:val="24"/>
        </w:rPr>
        <w:t>4</w:t>
      </w:r>
      <w:r>
        <w:rPr>
          <w:rFonts w:ascii="宋体" w:hAnsi="宋体" w:eastAsia="宋体"/>
          <w:sz w:val="24"/>
        </w:rPr>
        <w:t>.1质疑供应商对采购人、</w:t>
      </w:r>
      <w:r>
        <w:rPr>
          <w:rFonts w:hint="eastAsia" w:ascii="宋体" w:hAnsi="宋体" w:eastAsia="宋体"/>
          <w:sz w:val="24"/>
        </w:rPr>
        <w:t>采购代理机构</w:t>
      </w:r>
      <w:r>
        <w:rPr>
          <w:rFonts w:ascii="宋体" w:hAnsi="宋体" w:eastAsia="宋体"/>
          <w:sz w:val="24"/>
        </w:rPr>
        <w:t>的答复不满意或者采购人、</w:t>
      </w:r>
      <w:r>
        <w:rPr>
          <w:rFonts w:hint="eastAsia" w:ascii="宋体" w:hAnsi="宋体" w:eastAsia="宋体"/>
          <w:sz w:val="24"/>
        </w:rPr>
        <w:t>采购代理机构</w:t>
      </w:r>
      <w:r>
        <w:rPr>
          <w:rFonts w:ascii="宋体" w:hAnsi="宋体" w:eastAsia="宋体"/>
          <w:sz w:val="24"/>
        </w:rPr>
        <w:t>未在规定的时间内</w:t>
      </w:r>
      <w:r>
        <w:rPr>
          <w:rFonts w:hint="eastAsia" w:ascii="宋体" w:hAnsi="宋体" w:eastAsia="宋体"/>
          <w:sz w:val="24"/>
        </w:rPr>
        <w:t>作出答复的，可以在答复期满后十五个工作日内向同级政府采购监督管理部门提出投诉。</w:t>
      </w:r>
    </w:p>
    <w:p w14:paraId="687BA52C">
      <w:pPr>
        <w:pStyle w:val="31"/>
        <w:spacing w:line="360" w:lineRule="auto"/>
        <w:ind w:firstLine="480" w:firstLineChars="200"/>
        <w:rPr>
          <w:rFonts w:ascii="宋体" w:hAnsi="宋体" w:eastAsia="宋体"/>
          <w:sz w:val="24"/>
        </w:rPr>
      </w:pPr>
      <w:r>
        <w:rPr>
          <w:rFonts w:hint="eastAsia" w:ascii="宋体" w:hAnsi="宋体" w:eastAsia="宋体"/>
          <w:sz w:val="24"/>
        </w:rPr>
        <w:t>4</w:t>
      </w:r>
      <w:r>
        <w:rPr>
          <w:rFonts w:ascii="宋体" w:hAnsi="宋体" w:eastAsia="宋体"/>
          <w:sz w:val="24"/>
        </w:rPr>
        <w:t>.2供应</w:t>
      </w:r>
      <w:r>
        <w:rPr>
          <w:rFonts w:hint="eastAsia" w:ascii="宋体" w:hAnsi="宋体" w:eastAsia="宋体"/>
          <w:sz w:val="24"/>
        </w:rPr>
        <w:t>商投诉的事项不得超出已质疑事项的范围，基于质疑答复内容提出的投诉事项除外。</w:t>
      </w:r>
    </w:p>
    <w:p w14:paraId="5364724E">
      <w:pPr>
        <w:pStyle w:val="31"/>
        <w:spacing w:line="360" w:lineRule="auto"/>
        <w:ind w:firstLine="480" w:firstLineChars="200"/>
        <w:rPr>
          <w:rFonts w:ascii="宋体" w:hAnsi="宋体" w:eastAsia="宋体"/>
          <w:sz w:val="24"/>
        </w:rPr>
      </w:pPr>
      <w:r>
        <w:rPr>
          <w:rFonts w:hint="eastAsia" w:ascii="宋体" w:hAnsi="宋体" w:eastAsia="宋体"/>
          <w:sz w:val="24"/>
        </w:rPr>
        <w:t>4</w:t>
      </w:r>
      <w:r>
        <w:rPr>
          <w:rFonts w:ascii="宋体" w:hAnsi="宋体" w:eastAsia="宋体"/>
          <w:sz w:val="24"/>
        </w:rPr>
        <w:t>.3供应</w:t>
      </w:r>
      <w:r>
        <w:rPr>
          <w:rFonts w:hint="eastAsia" w:ascii="宋体" w:hAnsi="宋体" w:eastAsia="宋体"/>
          <w:sz w:val="24"/>
        </w:rPr>
        <w:t>商投诉应当有明确的请求和必要的证明材料。</w:t>
      </w:r>
    </w:p>
    <w:p w14:paraId="595DCCD5">
      <w:pPr>
        <w:pStyle w:val="31"/>
        <w:spacing w:line="360" w:lineRule="auto"/>
        <w:ind w:firstLine="480" w:firstLineChars="200"/>
        <w:rPr>
          <w:rFonts w:ascii="宋体" w:hAnsi="宋体" w:eastAsia="宋体"/>
          <w:sz w:val="24"/>
        </w:rPr>
      </w:pPr>
      <w:r>
        <w:rPr>
          <w:rFonts w:hint="eastAsia" w:ascii="宋体" w:hAnsi="宋体" w:eastAsia="宋体"/>
          <w:sz w:val="24"/>
        </w:rPr>
        <w:t>4</w:t>
      </w:r>
      <w:r>
        <w:rPr>
          <w:rFonts w:ascii="宋体" w:hAnsi="宋体" w:eastAsia="宋体"/>
          <w:sz w:val="24"/>
        </w:rPr>
        <w:t>.4以联合体形</w:t>
      </w:r>
      <w:r>
        <w:rPr>
          <w:rFonts w:hint="eastAsia" w:ascii="宋体" w:hAnsi="宋体" w:eastAsia="宋体"/>
          <w:sz w:val="24"/>
        </w:rPr>
        <w:t>式参加政府采购活动的，其投诉应当由组成联合体的所有供应商共同提出。</w:t>
      </w:r>
    </w:p>
    <w:p w14:paraId="7A417C4E">
      <w:pPr>
        <w:pStyle w:val="31"/>
        <w:spacing w:line="360" w:lineRule="auto"/>
        <w:ind w:firstLine="482" w:firstLineChars="200"/>
        <w:rPr>
          <w:rFonts w:ascii="宋体" w:hAnsi="宋体" w:eastAsia="宋体"/>
          <w:b/>
          <w:sz w:val="24"/>
        </w:rPr>
      </w:pPr>
    </w:p>
    <w:p w14:paraId="5211FB10">
      <w:pPr>
        <w:adjustRightInd/>
        <w:spacing w:line="360" w:lineRule="auto"/>
        <w:jc w:val="center"/>
        <w:rPr>
          <w:rFonts w:ascii="宋体" w:hAnsi="宋体" w:eastAsia="宋体" w:cs="仿宋_GB2312"/>
          <w:b/>
          <w:sz w:val="32"/>
          <w:szCs w:val="20"/>
        </w:rPr>
      </w:pPr>
    </w:p>
    <w:p w14:paraId="32D43BD9">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五、</w:t>
      </w:r>
      <w:r>
        <w:rPr>
          <w:rFonts w:hint="eastAsia" w:ascii="宋体" w:hAnsi="宋体" w:eastAsia="宋体" w:cs="仿宋_GB2312"/>
          <w:b/>
          <w:sz w:val="32"/>
          <w:szCs w:val="20"/>
          <w:lang w:eastAsia="zh-CN"/>
        </w:rPr>
        <w:t>竞争性磋商文件</w:t>
      </w:r>
      <w:r>
        <w:rPr>
          <w:rFonts w:hint="eastAsia" w:ascii="宋体" w:hAnsi="宋体" w:eastAsia="宋体" w:cs="仿宋_GB2312"/>
          <w:b/>
          <w:sz w:val="32"/>
          <w:szCs w:val="20"/>
        </w:rPr>
        <w:t>构成、修改、解释</w:t>
      </w:r>
    </w:p>
    <w:p w14:paraId="1BD72587">
      <w:pPr>
        <w:autoSpaceDE w:val="0"/>
        <w:autoSpaceDN w:val="0"/>
        <w:spacing w:line="360" w:lineRule="auto"/>
        <w:rPr>
          <w:rFonts w:ascii="宋体" w:hAnsi="宋体" w:eastAsia="宋体"/>
          <w:b/>
          <w:sz w:val="24"/>
        </w:rPr>
      </w:pPr>
      <w:r>
        <w:rPr>
          <w:rFonts w:hint="eastAsia" w:ascii="宋体" w:hAnsi="宋体" w:eastAsia="宋体"/>
          <w:b/>
          <w:sz w:val="24"/>
        </w:rPr>
        <w:t>1．</w:t>
      </w:r>
      <w:r>
        <w:rPr>
          <w:rFonts w:hint="eastAsia" w:ascii="宋体" w:hAnsi="宋体" w:eastAsia="宋体"/>
          <w:b/>
          <w:sz w:val="24"/>
          <w:lang w:eastAsia="zh-CN"/>
        </w:rPr>
        <w:t>竞争性磋商文件</w:t>
      </w:r>
      <w:r>
        <w:rPr>
          <w:rFonts w:hint="eastAsia" w:ascii="宋体" w:hAnsi="宋体" w:eastAsia="宋体"/>
          <w:b/>
          <w:sz w:val="24"/>
        </w:rPr>
        <w:t>的构成</w:t>
      </w:r>
    </w:p>
    <w:p w14:paraId="607F5D5D">
      <w:pPr>
        <w:pStyle w:val="31"/>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1.1 </w:t>
      </w:r>
      <w:r>
        <w:rPr>
          <w:rFonts w:hint="eastAsia" w:ascii="宋体" w:hAnsi="宋体" w:eastAsia="宋体"/>
          <w:sz w:val="24"/>
          <w:szCs w:val="24"/>
          <w:lang w:eastAsia="zh-CN"/>
        </w:rPr>
        <w:t>竞争性磋商文件</w:t>
      </w:r>
      <w:r>
        <w:rPr>
          <w:rFonts w:hint="eastAsia" w:ascii="宋体" w:hAnsi="宋体" w:eastAsia="宋体"/>
          <w:sz w:val="24"/>
          <w:szCs w:val="24"/>
        </w:rPr>
        <w:t>包括下列文件及附件</w:t>
      </w:r>
    </w:p>
    <w:p w14:paraId="54F5A7AA">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第一部分  邀请供应商</w:t>
      </w:r>
    </w:p>
    <w:p w14:paraId="1D2887A7">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第二部分  竞争性磋商流程</w:t>
      </w:r>
    </w:p>
    <w:p w14:paraId="57016A68">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第三部分  供应商须知</w:t>
      </w:r>
    </w:p>
    <w:p w14:paraId="292A49B0">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第四部分  采购需求</w:t>
      </w:r>
    </w:p>
    <w:p w14:paraId="5E136D05">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第五部分  评审方法及评审标准</w:t>
      </w:r>
    </w:p>
    <w:p w14:paraId="1FB11606">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第六部分  拟签订的合同文本</w:t>
      </w:r>
    </w:p>
    <w:p w14:paraId="3612318A">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第七部分  应提交的有关格式范例</w:t>
      </w:r>
    </w:p>
    <w:p w14:paraId="7B15C7B3">
      <w:pPr>
        <w:pStyle w:val="31"/>
        <w:tabs>
          <w:tab w:val="left" w:pos="840"/>
        </w:tabs>
        <w:spacing w:line="360" w:lineRule="auto"/>
        <w:ind w:left="1319"/>
        <w:rPr>
          <w:rFonts w:ascii="宋体" w:hAnsi="宋体" w:eastAsia="宋体"/>
          <w:sz w:val="24"/>
          <w:szCs w:val="24"/>
        </w:rPr>
      </w:pPr>
      <w:r>
        <w:rPr>
          <w:rFonts w:hint="eastAsia" w:ascii="宋体" w:hAnsi="宋体" w:eastAsia="宋体"/>
          <w:sz w:val="24"/>
          <w:szCs w:val="24"/>
        </w:rPr>
        <w:t>第八部分  最后报价格式</w:t>
      </w:r>
    </w:p>
    <w:p w14:paraId="5D1AB404">
      <w:pPr>
        <w:pStyle w:val="31"/>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1.2 </w:t>
      </w:r>
      <w:r>
        <w:rPr>
          <w:rFonts w:hint="eastAsia" w:ascii="宋体" w:hAnsi="宋体" w:eastAsia="宋体"/>
          <w:sz w:val="24"/>
        </w:rPr>
        <w:t>与本项目有关的</w:t>
      </w:r>
      <w:r>
        <w:rPr>
          <w:rFonts w:hint="eastAsia" w:ascii="宋体" w:hAnsi="宋体" w:eastAsia="宋体"/>
          <w:bCs/>
          <w:sz w:val="24"/>
        </w:rPr>
        <w:t>澄清或者修改的内容为</w:t>
      </w:r>
      <w:r>
        <w:rPr>
          <w:rFonts w:hint="eastAsia" w:ascii="宋体" w:hAnsi="宋体" w:eastAsia="宋体"/>
          <w:bCs/>
          <w:sz w:val="24"/>
          <w:lang w:eastAsia="zh-CN"/>
        </w:rPr>
        <w:t>竞争性磋商文件</w:t>
      </w:r>
      <w:r>
        <w:rPr>
          <w:rFonts w:hint="eastAsia" w:ascii="宋体" w:hAnsi="宋体" w:eastAsia="宋体"/>
          <w:bCs/>
          <w:sz w:val="24"/>
        </w:rPr>
        <w:t>的组成部分</w:t>
      </w:r>
      <w:r>
        <w:rPr>
          <w:rFonts w:hint="eastAsia" w:ascii="宋体" w:hAnsi="宋体" w:eastAsia="宋体" w:cs="仿宋_GB2312"/>
          <w:sz w:val="24"/>
        </w:rPr>
        <w:t>。</w:t>
      </w:r>
    </w:p>
    <w:p w14:paraId="0312AC40">
      <w:pPr>
        <w:pStyle w:val="31"/>
        <w:spacing w:line="360" w:lineRule="auto"/>
        <w:rPr>
          <w:rFonts w:ascii="宋体" w:hAnsi="宋体" w:eastAsia="宋体" w:cs="仿宋_GB2312"/>
          <w:b/>
          <w:sz w:val="24"/>
          <w:szCs w:val="24"/>
        </w:rPr>
      </w:pPr>
      <w:r>
        <w:rPr>
          <w:rFonts w:hint="eastAsia" w:ascii="宋体" w:hAnsi="宋体" w:eastAsia="宋体"/>
          <w:b/>
          <w:sz w:val="24"/>
          <w:szCs w:val="24"/>
        </w:rPr>
        <w:t xml:space="preserve">2. </w:t>
      </w:r>
      <w:r>
        <w:rPr>
          <w:rFonts w:hint="eastAsia" w:ascii="宋体" w:hAnsi="宋体" w:eastAsia="宋体"/>
          <w:b/>
          <w:sz w:val="24"/>
          <w:szCs w:val="24"/>
          <w:lang w:eastAsia="zh-CN"/>
        </w:rPr>
        <w:t>竞争性磋商文件</w:t>
      </w:r>
      <w:r>
        <w:rPr>
          <w:rFonts w:hint="eastAsia" w:ascii="宋体" w:hAnsi="宋体" w:eastAsia="宋体"/>
          <w:b/>
          <w:sz w:val="24"/>
          <w:szCs w:val="24"/>
        </w:rPr>
        <w:t>的</w:t>
      </w:r>
      <w:r>
        <w:rPr>
          <w:rFonts w:hint="eastAsia" w:ascii="宋体" w:hAnsi="宋体" w:eastAsia="宋体" w:cs="仿宋_GB2312"/>
          <w:b/>
          <w:sz w:val="24"/>
          <w:szCs w:val="24"/>
        </w:rPr>
        <w:t>澄清、修改</w:t>
      </w:r>
    </w:p>
    <w:p w14:paraId="7C72FC77">
      <w:pPr>
        <w:pStyle w:val="400"/>
        <w:adjustRightInd w:val="0"/>
        <w:snapToGrid w:val="0"/>
        <w:spacing w:before="0"/>
        <w:rPr>
          <w:rFonts w:ascii="宋体" w:hAnsi="宋体" w:eastAsia="宋体" w:cs="仿宋_GB2312"/>
        </w:rPr>
      </w:pPr>
      <w:r>
        <w:rPr>
          <w:rFonts w:hint="eastAsia" w:ascii="宋体" w:hAnsi="宋体" w:eastAsia="宋体" w:cs="仿宋_GB2312"/>
        </w:rPr>
        <w:t>2.1已获取</w:t>
      </w:r>
      <w:r>
        <w:rPr>
          <w:rFonts w:hint="eastAsia" w:ascii="宋体" w:hAnsi="宋体" w:eastAsia="宋体" w:cs="仿宋_GB2312"/>
          <w:lang w:eastAsia="zh-CN"/>
        </w:rPr>
        <w:t>竞争性磋商文件</w:t>
      </w:r>
      <w:r>
        <w:rPr>
          <w:rFonts w:hint="eastAsia" w:ascii="宋体" w:hAnsi="宋体" w:eastAsia="宋体" w:cs="仿宋_GB2312"/>
        </w:rPr>
        <w:t>的潜在供应商，若有问题需要澄清，应于提交首次响应文件截止时间前，以书面形式向采购代理机构提出。</w:t>
      </w:r>
    </w:p>
    <w:p w14:paraId="4EE314F8">
      <w:pPr>
        <w:pStyle w:val="400"/>
        <w:adjustRightInd w:val="0"/>
        <w:snapToGrid w:val="0"/>
        <w:spacing w:before="0"/>
        <w:rPr>
          <w:rFonts w:ascii="宋体" w:hAnsi="宋体" w:eastAsia="宋体"/>
        </w:rPr>
      </w:pPr>
      <w:r>
        <w:rPr>
          <w:rFonts w:hint="eastAsia" w:ascii="宋体" w:hAnsi="宋体" w:eastAsia="宋体"/>
        </w:rPr>
        <w:t>2.2</w:t>
      </w:r>
      <w:r>
        <w:rPr>
          <w:rFonts w:hint="eastAsia" w:ascii="宋体" w:hAnsi="宋体" w:eastAsia="宋体" w:cs="宋体"/>
        </w:rPr>
        <w:t>采购代理机构对</w:t>
      </w:r>
      <w:r>
        <w:rPr>
          <w:rFonts w:hint="eastAsia" w:ascii="宋体" w:hAnsi="宋体" w:eastAsia="宋体" w:cs="宋体"/>
          <w:lang w:eastAsia="zh-CN"/>
        </w:rPr>
        <w:t>竞争性磋商文件</w:t>
      </w:r>
      <w:r>
        <w:rPr>
          <w:rFonts w:hint="eastAsia" w:ascii="宋体" w:hAnsi="宋体" w:eastAsia="宋体" w:cs="宋体"/>
        </w:rPr>
        <w:t>进行澄清或修改的，将同时通过电子交易平台通知已获取</w:t>
      </w:r>
      <w:r>
        <w:rPr>
          <w:rFonts w:hint="eastAsia" w:ascii="宋体" w:hAnsi="宋体" w:eastAsia="宋体" w:cs="宋体"/>
          <w:lang w:eastAsia="zh-CN"/>
        </w:rPr>
        <w:t>竞争性磋商文件</w:t>
      </w:r>
      <w:r>
        <w:rPr>
          <w:rFonts w:hint="eastAsia" w:ascii="宋体" w:hAnsi="宋体" w:eastAsia="宋体" w:cs="宋体"/>
        </w:rPr>
        <w:t>的供应商。依法应当公告的，将按规定公告，同时视情况延长</w:t>
      </w:r>
      <w:r>
        <w:rPr>
          <w:rFonts w:hint="eastAsia" w:ascii="宋体" w:hAnsi="宋体" w:eastAsia="宋体"/>
        </w:rPr>
        <w:t>提交首次</w:t>
      </w:r>
      <w:r>
        <w:rPr>
          <w:rFonts w:hint="eastAsia" w:ascii="宋体" w:hAnsi="宋体" w:eastAsia="宋体" w:cs="宋体"/>
        </w:rPr>
        <w:t>响应文件截止时间和响应文件开启时间。该澄清或者修改的内容为</w:t>
      </w:r>
      <w:r>
        <w:rPr>
          <w:rFonts w:hint="eastAsia" w:ascii="宋体" w:hAnsi="宋体" w:eastAsia="宋体" w:cs="宋体"/>
          <w:lang w:eastAsia="zh-CN"/>
        </w:rPr>
        <w:t>竞争性磋商文件</w:t>
      </w:r>
      <w:r>
        <w:rPr>
          <w:rFonts w:hint="eastAsia" w:ascii="宋体" w:hAnsi="宋体" w:eastAsia="宋体" w:cs="宋体"/>
        </w:rPr>
        <w:t>的组成部分。</w:t>
      </w:r>
    </w:p>
    <w:p w14:paraId="3AC9B604">
      <w:pPr>
        <w:pStyle w:val="400"/>
        <w:adjustRightInd w:val="0"/>
        <w:snapToGrid w:val="0"/>
        <w:spacing w:before="0"/>
        <w:rPr>
          <w:rFonts w:ascii="宋体" w:hAnsi="宋体" w:eastAsia="宋体"/>
        </w:rPr>
      </w:pPr>
      <w:r>
        <w:rPr>
          <w:rFonts w:hint="eastAsia" w:ascii="宋体" w:hAnsi="宋体" w:eastAsia="宋体"/>
        </w:rPr>
        <w:t>2.3澄清或者修改的内容可能影响响应文件编制的，采购人、采购代理机构应当在提交首次响应文件截止时间至少5日前，</w:t>
      </w:r>
      <w:r>
        <w:rPr>
          <w:rFonts w:hint="eastAsia" w:ascii="宋体" w:hAnsi="宋体" w:eastAsia="宋体" w:cs="宋体"/>
        </w:rPr>
        <w:t>通过电子交易平台</w:t>
      </w:r>
      <w:r>
        <w:rPr>
          <w:rFonts w:hint="eastAsia" w:ascii="宋体" w:hAnsi="宋体" w:eastAsia="宋体"/>
        </w:rPr>
        <w:t>通知所有获取</w:t>
      </w:r>
      <w:r>
        <w:rPr>
          <w:rFonts w:hint="eastAsia" w:ascii="宋体" w:hAnsi="宋体" w:eastAsia="宋体"/>
          <w:lang w:eastAsia="zh-CN"/>
        </w:rPr>
        <w:t>竞争性磋商文件</w:t>
      </w:r>
      <w:r>
        <w:rPr>
          <w:rFonts w:hint="eastAsia" w:ascii="宋体" w:hAnsi="宋体" w:eastAsia="宋体"/>
        </w:rPr>
        <w:t>的供应商；不足5日的，采购人、采购代理机构应当顺延提交首次响应文件截止时间。</w:t>
      </w:r>
    </w:p>
    <w:p w14:paraId="2EA5EE78">
      <w:pPr>
        <w:pStyle w:val="400"/>
        <w:adjustRightInd w:val="0"/>
        <w:snapToGrid w:val="0"/>
        <w:spacing w:before="0"/>
        <w:rPr>
          <w:rFonts w:ascii="宋体" w:hAnsi="宋体" w:eastAsia="宋体"/>
        </w:rPr>
      </w:pPr>
      <w:r>
        <w:rPr>
          <w:rFonts w:hint="eastAsia" w:ascii="宋体" w:hAnsi="宋体" w:eastAsia="宋体"/>
          <w:b/>
        </w:rPr>
        <w:t>▲</w:t>
      </w:r>
      <w:r>
        <w:rPr>
          <w:rFonts w:hint="eastAsia" w:ascii="宋体" w:hAnsi="宋体" w:eastAsia="宋体" w:cs="仿宋_GB2312"/>
          <w:b/>
          <w:szCs w:val="21"/>
        </w:rPr>
        <w:t>响应文件未按</w:t>
      </w:r>
      <w:r>
        <w:rPr>
          <w:rFonts w:hint="eastAsia" w:ascii="宋体" w:hAnsi="宋体" w:eastAsia="宋体" w:cs="仿宋_GB2312"/>
          <w:b/>
          <w:szCs w:val="21"/>
          <w:lang w:eastAsia="zh-CN"/>
        </w:rPr>
        <w:t>竞争性磋商文件</w:t>
      </w:r>
      <w:r>
        <w:rPr>
          <w:rFonts w:hint="eastAsia" w:ascii="宋体" w:hAnsi="宋体" w:eastAsia="宋体" w:cs="仿宋_GB2312"/>
          <w:b/>
          <w:szCs w:val="21"/>
        </w:rPr>
        <w:t>的澄清、修改的内容编制，又不符合实质性要求的，响应无效。</w:t>
      </w:r>
    </w:p>
    <w:p w14:paraId="51E5F714">
      <w:pPr>
        <w:pStyle w:val="22"/>
        <w:rPr>
          <w:rFonts w:ascii="宋体" w:hAnsi="宋体" w:eastAsia="宋体" w:cs="仿宋_GB2312"/>
          <w:sz w:val="18"/>
          <w:szCs w:val="18"/>
          <w:lang w:val="en-US"/>
        </w:rPr>
      </w:pPr>
      <w:r>
        <w:rPr>
          <w:rFonts w:hint="eastAsia" w:ascii="宋体" w:hAnsi="宋体" w:eastAsia="宋体" w:cs="仿宋_GB2312"/>
          <w:szCs w:val="24"/>
          <w:lang w:val="en-US"/>
        </w:rPr>
        <w:t xml:space="preserve">    </w:t>
      </w:r>
    </w:p>
    <w:p w14:paraId="381B0BF4">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六、响应文件的编制</w:t>
      </w:r>
    </w:p>
    <w:p w14:paraId="17C8BDEA">
      <w:pPr>
        <w:pStyle w:val="31"/>
        <w:spacing w:line="360" w:lineRule="auto"/>
        <w:rPr>
          <w:rFonts w:ascii="宋体" w:hAnsi="宋体" w:eastAsia="宋体" w:cs="仿宋_GB2312"/>
          <w:b/>
          <w:sz w:val="24"/>
          <w:szCs w:val="24"/>
        </w:rPr>
      </w:pPr>
      <w:r>
        <w:rPr>
          <w:rFonts w:hint="eastAsia" w:ascii="宋体" w:hAnsi="宋体" w:eastAsia="宋体"/>
          <w:b/>
          <w:sz w:val="24"/>
        </w:rPr>
        <w:t>1. 响应文件的语言</w:t>
      </w:r>
    </w:p>
    <w:p w14:paraId="2CB8EEC4">
      <w:pPr>
        <w:pStyle w:val="31"/>
        <w:spacing w:line="360" w:lineRule="auto"/>
        <w:ind w:firstLine="480" w:firstLineChars="200"/>
        <w:rPr>
          <w:rFonts w:ascii="宋体" w:hAnsi="宋体" w:eastAsia="宋体" w:cs="仿宋_GB2312"/>
          <w:b/>
          <w:sz w:val="24"/>
          <w:szCs w:val="24"/>
        </w:rPr>
      </w:pPr>
      <w:r>
        <w:rPr>
          <w:rFonts w:hint="eastAsia" w:ascii="宋体" w:hAnsi="宋体" w:eastAsia="宋体"/>
          <w:sz w:val="24"/>
        </w:rPr>
        <w:t>响应文件及供应商与采购有关的来往通知、函件和文件均应使用中文。</w:t>
      </w:r>
    </w:p>
    <w:p w14:paraId="51DA667E">
      <w:pPr>
        <w:pStyle w:val="31"/>
        <w:spacing w:line="360" w:lineRule="auto"/>
        <w:rPr>
          <w:rFonts w:ascii="宋体" w:hAnsi="宋体" w:eastAsia="宋体" w:cs="仿宋_GB2312"/>
          <w:b/>
          <w:sz w:val="24"/>
          <w:szCs w:val="24"/>
        </w:rPr>
      </w:pPr>
      <w:r>
        <w:rPr>
          <w:rFonts w:hint="eastAsia" w:ascii="宋体" w:hAnsi="宋体" w:eastAsia="宋体"/>
          <w:b/>
          <w:sz w:val="24"/>
        </w:rPr>
        <w:t>2. 响应文件的组成</w:t>
      </w:r>
    </w:p>
    <w:p w14:paraId="3FE6E0FF">
      <w:pPr>
        <w:pStyle w:val="31"/>
        <w:spacing w:line="360" w:lineRule="auto"/>
        <w:ind w:firstLine="480" w:firstLineChars="200"/>
        <w:rPr>
          <w:rFonts w:ascii="宋体" w:hAnsi="宋体" w:eastAsia="宋体" w:cs="仿宋_GB2312"/>
          <w:b/>
          <w:sz w:val="24"/>
          <w:szCs w:val="24"/>
        </w:rPr>
      </w:pPr>
      <w:r>
        <w:rPr>
          <w:rFonts w:hint="eastAsia" w:ascii="宋体" w:hAnsi="宋体" w:eastAsia="宋体"/>
          <w:sz w:val="24"/>
        </w:rPr>
        <w:t>响应文件应当包括以下主要内容（标注“▲”为实质性要求，供应商必须提供，否则磋商无效。相关格式见</w:t>
      </w:r>
      <w:r>
        <w:rPr>
          <w:rFonts w:hint="eastAsia" w:ascii="宋体" w:hAnsi="宋体" w:eastAsia="宋体"/>
          <w:sz w:val="24"/>
          <w:lang w:eastAsia="zh-CN"/>
        </w:rPr>
        <w:t>竞争性磋商文件</w:t>
      </w:r>
      <w:r>
        <w:rPr>
          <w:rFonts w:hint="eastAsia" w:ascii="宋体" w:hAnsi="宋体" w:eastAsia="宋体"/>
          <w:sz w:val="24"/>
        </w:rPr>
        <w:t>第七部分）：</w:t>
      </w:r>
    </w:p>
    <w:p w14:paraId="7E9A29B6">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▲（1）响应函（必须提供）</w:t>
      </w:r>
    </w:p>
    <w:p w14:paraId="33F3AC60">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▲（2）资格文件</w:t>
      </w:r>
    </w:p>
    <w:p w14:paraId="1C5E4F0E">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A、按国家规定三证合一的有统一社会信用代码的营业执照（磋商供应商为事业单位的不需要提供“营</w:t>
      </w:r>
      <w:r>
        <w:rPr>
          <w:rFonts w:ascii="宋体" w:hAnsi="宋体" w:eastAsia="宋体" w:cs="Times New Roman"/>
          <w:color w:val="auto"/>
          <w:sz w:val="24"/>
        </w:rPr>
        <w:t>业执照”，但需提供“事业单位法人证书”）等证明文件复印件及相关资质证书等证明文件</w:t>
      </w:r>
      <w:r>
        <w:rPr>
          <w:rFonts w:hint="eastAsia" w:ascii="宋体" w:hAnsi="宋体" w:eastAsia="宋体" w:cs="Times New Roman"/>
          <w:color w:val="auto"/>
          <w:sz w:val="24"/>
        </w:rPr>
        <w:t>；（必须提供）</w:t>
      </w:r>
    </w:p>
    <w:p w14:paraId="1CC45EF6">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B、中小企业声明函（专门面向中小企业采购项目必须提供）；</w:t>
      </w:r>
    </w:p>
    <w:p w14:paraId="08470DEC">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C、北海市政府采购供应商信用承诺函（必须提供）。</w:t>
      </w:r>
      <w:r>
        <w:rPr>
          <w:rFonts w:hint="eastAsia" w:ascii="宋体" w:hAnsi="宋体" w:eastAsia="宋体" w:cs="Times New Roman"/>
          <w:color w:val="auto"/>
          <w:sz w:val="24"/>
        </w:rPr>
        <w:tab/>
      </w:r>
      <w:r>
        <w:rPr>
          <w:rFonts w:hint="eastAsia" w:ascii="宋体" w:hAnsi="宋体" w:eastAsia="宋体" w:cs="Times New Roman"/>
          <w:color w:val="auto"/>
          <w:sz w:val="24"/>
        </w:rPr>
        <w:t xml:space="preserve"> </w:t>
      </w:r>
    </w:p>
    <w:p w14:paraId="27F2978F">
      <w:pPr>
        <w:pStyle w:val="31"/>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▲（3）法定代表人（负责人）授权委托书和委托代理人身份证复印件（委托代理时必须提供），法</w:t>
      </w:r>
      <w:r>
        <w:rPr>
          <w:rFonts w:ascii="宋体" w:hAnsi="宋体" w:eastAsia="宋体" w:cs="Times New Roman"/>
          <w:color w:val="auto"/>
          <w:sz w:val="24"/>
        </w:rPr>
        <w:t>定代表人（负责人）参加谈判时，提供法定代表人（负责人）身份证明书和身份证复印件</w:t>
      </w:r>
      <w:r>
        <w:rPr>
          <w:rFonts w:hint="eastAsia" w:ascii="宋体" w:hAnsi="宋体" w:eastAsia="宋体" w:cs="Times New Roman"/>
          <w:color w:val="auto"/>
          <w:sz w:val="24"/>
        </w:rPr>
        <w:t>；</w:t>
      </w:r>
    </w:p>
    <w:p w14:paraId="3A62A7AB">
      <w:pPr>
        <w:pStyle w:val="31"/>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▲（4）项目实施方案（项目理解和难点、关键点分析；运营方案；项目服务工作保障措施）（格式</w:t>
      </w:r>
      <w:r>
        <w:rPr>
          <w:rFonts w:ascii="宋体" w:hAnsi="宋体" w:eastAsia="宋体" w:cs="Times New Roman"/>
          <w:sz w:val="24"/>
        </w:rPr>
        <w:t>自拟，必须提供）</w:t>
      </w:r>
    </w:p>
    <w:p w14:paraId="34544099">
      <w:pPr>
        <w:pStyle w:val="31"/>
        <w:spacing w:line="360" w:lineRule="auto"/>
        <w:ind w:left="719" w:leftChars="228" w:hanging="240" w:hangingChars="100"/>
        <w:rPr>
          <w:rFonts w:hint="eastAsia" w:ascii="宋体" w:hAnsi="宋体" w:eastAsia="宋体" w:cs="Times New Roman"/>
          <w:sz w:val="24"/>
        </w:rPr>
      </w:pPr>
      <w:r>
        <w:rPr>
          <w:rFonts w:hint="eastAsia" w:ascii="宋体" w:hAnsi="宋体" w:eastAsia="宋体" w:cs="Times New Roman"/>
          <w:sz w:val="24"/>
        </w:rPr>
        <w:t>▲（5）售后服务方案（格式自拟，必须提供）；</w:t>
      </w:r>
    </w:p>
    <w:p w14:paraId="43799F18">
      <w:pPr>
        <w:pStyle w:val="31"/>
        <w:spacing w:line="360" w:lineRule="auto"/>
        <w:ind w:left="719" w:leftChars="228" w:hanging="240" w:hangingChars="100"/>
        <w:rPr>
          <w:rFonts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w:t>
      </w:r>
      <w:r>
        <w:rPr>
          <w:rFonts w:hint="eastAsia" w:ascii="宋体" w:hAnsi="宋体" w:eastAsia="宋体" w:cs="Times New Roman"/>
          <w:sz w:val="24"/>
          <w:lang w:val="en-US" w:eastAsia="zh-CN"/>
        </w:rPr>
        <w:t>6</w:t>
      </w:r>
      <w:r>
        <w:rPr>
          <w:rFonts w:ascii="宋体" w:hAnsi="宋体" w:eastAsia="宋体" w:cs="Times New Roman"/>
          <w:sz w:val="24"/>
        </w:rPr>
        <w:t>）项目人员一览表（必须提供） ；</w:t>
      </w:r>
    </w:p>
    <w:p w14:paraId="4FD8BB28">
      <w:pPr>
        <w:pStyle w:val="31"/>
        <w:spacing w:line="360" w:lineRule="auto"/>
        <w:ind w:left="719" w:leftChars="228" w:hanging="240" w:hangingChars="100"/>
        <w:rPr>
          <w:rFonts w:ascii="宋体" w:hAnsi="宋体" w:eastAsia="宋体" w:cs="Times New Roman"/>
          <w:sz w:val="24"/>
        </w:rPr>
      </w:pPr>
      <w:r>
        <w:rPr>
          <w:rFonts w:ascii="宋体" w:hAnsi="宋体" w:eastAsia="宋体" w:cs="Times New Roman"/>
          <w:sz w:val="24"/>
        </w:rPr>
        <w:t>▲（</w:t>
      </w:r>
      <w:r>
        <w:rPr>
          <w:rFonts w:hint="eastAsia" w:ascii="宋体" w:hAnsi="宋体" w:eastAsia="宋体" w:cs="Times New Roman"/>
          <w:sz w:val="24"/>
          <w:lang w:val="en-US" w:eastAsia="zh-CN"/>
        </w:rPr>
        <w:t>7</w:t>
      </w:r>
      <w:r>
        <w:rPr>
          <w:rFonts w:ascii="宋体" w:hAnsi="宋体" w:eastAsia="宋体" w:cs="Times New Roman"/>
          <w:sz w:val="24"/>
        </w:rPr>
        <w:t>）商务、服务（技术）响应、偏离情况说明表（必须提供）；</w:t>
      </w:r>
    </w:p>
    <w:p w14:paraId="168FB420">
      <w:pPr>
        <w:pStyle w:val="31"/>
        <w:spacing w:line="360" w:lineRule="auto"/>
        <w:ind w:left="719" w:leftChars="228" w:hanging="240" w:hangingChars="100"/>
        <w:rPr>
          <w:rFonts w:ascii="宋体" w:hAnsi="宋体" w:eastAsia="宋体" w:cs="Times New Roman"/>
          <w:sz w:val="24"/>
        </w:rPr>
      </w:pPr>
      <w:r>
        <w:rPr>
          <w:rFonts w:ascii="宋体" w:hAnsi="宋体" w:eastAsia="宋体" w:cs="Times New Roman"/>
          <w:sz w:val="24"/>
        </w:rPr>
        <w:t>▲（</w:t>
      </w:r>
      <w:r>
        <w:rPr>
          <w:rFonts w:hint="eastAsia" w:ascii="宋体" w:hAnsi="宋体" w:eastAsia="宋体" w:cs="Times New Roman"/>
          <w:sz w:val="24"/>
          <w:lang w:val="en-US" w:eastAsia="zh-CN"/>
        </w:rPr>
        <w:t>8</w:t>
      </w:r>
      <w:r>
        <w:rPr>
          <w:rFonts w:ascii="宋体" w:hAnsi="宋体" w:eastAsia="宋体" w:cs="Times New Roman"/>
          <w:sz w:val="24"/>
        </w:rPr>
        <w:t>）政府采购供应商廉洁自律承诺书（必须提供）；</w:t>
      </w:r>
    </w:p>
    <w:p w14:paraId="5B4ADCD3">
      <w:pPr>
        <w:pStyle w:val="31"/>
        <w:spacing w:line="360" w:lineRule="auto"/>
        <w:ind w:left="719" w:leftChars="228" w:hanging="240" w:hangingChars="100"/>
        <w:rPr>
          <w:rFonts w:ascii="宋体" w:hAnsi="宋体" w:eastAsia="宋体" w:cs="Times New Roman"/>
          <w:sz w:val="24"/>
        </w:rPr>
      </w:pPr>
      <w:r>
        <w:rPr>
          <w:rFonts w:ascii="宋体" w:hAnsi="宋体" w:eastAsia="宋体" w:cs="Times New Roman"/>
          <w:sz w:val="24"/>
        </w:rPr>
        <w:t>▲（</w:t>
      </w:r>
      <w:r>
        <w:rPr>
          <w:rFonts w:hint="eastAsia" w:ascii="宋体" w:hAnsi="宋体" w:eastAsia="宋体" w:cs="Times New Roman"/>
          <w:sz w:val="24"/>
          <w:lang w:val="en-US" w:eastAsia="zh-CN"/>
        </w:rPr>
        <w:t>9</w:t>
      </w:r>
      <w:r>
        <w:rPr>
          <w:rFonts w:ascii="宋体" w:hAnsi="宋体" w:eastAsia="宋体" w:cs="Times New Roman"/>
          <w:sz w:val="24"/>
        </w:rPr>
        <w:t>）承诺函（必须提供）；</w:t>
      </w:r>
    </w:p>
    <w:p w14:paraId="6C2226CB">
      <w:pPr>
        <w:pStyle w:val="31"/>
        <w:numPr>
          <w:ilvl w:val="0"/>
          <w:numId w:val="7"/>
        </w:numPr>
        <w:spacing w:line="360" w:lineRule="auto"/>
        <w:ind w:left="718" w:leftChars="342" w:firstLine="0"/>
        <w:rPr>
          <w:rFonts w:ascii="宋体" w:hAnsi="宋体" w:eastAsia="宋体" w:cs="Times New Roman"/>
          <w:sz w:val="24"/>
        </w:rPr>
      </w:pPr>
      <w:r>
        <w:rPr>
          <w:rFonts w:hint="eastAsia" w:ascii="宋体" w:hAnsi="宋体" w:eastAsia="宋体" w:cs="Times New Roman"/>
          <w:sz w:val="24"/>
          <w:lang w:val="en-US" w:eastAsia="zh-CN"/>
        </w:rPr>
        <w:t>业绩证明</w:t>
      </w:r>
      <w:r>
        <w:rPr>
          <w:rFonts w:ascii="宋体" w:hAnsi="宋体" w:eastAsia="宋体" w:cs="Times New Roman"/>
          <w:sz w:val="24"/>
        </w:rPr>
        <w:t>（如有请提供）</w:t>
      </w:r>
      <w:r>
        <w:rPr>
          <w:rFonts w:ascii="宋体" w:hAnsi="宋体" w:eastAsia="宋体" w:cs="Times New Roman"/>
          <w:sz w:val="24"/>
        </w:rPr>
        <w:br w:type="textWrapping"/>
      </w:r>
      <w:r>
        <w:rPr>
          <w:rFonts w:ascii="宋体" w:hAnsi="宋体" w:eastAsia="宋体" w:cs="Times New Roman"/>
          <w:sz w:val="24"/>
        </w:rPr>
        <w:t>（1</w:t>
      </w:r>
      <w:r>
        <w:rPr>
          <w:rFonts w:hint="eastAsia" w:ascii="宋体" w:hAnsi="宋体" w:eastAsia="宋体" w:cs="Times New Roman"/>
          <w:sz w:val="24"/>
          <w:lang w:val="en-US" w:eastAsia="zh-CN"/>
        </w:rPr>
        <w:t>1</w:t>
      </w:r>
      <w:r>
        <w:rPr>
          <w:rFonts w:ascii="宋体" w:hAnsi="宋体" w:eastAsia="宋体" w:cs="Times New Roman"/>
          <w:sz w:val="24"/>
        </w:rPr>
        <w:t>）供应商认为需要提供的有关资料（如有请提供）；</w:t>
      </w:r>
    </w:p>
    <w:p w14:paraId="4D245060">
      <w:pPr>
        <w:pStyle w:val="31"/>
        <w:numPr>
          <w:ilvl w:val="0"/>
          <w:numId w:val="0"/>
        </w:numPr>
        <w:spacing w:line="360" w:lineRule="auto"/>
        <w:ind w:left="0"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lang w:val="en-US" w:eastAsia="zh-CN"/>
        </w:rPr>
        <w:t>2</w:t>
      </w:r>
      <w:r>
        <w:rPr>
          <w:rFonts w:ascii="宋体" w:hAnsi="宋体" w:eastAsia="宋体" w:cs="Times New Roman"/>
          <w:sz w:val="24"/>
        </w:rPr>
        <w:t>）</w:t>
      </w:r>
      <w:r>
        <w:rPr>
          <w:rFonts w:hint="eastAsia" w:ascii="宋体" w:hAnsi="宋体" w:eastAsia="宋体" w:cs="Times New Roman"/>
          <w:sz w:val="24"/>
          <w:lang w:val="en-US" w:eastAsia="zh-CN"/>
        </w:rPr>
        <w:t>初始</w:t>
      </w:r>
      <w:r>
        <w:rPr>
          <w:rFonts w:ascii="宋体" w:hAnsi="宋体" w:eastAsia="宋体" w:cs="Times New Roman"/>
          <w:sz w:val="24"/>
        </w:rPr>
        <w:t>报价表（必须提供）。</w:t>
      </w:r>
    </w:p>
    <w:p w14:paraId="277CFE63">
      <w:pPr>
        <w:pStyle w:val="31"/>
        <w:spacing w:line="360" w:lineRule="auto"/>
        <w:ind w:firstLine="480" w:firstLineChars="200"/>
        <w:rPr>
          <w:rFonts w:ascii="宋体" w:hAnsi="宋体" w:eastAsia="宋体" w:cs="仿宋_GB2312"/>
          <w:kern w:val="0"/>
          <w:sz w:val="24"/>
          <w:lang w:val="zh-CN"/>
        </w:rPr>
      </w:pPr>
    </w:p>
    <w:p w14:paraId="04C5CB6D">
      <w:pPr>
        <w:pStyle w:val="31"/>
        <w:spacing w:line="360" w:lineRule="auto"/>
        <w:ind w:firstLine="482" w:firstLineChars="200"/>
        <w:rPr>
          <w:rFonts w:ascii="宋体" w:hAnsi="宋体" w:eastAsia="宋体" w:cs="仿宋_GB2312"/>
          <w:b/>
          <w:sz w:val="24"/>
          <w:szCs w:val="24"/>
        </w:rPr>
      </w:pPr>
      <w:r>
        <w:rPr>
          <w:rFonts w:hint="eastAsia" w:ascii="宋体" w:hAnsi="宋体" w:eastAsia="宋体"/>
          <w:b/>
          <w:sz w:val="24"/>
          <w:szCs w:val="24"/>
        </w:rPr>
        <w:t>3. 响应文件的编制和签署</w:t>
      </w:r>
    </w:p>
    <w:p w14:paraId="320B4162">
      <w:pPr>
        <w:spacing w:line="360" w:lineRule="auto"/>
        <w:ind w:firstLine="480" w:firstLineChars="200"/>
        <w:rPr>
          <w:rFonts w:ascii="宋体" w:hAnsi="宋体" w:eastAsia="宋体" w:cs="仿宋_GB2312"/>
          <w:b/>
          <w:sz w:val="24"/>
        </w:rPr>
      </w:pPr>
      <w:r>
        <w:rPr>
          <w:rFonts w:hint="eastAsia" w:ascii="宋体" w:hAnsi="宋体" w:eastAsia="宋体" w:cs="仿宋_GB2312"/>
          <w:kern w:val="0"/>
          <w:sz w:val="24"/>
          <w:lang w:val="zh-CN"/>
        </w:rPr>
        <w:t>3.1各供应商在编制响应文件时请按照竞争性磋商文件第七部分规定的格式进行，混乱的编排导致响应文件被误读或磋商小组查找不到有效文件是供应商的风险。</w:t>
      </w:r>
    </w:p>
    <w:p w14:paraId="09ED4645">
      <w:pPr>
        <w:spacing w:line="360" w:lineRule="auto"/>
        <w:ind w:firstLine="480" w:firstLineChars="200"/>
        <w:rPr>
          <w:rFonts w:ascii="宋体" w:hAnsi="宋体" w:eastAsia="宋体" w:cs="仿宋_GB2312"/>
          <w:kern w:val="0"/>
          <w:sz w:val="24"/>
          <w:lang w:val="zh-CN"/>
        </w:rPr>
      </w:pPr>
      <w:r>
        <w:rPr>
          <w:rFonts w:hint="eastAsia" w:ascii="宋体" w:hAnsi="宋体" w:eastAsia="宋体" w:cs="仿宋_GB2312"/>
          <w:kern w:val="0"/>
          <w:sz w:val="24"/>
          <w:lang w:val="zh-CN"/>
        </w:rPr>
        <w:t>3.2供应商进行电子交易应安装客户端软件—“广西政府采购云平台电子交易客户端”，并按照竞争性磋商文件和电子交易平台的要求编制并加密响应文件。供应商未按规定加密的响应文件，电子交易平台将拒收并提示。</w:t>
      </w:r>
    </w:p>
    <w:p w14:paraId="5C27ED11">
      <w:pPr>
        <w:spacing w:line="360" w:lineRule="auto"/>
        <w:ind w:firstLine="480" w:firstLineChars="200"/>
        <w:rPr>
          <w:rFonts w:ascii="宋体" w:hAnsi="宋体" w:eastAsia="宋体" w:cs="仿宋_GB2312"/>
          <w:kern w:val="0"/>
          <w:sz w:val="24"/>
          <w:lang w:val="zh-CN"/>
        </w:rPr>
      </w:pPr>
      <w:r>
        <w:rPr>
          <w:rFonts w:hint="eastAsia" w:ascii="宋体" w:hAnsi="宋体" w:eastAsia="宋体" w:cs="仿宋_GB2312"/>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14:paraId="77F5BE44">
      <w:pPr>
        <w:pStyle w:val="400"/>
        <w:adjustRightInd w:val="0"/>
        <w:snapToGrid w:val="0"/>
        <w:spacing w:before="0"/>
        <w:rPr>
          <w:rFonts w:ascii="宋体" w:hAnsi="宋体" w:eastAsia="宋体" w:cs="仿宋_GB2312"/>
          <w:b/>
        </w:rPr>
      </w:pPr>
      <w:r>
        <w:rPr>
          <w:rFonts w:hint="eastAsia" w:ascii="宋体" w:hAnsi="宋体" w:eastAsia="宋体" w:cs="仿宋_GB2312"/>
          <w:szCs w:val="24"/>
        </w:rPr>
        <w:t>3.4响应文件按照</w:t>
      </w:r>
      <w:r>
        <w:rPr>
          <w:rFonts w:hint="eastAsia" w:ascii="宋体" w:hAnsi="宋体" w:eastAsia="宋体" w:cs="仿宋_GB2312"/>
          <w:szCs w:val="24"/>
          <w:lang w:eastAsia="zh-CN"/>
        </w:rPr>
        <w:t>竞争性磋商文件</w:t>
      </w:r>
      <w:r>
        <w:rPr>
          <w:rFonts w:hint="eastAsia" w:ascii="宋体" w:hAnsi="宋体" w:eastAsia="宋体" w:cs="仿宋_GB2312"/>
          <w:szCs w:val="24"/>
        </w:rPr>
        <w:t>第七部分格式要</w:t>
      </w:r>
      <w:r>
        <w:rPr>
          <w:rFonts w:hint="eastAsia" w:ascii="宋体" w:hAnsi="宋体" w:eastAsia="宋体" w:cs="仿宋_GB2312"/>
        </w:rPr>
        <w:t>求进行签署、盖章。</w:t>
      </w:r>
      <w:r>
        <w:rPr>
          <w:rFonts w:hint="eastAsia" w:ascii="宋体" w:hAnsi="宋体" w:eastAsia="宋体"/>
          <w:b/>
        </w:rPr>
        <w:t>▲</w:t>
      </w:r>
      <w:r>
        <w:rPr>
          <w:rFonts w:hint="eastAsia" w:ascii="宋体" w:hAnsi="宋体" w:eastAsia="宋体" w:cs="仿宋_GB2312"/>
          <w:b/>
        </w:rPr>
        <w:t>供应商的响应文件未按照</w:t>
      </w:r>
      <w:r>
        <w:rPr>
          <w:rFonts w:hint="eastAsia" w:ascii="宋体" w:hAnsi="宋体" w:eastAsia="宋体" w:cs="仿宋_GB2312"/>
          <w:b/>
          <w:lang w:eastAsia="zh-CN"/>
        </w:rPr>
        <w:t>竞争性磋商文件</w:t>
      </w:r>
      <w:r>
        <w:rPr>
          <w:rFonts w:hint="eastAsia" w:ascii="宋体" w:hAnsi="宋体" w:eastAsia="宋体" w:cs="仿宋_GB2312"/>
          <w:b/>
        </w:rPr>
        <w:t>要求签署、盖章的，其响应无效</w:t>
      </w:r>
      <w:r>
        <w:rPr>
          <w:rFonts w:hint="eastAsia" w:ascii="宋体" w:hAnsi="宋体" w:eastAsia="宋体" w:cs="仿宋_GB2312"/>
          <w:szCs w:val="24"/>
        </w:rPr>
        <w:t>。</w:t>
      </w:r>
    </w:p>
    <w:p w14:paraId="4BF804D8">
      <w:pPr>
        <w:pStyle w:val="400"/>
        <w:adjustRightInd w:val="0"/>
        <w:snapToGrid w:val="0"/>
        <w:spacing w:before="0"/>
        <w:rPr>
          <w:rFonts w:ascii="宋体" w:hAnsi="宋体" w:eastAsia="宋体" w:cs="宋体"/>
        </w:rPr>
      </w:pPr>
      <w:r>
        <w:rPr>
          <w:rFonts w:hint="eastAsia" w:ascii="宋体" w:hAnsi="宋体" w:eastAsia="宋体" w:cs="仿宋_GB2312"/>
          <w:szCs w:val="24"/>
        </w:rPr>
        <w:t>3.5为确保网上操作合法、有效和安全，供应商应当在响应截止时间前完成在“广西政府采购云平台”的身份认证，确保在电子交易过程中能够对相关数据电文进行加密和使用电子签名。</w:t>
      </w:r>
    </w:p>
    <w:p w14:paraId="2074F6EF">
      <w:pPr>
        <w:pStyle w:val="400"/>
        <w:adjustRightInd w:val="0"/>
        <w:snapToGrid w:val="0"/>
        <w:spacing w:before="0"/>
        <w:rPr>
          <w:rFonts w:ascii="宋体" w:hAnsi="宋体" w:eastAsia="宋体" w:cs="宋体"/>
          <w:szCs w:val="24"/>
        </w:rPr>
      </w:pPr>
      <w:r>
        <w:rPr>
          <w:rFonts w:hint="eastAsia" w:ascii="宋体" w:hAnsi="宋体" w:eastAsia="宋体" w:cs="宋体"/>
        </w:rPr>
        <w:t>3.6</w:t>
      </w:r>
      <w:r>
        <w:rPr>
          <w:rFonts w:hint="eastAsia" w:ascii="宋体" w:hAnsi="宋体" w:eastAsia="宋体" w:cs="宋体"/>
          <w:lang w:eastAsia="zh-CN"/>
        </w:rPr>
        <w:t>竞争性磋商文件</w:t>
      </w:r>
      <w:r>
        <w:rPr>
          <w:rFonts w:hint="eastAsia" w:ascii="宋体" w:hAnsi="宋体" w:eastAsia="宋体" w:cs="宋体"/>
        </w:rPr>
        <w:t>对响应文件签</w:t>
      </w:r>
      <w:r>
        <w:rPr>
          <w:rFonts w:hint="eastAsia" w:ascii="宋体" w:hAnsi="宋体" w:cs="宋体"/>
        </w:rPr>
        <w:t>署、盖章的要求适用于电子签名、CA签章以及</w:t>
      </w:r>
      <w:r>
        <w:rPr>
          <w:rFonts w:hint="eastAsia" w:ascii="宋体" w:hAnsi="宋体" w:eastAsia="宋体" w:cs="宋体"/>
          <w:lang w:eastAsia="zh-CN"/>
        </w:rPr>
        <w:t>竞争性磋商文件</w:t>
      </w:r>
      <w:r>
        <w:rPr>
          <w:rFonts w:hint="eastAsia" w:ascii="宋体" w:hAnsi="宋体" w:cs="宋体"/>
        </w:rPr>
        <w:t>明确允许的其他方式。</w:t>
      </w:r>
    </w:p>
    <w:p w14:paraId="7589B4AA">
      <w:pPr>
        <w:pStyle w:val="31"/>
        <w:spacing w:line="360" w:lineRule="auto"/>
        <w:ind w:firstLine="480" w:firstLineChars="200"/>
        <w:rPr>
          <w:rFonts w:ascii="宋体" w:hAnsi="宋体" w:eastAsia="宋体" w:cs="仿宋_GB2312"/>
          <w:sz w:val="24"/>
          <w:szCs w:val="24"/>
        </w:rPr>
      </w:pPr>
    </w:p>
    <w:p w14:paraId="2F632A6D">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七、</w:t>
      </w:r>
      <w:r>
        <w:rPr>
          <w:rFonts w:hint="eastAsia" w:ascii="宋体" w:hAnsi="宋体" w:eastAsia="宋体"/>
          <w:b/>
          <w:sz w:val="32"/>
          <w:szCs w:val="32"/>
        </w:rPr>
        <w:t>响应</w:t>
      </w:r>
      <w:r>
        <w:rPr>
          <w:rFonts w:hint="eastAsia" w:ascii="宋体" w:hAnsi="宋体" w:eastAsia="宋体" w:cs="仿宋_GB2312"/>
          <w:b/>
          <w:sz w:val="32"/>
          <w:szCs w:val="20"/>
        </w:rPr>
        <w:t>文件的提交和备份</w:t>
      </w:r>
    </w:p>
    <w:p w14:paraId="2A7B613B">
      <w:pPr>
        <w:pStyle w:val="400"/>
        <w:spacing w:before="0"/>
        <w:ind w:firstLine="0" w:firstLineChars="0"/>
        <w:rPr>
          <w:rFonts w:ascii="宋体" w:hAnsi="宋体" w:eastAsia="宋体" w:cs="仿宋_GB2312"/>
          <w:b/>
          <w:szCs w:val="24"/>
        </w:rPr>
      </w:pPr>
    </w:p>
    <w:p w14:paraId="23CB3ABA">
      <w:pPr>
        <w:pStyle w:val="400"/>
        <w:spacing w:before="0"/>
        <w:ind w:firstLine="0" w:firstLineChars="0"/>
        <w:rPr>
          <w:rFonts w:ascii="宋体" w:hAnsi="宋体" w:eastAsia="宋体" w:cs="仿宋_GB2312"/>
          <w:b/>
          <w:szCs w:val="24"/>
        </w:rPr>
      </w:pPr>
      <w:r>
        <w:rPr>
          <w:rFonts w:hint="eastAsia" w:ascii="宋体" w:hAnsi="宋体" w:eastAsia="宋体" w:cs="仿宋_GB2312"/>
          <w:b/>
          <w:szCs w:val="24"/>
        </w:rPr>
        <w:t>1.响应文件的提交、补充、修改、撤回</w:t>
      </w:r>
    </w:p>
    <w:p w14:paraId="240ED575">
      <w:pPr>
        <w:pStyle w:val="400"/>
        <w:rPr>
          <w:rFonts w:ascii="宋体" w:hAnsi="宋体" w:eastAsia="宋体" w:cs="仿宋_GB2312"/>
          <w:szCs w:val="24"/>
        </w:rPr>
      </w:pPr>
      <w:r>
        <w:rPr>
          <w:rFonts w:hint="eastAsia" w:ascii="宋体" w:hAnsi="宋体" w:eastAsia="宋体" w:cs="仿宋_GB2312"/>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5054EF">
      <w:pPr>
        <w:spacing w:line="360" w:lineRule="auto"/>
        <w:ind w:firstLine="480" w:firstLineChars="200"/>
        <w:rPr>
          <w:rFonts w:ascii="宋体" w:hAnsi="宋体" w:eastAsia="宋体"/>
          <w:sz w:val="24"/>
        </w:rPr>
      </w:pPr>
      <w:r>
        <w:rPr>
          <w:rFonts w:hint="eastAsia" w:ascii="宋体" w:hAnsi="宋体" w:eastAsia="宋体"/>
          <w:sz w:val="24"/>
        </w:rPr>
        <w:t>1.2 在响应截止时间以后，不能补充、修改响应文件。</w:t>
      </w:r>
    </w:p>
    <w:p w14:paraId="778CBB8D">
      <w:pPr>
        <w:spacing w:line="360" w:lineRule="auto"/>
        <w:ind w:firstLine="480" w:firstLineChars="200"/>
        <w:rPr>
          <w:rFonts w:ascii="宋体" w:hAnsi="宋体" w:eastAsia="宋体"/>
          <w:sz w:val="24"/>
        </w:rPr>
      </w:pPr>
      <w:r>
        <w:rPr>
          <w:rFonts w:hint="eastAsia" w:ascii="宋体" w:hAnsi="宋体" w:eastAsia="宋体"/>
          <w:sz w:val="24"/>
        </w:rPr>
        <w:t>1.3 在提交“最后报价”后，供应商不能退出磋商。</w:t>
      </w:r>
    </w:p>
    <w:p w14:paraId="33335C48">
      <w:pPr>
        <w:spacing w:line="360" w:lineRule="auto"/>
        <w:ind w:firstLine="480" w:firstLineChars="200"/>
        <w:rPr>
          <w:rFonts w:ascii="宋体" w:hAnsi="宋体" w:eastAsia="宋体"/>
          <w:sz w:val="24"/>
        </w:rPr>
      </w:pPr>
      <w:r>
        <w:rPr>
          <w:rFonts w:hint="eastAsia" w:ascii="宋体" w:hAnsi="宋体" w:eastAsia="宋体"/>
          <w:sz w:val="24"/>
        </w:rPr>
        <w:t>1.4 电子交易平台收到响应文件，将妥善保存并即时向供应商发出确认回执通知。在响应截止时间前，除供应商补充、修改或者撤回响应文件外，任何单位和个人不得解密或提取响应文件。</w:t>
      </w:r>
    </w:p>
    <w:p w14:paraId="08DA1410">
      <w:pPr>
        <w:spacing w:line="360" w:lineRule="auto"/>
        <w:ind w:firstLine="480" w:firstLineChars="200"/>
        <w:rPr>
          <w:rFonts w:ascii="宋体" w:hAnsi="宋体" w:eastAsia="宋体"/>
          <w:sz w:val="24"/>
        </w:rPr>
      </w:pPr>
      <w:r>
        <w:rPr>
          <w:rFonts w:hint="eastAsia" w:ascii="宋体" w:hAnsi="宋体" w:eastAsia="宋体"/>
          <w:sz w:val="24"/>
        </w:rPr>
        <w:t>1.5 采购代理机构可以视情况延长提交响应文件的截止时间。在上述情况下，采购代理机构与供应商以前在响应截止期方面的全部权利、责任和义务，将适用于延长至新的响应截止期。</w:t>
      </w:r>
    </w:p>
    <w:p w14:paraId="2AC2F2CF">
      <w:pPr>
        <w:pStyle w:val="31"/>
        <w:spacing w:line="360" w:lineRule="auto"/>
        <w:rPr>
          <w:rFonts w:ascii="宋体" w:hAnsi="宋体" w:eastAsia="宋体" w:cs="仿宋_GB2312"/>
          <w:b/>
          <w:sz w:val="24"/>
          <w:szCs w:val="24"/>
        </w:rPr>
      </w:pPr>
      <w:r>
        <w:rPr>
          <w:rFonts w:hint="eastAsia" w:ascii="宋体" w:hAnsi="宋体" w:eastAsia="宋体" w:cs="仿宋_GB2312"/>
          <w:b/>
          <w:sz w:val="24"/>
          <w:szCs w:val="24"/>
        </w:rPr>
        <w:t>2.备份响应文件</w:t>
      </w:r>
    </w:p>
    <w:p w14:paraId="193AC77C">
      <w:pPr>
        <w:pStyle w:val="31"/>
        <w:spacing w:line="360" w:lineRule="auto"/>
        <w:ind w:firstLine="480" w:firstLineChars="200"/>
        <w:rPr>
          <w:rFonts w:ascii="宋体" w:hAnsi="宋体" w:eastAsia="宋体" w:cs="仿宋_GB2312"/>
          <w:b/>
          <w:sz w:val="24"/>
          <w:szCs w:val="24"/>
        </w:rPr>
      </w:pPr>
      <w:r>
        <w:rPr>
          <w:rFonts w:hint="eastAsia" w:ascii="宋体" w:hAnsi="宋体" w:eastAsia="宋体" w:cs="仿宋_GB2312"/>
          <w:sz w:val="24"/>
          <w:szCs w:val="24"/>
        </w:rPr>
        <w:t>2.1 供应商在电子交易平台传输提交响应文件后，还可以在响应截止时间前直接提交或者以邮政快递方式递交备份响应文件1份，</w:t>
      </w:r>
      <w:r>
        <w:rPr>
          <w:rFonts w:hint="eastAsia" w:ascii="宋体" w:hAnsi="宋体" w:eastAsia="宋体" w:cs="仿宋_GB2312"/>
          <w:b/>
          <w:sz w:val="24"/>
          <w:szCs w:val="24"/>
        </w:rPr>
        <w:t>但采购人、采购代理机构不强制或变相强制供应商提交备份响应文件。</w:t>
      </w:r>
    </w:p>
    <w:p w14:paraId="10DF53B8">
      <w:pPr>
        <w:pStyle w:val="31"/>
        <w:spacing w:line="360" w:lineRule="auto"/>
        <w:ind w:firstLine="480" w:firstLineChars="200"/>
        <w:rPr>
          <w:rFonts w:ascii="宋体" w:hAnsi="宋体" w:eastAsia="宋体" w:cs="仿宋_GB2312"/>
          <w:b/>
          <w:sz w:val="24"/>
          <w:szCs w:val="24"/>
        </w:rPr>
      </w:pPr>
      <w:r>
        <w:rPr>
          <w:rFonts w:hint="eastAsia" w:ascii="宋体" w:hAnsi="宋体" w:eastAsia="宋体" w:cs="仿宋_GB2312"/>
          <w:sz w:val="24"/>
          <w:szCs w:val="24"/>
        </w:rPr>
        <w:t>2.2 备份响应文件须在“广西政府采购云平台投标客户端”制作生成，并储存在不可修改的</w:t>
      </w:r>
      <w:r>
        <w:rPr>
          <w:rFonts w:hint="eastAsia" w:ascii="宋体" w:hAnsi="宋体" w:eastAsia="宋体"/>
          <w:b/>
          <w:sz w:val="24"/>
        </w:rPr>
        <w:t>电子光盘等存储介质</w:t>
      </w:r>
      <w:r>
        <w:rPr>
          <w:rFonts w:hint="eastAsia" w:ascii="宋体" w:hAnsi="宋体" w:eastAsia="宋体" w:cs="仿宋_GB2312"/>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b/>
          <w:sz w:val="24"/>
        </w:rPr>
        <w:t>▲不符合上述制作、</w:t>
      </w:r>
      <w:r>
        <w:rPr>
          <w:rFonts w:hint="eastAsia" w:ascii="宋体" w:hAnsi="宋体" w:eastAsia="宋体" w:cs="仿宋_GB2312"/>
          <w:b/>
          <w:sz w:val="24"/>
          <w:szCs w:val="24"/>
        </w:rPr>
        <w:t>存储、密封规定的备份响应文件将被视为无效或者被拒绝接收。</w:t>
      </w:r>
    </w:p>
    <w:p w14:paraId="62143049">
      <w:pPr>
        <w:pStyle w:val="31"/>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14:paraId="30BF1022">
      <w:pPr>
        <w:pStyle w:val="31"/>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ascii="宋体" w:hAnsi="宋体" w:eastAsia="宋体" w:cs="宋体"/>
          <w:sz w:val="24"/>
          <w:szCs w:val="24"/>
          <w:lang w:eastAsia="zh-CN"/>
        </w:rPr>
        <w:t>竞争性磋商文件</w:t>
      </w:r>
      <w:r>
        <w:rPr>
          <w:rFonts w:hint="eastAsia" w:ascii="宋体" w:hAnsi="宋体" w:eastAsia="宋体" w:cs="宋体"/>
          <w:sz w:val="24"/>
          <w:szCs w:val="24"/>
        </w:rPr>
        <w:t>第三部分供应商须知前附表规定的备份响应文件送达地点</w:t>
      </w:r>
      <w:r>
        <w:rPr>
          <w:rFonts w:hint="eastAsia" w:ascii="宋体" w:hAnsi="宋体" w:eastAsia="宋体" w:cs="仿宋_GB2312"/>
          <w:sz w:val="24"/>
          <w:szCs w:val="24"/>
        </w:rPr>
        <w:t>；送达时间以签收人签收时间为准。采购代理机构将拒绝接受逾期送达的备份响应文件。邮寄过程中，电子备份响应文件发生泄露、遗失、损坏或延期送达等情况的，由供应商自行负责。</w:t>
      </w:r>
    </w:p>
    <w:p w14:paraId="62FBCA48">
      <w:pPr>
        <w:pStyle w:val="31"/>
        <w:spacing w:line="360" w:lineRule="auto"/>
        <w:ind w:firstLine="482" w:firstLineChars="200"/>
        <w:rPr>
          <w:rFonts w:ascii="宋体" w:hAnsi="宋体" w:eastAsia="宋体" w:cs="仿宋_GB2312"/>
          <w:b/>
          <w:sz w:val="24"/>
          <w:szCs w:val="24"/>
        </w:rPr>
      </w:pPr>
      <w:r>
        <w:rPr>
          <w:rFonts w:hint="eastAsia" w:ascii="宋体" w:hAnsi="宋体" w:eastAsia="宋体" w:cs="仿宋_GB2312"/>
          <w:b/>
          <w:sz w:val="24"/>
          <w:szCs w:val="24"/>
        </w:rPr>
        <w:t xml:space="preserve">2.5 </w:t>
      </w:r>
      <w:r>
        <w:rPr>
          <w:rFonts w:hint="eastAsia" w:ascii="宋体" w:hAnsi="宋体" w:eastAsia="宋体"/>
          <w:b/>
          <w:sz w:val="24"/>
        </w:rPr>
        <w:t>▲</w:t>
      </w:r>
      <w:r>
        <w:rPr>
          <w:rFonts w:hint="eastAsia" w:ascii="宋体" w:hAnsi="宋体" w:eastAsia="宋体" w:cs="仿宋_GB2312"/>
          <w:b/>
          <w:sz w:val="24"/>
          <w:szCs w:val="24"/>
        </w:rPr>
        <w:t>供应商仅提交备份响应文件，未在电子交易平台传输提交响应文件的，响应无效。</w:t>
      </w:r>
    </w:p>
    <w:p w14:paraId="6F57F463">
      <w:pPr>
        <w:spacing w:line="360" w:lineRule="auto"/>
        <w:rPr>
          <w:rFonts w:ascii="宋体" w:hAnsi="宋体" w:cs="宋体"/>
          <w:b/>
          <w:snapToGrid w:val="0"/>
        </w:rPr>
      </w:pPr>
      <w:r>
        <w:rPr>
          <w:rFonts w:hint="eastAsia" w:ascii="宋体" w:hAnsi="宋体" w:eastAsia="宋体" w:cs="仿宋_GB2312"/>
          <w:b/>
          <w:sz w:val="24"/>
        </w:rPr>
        <w:t>3.</w:t>
      </w:r>
      <w:r>
        <w:rPr>
          <w:rFonts w:hint="eastAsia" w:ascii="宋体" w:hAnsi="宋体" w:cs="宋体"/>
          <w:b/>
          <w:snapToGrid w:val="0"/>
          <w:kern w:val="28"/>
          <w:sz w:val="24"/>
        </w:rPr>
        <w:t>磋商保证金</w:t>
      </w:r>
    </w:p>
    <w:p w14:paraId="0043BD22">
      <w:pPr>
        <w:widowControl/>
        <w:adjustRightInd w:val="0"/>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3.1</w:t>
      </w:r>
      <w:r>
        <w:rPr>
          <w:rFonts w:hint="eastAsia" w:hAnsi="宋体" w:cs="宋体"/>
          <w:sz w:val="24"/>
        </w:rPr>
        <w:t>采购人在采购文件中要求提交</w:t>
      </w:r>
      <w:r>
        <w:rPr>
          <w:rFonts w:hint="eastAsia" w:ascii="宋体" w:hAnsi="宋体" w:cs="宋体"/>
          <w:sz w:val="24"/>
        </w:rPr>
        <w:t>磋商</w:t>
      </w:r>
      <w:r>
        <w:rPr>
          <w:rFonts w:hint="eastAsia" w:hAnsi="宋体" w:cs="宋体"/>
          <w:sz w:val="24"/>
        </w:rPr>
        <w:t>保证金的，</w:t>
      </w:r>
      <w:r>
        <w:rPr>
          <w:rFonts w:hint="eastAsia" w:ascii="宋体" w:hAnsi="宋体" w:cs="宋体"/>
          <w:sz w:val="24"/>
        </w:rPr>
        <w:t>磋商</w:t>
      </w:r>
      <w:r>
        <w:rPr>
          <w:rFonts w:hint="eastAsia" w:hAnsi="宋体" w:cs="宋体"/>
          <w:sz w:val="24"/>
        </w:rPr>
        <w:t>保证金的数额不得超过采购项目预算金额的1%，鼓励对诚信记录良好的供应商免收或者减少收取</w:t>
      </w:r>
      <w:r>
        <w:rPr>
          <w:rFonts w:hint="eastAsia" w:ascii="宋体" w:hAnsi="宋体" w:cs="宋体"/>
          <w:sz w:val="24"/>
        </w:rPr>
        <w:t>磋商</w:t>
      </w:r>
      <w:r>
        <w:rPr>
          <w:rFonts w:hint="eastAsia" w:hAnsi="宋体" w:cs="宋体"/>
          <w:sz w:val="24"/>
        </w:rPr>
        <w:t>保证金，对于需要收取保证金的政府采购项目，政府采购信用白名单供应商可以免于缴纳保证金，降低信用白名单供应商参与政府采购活动成本。</w:t>
      </w:r>
      <w:r>
        <w:rPr>
          <w:rFonts w:hint="eastAsia" w:ascii="宋体" w:hAnsi="宋体" w:cs="宋体"/>
          <w:sz w:val="24"/>
        </w:rPr>
        <w:t>磋商</w:t>
      </w:r>
      <w:r>
        <w:rPr>
          <w:rFonts w:hint="eastAsia" w:ascii="宋体" w:hAnsi="宋体" w:cs="宋体"/>
          <w:snapToGrid w:val="0"/>
          <w:kern w:val="28"/>
          <w:sz w:val="24"/>
          <w:szCs w:val="20"/>
        </w:rPr>
        <w:t>保证金应当以支票、汇票、本票或者金融机构、担保机构出具的保函等非现金形式提交。</w:t>
      </w:r>
    </w:p>
    <w:p w14:paraId="10D34537">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磋商保证金收取银行账户</w:t>
      </w:r>
    </w:p>
    <w:p w14:paraId="1C34D017">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 xml:space="preserve">开户名称： </w:t>
      </w:r>
    </w:p>
    <w:p w14:paraId="24885E3D">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 xml:space="preserve">开户银行： </w:t>
      </w:r>
    </w:p>
    <w:p w14:paraId="5C79AC94">
      <w:pPr>
        <w:adjustRightInd w:val="0"/>
        <w:snapToGrid w:val="0"/>
        <w:spacing w:line="360" w:lineRule="auto"/>
        <w:ind w:firstLine="480" w:firstLineChars="200"/>
        <w:jc w:val="left"/>
        <w:rPr>
          <w:rFonts w:ascii="宋体" w:hAnsi="宋体" w:cs="宋体"/>
          <w:sz w:val="24"/>
        </w:rPr>
      </w:pPr>
      <w:r>
        <w:rPr>
          <w:rFonts w:hint="eastAsia" w:ascii="宋体" w:hAnsi="宋体" w:cs="宋体"/>
          <w:sz w:val="24"/>
        </w:rPr>
        <w:t>银行账号：</w:t>
      </w:r>
    </w:p>
    <w:p w14:paraId="49EA6A08">
      <w:pPr>
        <w:widowControl/>
        <w:adjustRightInd w:val="0"/>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3.2</w:t>
      </w:r>
      <w:r>
        <w:rPr>
          <w:rFonts w:hint="eastAsia" w:ascii="宋体" w:hAnsi="宋体" w:cs="宋体"/>
          <w:sz w:val="24"/>
        </w:rPr>
        <w:t>磋商供应商</w:t>
      </w:r>
      <w:r>
        <w:rPr>
          <w:rFonts w:hint="eastAsia" w:ascii="宋体" w:hAnsi="宋体" w:cs="宋体"/>
          <w:snapToGrid w:val="0"/>
          <w:kern w:val="28"/>
          <w:sz w:val="24"/>
          <w:szCs w:val="20"/>
        </w:rPr>
        <w:t>在响应文件提交截止时间前撤回已提交的响应文件的，采购人或者采购代理机构应当自收到</w:t>
      </w:r>
      <w:r>
        <w:rPr>
          <w:rFonts w:hint="eastAsia" w:ascii="宋体" w:hAnsi="宋体" w:cs="宋体"/>
          <w:sz w:val="24"/>
        </w:rPr>
        <w:t>磋商供应商</w:t>
      </w:r>
      <w:r>
        <w:rPr>
          <w:rFonts w:hint="eastAsia" w:ascii="宋体" w:hAnsi="宋体" w:cs="宋体"/>
          <w:snapToGrid w:val="0"/>
          <w:kern w:val="28"/>
          <w:sz w:val="24"/>
          <w:szCs w:val="20"/>
        </w:rPr>
        <w:t>书面撤回通知之日起５个工作日内，退还已收取的</w:t>
      </w:r>
      <w:r>
        <w:rPr>
          <w:rFonts w:hint="eastAsia" w:ascii="宋体" w:hAnsi="宋体" w:cs="宋体"/>
          <w:sz w:val="24"/>
        </w:rPr>
        <w:t>磋商</w:t>
      </w:r>
      <w:r>
        <w:rPr>
          <w:rFonts w:hint="eastAsia" w:ascii="宋体" w:hAnsi="宋体" w:cs="宋体"/>
          <w:snapToGrid w:val="0"/>
          <w:kern w:val="28"/>
          <w:sz w:val="24"/>
          <w:szCs w:val="20"/>
        </w:rPr>
        <w:t>保证金，但因</w:t>
      </w:r>
      <w:r>
        <w:rPr>
          <w:rFonts w:hint="eastAsia" w:ascii="宋体" w:hAnsi="宋体" w:cs="宋体"/>
          <w:sz w:val="24"/>
        </w:rPr>
        <w:t>磋商供应商</w:t>
      </w:r>
      <w:r>
        <w:rPr>
          <w:rFonts w:hint="eastAsia" w:ascii="宋体" w:hAnsi="宋体" w:cs="宋体"/>
          <w:snapToGrid w:val="0"/>
          <w:kern w:val="28"/>
          <w:sz w:val="24"/>
          <w:szCs w:val="20"/>
        </w:rPr>
        <w:t>自身原因导致无法及时退还的除外。</w:t>
      </w:r>
    </w:p>
    <w:p w14:paraId="7F1609F6">
      <w:pPr>
        <w:widowControl/>
        <w:adjustRightInd w:val="0"/>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6A8EC403">
      <w:pPr>
        <w:widowControl/>
        <w:adjustRightInd w:val="0"/>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353EBD6D">
      <w:pPr>
        <w:widowControl/>
        <w:adjustRightInd w:val="0"/>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3.3有下列情形之一的，磋商保证金不予退还：（一）供应商在提交响应文件截止时间后撤回响应文件的，但在提交最后报价之前退出磋商的情况除；（二）供应商在响应文件中提供虚假材料的；（三）除因不可抗力或</w:t>
      </w:r>
      <w:r>
        <w:rPr>
          <w:rFonts w:hint="eastAsia" w:ascii="宋体" w:hAnsi="宋体" w:cs="宋体"/>
          <w:snapToGrid w:val="0"/>
          <w:kern w:val="28"/>
          <w:sz w:val="24"/>
          <w:szCs w:val="20"/>
          <w:lang w:eastAsia="zh-CN"/>
        </w:rPr>
        <w:t>竞争性磋商文件</w:t>
      </w:r>
      <w:r>
        <w:rPr>
          <w:rFonts w:hint="eastAsia" w:ascii="宋体" w:hAnsi="宋体" w:cs="宋体"/>
          <w:snapToGrid w:val="0"/>
          <w:kern w:val="28"/>
          <w:sz w:val="24"/>
          <w:szCs w:val="20"/>
        </w:rPr>
        <w:t>认可的情形以外，成交供应商不与采购人签订合同的；（四）供应商与采购人、其他供应商或者采购代理机构恶意串通的；（五）</w:t>
      </w:r>
      <w:r>
        <w:rPr>
          <w:rFonts w:hint="eastAsia" w:ascii="宋体" w:hAnsi="宋体" w:cs="宋体"/>
          <w:snapToGrid w:val="0"/>
          <w:kern w:val="28"/>
          <w:sz w:val="24"/>
          <w:szCs w:val="20"/>
          <w:lang w:eastAsia="zh-CN"/>
        </w:rPr>
        <w:t>竞争性磋商文件</w:t>
      </w:r>
      <w:r>
        <w:rPr>
          <w:rFonts w:hint="eastAsia" w:ascii="宋体" w:hAnsi="宋体" w:cs="宋体"/>
          <w:snapToGrid w:val="0"/>
          <w:kern w:val="28"/>
          <w:sz w:val="24"/>
          <w:szCs w:val="20"/>
        </w:rPr>
        <w:t>规定的其他情形。</w:t>
      </w:r>
    </w:p>
    <w:p w14:paraId="77AD4087">
      <w:pPr>
        <w:pStyle w:val="31"/>
        <w:spacing w:line="360" w:lineRule="auto"/>
        <w:ind w:firstLine="360" w:firstLineChars="150"/>
        <w:rPr>
          <w:rFonts w:ascii="宋体" w:hAnsi="宋体" w:eastAsia="宋体" w:cs="仿宋_GB2312"/>
          <w:sz w:val="24"/>
          <w:szCs w:val="24"/>
        </w:rPr>
      </w:pPr>
    </w:p>
    <w:p w14:paraId="1BDADAF0">
      <w:pPr>
        <w:adjustRightInd/>
        <w:spacing w:line="360" w:lineRule="auto"/>
        <w:jc w:val="center"/>
        <w:rPr>
          <w:rFonts w:ascii="宋体" w:hAnsi="宋体" w:eastAsia="宋体" w:cs="仿宋_GB2312"/>
          <w:b/>
          <w:sz w:val="32"/>
          <w:szCs w:val="20"/>
        </w:rPr>
      </w:pPr>
    </w:p>
    <w:p w14:paraId="44E0FD19">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八、</w:t>
      </w:r>
      <w:r>
        <w:rPr>
          <w:rFonts w:hint="eastAsia" w:ascii="宋体" w:hAnsi="宋体" w:eastAsia="宋体"/>
          <w:b/>
          <w:sz w:val="32"/>
          <w:szCs w:val="32"/>
        </w:rPr>
        <w:t>开启响应文件与信用信息查询</w:t>
      </w:r>
    </w:p>
    <w:p w14:paraId="53D8F786">
      <w:pPr>
        <w:pStyle w:val="31"/>
        <w:spacing w:line="360" w:lineRule="auto"/>
        <w:rPr>
          <w:rFonts w:ascii="宋体" w:hAnsi="宋体" w:eastAsia="宋体" w:cs="仿宋_GB2312"/>
          <w:b/>
          <w:sz w:val="24"/>
          <w:szCs w:val="24"/>
        </w:rPr>
      </w:pPr>
      <w:r>
        <w:rPr>
          <w:rFonts w:hint="eastAsia" w:ascii="宋体" w:hAnsi="宋体" w:eastAsia="宋体" w:cs="仿宋_GB2312"/>
          <w:b/>
          <w:sz w:val="24"/>
          <w:szCs w:val="24"/>
        </w:rPr>
        <w:t>1. 开启响应文件</w:t>
      </w:r>
    </w:p>
    <w:p w14:paraId="631C7C25">
      <w:pPr>
        <w:pStyle w:val="31"/>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1.1 采购代理机构按照</w:t>
      </w:r>
      <w:r>
        <w:rPr>
          <w:rFonts w:hint="eastAsia" w:ascii="宋体" w:hAnsi="宋体" w:eastAsia="宋体" w:cs="仿宋_GB2312"/>
          <w:sz w:val="24"/>
          <w:szCs w:val="24"/>
          <w:lang w:eastAsia="zh-CN"/>
        </w:rPr>
        <w:t>竞争性磋商文件</w:t>
      </w:r>
      <w:r>
        <w:rPr>
          <w:rFonts w:hint="eastAsia" w:ascii="宋体" w:hAnsi="宋体" w:eastAsia="宋体" w:cs="仿宋_GB2312"/>
          <w:sz w:val="24"/>
          <w:szCs w:val="24"/>
        </w:rPr>
        <w:t>规定的时间通过电子交易平台组织响应文件开启，所有供应商均应当准时在线参加。</w:t>
      </w:r>
      <w:r>
        <w:rPr>
          <w:rFonts w:hint="eastAsia" w:ascii="宋体" w:hAnsi="宋体" w:eastAsia="宋体" w:cs="仿宋_GB2312"/>
          <w:b/>
          <w:sz w:val="24"/>
          <w:szCs w:val="24"/>
        </w:rPr>
        <w:t>供应商数量不符合规定的，不得开启响应文件。</w:t>
      </w:r>
    </w:p>
    <w:p w14:paraId="2044326F">
      <w:pPr>
        <w:pStyle w:val="31"/>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1.2开启响应文件时，电子交易平台按开启响应文件时间自动提取所有响应文件。采购代理机构依托电子交易平台发起开始解密指令，供应商按照平台提示和</w:t>
      </w:r>
      <w:r>
        <w:rPr>
          <w:rFonts w:hint="eastAsia" w:ascii="宋体" w:hAnsi="宋体" w:eastAsia="宋体" w:cs="仿宋_GB2312"/>
          <w:sz w:val="24"/>
          <w:szCs w:val="24"/>
          <w:lang w:eastAsia="zh-CN"/>
        </w:rPr>
        <w:t>竞争性磋商文件</w:t>
      </w:r>
      <w:r>
        <w:rPr>
          <w:rFonts w:hint="eastAsia" w:ascii="宋体" w:hAnsi="宋体" w:eastAsia="宋体" w:cs="仿宋_GB2312"/>
          <w:sz w:val="24"/>
          <w:szCs w:val="24"/>
        </w:rPr>
        <w:t>的规定在半小时内完成在线解密。</w:t>
      </w:r>
    </w:p>
    <w:p w14:paraId="25F8B303">
      <w:pPr>
        <w:pStyle w:val="31"/>
        <w:spacing w:line="360" w:lineRule="auto"/>
        <w:ind w:firstLine="482" w:firstLineChars="200"/>
        <w:rPr>
          <w:rFonts w:ascii="宋体" w:hAnsi="宋体" w:eastAsia="宋体" w:cs="仿宋_GB2312"/>
          <w:b/>
          <w:sz w:val="24"/>
          <w:szCs w:val="24"/>
        </w:rPr>
      </w:pPr>
      <w:r>
        <w:rPr>
          <w:rFonts w:hint="eastAsia" w:ascii="宋体" w:hAnsi="宋体" w:eastAsia="宋体" w:cs="仿宋_GB2312"/>
          <w:b/>
          <w:sz w:val="24"/>
          <w:szCs w:val="24"/>
        </w:rPr>
        <w:t>1.3响应文件未在规定时间内成功解密的供应商，如提交了备份响应文件的，以备份响应文件作为依据，否则视为响应文件撤回。响应文件解密成功的供应商，其备份响应文件自动失效。</w:t>
      </w:r>
    </w:p>
    <w:p w14:paraId="2DF1CC41">
      <w:pPr>
        <w:pStyle w:val="400"/>
        <w:spacing w:before="0"/>
        <w:ind w:firstLine="0" w:firstLineChars="0"/>
        <w:rPr>
          <w:rFonts w:ascii="宋体" w:hAnsi="宋体" w:eastAsia="宋体" w:cs="仿宋_GB2312"/>
          <w:b/>
          <w:szCs w:val="24"/>
        </w:rPr>
      </w:pPr>
      <w:r>
        <w:rPr>
          <w:rFonts w:hint="eastAsia" w:ascii="宋体" w:hAnsi="宋体" w:eastAsia="宋体" w:cs="仿宋_GB2312"/>
          <w:b/>
          <w:szCs w:val="24"/>
        </w:rPr>
        <w:t>2.信用信息查询</w:t>
      </w:r>
    </w:p>
    <w:p w14:paraId="5C1E276A">
      <w:pPr>
        <w:pStyle w:val="400"/>
        <w:spacing w:before="0"/>
        <w:rPr>
          <w:rFonts w:ascii="宋体" w:hAnsi="宋体" w:eastAsia="宋体" w:cs="Arial"/>
          <w:kern w:val="0"/>
          <w:szCs w:val="24"/>
        </w:rPr>
      </w:pPr>
      <w:r>
        <w:rPr>
          <w:rFonts w:hint="eastAsia" w:ascii="宋体" w:hAnsi="宋体" w:eastAsia="宋体" w:cs="Arial"/>
          <w:kern w:val="0"/>
          <w:szCs w:val="24"/>
        </w:rPr>
        <w:t>2.1信用信息查询渠道及截止时间：采购人或采购代理机构将通过“信用中国”网站(</w:t>
      </w:r>
      <w:r>
        <w:rPr>
          <w:rStyle w:val="68"/>
          <w:rFonts w:hint="eastAsia" w:ascii="宋体" w:hAnsi="宋体" w:eastAsia="宋体"/>
          <w:snapToGrid/>
          <w:color w:val="auto"/>
          <w:sz w:val="24"/>
          <w:szCs w:val="24"/>
        </w:rPr>
        <w:fldChar w:fldCharType="begin"/>
      </w:r>
      <w:r>
        <w:instrText xml:space="preserve">HYPERLINK "http://www.creditchina.gov.cn"</w:instrText>
      </w:r>
      <w:r>
        <w:rPr>
          <w:rStyle w:val="68"/>
          <w:rFonts w:hint="eastAsia" w:ascii="宋体" w:hAnsi="宋体" w:eastAsia="宋体"/>
          <w:snapToGrid/>
          <w:color w:val="auto"/>
          <w:sz w:val="24"/>
          <w:szCs w:val="24"/>
        </w:rPr>
        <w:fldChar w:fldCharType="separate"/>
      </w:r>
      <w:r>
        <w:rPr>
          <w:rStyle w:val="68"/>
          <w:rFonts w:hint="eastAsia" w:ascii="宋体" w:hAnsi="宋体" w:eastAsia="宋体"/>
          <w:snapToGrid/>
          <w:color w:val="auto"/>
          <w:sz w:val="24"/>
          <w:szCs w:val="24"/>
        </w:rPr>
        <w:t>www.creditchina.gov.cn</w:t>
      </w:r>
      <w:r>
        <w:rPr>
          <w:rStyle w:val="68"/>
          <w:rFonts w:hint="eastAsia" w:ascii="宋体" w:hAnsi="宋体" w:eastAsia="宋体"/>
          <w:snapToGrid/>
          <w:color w:val="auto"/>
          <w:sz w:val="24"/>
          <w:szCs w:val="24"/>
        </w:rPr>
        <w:fldChar w:fldCharType="end"/>
      </w:r>
      <w:r>
        <w:rPr>
          <w:rFonts w:hint="eastAsia" w:ascii="宋体" w:hAnsi="宋体" w:eastAsia="宋体" w:cs="Arial"/>
          <w:kern w:val="0"/>
          <w:szCs w:val="24"/>
        </w:rPr>
        <w:t>)、中国政府采购网(www.ccgp.gov.cn)渠道查询供应商响应截止时间前的信用记录。</w:t>
      </w:r>
    </w:p>
    <w:p w14:paraId="15908AD9">
      <w:pPr>
        <w:pStyle w:val="400"/>
        <w:spacing w:before="0"/>
        <w:rPr>
          <w:rFonts w:ascii="宋体" w:hAnsi="宋体" w:eastAsia="宋体" w:cs="Arial"/>
          <w:kern w:val="0"/>
          <w:szCs w:val="24"/>
        </w:rPr>
      </w:pPr>
      <w:r>
        <w:rPr>
          <w:rFonts w:hint="eastAsia" w:ascii="宋体" w:hAnsi="宋体" w:eastAsia="宋体" w:cs="Arial"/>
          <w:kern w:val="0"/>
          <w:szCs w:val="24"/>
        </w:rPr>
        <w:t>2.2信用信息查询记录和证据留存的具体方式：现场查询的供应商的信用记录、查询结果经确认后存档。</w:t>
      </w:r>
    </w:p>
    <w:p w14:paraId="316F0448">
      <w:pPr>
        <w:pStyle w:val="400"/>
        <w:spacing w:before="0"/>
        <w:rPr>
          <w:rFonts w:ascii="宋体" w:hAnsi="宋体" w:eastAsia="宋体" w:cs="Arial"/>
          <w:kern w:val="0"/>
          <w:szCs w:val="24"/>
        </w:rPr>
      </w:pPr>
      <w:r>
        <w:rPr>
          <w:rFonts w:hint="eastAsia" w:ascii="宋体" w:hAnsi="宋体" w:eastAsia="宋体" w:cs="Arial"/>
          <w:kern w:val="0"/>
          <w:szCs w:val="24"/>
        </w:rPr>
        <w:t>2.3信用信息的使用规则：经查询列入失信被执行人名单、重大税收违法案件当事人名单、政府采购严重违法失信行为记录名单的供应商将被拒绝参与政府采购活动。</w:t>
      </w:r>
    </w:p>
    <w:p w14:paraId="3C1EDA33">
      <w:pPr>
        <w:pStyle w:val="400"/>
        <w:spacing w:before="0"/>
        <w:rPr>
          <w:rFonts w:ascii="宋体" w:hAnsi="宋体" w:eastAsia="宋体" w:cs="Arial"/>
          <w:kern w:val="0"/>
          <w:szCs w:val="24"/>
        </w:rPr>
      </w:pPr>
      <w:r>
        <w:rPr>
          <w:rFonts w:hint="eastAsia" w:ascii="宋体" w:hAnsi="宋体" w:eastAsia="宋体" w:cs="Arial"/>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D6842F2">
      <w:pPr>
        <w:pStyle w:val="31"/>
        <w:spacing w:line="360" w:lineRule="auto"/>
        <w:rPr>
          <w:rFonts w:ascii="宋体" w:hAnsi="宋体" w:eastAsia="宋体" w:cs="仿宋_GB2312"/>
          <w:b/>
          <w:sz w:val="24"/>
          <w:szCs w:val="24"/>
        </w:rPr>
      </w:pPr>
    </w:p>
    <w:p w14:paraId="597499FC">
      <w:pPr>
        <w:adjustRightInd/>
        <w:spacing w:line="360" w:lineRule="auto"/>
        <w:jc w:val="center"/>
        <w:outlineLvl w:val="1"/>
        <w:rPr>
          <w:rFonts w:ascii="宋体" w:hAnsi="宋体" w:eastAsia="宋体"/>
          <w:b/>
          <w:sz w:val="32"/>
          <w:szCs w:val="32"/>
        </w:rPr>
      </w:pPr>
      <w:r>
        <w:rPr>
          <w:rFonts w:hint="eastAsia" w:ascii="宋体" w:hAnsi="宋体" w:eastAsia="宋体" w:cs="仿宋_GB2312"/>
          <w:b/>
          <w:sz w:val="32"/>
        </w:rPr>
        <w:t>九</w:t>
      </w:r>
      <w:r>
        <w:rPr>
          <w:rFonts w:hint="eastAsia" w:ascii="宋体" w:hAnsi="宋体" w:eastAsia="宋体" w:cs="仿宋_GB2312"/>
          <w:b/>
          <w:sz w:val="32"/>
          <w:szCs w:val="20"/>
        </w:rPr>
        <w:t>、提交</w:t>
      </w:r>
      <w:r>
        <w:rPr>
          <w:rFonts w:hint="eastAsia" w:ascii="宋体" w:hAnsi="宋体" w:eastAsia="宋体"/>
          <w:b/>
          <w:sz w:val="32"/>
          <w:szCs w:val="32"/>
        </w:rPr>
        <w:t>最后报价</w:t>
      </w:r>
    </w:p>
    <w:p w14:paraId="1CA52EC1">
      <w:pPr>
        <w:adjustRightInd w:val="0"/>
        <w:snapToGrid w:val="0"/>
        <w:spacing w:line="360" w:lineRule="auto"/>
        <w:rPr>
          <w:rFonts w:ascii="宋体" w:hAnsi="宋体" w:eastAsia="宋体" w:cs="仿宋_GB2312"/>
          <w:sz w:val="24"/>
          <w:u w:val="single"/>
          <w:lang w:val="zh-CN"/>
        </w:rPr>
      </w:pPr>
      <w:r>
        <w:rPr>
          <w:rFonts w:hint="eastAsia" w:ascii="宋体" w:hAnsi="宋体" w:eastAsia="宋体"/>
          <w:b/>
          <w:sz w:val="24"/>
        </w:rPr>
        <w:t>1.</w:t>
      </w:r>
      <w:r>
        <w:rPr>
          <w:rFonts w:hint="eastAsia" w:ascii="宋体" w:hAnsi="宋体" w:eastAsia="宋体" w:cs="仿宋_GB2312"/>
          <w:sz w:val="24"/>
        </w:rPr>
        <w:t>供应商的</w:t>
      </w:r>
      <w:r>
        <w:rPr>
          <w:rFonts w:hint="eastAsia" w:ascii="宋体" w:hAnsi="宋体" w:eastAsia="宋体" w:cs="仿宋_GB2312"/>
          <w:b/>
          <w:sz w:val="24"/>
        </w:rPr>
        <w:t>最后报价文件</w:t>
      </w:r>
      <w:r>
        <w:rPr>
          <w:rFonts w:hint="eastAsia" w:ascii="宋体" w:hAnsi="宋体" w:eastAsia="宋体" w:cs="仿宋_GB2312"/>
          <w:sz w:val="24"/>
        </w:rPr>
        <w:t>应包括以下内容：</w:t>
      </w:r>
    </w:p>
    <w:p w14:paraId="262B2DDA">
      <w:pPr>
        <w:pStyle w:val="31"/>
        <w:adjustRightInd w:val="0"/>
        <w:snapToGrid w:val="0"/>
        <w:spacing w:line="360" w:lineRule="auto"/>
        <w:ind w:firstLine="480" w:firstLineChars="200"/>
        <w:rPr>
          <w:rFonts w:ascii="宋体" w:hAnsi="宋体" w:eastAsia="宋体" w:cs="仿宋_GB2312"/>
          <w:sz w:val="24"/>
          <w:szCs w:val="24"/>
        </w:rPr>
      </w:pPr>
      <w:r>
        <w:rPr>
          <w:rFonts w:hint="eastAsia" w:ascii="宋体" w:hAnsi="宋体" w:eastAsia="宋体" w:cs="仿宋_GB2312"/>
          <w:kern w:val="0"/>
          <w:sz w:val="24"/>
          <w:lang w:val="zh-CN"/>
        </w:rPr>
        <w:t>▲</w:t>
      </w:r>
      <w:r>
        <w:rPr>
          <w:rFonts w:hint="eastAsia" w:ascii="宋体" w:hAnsi="宋体" w:eastAsia="宋体" w:cs="仿宋_GB2312"/>
          <w:sz w:val="24"/>
          <w:szCs w:val="24"/>
        </w:rPr>
        <w:t>1.1最后报价一览表；</w:t>
      </w:r>
    </w:p>
    <w:p w14:paraId="6A056BC6">
      <w:pPr>
        <w:pStyle w:val="31"/>
        <w:adjustRightInd w:val="0"/>
        <w:snapToGrid w:val="0"/>
        <w:spacing w:line="360" w:lineRule="auto"/>
        <w:ind w:firstLine="480" w:firstLineChars="200"/>
        <w:rPr>
          <w:rFonts w:ascii="宋体" w:hAnsi="宋体" w:eastAsia="宋体" w:cs="仿宋_GB2312"/>
          <w:sz w:val="24"/>
          <w:szCs w:val="24"/>
        </w:rPr>
      </w:pPr>
      <w:r>
        <w:rPr>
          <w:rFonts w:hint="eastAsia" w:ascii="宋体" w:hAnsi="宋体" w:eastAsia="宋体" w:cs="仿宋_GB2312"/>
          <w:sz w:val="24"/>
          <w:szCs w:val="24"/>
        </w:rPr>
        <w:t>1.2中小企业声明函（如果有）。</w:t>
      </w:r>
    </w:p>
    <w:p w14:paraId="3898D38D">
      <w:pPr>
        <w:adjustRightInd/>
        <w:spacing w:line="360" w:lineRule="auto"/>
        <w:jc w:val="center"/>
        <w:rPr>
          <w:rFonts w:ascii="宋体" w:hAnsi="宋体" w:eastAsia="宋体" w:cs="仿宋_GB2312"/>
          <w:b/>
          <w:sz w:val="32"/>
          <w:szCs w:val="20"/>
        </w:rPr>
      </w:pPr>
    </w:p>
    <w:p w14:paraId="7B16C6D0">
      <w:pPr>
        <w:adjustRightInd/>
        <w:spacing w:line="360" w:lineRule="auto"/>
        <w:jc w:val="center"/>
        <w:outlineLvl w:val="1"/>
        <w:rPr>
          <w:rFonts w:ascii="宋体" w:hAnsi="宋体" w:eastAsia="宋体" w:cs="仿宋_GB2312"/>
          <w:b/>
          <w:sz w:val="32"/>
        </w:rPr>
      </w:pPr>
      <w:r>
        <w:rPr>
          <w:rFonts w:hint="eastAsia" w:ascii="宋体" w:hAnsi="宋体" w:eastAsia="宋体" w:cs="仿宋_GB2312"/>
          <w:b/>
          <w:sz w:val="32"/>
          <w:szCs w:val="20"/>
        </w:rPr>
        <w:t>十、</w:t>
      </w:r>
      <w:r>
        <w:rPr>
          <w:rFonts w:hint="eastAsia" w:ascii="宋体" w:hAnsi="宋体" w:eastAsia="宋体"/>
          <w:b/>
          <w:sz w:val="32"/>
          <w:szCs w:val="32"/>
        </w:rPr>
        <w:t>评审</w:t>
      </w:r>
    </w:p>
    <w:p w14:paraId="254B3A1A">
      <w:pPr>
        <w:pStyle w:val="400"/>
        <w:spacing w:before="0"/>
        <w:ind w:firstLine="0" w:firstLineChars="0"/>
        <w:rPr>
          <w:rFonts w:ascii="宋体" w:hAnsi="宋体" w:eastAsia="宋体" w:cs="仿宋_GB2312"/>
          <w:b/>
        </w:rPr>
      </w:pPr>
      <w:r>
        <w:rPr>
          <w:rFonts w:hint="eastAsia" w:ascii="宋体" w:hAnsi="宋体" w:eastAsia="宋体"/>
          <w:b/>
          <w:szCs w:val="24"/>
        </w:rPr>
        <w:t>1.</w:t>
      </w:r>
      <w:r>
        <w:rPr>
          <w:rFonts w:hint="eastAsia" w:ascii="宋体" w:hAnsi="宋体" w:eastAsia="宋体" w:cs="仿宋_GB2312"/>
          <w:b/>
        </w:rPr>
        <w:t xml:space="preserve"> 评审方法：</w:t>
      </w:r>
      <w:r>
        <w:rPr>
          <w:rFonts w:hint="eastAsia" w:ascii="宋体" w:hAnsi="宋体" w:eastAsia="宋体" w:cs="仿宋_GB2312"/>
        </w:rPr>
        <w:t>综合评分法。</w:t>
      </w:r>
    </w:p>
    <w:p w14:paraId="3DFCDD8A">
      <w:pPr>
        <w:pStyle w:val="400"/>
        <w:spacing w:before="0"/>
        <w:ind w:firstLine="0" w:firstLineChars="0"/>
        <w:rPr>
          <w:rFonts w:ascii="宋体" w:hAnsi="宋体" w:eastAsia="宋体" w:cs="仿宋_GB2312"/>
          <w:b/>
        </w:rPr>
      </w:pPr>
      <w:r>
        <w:rPr>
          <w:rFonts w:hint="eastAsia" w:ascii="宋体" w:hAnsi="宋体" w:eastAsia="宋体" w:cs="仿宋_GB2312"/>
          <w:b/>
        </w:rPr>
        <w:t>2. 价格分计算方法：</w:t>
      </w:r>
      <w:r>
        <w:rPr>
          <w:rFonts w:hint="eastAsia" w:ascii="宋体" w:hAnsi="宋体" w:eastAsia="宋体" w:cs="仿宋_GB2312"/>
        </w:rPr>
        <w:t>低价优先法。</w:t>
      </w:r>
    </w:p>
    <w:p w14:paraId="081C9AC1">
      <w:pPr>
        <w:pStyle w:val="400"/>
        <w:spacing w:before="0"/>
        <w:ind w:firstLine="0" w:firstLineChars="0"/>
        <w:rPr>
          <w:rFonts w:ascii="宋体" w:hAnsi="宋体" w:eastAsia="宋体"/>
          <w:szCs w:val="24"/>
        </w:rPr>
      </w:pPr>
      <w:r>
        <w:rPr>
          <w:rFonts w:hint="eastAsia" w:ascii="宋体" w:hAnsi="宋体" w:eastAsia="宋体" w:cs="仿宋_GB2312"/>
          <w:b/>
        </w:rPr>
        <w:t>3. 评审要求：</w:t>
      </w:r>
      <w:r>
        <w:rPr>
          <w:rFonts w:hint="eastAsia" w:ascii="宋体" w:hAnsi="宋体" w:eastAsia="宋体" w:cs="仿宋_GB2312"/>
        </w:rPr>
        <w:t>详见</w:t>
      </w:r>
      <w:r>
        <w:rPr>
          <w:rFonts w:hint="eastAsia" w:ascii="宋体" w:hAnsi="宋体" w:eastAsia="宋体" w:cs="仿宋_GB2312"/>
          <w:lang w:eastAsia="zh-CN"/>
        </w:rPr>
        <w:t>竞争性磋商文件</w:t>
      </w:r>
      <w:r>
        <w:rPr>
          <w:rFonts w:hint="eastAsia" w:ascii="宋体" w:hAnsi="宋体" w:eastAsia="宋体" w:cs="仿宋_GB2312"/>
        </w:rPr>
        <w:t>第五部分“评审方法及评审标准”。</w:t>
      </w:r>
    </w:p>
    <w:p w14:paraId="4E71BE68">
      <w:pPr>
        <w:adjustRightInd/>
        <w:spacing w:line="360" w:lineRule="auto"/>
        <w:jc w:val="center"/>
        <w:rPr>
          <w:rFonts w:ascii="宋体" w:hAnsi="宋体" w:eastAsia="宋体" w:cs="仿宋_GB2312"/>
          <w:sz w:val="24"/>
        </w:rPr>
      </w:pPr>
    </w:p>
    <w:p w14:paraId="628C4076">
      <w:pPr>
        <w:adjustRightInd/>
        <w:spacing w:line="360" w:lineRule="auto"/>
        <w:jc w:val="center"/>
        <w:outlineLvl w:val="1"/>
        <w:rPr>
          <w:rFonts w:ascii="宋体" w:hAnsi="宋体" w:eastAsia="宋体" w:cs="仿宋_GB2312"/>
          <w:b/>
          <w:sz w:val="32"/>
          <w:szCs w:val="20"/>
        </w:rPr>
      </w:pPr>
      <w:r>
        <w:rPr>
          <w:rFonts w:hint="eastAsia" w:ascii="宋体" w:hAnsi="宋体" w:eastAsia="宋体" w:cs="仿宋_GB2312"/>
          <w:b/>
          <w:sz w:val="32"/>
          <w:szCs w:val="20"/>
        </w:rPr>
        <w:t>十一、</w:t>
      </w:r>
      <w:r>
        <w:rPr>
          <w:rFonts w:hint="eastAsia" w:ascii="宋体" w:hAnsi="宋体" w:eastAsia="宋体"/>
          <w:b/>
          <w:sz w:val="32"/>
          <w:szCs w:val="32"/>
        </w:rPr>
        <w:t>成交</w:t>
      </w:r>
    </w:p>
    <w:p w14:paraId="190D1FF3">
      <w:pPr>
        <w:pStyle w:val="31"/>
        <w:spacing w:line="360" w:lineRule="auto"/>
        <w:rPr>
          <w:rFonts w:ascii="宋体" w:hAnsi="宋体" w:eastAsia="宋体" w:cs="仿宋_GB2312"/>
          <w:b/>
          <w:sz w:val="24"/>
          <w:szCs w:val="24"/>
        </w:rPr>
      </w:pPr>
      <w:r>
        <w:rPr>
          <w:rFonts w:hint="eastAsia" w:ascii="宋体" w:hAnsi="宋体" w:eastAsia="宋体"/>
          <w:b/>
          <w:sz w:val="24"/>
        </w:rPr>
        <w:t>1. 推荐成交候选供应商</w:t>
      </w:r>
    </w:p>
    <w:p w14:paraId="79ED1AAA">
      <w:pPr>
        <w:spacing w:line="360" w:lineRule="auto"/>
        <w:ind w:firstLine="465" w:firstLineChars="194"/>
        <w:rPr>
          <w:rFonts w:ascii="宋体" w:hAnsi="宋体" w:eastAsia="宋体"/>
          <w:sz w:val="24"/>
          <w:szCs w:val="21"/>
        </w:rPr>
      </w:pPr>
      <w:r>
        <w:rPr>
          <w:rFonts w:hint="eastAsia" w:ascii="宋体" w:hAnsi="宋体" w:eastAsia="宋体"/>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654A3DF9">
      <w:pPr>
        <w:pStyle w:val="31"/>
        <w:spacing w:line="360" w:lineRule="auto"/>
        <w:rPr>
          <w:rFonts w:ascii="宋体" w:hAnsi="宋体" w:eastAsia="宋体"/>
          <w:b/>
          <w:sz w:val="24"/>
        </w:rPr>
      </w:pPr>
      <w:r>
        <w:rPr>
          <w:rFonts w:hint="eastAsia" w:ascii="宋体" w:hAnsi="宋体" w:eastAsia="宋体"/>
          <w:b/>
          <w:sz w:val="24"/>
        </w:rPr>
        <w:t>2. 确定成交供应商</w:t>
      </w:r>
    </w:p>
    <w:p w14:paraId="6F529B43">
      <w:pPr>
        <w:spacing w:line="360" w:lineRule="auto"/>
        <w:ind w:firstLine="480" w:firstLineChars="200"/>
        <w:rPr>
          <w:rFonts w:ascii="宋体" w:hAnsi="宋体" w:eastAsia="宋体" w:cs="宋体"/>
          <w:sz w:val="24"/>
        </w:rPr>
      </w:pPr>
      <w:r>
        <w:rPr>
          <w:rFonts w:hint="eastAsia" w:ascii="宋体" w:hAnsi="宋体" w:eastAsia="宋体" w:cs="宋体"/>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w:t>
      </w:r>
      <w:r>
        <w:rPr>
          <w:rFonts w:hint="eastAsia" w:ascii="宋体" w:hAnsi="宋体" w:eastAsia="宋体" w:cs="宋体"/>
          <w:color w:val="auto"/>
          <w:sz w:val="24"/>
        </w:rPr>
        <w:t>起5</w:t>
      </w:r>
      <w:r>
        <w:rPr>
          <w:rFonts w:hint="eastAsia" w:ascii="宋体" w:hAnsi="宋体" w:eastAsia="宋体" w:cs="宋体"/>
          <w:sz w:val="24"/>
        </w:rPr>
        <w:t>个工作日内在线确定成交供应商。成交通知书和成交结果公告应当在规定时间内同时发出。</w:t>
      </w:r>
    </w:p>
    <w:p w14:paraId="34E73648">
      <w:pPr>
        <w:tabs>
          <w:tab w:val="left" w:pos="0"/>
        </w:tabs>
        <w:spacing w:line="360" w:lineRule="auto"/>
        <w:rPr>
          <w:rFonts w:ascii="宋体" w:hAnsi="宋体" w:eastAsia="宋体" w:cs="Helvetica"/>
          <w:kern w:val="0"/>
          <w:sz w:val="24"/>
        </w:rPr>
      </w:pPr>
      <w:r>
        <w:rPr>
          <w:rFonts w:hint="eastAsia" w:ascii="宋体" w:hAnsi="宋体" w:eastAsia="宋体"/>
          <w:b/>
          <w:sz w:val="24"/>
        </w:rPr>
        <w:t>3．成交通知及成交结果公告</w:t>
      </w:r>
    </w:p>
    <w:p w14:paraId="7BA6EA0A">
      <w:pPr>
        <w:spacing w:line="360" w:lineRule="auto"/>
        <w:ind w:firstLine="480" w:firstLineChars="200"/>
        <w:rPr>
          <w:rFonts w:ascii="宋体" w:hAnsi="宋体" w:cs="宋体"/>
          <w:sz w:val="24"/>
        </w:rPr>
      </w:pPr>
      <w:r>
        <w:rPr>
          <w:rFonts w:hint="eastAsia" w:ascii="宋体" w:hAnsi="宋体" w:eastAsia="宋体"/>
          <w:sz w:val="24"/>
          <w:szCs w:val="21"/>
        </w:rPr>
        <w:t>3.1自成交人确定之日起2个工作日内，采购代理机构通过电子交易平台向成交人发出成交通知书，</w:t>
      </w:r>
      <w:r>
        <w:rPr>
          <w:rFonts w:hint="eastAsia" w:ascii="宋体" w:hAnsi="宋体" w:eastAsia="宋体" w:cs="宋体"/>
          <w:sz w:val="24"/>
        </w:rPr>
        <w:t>同时编制发布采购</w:t>
      </w:r>
      <w:r>
        <w:rPr>
          <w:rFonts w:hint="eastAsia" w:ascii="宋体" w:hAnsi="宋体" w:eastAsia="宋体"/>
          <w:sz w:val="24"/>
          <w:szCs w:val="21"/>
        </w:rPr>
        <w:t>成交结果公告。</w:t>
      </w:r>
    </w:p>
    <w:p w14:paraId="4AF40204">
      <w:pPr>
        <w:spacing w:line="360" w:lineRule="auto"/>
        <w:ind w:firstLine="480" w:firstLineChars="200"/>
        <w:rPr>
          <w:rFonts w:ascii="宋体" w:hAnsi="宋体" w:eastAsia="宋体"/>
          <w:sz w:val="24"/>
          <w:szCs w:val="21"/>
        </w:rPr>
      </w:pPr>
      <w:r>
        <w:rPr>
          <w:rFonts w:hint="eastAsia" w:ascii="宋体" w:hAnsi="宋体" w:cs="宋体"/>
          <w:sz w:val="24"/>
        </w:rPr>
        <w:t>3.2</w:t>
      </w:r>
      <w:r>
        <w:rPr>
          <w:rFonts w:hint="eastAsia" w:ascii="宋体" w:hAnsi="宋体" w:eastAsia="宋体"/>
          <w:sz w:val="24"/>
          <w:szCs w:val="21"/>
        </w:rPr>
        <w:t>成交</w:t>
      </w:r>
      <w:r>
        <w:rPr>
          <w:rFonts w:hint="eastAsia" w:ascii="宋体" w:hAnsi="宋体" w:eastAsia="宋体" w:cs="仿宋_GB2312"/>
          <w:sz w:val="24"/>
        </w:rPr>
        <w:t>结果公告内容包括</w:t>
      </w:r>
      <w:r>
        <w:rPr>
          <w:rFonts w:hint="eastAsia" w:ascii="宋体" w:hAnsi="宋体" w:eastAsia="宋体" w:cs="宋体"/>
          <w:sz w:val="24"/>
        </w:rPr>
        <w:t>采购人及其委托的采购代理机构的名称、地址、联系方式，项目名称和项目编号，成交人名称、地址和成交金额，主要成交标的的名称、规格型号、数量、单价、服务要求，</w:t>
      </w:r>
      <w:bookmarkStart w:id="54" w:name="_Hlk101184471"/>
      <w:r>
        <w:rPr>
          <w:rFonts w:hint="eastAsia" w:ascii="宋体" w:hAnsi="宋体" w:eastAsia="宋体" w:cs="宋体"/>
          <w:sz w:val="24"/>
        </w:rPr>
        <w:t>评审专家抽取规则、</w:t>
      </w:r>
      <w:bookmarkEnd w:id="54"/>
      <w:r>
        <w:rPr>
          <w:rFonts w:hint="eastAsia" w:ascii="宋体" w:hAnsi="宋体" w:eastAsia="宋体" w:cs="宋体"/>
          <w:sz w:val="24"/>
        </w:rPr>
        <w:t>未成交情况说明、成交公告期限以及评审专家名单、成交供应商和未成交供应商的评审总得分及排名。</w:t>
      </w:r>
    </w:p>
    <w:p w14:paraId="21F78A4F">
      <w:pPr>
        <w:spacing w:line="360" w:lineRule="auto"/>
        <w:ind w:firstLine="480" w:firstLineChars="200"/>
        <w:rPr>
          <w:rFonts w:ascii="宋体" w:hAnsi="宋体" w:eastAsia="宋体"/>
          <w:sz w:val="24"/>
          <w:szCs w:val="21"/>
        </w:rPr>
      </w:pPr>
      <w:r>
        <w:rPr>
          <w:rFonts w:hint="eastAsia" w:ascii="宋体" w:hAnsi="宋体" w:eastAsia="宋体"/>
          <w:sz w:val="24"/>
          <w:szCs w:val="21"/>
        </w:rPr>
        <w:t>3.3公告期限为1个工作日。</w:t>
      </w:r>
    </w:p>
    <w:p w14:paraId="109D0B58">
      <w:pPr>
        <w:adjustRightInd w:val="0"/>
        <w:snapToGrid w:val="0"/>
        <w:spacing w:line="360" w:lineRule="auto"/>
        <w:jc w:val="center"/>
        <w:rPr>
          <w:rFonts w:ascii="宋体" w:hAnsi="宋体" w:eastAsia="宋体" w:cs="仿宋_GB2312"/>
          <w:b/>
          <w:sz w:val="36"/>
          <w:szCs w:val="36"/>
        </w:rPr>
      </w:pPr>
    </w:p>
    <w:p w14:paraId="71558AD5">
      <w:pPr>
        <w:adjustRightInd w:val="0"/>
        <w:snapToGrid w:val="0"/>
        <w:spacing w:line="360" w:lineRule="auto"/>
        <w:jc w:val="center"/>
        <w:outlineLvl w:val="1"/>
        <w:rPr>
          <w:rFonts w:ascii="宋体" w:hAnsi="宋体" w:eastAsia="宋体" w:cs="仿宋_GB2312"/>
          <w:b/>
          <w:sz w:val="36"/>
          <w:szCs w:val="36"/>
        </w:rPr>
      </w:pPr>
      <w:r>
        <w:rPr>
          <w:rFonts w:hint="eastAsia" w:ascii="宋体" w:hAnsi="宋体" w:eastAsia="宋体" w:cs="仿宋_GB2312"/>
          <w:b/>
          <w:sz w:val="36"/>
          <w:szCs w:val="36"/>
        </w:rPr>
        <w:t>十二、合同</w:t>
      </w:r>
    </w:p>
    <w:p w14:paraId="474FE0EB">
      <w:pPr>
        <w:tabs>
          <w:tab w:val="left" w:pos="0"/>
        </w:tabs>
        <w:spacing w:line="360" w:lineRule="auto"/>
        <w:rPr>
          <w:rFonts w:ascii="宋体" w:hAnsi="宋体" w:eastAsia="宋体"/>
          <w:b/>
          <w:sz w:val="24"/>
        </w:rPr>
      </w:pPr>
      <w:r>
        <w:rPr>
          <w:rFonts w:hint="eastAsia" w:ascii="宋体" w:hAnsi="宋体" w:eastAsia="宋体"/>
          <w:b/>
          <w:sz w:val="24"/>
        </w:rPr>
        <w:t>1.合同主要条款：</w:t>
      </w:r>
      <w:r>
        <w:rPr>
          <w:rFonts w:hint="eastAsia" w:ascii="宋体" w:hAnsi="宋体" w:eastAsia="宋体"/>
          <w:sz w:val="24"/>
        </w:rPr>
        <w:t>详见“第六部分拟签订的合同文本”。</w:t>
      </w:r>
    </w:p>
    <w:p w14:paraId="630CFEA5">
      <w:pPr>
        <w:tabs>
          <w:tab w:val="left" w:pos="0"/>
        </w:tabs>
        <w:spacing w:line="360" w:lineRule="auto"/>
        <w:rPr>
          <w:rFonts w:ascii="宋体" w:hAnsi="宋体" w:eastAsia="宋体"/>
          <w:b/>
          <w:sz w:val="24"/>
        </w:rPr>
      </w:pPr>
      <w:r>
        <w:rPr>
          <w:rFonts w:hint="eastAsia" w:ascii="宋体" w:hAnsi="宋体" w:eastAsia="宋体"/>
          <w:b/>
          <w:sz w:val="24"/>
        </w:rPr>
        <w:t>2.合同的签订</w:t>
      </w:r>
    </w:p>
    <w:p w14:paraId="35AAA66E">
      <w:pPr>
        <w:widowControl/>
        <w:shd w:val="clear" w:color="auto" w:fill="FFFFFF"/>
        <w:spacing w:line="360" w:lineRule="auto"/>
        <w:ind w:firstLine="480"/>
        <w:jc w:val="left"/>
        <w:rPr>
          <w:rFonts w:ascii="宋体" w:hAnsi="宋体" w:eastAsia="宋体" w:cs="宋体"/>
          <w:kern w:val="0"/>
          <w:sz w:val="24"/>
        </w:rPr>
      </w:pPr>
      <w:r>
        <w:rPr>
          <w:rFonts w:hint="eastAsia" w:ascii="宋体" w:hAnsi="宋体" w:eastAsia="宋体"/>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07DC3E2">
      <w:pPr>
        <w:pStyle w:val="400"/>
        <w:adjustRightInd w:val="0"/>
        <w:snapToGrid w:val="0"/>
        <w:spacing w:before="0"/>
        <w:rPr>
          <w:rFonts w:ascii="宋体" w:hAnsi="宋体" w:eastAsia="宋体" w:cs="宋体"/>
          <w:kern w:val="0"/>
        </w:rPr>
      </w:pPr>
      <w:r>
        <w:rPr>
          <w:rFonts w:hint="eastAsia" w:ascii="宋体" w:hAnsi="宋体" w:eastAsia="宋体" w:cs="宋体"/>
          <w:kern w:val="0"/>
          <w:lang w:val="zh-CN"/>
        </w:rPr>
        <w:t>2.2成交人按规定的日期、时间、地点，由法定代表人或其授权代表与采购人代表签订合同。如成交人为联合体的，由联合体成员各方法定代表人或其授权代表与采购人代表签订合同。</w:t>
      </w:r>
    </w:p>
    <w:p w14:paraId="5FE61B00">
      <w:pPr>
        <w:spacing w:line="360" w:lineRule="auto"/>
        <w:ind w:firstLine="465" w:firstLineChars="194"/>
        <w:rPr>
          <w:rFonts w:ascii="宋体" w:hAnsi="宋体" w:eastAsia="宋体"/>
          <w:sz w:val="24"/>
          <w:szCs w:val="21"/>
        </w:rPr>
      </w:pPr>
      <w:r>
        <w:rPr>
          <w:rFonts w:hint="eastAsia" w:ascii="宋体" w:hAnsi="宋体" w:eastAsia="宋体"/>
          <w:sz w:val="24"/>
          <w:szCs w:val="21"/>
        </w:rPr>
        <w:t>2.3采购人不得向成交供应商提出超出</w:t>
      </w:r>
      <w:r>
        <w:rPr>
          <w:rFonts w:hint="eastAsia" w:ascii="宋体" w:hAnsi="宋体" w:eastAsia="宋体"/>
          <w:sz w:val="24"/>
          <w:szCs w:val="21"/>
          <w:lang w:eastAsia="zh-CN"/>
        </w:rPr>
        <w:t>竞争性磋商文件</w:t>
      </w:r>
      <w:r>
        <w:rPr>
          <w:rFonts w:hint="eastAsia" w:ascii="宋体" w:hAnsi="宋体" w:eastAsia="宋体"/>
          <w:sz w:val="24"/>
          <w:szCs w:val="21"/>
        </w:rPr>
        <w:t>以外的任何要求作为签订合同的条件，不得与成交供应商订立背离</w:t>
      </w:r>
      <w:r>
        <w:rPr>
          <w:rFonts w:hint="eastAsia" w:ascii="宋体" w:hAnsi="宋体" w:eastAsia="宋体"/>
          <w:sz w:val="24"/>
          <w:szCs w:val="21"/>
          <w:lang w:eastAsia="zh-CN"/>
        </w:rPr>
        <w:t>竞争性磋商文件</w:t>
      </w:r>
      <w:r>
        <w:rPr>
          <w:rFonts w:hint="eastAsia" w:ascii="宋体" w:hAnsi="宋体" w:eastAsia="宋体"/>
          <w:sz w:val="24"/>
          <w:szCs w:val="21"/>
        </w:rPr>
        <w:t>确定的合同文本以及采购标的、规格型号、采购金额、采购数量、技术和服务要求等实质性内容的协议。</w:t>
      </w:r>
    </w:p>
    <w:p w14:paraId="7B0CFEE1">
      <w:pPr>
        <w:spacing w:line="360" w:lineRule="auto"/>
        <w:ind w:firstLine="465" w:firstLineChars="194"/>
        <w:rPr>
          <w:rFonts w:ascii="宋体" w:hAnsi="宋体" w:eastAsia="宋体"/>
          <w:sz w:val="24"/>
          <w:szCs w:val="21"/>
        </w:rPr>
      </w:pPr>
      <w:r>
        <w:rPr>
          <w:rFonts w:hint="eastAsia" w:ascii="宋体" w:hAnsi="宋体" w:eastAsia="宋体"/>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01937ED6">
      <w:pPr>
        <w:spacing w:line="360" w:lineRule="auto"/>
        <w:ind w:firstLine="465" w:firstLineChars="194"/>
        <w:rPr>
          <w:rFonts w:ascii="宋体" w:hAnsi="宋体" w:eastAsia="宋体"/>
          <w:sz w:val="24"/>
          <w:szCs w:val="21"/>
        </w:rPr>
      </w:pPr>
      <w:r>
        <w:rPr>
          <w:rFonts w:hint="eastAsia" w:ascii="宋体" w:hAnsi="宋体" w:eastAsia="宋体"/>
          <w:sz w:val="24"/>
          <w:szCs w:val="21"/>
        </w:rPr>
        <w:t>2.5如签订合同并生效后，供应商无故拒绝或延期，除按照合同条款处理外，列入不良行为记录一次，并给予通报。</w:t>
      </w:r>
    </w:p>
    <w:p w14:paraId="27AE4849">
      <w:pPr>
        <w:pStyle w:val="400"/>
        <w:adjustRightInd w:val="0"/>
        <w:snapToGrid w:val="0"/>
        <w:spacing w:before="0" w:after="120"/>
        <w:rPr>
          <w:rFonts w:ascii="宋体" w:hAnsi="宋体" w:eastAsia="宋体" w:cs="仿宋_GB2312"/>
        </w:rPr>
      </w:pPr>
      <w:r>
        <w:rPr>
          <w:rFonts w:ascii="宋体" w:hAnsi="宋体" w:eastAsia="宋体" w:cs="仿宋_GB2312"/>
        </w:rPr>
        <w:t>2.</w:t>
      </w:r>
      <w:r>
        <w:rPr>
          <w:rFonts w:hint="eastAsia" w:ascii="宋体" w:hAnsi="宋体" w:eastAsia="宋体" w:cs="仿宋_GB2312"/>
        </w:rPr>
        <w:t>6</w:t>
      </w:r>
      <w:r>
        <w:rPr>
          <w:rFonts w:ascii="宋体" w:hAnsi="宋体" w:eastAsia="宋体" w:cs="仿宋_GB2312"/>
        </w:rPr>
        <w:t>采购合同由采购人与</w:t>
      </w:r>
      <w:r>
        <w:rPr>
          <w:rFonts w:hint="eastAsia" w:ascii="宋体" w:hAnsi="宋体" w:eastAsia="宋体" w:cs="仿宋_GB2312"/>
        </w:rPr>
        <w:t>成交</w:t>
      </w:r>
      <w:r>
        <w:rPr>
          <w:rFonts w:ascii="宋体" w:hAnsi="宋体" w:eastAsia="宋体" w:cs="仿宋_GB2312"/>
        </w:rPr>
        <w:t>供应商根据</w:t>
      </w:r>
      <w:r>
        <w:rPr>
          <w:rFonts w:hint="eastAsia" w:ascii="宋体" w:hAnsi="宋体" w:eastAsia="宋体" w:cs="仿宋_GB2312"/>
          <w:lang w:eastAsia="zh-CN"/>
        </w:rPr>
        <w:t>竞争性磋商文件</w:t>
      </w:r>
      <w:r>
        <w:rPr>
          <w:rFonts w:hint="eastAsia" w:ascii="宋体" w:hAnsi="宋体" w:eastAsia="宋体" w:cs="仿宋_GB2312"/>
        </w:rPr>
        <w:t>、响应文件等内容通过政府采购电子交易平台在线签订，自动备案。</w:t>
      </w:r>
    </w:p>
    <w:p w14:paraId="13CE892A">
      <w:pPr>
        <w:pStyle w:val="400"/>
        <w:adjustRightInd w:val="0"/>
        <w:snapToGrid w:val="0"/>
        <w:spacing w:before="0"/>
        <w:rPr>
          <w:rFonts w:ascii="宋体" w:hAnsi="宋体" w:cs="宋体"/>
        </w:rPr>
      </w:pPr>
      <w:r>
        <w:rPr>
          <w:rFonts w:hint="eastAsia" w:ascii="宋体" w:hAnsi="宋体" w:cs="宋体"/>
        </w:rPr>
        <w:t>2.7政采贷</w:t>
      </w:r>
    </w:p>
    <w:p w14:paraId="26AE6407">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708855D0">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28F28F3E">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8481217">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10B6E6DB">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14:paraId="4680D06B">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35E3ABB9">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14:paraId="0B80D141">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w:t>
      </w:r>
      <w:r>
        <w:rPr>
          <w:rFonts w:hint="eastAsia" w:ascii="宋体" w:hAnsi="宋体" w:cs="宋体"/>
          <w:color w:val="000000"/>
          <w:sz w:val="24"/>
          <w:szCs w:val="20"/>
        </w:rPr>
        <w:t>北海市政府采购中心</w:t>
      </w:r>
      <w:r>
        <w:rPr>
          <w:rFonts w:hint="eastAsia" w:ascii="宋体" w:hAnsi="宋体" w:cs="宋体"/>
          <w:sz w:val="24"/>
          <w:szCs w:val="20"/>
        </w:rPr>
        <w:t>首页“政采贷”板块。</w:t>
      </w:r>
    </w:p>
    <w:p w14:paraId="585D712A">
      <w:pPr>
        <w:pStyle w:val="598"/>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14:paraId="5236BAFE">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14:paraId="38D02D93">
      <w:pPr>
        <w:adjustRightInd w:val="0"/>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rPr>
          <w:rFonts w:ascii="宋体" w:hAnsi="宋体"/>
          <w:color w:val="000000"/>
          <w:kern w:val="0"/>
          <w:sz w:val="24"/>
          <w:szCs w:val="20"/>
        </w:rPr>
        <w:fldChar w:fldCharType="begin"/>
      </w:r>
      <w:r>
        <w:instrText xml:space="preserve">HYPERLINK "https://jinrong.gcy.zfcg.gxzf.gov.cn/finance/loan/gx"</w:instrText>
      </w:r>
      <w:r>
        <w:rPr>
          <w:rFonts w:ascii="宋体" w:hAnsi="宋体"/>
          <w:color w:val="000000"/>
          <w:kern w:val="0"/>
          <w:sz w:val="24"/>
          <w:szCs w:val="20"/>
        </w:rPr>
        <w:fldChar w:fldCharType="separate"/>
      </w:r>
      <w:r>
        <w:rPr>
          <w:rFonts w:ascii="宋体" w:hAnsi="宋体"/>
          <w:color w:val="000000"/>
          <w:kern w:val="0"/>
          <w:sz w:val="24"/>
          <w:szCs w:val="20"/>
        </w:rPr>
        <w:t>https://jinrong.gcy.zfcg.gxzf.gov.cn/finance/loan/gx</w:t>
      </w:r>
      <w:r>
        <w:rPr>
          <w:rFonts w:ascii="宋体" w:hAnsi="宋体"/>
          <w:color w:val="000000"/>
          <w:kern w:val="0"/>
          <w:sz w:val="24"/>
          <w:szCs w:val="20"/>
        </w:rPr>
        <w:fldChar w:fldCharType="end"/>
      </w:r>
      <w:r>
        <w:rPr>
          <w:rFonts w:hint="eastAsia" w:ascii="宋体" w:hAnsi="宋体"/>
          <w:kern w:val="0"/>
          <w:sz w:val="24"/>
          <w:szCs w:val="20"/>
        </w:rPr>
        <w:t>）</w:t>
      </w:r>
    </w:p>
    <w:p w14:paraId="15162EB5">
      <w:pPr>
        <w:adjustRightInd w:val="0"/>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3E7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C7BEA43">
            <w:pPr>
              <w:adjustRightInd w:val="0"/>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14:paraId="7A44F155">
            <w:pPr>
              <w:adjustRightInd w:val="0"/>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14:paraId="5D695709">
            <w:pPr>
              <w:adjustRightInd w:val="0"/>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14:paraId="2CE68A69">
            <w:pPr>
              <w:adjustRightInd w:val="0"/>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14:paraId="77B0C402">
            <w:pPr>
              <w:adjustRightInd w:val="0"/>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14:paraId="7091C280">
            <w:pPr>
              <w:adjustRightInd w:val="0"/>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14:paraId="4E20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8DFE4A">
            <w:pPr>
              <w:adjustRightInd w:val="0"/>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14:paraId="31D1DDDC">
            <w:pPr>
              <w:adjustRightInd w:val="0"/>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14:paraId="2123B720">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14:paraId="007750C9">
            <w:pPr>
              <w:adjustRightInd w:val="0"/>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6BC57560">
            <w:pPr>
              <w:adjustRightInd w:val="0"/>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14:paraId="667BAC32">
            <w:pPr>
              <w:adjustRightInd w:val="0"/>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14:paraId="60D3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78046D6">
            <w:pPr>
              <w:adjustRightInd w:val="0"/>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14:paraId="4D1DFBE5">
            <w:pPr>
              <w:adjustRightInd w:val="0"/>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14:paraId="4D60C418">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562D9316">
            <w:pPr>
              <w:adjustRightInd w:val="0"/>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14:paraId="09548B35">
            <w:pPr>
              <w:adjustRightInd w:val="0"/>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14:paraId="366BEAC6">
            <w:pPr>
              <w:adjustRightInd w:val="0"/>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14:paraId="4FC1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4823988">
            <w:pPr>
              <w:adjustRightInd w:val="0"/>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14:paraId="117757F1">
            <w:pPr>
              <w:adjustRightInd w:val="0"/>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14:paraId="5705D532">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14:paraId="42693373">
            <w:pPr>
              <w:adjustRightInd w:val="0"/>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2C1BF306">
            <w:pPr>
              <w:adjustRightInd w:val="0"/>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14:paraId="159E9771">
            <w:pPr>
              <w:adjustRightInd w:val="0"/>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14:paraId="1E56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2D31EF3">
            <w:pPr>
              <w:adjustRightInd w:val="0"/>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14:paraId="2A163E05">
            <w:pPr>
              <w:adjustRightInd w:val="0"/>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14:paraId="76638C86">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14:paraId="15333AB1">
            <w:pPr>
              <w:adjustRightInd w:val="0"/>
              <w:snapToGrid w:val="0"/>
              <w:spacing w:line="360" w:lineRule="auto"/>
              <w:jc w:val="center"/>
              <w:rPr>
                <w:rFonts w:ascii="宋体" w:hAnsi="宋体"/>
                <w:kern w:val="0"/>
                <w:sz w:val="24"/>
                <w:szCs w:val="20"/>
              </w:rPr>
            </w:pPr>
            <w:r>
              <w:rPr>
                <w:rFonts w:hint="eastAsia" w:ascii="宋体" w:hAnsi="宋体"/>
                <w:kern w:val="0"/>
                <w:sz w:val="24"/>
                <w:szCs w:val="20"/>
              </w:rPr>
              <w:t>货物类1年</w:t>
            </w:r>
          </w:p>
          <w:p w14:paraId="3B770B1E">
            <w:pPr>
              <w:adjustRightInd w:val="0"/>
              <w:snapToGrid w:val="0"/>
              <w:spacing w:line="360" w:lineRule="auto"/>
              <w:jc w:val="center"/>
              <w:rPr>
                <w:rFonts w:ascii="宋体" w:hAnsi="宋体"/>
                <w:kern w:val="0"/>
                <w:sz w:val="24"/>
                <w:szCs w:val="20"/>
              </w:rPr>
            </w:pPr>
            <w:r>
              <w:rPr>
                <w:rFonts w:hint="eastAsia" w:ascii="宋体" w:hAnsi="宋体"/>
                <w:kern w:val="0"/>
                <w:sz w:val="24"/>
                <w:szCs w:val="20"/>
              </w:rPr>
              <w:t>服务类3年</w:t>
            </w:r>
          </w:p>
          <w:p w14:paraId="38FA09CE">
            <w:pPr>
              <w:adjustRightInd w:val="0"/>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14:paraId="4E110FE0">
            <w:pPr>
              <w:adjustRightInd w:val="0"/>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5A49C59D">
            <w:pPr>
              <w:adjustRightInd w:val="0"/>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14:paraId="17FC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1EBB51F">
            <w:pPr>
              <w:adjustRightInd w:val="0"/>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14:paraId="40CE5821">
            <w:pPr>
              <w:adjustRightInd w:val="0"/>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14:paraId="571D0127">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14:paraId="61A61647">
            <w:pPr>
              <w:adjustRightInd w:val="0"/>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14:paraId="050BF411">
            <w:pPr>
              <w:adjustRightInd w:val="0"/>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14:paraId="4DFAFF3C">
            <w:pPr>
              <w:adjustRightInd w:val="0"/>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14:paraId="68A3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DDFC5DB">
            <w:pPr>
              <w:adjustRightInd w:val="0"/>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14:paraId="1EE21B1B">
            <w:pPr>
              <w:adjustRightInd w:val="0"/>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14:paraId="3BB87FAB">
            <w:pPr>
              <w:adjustRightInd w:val="0"/>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7958E9C2">
            <w:pPr>
              <w:adjustRightInd w:val="0"/>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6292547F">
            <w:pPr>
              <w:adjustRightInd w:val="0"/>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647A4329">
            <w:pPr>
              <w:adjustRightInd w:val="0"/>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14:paraId="7491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5F25FE0">
            <w:pPr>
              <w:adjustRightInd w:val="0"/>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14:paraId="5966699A">
            <w:pPr>
              <w:adjustRightInd w:val="0"/>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14:paraId="2CBF29F5">
            <w:pPr>
              <w:adjustRightInd w:val="0"/>
              <w:snapToGrid w:val="0"/>
              <w:spacing w:line="360" w:lineRule="auto"/>
              <w:jc w:val="left"/>
              <w:rPr>
                <w:rFonts w:ascii="宋体" w:hAnsi="宋体"/>
                <w:kern w:val="0"/>
                <w:sz w:val="24"/>
                <w:szCs w:val="20"/>
              </w:rPr>
            </w:pPr>
          </w:p>
        </w:tc>
        <w:tc>
          <w:tcPr>
            <w:tcW w:w="993" w:type="dxa"/>
            <w:vAlign w:val="center"/>
          </w:tcPr>
          <w:p w14:paraId="72F56A6E">
            <w:pPr>
              <w:adjustRightInd w:val="0"/>
              <w:snapToGrid w:val="0"/>
              <w:spacing w:line="360" w:lineRule="auto"/>
              <w:jc w:val="center"/>
              <w:rPr>
                <w:rFonts w:ascii="宋体" w:hAnsi="宋体"/>
                <w:kern w:val="0"/>
                <w:sz w:val="24"/>
                <w:szCs w:val="20"/>
              </w:rPr>
            </w:pPr>
          </w:p>
        </w:tc>
        <w:tc>
          <w:tcPr>
            <w:tcW w:w="850" w:type="dxa"/>
            <w:vAlign w:val="center"/>
          </w:tcPr>
          <w:p w14:paraId="0CEF4F93">
            <w:pPr>
              <w:adjustRightInd w:val="0"/>
              <w:snapToGrid w:val="0"/>
              <w:spacing w:line="360" w:lineRule="auto"/>
              <w:jc w:val="center"/>
              <w:rPr>
                <w:rFonts w:ascii="宋体" w:hAnsi="宋体"/>
                <w:kern w:val="0"/>
                <w:sz w:val="24"/>
                <w:szCs w:val="20"/>
              </w:rPr>
            </w:pPr>
          </w:p>
        </w:tc>
        <w:tc>
          <w:tcPr>
            <w:tcW w:w="3366" w:type="dxa"/>
            <w:vAlign w:val="center"/>
          </w:tcPr>
          <w:p w14:paraId="0D903A3E">
            <w:pPr>
              <w:adjustRightInd w:val="0"/>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14:paraId="78E6D798">
      <w:pPr>
        <w:pStyle w:val="598"/>
      </w:pPr>
      <w:r>
        <w:rPr>
          <w:rFonts w:hint="eastAsia"/>
        </w:rPr>
        <w:t>注：表中联系电话、授信金额、授信期限、最低利率等信息可能动态更新，仅供参考，具体以办理时相关银行公布的为准。</w:t>
      </w:r>
    </w:p>
    <w:p w14:paraId="52D99F7D">
      <w:pPr>
        <w:tabs>
          <w:tab w:val="left" w:pos="0"/>
        </w:tabs>
        <w:spacing w:line="360" w:lineRule="auto"/>
        <w:rPr>
          <w:rFonts w:ascii="宋体" w:hAnsi="宋体" w:eastAsia="宋体"/>
          <w:b/>
          <w:color w:val="auto"/>
          <w:sz w:val="24"/>
        </w:rPr>
      </w:pPr>
      <w:r>
        <w:rPr>
          <w:rFonts w:hint="eastAsia" w:ascii="宋体" w:hAnsi="宋体" w:eastAsia="宋体"/>
          <w:b/>
          <w:sz w:val="24"/>
        </w:rPr>
        <w:t>3．履约保证金</w:t>
      </w:r>
    </w:p>
    <w:p w14:paraId="3883B159">
      <w:pPr>
        <w:tabs>
          <w:tab w:val="left" w:pos="0"/>
        </w:tabs>
        <w:spacing w:line="360" w:lineRule="auto"/>
        <w:ind w:firstLine="482"/>
        <w:rPr>
          <w:rFonts w:ascii="宋体" w:hAnsi="宋体" w:cs="宋体"/>
          <w:sz w:val="24"/>
        </w:rPr>
      </w:pPr>
      <w:r>
        <w:rPr>
          <w:rFonts w:hint="eastAsia" w:ascii="宋体" w:hAnsi="宋体" w:cs="宋体"/>
          <w:color w:val="auto"/>
          <w:kern w:val="0"/>
          <w:sz w:val="24"/>
        </w:rPr>
        <w:t>3.1</w:t>
      </w:r>
      <w:r>
        <w:rPr>
          <w:rFonts w:hint="eastAsia" w:ascii="宋体" w:hAnsi="宋体" w:cs="宋体"/>
          <w:kern w:val="0"/>
          <w:sz w:val="24"/>
        </w:rPr>
        <w:t>拟签订的合同文本要求成交供应商提交履约保证金的，供应商应当以支票、汇票、本票或者金融机构、担保机构出具的保函等非现金形式提交</w:t>
      </w:r>
      <w:r>
        <w:rPr>
          <w:rFonts w:hint="eastAsia" w:ascii="宋体" w:hAnsi="宋体" w:cs="宋体"/>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kern w:val="0"/>
          <w:sz w:val="24"/>
        </w:rPr>
        <w:t>成交</w:t>
      </w:r>
      <w:r>
        <w:rPr>
          <w:rFonts w:hint="eastAsia" w:ascii="宋体" w:hAnsi="宋体" w:cs="宋体"/>
          <w:sz w:val="24"/>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sz w:val="24"/>
        </w:rPr>
        <w:t>延迟退还的，应当按照合同约定和法律规定承担相应的赔偿责任</w:t>
      </w:r>
      <w:r>
        <w:rPr>
          <w:rFonts w:hint="eastAsia" w:ascii="宋体" w:hAnsi="宋体" w:cs="宋体"/>
          <w:sz w:val="24"/>
        </w:rPr>
        <w:t>。</w:t>
      </w:r>
    </w:p>
    <w:p w14:paraId="6C90538A">
      <w:pPr>
        <w:pStyle w:val="598"/>
        <w:ind w:firstLine="480" w:firstLineChars="200"/>
        <w:rPr>
          <w:rFonts w:cs="宋体"/>
          <w:kern w:val="2"/>
          <w:szCs w:val="24"/>
        </w:rPr>
      </w:pPr>
      <w:r>
        <w:rPr>
          <w:rFonts w:hint="eastAsia" w:cs="宋体"/>
        </w:rPr>
        <w:t>履约保证金</w:t>
      </w:r>
      <w:r>
        <w:rPr>
          <w:rFonts w:hint="eastAsia" w:cs="宋体"/>
          <w:kern w:val="2"/>
          <w:szCs w:val="24"/>
        </w:rPr>
        <w:t>收取银行账户</w:t>
      </w:r>
    </w:p>
    <w:p w14:paraId="3D80D106">
      <w:pPr>
        <w:pStyle w:val="598"/>
        <w:ind w:firstLine="480" w:firstLineChars="200"/>
        <w:rPr>
          <w:rFonts w:cs="宋体"/>
          <w:kern w:val="2"/>
          <w:szCs w:val="24"/>
        </w:rPr>
      </w:pPr>
      <w:r>
        <w:rPr>
          <w:rFonts w:hint="eastAsia" w:cs="宋体"/>
          <w:kern w:val="2"/>
          <w:szCs w:val="24"/>
        </w:rPr>
        <w:t xml:space="preserve">开户名称： </w:t>
      </w:r>
    </w:p>
    <w:p w14:paraId="487E002B">
      <w:pPr>
        <w:pStyle w:val="598"/>
        <w:ind w:firstLine="480" w:firstLineChars="200"/>
        <w:rPr>
          <w:rFonts w:cs="宋体"/>
          <w:kern w:val="2"/>
          <w:szCs w:val="24"/>
        </w:rPr>
      </w:pPr>
      <w:r>
        <w:rPr>
          <w:rFonts w:hint="eastAsia" w:cs="宋体"/>
          <w:kern w:val="2"/>
          <w:szCs w:val="24"/>
        </w:rPr>
        <w:t xml:space="preserve">开户银行： </w:t>
      </w:r>
    </w:p>
    <w:p w14:paraId="3CE3D39D">
      <w:pPr>
        <w:pStyle w:val="598"/>
        <w:ind w:firstLine="480" w:firstLineChars="200"/>
        <w:rPr>
          <w:rFonts w:cs="宋体"/>
          <w:kern w:val="2"/>
          <w:szCs w:val="24"/>
        </w:rPr>
      </w:pPr>
      <w:r>
        <w:rPr>
          <w:rFonts w:hint="eastAsia" w:cs="宋体"/>
          <w:kern w:val="2"/>
          <w:szCs w:val="24"/>
        </w:rPr>
        <w:t>银行账号：</w:t>
      </w:r>
    </w:p>
    <w:p w14:paraId="3AA0D789">
      <w:pPr>
        <w:pStyle w:val="598"/>
        <w:ind w:firstLine="480" w:firstLineChars="200"/>
        <w:rPr>
          <w:snapToGrid w:val="0"/>
        </w:rPr>
      </w:pPr>
      <w:r>
        <w:rPr>
          <w:rFonts w:hint="eastAsia"/>
          <w:snapToGrid w:val="0"/>
          <w:color w:val="auto"/>
        </w:rPr>
        <w:t>3.2积极推广</w:t>
      </w:r>
      <w:r>
        <w:rPr>
          <w:rFonts w:hint="eastAsia"/>
          <w:snapToGrid w:val="0"/>
        </w:rPr>
        <w:t>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51FE32DC">
      <w:pPr>
        <w:pStyle w:val="598"/>
      </w:pPr>
      <w:r>
        <w:rPr>
          <w:rFonts w:hint="eastAsia"/>
          <w:color w:val="auto"/>
        </w:rPr>
        <w:t>3.3履约保</w:t>
      </w:r>
      <w:r>
        <w:rPr>
          <w:rFonts w:hint="eastAsia"/>
        </w:rPr>
        <w:t>证金的退还。验收合格的政府采购项目，采购人应当按照合同约定的退还方式，在5个工作日内办理履约保证金退还手续。</w:t>
      </w:r>
    </w:p>
    <w:p w14:paraId="399E0597">
      <w:pPr>
        <w:pStyle w:val="598"/>
      </w:pPr>
      <w:r>
        <w:t>4.</w:t>
      </w:r>
      <w:r>
        <w:rPr>
          <w:rFonts w:hint="eastAsia"/>
        </w:rPr>
        <w:t>预付款</w:t>
      </w:r>
    </w:p>
    <w:p w14:paraId="45432365">
      <w:pPr>
        <w:adjustRightInd/>
        <w:spacing w:line="360" w:lineRule="auto"/>
        <w:ind w:firstLine="480" w:firstLineChars="200"/>
        <w:rPr>
          <w:rFonts w:ascii="宋体" w:hAnsi="宋体"/>
          <w:sz w:val="24"/>
        </w:rPr>
      </w:pPr>
      <w:r>
        <w:rPr>
          <w:rFonts w:hint="eastAsia" w:ascii="宋体" w:hAnsi="宋体"/>
          <w:sz w:val="24"/>
        </w:rPr>
        <w:t>采购单位应当在政府采购合同中约定预付款，对中小企业合同预付款比例原则上不低于合同金额的3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14:paraId="33EF2271">
      <w:pPr>
        <w:tabs>
          <w:tab w:val="left" w:pos="0"/>
        </w:tabs>
        <w:spacing w:line="360" w:lineRule="auto"/>
        <w:ind w:firstLine="480" w:firstLineChars="200"/>
        <w:rPr>
          <w:rFonts w:ascii="宋体" w:hAnsi="宋体" w:eastAsia="宋体" w:cs="宋体"/>
          <w:snapToGrid w:val="0"/>
          <w:kern w:val="28"/>
          <w:sz w:val="24"/>
        </w:rPr>
      </w:pPr>
      <w:r>
        <w:rPr>
          <w:rFonts w:hint="eastAsia" w:ascii="宋体" w:hAnsi="宋体"/>
          <w:sz w:val="24"/>
        </w:rPr>
        <w:t>供应商可登录广西政府采购云平台前台大厅选择金融服务</w:t>
      </w:r>
      <w:r>
        <w:rPr>
          <w:rFonts w:ascii="宋体" w:hAnsi="宋体"/>
          <w:sz w:val="24"/>
        </w:rPr>
        <w:t xml:space="preserve"> - </w:t>
      </w:r>
      <w:r>
        <w:rPr>
          <w:rFonts w:hint="eastAsia" w:ascii="宋体" w:hAnsi="宋体"/>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14:paraId="267CF92A">
      <w:pPr>
        <w:adjustRightInd w:val="0"/>
        <w:snapToGrid w:val="0"/>
        <w:spacing w:line="360" w:lineRule="auto"/>
        <w:jc w:val="center"/>
        <w:rPr>
          <w:rFonts w:ascii="宋体" w:hAnsi="宋体" w:eastAsia="宋体" w:cs="仿宋_GB2312"/>
          <w:b/>
          <w:sz w:val="36"/>
          <w:szCs w:val="36"/>
        </w:rPr>
      </w:pPr>
    </w:p>
    <w:p w14:paraId="0CE1BCDB">
      <w:pPr>
        <w:adjustRightInd w:val="0"/>
        <w:snapToGrid w:val="0"/>
        <w:spacing w:line="360" w:lineRule="auto"/>
        <w:jc w:val="center"/>
        <w:outlineLvl w:val="1"/>
        <w:rPr>
          <w:rFonts w:ascii="宋体" w:hAnsi="宋体" w:eastAsia="宋体" w:cs="仿宋_GB2312"/>
          <w:b/>
          <w:sz w:val="36"/>
          <w:szCs w:val="36"/>
        </w:rPr>
      </w:pPr>
      <w:r>
        <w:rPr>
          <w:rFonts w:hint="eastAsia" w:ascii="宋体" w:hAnsi="宋体" w:eastAsia="宋体" w:cs="仿宋_GB2312"/>
          <w:b/>
          <w:sz w:val="36"/>
          <w:szCs w:val="36"/>
        </w:rPr>
        <w:t>十三、验收</w:t>
      </w:r>
    </w:p>
    <w:p w14:paraId="577E51AF">
      <w:pPr>
        <w:pStyle w:val="23"/>
        <w:spacing w:line="360" w:lineRule="auto"/>
        <w:ind w:firstLine="0" w:firstLineChars="0"/>
        <w:rPr>
          <w:rFonts w:ascii="宋体" w:hAnsi="宋体" w:eastAsia="宋体"/>
          <w:b/>
        </w:rPr>
      </w:pPr>
      <w:r>
        <w:rPr>
          <w:rFonts w:hint="eastAsia" w:ascii="宋体" w:hAnsi="宋体" w:eastAsia="宋体"/>
          <w:b/>
        </w:rPr>
        <w:t>1.验收</w:t>
      </w:r>
    </w:p>
    <w:p w14:paraId="7A5505ED">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EF67D06">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1.2采购人可以邀请参加本项目的其他供应商或者第三方机构参与验收。参与验收的供应商或者第三方机构的意见作为验收书的参考资料一并存档。</w:t>
      </w:r>
    </w:p>
    <w:p w14:paraId="0CC6C434">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78E3A0E">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876517">
      <w:pPr>
        <w:adjustRightInd w:val="0"/>
        <w:snapToGrid w:val="0"/>
        <w:spacing w:line="360" w:lineRule="auto"/>
        <w:jc w:val="center"/>
        <w:rPr>
          <w:rFonts w:ascii="宋体" w:hAnsi="宋体" w:eastAsia="宋体" w:cs="仿宋_GB2312"/>
          <w:b/>
          <w:sz w:val="36"/>
          <w:szCs w:val="36"/>
        </w:rPr>
      </w:pPr>
    </w:p>
    <w:p w14:paraId="46BD11E6">
      <w:pPr>
        <w:adjustRightInd w:val="0"/>
        <w:snapToGrid w:val="0"/>
        <w:spacing w:line="360" w:lineRule="auto"/>
        <w:jc w:val="center"/>
        <w:outlineLvl w:val="1"/>
        <w:rPr>
          <w:rFonts w:ascii="宋体" w:hAnsi="宋体" w:eastAsia="宋体"/>
          <w:b/>
          <w:sz w:val="24"/>
        </w:rPr>
      </w:pPr>
      <w:r>
        <w:rPr>
          <w:rFonts w:hint="eastAsia" w:ascii="宋体" w:hAnsi="宋体" w:eastAsia="宋体" w:cs="仿宋_GB2312"/>
          <w:b/>
          <w:sz w:val="36"/>
          <w:szCs w:val="36"/>
        </w:rPr>
        <w:t>十四、电子交易活动的中止</w:t>
      </w:r>
    </w:p>
    <w:p w14:paraId="01D9B983">
      <w:pPr>
        <w:tabs>
          <w:tab w:val="left" w:pos="0"/>
        </w:tabs>
        <w:spacing w:line="360" w:lineRule="auto"/>
        <w:rPr>
          <w:rFonts w:ascii="宋体" w:hAnsi="宋体" w:eastAsia="宋体"/>
          <w:b/>
          <w:sz w:val="24"/>
        </w:rPr>
      </w:pPr>
      <w:r>
        <w:rPr>
          <w:rFonts w:hint="eastAsia" w:ascii="宋体" w:hAnsi="宋体" w:eastAsia="宋体"/>
          <w:b/>
          <w:sz w:val="24"/>
        </w:rPr>
        <w:t>1. 电子交易活动的中止</w:t>
      </w:r>
    </w:p>
    <w:p w14:paraId="0FD12DB4">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采购过程中出现以下情形，导致电子交易平台无法正常运行，或者无法保证电子交易的公平、公正和安全时，采购代理机构可中止电子交易活动：</w:t>
      </w:r>
    </w:p>
    <w:p w14:paraId="6FB6100A">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 xml:space="preserve">1.1电子交易平台发生故障而无法登录访问的； </w:t>
      </w:r>
    </w:p>
    <w:p w14:paraId="33CE9D5B">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1.2电子交易平台应用或数据库出现错误，不能进行正常操作的；</w:t>
      </w:r>
    </w:p>
    <w:p w14:paraId="1F98F156">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1.3电子交易平台发现严重安全漏洞，有潜在泄密危险的；</w:t>
      </w:r>
    </w:p>
    <w:p w14:paraId="1D9E745B">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 xml:space="preserve">1.4病毒发作导致不能进行正常操作的； </w:t>
      </w:r>
    </w:p>
    <w:p w14:paraId="34180D61">
      <w:pPr>
        <w:tabs>
          <w:tab w:val="left" w:pos="0"/>
        </w:tabs>
        <w:spacing w:line="360" w:lineRule="auto"/>
        <w:ind w:firstLine="480"/>
        <w:rPr>
          <w:rFonts w:ascii="宋体" w:hAnsi="宋体" w:eastAsia="宋体" w:cs="Helvetica"/>
          <w:kern w:val="0"/>
          <w:sz w:val="24"/>
        </w:rPr>
      </w:pPr>
      <w:r>
        <w:rPr>
          <w:rFonts w:hint="eastAsia" w:ascii="宋体" w:hAnsi="宋体" w:eastAsia="宋体" w:cs="Helvetica"/>
          <w:kern w:val="0"/>
          <w:sz w:val="24"/>
        </w:rPr>
        <w:t>1.5其他无法保证电子交易的公平、公正和安全的情况。</w:t>
      </w:r>
    </w:p>
    <w:p w14:paraId="00E0EA95">
      <w:pPr>
        <w:tabs>
          <w:tab w:val="left" w:pos="0"/>
        </w:tabs>
        <w:spacing w:line="360" w:lineRule="auto"/>
        <w:rPr>
          <w:rFonts w:ascii="宋体" w:hAnsi="宋体" w:eastAsia="宋体" w:cs="Helvetica"/>
          <w:kern w:val="0"/>
          <w:sz w:val="24"/>
        </w:rPr>
      </w:pPr>
      <w:r>
        <w:rPr>
          <w:rFonts w:hint="eastAsia" w:ascii="宋体" w:hAnsi="宋体" w:eastAsia="宋体" w:cs="Helvetica"/>
          <w:b/>
          <w:kern w:val="0"/>
          <w:sz w:val="24"/>
        </w:rPr>
        <w:t>2.</w:t>
      </w:r>
      <w:r>
        <w:rPr>
          <w:rFonts w:hint="eastAsia" w:ascii="宋体" w:hAnsi="宋体" w:eastAsia="宋体" w:cs="Helvetic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4"/>
      <w:bookmarkStart w:id="55" w:name="_Hlt74730295"/>
      <w:bookmarkEnd w:id="55"/>
      <w:bookmarkStart w:id="56" w:name="_Hlt75236011"/>
      <w:bookmarkEnd w:id="56"/>
      <w:bookmarkStart w:id="57" w:name="_Hlt68072990"/>
      <w:bookmarkEnd w:id="57"/>
      <w:bookmarkStart w:id="58" w:name="_Hlt74714665"/>
      <w:bookmarkEnd w:id="58"/>
      <w:bookmarkStart w:id="59" w:name="_Hlt74707468"/>
      <w:bookmarkEnd w:id="59"/>
      <w:bookmarkStart w:id="60" w:name="_Hlt75236101"/>
      <w:bookmarkEnd w:id="60"/>
      <w:bookmarkStart w:id="61" w:name="_Hlt68057669"/>
      <w:bookmarkEnd w:id="61"/>
      <w:bookmarkStart w:id="62" w:name="_Hlt75236290"/>
      <w:bookmarkEnd w:id="62"/>
      <w:bookmarkStart w:id="63" w:name="_Hlt74729768"/>
      <w:bookmarkEnd w:id="63"/>
      <w:bookmarkStart w:id="64" w:name="第三部分"/>
      <w:bookmarkStart w:id="65" w:name="_Toc164416483"/>
    </w:p>
    <w:p w14:paraId="2A39EAD8">
      <w:pPr>
        <w:adjustRightInd w:val="0"/>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14:paraId="1D81A4D2">
      <w:pPr>
        <w:pStyle w:val="23"/>
        <w:spacing w:line="360" w:lineRule="auto"/>
        <w:ind w:firstLine="0" w:firstLineChars="0"/>
        <w:rPr>
          <w:rFonts w:cs="宋体"/>
          <w:b/>
        </w:rPr>
      </w:pPr>
      <w:r>
        <w:rPr>
          <w:rFonts w:hint="eastAsia" w:cs="宋体"/>
          <w:b/>
        </w:rPr>
        <w:t>1.代理费用的收取标准和方式（适用于有权收取代理费用的采购代理机构）</w:t>
      </w:r>
    </w:p>
    <w:p w14:paraId="198AF2E9">
      <w:pPr>
        <w:pStyle w:val="598"/>
        <w:ind w:firstLine="480" w:firstLineChars="200"/>
        <w:rPr>
          <w:rFonts w:cs="宋体"/>
          <w:kern w:val="2"/>
          <w:szCs w:val="24"/>
        </w:rPr>
      </w:pPr>
      <w:r>
        <w:rPr>
          <w:rFonts w:hint="eastAsia" w:cs="宋体"/>
          <w:kern w:val="2"/>
          <w:szCs w:val="24"/>
        </w:rPr>
        <w:t>1.1采购代理费支付方式：</w:t>
      </w:r>
    </w:p>
    <w:p w14:paraId="1819ED36">
      <w:pPr>
        <w:pStyle w:val="598"/>
        <w:ind w:firstLine="480" w:firstLineChars="200"/>
        <w:rPr>
          <w:rFonts w:cs="宋体"/>
          <w:kern w:val="2"/>
          <w:szCs w:val="24"/>
        </w:rPr>
      </w:pPr>
      <w:r>
        <w:rPr>
          <w:rFonts w:hint="eastAsia" w:cs="宋体"/>
          <w:kern w:val="2"/>
          <w:szCs w:val="24"/>
          <w:lang w:eastAsia="zh-CN"/>
        </w:rPr>
        <w:t>☑</w:t>
      </w:r>
      <w:r>
        <w:rPr>
          <w:rFonts w:hint="eastAsia" w:cs="宋体"/>
          <w:kern w:val="2"/>
          <w:szCs w:val="24"/>
        </w:rPr>
        <w:t>本项目代理服务费由成交供应商一次性向采购代理机构支付。</w:t>
      </w:r>
    </w:p>
    <w:p w14:paraId="4CF0DE19">
      <w:pPr>
        <w:pStyle w:val="598"/>
        <w:ind w:firstLine="480" w:firstLineChars="200"/>
        <w:rPr>
          <w:rFonts w:cs="宋体"/>
          <w:kern w:val="2"/>
          <w:szCs w:val="24"/>
        </w:rPr>
      </w:pPr>
      <w:r>
        <w:rPr>
          <w:rFonts w:hint="eastAsia" w:cs="宋体"/>
          <w:kern w:val="2"/>
          <w:szCs w:val="24"/>
        </w:rPr>
        <w:t>□采购人支付。</w:t>
      </w:r>
    </w:p>
    <w:p w14:paraId="7A2DC18C">
      <w:pPr>
        <w:pStyle w:val="598"/>
        <w:ind w:firstLine="480" w:firstLineChars="200"/>
        <w:rPr>
          <w:rFonts w:cs="宋体"/>
          <w:kern w:val="2"/>
          <w:szCs w:val="24"/>
        </w:rPr>
      </w:pPr>
      <w:r>
        <w:rPr>
          <w:rFonts w:hint="eastAsia" w:cs="宋体"/>
          <w:kern w:val="2"/>
          <w:szCs w:val="24"/>
        </w:rPr>
        <w:t>1.2采购代理费收取标准：</w:t>
      </w:r>
    </w:p>
    <w:p w14:paraId="3B07E1EB">
      <w:pPr>
        <w:pStyle w:val="598"/>
        <w:ind w:firstLine="480" w:firstLineChars="200"/>
        <w:rPr>
          <w:rFonts w:cs="宋体"/>
          <w:kern w:val="2"/>
          <w:szCs w:val="24"/>
        </w:rPr>
      </w:pPr>
      <w:r>
        <w:rPr>
          <w:rFonts w:hint="eastAsia" w:cs="宋体"/>
          <w:kern w:val="2"/>
          <w:szCs w:val="24"/>
        </w:rPr>
        <w:t>□以分标（</w:t>
      </w:r>
      <w:r>
        <w:rPr>
          <w:rFonts w:hint="eastAsia" w:cs="宋体"/>
          <w:kern w:val="2"/>
          <w:szCs w:val="24"/>
          <w:lang w:eastAsia="zh-CN"/>
        </w:rPr>
        <w:t>☑</w:t>
      </w:r>
      <w:r>
        <w:rPr>
          <w:rFonts w:hint="eastAsia" w:cs="宋体"/>
          <w:kern w:val="2"/>
          <w:szCs w:val="24"/>
        </w:rPr>
        <w:t>成交金额</w:t>
      </w:r>
      <w:r>
        <w:rPr>
          <w:rFonts w:cs="宋体"/>
          <w:kern w:val="2"/>
          <w:szCs w:val="24"/>
        </w:rPr>
        <w:t>/</w:t>
      </w:r>
      <w:r>
        <w:rPr>
          <w:rFonts w:hint="eastAsia" w:cs="宋体"/>
          <w:kern w:val="2"/>
          <w:szCs w:val="24"/>
        </w:rPr>
        <w:t>□采购预算</w:t>
      </w:r>
      <w:r>
        <w:rPr>
          <w:rFonts w:cs="宋体"/>
          <w:kern w:val="2"/>
          <w:szCs w:val="24"/>
        </w:rPr>
        <w:t>/</w:t>
      </w:r>
      <w:r>
        <w:rPr>
          <w:rFonts w:hint="eastAsia" w:cs="宋体"/>
          <w:kern w:val="2"/>
          <w:szCs w:val="24"/>
        </w:rPr>
        <w:t>□暂定成交金额</w:t>
      </w:r>
      <w:r>
        <w:rPr>
          <w:rFonts w:cs="宋体"/>
          <w:kern w:val="2"/>
          <w:szCs w:val="24"/>
        </w:rPr>
        <w:t>/</w:t>
      </w:r>
      <w:r>
        <w:rPr>
          <w:rFonts w:hint="eastAsia" w:cs="宋体"/>
          <w:kern w:val="2"/>
          <w:szCs w:val="24"/>
        </w:rPr>
        <w:t>□其他</w:t>
      </w:r>
      <w:r>
        <w:rPr>
          <w:rFonts w:cs="宋体"/>
          <w:kern w:val="2"/>
          <w:szCs w:val="24"/>
        </w:rPr>
        <w:t xml:space="preserve"> / </w:t>
      </w:r>
      <w:r>
        <w:rPr>
          <w:rFonts w:hint="eastAsia" w:cs="宋体"/>
          <w:kern w:val="2"/>
          <w:szCs w:val="24"/>
        </w:rPr>
        <w:t>）为计费额，按代理服务收费标准（□货物类</w:t>
      </w:r>
      <w:r>
        <w:rPr>
          <w:rFonts w:cs="宋体"/>
          <w:kern w:val="2"/>
          <w:szCs w:val="24"/>
        </w:rPr>
        <w:t>/</w:t>
      </w:r>
      <w:r>
        <w:rPr>
          <w:rFonts w:hint="eastAsia" w:cs="宋体"/>
          <w:kern w:val="2"/>
          <w:szCs w:val="24"/>
          <w:lang w:eastAsia="zh-CN"/>
        </w:rPr>
        <w:t>☑</w:t>
      </w:r>
      <w:r>
        <w:rPr>
          <w:rFonts w:hint="eastAsia" w:cs="宋体"/>
          <w:kern w:val="2"/>
          <w:szCs w:val="24"/>
        </w:rPr>
        <w:t>服务类</w:t>
      </w:r>
      <w:r>
        <w:rPr>
          <w:rFonts w:cs="宋体"/>
          <w:kern w:val="2"/>
          <w:szCs w:val="24"/>
        </w:rPr>
        <w:t>/</w:t>
      </w:r>
      <w:r>
        <w:rPr>
          <w:rFonts w:hint="eastAsia" w:cs="宋体"/>
          <w:kern w:val="2"/>
          <w:szCs w:val="24"/>
        </w:rPr>
        <w:t>□工程类）采用差额定率累进法计算出收费基准价格，采购代理收费以（</w:t>
      </w:r>
      <w:r>
        <w:rPr>
          <w:rFonts w:hint="eastAsia" w:cs="宋体"/>
          <w:kern w:val="2"/>
          <w:szCs w:val="24"/>
          <w:lang w:eastAsia="zh-CN"/>
        </w:rPr>
        <w:t>☑</w:t>
      </w:r>
      <w:r>
        <w:rPr>
          <w:rFonts w:hint="eastAsia" w:cs="宋体"/>
          <w:kern w:val="2"/>
          <w:szCs w:val="24"/>
        </w:rPr>
        <w:t>收费基准价格</w:t>
      </w:r>
      <w:r>
        <w:rPr>
          <w:rFonts w:cs="宋体"/>
          <w:kern w:val="2"/>
          <w:szCs w:val="24"/>
        </w:rPr>
        <w:t>/</w:t>
      </w:r>
      <w:r>
        <w:rPr>
          <w:rFonts w:hint="eastAsia" w:cs="宋体"/>
          <w:kern w:val="2"/>
          <w:szCs w:val="24"/>
        </w:rPr>
        <w:t>□收费基准价格下浮</w:t>
      </w:r>
      <w:r>
        <w:rPr>
          <w:rFonts w:cs="宋体"/>
          <w:kern w:val="2"/>
          <w:szCs w:val="24"/>
        </w:rPr>
        <w:t xml:space="preserve"> 20 %/</w:t>
      </w:r>
      <w:r>
        <w:rPr>
          <w:rFonts w:hint="eastAsia" w:cs="宋体"/>
          <w:kern w:val="2"/>
          <w:szCs w:val="24"/>
        </w:rPr>
        <w:t>□收费基准价格上浮</w:t>
      </w:r>
      <w:r>
        <w:rPr>
          <w:rFonts w:cs="宋体"/>
          <w:kern w:val="2"/>
          <w:szCs w:val="24"/>
        </w:rPr>
        <w:t xml:space="preserve"> / %</w:t>
      </w:r>
      <w:r>
        <w:rPr>
          <w:rFonts w:hint="eastAsia" w:cs="宋体"/>
          <w:kern w:val="2"/>
          <w:szCs w:val="24"/>
        </w:rPr>
        <w:t>）收取。</w:t>
      </w:r>
    </w:p>
    <w:p w14:paraId="01C6AE6E">
      <w:pPr>
        <w:pStyle w:val="598"/>
        <w:ind w:firstLine="480" w:firstLineChars="200"/>
        <w:rPr>
          <w:rFonts w:cs="宋体"/>
          <w:kern w:val="2"/>
          <w:szCs w:val="24"/>
        </w:rPr>
      </w:pPr>
      <w:r>
        <w:rPr>
          <w:rFonts w:hint="eastAsia" w:cs="宋体"/>
          <w:kern w:val="2"/>
          <w:szCs w:val="24"/>
        </w:rPr>
        <w:t>□固定采购代理收费。</w:t>
      </w:r>
    </w:p>
    <w:p w14:paraId="603B457E">
      <w:pPr>
        <w:pStyle w:val="598"/>
        <w:ind w:firstLine="480" w:firstLineChars="200"/>
        <w:rPr>
          <w:rFonts w:cs="宋体"/>
          <w:kern w:val="2"/>
          <w:szCs w:val="24"/>
        </w:rPr>
      </w:pPr>
      <w:r>
        <w:rPr>
          <w:rFonts w:hint="eastAsia" w:cs="宋体"/>
          <w:kern w:val="2"/>
          <w:szCs w:val="24"/>
        </w:rPr>
        <w:t>1.3采购代理费收取银行账户</w:t>
      </w:r>
    </w:p>
    <w:p w14:paraId="338DACC5">
      <w:pPr>
        <w:pStyle w:val="598"/>
        <w:ind w:firstLine="480" w:firstLineChars="200"/>
        <w:rPr>
          <w:rFonts w:cs="宋体"/>
          <w:kern w:val="2"/>
          <w:szCs w:val="24"/>
        </w:rPr>
      </w:pPr>
      <w:r>
        <w:rPr>
          <w:rFonts w:hint="eastAsia" w:cs="宋体"/>
          <w:kern w:val="2"/>
          <w:szCs w:val="24"/>
        </w:rPr>
        <w:t xml:space="preserve">开户名称： </w:t>
      </w:r>
      <w:r>
        <w:rPr>
          <w:rFonts w:hint="eastAsia" w:cs="宋体"/>
          <w:kern w:val="2"/>
          <w:szCs w:val="24"/>
          <w:lang w:eastAsia="zh-CN"/>
        </w:rPr>
        <w:t>广西冠景工程管理咨询有限公司</w:t>
      </w:r>
    </w:p>
    <w:p w14:paraId="2FC1D991">
      <w:pPr>
        <w:pStyle w:val="598"/>
        <w:ind w:firstLine="480" w:firstLineChars="200"/>
        <w:rPr>
          <w:rFonts w:cs="宋体"/>
          <w:kern w:val="2"/>
          <w:szCs w:val="24"/>
        </w:rPr>
      </w:pPr>
      <w:r>
        <w:rPr>
          <w:rFonts w:hint="eastAsia" w:cs="宋体"/>
          <w:kern w:val="2"/>
          <w:szCs w:val="24"/>
        </w:rPr>
        <w:t>开户银行：</w:t>
      </w:r>
      <w:r>
        <w:rPr>
          <w:rFonts w:hint="eastAsia" w:ascii="宋体" w:hAnsi="宋体" w:eastAsia="宋体" w:cs="宋体"/>
          <w:bCs/>
          <w:color w:val="000000"/>
          <w:kern w:val="2"/>
          <w:sz w:val="24"/>
          <w:szCs w:val="24"/>
          <w:lang w:val="en-US" w:eastAsia="zh-CN" w:bidi="ar-SA"/>
        </w:rPr>
        <w:t>中国建设银行股份有限公司合浦支行营业部</w:t>
      </w:r>
      <w:r>
        <w:rPr>
          <w:rFonts w:hint="eastAsia" w:cs="宋体"/>
          <w:kern w:val="2"/>
          <w:szCs w:val="24"/>
        </w:rPr>
        <w:t xml:space="preserve"> </w:t>
      </w:r>
    </w:p>
    <w:p w14:paraId="64127FF2">
      <w:pPr>
        <w:pStyle w:val="598"/>
        <w:ind w:firstLine="480" w:firstLineChars="200"/>
        <w:rPr>
          <w:rFonts w:hint="eastAsia" w:ascii="宋体" w:hAnsi="宋体" w:eastAsia="宋体" w:cs="宋体"/>
          <w:bCs/>
          <w:color w:val="000000"/>
          <w:kern w:val="2"/>
          <w:sz w:val="24"/>
          <w:szCs w:val="24"/>
          <w:lang w:val="en-US" w:eastAsia="zh-CN" w:bidi="ar-SA"/>
        </w:rPr>
      </w:pPr>
      <w:r>
        <w:rPr>
          <w:rFonts w:hint="eastAsia" w:cs="宋体"/>
          <w:kern w:val="2"/>
          <w:szCs w:val="24"/>
        </w:rPr>
        <w:t>银行账号：</w:t>
      </w:r>
      <w:r>
        <w:rPr>
          <w:rFonts w:hint="eastAsia" w:ascii="宋体" w:hAnsi="宋体" w:eastAsia="宋体" w:cs="宋体"/>
          <w:bCs/>
          <w:color w:val="000000"/>
          <w:kern w:val="2"/>
          <w:sz w:val="24"/>
          <w:szCs w:val="24"/>
          <w:lang w:val="en-US" w:eastAsia="zh-CN" w:bidi="ar-SA"/>
        </w:rPr>
        <w:t>4505 0165 7108 0000 0636</w:t>
      </w:r>
    </w:p>
    <w:p w14:paraId="13F2A0C4">
      <w:pPr>
        <w:adjustRightInd w:val="0"/>
        <w:snapToGrid w:val="0"/>
        <w:spacing w:line="360" w:lineRule="auto"/>
        <w:ind w:firstLine="480" w:firstLineChars="200"/>
        <w:rPr>
          <w:rFonts w:ascii="宋体" w:hAnsi="宋体" w:eastAsia="宋体" w:cs="仿宋_GB2312"/>
          <w:b/>
          <w:sz w:val="36"/>
          <w:szCs w:val="36"/>
        </w:rPr>
      </w:pPr>
      <w:r>
        <w:rPr>
          <w:rFonts w:hint="eastAsia" w:ascii="宋体" w:hAnsi="宋体" w:cs="宋体"/>
          <w:bCs/>
          <w:color w:val="000000"/>
          <w:sz w:val="24"/>
        </w:rPr>
        <w:t>1.4代理服务收费标准：《关于进一步放开建设项目专业服务价格的通知》（发改价格〔2015〕299号），决定全面放开招标代理费，由实行政府指导价管理改为实行市场调节价。</w:t>
      </w:r>
      <w:r>
        <w:rPr>
          <w:rFonts w:ascii="宋体" w:hAnsi="宋体" w:eastAsia="宋体" w:cs="仿宋_GB2312"/>
          <w:b/>
          <w:sz w:val="36"/>
          <w:szCs w:val="36"/>
        </w:rPr>
        <w:br w:type="page"/>
      </w:r>
    </w:p>
    <w:p w14:paraId="5BD8A5AE">
      <w:pPr>
        <w:adjustRightInd/>
        <w:spacing w:line="360" w:lineRule="auto"/>
        <w:jc w:val="center"/>
        <w:outlineLvl w:val="0"/>
        <w:rPr>
          <w:rFonts w:ascii="宋体" w:hAnsi="宋体" w:eastAsia="宋体" w:cs="仿宋_GB2312"/>
          <w:b/>
          <w:color w:val="auto"/>
          <w:sz w:val="36"/>
          <w:szCs w:val="36"/>
          <w:highlight w:val="none"/>
        </w:rPr>
      </w:pPr>
      <w:bookmarkStart w:id="66" w:name="_Toc181203097"/>
      <w:r>
        <w:rPr>
          <w:rFonts w:hint="eastAsia" w:ascii="宋体" w:hAnsi="宋体" w:eastAsia="宋体" w:cs="仿宋_GB2312"/>
          <w:b/>
          <w:color w:val="auto"/>
          <w:sz w:val="36"/>
          <w:szCs w:val="36"/>
          <w:highlight w:val="none"/>
        </w:rPr>
        <w:t>第四部分  采购需求</w:t>
      </w:r>
      <w:bookmarkEnd w:id="66"/>
    </w:p>
    <w:tbl>
      <w:tblPr>
        <w:tblStyle w:val="61"/>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832"/>
        <w:gridCol w:w="843"/>
        <w:gridCol w:w="6554"/>
      </w:tblGrid>
      <w:tr w14:paraId="63A2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552" w:type="dxa"/>
            <w:gridSpan w:val="4"/>
            <w:vAlign w:val="center"/>
          </w:tcPr>
          <w:p w14:paraId="63653276">
            <w:pPr>
              <w:pStyle w:val="51"/>
              <w:spacing w:line="360" w:lineRule="auto"/>
              <w:ind w:left="902" w:leftChars="200" w:hanging="482" w:hangingChars="200"/>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一、</w:t>
            </w:r>
            <w:r>
              <w:rPr>
                <w:rFonts w:hint="eastAsia" w:ascii="宋体" w:hAnsi="宋体" w:eastAsia="宋体" w:cs="宋体"/>
                <w:b/>
                <w:bCs/>
                <w:color w:val="auto"/>
                <w:kern w:val="0"/>
                <w:sz w:val="24"/>
                <w:szCs w:val="24"/>
                <w:highlight w:val="none"/>
                <w:lang w:val="en-US" w:eastAsia="zh-CN"/>
              </w:rPr>
              <w:t>技术要求</w:t>
            </w:r>
          </w:p>
        </w:tc>
      </w:tr>
      <w:tr w14:paraId="385D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3" w:type="dxa"/>
            <w:vAlign w:val="center"/>
          </w:tcPr>
          <w:p w14:paraId="733A374D">
            <w:pPr>
              <w:spacing w:line="360" w:lineRule="auto"/>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项目名称</w:t>
            </w:r>
          </w:p>
        </w:tc>
        <w:tc>
          <w:tcPr>
            <w:tcW w:w="832" w:type="dxa"/>
            <w:vAlign w:val="center"/>
          </w:tcPr>
          <w:p w14:paraId="1582762F">
            <w:pPr>
              <w:spacing w:line="360" w:lineRule="auto"/>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数量</w:t>
            </w:r>
          </w:p>
        </w:tc>
        <w:tc>
          <w:tcPr>
            <w:tcW w:w="843" w:type="dxa"/>
            <w:vAlign w:val="center"/>
          </w:tcPr>
          <w:p w14:paraId="72F563D0">
            <w:pPr>
              <w:spacing w:line="360" w:lineRule="auto"/>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单位</w:t>
            </w:r>
          </w:p>
        </w:tc>
        <w:tc>
          <w:tcPr>
            <w:tcW w:w="6554" w:type="dxa"/>
            <w:vAlign w:val="center"/>
          </w:tcPr>
          <w:p w14:paraId="1C17D2DB">
            <w:pPr>
              <w:spacing w:line="360" w:lineRule="auto"/>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服务要求</w:t>
            </w:r>
          </w:p>
        </w:tc>
      </w:tr>
      <w:tr w14:paraId="37ED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14:paraId="65A04848">
            <w:pPr>
              <w:spacing w:line="360" w:lineRule="auto"/>
              <w:jc w:val="center"/>
              <w:rPr>
                <w:rFonts w:hint="eastAsia" w:ascii="宋体" w:hAnsi="宋体" w:eastAsia="宋体" w:cs="宋体"/>
                <w:color w:val="auto"/>
                <w:sz w:val="24"/>
                <w:szCs w:val="24"/>
                <w:highlight w:val="none"/>
                <w:lang w:val="en-US" w:eastAsia="zh-CN"/>
              </w:rPr>
            </w:pPr>
            <w:r>
              <w:rPr>
                <w:rFonts w:ascii="宋体" w:hAnsi="宋体" w:cs="宋体"/>
                <w:color w:val="auto"/>
                <w:kern w:val="0"/>
                <w:sz w:val="24"/>
                <w:szCs w:val="24"/>
                <w:highlight w:val="none"/>
                <w:lang w:eastAsia="zh-CN"/>
              </w:rPr>
              <w:t>合浦县2026年红树林保护围网修建项目</w:t>
            </w:r>
          </w:p>
        </w:tc>
        <w:tc>
          <w:tcPr>
            <w:tcW w:w="832" w:type="dxa"/>
            <w:vAlign w:val="center"/>
          </w:tcPr>
          <w:p w14:paraId="1B2CB1C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843" w:type="dxa"/>
            <w:vAlign w:val="center"/>
          </w:tcPr>
          <w:p w14:paraId="5BA4AEEC">
            <w:pPr>
              <w:spacing w:line="360" w:lineRule="auto"/>
              <w:jc w:val="center"/>
              <w:rPr>
                <w:rFonts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批</w:t>
            </w:r>
          </w:p>
        </w:tc>
        <w:tc>
          <w:tcPr>
            <w:tcW w:w="6554" w:type="dxa"/>
          </w:tcPr>
          <w:p w14:paraId="18163620">
            <w:pPr>
              <w:widowControl/>
              <w:adjustRightInd w:val="0"/>
              <w:snapToGrid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1、项目名称：</w:t>
            </w:r>
            <w:r>
              <w:rPr>
                <w:rFonts w:ascii="宋体" w:hAnsi="宋体" w:cs="宋体"/>
                <w:color w:val="auto"/>
                <w:kern w:val="0"/>
                <w:sz w:val="24"/>
                <w:szCs w:val="24"/>
                <w:highlight w:val="none"/>
                <w:lang w:eastAsia="zh-CN"/>
              </w:rPr>
              <w:t>合浦县2026年红树林保护围网修建项目</w:t>
            </w:r>
            <w:r>
              <w:rPr>
                <w:rFonts w:hint="eastAsia" w:ascii="宋体" w:hAnsi="宋体" w:eastAsia="宋体" w:cs="宋体"/>
                <w:color w:val="auto"/>
                <w:kern w:val="0"/>
                <w:sz w:val="24"/>
                <w:szCs w:val="24"/>
                <w:highlight w:val="none"/>
                <w:lang w:val="en-US" w:eastAsia="zh-CN"/>
              </w:rPr>
              <w:t>；</w:t>
            </w:r>
          </w:p>
          <w:p w14:paraId="3D3B14F7">
            <w:pPr>
              <w:widowControl/>
              <w:adjustRightInd w:val="0"/>
              <w:snapToGrid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2、项目实施地点</w:t>
            </w:r>
          </w:p>
          <w:p w14:paraId="73014AE4">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北海市合浦县</w:t>
            </w:r>
            <w:r>
              <w:rPr>
                <w:rFonts w:hint="eastAsia" w:ascii="宋体" w:hAnsi="宋体" w:cs="宋体"/>
                <w:color w:val="auto"/>
                <w:kern w:val="0"/>
                <w:sz w:val="24"/>
                <w:szCs w:val="24"/>
                <w:highlight w:val="none"/>
                <w:lang w:val="en-US" w:eastAsia="zh-CN"/>
              </w:rPr>
              <w:t>白沙镇</w:t>
            </w:r>
            <w:r>
              <w:rPr>
                <w:rFonts w:ascii="宋体" w:hAnsi="宋体" w:cs="宋体"/>
                <w:color w:val="auto"/>
                <w:kern w:val="0"/>
                <w:sz w:val="24"/>
                <w:szCs w:val="24"/>
                <w:highlight w:val="none"/>
                <w:lang w:eastAsia="zh-CN"/>
              </w:rPr>
              <w:t>红树林</w:t>
            </w:r>
            <w:r>
              <w:rPr>
                <w:rFonts w:hint="eastAsia" w:ascii="宋体" w:hAnsi="宋体" w:eastAsia="宋体" w:cs="宋体"/>
                <w:color w:val="auto"/>
                <w:kern w:val="0"/>
                <w:sz w:val="24"/>
                <w:szCs w:val="24"/>
                <w:highlight w:val="none"/>
                <w:lang w:val="en-US" w:eastAsia="zh-CN"/>
              </w:rPr>
              <w:t>。</w:t>
            </w:r>
          </w:p>
          <w:p w14:paraId="7322D648">
            <w:pPr>
              <w:widowControl/>
              <w:adjustRightInd w:val="0"/>
              <w:snapToGrid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3、项目建设内容和规模</w:t>
            </w:r>
          </w:p>
          <w:p w14:paraId="7DDB93B8">
            <w:pPr>
              <w:widowControl/>
              <w:adjustRightInd w:val="0"/>
              <w:snapToGrid w:val="0"/>
              <w:spacing w:line="360" w:lineRule="auto"/>
              <w:ind w:firstLine="484" w:firstLineChars="202"/>
              <w:rPr>
                <w:rFonts w:ascii="宋体" w:hAnsi="宋体" w:eastAsia="宋体" w:cs="宋体"/>
                <w:b/>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项目围网3544米，木柱7088根，具体工程措施为：在红树林地</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外围采用高 3m、尾径&gt;6cm 的桉树、杉木木柱间隔0.5m 排列打入土层 1m深，露出地面 2m，采用网眼 10×10cm的90 股胶丝网挂高 2m。</w:t>
            </w:r>
            <w:r>
              <w:rPr>
                <w:rFonts w:hint="eastAsia" w:ascii="宋体" w:hAnsi="宋体" w:cs="宋体"/>
                <w:color w:val="auto"/>
                <w:kern w:val="0"/>
                <w:sz w:val="24"/>
                <w:szCs w:val="24"/>
                <w:highlight w:val="none"/>
                <w:lang w:val="en-US" w:eastAsia="zh-CN"/>
              </w:rPr>
              <w:t>详见工程量清单。</w:t>
            </w:r>
          </w:p>
        </w:tc>
      </w:tr>
      <w:tr w14:paraId="729D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552" w:type="dxa"/>
            <w:gridSpan w:val="4"/>
            <w:vAlign w:val="center"/>
          </w:tcPr>
          <w:p w14:paraId="11B8D29D">
            <w:pPr>
              <w:pStyle w:val="51"/>
              <w:spacing w:line="360" w:lineRule="auto"/>
              <w:ind w:left="902" w:leftChars="200" w:hanging="482" w:hangingChars="200"/>
              <w:jc w:val="both"/>
              <w:rPr>
                <w:rFonts w:ascii="宋体" w:hAnsi="宋体" w:eastAsia="宋体" w:cs="宋体"/>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二、商务要求</w:t>
            </w:r>
          </w:p>
        </w:tc>
      </w:tr>
      <w:tr w14:paraId="789E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2" w:type="dxa"/>
            <w:gridSpan w:val="4"/>
          </w:tcPr>
          <w:p w14:paraId="5FBC2743">
            <w:pPr>
              <w:pStyle w:val="51"/>
              <w:spacing w:line="360" w:lineRule="auto"/>
              <w:ind w:left="900" w:leftChars="200" w:hanging="480" w:hangingChars="200"/>
              <w:rPr>
                <w:rFonts w:ascii="宋体" w:hAnsi="宋体" w:eastAsia="宋体" w:cs="宋体"/>
                <w:color w:val="auto"/>
                <w:kern w:val="0"/>
                <w:sz w:val="24"/>
                <w:szCs w:val="24"/>
                <w:highlight w:val="none"/>
                <w:lang w:val="en-US" w:eastAsia="zh-CN"/>
              </w:rPr>
            </w:pPr>
          </w:p>
          <w:p w14:paraId="75A4D84D">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合同签订期:自中标通知书发出之日起</w:t>
            </w:r>
            <w:r>
              <w:rPr>
                <w:rFonts w:hint="eastAsia" w:ascii="宋体" w:hAnsi="宋体" w:cs="宋体"/>
                <w:color w:val="auto"/>
                <w:kern w:val="0"/>
                <w:sz w:val="24"/>
                <w:szCs w:val="24"/>
                <w:highlight w:val="none"/>
                <w:lang w:val="en-US" w:eastAsia="zh-CN"/>
              </w:rPr>
              <w:t>10个工作</w:t>
            </w:r>
            <w:r>
              <w:rPr>
                <w:rFonts w:hint="eastAsia" w:ascii="宋体" w:hAnsi="宋体" w:eastAsia="宋体" w:cs="宋体"/>
                <w:color w:val="auto"/>
                <w:kern w:val="0"/>
                <w:sz w:val="24"/>
                <w:szCs w:val="24"/>
                <w:highlight w:val="none"/>
              </w:rPr>
              <w:t>日内</w:t>
            </w:r>
            <w:r>
              <w:rPr>
                <w:rFonts w:hint="eastAsia" w:ascii="宋体" w:hAnsi="宋体" w:cs="宋体"/>
                <w:color w:val="auto"/>
                <w:kern w:val="0"/>
                <w:sz w:val="24"/>
                <w:szCs w:val="24"/>
                <w:highlight w:val="none"/>
                <w:lang w:eastAsia="zh-CN"/>
              </w:rPr>
              <w:t>。</w:t>
            </w:r>
          </w:p>
          <w:p w14:paraId="0EFD5040">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rPr>
              <w:t>提供服务时间:</w:t>
            </w:r>
            <w:r>
              <w:rPr>
                <w:rFonts w:hint="eastAsia" w:ascii="宋体" w:hAnsi="宋体" w:eastAsia="宋体"/>
                <w:color w:val="auto"/>
                <w:sz w:val="24"/>
                <w:highlight w:val="none"/>
                <w:lang w:eastAsia="zh-CN"/>
              </w:rPr>
              <w:t>自</w:t>
            </w:r>
            <w:r>
              <w:rPr>
                <w:rFonts w:hint="eastAsia" w:ascii="宋体" w:hAnsi="宋体" w:eastAsia="宋体"/>
                <w:color w:val="auto"/>
                <w:sz w:val="24"/>
                <w:highlight w:val="none"/>
              </w:rPr>
              <w:t>合同签订之日起</w:t>
            </w:r>
            <w:r>
              <w:rPr>
                <w:rFonts w:hint="eastAsia" w:ascii="宋体" w:hAnsi="宋体" w:eastAsia="宋体"/>
                <w:color w:val="auto"/>
                <w:sz w:val="24"/>
                <w:highlight w:val="none"/>
                <w:lang w:val="en-US" w:eastAsia="zh-CN"/>
              </w:rPr>
              <w:t>60</w:t>
            </w:r>
            <w:r>
              <w:rPr>
                <w:rFonts w:hint="eastAsia" w:ascii="宋体" w:hAnsi="宋体" w:eastAsia="宋体"/>
                <w:color w:val="auto"/>
                <w:sz w:val="24"/>
                <w:highlight w:val="none"/>
                <w:lang w:eastAsia="zh-CN"/>
              </w:rPr>
              <w:t>个日历</w:t>
            </w:r>
            <w:r>
              <w:rPr>
                <w:rFonts w:hint="eastAsia" w:ascii="宋体" w:hAnsi="宋体" w:eastAsia="宋体"/>
                <w:color w:val="auto"/>
                <w:sz w:val="24"/>
                <w:highlight w:val="none"/>
              </w:rPr>
              <w:t>天</w:t>
            </w:r>
            <w:r>
              <w:rPr>
                <w:rFonts w:hint="eastAsia" w:ascii="宋体" w:hAnsi="宋体" w:eastAsia="宋体"/>
                <w:color w:val="auto"/>
                <w:sz w:val="24"/>
                <w:highlight w:val="none"/>
                <w:lang w:eastAsia="zh-CN"/>
              </w:rPr>
              <w:t>。</w:t>
            </w:r>
          </w:p>
          <w:p w14:paraId="5E12ECC4">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服务地点:采购人指定地点。</w:t>
            </w:r>
          </w:p>
          <w:p w14:paraId="67781273">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保密要求:工作过程中所使用到的相关数据、图表等资料及工作完成后提交的成果资料涉及保密要求的，均要按照《中华人民共和国保密法》及其相关条例中的保密规定进行使用。成果所有权归采购方所有，成交供应商有义务对成果保密，不得擅自截留使用和转卖或提供他人使用，违反本规定的将追还一切合同款项，情节严重按有关法律处理。</w:t>
            </w:r>
          </w:p>
          <w:p w14:paraId="3520B1D9">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报价要求:</w:t>
            </w:r>
          </w:p>
          <w:p w14:paraId="135B3CC2">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1、本项目采用固定报价的方式进行报价，供应商须就《第</w:t>
            </w:r>
            <w:r>
              <w:rPr>
                <w:rFonts w:hint="eastAsia" w:ascii="宋体" w:hAnsi="宋体" w:eastAsia="宋体" w:cs="宋体"/>
                <w:color w:val="auto"/>
                <w:kern w:val="0"/>
                <w:sz w:val="24"/>
                <w:szCs w:val="24"/>
                <w:highlight w:val="none"/>
                <w:lang w:eastAsia="zh-CN"/>
              </w:rPr>
              <w:t>四部分</w:t>
            </w:r>
            <w:r>
              <w:rPr>
                <w:rFonts w:hint="eastAsia" w:ascii="宋体" w:hAnsi="宋体" w:eastAsia="宋体" w:cs="宋体"/>
                <w:color w:val="auto"/>
                <w:kern w:val="0"/>
                <w:sz w:val="24"/>
                <w:szCs w:val="24"/>
                <w:highlight w:val="none"/>
              </w:rPr>
              <w:t>采购需求》中全部的服务内容作完整唯一报价。</w:t>
            </w:r>
          </w:p>
          <w:p w14:paraId="6265C018">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2、报价必须含以下部分，包括:</w:t>
            </w:r>
          </w:p>
          <w:p w14:paraId="30469799">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(1)服务的价格</w:t>
            </w:r>
            <w:r>
              <w:rPr>
                <w:rFonts w:hint="eastAsia" w:ascii="宋体" w:hAnsi="宋体" w:eastAsia="宋体" w:cs="宋体"/>
                <w:color w:val="auto"/>
                <w:kern w:val="0"/>
                <w:sz w:val="24"/>
                <w:szCs w:val="24"/>
                <w:highlight w:val="none"/>
                <w:lang w:eastAsia="zh-CN"/>
              </w:rPr>
              <w:t>；</w:t>
            </w:r>
          </w:p>
          <w:p w14:paraId="70685F34">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(2)必要的保险费用和各项税金</w:t>
            </w:r>
            <w:r>
              <w:rPr>
                <w:rFonts w:hint="eastAsia" w:ascii="宋体" w:hAnsi="宋体" w:eastAsia="宋体" w:cs="宋体"/>
                <w:color w:val="auto"/>
                <w:kern w:val="0"/>
                <w:sz w:val="24"/>
                <w:szCs w:val="24"/>
                <w:highlight w:val="none"/>
                <w:lang w:eastAsia="zh-CN"/>
              </w:rPr>
              <w:t>；</w:t>
            </w:r>
          </w:p>
          <w:p w14:paraId="465E2BC2">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(3)项目验收、评审相关的专家评审费用</w:t>
            </w:r>
            <w:r>
              <w:rPr>
                <w:rFonts w:hint="eastAsia" w:ascii="宋体" w:hAnsi="宋体" w:eastAsia="宋体" w:cs="宋体"/>
                <w:color w:val="auto"/>
                <w:kern w:val="0"/>
                <w:sz w:val="24"/>
                <w:szCs w:val="24"/>
                <w:highlight w:val="none"/>
                <w:lang w:eastAsia="zh-CN"/>
              </w:rPr>
              <w:t>；</w:t>
            </w:r>
          </w:p>
          <w:p w14:paraId="74324C07">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技术支持、售后服务费用；</w:t>
            </w:r>
          </w:p>
          <w:p w14:paraId="34074FF0">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(5)实施和完成服务工作所需的设备、劳务、技术服务费、交通、维护、保险、办公场地、管理费、税费、利润、交通、损耗及人员劳务等费用和政策性文件规定及合同包含的所有风险、责任等各项应有的费用。</w:t>
            </w:r>
          </w:p>
          <w:p w14:paraId="5B8DB0A4">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（六）</w:t>
            </w:r>
            <w:r>
              <w:rPr>
                <w:rFonts w:hint="eastAsia" w:ascii="宋体" w:hAnsi="宋体" w:eastAsia="宋体" w:cs="宋体"/>
                <w:color w:val="auto"/>
                <w:kern w:val="0"/>
                <w:sz w:val="24"/>
                <w:szCs w:val="24"/>
                <w:highlight w:val="none"/>
                <w:lang w:eastAsia="zh-CN"/>
              </w:rPr>
              <w:t>售后服务要求:</w:t>
            </w:r>
          </w:p>
          <w:p w14:paraId="5445A62F">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w:t>
            </w:r>
            <w:r>
              <w:rPr>
                <w:rFonts w:hint="eastAsia" w:ascii="宋体" w:hAnsi="宋体" w:eastAsia="宋体" w:cs="宋体"/>
                <w:color w:val="auto"/>
                <w:kern w:val="0"/>
                <w:sz w:val="24"/>
                <w:szCs w:val="24"/>
                <w:highlight w:val="none"/>
                <w:lang w:eastAsia="zh-CN"/>
              </w:rPr>
              <w:t>保障</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应提供及时周到的后续服务，须在接到通知1小时内做出响应，2 小时内到达现场，12小时内处理完毕，并在规定时间内提交符合标准的服务成果。</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严格按照采购人要求，依法及时完成相关工作。</w:t>
            </w:r>
          </w:p>
          <w:p w14:paraId="317E9218">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（七）</w:t>
            </w:r>
            <w:r>
              <w:rPr>
                <w:rFonts w:hint="eastAsia" w:ascii="宋体" w:hAnsi="宋体" w:eastAsia="宋体" w:cs="宋体"/>
                <w:color w:val="auto"/>
                <w:kern w:val="0"/>
                <w:sz w:val="24"/>
                <w:szCs w:val="24"/>
                <w:highlight w:val="none"/>
                <w:lang w:eastAsia="zh-CN"/>
              </w:rPr>
              <w:t>付款方式:</w:t>
            </w:r>
          </w:p>
          <w:p w14:paraId="18B3F8E5">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合同签订后采购人向成交供应商支付合同总价的30%作为预付款；完成项目并经采购人验收合格后，支付到合同总价的 100%。所有款项待财政拨款到采购人账户，采购人7天内向成交供应商支付。</w:t>
            </w:r>
          </w:p>
          <w:p w14:paraId="13724414">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（八）</w:t>
            </w:r>
            <w:r>
              <w:rPr>
                <w:rFonts w:hint="eastAsia" w:ascii="宋体" w:hAnsi="宋体" w:eastAsia="宋体" w:cs="宋体"/>
                <w:color w:val="auto"/>
                <w:kern w:val="0"/>
                <w:sz w:val="24"/>
                <w:szCs w:val="24"/>
                <w:highlight w:val="none"/>
                <w:lang w:eastAsia="zh-CN"/>
              </w:rPr>
              <w:t>验收要求:</w:t>
            </w:r>
          </w:p>
          <w:p w14:paraId="04E9C219">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服务期满或完成服务成果后，采购人应对服务的成果进行详细而全面的检验。采购人有权限根据检验结果要求供应商立即更换或者提出索赔要求。检验合格后，由采购人组成的验收小组签署验收报告，作为付款凭据之一。</w:t>
            </w:r>
          </w:p>
          <w:p w14:paraId="2B5E4AF8">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验收标准：</w:t>
            </w:r>
            <w:r>
              <w:rPr>
                <w:rFonts w:hint="eastAsia" w:ascii="宋体" w:hAnsi="宋体" w:eastAsia="宋体" w:cs="宋体"/>
                <w:color w:val="auto"/>
                <w:kern w:val="0"/>
                <w:sz w:val="24"/>
                <w:szCs w:val="24"/>
                <w:highlight w:val="none"/>
                <w:lang w:val="en-US" w:eastAsia="zh-CN"/>
              </w:rPr>
              <w:t>符合现行国家相关标准、行业标准、地方标准或者其他标准、规范。上述标准、规范有冲突的 以最高标准为准。</w:t>
            </w:r>
          </w:p>
          <w:p w14:paraId="5251619B">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3、成交后，若成交供应商所供产品及售后服务不按竞争性</w:t>
            </w:r>
            <w:r>
              <w:rPr>
                <w:rFonts w:hint="eastAsia" w:ascii="宋体" w:hAnsi="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lang w:val="en-US" w:eastAsia="zh-CN"/>
              </w:rPr>
              <w:t>文件要求履约的，将按照《中华人民共和国政府采购法》及其实施条例等有关规定严肃处理。</w:t>
            </w:r>
          </w:p>
          <w:p w14:paraId="41AACD03">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4、供应商须对业主提供的资料及完成的成果进行保密，不经业主同意，不对外公布和透露项目相关信息和资料。</w:t>
            </w:r>
          </w:p>
          <w:p w14:paraId="46AE1C6A">
            <w:pPr>
              <w:widowControl/>
              <w:adjustRightInd w:val="0"/>
              <w:snapToGrid w:val="0"/>
              <w:spacing w:line="360" w:lineRule="auto"/>
              <w:ind w:firstLine="484" w:firstLineChars="20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（九）其他要求：</w:t>
            </w:r>
          </w:p>
          <w:p w14:paraId="69BE0F39">
            <w:pPr>
              <w:widowControl/>
              <w:adjustRightInd w:val="0"/>
              <w:snapToGrid w:val="0"/>
              <w:spacing w:line="360" w:lineRule="auto"/>
              <w:ind w:firstLine="484" w:firstLineChars="202"/>
              <w:rPr>
                <w:color w:val="auto"/>
                <w:highlight w:val="none"/>
                <w:lang w:val="en-US" w:eastAsia="zh-CN"/>
              </w:rPr>
            </w:pPr>
            <w:r>
              <w:rPr>
                <w:rFonts w:hint="eastAsia" w:ascii="宋体" w:hAnsi="宋体" w:eastAsia="宋体" w:cs="宋体"/>
                <w:color w:val="auto"/>
                <w:kern w:val="0"/>
                <w:sz w:val="24"/>
                <w:szCs w:val="24"/>
                <w:highlight w:val="none"/>
                <w:lang w:val="en-US" w:eastAsia="zh-CN"/>
              </w:rPr>
              <w:t>供应商应承担施工安全保卫工作，并采取一切合理的预防措施，防止人员伤亡、财产损失事故，费用由供应商承担。供应商的生活设施及施工场所应自费配备消防设备，防止火灾发生。 </w:t>
            </w:r>
          </w:p>
        </w:tc>
      </w:tr>
    </w:tbl>
    <w:p w14:paraId="05B2E224">
      <w:pPr>
        <w:bidi w:val="0"/>
        <w:spacing w:line="560" w:lineRule="exact"/>
        <w:rPr>
          <w:rFonts w:ascii="Times New Roman" w:hAnsi="Times New Roman" w:cs="Times New Roman"/>
        </w:rPr>
      </w:pPr>
      <w:r>
        <w:rPr>
          <w:rFonts w:hint="eastAsia" w:hAnsi="宋体" w:cs="宋体"/>
          <w:color w:val="auto"/>
          <w:sz w:val="32"/>
          <w:szCs w:val="32"/>
          <w:highlight w:val="none"/>
        </w:rPr>
        <w:br w:type="page"/>
      </w:r>
    </w:p>
    <w:p w14:paraId="21BEFF8B">
      <w:pPr>
        <w:adjustRightInd/>
        <w:spacing w:line="360" w:lineRule="auto"/>
        <w:jc w:val="left"/>
        <w:rPr>
          <w:rFonts w:ascii="宋体" w:hAnsi="宋体" w:eastAsia="宋体" w:cs="仿宋_GB2312"/>
          <w:b/>
          <w:sz w:val="36"/>
          <w:szCs w:val="36"/>
          <w:u w:val="single"/>
        </w:rPr>
      </w:pPr>
    </w:p>
    <w:p w14:paraId="50428C21">
      <w:pPr>
        <w:adjustRightInd/>
        <w:spacing w:line="360" w:lineRule="auto"/>
        <w:jc w:val="center"/>
        <w:outlineLvl w:val="0"/>
        <w:rPr>
          <w:rFonts w:ascii="宋体" w:hAnsi="宋体" w:eastAsia="宋体" w:cs="仿宋_GB2312"/>
          <w:b/>
          <w:sz w:val="36"/>
          <w:szCs w:val="36"/>
        </w:rPr>
      </w:pPr>
      <w:bookmarkStart w:id="67" w:name="_Toc181203098"/>
      <w:r>
        <w:rPr>
          <w:rFonts w:hint="eastAsia" w:ascii="宋体" w:hAnsi="宋体" w:eastAsia="宋体" w:cs="仿宋_GB2312"/>
          <w:b/>
          <w:sz w:val="36"/>
          <w:szCs w:val="36"/>
        </w:rPr>
        <w:t xml:space="preserve">第五部分  </w:t>
      </w:r>
      <w:bookmarkEnd w:id="64"/>
      <w:bookmarkEnd w:id="65"/>
      <w:bookmarkStart w:id="68" w:name="第四部分"/>
      <w:r>
        <w:rPr>
          <w:rFonts w:hint="eastAsia" w:ascii="宋体" w:hAnsi="宋体" w:eastAsia="宋体" w:cs="仿宋_GB2312"/>
          <w:b/>
          <w:sz w:val="36"/>
          <w:szCs w:val="36"/>
        </w:rPr>
        <w:t>评审方法及评审标准</w:t>
      </w:r>
      <w:bookmarkEnd w:id="67"/>
    </w:p>
    <w:p w14:paraId="72B41860">
      <w:pPr>
        <w:adjustRightInd w:val="0"/>
        <w:snapToGrid w:val="0"/>
        <w:spacing w:line="420" w:lineRule="exact"/>
        <w:ind w:firstLine="3213" w:firstLineChars="1000"/>
        <w:rPr>
          <w:rFonts w:ascii="宋体" w:hAnsi="宋体" w:cs="宋体"/>
          <w:b/>
          <w:sz w:val="32"/>
          <w:szCs w:val="20"/>
        </w:rPr>
      </w:pPr>
      <w:r>
        <w:rPr>
          <w:rFonts w:hint="eastAsia" w:ascii="宋体" w:hAnsi="宋体" w:cs="宋体"/>
          <w:b/>
          <w:sz w:val="32"/>
          <w:szCs w:val="20"/>
        </w:rPr>
        <w:t>评标办法前附表</w:t>
      </w:r>
    </w:p>
    <w:p w14:paraId="0B12B8D7">
      <w:pPr>
        <w:adjustRightInd w:val="0"/>
        <w:snapToGrid w:val="0"/>
        <w:spacing w:line="420" w:lineRule="exact"/>
        <w:ind w:firstLine="482" w:firstLineChars="200"/>
        <w:rPr>
          <w:rFonts w:ascii="宋体" w:hAnsi="Calibri" w:cs="宋体"/>
          <w:b/>
          <w:bCs/>
          <w:sz w:val="24"/>
        </w:rPr>
      </w:pPr>
      <w:r>
        <w:rPr>
          <w:rFonts w:hint="eastAsia" w:ascii="宋体" w:hAnsi="Calibri" w:cs="宋体"/>
          <w:b/>
          <w:bCs/>
          <w:sz w:val="24"/>
        </w:rPr>
        <w:t>一、磋商原则</w:t>
      </w:r>
    </w:p>
    <w:p w14:paraId="0EA41425">
      <w:pPr>
        <w:autoSpaceDE w:val="0"/>
        <w:autoSpaceDN w:val="0"/>
        <w:spacing w:line="420" w:lineRule="exact"/>
        <w:ind w:firstLine="480" w:firstLineChars="200"/>
        <w:rPr>
          <w:rFonts w:ascii="宋体" w:hAnsi="宋体" w:cs="宋体"/>
          <w:kern w:val="0"/>
          <w:sz w:val="24"/>
        </w:rPr>
      </w:pPr>
      <w:r>
        <w:rPr>
          <w:rFonts w:hint="eastAsia" w:ascii="宋体" w:hAnsi="宋体" w:cs="宋体"/>
          <w:kern w:val="0"/>
          <w:sz w:val="24"/>
        </w:rPr>
        <w:t>(一)磋商小组构成：本采购项目的磋商小组由采购人代表和有关技术、经济等方面的专家组成，成员人数应当为三人以上单数。其中，技术、经济等方面的专家不得少于成员总数的三分之二。</w:t>
      </w:r>
    </w:p>
    <w:p w14:paraId="6EE96D34">
      <w:pPr>
        <w:autoSpaceDE w:val="0"/>
        <w:autoSpaceDN w:val="0"/>
        <w:spacing w:line="420" w:lineRule="exact"/>
        <w:ind w:firstLine="480" w:firstLineChars="200"/>
        <w:rPr>
          <w:rFonts w:ascii="宋体" w:hAnsi="宋体" w:cs="宋体"/>
          <w:kern w:val="0"/>
          <w:sz w:val="24"/>
        </w:rPr>
      </w:pPr>
      <w:r>
        <w:rPr>
          <w:rFonts w:hint="eastAsia" w:ascii="宋体" w:hAnsi="宋体" w:cs="宋体"/>
          <w:kern w:val="0"/>
          <w:sz w:val="24"/>
        </w:rPr>
        <w:t>（二)磋商依据：评委将以</w:t>
      </w:r>
      <w:r>
        <w:rPr>
          <w:rFonts w:hint="eastAsia" w:ascii="宋体" w:hAnsi="宋体" w:cs="宋体"/>
          <w:kern w:val="0"/>
          <w:sz w:val="24"/>
          <w:lang w:eastAsia="zh-CN"/>
        </w:rPr>
        <w:t>竞争性磋商文件</w:t>
      </w:r>
      <w:r>
        <w:rPr>
          <w:rFonts w:hint="eastAsia" w:ascii="宋体" w:hAnsi="宋体" w:cs="宋体"/>
          <w:kern w:val="0"/>
          <w:sz w:val="24"/>
        </w:rPr>
        <w:t>、磋商响应文件为磋商依据，对磋商供应商的价格、服务方案、履约能力等方面内容按百分制打分。</w:t>
      </w:r>
    </w:p>
    <w:p w14:paraId="2476C5BF">
      <w:pPr>
        <w:autoSpaceDE w:val="0"/>
        <w:autoSpaceDN w:val="0"/>
        <w:spacing w:line="420" w:lineRule="exact"/>
        <w:ind w:firstLine="480" w:firstLineChars="200"/>
        <w:rPr>
          <w:rFonts w:ascii="宋体" w:hAnsi="宋体" w:cs="宋体"/>
          <w:kern w:val="0"/>
          <w:sz w:val="24"/>
        </w:rPr>
      </w:pPr>
      <w:r>
        <w:rPr>
          <w:rFonts w:hint="eastAsia" w:ascii="宋体" w:hAnsi="宋体" w:cs="宋体"/>
          <w:kern w:val="0"/>
          <w:sz w:val="24"/>
        </w:rPr>
        <w:t>(三)磋商方式：以封闭方式进行。</w:t>
      </w:r>
    </w:p>
    <w:p w14:paraId="73A1DD4B">
      <w:pPr>
        <w:widowControl/>
        <w:adjustRightInd/>
        <w:spacing w:line="420" w:lineRule="exact"/>
        <w:ind w:left="562" w:hanging="562"/>
        <w:rPr>
          <w:rFonts w:ascii="宋体" w:hAnsi="宋体" w:cs="宋体"/>
          <w:b/>
          <w:bCs/>
          <w:kern w:val="0"/>
          <w:sz w:val="24"/>
        </w:rPr>
      </w:pPr>
      <w:r>
        <w:rPr>
          <w:rFonts w:hint="eastAsia" w:ascii="宋体" w:hAnsi="宋体" w:cs="宋体"/>
          <w:b/>
          <w:kern w:val="0"/>
          <w:sz w:val="24"/>
        </w:rPr>
        <w:t xml:space="preserve">    </w:t>
      </w:r>
      <w:r>
        <w:rPr>
          <w:rFonts w:hint="eastAsia" w:ascii="宋体" w:hAnsi="宋体" w:cs="宋体"/>
          <w:b/>
          <w:bCs/>
          <w:kern w:val="0"/>
          <w:sz w:val="24"/>
        </w:rPr>
        <w:t>二、评审方法</w:t>
      </w:r>
    </w:p>
    <w:p w14:paraId="488F1770">
      <w:pPr>
        <w:autoSpaceDE w:val="0"/>
        <w:autoSpaceDN w:val="0"/>
        <w:spacing w:line="420" w:lineRule="exact"/>
        <w:ind w:firstLine="480" w:firstLineChars="200"/>
        <w:jc w:val="left"/>
        <w:rPr>
          <w:rFonts w:ascii="宋体" w:hAnsi="宋体" w:cs="宋体"/>
          <w:kern w:val="0"/>
          <w:sz w:val="24"/>
        </w:rPr>
      </w:pPr>
      <w:r>
        <w:rPr>
          <w:rFonts w:hint="eastAsia" w:ascii="宋体" w:hAnsi="宋体" w:cs="宋体"/>
          <w:kern w:val="0"/>
          <w:sz w:val="24"/>
        </w:rPr>
        <w:t>（一）对进入详评的，采用百分制综合评分法。</w:t>
      </w:r>
    </w:p>
    <w:p w14:paraId="13903895">
      <w:pPr>
        <w:autoSpaceDE w:val="0"/>
        <w:autoSpaceDN w:val="0"/>
        <w:spacing w:line="420" w:lineRule="exact"/>
        <w:ind w:firstLine="480" w:firstLineChars="200"/>
        <w:jc w:val="left"/>
        <w:rPr>
          <w:rFonts w:hint="eastAsia" w:ascii="宋体" w:hAnsi="宋体" w:cs="宋体"/>
          <w:kern w:val="0"/>
          <w:sz w:val="24"/>
          <w:lang w:eastAsia="zh-CN"/>
        </w:rPr>
      </w:pPr>
      <w:r>
        <w:rPr>
          <w:rFonts w:hint="eastAsia" w:ascii="宋体" w:hAnsi="宋体" w:cs="宋体"/>
          <w:kern w:val="0"/>
          <w:sz w:val="24"/>
        </w:rPr>
        <w:t>（二）计分办法（按四舍五入取至百分位）</w:t>
      </w:r>
      <w:bookmarkStart w:id="69" w:name="_Toc4662"/>
      <w:r>
        <w:rPr>
          <w:rFonts w:hint="eastAsia" w:ascii="宋体" w:hAnsi="宋体" w:cs="宋体"/>
          <w:kern w:val="0"/>
          <w:sz w:val="24"/>
          <w:lang w:eastAsia="zh-CN"/>
        </w:rPr>
        <w:t>。</w:t>
      </w:r>
    </w:p>
    <w:tbl>
      <w:tblPr>
        <w:tblStyle w:val="61"/>
        <w:tblW w:w="9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6117"/>
        <w:gridCol w:w="1125"/>
        <w:gridCol w:w="1470"/>
      </w:tblGrid>
      <w:tr w14:paraId="6401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4E6DB2AB">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序号</w:t>
            </w:r>
          </w:p>
        </w:tc>
        <w:tc>
          <w:tcPr>
            <w:tcW w:w="6117" w:type="dxa"/>
            <w:vAlign w:val="center"/>
          </w:tcPr>
          <w:p w14:paraId="6F80400F">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评标标准</w:t>
            </w:r>
          </w:p>
        </w:tc>
        <w:tc>
          <w:tcPr>
            <w:tcW w:w="1125" w:type="dxa"/>
            <w:vAlign w:val="center"/>
          </w:tcPr>
          <w:p w14:paraId="6DFDEC31">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权重</w:t>
            </w:r>
          </w:p>
        </w:tc>
        <w:tc>
          <w:tcPr>
            <w:tcW w:w="1470" w:type="dxa"/>
            <w:vAlign w:val="center"/>
          </w:tcPr>
          <w:p w14:paraId="13061AAD">
            <w:pPr>
              <w:adjustRightInd w:val="0"/>
              <w:snapToGrid w:val="0"/>
              <w:spacing w:line="360" w:lineRule="auto"/>
              <w:jc w:val="center"/>
              <w:rPr>
                <w:rFonts w:ascii="宋体" w:hAnsi="宋体" w:eastAsia="宋体" w:cs="仿宋_GB2312"/>
                <w:bCs/>
                <w:color w:val="000000"/>
                <w:sz w:val="24"/>
              </w:rPr>
            </w:pPr>
            <w:r>
              <w:rPr>
                <w:rFonts w:hint="eastAsia" w:ascii="宋体" w:hAnsi="宋体" w:eastAsia="宋体" w:cs="仿宋_GB2312"/>
                <w:bCs/>
                <w:color w:val="000000"/>
                <w:sz w:val="24"/>
              </w:rPr>
              <w:t>主观分/客观分属性</w:t>
            </w:r>
          </w:p>
        </w:tc>
      </w:tr>
      <w:tr w14:paraId="272B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5CD9D41D">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1</w:t>
            </w:r>
          </w:p>
        </w:tc>
        <w:tc>
          <w:tcPr>
            <w:tcW w:w="6117" w:type="dxa"/>
            <w:vAlign w:val="center"/>
          </w:tcPr>
          <w:p w14:paraId="0FE3B8F9">
            <w:pPr>
              <w:widowControl/>
              <w:adjustRightInd w:val="0"/>
              <w:snapToGrid w:val="0"/>
              <w:spacing w:line="440" w:lineRule="exact"/>
              <w:ind w:firstLine="0"/>
              <w:jc w:val="center"/>
              <w:rPr>
                <w:rFonts w:hint="eastAsia" w:ascii="宋体" w:hAnsi="宋体" w:eastAsia="宋体" w:cs="宋体"/>
                <w:color w:val="000000"/>
                <w:kern w:val="0"/>
                <w:sz w:val="24"/>
              </w:rPr>
            </w:pPr>
            <w:r>
              <w:rPr>
                <w:rFonts w:hint="eastAsia" w:ascii="宋体" w:hAnsi="宋体" w:eastAsia="宋体" w:cs="宋体"/>
                <w:color w:val="000000"/>
                <w:kern w:val="0"/>
                <w:sz w:val="24"/>
              </w:rPr>
              <w:t>价格分</w:t>
            </w:r>
          </w:p>
          <w:p w14:paraId="48BAFB95">
            <w:pPr>
              <w:widowControl/>
              <w:adjustRightInd w:val="0"/>
              <w:snapToGrid w:val="0"/>
              <w:spacing w:line="440" w:lineRule="exac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有效磋商报价的最低价作为评标基准价，其最低报价为满分；按［磋商报价得分=（磋商基准价/磋商报价）*权重］的计算公式计算。</w:t>
            </w:r>
          </w:p>
          <w:p w14:paraId="0B959396">
            <w:pPr>
              <w:widowControl/>
              <w:shd w:val="clear" w:color="auto" w:fill="auto"/>
              <w:adjustRightInd/>
              <w:snapToGrid w:val="0"/>
              <w:spacing w:line="440" w:lineRule="exac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评审过程中，不得去掉报价中的最高报价和最低报价。</w:t>
            </w:r>
          </w:p>
          <w:p w14:paraId="018E8DED">
            <w:pPr>
              <w:widowControl/>
              <w:adjustRightInd w:val="0"/>
              <w:snapToGrid w:val="0"/>
              <w:spacing w:line="440" w:lineRule="exact"/>
              <w:ind w:firstLine="480" w:firstLineChars="200"/>
              <w:jc w:val="left"/>
              <w:rPr>
                <w:rFonts w:ascii="宋体" w:hAnsi="宋体" w:eastAsia="宋体" w:cs="仿宋_GB2312"/>
                <w:color w:val="000000"/>
                <w:sz w:val="24"/>
              </w:rPr>
            </w:pPr>
            <w:r>
              <w:rPr>
                <w:rFonts w:hint="eastAsia" w:ascii="宋体" w:hAnsi="宋体" w:eastAsia="宋体" w:cs="宋体"/>
                <w:color w:val="000000"/>
                <w:kern w:val="0"/>
                <w:sz w:val="24"/>
              </w:rPr>
              <w:t>对于未预留份额专门面向中小企业采购的政府采购项目，以及预留份额政府采购项目中的非预留部分标项，对小型和微型企业的磋商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w:t>
            </w:r>
          </w:p>
        </w:tc>
        <w:tc>
          <w:tcPr>
            <w:tcW w:w="1125" w:type="dxa"/>
            <w:vAlign w:val="center"/>
          </w:tcPr>
          <w:p w14:paraId="16592829">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15分</w:t>
            </w:r>
          </w:p>
        </w:tc>
        <w:tc>
          <w:tcPr>
            <w:tcW w:w="1470" w:type="dxa"/>
            <w:vAlign w:val="center"/>
          </w:tcPr>
          <w:p w14:paraId="035FC0E3">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bCs/>
                <w:color w:val="000000"/>
                <w:sz w:val="24"/>
              </w:rPr>
              <w:t>客观分</w:t>
            </w:r>
          </w:p>
        </w:tc>
      </w:tr>
      <w:tr w14:paraId="23A2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89" w:type="dxa"/>
            <w:vAlign w:val="center"/>
          </w:tcPr>
          <w:p w14:paraId="78303EC7">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2</w:t>
            </w:r>
          </w:p>
        </w:tc>
        <w:tc>
          <w:tcPr>
            <w:tcW w:w="6117" w:type="dxa"/>
            <w:vAlign w:val="center"/>
          </w:tcPr>
          <w:p w14:paraId="517E6663">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rPr>
              <w:t>技术分</w:t>
            </w:r>
          </w:p>
        </w:tc>
        <w:tc>
          <w:tcPr>
            <w:tcW w:w="2595" w:type="dxa"/>
            <w:gridSpan w:val="2"/>
            <w:vAlign w:val="center"/>
          </w:tcPr>
          <w:p w14:paraId="67C636CD">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满分70</w:t>
            </w:r>
          </w:p>
        </w:tc>
      </w:tr>
      <w:tr w14:paraId="0E20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458373FE">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2.1</w:t>
            </w:r>
          </w:p>
        </w:tc>
        <w:tc>
          <w:tcPr>
            <w:tcW w:w="6117" w:type="dxa"/>
            <w:vAlign w:val="center"/>
          </w:tcPr>
          <w:p w14:paraId="13DC8BF2">
            <w:pPr>
              <w:widowControl/>
              <w:adjustRightInd w:val="0"/>
              <w:snapToGrid w:val="0"/>
              <w:spacing w:line="440" w:lineRule="exact"/>
              <w:ind w:left="0" w:firstLine="0"/>
              <w:jc w:val="left"/>
              <w:rPr>
                <w:rFonts w:hint="eastAsia" w:ascii="宋体" w:hAnsi="宋体" w:eastAsia="宋体" w:cs="宋体"/>
                <w:b/>
                <w:bCs/>
                <w:color w:val="000000"/>
                <w:kern w:val="0"/>
                <w:sz w:val="24"/>
              </w:rPr>
            </w:pPr>
            <w:r>
              <w:rPr>
                <w:rFonts w:hint="eastAsia"/>
                <w:b/>
                <w:bCs/>
                <w:sz w:val="24"/>
                <w:lang w:eastAsia="zh-CN"/>
              </w:rPr>
              <w:t>（</w:t>
            </w:r>
            <w:r>
              <w:rPr>
                <w:rFonts w:hint="eastAsia"/>
                <w:b/>
                <w:bCs/>
                <w:sz w:val="24"/>
                <w:lang w:val="en-US" w:eastAsia="zh-CN"/>
              </w:rPr>
              <w:t>1</w:t>
            </w:r>
            <w:r>
              <w:rPr>
                <w:rFonts w:hint="eastAsia"/>
                <w:b/>
                <w:bCs/>
                <w:sz w:val="24"/>
                <w:lang w:eastAsia="zh-CN"/>
              </w:rPr>
              <w:t>）</w:t>
            </w:r>
            <w:r>
              <w:rPr>
                <w:rFonts w:hint="eastAsia" w:ascii="宋体" w:hAnsi="宋体" w:eastAsia="宋体" w:cs="宋体"/>
                <w:b/>
                <w:bCs/>
                <w:color w:val="000000"/>
                <w:spacing w:val="0"/>
                <w:kern w:val="0"/>
                <w:sz w:val="24"/>
              </w:rPr>
              <w:t xml:space="preserve">服务实施方案分(满分 </w:t>
            </w:r>
            <w:r>
              <w:rPr>
                <w:rFonts w:hint="eastAsia" w:ascii="宋体" w:hAnsi="宋体" w:eastAsia="宋体" w:cs="宋体"/>
                <w:b/>
                <w:bCs/>
                <w:color w:val="000000"/>
                <w:kern w:val="0"/>
                <w:sz w:val="24"/>
              </w:rPr>
              <w:t>30</w:t>
            </w:r>
            <w:r>
              <w:rPr>
                <w:rFonts w:hint="eastAsia" w:ascii="宋体" w:hAnsi="宋体" w:eastAsia="宋体" w:cs="宋体"/>
                <w:b/>
                <w:bCs/>
                <w:color w:val="000000"/>
                <w:spacing w:val="0"/>
                <w:kern w:val="0"/>
                <w:sz w:val="24"/>
              </w:rPr>
              <w:t xml:space="preserve"> 分)</w:t>
            </w:r>
          </w:p>
          <w:p w14:paraId="6B9AA309">
            <w:pPr>
              <w:widowControl/>
              <w:adjustRightInd w:val="0"/>
              <w:snapToGrid w:val="0"/>
              <w:spacing w:before="95" w:line="440" w:lineRule="exact"/>
              <w:ind w:left="106" w:right="222" w:firstLine="480" w:firstLineChars="200"/>
              <w:jc w:val="left"/>
              <w:rPr>
                <w:rFonts w:hint="eastAsia" w:ascii="宋体" w:hAnsi="宋体" w:eastAsia="宋体" w:cs="宋体"/>
                <w:color w:val="000000"/>
                <w:kern w:val="0"/>
                <w:sz w:val="24"/>
              </w:rPr>
            </w:pPr>
            <w:r>
              <w:rPr>
                <w:rFonts w:hint="eastAsia" w:ascii="宋体" w:hAnsi="宋体" w:eastAsia="宋体" w:cs="宋体"/>
                <w:color w:val="000000"/>
                <w:spacing w:val="0"/>
                <w:kern w:val="0"/>
                <w:sz w:val="24"/>
              </w:rPr>
              <w:t>一档(</w:t>
            </w:r>
            <w:r>
              <w:rPr>
                <w:rFonts w:hint="eastAsia" w:ascii="宋体" w:hAnsi="宋体" w:eastAsia="宋体" w:cs="宋体"/>
                <w:color w:val="000000"/>
                <w:spacing w:val="0"/>
                <w:kern w:val="0"/>
                <w:sz w:val="24"/>
                <w:lang w:val="en-US" w:eastAsia="zh-CN"/>
              </w:rPr>
              <w:t>10</w:t>
            </w:r>
            <w:r>
              <w:rPr>
                <w:rFonts w:hint="eastAsia" w:ascii="宋体" w:hAnsi="宋体" w:eastAsia="宋体" w:cs="宋体"/>
                <w:color w:val="000000"/>
                <w:spacing w:val="0"/>
                <w:kern w:val="0"/>
                <w:sz w:val="24"/>
              </w:rPr>
              <w:t>分):方案表述简单，没对本项目有正确理解与认识。</w:t>
            </w:r>
          </w:p>
          <w:p w14:paraId="4C109CCE">
            <w:pPr>
              <w:widowControl/>
              <w:adjustRightInd w:val="0"/>
              <w:snapToGrid w:val="0"/>
              <w:spacing w:line="440" w:lineRule="exact"/>
              <w:ind w:left="106" w:right="97" w:firstLine="480" w:firstLineChars="200"/>
              <w:jc w:val="left"/>
              <w:rPr>
                <w:rFonts w:hint="eastAsia" w:ascii="宋体" w:hAnsi="宋体" w:eastAsia="宋体" w:cs="宋体"/>
                <w:color w:val="000000"/>
                <w:kern w:val="0"/>
                <w:sz w:val="24"/>
              </w:rPr>
            </w:pPr>
            <w:r>
              <w:rPr>
                <w:rFonts w:hint="eastAsia" w:ascii="宋体" w:hAnsi="宋体" w:eastAsia="宋体" w:cs="宋体"/>
                <w:color w:val="000000"/>
                <w:spacing w:val="0"/>
                <w:kern w:val="0"/>
                <w:sz w:val="24"/>
              </w:rPr>
              <w:t>二档(</w:t>
            </w:r>
            <w:r>
              <w:rPr>
                <w:rFonts w:hint="eastAsia" w:ascii="宋体" w:hAnsi="宋体" w:eastAsia="宋体" w:cs="宋体"/>
                <w:color w:val="000000"/>
                <w:spacing w:val="0"/>
                <w:kern w:val="0"/>
                <w:sz w:val="24"/>
                <w:lang w:val="en-US" w:eastAsia="zh-CN"/>
              </w:rPr>
              <w:t>18</w:t>
            </w:r>
            <w:r>
              <w:rPr>
                <w:rFonts w:hint="eastAsia" w:ascii="宋体" w:hAnsi="宋体" w:eastAsia="宋体" w:cs="宋体"/>
                <w:color w:val="000000"/>
                <w:spacing w:val="0"/>
                <w:kern w:val="0"/>
                <w:sz w:val="24"/>
              </w:rPr>
              <w:t>分):基本能够理解本项目的实施背景、目标、范围；基本把握本项目的技术重点、难点；并结合当地实际服务情况，提出工作时间、策略方案。</w:t>
            </w:r>
          </w:p>
          <w:p w14:paraId="0BB1D8BE">
            <w:pPr>
              <w:widowControl/>
              <w:adjustRightInd w:val="0"/>
              <w:snapToGrid w:val="0"/>
              <w:spacing w:line="440" w:lineRule="exact"/>
              <w:ind w:left="106" w:right="97" w:firstLine="480" w:firstLineChars="200"/>
              <w:jc w:val="left"/>
              <w:rPr>
                <w:rFonts w:hint="eastAsia" w:ascii="宋体" w:hAnsi="宋体" w:eastAsia="宋体" w:cs="宋体"/>
                <w:color w:val="000000"/>
                <w:kern w:val="0"/>
                <w:sz w:val="24"/>
              </w:rPr>
            </w:pPr>
            <w:r>
              <w:rPr>
                <w:rFonts w:hint="eastAsia" w:ascii="宋体" w:hAnsi="宋体" w:eastAsia="宋体" w:cs="宋体"/>
                <w:color w:val="000000"/>
                <w:spacing w:val="0"/>
                <w:kern w:val="0"/>
                <w:sz w:val="24"/>
              </w:rPr>
              <w:t>三档(</w:t>
            </w:r>
            <w:r>
              <w:rPr>
                <w:rFonts w:hint="eastAsia" w:ascii="宋体" w:hAnsi="宋体" w:eastAsia="宋体" w:cs="宋体"/>
                <w:color w:val="000000"/>
                <w:spacing w:val="0"/>
                <w:kern w:val="0"/>
                <w:sz w:val="24"/>
                <w:lang w:val="en-US" w:eastAsia="zh-CN"/>
              </w:rPr>
              <w:t>22</w:t>
            </w:r>
            <w:r>
              <w:rPr>
                <w:rFonts w:hint="eastAsia" w:ascii="宋体" w:hAnsi="宋体" w:eastAsia="宋体" w:cs="宋体"/>
                <w:color w:val="000000"/>
                <w:spacing w:val="0"/>
                <w:kern w:val="0"/>
                <w:sz w:val="24"/>
              </w:rPr>
              <w:t>分):比较准确理解本项目的实施背景、目标、范围；能够把握本项目的技术重点、难点；并结合当地实际情况和本项目要求，提出合理服务时间、规划路线、策略方案。有完善的跟踪服务及承诺。</w:t>
            </w:r>
          </w:p>
          <w:p w14:paraId="045A05C7">
            <w:pPr>
              <w:widowControl/>
              <w:adjustRightInd w:val="0"/>
              <w:snapToGrid w:val="0"/>
              <w:spacing w:line="440" w:lineRule="exact"/>
              <w:ind w:left="106" w:right="97" w:firstLine="480" w:firstLineChars="200"/>
              <w:jc w:val="left"/>
              <w:rPr>
                <w:rFonts w:hint="eastAsia" w:ascii="宋体" w:hAnsi="宋体" w:eastAsia="宋体" w:cs="宋体"/>
                <w:color w:val="000000"/>
                <w:kern w:val="0"/>
                <w:sz w:val="24"/>
              </w:rPr>
            </w:pPr>
            <w:r>
              <w:rPr>
                <w:rFonts w:hint="eastAsia" w:ascii="宋体" w:hAnsi="宋体" w:eastAsia="宋体" w:cs="宋体"/>
                <w:color w:val="000000"/>
                <w:spacing w:val="0"/>
                <w:kern w:val="0"/>
                <w:sz w:val="24"/>
              </w:rPr>
              <w:t>四档(</w:t>
            </w:r>
            <w:r>
              <w:rPr>
                <w:rFonts w:hint="eastAsia" w:ascii="宋体" w:hAnsi="宋体" w:eastAsia="宋体" w:cs="宋体"/>
                <w:color w:val="000000"/>
                <w:spacing w:val="0"/>
                <w:kern w:val="0"/>
                <w:sz w:val="24"/>
                <w:lang w:val="en-US" w:eastAsia="zh-CN"/>
              </w:rPr>
              <w:t>26</w:t>
            </w:r>
            <w:r>
              <w:rPr>
                <w:rFonts w:hint="eastAsia" w:ascii="宋体" w:hAnsi="宋体" w:eastAsia="宋体" w:cs="宋体"/>
                <w:color w:val="000000"/>
                <w:spacing w:val="0"/>
                <w:kern w:val="0"/>
                <w:sz w:val="24"/>
              </w:rPr>
              <w:t>分):能够结合实地调研完全准确理解本项目的实</w:t>
            </w:r>
            <w:r>
              <w:rPr>
                <w:rFonts w:hint="eastAsia" w:ascii="宋体" w:hAnsi="宋体" w:eastAsia="宋体" w:cs="宋体"/>
                <w:color w:val="000000"/>
                <w:kern w:val="0"/>
                <w:sz w:val="24"/>
              </w:rPr>
              <w:t>施背景、目标、范围；能够把握本项 目的技术重点、难</w:t>
            </w:r>
            <w:r>
              <w:rPr>
                <w:rFonts w:hint="eastAsia" w:ascii="宋体" w:hAnsi="宋体" w:eastAsia="宋体" w:cs="宋体"/>
                <w:color w:val="000000"/>
                <w:spacing w:val="0"/>
                <w:kern w:val="0"/>
                <w:sz w:val="24"/>
              </w:rPr>
              <w:t>点；能够深刻理解与认识；结合当地实际服务情况，对服</w:t>
            </w:r>
            <w:r>
              <w:rPr>
                <w:rFonts w:hint="eastAsia" w:ascii="宋体" w:hAnsi="宋体" w:eastAsia="宋体" w:cs="宋体"/>
                <w:color w:val="000000"/>
                <w:kern w:val="0"/>
                <w:sz w:val="24"/>
              </w:rPr>
              <w:t>务工作时间及工作路线能够 合理分配，服务措施安全，</w:t>
            </w:r>
            <w:r>
              <w:rPr>
                <w:rFonts w:hint="eastAsia" w:ascii="宋体" w:hAnsi="宋体" w:eastAsia="宋体" w:cs="宋体"/>
                <w:color w:val="000000"/>
                <w:spacing w:val="0"/>
                <w:kern w:val="0"/>
                <w:sz w:val="24"/>
              </w:rPr>
              <w:t>跟踪服务承诺完善。</w:t>
            </w:r>
          </w:p>
          <w:p w14:paraId="216661A8">
            <w:pPr>
              <w:widowControl/>
              <w:adjustRightInd w:val="0"/>
              <w:snapToGrid w:val="0"/>
              <w:spacing w:before="1" w:line="440" w:lineRule="exact"/>
              <w:ind w:left="106" w:firstLine="480" w:firstLineChars="200"/>
              <w:jc w:val="left"/>
              <w:rPr>
                <w:sz w:val="24"/>
              </w:rPr>
            </w:pPr>
            <w:r>
              <w:rPr>
                <w:rFonts w:hint="eastAsia" w:ascii="宋体" w:hAnsi="宋体" w:eastAsia="宋体" w:cs="宋体"/>
                <w:color w:val="000000"/>
                <w:spacing w:val="0"/>
                <w:kern w:val="0"/>
                <w:sz w:val="24"/>
              </w:rPr>
              <w:t>五档(30分):很好结合实地调研完全准确理解本项目的实</w:t>
            </w:r>
            <w:r>
              <w:rPr>
                <w:rFonts w:hint="eastAsia" w:ascii="宋体" w:hAnsi="宋体" w:eastAsia="宋体" w:cs="宋体"/>
                <w:color w:val="000000"/>
                <w:kern w:val="0"/>
                <w:sz w:val="24"/>
              </w:rPr>
              <w:t>施背景、目标、范围；能够详细、完 整把握本项目的技</w:t>
            </w:r>
            <w:r>
              <w:rPr>
                <w:rFonts w:hint="eastAsia" w:ascii="宋体" w:hAnsi="宋体" w:eastAsia="宋体" w:cs="宋体"/>
                <w:color w:val="000000"/>
                <w:spacing w:val="0"/>
                <w:kern w:val="0"/>
                <w:sz w:val="24"/>
              </w:rPr>
              <w:t>术重点、难点；能够深刻理解与认识；结合当地实际服务情况，对合理分配服务工作时间及工作路线作出严谨的计划，服务措施安全，跟踪服务承诺完善，且方案具有合理</w:t>
            </w:r>
            <w:r>
              <w:rPr>
                <w:spacing w:val="-1"/>
                <w:sz w:val="24"/>
              </w:rPr>
              <w:t>性、科学性、针对性、规范性。</w:t>
            </w:r>
          </w:p>
          <w:p w14:paraId="6F317937">
            <w:pPr>
              <w:widowControl/>
              <w:adjustRightInd w:val="0"/>
              <w:snapToGrid w:val="0"/>
              <w:spacing w:line="440" w:lineRule="exact"/>
              <w:ind w:firstLine="460" w:firstLineChars="200"/>
              <w:jc w:val="left"/>
              <w:rPr>
                <w:rFonts w:hint="eastAsia" w:ascii="宋体" w:hAnsi="宋体" w:eastAsia="宋体" w:cs="仿宋_GB2312"/>
                <w:color w:val="000000"/>
                <w:sz w:val="24"/>
              </w:rPr>
            </w:pPr>
            <w:r>
              <w:rPr>
                <w:spacing w:val="-5"/>
                <w:sz w:val="24"/>
              </w:rPr>
              <w:t>注：不提供服务实施方案分的不得分。</w:t>
            </w:r>
          </w:p>
        </w:tc>
        <w:tc>
          <w:tcPr>
            <w:tcW w:w="1125" w:type="dxa"/>
            <w:vAlign w:val="center"/>
          </w:tcPr>
          <w:p w14:paraId="44744AE4">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30分</w:t>
            </w:r>
          </w:p>
        </w:tc>
        <w:tc>
          <w:tcPr>
            <w:tcW w:w="1470" w:type="dxa"/>
            <w:vAlign w:val="center"/>
          </w:tcPr>
          <w:p w14:paraId="04EE452D">
            <w:pPr>
              <w:adjustRightInd w:val="0"/>
              <w:snapToGrid w:val="0"/>
              <w:spacing w:line="360" w:lineRule="auto"/>
              <w:jc w:val="center"/>
              <w:rPr>
                <w:rFonts w:ascii="宋体" w:hAnsi="宋体" w:eastAsia="宋体" w:cs="仿宋_GB2312"/>
                <w:color w:val="000000"/>
                <w:sz w:val="24"/>
              </w:rPr>
            </w:pPr>
            <w:r>
              <w:rPr>
                <w:spacing w:val="-4"/>
                <w:sz w:val="24"/>
              </w:rPr>
              <w:t>主观分</w:t>
            </w:r>
          </w:p>
        </w:tc>
      </w:tr>
      <w:tr w14:paraId="1B62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7" w:hRule="atLeast"/>
        </w:trPr>
        <w:tc>
          <w:tcPr>
            <w:tcW w:w="889" w:type="dxa"/>
            <w:vAlign w:val="center"/>
          </w:tcPr>
          <w:p w14:paraId="78026C53">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2.2</w:t>
            </w:r>
          </w:p>
        </w:tc>
        <w:tc>
          <w:tcPr>
            <w:tcW w:w="6117" w:type="dxa"/>
            <w:vAlign w:val="center"/>
          </w:tcPr>
          <w:p w14:paraId="39E87B61">
            <w:pPr>
              <w:widowControl/>
              <w:adjustRightInd w:val="0"/>
              <w:snapToGrid w:val="0"/>
              <w:spacing w:line="440" w:lineRule="exact"/>
              <w:ind w:right="97"/>
              <w:jc w:val="left"/>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(2)管理规章制度及员工培训计划分(满分15分)</w:t>
            </w:r>
          </w:p>
          <w:p w14:paraId="6946F798">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 档(5分):有管理规章制度及员工培训计划方案，但内容简单，对员工管理和培训措施松散，对员工素质提升作用不大的。</w:t>
            </w:r>
          </w:p>
          <w:p w14:paraId="5D8A82A5">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二档(10分):管理规章制度及员工培训计划方案各项目内容较齐全，对员工管理和培训措施有较好的操作性，能对员工素质提升起到良好的作用的。</w:t>
            </w:r>
          </w:p>
          <w:p w14:paraId="2FCBC975">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三档(15分):管理规章制度及员工培训计划方案各项目内容详尽，对员工管理和培训有明确的方向和目标，工作措施针对性强、科学合理、切实可行，能有效促进员工整体素质提升，保障服务质量和水平的。</w:t>
            </w:r>
          </w:p>
          <w:p w14:paraId="2268E271">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注：不提供管理规章制度及员工培训计划方案的不得分。</w:t>
            </w:r>
          </w:p>
        </w:tc>
        <w:tc>
          <w:tcPr>
            <w:tcW w:w="1125" w:type="dxa"/>
            <w:vAlign w:val="center"/>
          </w:tcPr>
          <w:p w14:paraId="16D3ABD4">
            <w:pPr>
              <w:widowControl/>
              <w:adjustRightInd w:val="0"/>
              <w:snapToGrid w:val="0"/>
              <w:spacing w:line="440" w:lineRule="exact"/>
              <w:ind w:right="97"/>
              <w:jc w:val="left"/>
              <w:rPr>
                <w:rFonts w:ascii="宋体" w:hAnsi="宋体" w:eastAsia="宋体" w:cs="宋体"/>
                <w:color w:val="000000"/>
                <w:spacing w:val="0"/>
                <w:kern w:val="0"/>
                <w:sz w:val="24"/>
                <w:lang w:val="en-US" w:eastAsia="zh-CN"/>
              </w:rPr>
            </w:pPr>
            <w:r>
              <w:rPr>
                <w:rFonts w:hint="eastAsia" w:ascii="宋体" w:hAnsi="宋体" w:eastAsia="宋体" w:cs="宋体"/>
                <w:color w:val="000000"/>
                <w:spacing w:val="0"/>
                <w:kern w:val="0"/>
                <w:sz w:val="24"/>
                <w:lang w:val="en-US" w:eastAsia="zh-CN"/>
              </w:rPr>
              <w:t>15分</w:t>
            </w:r>
          </w:p>
        </w:tc>
        <w:tc>
          <w:tcPr>
            <w:tcW w:w="1470" w:type="dxa"/>
            <w:vAlign w:val="center"/>
          </w:tcPr>
          <w:p w14:paraId="72768CC9">
            <w:pPr>
              <w:widowControl/>
              <w:adjustRightInd w:val="0"/>
              <w:snapToGrid w:val="0"/>
              <w:spacing w:line="440" w:lineRule="exact"/>
              <w:ind w:right="97"/>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主观分</w:t>
            </w:r>
          </w:p>
        </w:tc>
      </w:tr>
      <w:tr w14:paraId="682A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696D8F97">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2.3</w:t>
            </w:r>
          </w:p>
        </w:tc>
        <w:tc>
          <w:tcPr>
            <w:tcW w:w="6117" w:type="dxa"/>
            <w:vAlign w:val="center"/>
          </w:tcPr>
          <w:p w14:paraId="6666A550">
            <w:pPr>
              <w:widowControl/>
              <w:adjustRightInd w:val="0"/>
              <w:snapToGrid w:val="0"/>
              <w:spacing w:line="440" w:lineRule="exact"/>
              <w:ind w:right="97"/>
              <w:jc w:val="left"/>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(3)项目实施人员方案分(满分15 分)</w:t>
            </w:r>
          </w:p>
          <w:p w14:paraId="70520CBF">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一档(</w:t>
            </w:r>
            <w:r>
              <w:rPr>
                <w:rFonts w:hint="eastAsia" w:ascii="宋体" w:hAnsi="宋体" w:eastAsia="宋体" w:cs="宋体"/>
                <w:color w:val="000000"/>
                <w:spacing w:val="0"/>
                <w:kern w:val="0"/>
                <w:sz w:val="24"/>
                <w:lang w:val="en-US" w:eastAsia="zh-CN"/>
              </w:rPr>
              <w:t>9</w:t>
            </w:r>
            <w:r>
              <w:rPr>
                <w:rFonts w:hint="eastAsia" w:ascii="宋体" w:hAnsi="宋体" w:eastAsia="宋体" w:cs="宋体"/>
                <w:color w:val="000000"/>
                <w:spacing w:val="0"/>
                <w:kern w:val="0"/>
                <w:sz w:val="24"/>
              </w:rPr>
              <w:t>分):方案简单，投入人员安排基本满足要求、劳动时间、作息时间计划基本合理的。</w:t>
            </w:r>
          </w:p>
          <w:p w14:paraId="7BD2477C">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二档(</w:t>
            </w:r>
            <w:r>
              <w:rPr>
                <w:rFonts w:hint="eastAsia" w:ascii="宋体" w:hAnsi="宋体" w:eastAsia="宋体" w:cs="宋体"/>
                <w:color w:val="000000"/>
                <w:spacing w:val="0"/>
                <w:kern w:val="0"/>
                <w:sz w:val="24"/>
                <w:lang w:val="en-US" w:eastAsia="zh-CN"/>
              </w:rPr>
              <w:t>12</w:t>
            </w:r>
            <w:r>
              <w:rPr>
                <w:rFonts w:hint="eastAsia" w:ascii="宋体" w:hAnsi="宋体" w:eastAsia="宋体" w:cs="宋体"/>
                <w:color w:val="000000"/>
                <w:spacing w:val="0"/>
                <w:kern w:val="0"/>
                <w:sz w:val="24"/>
              </w:rPr>
              <w:t>分):方案较详细，投入人员安排较合理、劳动时间、作息时间计划较合理的。</w:t>
            </w:r>
          </w:p>
          <w:p w14:paraId="5C197720">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三档(15分):方案详细，投入人员安排、劳动时间、作息时间计划切合本项目实际，内容执行性 强，计划详细具体，符合本项目现场的运行情况的。</w:t>
            </w:r>
          </w:p>
          <w:p w14:paraId="3469ACC1">
            <w:pPr>
              <w:widowControl/>
              <w:adjustRightInd w:val="0"/>
              <w:snapToGrid w:val="0"/>
              <w:spacing w:line="440" w:lineRule="exact"/>
              <w:ind w:left="106" w:right="97" w:firstLine="480" w:firstLineChars="200"/>
              <w:jc w:val="left"/>
              <w:rPr>
                <w:spacing w:val="-28"/>
                <w:sz w:val="24"/>
              </w:rPr>
            </w:pPr>
            <w:r>
              <w:rPr>
                <w:rFonts w:hint="eastAsia" w:ascii="宋体" w:hAnsi="宋体" w:eastAsia="宋体" w:cs="宋体"/>
                <w:color w:val="000000"/>
                <w:spacing w:val="0"/>
                <w:kern w:val="0"/>
                <w:sz w:val="24"/>
              </w:rPr>
              <w:t>注：不提供项目实施人员方案的不得分。</w:t>
            </w:r>
          </w:p>
        </w:tc>
        <w:tc>
          <w:tcPr>
            <w:tcW w:w="1125" w:type="dxa"/>
            <w:vAlign w:val="center"/>
          </w:tcPr>
          <w:p w14:paraId="333F57F6">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15分</w:t>
            </w:r>
          </w:p>
        </w:tc>
        <w:tc>
          <w:tcPr>
            <w:tcW w:w="1470" w:type="dxa"/>
            <w:vAlign w:val="center"/>
          </w:tcPr>
          <w:p w14:paraId="3433B5E7">
            <w:pPr>
              <w:adjustRightInd w:val="0"/>
              <w:snapToGrid w:val="0"/>
              <w:spacing w:line="360" w:lineRule="auto"/>
              <w:jc w:val="center"/>
              <w:rPr>
                <w:spacing w:val="-4"/>
                <w:sz w:val="24"/>
              </w:rPr>
            </w:pPr>
            <w:r>
              <w:rPr>
                <w:spacing w:val="-4"/>
                <w:sz w:val="24"/>
              </w:rPr>
              <w:t>主观分</w:t>
            </w:r>
          </w:p>
        </w:tc>
      </w:tr>
      <w:tr w14:paraId="5F4D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32B732C2">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2.4</w:t>
            </w:r>
          </w:p>
        </w:tc>
        <w:tc>
          <w:tcPr>
            <w:tcW w:w="6117" w:type="dxa"/>
            <w:vAlign w:val="center"/>
          </w:tcPr>
          <w:p w14:paraId="7DD09B32">
            <w:pPr>
              <w:pStyle w:val="601"/>
              <w:spacing w:before="37" w:line="317" w:lineRule="auto"/>
              <w:ind w:right="85"/>
              <w:jc w:val="both"/>
              <w:rPr>
                <w:rFonts w:hint="eastAsia" w:ascii="宋体" w:hAnsi="宋体" w:eastAsia="宋体" w:cs="宋体"/>
                <w:b/>
                <w:bCs/>
                <w:color w:val="000000"/>
                <w:spacing w:val="0"/>
                <w:kern w:val="0"/>
                <w:sz w:val="24"/>
                <w:szCs w:val="24"/>
                <w:lang w:val="en-US" w:eastAsia="zh-CN"/>
              </w:rPr>
            </w:pPr>
            <w:r>
              <w:rPr>
                <w:rFonts w:hint="eastAsia" w:ascii="宋体" w:hAnsi="宋体" w:eastAsia="宋体" w:cs="宋体"/>
                <w:b/>
                <w:bCs/>
                <w:color w:val="000000"/>
                <w:spacing w:val="0"/>
                <w:kern w:val="0"/>
                <w:sz w:val="24"/>
                <w:szCs w:val="24"/>
                <w:lang w:val="en-US" w:eastAsia="zh-CN"/>
              </w:rPr>
              <w:t>(4)应急预案分(满分10分)</w:t>
            </w:r>
          </w:p>
          <w:p w14:paraId="45B127D9">
            <w:pPr>
              <w:pStyle w:val="601"/>
              <w:spacing w:before="37" w:line="317" w:lineRule="auto"/>
              <w:ind w:left="106" w:right="85" w:firstLine="418"/>
              <w:jc w:val="both"/>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一档(6分):方案基本满足本项目要求，方案简单的，提供的各项应急措施的针对性、连续性一般， 质量保障等内容与项目需求基本切合实际的；</w:t>
            </w:r>
          </w:p>
          <w:p w14:paraId="0AE59DFB">
            <w:pPr>
              <w:pStyle w:val="601"/>
              <w:widowControl/>
              <w:adjustRightInd w:val="0"/>
              <w:snapToGrid w:val="0"/>
              <w:spacing w:before="37" w:line="317" w:lineRule="auto"/>
              <w:ind w:left="106" w:right="85" w:firstLine="480" w:firstLineChars="200"/>
              <w:jc w:val="both"/>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二档 (8分):方案基本可行，且方案针对性较强、合理的，提供的各项应急措施的针对性、连续 性较好，质量保障等内容较完整的，应急小分队可以随时作应急处理紧急事件的；</w:t>
            </w:r>
          </w:p>
          <w:p w14:paraId="6C622227">
            <w:pPr>
              <w:pStyle w:val="601"/>
              <w:spacing w:before="51" w:line="317" w:lineRule="auto"/>
              <w:ind w:left="106" w:right="85" w:firstLine="418"/>
              <w:jc w:val="both"/>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三档(10分):方案可行，且方案针对性强、有创新，提供的各项应急预案有相应的应急措施，且针对性、连续性强，质量保障等内容完整、详细且与采购人管理要求结合紧密的，应急小分队可以随时 作应急处理紧急事件的。</w:t>
            </w:r>
          </w:p>
          <w:p w14:paraId="5E1E9900">
            <w:pPr>
              <w:pStyle w:val="601"/>
              <w:widowControl/>
              <w:adjustRightInd w:val="0"/>
              <w:snapToGrid w:val="0"/>
              <w:spacing w:before="37" w:line="317" w:lineRule="auto"/>
              <w:ind w:left="106" w:right="85" w:firstLine="480" w:firstLineChars="200"/>
              <w:jc w:val="both"/>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注：不提供应急预案方案的不得分。</w:t>
            </w:r>
          </w:p>
        </w:tc>
        <w:tc>
          <w:tcPr>
            <w:tcW w:w="1125" w:type="dxa"/>
            <w:vAlign w:val="center"/>
          </w:tcPr>
          <w:p w14:paraId="2C5B2E7A">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10分</w:t>
            </w:r>
          </w:p>
        </w:tc>
        <w:tc>
          <w:tcPr>
            <w:tcW w:w="1470" w:type="dxa"/>
            <w:vAlign w:val="center"/>
          </w:tcPr>
          <w:p w14:paraId="72B16710">
            <w:pPr>
              <w:adjustRightInd w:val="0"/>
              <w:snapToGrid w:val="0"/>
              <w:spacing w:line="360" w:lineRule="auto"/>
              <w:jc w:val="center"/>
              <w:rPr>
                <w:spacing w:val="-4"/>
                <w:sz w:val="24"/>
              </w:rPr>
            </w:pPr>
            <w:r>
              <w:rPr>
                <w:spacing w:val="-4"/>
                <w:sz w:val="24"/>
              </w:rPr>
              <w:t>主观分</w:t>
            </w:r>
          </w:p>
        </w:tc>
      </w:tr>
      <w:tr w14:paraId="1604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3294EF40">
            <w:pPr>
              <w:adjustRightInd w:val="0"/>
              <w:snapToGrid w:val="0"/>
              <w:spacing w:line="360" w:lineRule="auto"/>
              <w:jc w:val="center"/>
              <w:rPr>
                <w:rFonts w:hint="eastAsia" w:ascii="宋体" w:hAnsi="宋体" w:eastAsia="宋体" w:cs="仿宋_GB2312"/>
                <w:color w:val="000000"/>
                <w:sz w:val="24"/>
                <w:lang w:val="en-US" w:eastAsia="zh-CN"/>
              </w:rPr>
            </w:pPr>
            <w:r>
              <w:rPr>
                <w:rFonts w:hint="eastAsia" w:ascii="宋体" w:hAnsi="宋体" w:eastAsia="宋体" w:cs="仿宋_GB2312"/>
                <w:color w:val="000000"/>
                <w:sz w:val="24"/>
              </w:rPr>
              <w:t>3</w:t>
            </w:r>
          </w:p>
        </w:tc>
        <w:tc>
          <w:tcPr>
            <w:tcW w:w="6117" w:type="dxa"/>
            <w:vAlign w:val="center"/>
          </w:tcPr>
          <w:p w14:paraId="0F88239F">
            <w:pPr>
              <w:widowControl/>
              <w:adjustRightInd w:val="0"/>
              <w:snapToGrid w:val="0"/>
              <w:spacing w:line="440" w:lineRule="exact"/>
              <w:ind w:right="97" w:firstLine="1680" w:firstLineChars="700"/>
              <w:jc w:val="both"/>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商务分</w:t>
            </w:r>
          </w:p>
        </w:tc>
        <w:tc>
          <w:tcPr>
            <w:tcW w:w="2595" w:type="dxa"/>
            <w:gridSpan w:val="2"/>
            <w:vAlign w:val="center"/>
          </w:tcPr>
          <w:p w14:paraId="0E82F95E">
            <w:pPr>
              <w:adjustRightInd w:val="0"/>
              <w:snapToGrid w:val="0"/>
              <w:spacing w:line="360" w:lineRule="auto"/>
              <w:jc w:val="center"/>
              <w:rPr>
                <w:spacing w:val="-4"/>
                <w:sz w:val="24"/>
              </w:rPr>
            </w:pPr>
            <w:r>
              <w:rPr>
                <w:rFonts w:hint="eastAsia" w:ascii="宋体" w:hAnsi="宋体" w:eastAsia="宋体" w:cs="宋体"/>
                <w:color w:val="000000"/>
                <w:spacing w:val="0"/>
                <w:kern w:val="0"/>
                <w:sz w:val="24"/>
                <w:szCs w:val="24"/>
                <w:lang w:val="en-US" w:eastAsia="zh-CN"/>
              </w:rPr>
              <w:t>满分15分</w:t>
            </w:r>
          </w:p>
        </w:tc>
      </w:tr>
      <w:tr w14:paraId="2BE9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39B2242D">
            <w:pPr>
              <w:adjustRightInd w:val="0"/>
              <w:snapToGrid w:val="0"/>
              <w:spacing w:line="360" w:lineRule="auto"/>
              <w:jc w:val="center"/>
              <w:rPr>
                <w:rFonts w:ascii="宋体" w:hAnsi="宋体" w:eastAsia="宋体" w:cs="仿宋_GB2312"/>
                <w:color w:val="000000"/>
                <w:sz w:val="24"/>
                <w:lang w:val="en-US"/>
              </w:rPr>
            </w:pPr>
            <w:r>
              <w:rPr>
                <w:rFonts w:hint="eastAsia" w:ascii="宋体" w:hAnsi="宋体" w:eastAsia="宋体" w:cs="仿宋_GB2312"/>
                <w:color w:val="000000"/>
                <w:sz w:val="24"/>
                <w:lang w:val="en-US" w:eastAsia="zh-CN"/>
              </w:rPr>
              <w:t>3.1</w:t>
            </w:r>
          </w:p>
        </w:tc>
        <w:tc>
          <w:tcPr>
            <w:tcW w:w="6117" w:type="dxa"/>
            <w:vAlign w:val="center"/>
          </w:tcPr>
          <w:p w14:paraId="1AF38519">
            <w:pPr>
              <w:widowControl/>
              <w:adjustRightInd w:val="0"/>
              <w:snapToGrid w:val="0"/>
              <w:spacing w:line="440" w:lineRule="exact"/>
              <w:ind w:right="97"/>
              <w:jc w:val="left"/>
              <w:rPr>
                <w:rFonts w:ascii="宋体" w:hAnsi="宋体" w:eastAsia="宋体" w:cs="宋体"/>
                <w:b/>
                <w:bCs/>
                <w:color w:val="000000"/>
                <w:spacing w:val="0"/>
                <w:kern w:val="0"/>
                <w:sz w:val="24"/>
                <w:szCs w:val="24"/>
                <w:lang w:val="en-US" w:eastAsia="zh-CN"/>
              </w:rPr>
            </w:pPr>
            <w:r>
              <w:rPr>
                <w:rFonts w:hint="eastAsia" w:ascii="宋体" w:hAnsi="宋体" w:eastAsia="宋体" w:cs="宋体"/>
                <w:b/>
                <w:bCs/>
                <w:color w:val="000000"/>
                <w:spacing w:val="0"/>
                <w:kern w:val="0"/>
                <w:sz w:val="24"/>
                <w:szCs w:val="24"/>
                <w:lang w:val="en-US" w:eastAsia="zh-CN"/>
              </w:rPr>
              <w:t>（1）售后服务方</w:t>
            </w:r>
            <w:r>
              <w:rPr>
                <w:rFonts w:ascii="宋体" w:hAnsi="宋体" w:eastAsia="宋体" w:cs="宋体"/>
                <w:b/>
                <w:bCs/>
                <w:color w:val="000000"/>
                <w:spacing w:val="0"/>
                <w:kern w:val="0"/>
                <w:sz w:val="24"/>
                <w:szCs w:val="24"/>
                <w:lang w:val="en-US" w:eastAsia="zh-CN"/>
              </w:rPr>
              <w:t>案</w:t>
            </w:r>
            <w:r>
              <w:rPr>
                <w:rFonts w:hint="eastAsia" w:ascii="宋体" w:hAnsi="宋体" w:eastAsia="宋体" w:cs="宋体"/>
                <w:b/>
                <w:bCs/>
                <w:color w:val="000000"/>
                <w:spacing w:val="0"/>
                <w:kern w:val="0"/>
                <w:sz w:val="24"/>
              </w:rPr>
              <w:t>(满分1</w:t>
            </w:r>
            <w:r>
              <w:rPr>
                <w:rFonts w:hint="eastAsia" w:ascii="宋体" w:hAnsi="宋体" w:eastAsia="宋体" w:cs="宋体"/>
                <w:b/>
                <w:bCs/>
                <w:color w:val="000000"/>
                <w:spacing w:val="0"/>
                <w:kern w:val="0"/>
                <w:sz w:val="24"/>
                <w:lang w:val="en-US" w:eastAsia="zh-CN"/>
              </w:rPr>
              <w:t>0</w:t>
            </w:r>
            <w:r>
              <w:rPr>
                <w:rFonts w:hint="eastAsia" w:ascii="宋体" w:hAnsi="宋体" w:eastAsia="宋体" w:cs="宋体"/>
                <w:b/>
                <w:bCs/>
                <w:color w:val="000000"/>
                <w:spacing w:val="0"/>
                <w:kern w:val="0"/>
                <w:sz w:val="24"/>
              </w:rPr>
              <w:t xml:space="preserve"> 分)</w:t>
            </w:r>
          </w:p>
          <w:p w14:paraId="457C5CEA">
            <w:pPr>
              <w:widowControl/>
              <w:adjustRightInd w:val="0"/>
              <w:snapToGrid w:val="0"/>
              <w:spacing w:line="440" w:lineRule="exact"/>
              <w:ind w:left="106" w:right="97" w:firstLine="480" w:firstLineChars="200"/>
              <w:jc w:val="left"/>
              <w:rPr>
                <w:rFonts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一档（3</w:t>
            </w:r>
            <w:r>
              <w:rPr>
                <w:rFonts w:ascii="宋体" w:hAnsi="宋体" w:eastAsia="宋体" w:cs="宋体"/>
                <w:color w:val="000000"/>
                <w:spacing w:val="0"/>
                <w:kern w:val="0"/>
                <w:sz w:val="24"/>
                <w:szCs w:val="24"/>
                <w:lang w:val="en-US" w:eastAsia="zh-CN"/>
              </w:rPr>
              <w:t>分）：有简单的质保事项，在项目实施期间能配合采购单位的工作；接到采购人处理问题通知后，能在3小时内响应。如需现场处理，能</w:t>
            </w:r>
            <w:r>
              <w:rPr>
                <w:rFonts w:hint="eastAsia" w:ascii="宋体" w:hAnsi="宋体" w:eastAsia="宋体" w:cs="宋体"/>
                <w:color w:val="000000"/>
                <w:spacing w:val="0"/>
                <w:kern w:val="0"/>
                <w:sz w:val="24"/>
                <w:szCs w:val="24"/>
                <w:lang w:val="en-US" w:eastAsia="zh-CN"/>
              </w:rPr>
              <w:t>在24</w:t>
            </w:r>
            <w:r>
              <w:rPr>
                <w:rFonts w:ascii="宋体" w:hAnsi="宋体" w:eastAsia="宋体" w:cs="宋体"/>
                <w:color w:val="000000"/>
                <w:spacing w:val="0"/>
                <w:kern w:val="0"/>
                <w:sz w:val="24"/>
                <w:szCs w:val="24"/>
                <w:lang w:val="en-US" w:eastAsia="zh-CN"/>
              </w:rPr>
              <w:t>小时内到达指定现场，配合采购人解决问题；服务承诺基本满足</w:t>
            </w:r>
            <w:r>
              <w:rPr>
                <w:rFonts w:hint="eastAsia" w:ascii="宋体" w:hAnsi="宋体" w:eastAsia="宋体" w:cs="宋体"/>
                <w:color w:val="000000"/>
                <w:spacing w:val="0"/>
                <w:kern w:val="0"/>
                <w:sz w:val="24"/>
                <w:szCs w:val="24"/>
                <w:lang w:val="en-US" w:eastAsia="zh-CN"/>
              </w:rPr>
              <w:t>竞争性磋商文件</w:t>
            </w:r>
            <w:r>
              <w:rPr>
                <w:rFonts w:ascii="宋体" w:hAnsi="宋体" w:eastAsia="宋体" w:cs="宋体"/>
                <w:color w:val="000000"/>
                <w:spacing w:val="0"/>
                <w:kern w:val="0"/>
                <w:sz w:val="24"/>
                <w:szCs w:val="24"/>
                <w:lang w:val="en-US" w:eastAsia="zh-CN"/>
              </w:rPr>
              <w:t>要求。</w:t>
            </w:r>
          </w:p>
          <w:p w14:paraId="2C8D2563">
            <w:pPr>
              <w:widowControl/>
              <w:adjustRightInd w:val="0"/>
              <w:snapToGrid w:val="0"/>
              <w:spacing w:line="440" w:lineRule="exact"/>
              <w:ind w:left="106" w:right="97" w:firstLine="480" w:firstLineChars="200"/>
              <w:jc w:val="left"/>
              <w:rPr>
                <w:rFonts w:hint="eastAsia"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二</w:t>
            </w:r>
            <w:r>
              <w:rPr>
                <w:rFonts w:ascii="宋体" w:hAnsi="宋体" w:eastAsia="宋体" w:cs="宋体"/>
                <w:color w:val="000000"/>
                <w:spacing w:val="0"/>
                <w:kern w:val="0"/>
                <w:sz w:val="24"/>
                <w:szCs w:val="24"/>
                <w:lang w:val="en-US" w:eastAsia="zh-CN"/>
              </w:rPr>
              <w:t>档（</w:t>
            </w:r>
            <w:r>
              <w:rPr>
                <w:rFonts w:hint="eastAsia" w:ascii="宋体" w:hAnsi="宋体" w:eastAsia="宋体" w:cs="宋体"/>
                <w:color w:val="000000"/>
                <w:spacing w:val="0"/>
                <w:kern w:val="0"/>
                <w:sz w:val="24"/>
                <w:szCs w:val="24"/>
                <w:lang w:val="en-US" w:eastAsia="zh-CN"/>
              </w:rPr>
              <w:t>6</w:t>
            </w:r>
            <w:r>
              <w:rPr>
                <w:rFonts w:ascii="宋体" w:hAnsi="宋体" w:eastAsia="宋体" w:cs="宋体"/>
                <w:color w:val="000000"/>
                <w:spacing w:val="0"/>
                <w:kern w:val="0"/>
                <w:sz w:val="24"/>
                <w:szCs w:val="24"/>
                <w:lang w:val="en-US" w:eastAsia="zh-CN"/>
              </w:rPr>
              <w:t>分）：提供质保事项，承诺成交后提供本地化服务、在项目实施期和验收期间能配合采购单位的工作；接到采购人处理问题通知后，能在1小时内响应。如需现场处理，能在12小时内到达指定现场，积极配合采购人解决问题；服务承诺满足</w:t>
            </w:r>
            <w:r>
              <w:rPr>
                <w:rFonts w:hint="eastAsia" w:ascii="宋体" w:hAnsi="宋体" w:eastAsia="宋体" w:cs="宋体"/>
                <w:color w:val="000000"/>
                <w:spacing w:val="0"/>
                <w:kern w:val="0"/>
                <w:sz w:val="24"/>
                <w:szCs w:val="24"/>
                <w:lang w:val="en-US" w:eastAsia="zh-CN"/>
              </w:rPr>
              <w:t>竞争性磋商文件</w:t>
            </w:r>
            <w:r>
              <w:rPr>
                <w:rFonts w:ascii="宋体" w:hAnsi="宋体" w:eastAsia="宋体" w:cs="宋体"/>
                <w:color w:val="000000"/>
                <w:spacing w:val="0"/>
                <w:kern w:val="0"/>
                <w:sz w:val="24"/>
                <w:szCs w:val="24"/>
                <w:lang w:val="en-US" w:eastAsia="zh-CN"/>
              </w:rPr>
              <w:t>要求。</w:t>
            </w:r>
            <w:r>
              <w:rPr>
                <w:rFonts w:ascii="宋体" w:hAnsi="宋体" w:eastAsia="宋体" w:cs="宋体"/>
                <w:color w:val="000000"/>
                <w:spacing w:val="0"/>
                <w:kern w:val="0"/>
                <w:sz w:val="24"/>
                <w:szCs w:val="24"/>
                <w:lang w:val="en-US" w:eastAsia="zh-CN"/>
              </w:rPr>
              <w:br w:type="textWrapping"/>
            </w:r>
            <w:r>
              <w:rPr>
                <w:rFonts w:hint="eastAsia" w:ascii="宋体" w:hAnsi="宋体" w:eastAsia="宋体" w:cs="宋体"/>
                <w:color w:val="000000"/>
                <w:spacing w:val="0"/>
                <w:kern w:val="0"/>
                <w:sz w:val="24"/>
                <w:szCs w:val="24"/>
                <w:lang w:val="en-US" w:eastAsia="zh-CN"/>
              </w:rPr>
              <w:t xml:space="preserve">    三</w:t>
            </w:r>
            <w:r>
              <w:rPr>
                <w:rFonts w:ascii="宋体" w:hAnsi="宋体" w:eastAsia="宋体" w:cs="宋体"/>
                <w:color w:val="000000"/>
                <w:spacing w:val="0"/>
                <w:kern w:val="0"/>
                <w:sz w:val="24"/>
                <w:szCs w:val="24"/>
                <w:lang w:val="en-US" w:eastAsia="zh-CN"/>
              </w:rPr>
              <w:t>档（</w:t>
            </w:r>
            <w:r>
              <w:rPr>
                <w:rFonts w:hint="eastAsia" w:ascii="宋体" w:hAnsi="宋体" w:eastAsia="宋体" w:cs="宋体"/>
                <w:color w:val="000000"/>
                <w:spacing w:val="0"/>
                <w:kern w:val="0"/>
                <w:sz w:val="24"/>
                <w:szCs w:val="24"/>
                <w:lang w:val="en-US" w:eastAsia="zh-CN"/>
              </w:rPr>
              <w:t>10</w:t>
            </w:r>
            <w:r>
              <w:rPr>
                <w:rFonts w:ascii="宋体" w:hAnsi="宋体" w:eastAsia="宋体" w:cs="宋体"/>
                <w:color w:val="000000"/>
                <w:spacing w:val="0"/>
                <w:kern w:val="0"/>
                <w:sz w:val="24"/>
                <w:szCs w:val="24"/>
                <w:lang w:val="en-US" w:eastAsia="zh-CN"/>
              </w:rPr>
              <w:t>分）：提供具体的质保事项、24小时电话支持，承诺中标后提供本地化服务、在项目实施期和验收期间能及时配合采购单位的工作；接到采购人处理问题通知后，能即时响应。如需现场处理，能在6小时内到达指定现场提出问题解决方案，并予以解决处理。承诺处理售后问题时配备有本项目相应专业资格的技术人员；服务承诺优于</w:t>
            </w:r>
            <w:r>
              <w:rPr>
                <w:rFonts w:hint="eastAsia" w:ascii="宋体" w:hAnsi="宋体" w:eastAsia="宋体" w:cs="宋体"/>
                <w:color w:val="000000"/>
                <w:spacing w:val="0"/>
                <w:kern w:val="0"/>
                <w:sz w:val="24"/>
                <w:szCs w:val="24"/>
                <w:lang w:val="en-US" w:eastAsia="zh-CN"/>
              </w:rPr>
              <w:t>竞争性磋商文件</w:t>
            </w:r>
            <w:r>
              <w:rPr>
                <w:rFonts w:ascii="宋体" w:hAnsi="宋体" w:eastAsia="宋体" w:cs="宋体"/>
                <w:color w:val="000000"/>
                <w:spacing w:val="0"/>
                <w:kern w:val="0"/>
                <w:sz w:val="24"/>
                <w:szCs w:val="24"/>
                <w:lang w:val="en-US" w:eastAsia="zh-CN"/>
              </w:rPr>
              <w:t>要求。</w:t>
            </w:r>
          </w:p>
        </w:tc>
        <w:tc>
          <w:tcPr>
            <w:tcW w:w="1125" w:type="dxa"/>
            <w:vAlign w:val="center"/>
          </w:tcPr>
          <w:p w14:paraId="6F64300F">
            <w:pPr>
              <w:adjustRightInd w:val="0"/>
              <w:snapToGrid w:val="0"/>
              <w:spacing w:line="360" w:lineRule="auto"/>
              <w:jc w:val="center"/>
              <w:rPr>
                <w:rFonts w:ascii="宋体" w:hAnsi="宋体" w:eastAsia="宋体" w:cs="仿宋_GB2312"/>
                <w:color w:val="000000"/>
                <w:sz w:val="24"/>
                <w:lang w:val="en-US" w:eastAsia="zh-CN"/>
              </w:rPr>
            </w:pPr>
            <w:r>
              <w:rPr>
                <w:rFonts w:hint="eastAsia" w:ascii="宋体" w:hAnsi="宋体" w:eastAsia="宋体" w:cs="仿宋_GB2312"/>
                <w:color w:val="000000"/>
                <w:sz w:val="24"/>
                <w:lang w:val="en-US" w:eastAsia="zh-CN"/>
              </w:rPr>
              <w:t>10分</w:t>
            </w:r>
          </w:p>
        </w:tc>
        <w:tc>
          <w:tcPr>
            <w:tcW w:w="1470" w:type="dxa"/>
            <w:vAlign w:val="center"/>
          </w:tcPr>
          <w:p w14:paraId="1EBBE34B">
            <w:pPr>
              <w:adjustRightInd w:val="0"/>
              <w:snapToGrid w:val="0"/>
              <w:spacing w:line="360" w:lineRule="auto"/>
              <w:jc w:val="center"/>
              <w:rPr>
                <w:rFonts w:ascii="宋体" w:hAnsi="宋体" w:eastAsia="宋体" w:cs="仿宋_GB2312"/>
                <w:color w:val="000000"/>
                <w:sz w:val="24"/>
              </w:rPr>
            </w:pPr>
            <w:r>
              <w:rPr>
                <w:rFonts w:hint="eastAsia" w:ascii="宋体" w:hAnsi="宋体" w:eastAsia="宋体" w:cs="宋体"/>
                <w:color w:val="000000"/>
                <w:spacing w:val="0"/>
                <w:kern w:val="0"/>
                <w:sz w:val="24"/>
                <w:szCs w:val="24"/>
                <w:lang w:val="en-US" w:eastAsia="zh-CN"/>
              </w:rPr>
              <w:t>主观分</w:t>
            </w:r>
          </w:p>
        </w:tc>
      </w:tr>
      <w:tr w14:paraId="5F10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889" w:type="dxa"/>
            <w:vAlign w:val="center"/>
          </w:tcPr>
          <w:p w14:paraId="295600F9">
            <w:pPr>
              <w:adjustRightInd w:val="0"/>
              <w:snapToGrid w:val="0"/>
              <w:spacing w:line="360" w:lineRule="auto"/>
              <w:jc w:val="center"/>
              <w:rPr>
                <w:rFonts w:hint="eastAsia" w:ascii="宋体" w:hAnsi="宋体" w:eastAsia="宋体" w:cs="仿宋_GB2312"/>
                <w:color w:val="000000"/>
                <w:sz w:val="24"/>
              </w:rPr>
            </w:pPr>
            <w:r>
              <w:rPr>
                <w:rFonts w:hint="eastAsia" w:ascii="宋体" w:hAnsi="宋体" w:eastAsia="宋体" w:cs="仿宋_GB2312"/>
                <w:color w:val="000000"/>
                <w:sz w:val="24"/>
                <w:lang w:val="en-US" w:eastAsia="zh-CN"/>
              </w:rPr>
              <w:t>3.2</w:t>
            </w:r>
          </w:p>
        </w:tc>
        <w:tc>
          <w:tcPr>
            <w:tcW w:w="6117" w:type="dxa"/>
            <w:vAlign w:val="center"/>
          </w:tcPr>
          <w:p w14:paraId="40E3F85B">
            <w:pPr>
              <w:pStyle w:val="601"/>
              <w:spacing w:before="178"/>
              <w:ind w:left="106"/>
              <w:jc w:val="both"/>
              <w:rPr>
                <w:rFonts w:ascii="宋体" w:hAnsi="宋体" w:eastAsia="宋体" w:cs="宋体"/>
                <w:b/>
                <w:bCs/>
                <w:color w:val="000000"/>
                <w:spacing w:val="0"/>
                <w:kern w:val="0"/>
                <w:sz w:val="24"/>
                <w:szCs w:val="24"/>
                <w:lang w:val="en-US" w:eastAsia="zh-CN"/>
              </w:rPr>
            </w:pPr>
            <w:r>
              <w:rPr>
                <w:rFonts w:ascii="宋体" w:hAnsi="宋体" w:eastAsia="宋体" w:cs="宋体"/>
                <w:b/>
                <w:bCs/>
                <w:color w:val="000000"/>
                <w:spacing w:val="0"/>
                <w:kern w:val="0"/>
                <w:sz w:val="24"/>
                <w:szCs w:val="24"/>
                <w:lang w:val="en-US" w:eastAsia="zh-CN"/>
              </w:rPr>
              <w:t>(</w:t>
            </w:r>
            <w:r>
              <w:rPr>
                <w:rFonts w:hint="eastAsia" w:ascii="宋体" w:hAnsi="宋体" w:eastAsia="宋体" w:cs="宋体"/>
                <w:b/>
                <w:bCs/>
                <w:color w:val="000000"/>
                <w:spacing w:val="0"/>
                <w:kern w:val="0"/>
                <w:sz w:val="24"/>
                <w:szCs w:val="24"/>
                <w:lang w:val="en-US" w:eastAsia="zh-CN"/>
              </w:rPr>
              <w:t>2</w:t>
            </w:r>
            <w:r>
              <w:rPr>
                <w:rFonts w:ascii="宋体" w:hAnsi="宋体" w:eastAsia="宋体" w:cs="宋体"/>
                <w:b/>
                <w:bCs/>
                <w:color w:val="000000"/>
                <w:spacing w:val="0"/>
                <w:kern w:val="0"/>
                <w:sz w:val="24"/>
                <w:szCs w:val="24"/>
                <w:lang w:val="en-US" w:eastAsia="zh-CN"/>
              </w:rPr>
              <w:t>)服务业绩(满分 5 分)</w:t>
            </w:r>
          </w:p>
          <w:p w14:paraId="493718F8">
            <w:pPr>
              <w:pStyle w:val="601"/>
              <w:spacing w:before="119" w:line="317" w:lineRule="auto"/>
              <w:ind w:left="106" w:right="-29"/>
              <w:jc w:val="both"/>
              <w:rPr>
                <w:rFonts w:ascii="宋体" w:hAnsi="宋体" w:eastAsia="宋体" w:cs="宋体"/>
                <w:color w:val="000000"/>
                <w:spacing w:val="0"/>
                <w:kern w:val="0"/>
                <w:sz w:val="24"/>
                <w:szCs w:val="24"/>
                <w:lang w:val="en-US" w:eastAsia="zh-CN"/>
              </w:rPr>
            </w:pPr>
            <w:r>
              <w:rPr>
                <w:rFonts w:hint="eastAsia" w:ascii="宋体" w:hAnsi="宋体" w:eastAsia="宋体" w:cs="宋体"/>
                <w:color w:val="000000"/>
                <w:spacing w:val="0"/>
                <w:kern w:val="0"/>
                <w:sz w:val="24"/>
                <w:szCs w:val="24"/>
                <w:lang w:val="en-US" w:eastAsia="zh-CN"/>
              </w:rPr>
              <w:t>自</w:t>
            </w:r>
            <w:r>
              <w:rPr>
                <w:rFonts w:ascii="宋体" w:hAnsi="宋体" w:eastAsia="宋体" w:cs="宋体"/>
                <w:color w:val="000000"/>
                <w:spacing w:val="0"/>
                <w:kern w:val="0"/>
                <w:sz w:val="24"/>
                <w:szCs w:val="24"/>
                <w:lang w:val="en-US" w:eastAsia="zh-CN"/>
              </w:rPr>
              <w:t>20</w:t>
            </w:r>
            <w:r>
              <w:rPr>
                <w:rFonts w:hint="eastAsia" w:ascii="宋体" w:hAnsi="宋体" w:eastAsia="宋体" w:cs="宋体"/>
                <w:color w:val="000000"/>
                <w:spacing w:val="0"/>
                <w:kern w:val="0"/>
                <w:sz w:val="24"/>
                <w:szCs w:val="24"/>
                <w:lang w:val="en-US" w:eastAsia="zh-CN"/>
              </w:rPr>
              <w:t>22</w:t>
            </w:r>
            <w:r>
              <w:rPr>
                <w:rFonts w:ascii="宋体" w:hAnsi="宋体" w:eastAsia="宋体" w:cs="宋体"/>
                <w:color w:val="000000"/>
                <w:spacing w:val="0"/>
                <w:kern w:val="0"/>
                <w:sz w:val="24"/>
                <w:szCs w:val="24"/>
                <w:lang w:val="en-US" w:eastAsia="zh-CN"/>
              </w:rPr>
              <w:t xml:space="preserve"> 年</w:t>
            </w:r>
            <w:r>
              <w:rPr>
                <w:rFonts w:hint="eastAsia" w:ascii="宋体" w:hAnsi="宋体" w:eastAsia="宋体" w:cs="宋体"/>
                <w:color w:val="000000"/>
                <w:spacing w:val="0"/>
                <w:kern w:val="0"/>
                <w:sz w:val="24"/>
                <w:szCs w:val="24"/>
                <w:lang w:val="en-US" w:eastAsia="zh-CN"/>
              </w:rPr>
              <w:t>1</w:t>
            </w:r>
            <w:r>
              <w:rPr>
                <w:rFonts w:ascii="宋体" w:hAnsi="宋体" w:eastAsia="宋体" w:cs="宋体"/>
                <w:color w:val="000000"/>
                <w:spacing w:val="0"/>
                <w:kern w:val="0"/>
                <w:sz w:val="24"/>
                <w:szCs w:val="24"/>
                <w:lang w:val="en-US" w:eastAsia="zh-CN"/>
              </w:rPr>
              <w:t>月1 日至</w:t>
            </w:r>
            <w:r>
              <w:rPr>
                <w:rFonts w:hint="eastAsia" w:ascii="宋体" w:hAnsi="宋体" w:eastAsia="宋体" w:cs="宋体"/>
                <w:color w:val="000000"/>
                <w:spacing w:val="0"/>
                <w:kern w:val="0"/>
                <w:sz w:val="24"/>
                <w:szCs w:val="24"/>
                <w:lang w:val="en-US" w:eastAsia="zh-CN"/>
              </w:rPr>
              <w:t>竞</w:t>
            </w:r>
            <w:r>
              <w:rPr>
                <w:rFonts w:ascii="宋体" w:hAnsi="宋体" w:eastAsia="宋体" w:cs="宋体"/>
                <w:color w:val="000000"/>
                <w:spacing w:val="0"/>
                <w:kern w:val="0"/>
                <w:sz w:val="24"/>
                <w:szCs w:val="24"/>
                <w:lang w:val="en-US" w:eastAsia="zh-CN"/>
              </w:rPr>
              <w:t>标截止时间完成过类似项目的，得</w:t>
            </w:r>
            <w:r>
              <w:rPr>
                <w:rFonts w:hint="eastAsia" w:ascii="宋体" w:hAnsi="宋体" w:eastAsia="宋体" w:cs="宋体"/>
                <w:color w:val="000000"/>
                <w:spacing w:val="0"/>
                <w:kern w:val="0"/>
                <w:sz w:val="24"/>
                <w:szCs w:val="24"/>
                <w:lang w:val="en-US" w:eastAsia="zh-CN"/>
              </w:rPr>
              <w:t>5</w:t>
            </w:r>
            <w:r>
              <w:rPr>
                <w:rFonts w:ascii="宋体" w:hAnsi="宋体" w:eastAsia="宋体" w:cs="宋体"/>
                <w:color w:val="000000"/>
                <w:spacing w:val="0"/>
                <w:kern w:val="0"/>
                <w:sz w:val="24"/>
                <w:szCs w:val="24"/>
                <w:lang w:val="en-US" w:eastAsia="zh-CN"/>
              </w:rPr>
              <w:t>分。</w:t>
            </w:r>
          </w:p>
          <w:p w14:paraId="17EC4904">
            <w:pPr>
              <w:pStyle w:val="601"/>
              <w:spacing w:before="18"/>
              <w:ind w:left="106"/>
              <w:jc w:val="both"/>
              <w:rPr>
                <w:rFonts w:hint="eastAsia" w:ascii="宋体" w:hAnsi="宋体" w:eastAsia="宋体" w:cs="仿宋_GB2312"/>
                <w:color w:val="000000"/>
                <w:sz w:val="24"/>
              </w:rPr>
            </w:pPr>
            <w:r>
              <w:rPr>
                <w:rFonts w:ascii="宋体" w:hAnsi="宋体" w:eastAsia="宋体" w:cs="宋体"/>
                <w:color w:val="000000"/>
                <w:spacing w:val="0"/>
                <w:kern w:val="0"/>
                <w:sz w:val="24"/>
                <w:szCs w:val="24"/>
                <w:lang w:val="en-US" w:eastAsia="zh-CN"/>
              </w:rPr>
              <w:t>注：提供服务合同或中标（成交）通知书</w:t>
            </w:r>
            <w:r>
              <w:rPr>
                <w:rFonts w:hint="eastAsia" w:ascii="宋体" w:hAnsi="宋体" w:eastAsia="宋体" w:cs="宋体"/>
                <w:color w:val="000000"/>
                <w:spacing w:val="0"/>
                <w:kern w:val="0"/>
                <w:sz w:val="24"/>
                <w:szCs w:val="24"/>
                <w:lang w:val="en-US" w:eastAsia="zh-CN"/>
              </w:rPr>
              <w:t>或</w:t>
            </w:r>
            <w:r>
              <w:rPr>
                <w:rFonts w:ascii="宋体" w:hAnsi="宋体" w:eastAsia="宋体" w:cs="宋体"/>
                <w:color w:val="000000"/>
                <w:spacing w:val="0"/>
                <w:kern w:val="0"/>
                <w:sz w:val="24"/>
                <w:szCs w:val="24"/>
                <w:lang w:val="en-US" w:eastAsia="zh-CN"/>
              </w:rPr>
              <w:t>由业主方出具的验收证明，未提供的不得分。</w:t>
            </w:r>
          </w:p>
        </w:tc>
        <w:tc>
          <w:tcPr>
            <w:tcW w:w="1125" w:type="dxa"/>
            <w:vAlign w:val="center"/>
          </w:tcPr>
          <w:p w14:paraId="1C62720B">
            <w:pPr>
              <w:adjustRightInd w:val="0"/>
              <w:snapToGrid w:val="0"/>
              <w:spacing w:line="360" w:lineRule="auto"/>
              <w:jc w:val="center"/>
              <w:rPr>
                <w:rFonts w:ascii="宋体" w:hAnsi="宋体" w:eastAsia="宋体" w:cs="仿宋_GB2312"/>
                <w:color w:val="000000"/>
                <w:sz w:val="24"/>
              </w:rPr>
            </w:pPr>
            <w:r>
              <w:rPr>
                <w:rFonts w:hint="eastAsia" w:ascii="宋体" w:hAnsi="宋体" w:eastAsia="宋体" w:cs="仿宋_GB2312"/>
                <w:color w:val="000000"/>
                <w:sz w:val="24"/>
                <w:lang w:val="en-US" w:eastAsia="zh-CN"/>
              </w:rPr>
              <w:t>5分</w:t>
            </w:r>
          </w:p>
        </w:tc>
        <w:tc>
          <w:tcPr>
            <w:tcW w:w="1470" w:type="dxa"/>
            <w:vAlign w:val="center"/>
          </w:tcPr>
          <w:p w14:paraId="76CB1106">
            <w:pPr>
              <w:adjustRightInd w:val="0"/>
              <w:snapToGrid w:val="0"/>
              <w:spacing w:line="360" w:lineRule="auto"/>
              <w:jc w:val="center"/>
              <w:rPr>
                <w:rFonts w:ascii="宋体" w:hAnsi="宋体" w:eastAsia="宋体" w:cs="仿宋_GB2312"/>
                <w:color w:val="000000"/>
                <w:sz w:val="24"/>
              </w:rPr>
            </w:pPr>
            <w:r>
              <w:rPr>
                <w:spacing w:val="-4"/>
                <w:sz w:val="24"/>
              </w:rPr>
              <w:t>客观分</w:t>
            </w:r>
          </w:p>
        </w:tc>
      </w:tr>
      <w:tr w14:paraId="40F3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601" w:type="dxa"/>
            <w:gridSpan w:val="4"/>
            <w:vAlign w:val="center"/>
          </w:tcPr>
          <w:p w14:paraId="02893A6C">
            <w:pPr>
              <w:adjustRightInd w:val="0"/>
              <w:snapToGrid w:val="0"/>
              <w:spacing w:line="360" w:lineRule="auto"/>
              <w:ind w:firstLine="482"/>
              <w:jc w:val="left"/>
              <w:rPr>
                <w:rFonts w:ascii="宋体" w:hAnsi="宋体"/>
                <w:color w:val="000000"/>
                <w:kern w:val="0"/>
                <w:sz w:val="24"/>
                <w:szCs w:val="20"/>
              </w:rPr>
            </w:pPr>
            <w:r>
              <w:rPr>
                <w:rFonts w:ascii="宋体" w:hAnsi="宋体" w:eastAsia="宋体" w:cs="宋体"/>
                <w:color w:val="000000"/>
                <w:spacing w:val="0"/>
                <w:kern w:val="0"/>
                <w:sz w:val="24"/>
                <w:szCs w:val="24"/>
                <w:lang w:val="en-US" w:eastAsia="zh-CN"/>
              </w:rPr>
              <w:t>总得分=1+2+3</w:t>
            </w:r>
          </w:p>
        </w:tc>
      </w:tr>
    </w:tbl>
    <w:p w14:paraId="65E14EAF">
      <w:pPr>
        <w:autoSpaceDE w:val="0"/>
        <w:autoSpaceDN w:val="0"/>
        <w:spacing w:line="420" w:lineRule="exact"/>
        <w:ind w:firstLine="480" w:firstLineChars="200"/>
        <w:jc w:val="left"/>
        <w:rPr>
          <w:rFonts w:hint="eastAsia" w:ascii="宋体" w:hAnsi="宋体" w:cs="宋体"/>
          <w:kern w:val="0"/>
          <w:sz w:val="24"/>
        </w:rPr>
      </w:pPr>
    </w:p>
    <w:bookmarkEnd w:id="69"/>
    <w:p w14:paraId="498A2B1F">
      <w:pPr>
        <w:adjustRightInd w:val="0"/>
        <w:snapToGrid w:val="0"/>
        <w:spacing w:line="360" w:lineRule="auto"/>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ascii="宋体" w:hAnsi="宋体" w:eastAsia="宋体" w:cs="仿宋_GB2312"/>
          <w:bCs/>
          <w:color w:val="auto"/>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14:paraId="7F86C438">
      <w:pPr>
        <w:adjustRightInd/>
        <w:spacing w:line="360" w:lineRule="auto"/>
        <w:ind w:firstLine="482" w:firstLineChars="200"/>
        <w:rPr>
          <w:rFonts w:ascii="宋体" w:hAnsi="宋体" w:eastAsia="宋体" w:cs="Arial"/>
          <w:b/>
          <w:kern w:val="0"/>
          <w:sz w:val="24"/>
        </w:rPr>
      </w:pPr>
    </w:p>
    <w:p w14:paraId="2FCF6F25">
      <w:pPr>
        <w:pStyle w:val="400"/>
        <w:spacing w:before="0"/>
        <w:jc w:val="center"/>
        <w:outlineLvl w:val="1"/>
        <w:rPr>
          <w:rFonts w:ascii="宋体" w:hAnsi="宋体" w:eastAsia="宋体" w:cs="仿宋_GB2312"/>
          <w:b/>
        </w:rPr>
      </w:pPr>
      <w:r>
        <w:rPr>
          <w:rFonts w:hint="eastAsia" w:ascii="宋体" w:hAnsi="宋体" w:eastAsia="宋体" w:cs="仿宋_GB2312"/>
          <w:b/>
          <w:sz w:val="32"/>
        </w:rPr>
        <w:t>一、评审方法</w:t>
      </w:r>
    </w:p>
    <w:p w14:paraId="519479DC">
      <w:pPr>
        <w:adjustRightInd/>
        <w:spacing w:line="360" w:lineRule="auto"/>
        <w:rPr>
          <w:rFonts w:ascii="宋体" w:hAnsi="宋体" w:eastAsia="宋体" w:cs="Arial"/>
          <w:kern w:val="0"/>
          <w:sz w:val="24"/>
        </w:rPr>
      </w:pPr>
      <w:r>
        <w:rPr>
          <w:rFonts w:hint="eastAsia" w:ascii="宋体" w:hAnsi="宋体" w:eastAsia="宋体" w:cs="Arial"/>
          <w:b/>
          <w:kern w:val="0"/>
          <w:sz w:val="24"/>
        </w:rPr>
        <w:t>1.综合评分法。</w:t>
      </w:r>
      <w:r>
        <w:rPr>
          <w:rFonts w:hint="eastAsia" w:ascii="宋体" w:hAnsi="宋体" w:eastAsia="宋体" w:cs="Arial"/>
          <w:kern w:val="0"/>
          <w:sz w:val="24"/>
        </w:rPr>
        <w:t>综合评分法，是指响应文件满足</w:t>
      </w:r>
      <w:r>
        <w:rPr>
          <w:rFonts w:hint="eastAsia" w:ascii="宋体" w:hAnsi="宋体" w:eastAsia="宋体" w:cs="Arial"/>
          <w:kern w:val="0"/>
          <w:sz w:val="24"/>
          <w:lang w:eastAsia="zh-CN"/>
        </w:rPr>
        <w:t>竞争性磋商文件</w:t>
      </w:r>
      <w:r>
        <w:rPr>
          <w:rFonts w:hint="eastAsia" w:ascii="宋体" w:hAnsi="宋体" w:eastAsia="宋体" w:cs="Arial"/>
          <w:kern w:val="0"/>
          <w:sz w:val="24"/>
        </w:rPr>
        <w:t>全部实质性要求，且按照评审因素的量化指标评审得分最高的供应商为成交候选人的评审方法。</w:t>
      </w:r>
    </w:p>
    <w:p w14:paraId="78AA0984">
      <w:pPr>
        <w:adjustRightInd/>
        <w:spacing w:line="360" w:lineRule="auto"/>
        <w:rPr>
          <w:rFonts w:ascii="宋体" w:hAnsi="宋体" w:eastAsia="宋体" w:cs="Arial"/>
          <w:kern w:val="0"/>
          <w:sz w:val="24"/>
        </w:rPr>
      </w:pPr>
    </w:p>
    <w:p w14:paraId="4AA2729D">
      <w:pPr>
        <w:adjustRightInd w:val="0"/>
        <w:snapToGrid w:val="0"/>
        <w:spacing w:line="360" w:lineRule="auto"/>
        <w:ind w:left="120" w:leftChars="57" w:firstLine="482" w:firstLineChars="150"/>
        <w:jc w:val="center"/>
        <w:outlineLvl w:val="1"/>
        <w:rPr>
          <w:rFonts w:ascii="宋体" w:hAnsi="宋体" w:eastAsia="宋体" w:cs="仿宋_GB2312"/>
          <w:b/>
          <w:sz w:val="32"/>
        </w:rPr>
      </w:pPr>
      <w:r>
        <w:rPr>
          <w:rFonts w:hint="eastAsia" w:ascii="宋体" w:hAnsi="宋体" w:eastAsia="宋体" w:cs="仿宋_GB2312"/>
          <w:b/>
          <w:sz w:val="32"/>
        </w:rPr>
        <w:t>二、磋商小组的组成</w:t>
      </w:r>
    </w:p>
    <w:p w14:paraId="7A13E8C7">
      <w:pPr>
        <w:pStyle w:val="400"/>
        <w:spacing w:before="0"/>
        <w:ind w:firstLine="0" w:firstLineChars="0"/>
        <w:rPr>
          <w:rFonts w:ascii="宋体" w:hAnsi="宋体" w:eastAsia="宋体" w:cs="Arial"/>
          <w:b/>
          <w:kern w:val="0"/>
        </w:rPr>
      </w:pPr>
      <w:r>
        <w:rPr>
          <w:rFonts w:hint="eastAsia" w:ascii="宋体" w:hAnsi="宋体" w:eastAsia="宋体" w:cs="Arial"/>
          <w:b/>
          <w:kern w:val="0"/>
        </w:rPr>
        <w:t>1.磋商小组的组成。</w:t>
      </w:r>
    </w:p>
    <w:p w14:paraId="49936CA7">
      <w:pPr>
        <w:pStyle w:val="400"/>
        <w:spacing w:before="0"/>
        <w:rPr>
          <w:rFonts w:ascii="宋体" w:hAnsi="宋体" w:eastAsia="宋体"/>
        </w:rPr>
      </w:pPr>
      <w:r>
        <w:rPr>
          <w:rFonts w:hint="eastAsia" w:ascii="宋体" w:hAnsi="宋体" w:eastAsia="宋体"/>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0C92BA53">
      <w:pPr>
        <w:pStyle w:val="400"/>
        <w:spacing w:before="0"/>
        <w:rPr>
          <w:rFonts w:ascii="宋体" w:hAnsi="宋体" w:eastAsia="宋体"/>
        </w:rPr>
      </w:pPr>
      <w:r>
        <w:rPr>
          <w:rFonts w:hint="eastAsia" w:ascii="宋体" w:hAnsi="宋体" w:eastAsia="宋体"/>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3D3A1919">
      <w:pPr>
        <w:adjustRightInd w:val="0"/>
        <w:snapToGrid w:val="0"/>
        <w:spacing w:line="360" w:lineRule="auto"/>
        <w:rPr>
          <w:rFonts w:ascii="宋体" w:hAnsi="宋体" w:eastAsia="宋体" w:cs="Arial"/>
          <w:b/>
          <w:kern w:val="0"/>
          <w:sz w:val="24"/>
          <w:szCs w:val="20"/>
        </w:rPr>
      </w:pPr>
      <w:r>
        <w:rPr>
          <w:rFonts w:hint="eastAsia" w:ascii="宋体" w:hAnsi="宋体" w:eastAsia="宋体" w:cs="Arial"/>
          <w:b/>
          <w:kern w:val="0"/>
          <w:sz w:val="24"/>
          <w:szCs w:val="20"/>
        </w:rPr>
        <w:t>2.磋商小组的组成人员的回避。</w:t>
      </w:r>
    </w:p>
    <w:p w14:paraId="027F8808">
      <w:pPr>
        <w:pStyle w:val="400"/>
        <w:spacing w:before="0"/>
        <w:rPr>
          <w:rFonts w:ascii="宋体" w:hAnsi="宋体" w:eastAsia="宋体"/>
        </w:rPr>
      </w:pPr>
      <w:r>
        <w:rPr>
          <w:rFonts w:hint="eastAsia" w:ascii="宋体" w:hAnsi="宋体" w:eastAsia="宋体"/>
        </w:rPr>
        <w:t>在政府采购活动中，磋商小组的组成人员与供应商有下列利害关系之一的，应当回避：</w:t>
      </w:r>
    </w:p>
    <w:p w14:paraId="78440119">
      <w:pPr>
        <w:pStyle w:val="400"/>
        <w:spacing w:before="0"/>
        <w:ind w:firstLine="0" w:firstLineChars="0"/>
        <w:rPr>
          <w:rFonts w:ascii="宋体" w:hAnsi="宋体" w:eastAsia="宋体" w:cs="Arial"/>
          <w:kern w:val="0"/>
        </w:rPr>
      </w:pPr>
      <w:r>
        <w:rPr>
          <w:rFonts w:hint="eastAsia" w:ascii="宋体" w:hAnsi="宋体" w:eastAsia="宋体" w:cs="Arial"/>
          <w:kern w:val="0"/>
        </w:rPr>
        <w:t>　　2.1参加采购活动前3年内与供应商存在劳动关系；</w:t>
      </w:r>
    </w:p>
    <w:p w14:paraId="26BB4A3F">
      <w:pPr>
        <w:pStyle w:val="400"/>
        <w:spacing w:before="0"/>
        <w:ind w:firstLine="0" w:firstLineChars="0"/>
        <w:rPr>
          <w:rFonts w:ascii="宋体" w:hAnsi="宋体" w:eastAsia="宋体" w:cs="Arial"/>
          <w:kern w:val="0"/>
        </w:rPr>
      </w:pPr>
      <w:r>
        <w:rPr>
          <w:rFonts w:hint="eastAsia" w:ascii="宋体" w:hAnsi="宋体" w:eastAsia="宋体" w:cs="Arial"/>
          <w:kern w:val="0"/>
        </w:rPr>
        <w:t>　　2.2参加采购活动前3年内担任供应商的董事、监事；</w:t>
      </w:r>
    </w:p>
    <w:p w14:paraId="43D1AC17">
      <w:pPr>
        <w:pStyle w:val="400"/>
        <w:spacing w:before="0"/>
        <w:ind w:firstLine="0" w:firstLineChars="0"/>
        <w:rPr>
          <w:rFonts w:ascii="宋体" w:hAnsi="宋体" w:eastAsia="宋体" w:cs="Arial"/>
          <w:kern w:val="0"/>
        </w:rPr>
      </w:pPr>
      <w:r>
        <w:rPr>
          <w:rFonts w:hint="eastAsia" w:ascii="宋体" w:hAnsi="宋体" w:eastAsia="宋体" w:cs="Arial"/>
          <w:kern w:val="0"/>
        </w:rPr>
        <w:t>　　2.3参加采购活动前3年内是供应商的控股股东或者实际控制人；</w:t>
      </w:r>
    </w:p>
    <w:p w14:paraId="737492D0">
      <w:pPr>
        <w:pStyle w:val="400"/>
        <w:spacing w:before="0"/>
        <w:ind w:firstLine="480" w:firstLineChars="0"/>
        <w:rPr>
          <w:rFonts w:ascii="宋体" w:hAnsi="宋体" w:eastAsia="宋体" w:cs="Arial"/>
          <w:kern w:val="0"/>
        </w:rPr>
      </w:pPr>
      <w:r>
        <w:rPr>
          <w:rFonts w:hint="eastAsia" w:ascii="宋体" w:hAnsi="宋体" w:eastAsia="宋体" w:cs="Arial"/>
          <w:kern w:val="0"/>
        </w:rPr>
        <w:t>2.4与供应商的法定代表人或者负责人有夫妻、直系血亲、三代以内旁系血亲或者近姻亲关系；</w:t>
      </w:r>
    </w:p>
    <w:p w14:paraId="5774D5C5">
      <w:pPr>
        <w:pStyle w:val="400"/>
        <w:spacing w:before="0"/>
        <w:ind w:firstLine="480" w:firstLineChars="0"/>
        <w:rPr>
          <w:rFonts w:ascii="宋体" w:hAnsi="宋体" w:eastAsia="宋体" w:cs="Arial"/>
          <w:kern w:val="0"/>
        </w:rPr>
      </w:pPr>
      <w:r>
        <w:rPr>
          <w:rFonts w:hint="eastAsia" w:ascii="宋体" w:hAnsi="宋体" w:eastAsia="宋体" w:cs="Arial"/>
          <w:kern w:val="0"/>
        </w:rPr>
        <w:t>2.5与供应商有其他可能影响政府采购活动公平、公正进行的关系。</w:t>
      </w:r>
    </w:p>
    <w:p w14:paraId="0484634E">
      <w:pPr>
        <w:adjustRightInd w:val="0"/>
        <w:snapToGrid w:val="0"/>
        <w:spacing w:line="360" w:lineRule="auto"/>
        <w:ind w:left="120" w:leftChars="57" w:firstLine="482" w:firstLineChars="150"/>
        <w:jc w:val="center"/>
        <w:rPr>
          <w:rFonts w:ascii="宋体" w:hAnsi="宋体" w:eastAsia="宋体" w:cs="仿宋_GB2312"/>
          <w:b/>
          <w:sz w:val="32"/>
        </w:rPr>
      </w:pPr>
    </w:p>
    <w:p w14:paraId="302CFB66">
      <w:pPr>
        <w:adjustRightInd w:val="0"/>
        <w:snapToGrid w:val="0"/>
        <w:spacing w:line="360" w:lineRule="auto"/>
        <w:ind w:left="120" w:leftChars="57" w:firstLine="482" w:firstLineChars="150"/>
        <w:jc w:val="center"/>
        <w:outlineLvl w:val="1"/>
        <w:rPr>
          <w:rFonts w:ascii="宋体" w:hAnsi="宋体" w:eastAsia="宋体"/>
          <w:b/>
          <w:sz w:val="32"/>
          <w:szCs w:val="32"/>
        </w:rPr>
      </w:pPr>
      <w:r>
        <w:rPr>
          <w:rFonts w:hint="eastAsia" w:ascii="宋体" w:hAnsi="宋体" w:eastAsia="宋体" w:cs="仿宋_GB2312"/>
          <w:b/>
          <w:sz w:val="32"/>
        </w:rPr>
        <w:t>三、磋商小组的职责</w:t>
      </w:r>
    </w:p>
    <w:p w14:paraId="79D3F497">
      <w:pPr>
        <w:pStyle w:val="400"/>
        <w:spacing w:before="0"/>
        <w:ind w:firstLine="0" w:firstLineChars="0"/>
        <w:rPr>
          <w:rFonts w:ascii="宋体" w:hAnsi="宋体" w:eastAsia="宋体" w:cs="Arial"/>
          <w:b/>
          <w:kern w:val="0"/>
          <w:szCs w:val="24"/>
        </w:rPr>
      </w:pPr>
      <w:r>
        <w:rPr>
          <w:rFonts w:hint="eastAsia" w:ascii="宋体" w:hAnsi="宋体" w:eastAsia="宋体" w:cs="Arial"/>
          <w:b/>
          <w:kern w:val="0"/>
          <w:szCs w:val="24"/>
        </w:rPr>
        <w:t>1.磋商小组负责具体评审事务，并独立履行下列职责：</w:t>
      </w:r>
    </w:p>
    <w:p w14:paraId="60934B5A">
      <w:pPr>
        <w:pStyle w:val="400"/>
        <w:spacing w:before="0"/>
        <w:rPr>
          <w:rFonts w:ascii="宋体" w:hAnsi="宋体" w:eastAsia="宋体"/>
        </w:rPr>
      </w:pPr>
      <w:r>
        <w:rPr>
          <w:rFonts w:hint="eastAsia" w:ascii="宋体" w:hAnsi="宋体" w:eastAsia="宋体"/>
        </w:rPr>
        <w:t>1.1</w:t>
      </w:r>
      <w:r>
        <w:rPr>
          <w:rFonts w:hint="eastAsia" w:ascii="宋体" w:hAnsi="宋体" w:eastAsia="宋体"/>
          <w:szCs w:val="24"/>
        </w:rPr>
        <w:t>对供应商的资格进行审查；</w:t>
      </w:r>
      <w:r>
        <w:rPr>
          <w:rFonts w:hint="eastAsia" w:ascii="宋体" w:hAnsi="宋体" w:eastAsia="宋体"/>
        </w:rPr>
        <w:t>对响应文件的有效性、完整性和响应程度进行审查；</w:t>
      </w:r>
    </w:p>
    <w:p w14:paraId="4E16EC62">
      <w:pPr>
        <w:pStyle w:val="400"/>
        <w:spacing w:before="0"/>
        <w:rPr>
          <w:rFonts w:ascii="宋体" w:hAnsi="宋体" w:eastAsia="宋体"/>
        </w:rPr>
      </w:pPr>
      <w:r>
        <w:rPr>
          <w:rFonts w:hint="eastAsia" w:ascii="宋体" w:hAnsi="宋体" w:eastAsia="宋体"/>
        </w:rPr>
        <w:t>1.2审查、评价响应文件是否符合</w:t>
      </w:r>
      <w:r>
        <w:rPr>
          <w:rFonts w:hint="eastAsia" w:ascii="宋体" w:hAnsi="宋体" w:eastAsia="宋体"/>
          <w:lang w:eastAsia="zh-CN"/>
        </w:rPr>
        <w:t>竞争性磋商文件</w:t>
      </w:r>
      <w:r>
        <w:rPr>
          <w:rFonts w:hint="eastAsia" w:ascii="宋体" w:hAnsi="宋体" w:eastAsia="宋体"/>
        </w:rPr>
        <w:t>的商务、技术等实质性要求；</w:t>
      </w:r>
    </w:p>
    <w:p w14:paraId="0FE0CFD3">
      <w:pPr>
        <w:pStyle w:val="400"/>
        <w:spacing w:before="0"/>
        <w:rPr>
          <w:rFonts w:ascii="宋体" w:hAnsi="宋体" w:eastAsia="宋体"/>
        </w:rPr>
      </w:pPr>
      <w:r>
        <w:rPr>
          <w:rFonts w:hint="eastAsia" w:ascii="宋体" w:hAnsi="宋体" w:eastAsia="宋体"/>
        </w:rPr>
        <w:t>1.3要求供应商对响应文件有关事项作出澄清、说明或者更正；</w:t>
      </w:r>
    </w:p>
    <w:p w14:paraId="2D419D14">
      <w:pPr>
        <w:pStyle w:val="400"/>
        <w:spacing w:before="0"/>
        <w:rPr>
          <w:rFonts w:ascii="宋体" w:hAnsi="宋体" w:eastAsia="宋体"/>
        </w:rPr>
      </w:pPr>
      <w:r>
        <w:rPr>
          <w:rFonts w:hint="eastAsia" w:ascii="宋体" w:hAnsi="宋体" w:eastAsia="宋体"/>
        </w:rPr>
        <w:t>1.4磋商小组集中与单一供应商分别进行磋商；</w:t>
      </w:r>
    </w:p>
    <w:p w14:paraId="2F6DD6B4">
      <w:pPr>
        <w:pStyle w:val="400"/>
        <w:spacing w:before="0"/>
        <w:rPr>
          <w:rFonts w:ascii="宋体" w:hAnsi="宋体" w:eastAsia="宋体"/>
        </w:rPr>
      </w:pPr>
      <w:r>
        <w:rPr>
          <w:rFonts w:hint="eastAsia" w:ascii="宋体" w:hAnsi="宋体" w:eastAsia="宋体"/>
        </w:rPr>
        <w:t>1.5确定</w:t>
      </w:r>
      <w:r>
        <w:rPr>
          <w:rFonts w:hint="eastAsia" w:ascii="宋体" w:hAnsi="宋体" w:eastAsia="宋体"/>
          <w:lang w:eastAsia="zh-CN"/>
        </w:rPr>
        <w:t>竞争性磋商文件</w:t>
      </w:r>
      <w:r>
        <w:rPr>
          <w:rFonts w:hint="eastAsia" w:ascii="宋体" w:hAnsi="宋体" w:eastAsia="宋体"/>
        </w:rPr>
        <w:t>的变动情况，并确定提交最后报价的供应商；</w:t>
      </w:r>
    </w:p>
    <w:p w14:paraId="67857C38">
      <w:pPr>
        <w:pStyle w:val="400"/>
        <w:spacing w:before="0"/>
        <w:rPr>
          <w:rFonts w:ascii="宋体" w:hAnsi="宋体" w:eastAsia="宋体"/>
        </w:rPr>
      </w:pPr>
      <w:r>
        <w:rPr>
          <w:rFonts w:hint="eastAsia" w:ascii="宋体" w:hAnsi="宋体" w:eastAsia="宋体"/>
        </w:rPr>
        <w:t>1.6根据</w:t>
      </w:r>
      <w:r>
        <w:rPr>
          <w:rFonts w:hint="eastAsia" w:ascii="宋体" w:hAnsi="宋体" w:eastAsia="宋体"/>
          <w:lang w:eastAsia="zh-CN"/>
        </w:rPr>
        <w:t>竞争性磋商文件</w:t>
      </w:r>
      <w:r>
        <w:rPr>
          <w:rFonts w:hint="eastAsia" w:ascii="宋体" w:hAnsi="宋体" w:eastAsia="宋体"/>
        </w:rPr>
        <w:t>确定的评审办法及评审标准对提交最后报价的供应商的响应文件和最后报价采用综合评分法进行综合评分；</w:t>
      </w:r>
    </w:p>
    <w:p w14:paraId="22B83C82">
      <w:pPr>
        <w:pStyle w:val="400"/>
        <w:spacing w:before="0"/>
        <w:rPr>
          <w:rFonts w:ascii="宋体" w:hAnsi="宋体" w:eastAsia="宋体"/>
        </w:rPr>
      </w:pPr>
      <w:r>
        <w:rPr>
          <w:rFonts w:hint="eastAsia" w:ascii="宋体" w:hAnsi="宋体" w:eastAsia="宋体"/>
        </w:rPr>
        <w:t>1.7编制评审报告，确定成交候选人名单，以及根据采购人委托直接确定成交人；</w:t>
      </w:r>
    </w:p>
    <w:p w14:paraId="72FA80E9">
      <w:pPr>
        <w:pStyle w:val="400"/>
        <w:spacing w:before="0"/>
        <w:rPr>
          <w:rFonts w:ascii="宋体" w:hAnsi="宋体" w:eastAsia="宋体"/>
        </w:rPr>
      </w:pPr>
      <w:r>
        <w:rPr>
          <w:rFonts w:hint="eastAsia" w:ascii="宋体" w:hAnsi="宋体" w:eastAsia="宋体"/>
        </w:rPr>
        <w:t>1.8向采购人、采购代理机构或者有关部门报告评审中发现的违法行为；</w:t>
      </w:r>
    </w:p>
    <w:p w14:paraId="38860C74">
      <w:pPr>
        <w:pStyle w:val="400"/>
        <w:spacing w:before="0"/>
        <w:rPr>
          <w:rFonts w:ascii="宋体" w:hAnsi="宋体" w:eastAsia="宋体"/>
        </w:rPr>
      </w:pPr>
      <w:r>
        <w:rPr>
          <w:rFonts w:hint="eastAsia" w:ascii="宋体" w:hAnsi="宋体" w:eastAsia="宋体"/>
        </w:rPr>
        <w:t>1.9法律、法规、规章、</w:t>
      </w:r>
      <w:r>
        <w:rPr>
          <w:rFonts w:hint="eastAsia" w:ascii="宋体" w:hAnsi="宋体" w:eastAsia="宋体"/>
          <w:lang w:eastAsia="zh-CN"/>
        </w:rPr>
        <w:t>竞争性磋商文件</w:t>
      </w:r>
      <w:r>
        <w:rPr>
          <w:rFonts w:hint="eastAsia" w:ascii="宋体" w:hAnsi="宋体" w:eastAsia="宋体"/>
        </w:rPr>
        <w:t>等规定的其它事项。</w:t>
      </w:r>
    </w:p>
    <w:p w14:paraId="505438B3">
      <w:pPr>
        <w:pStyle w:val="400"/>
        <w:spacing w:before="0"/>
        <w:ind w:firstLine="0" w:firstLineChars="0"/>
        <w:rPr>
          <w:rFonts w:ascii="宋体" w:hAnsi="宋体" w:eastAsia="宋体" w:cs="Arial"/>
          <w:b/>
          <w:kern w:val="0"/>
          <w:szCs w:val="24"/>
        </w:rPr>
      </w:pPr>
      <w:r>
        <w:rPr>
          <w:rFonts w:hint="eastAsia" w:ascii="宋体" w:hAnsi="宋体" w:eastAsia="宋体" w:cs="Arial"/>
          <w:b/>
          <w:kern w:val="0"/>
          <w:szCs w:val="24"/>
        </w:rPr>
        <w:t>2.磋商小组及其成员不得有下列行为：</w:t>
      </w:r>
    </w:p>
    <w:p w14:paraId="2ADEB52A">
      <w:pPr>
        <w:pStyle w:val="400"/>
        <w:spacing w:before="0"/>
        <w:rPr>
          <w:rFonts w:ascii="宋体" w:hAnsi="宋体" w:eastAsia="宋体"/>
        </w:rPr>
      </w:pPr>
      <w:r>
        <w:rPr>
          <w:rFonts w:hint="eastAsia" w:ascii="宋体" w:hAnsi="宋体" w:eastAsia="宋体"/>
        </w:rPr>
        <w:t>2.1确定参与本项目至评审结束前私自接触供应商；</w:t>
      </w:r>
    </w:p>
    <w:p w14:paraId="02DE6230">
      <w:pPr>
        <w:pStyle w:val="400"/>
        <w:spacing w:before="0"/>
        <w:rPr>
          <w:rFonts w:ascii="宋体" w:hAnsi="宋体" w:eastAsia="宋体"/>
        </w:rPr>
      </w:pPr>
      <w:r>
        <w:rPr>
          <w:rFonts w:hint="eastAsia" w:ascii="宋体" w:hAnsi="宋体" w:eastAsia="宋体"/>
        </w:rPr>
        <w:t xml:space="preserve">2.2接受供应商提出的“超出响应文件的范围或者改变响应文件的实质性内容”的澄清、说明或者更正； </w:t>
      </w:r>
    </w:p>
    <w:p w14:paraId="70012985">
      <w:pPr>
        <w:pStyle w:val="400"/>
        <w:spacing w:before="0"/>
        <w:rPr>
          <w:rFonts w:ascii="宋体" w:hAnsi="宋体" w:eastAsia="宋体"/>
        </w:rPr>
      </w:pPr>
      <w:r>
        <w:rPr>
          <w:rFonts w:hint="eastAsia" w:ascii="宋体" w:hAnsi="宋体" w:eastAsia="宋体"/>
        </w:rPr>
        <w:t>2.3违反评审纪律发表倾向性意见或者征询采购人的倾向性意见；</w:t>
      </w:r>
    </w:p>
    <w:p w14:paraId="57E8A9D9">
      <w:pPr>
        <w:pStyle w:val="400"/>
        <w:spacing w:before="0"/>
        <w:rPr>
          <w:rFonts w:ascii="宋体" w:hAnsi="宋体" w:eastAsia="宋体"/>
        </w:rPr>
      </w:pPr>
      <w:r>
        <w:rPr>
          <w:rFonts w:hint="eastAsia" w:ascii="宋体" w:hAnsi="宋体" w:eastAsia="宋体"/>
        </w:rPr>
        <w:t>2.4对需要专业判断的主观评审因素协商评分；</w:t>
      </w:r>
    </w:p>
    <w:p w14:paraId="2FD3A53F">
      <w:pPr>
        <w:pStyle w:val="400"/>
        <w:spacing w:before="0"/>
        <w:rPr>
          <w:rFonts w:ascii="宋体" w:hAnsi="宋体" w:eastAsia="宋体"/>
        </w:rPr>
      </w:pPr>
      <w:r>
        <w:rPr>
          <w:rFonts w:hint="eastAsia" w:ascii="宋体" w:hAnsi="宋体" w:eastAsia="宋体"/>
        </w:rPr>
        <w:t>2.5在评审过程中擅离职守，影响评审程序正常进行的；</w:t>
      </w:r>
    </w:p>
    <w:p w14:paraId="7225314B">
      <w:pPr>
        <w:pStyle w:val="400"/>
        <w:spacing w:before="0"/>
        <w:rPr>
          <w:rFonts w:ascii="宋体" w:hAnsi="宋体" w:eastAsia="宋体"/>
        </w:rPr>
      </w:pPr>
      <w:r>
        <w:rPr>
          <w:rFonts w:hint="eastAsia" w:ascii="宋体" w:hAnsi="宋体" w:eastAsia="宋体"/>
        </w:rPr>
        <w:t>2.6记录、复制或者带走任何评审资料；</w:t>
      </w:r>
    </w:p>
    <w:p w14:paraId="56F5EEBF">
      <w:pPr>
        <w:pStyle w:val="400"/>
        <w:spacing w:before="0"/>
        <w:rPr>
          <w:rFonts w:ascii="宋体" w:hAnsi="宋体" w:eastAsia="宋体"/>
        </w:rPr>
      </w:pPr>
      <w:r>
        <w:rPr>
          <w:rFonts w:hint="eastAsia" w:ascii="宋体" w:hAnsi="宋体" w:eastAsia="宋体"/>
        </w:rPr>
        <w:t>2.7其他不遵守评审纪律的行为。</w:t>
      </w:r>
    </w:p>
    <w:p w14:paraId="2FF19EF1">
      <w:pPr>
        <w:pStyle w:val="400"/>
        <w:spacing w:before="0"/>
        <w:rPr>
          <w:rFonts w:ascii="宋体" w:hAnsi="宋体" w:eastAsia="宋体"/>
        </w:rPr>
      </w:pPr>
      <w:r>
        <w:rPr>
          <w:rFonts w:hint="eastAsia" w:ascii="宋体" w:hAnsi="宋体" w:eastAsia="宋体"/>
        </w:rPr>
        <w:t>磋商小组成员有2.1-2.5行为之一的，其评审意见无效，并不得获取评审劳务报酬和报销异地评审差旅费。</w:t>
      </w:r>
    </w:p>
    <w:p w14:paraId="49506053">
      <w:pPr>
        <w:pStyle w:val="400"/>
        <w:spacing w:before="0"/>
        <w:ind w:firstLine="0" w:firstLineChars="0"/>
        <w:rPr>
          <w:rFonts w:ascii="宋体" w:hAnsi="宋体" w:eastAsia="宋体"/>
          <w:b/>
        </w:rPr>
      </w:pPr>
    </w:p>
    <w:p w14:paraId="363E0E9D">
      <w:pPr>
        <w:pStyle w:val="400"/>
        <w:spacing w:before="0"/>
        <w:ind w:firstLine="0" w:firstLineChars="0"/>
        <w:jc w:val="center"/>
        <w:outlineLvl w:val="1"/>
        <w:rPr>
          <w:rFonts w:ascii="宋体" w:hAnsi="宋体" w:eastAsia="宋体" w:cs="仿宋_GB2312"/>
          <w:b/>
          <w:sz w:val="32"/>
        </w:rPr>
      </w:pPr>
      <w:r>
        <w:rPr>
          <w:rFonts w:hint="eastAsia" w:ascii="宋体" w:hAnsi="宋体" w:eastAsia="宋体" w:cs="仿宋_GB2312"/>
          <w:b/>
          <w:sz w:val="32"/>
        </w:rPr>
        <w:t>四、评审程序</w:t>
      </w:r>
    </w:p>
    <w:p w14:paraId="49A4627B">
      <w:pPr>
        <w:pStyle w:val="400"/>
        <w:spacing w:before="0"/>
        <w:ind w:firstLine="472" w:firstLineChars="196"/>
        <w:rPr>
          <w:rFonts w:ascii="宋体" w:hAnsi="宋体" w:eastAsia="宋体"/>
          <w:b/>
        </w:rPr>
      </w:pPr>
      <w:r>
        <w:rPr>
          <w:rFonts w:hint="eastAsia" w:ascii="宋体" w:hAnsi="宋体" w:eastAsia="宋体"/>
          <w:b/>
        </w:rPr>
        <w:t>详见</w:t>
      </w:r>
      <w:r>
        <w:rPr>
          <w:rFonts w:hint="eastAsia" w:ascii="宋体" w:hAnsi="宋体" w:eastAsia="宋体"/>
          <w:b/>
          <w:lang w:eastAsia="zh-CN"/>
        </w:rPr>
        <w:t>竞争性磋商文件</w:t>
      </w:r>
      <w:r>
        <w:rPr>
          <w:rFonts w:hint="eastAsia" w:ascii="宋体" w:hAnsi="宋体" w:eastAsia="宋体"/>
          <w:b/>
        </w:rPr>
        <w:t>“第二部分 竞争性磋商流程”。</w:t>
      </w:r>
    </w:p>
    <w:p w14:paraId="59A96C03">
      <w:pPr>
        <w:pStyle w:val="400"/>
        <w:spacing w:before="0"/>
        <w:ind w:firstLine="0" w:firstLineChars="0"/>
        <w:rPr>
          <w:rFonts w:ascii="宋体" w:hAnsi="宋体" w:eastAsia="宋体"/>
          <w:b/>
        </w:rPr>
      </w:pPr>
    </w:p>
    <w:p w14:paraId="10330C6A">
      <w:pPr>
        <w:pStyle w:val="400"/>
        <w:spacing w:before="0"/>
        <w:ind w:firstLine="0" w:firstLineChars="0"/>
        <w:jc w:val="center"/>
        <w:outlineLvl w:val="1"/>
        <w:rPr>
          <w:rFonts w:ascii="宋体" w:hAnsi="宋体" w:eastAsia="宋体" w:cs="仿宋_GB2312"/>
          <w:b/>
          <w:sz w:val="32"/>
        </w:rPr>
      </w:pPr>
      <w:r>
        <w:rPr>
          <w:rFonts w:hint="eastAsia" w:ascii="宋体" w:hAnsi="宋体" w:eastAsia="宋体" w:cs="仿宋_GB2312"/>
          <w:b/>
          <w:sz w:val="32"/>
        </w:rPr>
        <w:t>五、评审须知</w:t>
      </w:r>
    </w:p>
    <w:p w14:paraId="7379E4D7">
      <w:pPr>
        <w:pStyle w:val="400"/>
        <w:spacing w:before="0"/>
        <w:ind w:firstLine="0" w:firstLineChars="0"/>
        <w:rPr>
          <w:rFonts w:ascii="宋体" w:hAnsi="宋体" w:eastAsia="宋体" w:cs="仿宋_GB2312"/>
          <w:b/>
          <w:szCs w:val="24"/>
        </w:rPr>
      </w:pPr>
      <w:r>
        <w:rPr>
          <w:rFonts w:hint="eastAsia" w:ascii="宋体" w:hAnsi="宋体" w:eastAsia="宋体"/>
          <w:b/>
          <w:szCs w:val="24"/>
        </w:rPr>
        <w:t>1. 响应文件的澄清</w:t>
      </w:r>
    </w:p>
    <w:p w14:paraId="77DDEA00">
      <w:pPr>
        <w:spacing w:line="360" w:lineRule="auto"/>
        <w:ind w:firstLine="480"/>
        <w:rPr>
          <w:rFonts w:ascii="宋体" w:hAnsi="宋体" w:eastAsia="宋体"/>
          <w:sz w:val="24"/>
        </w:rPr>
      </w:pPr>
      <w:r>
        <w:rPr>
          <w:rFonts w:hint="eastAsia" w:ascii="宋体" w:hAnsi="宋体" w:eastAsia="宋体"/>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73B51C0B">
      <w:pPr>
        <w:pStyle w:val="400"/>
        <w:spacing w:before="0"/>
        <w:ind w:firstLine="0" w:firstLineChars="0"/>
        <w:rPr>
          <w:rFonts w:ascii="宋体" w:hAnsi="宋体" w:eastAsia="宋体" w:cs="仿宋_GB2312"/>
          <w:b/>
          <w:szCs w:val="24"/>
        </w:rPr>
      </w:pPr>
      <w:r>
        <w:rPr>
          <w:rFonts w:hint="eastAsia" w:ascii="宋体" w:hAnsi="宋体" w:eastAsia="宋体"/>
          <w:b/>
        </w:rPr>
        <w:t>2.最后报价的修正原则</w:t>
      </w:r>
    </w:p>
    <w:p w14:paraId="723E9A84">
      <w:pPr>
        <w:spacing w:line="360" w:lineRule="auto"/>
        <w:ind w:firstLine="480"/>
        <w:rPr>
          <w:rFonts w:ascii="宋体" w:hAnsi="宋体" w:eastAsia="宋体"/>
          <w:sz w:val="24"/>
        </w:rPr>
      </w:pPr>
      <w:r>
        <w:rPr>
          <w:rFonts w:hint="eastAsia" w:ascii="宋体" w:hAnsi="宋体" w:eastAsia="宋体"/>
          <w:sz w:val="24"/>
        </w:rPr>
        <w:t>磋商小组对响应文件的最后报价进行审核，对发现计算、书写等错误的，按以下原则进行修正：</w:t>
      </w:r>
    </w:p>
    <w:p w14:paraId="3C9AB9D0">
      <w:pPr>
        <w:spacing w:line="360" w:lineRule="auto"/>
        <w:ind w:firstLine="480" w:firstLineChars="200"/>
        <w:rPr>
          <w:rFonts w:ascii="宋体" w:hAnsi="宋体" w:eastAsia="宋体"/>
          <w:sz w:val="24"/>
        </w:rPr>
      </w:pPr>
      <w:r>
        <w:rPr>
          <w:rFonts w:hint="eastAsia" w:ascii="宋体" w:hAnsi="宋体" w:eastAsia="宋体"/>
          <w:sz w:val="24"/>
        </w:rPr>
        <w:t>2.1《最后报价一览表》内容与响应文件中响应内容不一致的，以《最后报价一览表》为准;</w:t>
      </w:r>
    </w:p>
    <w:p w14:paraId="34B1B27F">
      <w:pPr>
        <w:spacing w:line="360" w:lineRule="auto"/>
        <w:ind w:firstLine="480" w:firstLineChars="200"/>
        <w:rPr>
          <w:rFonts w:ascii="宋体" w:hAnsi="宋体" w:eastAsia="宋体"/>
          <w:sz w:val="24"/>
        </w:rPr>
      </w:pPr>
      <w:r>
        <w:rPr>
          <w:rFonts w:hint="eastAsia" w:ascii="宋体" w:hAnsi="宋体" w:eastAsia="宋体"/>
          <w:sz w:val="24"/>
        </w:rPr>
        <w:t>2.2大写金额和小写金额不一致的，以大写金额为准;</w:t>
      </w:r>
    </w:p>
    <w:p w14:paraId="67DE1E52">
      <w:pPr>
        <w:spacing w:line="360" w:lineRule="auto"/>
        <w:ind w:firstLine="480" w:firstLineChars="200"/>
        <w:rPr>
          <w:rFonts w:ascii="宋体" w:hAnsi="宋体" w:eastAsia="宋体"/>
          <w:sz w:val="24"/>
        </w:rPr>
      </w:pPr>
      <w:r>
        <w:rPr>
          <w:rFonts w:hint="eastAsia" w:ascii="宋体" w:hAnsi="宋体" w:eastAsia="宋体"/>
          <w:sz w:val="24"/>
        </w:rPr>
        <w:t>2.3单价金额小数点或者百分比有明显错位的，以《最后报价一览表》的总价为准，并修改单价;</w:t>
      </w:r>
    </w:p>
    <w:p w14:paraId="43FDF479">
      <w:pPr>
        <w:spacing w:line="360" w:lineRule="auto"/>
        <w:ind w:firstLine="480" w:firstLineChars="200"/>
        <w:rPr>
          <w:rFonts w:ascii="宋体" w:hAnsi="宋体" w:eastAsia="宋体"/>
          <w:sz w:val="24"/>
        </w:rPr>
      </w:pPr>
      <w:r>
        <w:rPr>
          <w:rFonts w:hint="eastAsia" w:ascii="宋体" w:hAnsi="宋体" w:eastAsia="宋体"/>
          <w:sz w:val="24"/>
        </w:rPr>
        <w:t>2.4总价金额与按单价汇总金额不一致的，以单价金额计算结果为准。</w:t>
      </w:r>
    </w:p>
    <w:p w14:paraId="67588046">
      <w:pPr>
        <w:spacing w:line="360" w:lineRule="auto"/>
        <w:ind w:firstLine="480" w:firstLineChars="200"/>
        <w:rPr>
          <w:rFonts w:ascii="宋体" w:hAnsi="宋体" w:eastAsia="宋体"/>
          <w:sz w:val="24"/>
        </w:rPr>
      </w:pPr>
      <w:r>
        <w:rPr>
          <w:rFonts w:hint="eastAsia" w:ascii="宋体" w:hAnsi="宋体" w:eastAsia="宋体"/>
          <w:sz w:val="24"/>
        </w:rPr>
        <w:t>2.5同时出现两种以上不一致的，按照前款规定的顺序修正。</w:t>
      </w:r>
    </w:p>
    <w:p w14:paraId="5A0242C2">
      <w:pPr>
        <w:spacing w:line="360" w:lineRule="auto"/>
        <w:ind w:firstLine="480" w:firstLineChars="200"/>
        <w:rPr>
          <w:rFonts w:ascii="宋体" w:hAnsi="宋体" w:eastAsia="宋体"/>
          <w:sz w:val="24"/>
        </w:rPr>
      </w:pPr>
      <w:r>
        <w:rPr>
          <w:rFonts w:hint="eastAsia" w:ascii="宋体" w:hAnsi="宋体" w:eastAsia="宋体"/>
          <w:sz w:val="24"/>
        </w:rPr>
        <w:t>2.6以修正后的总价作为最后报价。</w:t>
      </w:r>
    </w:p>
    <w:p w14:paraId="379DB677">
      <w:pPr>
        <w:spacing w:line="360" w:lineRule="auto"/>
        <w:rPr>
          <w:rFonts w:ascii="宋体" w:hAnsi="宋体" w:eastAsia="宋体" w:cs="仿宋_GB2312"/>
          <w:b/>
          <w:bCs/>
          <w:sz w:val="24"/>
        </w:rPr>
      </w:pPr>
      <w:r>
        <w:rPr>
          <w:rFonts w:hint="eastAsia" w:ascii="宋体" w:hAnsi="宋体" w:eastAsia="宋体" w:cs="仿宋_GB2312"/>
          <w:bCs/>
          <w:sz w:val="24"/>
        </w:rPr>
        <w:t>▲</w:t>
      </w:r>
      <w:r>
        <w:rPr>
          <w:rFonts w:hint="eastAsia" w:ascii="宋体" w:hAnsi="宋体" w:eastAsia="宋体" w:cs="仿宋_GB2312"/>
          <w:b/>
          <w:bCs/>
          <w:sz w:val="24"/>
        </w:rPr>
        <w:t>供应商对根据修正原则修正后的最后报价不确认的，响应无效。</w:t>
      </w:r>
    </w:p>
    <w:p w14:paraId="4147035C">
      <w:pPr>
        <w:pStyle w:val="400"/>
        <w:spacing w:before="0"/>
        <w:ind w:firstLine="0" w:firstLineChars="0"/>
        <w:rPr>
          <w:rFonts w:ascii="宋体" w:hAnsi="宋体" w:eastAsia="宋体" w:cs="仿宋_GB2312"/>
          <w:b/>
          <w:szCs w:val="24"/>
        </w:rPr>
      </w:pPr>
      <w:r>
        <w:rPr>
          <w:rFonts w:hint="eastAsia" w:ascii="宋体" w:hAnsi="宋体" w:eastAsia="宋体"/>
          <w:b/>
        </w:rPr>
        <w:t>3.</w:t>
      </w:r>
      <w:r>
        <w:rPr>
          <w:rFonts w:hint="eastAsia" w:ascii="宋体" w:hAnsi="宋体" w:eastAsia="宋体"/>
          <w:b/>
          <w:spacing w:val="20"/>
        </w:rPr>
        <w:t>响应无效</w:t>
      </w:r>
    </w:p>
    <w:p w14:paraId="6CB81864">
      <w:pPr>
        <w:pStyle w:val="23"/>
        <w:spacing w:line="360" w:lineRule="auto"/>
        <w:ind w:firstLine="600" w:firstLineChars="250"/>
        <w:rPr>
          <w:rFonts w:ascii="宋体" w:hAnsi="宋体" w:eastAsia="宋体"/>
          <w:szCs w:val="21"/>
        </w:rPr>
      </w:pPr>
      <w:r>
        <w:rPr>
          <w:rFonts w:hint="eastAsia" w:ascii="宋体" w:hAnsi="宋体" w:eastAsia="宋体" w:cs="仿宋_GB2312"/>
          <w:szCs w:val="21"/>
        </w:rPr>
        <w:t>有下列情况之一的，响应无效</w:t>
      </w:r>
      <w:r>
        <w:rPr>
          <w:rFonts w:hint="eastAsia" w:ascii="宋体" w:hAnsi="宋体" w:eastAsia="宋体"/>
          <w:szCs w:val="21"/>
        </w:rPr>
        <w:t>：</w:t>
      </w:r>
    </w:p>
    <w:p w14:paraId="66ACA9A2">
      <w:pPr>
        <w:spacing w:line="360" w:lineRule="auto"/>
        <w:ind w:firstLine="480" w:firstLineChars="200"/>
        <w:rPr>
          <w:rFonts w:ascii="宋体" w:hAnsi="宋体" w:eastAsia="宋体" w:cs="仿宋_GB2312"/>
          <w:sz w:val="24"/>
          <w:szCs w:val="21"/>
        </w:rPr>
      </w:pPr>
      <w:r>
        <w:rPr>
          <w:rFonts w:hint="eastAsia" w:ascii="宋体" w:hAnsi="宋体" w:eastAsia="宋体"/>
          <w:sz w:val="24"/>
        </w:rPr>
        <w:t>3.1</w:t>
      </w:r>
      <w:r>
        <w:rPr>
          <w:rFonts w:hint="eastAsia" w:ascii="宋体" w:hAnsi="宋体" w:eastAsia="宋体" w:cs="仿宋_GB2312"/>
          <w:sz w:val="24"/>
          <w:szCs w:val="21"/>
        </w:rPr>
        <w:t>单位负责人为同一人或者存在直接控股、管理关系的不同供应商参加同一合同项下的政府采购活动的（均无效）；</w:t>
      </w:r>
    </w:p>
    <w:p w14:paraId="430374F2">
      <w:pPr>
        <w:spacing w:line="360" w:lineRule="auto"/>
        <w:ind w:firstLine="480" w:firstLineChars="200"/>
        <w:rPr>
          <w:rFonts w:ascii="宋体" w:hAnsi="宋体" w:eastAsia="宋体"/>
          <w:sz w:val="24"/>
        </w:rPr>
      </w:pPr>
      <w:r>
        <w:rPr>
          <w:rFonts w:hint="eastAsia" w:ascii="宋体" w:hAnsi="宋体" w:eastAsia="宋体"/>
          <w:sz w:val="24"/>
        </w:rPr>
        <w:t xml:space="preserve">3.2为采购项目提供整体设计、规范编制或者项目管理、监理、检测等服务的供应商再参加该采购项目的其他采购活动的； </w:t>
      </w:r>
    </w:p>
    <w:p w14:paraId="6453C57A">
      <w:pPr>
        <w:spacing w:line="360" w:lineRule="auto"/>
        <w:ind w:firstLine="480" w:firstLineChars="200"/>
        <w:rPr>
          <w:rFonts w:ascii="宋体" w:hAnsi="宋体" w:eastAsia="宋体"/>
          <w:sz w:val="24"/>
        </w:rPr>
      </w:pPr>
      <w:r>
        <w:rPr>
          <w:rFonts w:hint="eastAsia" w:ascii="宋体" w:hAnsi="宋体" w:eastAsia="宋体"/>
          <w:sz w:val="24"/>
        </w:rPr>
        <w:t>3.3供应商不具备</w:t>
      </w:r>
      <w:r>
        <w:rPr>
          <w:rFonts w:hint="eastAsia" w:ascii="宋体" w:hAnsi="宋体" w:eastAsia="宋体"/>
          <w:sz w:val="24"/>
          <w:lang w:eastAsia="zh-CN"/>
        </w:rPr>
        <w:t>竞争性磋商文件</w:t>
      </w:r>
      <w:r>
        <w:rPr>
          <w:rFonts w:hint="eastAsia" w:ascii="宋体" w:hAnsi="宋体" w:eastAsia="宋体"/>
          <w:sz w:val="24"/>
        </w:rPr>
        <w:t>中规定的资格要求的（供应商未提供有效的资格证明文件的，视为供应商不具备</w:t>
      </w:r>
      <w:r>
        <w:rPr>
          <w:rFonts w:hint="eastAsia" w:ascii="宋体" w:hAnsi="宋体" w:eastAsia="宋体"/>
          <w:sz w:val="24"/>
          <w:lang w:eastAsia="zh-CN"/>
        </w:rPr>
        <w:t>竞争性磋商文件</w:t>
      </w:r>
      <w:r>
        <w:rPr>
          <w:rFonts w:hint="eastAsia" w:ascii="宋体" w:hAnsi="宋体" w:eastAsia="宋体"/>
          <w:sz w:val="24"/>
        </w:rPr>
        <w:t>中规定的资格要求）；</w:t>
      </w:r>
    </w:p>
    <w:p w14:paraId="6BF7638B">
      <w:pPr>
        <w:spacing w:line="360" w:lineRule="auto"/>
        <w:ind w:firstLine="480" w:firstLineChars="200"/>
        <w:rPr>
          <w:rFonts w:ascii="宋体" w:hAnsi="宋体" w:eastAsia="宋体"/>
          <w:sz w:val="24"/>
        </w:rPr>
      </w:pPr>
      <w:r>
        <w:rPr>
          <w:rFonts w:hint="eastAsia" w:ascii="宋体" w:hAnsi="宋体" w:eastAsia="宋体"/>
          <w:sz w:val="24"/>
        </w:rPr>
        <w:t>3.4如以联合体形式参加政府采购活动的，联合协议不符合</w:t>
      </w:r>
      <w:r>
        <w:rPr>
          <w:rFonts w:hint="eastAsia" w:ascii="宋体" w:hAnsi="宋体" w:eastAsia="宋体"/>
          <w:sz w:val="24"/>
          <w:lang w:eastAsia="zh-CN"/>
        </w:rPr>
        <w:t>竞争性磋商文件</w:t>
      </w:r>
      <w:r>
        <w:rPr>
          <w:rFonts w:hint="eastAsia" w:ascii="宋体" w:hAnsi="宋体" w:eastAsia="宋体"/>
          <w:sz w:val="24"/>
        </w:rPr>
        <w:t>规定的联合协议要求的；</w:t>
      </w:r>
    </w:p>
    <w:p w14:paraId="7CDE045D">
      <w:pPr>
        <w:spacing w:line="360" w:lineRule="auto"/>
        <w:ind w:firstLine="480" w:firstLineChars="200"/>
        <w:rPr>
          <w:rFonts w:ascii="宋体" w:hAnsi="宋体" w:eastAsia="宋体"/>
          <w:sz w:val="24"/>
        </w:rPr>
      </w:pPr>
      <w:r>
        <w:rPr>
          <w:rFonts w:hint="eastAsia" w:ascii="宋体" w:hAnsi="宋体" w:eastAsia="宋体"/>
          <w:sz w:val="24"/>
        </w:rPr>
        <w:t>3.5响应文件未按</w:t>
      </w:r>
      <w:r>
        <w:rPr>
          <w:rFonts w:hint="eastAsia" w:ascii="宋体" w:hAnsi="宋体" w:eastAsia="宋体"/>
          <w:sz w:val="24"/>
          <w:lang w:eastAsia="zh-CN"/>
        </w:rPr>
        <w:t>竞争性磋商文件</w:t>
      </w:r>
      <w:r>
        <w:rPr>
          <w:rFonts w:hint="eastAsia" w:ascii="宋体" w:hAnsi="宋体" w:eastAsia="宋体"/>
          <w:sz w:val="24"/>
        </w:rPr>
        <w:t>的澄清、修改的内容编制，又不符合实质性要求的；</w:t>
      </w:r>
    </w:p>
    <w:p w14:paraId="23AEA88D">
      <w:pPr>
        <w:spacing w:line="360" w:lineRule="auto"/>
        <w:ind w:firstLine="480" w:firstLineChars="200"/>
        <w:rPr>
          <w:rFonts w:ascii="宋体" w:hAnsi="宋体" w:eastAsia="宋体"/>
          <w:sz w:val="24"/>
        </w:rPr>
      </w:pPr>
      <w:r>
        <w:rPr>
          <w:rFonts w:hint="eastAsia" w:ascii="宋体" w:hAnsi="宋体" w:eastAsia="宋体"/>
          <w:sz w:val="24"/>
        </w:rPr>
        <w:t>3.6响应文件组成漏项，内容不全或内容字迹模糊辨认不清的；</w:t>
      </w:r>
    </w:p>
    <w:p w14:paraId="4BD3189B">
      <w:pPr>
        <w:spacing w:line="360" w:lineRule="auto"/>
        <w:ind w:firstLine="480" w:firstLineChars="200"/>
        <w:rPr>
          <w:rFonts w:ascii="宋体" w:hAnsi="宋体" w:eastAsia="宋体"/>
          <w:sz w:val="24"/>
        </w:rPr>
      </w:pPr>
      <w:r>
        <w:rPr>
          <w:rFonts w:hint="eastAsia" w:ascii="宋体" w:hAnsi="宋体" w:eastAsia="宋体"/>
          <w:sz w:val="24"/>
        </w:rPr>
        <w:t>3.7响应文件中法人授权书所载内容与本项目内容有异的；</w:t>
      </w:r>
    </w:p>
    <w:p w14:paraId="7A858E57">
      <w:pPr>
        <w:spacing w:line="360" w:lineRule="auto"/>
        <w:ind w:firstLine="480" w:firstLineChars="200"/>
        <w:rPr>
          <w:rFonts w:ascii="宋体" w:hAnsi="宋体" w:eastAsia="宋体"/>
          <w:sz w:val="24"/>
        </w:rPr>
      </w:pPr>
      <w:r>
        <w:rPr>
          <w:rFonts w:hint="eastAsia" w:ascii="宋体" w:hAnsi="宋体" w:eastAsia="宋体"/>
          <w:sz w:val="24"/>
        </w:rPr>
        <w:t>3.8响应文件未按照</w:t>
      </w:r>
      <w:r>
        <w:rPr>
          <w:rFonts w:hint="eastAsia" w:ascii="宋体" w:hAnsi="宋体" w:eastAsia="宋体"/>
          <w:sz w:val="24"/>
          <w:lang w:eastAsia="zh-CN"/>
        </w:rPr>
        <w:t>竞争性磋商文件</w:t>
      </w:r>
      <w:r>
        <w:rPr>
          <w:rFonts w:hint="eastAsia" w:ascii="宋体" w:hAnsi="宋体" w:eastAsia="宋体"/>
          <w:sz w:val="24"/>
        </w:rPr>
        <w:t>要求签署、盖章的；</w:t>
      </w:r>
    </w:p>
    <w:p w14:paraId="6311D532">
      <w:pPr>
        <w:spacing w:line="360" w:lineRule="auto"/>
        <w:ind w:firstLine="480" w:firstLineChars="200"/>
        <w:rPr>
          <w:rFonts w:ascii="宋体" w:hAnsi="宋体" w:eastAsia="宋体"/>
          <w:sz w:val="24"/>
        </w:rPr>
      </w:pPr>
      <w:r>
        <w:rPr>
          <w:rFonts w:hint="eastAsia" w:ascii="宋体" w:hAnsi="宋体" w:eastAsia="宋体"/>
          <w:sz w:val="24"/>
        </w:rPr>
        <w:t>3.9</w:t>
      </w:r>
      <w:r>
        <w:rPr>
          <w:rFonts w:hint="eastAsia" w:ascii="宋体" w:hAnsi="宋体" w:cs="宋体"/>
          <w:kern w:val="0"/>
          <w:sz w:val="24"/>
        </w:rPr>
        <w:t>采购人拟采购的产品属于政府强制采购的节能产品品目清单范围的，供应商相应的响应产品未获得国家确定的认证机构出具的、处于有效期之内的节能产品认证证书的；</w:t>
      </w:r>
    </w:p>
    <w:p w14:paraId="67FE490D">
      <w:pPr>
        <w:spacing w:line="360" w:lineRule="auto"/>
        <w:ind w:firstLine="480" w:firstLineChars="200"/>
        <w:rPr>
          <w:rFonts w:ascii="宋体" w:hAnsi="宋体" w:eastAsia="宋体"/>
          <w:sz w:val="24"/>
        </w:rPr>
      </w:pPr>
      <w:r>
        <w:rPr>
          <w:rFonts w:hint="eastAsia" w:ascii="宋体" w:hAnsi="宋体" w:eastAsia="宋体"/>
          <w:sz w:val="24"/>
        </w:rPr>
        <w:t>3.10响应文件含有采购人不能接受的附加条件的；</w:t>
      </w:r>
    </w:p>
    <w:p w14:paraId="3F989935">
      <w:pPr>
        <w:spacing w:line="360" w:lineRule="auto"/>
        <w:ind w:firstLine="480" w:firstLineChars="200"/>
        <w:rPr>
          <w:rFonts w:ascii="宋体" w:hAnsi="宋体" w:eastAsia="宋体"/>
          <w:sz w:val="24"/>
        </w:rPr>
      </w:pPr>
      <w:r>
        <w:rPr>
          <w:rFonts w:hint="eastAsia" w:ascii="宋体" w:hAnsi="宋体" w:eastAsia="宋体"/>
          <w:sz w:val="24"/>
        </w:rPr>
        <w:t>3.11响应文件中承诺的响应有效期少于</w:t>
      </w:r>
      <w:r>
        <w:rPr>
          <w:rFonts w:hint="eastAsia" w:ascii="宋体" w:hAnsi="宋体" w:eastAsia="宋体"/>
          <w:sz w:val="24"/>
          <w:lang w:eastAsia="zh-CN"/>
        </w:rPr>
        <w:t>竞争性磋商文件</w:t>
      </w:r>
      <w:r>
        <w:rPr>
          <w:rFonts w:hint="eastAsia" w:ascii="宋体" w:hAnsi="宋体" w:eastAsia="宋体"/>
          <w:sz w:val="24"/>
        </w:rPr>
        <w:t>中载明的响应有效期的；</w:t>
      </w:r>
    </w:p>
    <w:p w14:paraId="25C761FD">
      <w:pPr>
        <w:spacing w:line="360" w:lineRule="auto"/>
        <w:ind w:firstLine="480" w:firstLineChars="200"/>
        <w:rPr>
          <w:rFonts w:ascii="宋体" w:hAnsi="宋体" w:eastAsia="宋体"/>
          <w:sz w:val="24"/>
        </w:rPr>
      </w:pPr>
      <w:r>
        <w:rPr>
          <w:rFonts w:hint="eastAsia" w:ascii="宋体" w:hAnsi="宋体" w:eastAsia="宋体"/>
          <w:sz w:val="24"/>
        </w:rPr>
        <w:t>3.12供应商所投内容不符合</w:t>
      </w:r>
      <w:r>
        <w:rPr>
          <w:rFonts w:hint="eastAsia" w:ascii="宋体" w:hAnsi="宋体" w:eastAsia="宋体"/>
          <w:sz w:val="24"/>
          <w:lang w:eastAsia="zh-CN"/>
        </w:rPr>
        <w:t>竞争性磋商文件</w:t>
      </w:r>
      <w:r>
        <w:rPr>
          <w:rFonts w:hint="eastAsia" w:ascii="宋体" w:hAnsi="宋体" w:eastAsia="宋体"/>
          <w:sz w:val="24"/>
        </w:rPr>
        <w:t>中实质性要求的；</w:t>
      </w:r>
    </w:p>
    <w:p w14:paraId="569CD693">
      <w:pPr>
        <w:spacing w:line="360" w:lineRule="auto"/>
        <w:ind w:firstLine="480" w:firstLineChars="200"/>
        <w:rPr>
          <w:rFonts w:ascii="宋体" w:hAnsi="宋体" w:eastAsia="宋体"/>
          <w:sz w:val="24"/>
        </w:rPr>
      </w:pPr>
      <w:r>
        <w:rPr>
          <w:rFonts w:hint="eastAsia" w:ascii="宋体" w:hAnsi="宋体" w:eastAsia="宋体"/>
          <w:sz w:val="24"/>
        </w:rPr>
        <w:t>3.13所提交的《最后报价一览表》中出现不是唯一的、有选择性的报价的;</w:t>
      </w:r>
    </w:p>
    <w:p w14:paraId="5C89CF1C">
      <w:pPr>
        <w:spacing w:line="360" w:lineRule="auto"/>
        <w:ind w:firstLine="480" w:firstLineChars="200"/>
        <w:rPr>
          <w:rFonts w:ascii="宋体" w:hAnsi="宋体" w:eastAsia="宋体"/>
          <w:sz w:val="24"/>
        </w:rPr>
      </w:pPr>
      <w:r>
        <w:rPr>
          <w:rFonts w:hint="eastAsia" w:ascii="宋体" w:hAnsi="宋体" w:eastAsia="宋体"/>
          <w:sz w:val="24"/>
        </w:rPr>
        <w:t>3.14最后报价高于本项目采购预算或者最高限价的;</w:t>
      </w:r>
    </w:p>
    <w:p w14:paraId="1ACB06B1">
      <w:pPr>
        <w:spacing w:line="360" w:lineRule="auto"/>
        <w:ind w:firstLine="480" w:firstLineChars="200"/>
        <w:rPr>
          <w:rFonts w:ascii="宋体" w:hAnsi="宋体" w:eastAsia="宋体"/>
          <w:sz w:val="24"/>
        </w:rPr>
      </w:pPr>
      <w:r>
        <w:rPr>
          <w:rFonts w:hint="eastAsia" w:ascii="宋体" w:hAnsi="宋体" w:eastAsia="宋体"/>
          <w:sz w:val="24"/>
        </w:rPr>
        <w:t>3.15《最后报价一览表》填写不完整或字迹不能辨认或有漏项的；</w:t>
      </w:r>
    </w:p>
    <w:p w14:paraId="08E10066">
      <w:pPr>
        <w:spacing w:line="360" w:lineRule="auto"/>
        <w:ind w:firstLine="480" w:firstLineChars="200"/>
        <w:rPr>
          <w:rFonts w:ascii="宋体" w:hAnsi="宋体" w:eastAsia="宋体"/>
          <w:sz w:val="24"/>
        </w:rPr>
      </w:pPr>
      <w:r>
        <w:rPr>
          <w:rFonts w:hint="eastAsia" w:ascii="宋体" w:hAnsi="宋体" w:eastAsia="宋体"/>
          <w:sz w:val="24"/>
        </w:rPr>
        <w:t>3.16供应商对根据修正原则修正后的最后报价不确认的；</w:t>
      </w:r>
    </w:p>
    <w:p w14:paraId="5587C893">
      <w:pPr>
        <w:spacing w:line="360" w:lineRule="auto"/>
        <w:ind w:firstLine="480" w:firstLineChars="200"/>
        <w:rPr>
          <w:rFonts w:ascii="宋体" w:hAnsi="宋体" w:eastAsia="宋体"/>
          <w:sz w:val="24"/>
        </w:rPr>
      </w:pPr>
      <w:r>
        <w:rPr>
          <w:rFonts w:hint="eastAsia" w:ascii="宋体" w:hAnsi="宋体" w:eastAsia="宋体"/>
          <w:sz w:val="24"/>
        </w:rPr>
        <w:t>3.17供应商提供虚假材料响应的（包括但不限于以下情节）；</w:t>
      </w:r>
    </w:p>
    <w:p w14:paraId="26415731">
      <w:pPr>
        <w:spacing w:line="360" w:lineRule="auto"/>
        <w:ind w:firstLine="480" w:firstLineChars="200"/>
        <w:rPr>
          <w:rFonts w:ascii="宋体" w:hAnsi="宋体" w:eastAsia="宋体"/>
          <w:sz w:val="24"/>
        </w:rPr>
      </w:pPr>
      <w:r>
        <w:rPr>
          <w:rFonts w:hint="eastAsia" w:ascii="宋体" w:hAnsi="宋体" w:eastAsia="宋体"/>
          <w:sz w:val="24"/>
        </w:rPr>
        <w:t>3.17.1使用伪造、变造的许可证件；</w:t>
      </w:r>
    </w:p>
    <w:p w14:paraId="4998CB9A">
      <w:pPr>
        <w:spacing w:line="360" w:lineRule="auto"/>
        <w:ind w:firstLine="480" w:firstLineChars="200"/>
        <w:rPr>
          <w:rFonts w:ascii="宋体" w:hAnsi="宋体" w:eastAsia="宋体"/>
          <w:sz w:val="24"/>
        </w:rPr>
      </w:pPr>
      <w:r>
        <w:rPr>
          <w:rFonts w:hint="eastAsia" w:ascii="宋体" w:hAnsi="宋体" w:eastAsia="宋体"/>
          <w:sz w:val="24"/>
        </w:rPr>
        <w:t>3.17.2提供虚假的财务状况或者业绩；</w:t>
      </w:r>
    </w:p>
    <w:p w14:paraId="25B55458">
      <w:pPr>
        <w:spacing w:line="360" w:lineRule="auto"/>
        <w:ind w:firstLine="480" w:firstLineChars="200"/>
        <w:rPr>
          <w:rFonts w:ascii="宋体" w:hAnsi="宋体" w:eastAsia="宋体"/>
          <w:sz w:val="24"/>
        </w:rPr>
      </w:pPr>
      <w:r>
        <w:rPr>
          <w:rFonts w:hint="eastAsia" w:ascii="宋体" w:hAnsi="宋体" w:eastAsia="宋体"/>
          <w:sz w:val="24"/>
        </w:rPr>
        <w:t>3.17.3提供虚假的项目负责人或者主要技术人员简历、劳动关系证明；</w:t>
      </w:r>
    </w:p>
    <w:p w14:paraId="08A1A5A4">
      <w:pPr>
        <w:spacing w:line="360" w:lineRule="auto"/>
        <w:ind w:firstLine="480" w:firstLineChars="200"/>
        <w:rPr>
          <w:rFonts w:ascii="宋体" w:hAnsi="宋体" w:eastAsia="宋体"/>
          <w:sz w:val="24"/>
        </w:rPr>
      </w:pPr>
      <w:r>
        <w:rPr>
          <w:rFonts w:hint="eastAsia" w:ascii="宋体" w:hAnsi="宋体" w:eastAsia="宋体"/>
          <w:sz w:val="24"/>
        </w:rPr>
        <w:t>3.17.4提供虚假的信用状况；</w:t>
      </w:r>
    </w:p>
    <w:p w14:paraId="78B2A68B">
      <w:pPr>
        <w:spacing w:line="360" w:lineRule="auto"/>
        <w:ind w:firstLine="480" w:firstLineChars="200"/>
        <w:rPr>
          <w:rFonts w:ascii="宋体" w:hAnsi="宋体" w:eastAsia="宋体"/>
          <w:sz w:val="24"/>
        </w:rPr>
      </w:pPr>
      <w:r>
        <w:rPr>
          <w:rFonts w:hint="eastAsia" w:ascii="宋体" w:hAnsi="宋体" w:eastAsia="宋体"/>
          <w:sz w:val="24"/>
        </w:rPr>
        <w:t>3.17.5其他弄虚作假的行为。</w:t>
      </w:r>
    </w:p>
    <w:p w14:paraId="3349D7E0">
      <w:pPr>
        <w:spacing w:line="360" w:lineRule="auto"/>
        <w:ind w:firstLine="480"/>
        <w:rPr>
          <w:rFonts w:ascii="宋体" w:hAnsi="宋体" w:eastAsia="宋体"/>
          <w:sz w:val="24"/>
        </w:rPr>
      </w:pPr>
      <w:r>
        <w:rPr>
          <w:rFonts w:hint="eastAsia" w:ascii="宋体" w:hAnsi="宋体" w:eastAsia="宋体"/>
          <w:sz w:val="24"/>
        </w:rPr>
        <w:t>3.18供应商有恶意串通、妨碍其他供应商的竞争行为、损害采购人或者其他供应商的合法权益情形的。</w:t>
      </w:r>
    </w:p>
    <w:p w14:paraId="17B2FC73">
      <w:pPr>
        <w:spacing w:line="360" w:lineRule="auto"/>
        <w:ind w:firstLine="480"/>
        <w:rPr>
          <w:rFonts w:ascii="宋体" w:hAnsi="宋体" w:eastAsia="宋体"/>
          <w:sz w:val="24"/>
        </w:rPr>
      </w:pPr>
      <w:r>
        <w:rPr>
          <w:rFonts w:hint="eastAsia" w:ascii="宋体" w:hAnsi="宋体" w:eastAsia="宋体"/>
          <w:sz w:val="24"/>
        </w:rPr>
        <w:t>有下列情形之一的，属于或视为恶意串通，其响应无效：</w:t>
      </w:r>
    </w:p>
    <w:p w14:paraId="0B5FC84B">
      <w:pPr>
        <w:spacing w:line="360" w:lineRule="auto"/>
        <w:ind w:firstLine="480" w:firstLineChars="200"/>
        <w:rPr>
          <w:rFonts w:ascii="宋体" w:hAnsi="宋体" w:eastAsia="宋体"/>
          <w:sz w:val="24"/>
        </w:rPr>
      </w:pPr>
      <w:r>
        <w:rPr>
          <w:rFonts w:hint="eastAsia" w:ascii="宋体" w:hAnsi="宋体" w:eastAsia="宋体"/>
          <w:sz w:val="24"/>
        </w:rPr>
        <w:t>3.18.1供应商直接或者间接从采购人或者采购代理机构处获得其他供应商的相关情况并修改其响应文件；</w:t>
      </w:r>
    </w:p>
    <w:p w14:paraId="7E7B1CEE">
      <w:pPr>
        <w:spacing w:line="360" w:lineRule="auto"/>
        <w:ind w:firstLine="480" w:firstLineChars="200"/>
        <w:rPr>
          <w:rFonts w:ascii="宋体" w:hAnsi="宋体" w:eastAsia="宋体"/>
          <w:sz w:val="24"/>
        </w:rPr>
      </w:pPr>
      <w:r>
        <w:rPr>
          <w:rFonts w:hint="eastAsia" w:ascii="宋体" w:hAnsi="宋体" w:eastAsia="宋体"/>
          <w:sz w:val="24"/>
        </w:rPr>
        <w:t>3.18.2供应商按照采购人或者采购代理机构的授意撤换、修改投标文件或者响应文件；</w:t>
      </w:r>
    </w:p>
    <w:p w14:paraId="49190745">
      <w:pPr>
        <w:spacing w:line="360" w:lineRule="auto"/>
        <w:ind w:firstLine="480" w:firstLineChars="200"/>
        <w:rPr>
          <w:rFonts w:ascii="宋体" w:hAnsi="宋体" w:eastAsia="宋体"/>
          <w:sz w:val="24"/>
        </w:rPr>
      </w:pPr>
      <w:r>
        <w:rPr>
          <w:rFonts w:hint="eastAsia" w:ascii="宋体" w:hAnsi="宋体" w:eastAsia="宋体"/>
          <w:sz w:val="24"/>
        </w:rPr>
        <w:t>3.18.3供应商之间协商报价、技术方案等投标文件或者响应文件的实质性内容；</w:t>
      </w:r>
    </w:p>
    <w:p w14:paraId="427C0D46">
      <w:pPr>
        <w:spacing w:line="360" w:lineRule="auto"/>
        <w:ind w:firstLine="480" w:firstLineChars="200"/>
        <w:rPr>
          <w:rFonts w:ascii="宋体" w:hAnsi="宋体" w:eastAsia="宋体"/>
          <w:sz w:val="24"/>
        </w:rPr>
      </w:pPr>
      <w:r>
        <w:rPr>
          <w:rFonts w:hint="eastAsia" w:ascii="宋体" w:hAnsi="宋体" w:eastAsia="宋体"/>
          <w:sz w:val="24"/>
        </w:rPr>
        <w:t>3.18.4属于同一集团、协会、商会等组织成员的供应商按照该组织要求协同参加政府采购活动；</w:t>
      </w:r>
    </w:p>
    <w:p w14:paraId="123DE1F9">
      <w:pPr>
        <w:spacing w:line="360" w:lineRule="auto"/>
        <w:ind w:firstLine="480" w:firstLineChars="200"/>
        <w:rPr>
          <w:rFonts w:ascii="宋体" w:hAnsi="宋体" w:eastAsia="宋体"/>
          <w:sz w:val="24"/>
        </w:rPr>
      </w:pPr>
      <w:r>
        <w:rPr>
          <w:rFonts w:hint="eastAsia" w:ascii="宋体" w:hAnsi="宋体" w:eastAsia="宋体"/>
          <w:sz w:val="24"/>
        </w:rPr>
        <w:t>3.18.5供应商之间事先约定由某一特定供应商中标、成交；</w:t>
      </w:r>
    </w:p>
    <w:p w14:paraId="4D16B642">
      <w:pPr>
        <w:spacing w:line="360" w:lineRule="auto"/>
        <w:ind w:firstLine="480" w:firstLineChars="200"/>
        <w:rPr>
          <w:rFonts w:ascii="宋体" w:hAnsi="宋体" w:eastAsia="宋体"/>
          <w:sz w:val="24"/>
        </w:rPr>
      </w:pPr>
      <w:r>
        <w:rPr>
          <w:rFonts w:hint="eastAsia" w:ascii="宋体" w:hAnsi="宋体" w:eastAsia="宋体"/>
          <w:sz w:val="24"/>
        </w:rPr>
        <w:t>3.18.6供应商之间商定部分供应商放弃参加政府采购活动或者放弃中标、成交；</w:t>
      </w:r>
    </w:p>
    <w:p w14:paraId="6228E922">
      <w:pPr>
        <w:spacing w:line="360" w:lineRule="auto"/>
        <w:ind w:firstLine="480" w:firstLineChars="200"/>
        <w:rPr>
          <w:rFonts w:ascii="宋体" w:hAnsi="宋体" w:eastAsia="宋体"/>
          <w:sz w:val="24"/>
        </w:rPr>
      </w:pPr>
      <w:r>
        <w:rPr>
          <w:rFonts w:hint="eastAsia" w:ascii="宋体" w:hAnsi="宋体" w:eastAsia="宋体"/>
          <w:sz w:val="24"/>
        </w:rPr>
        <w:t>3.18.7供应商与采购人或者采购代理机构之间、供应商相互之间，为谋求特定供应商中标、成交或者排斥其他供应商的其他串通行为。</w:t>
      </w:r>
    </w:p>
    <w:p w14:paraId="53152858">
      <w:pPr>
        <w:spacing w:line="360" w:lineRule="auto"/>
        <w:ind w:firstLine="480" w:firstLineChars="200"/>
        <w:rPr>
          <w:rFonts w:ascii="宋体" w:hAnsi="宋体" w:eastAsia="宋体"/>
          <w:sz w:val="24"/>
        </w:rPr>
      </w:pPr>
      <w:r>
        <w:rPr>
          <w:rFonts w:hint="eastAsia" w:ascii="宋体" w:hAnsi="宋体" w:eastAsia="宋体"/>
          <w:sz w:val="24"/>
        </w:rPr>
        <w:t>3.18.8不同供应商的响应文件由同一单位或者个人编制；</w:t>
      </w:r>
    </w:p>
    <w:p w14:paraId="21F3BAC5">
      <w:pPr>
        <w:spacing w:line="360" w:lineRule="auto"/>
        <w:ind w:firstLine="480" w:firstLineChars="200"/>
        <w:rPr>
          <w:rFonts w:ascii="宋体" w:hAnsi="宋体" w:eastAsia="宋体"/>
          <w:sz w:val="24"/>
        </w:rPr>
      </w:pPr>
      <w:r>
        <w:rPr>
          <w:rFonts w:hint="eastAsia" w:ascii="宋体" w:hAnsi="宋体" w:eastAsia="宋体"/>
          <w:sz w:val="24"/>
        </w:rPr>
        <w:t>3.18.9不同供应商委托同一单位或者个人办理响应事宜；</w:t>
      </w:r>
    </w:p>
    <w:p w14:paraId="498C562E">
      <w:pPr>
        <w:spacing w:line="360" w:lineRule="auto"/>
        <w:ind w:firstLine="480" w:firstLineChars="200"/>
        <w:rPr>
          <w:rFonts w:ascii="宋体" w:hAnsi="宋体" w:eastAsia="宋体"/>
          <w:sz w:val="24"/>
        </w:rPr>
      </w:pPr>
      <w:r>
        <w:rPr>
          <w:rFonts w:hint="eastAsia" w:ascii="宋体" w:hAnsi="宋体" w:eastAsia="宋体"/>
          <w:sz w:val="24"/>
        </w:rPr>
        <w:t>3.18.10不同供应商的响应文件载明的项目管理成员或者联系人员为同一人；</w:t>
      </w:r>
    </w:p>
    <w:p w14:paraId="43AFF3D0">
      <w:pPr>
        <w:spacing w:line="360" w:lineRule="auto"/>
        <w:ind w:firstLine="480" w:firstLineChars="200"/>
        <w:rPr>
          <w:rFonts w:ascii="宋体" w:hAnsi="宋体" w:eastAsia="宋体"/>
          <w:sz w:val="24"/>
        </w:rPr>
      </w:pPr>
      <w:r>
        <w:rPr>
          <w:rFonts w:hint="eastAsia" w:ascii="宋体" w:hAnsi="宋体" w:eastAsia="宋体"/>
          <w:sz w:val="24"/>
        </w:rPr>
        <w:t>3.18.11不同供应商的响应文件异常一致或者最后报价呈规律性差异。</w:t>
      </w:r>
    </w:p>
    <w:p w14:paraId="2DD36331">
      <w:pPr>
        <w:spacing w:line="360" w:lineRule="auto"/>
        <w:ind w:firstLine="480" w:firstLineChars="200"/>
        <w:rPr>
          <w:rFonts w:ascii="宋体" w:hAnsi="宋体" w:eastAsia="宋体"/>
          <w:sz w:val="24"/>
        </w:rPr>
      </w:pPr>
      <w:r>
        <w:rPr>
          <w:rFonts w:hint="eastAsia" w:ascii="宋体" w:hAnsi="宋体" w:eastAsia="宋体"/>
          <w:sz w:val="24"/>
        </w:rPr>
        <w:t>3.19供应商仅提交备份响应文件，没有在电子交易平台传输提交响应文件的，响应无效；</w:t>
      </w:r>
    </w:p>
    <w:p w14:paraId="076CA3B5">
      <w:pPr>
        <w:spacing w:line="360" w:lineRule="auto"/>
        <w:ind w:firstLine="480" w:firstLineChars="200"/>
        <w:rPr>
          <w:rFonts w:ascii="宋体" w:hAnsi="宋体" w:eastAsia="宋体"/>
          <w:sz w:val="24"/>
        </w:rPr>
      </w:pPr>
      <w:r>
        <w:rPr>
          <w:rFonts w:hint="eastAsia" w:ascii="宋体" w:hAnsi="宋体" w:eastAsia="宋体"/>
          <w:sz w:val="24"/>
        </w:rPr>
        <w:t>3.20法律、法规、规章（适用本市的）及省级以上规范性文件（适用本市的）规定的其他无效情形。</w:t>
      </w:r>
    </w:p>
    <w:p w14:paraId="73999DC5">
      <w:pPr>
        <w:pStyle w:val="400"/>
        <w:spacing w:before="0"/>
        <w:ind w:firstLine="0" w:firstLineChars="0"/>
        <w:rPr>
          <w:rFonts w:ascii="宋体" w:hAnsi="宋体" w:eastAsia="宋体"/>
          <w:b/>
          <w:szCs w:val="24"/>
        </w:rPr>
      </w:pPr>
      <w:r>
        <w:rPr>
          <w:rFonts w:hint="eastAsia" w:ascii="宋体" w:hAnsi="宋体" w:eastAsia="宋体"/>
          <w:b/>
          <w:szCs w:val="24"/>
        </w:rPr>
        <w:t>4. 重新开展采购活动</w:t>
      </w:r>
    </w:p>
    <w:p w14:paraId="43F5F512">
      <w:pPr>
        <w:spacing w:line="360" w:lineRule="auto"/>
        <w:ind w:firstLine="407" w:firstLineChars="194"/>
        <w:rPr>
          <w:rFonts w:ascii="宋体" w:hAnsi="宋体" w:eastAsia="宋体"/>
          <w:sz w:val="24"/>
          <w:szCs w:val="21"/>
        </w:rPr>
      </w:pPr>
      <w:r>
        <w:rPr>
          <w:rFonts w:hint="eastAsia" w:ascii="宋体" w:hAnsi="宋体" w:eastAsia="宋体" w:cs="Arial"/>
          <w:szCs w:val="21"/>
        </w:rPr>
        <w:t xml:space="preserve"> </w:t>
      </w:r>
      <w:r>
        <w:rPr>
          <w:rFonts w:hint="eastAsia" w:ascii="宋体" w:hAnsi="宋体" w:eastAsia="宋体"/>
          <w:sz w:val="24"/>
          <w:szCs w:val="21"/>
        </w:rPr>
        <w:t>出现下列情形之一的，采购代理机构应当终止竞争性磋商采购活动，通过电子交易平台发布项目终止公告并说明原因，重新开展采购活动：</w:t>
      </w:r>
    </w:p>
    <w:p w14:paraId="0B5FC88D">
      <w:pPr>
        <w:spacing w:line="360" w:lineRule="auto"/>
        <w:ind w:firstLine="465" w:firstLineChars="194"/>
        <w:rPr>
          <w:rFonts w:ascii="宋体" w:hAnsi="宋体" w:eastAsia="宋体"/>
          <w:sz w:val="24"/>
          <w:szCs w:val="21"/>
        </w:rPr>
      </w:pPr>
      <w:r>
        <w:rPr>
          <w:rFonts w:hint="eastAsia" w:ascii="宋体" w:hAnsi="宋体" w:eastAsia="宋体"/>
          <w:sz w:val="24"/>
          <w:szCs w:val="21"/>
        </w:rPr>
        <w:t>（1）因情况变化，不再符合规定的竞争性磋商采购方式适用情形的；</w:t>
      </w:r>
    </w:p>
    <w:p w14:paraId="2F97DEF0">
      <w:pPr>
        <w:spacing w:line="360" w:lineRule="auto"/>
        <w:ind w:firstLine="465" w:firstLineChars="194"/>
        <w:rPr>
          <w:rFonts w:ascii="宋体" w:hAnsi="宋体" w:eastAsia="宋体"/>
          <w:sz w:val="24"/>
          <w:szCs w:val="21"/>
        </w:rPr>
      </w:pPr>
      <w:r>
        <w:rPr>
          <w:rFonts w:hint="eastAsia" w:ascii="宋体" w:hAnsi="宋体" w:eastAsia="宋体"/>
          <w:sz w:val="24"/>
          <w:szCs w:val="21"/>
        </w:rPr>
        <w:t>（2）出现影响采购公正的违法、违规行为的；</w:t>
      </w:r>
    </w:p>
    <w:p w14:paraId="76EA5010">
      <w:pPr>
        <w:spacing w:line="360" w:lineRule="auto"/>
        <w:ind w:firstLine="465" w:firstLineChars="194"/>
        <w:rPr>
          <w:rFonts w:ascii="宋体" w:hAnsi="宋体" w:eastAsia="宋体"/>
          <w:sz w:val="24"/>
          <w:szCs w:val="21"/>
        </w:rPr>
      </w:pPr>
      <w:r>
        <w:rPr>
          <w:rFonts w:hint="eastAsia" w:ascii="宋体" w:hAnsi="宋体" w:eastAsia="宋体"/>
          <w:sz w:val="24"/>
          <w:szCs w:val="21"/>
        </w:rPr>
        <w:t>（3）在采购过程中符合要求的供应商或者最后报价未超过采购预算的供应商不足3家的（有特殊规定的从其规定）。</w:t>
      </w:r>
    </w:p>
    <w:p w14:paraId="75D98091">
      <w:pPr>
        <w:pStyle w:val="400"/>
        <w:spacing w:before="0"/>
        <w:ind w:firstLine="0" w:firstLineChars="0"/>
        <w:rPr>
          <w:rFonts w:ascii="宋体" w:hAnsi="宋体" w:eastAsia="宋体"/>
          <w:b/>
          <w:szCs w:val="24"/>
        </w:rPr>
      </w:pPr>
      <w:r>
        <w:rPr>
          <w:rFonts w:hint="eastAsia" w:ascii="宋体" w:hAnsi="宋体" w:eastAsia="宋体"/>
          <w:b/>
          <w:szCs w:val="24"/>
        </w:rPr>
        <w:t>5. 终止采购活动</w:t>
      </w:r>
    </w:p>
    <w:p w14:paraId="7F9A59B3">
      <w:pPr>
        <w:spacing w:line="360" w:lineRule="auto"/>
        <w:ind w:firstLine="465" w:firstLineChars="194"/>
        <w:rPr>
          <w:rFonts w:ascii="宋体" w:hAnsi="宋体" w:eastAsia="宋体"/>
          <w:sz w:val="24"/>
          <w:szCs w:val="21"/>
        </w:rPr>
      </w:pPr>
      <w:r>
        <w:rPr>
          <w:rFonts w:hint="eastAsia" w:ascii="宋体" w:hAnsi="宋体" w:eastAsia="宋体"/>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1EA291F7">
      <w:pPr>
        <w:spacing w:line="360" w:lineRule="auto"/>
        <w:rPr>
          <w:rFonts w:ascii="宋体" w:hAnsi="宋体" w:eastAsia="宋体" w:cs="仿宋_GB2312"/>
          <w:sz w:val="24"/>
        </w:rPr>
      </w:pPr>
      <w:r>
        <w:rPr>
          <w:rFonts w:ascii="宋体" w:hAnsi="宋体" w:eastAsia="宋体"/>
          <w:b/>
          <w:sz w:val="24"/>
        </w:rPr>
        <w:t xml:space="preserve">6. </w:t>
      </w:r>
      <w:r>
        <w:rPr>
          <w:rFonts w:hint="eastAsia" w:ascii="宋体" w:hAnsi="宋体" w:eastAsia="宋体" w:cs="仿宋_GB2312"/>
          <w:b/>
          <w:sz w:val="24"/>
        </w:rPr>
        <w:t>采购代理机构有权对磋商小组各成员的评分情况和评审意见进行合理性和合规性审查</w:t>
      </w:r>
      <w:r>
        <w:rPr>
          <w:rFonts w:hint="eastAsia" w:ascii="宋体" w:hAnsi="宋体" w:eastAsia="宋体" w:cs="仿宋_GB2312"/>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5022C727">
      <w:pPr>
        <w:pStyle w:val="400"/>
        <w:spacing w:before="0"/>
        <w:ind w:firstLine="0" w:firstLineChars="0"/>
        <w:rPr>
          <w:rFonts w:ascii="宋体" w:hAnsi="宋体" w:eastAsia="宋体" w:cs="仿宋_GB2312"/>
          <w:b/>
        </w:rPr>
      </w:pPr>
    </w:p>
    <w:p w14:paraId="389D96D1">
      <w:pPr>
        <w:adjustRightInd w:val="0"/>
        <w:snapToGrid w:val="0"/>
        <w:spacing w:line="360" w:lineRule="auto"/>
        <w:ind w:left="120" w:leftChars="57" w:firstLine="482" w:firstLineChars="150"/>
        <w:jc w:val="center"/>
        <w:outlineLvl w:val="1"/>
        <w:rPr>
          <w:rFonts w:ascii="宋体" w:hAnsi="宋体" w:eastAsia="宋体" w:cs="仿宋_GB2312"/>
          <w:b/>
          <w:sz w:val="32"/>
        </w:rPr>
      </w:pPr>
      <w:r>
        <w:rPr>
          <w:rFonts w:hint="eastAsia" w:ascii="宋体" w:hAnsi="宋体" w:eastAsia="宋体" w:cs="仿宋_GB2312"/>
          <w:b/>
          <w:sz w:val="32"/>
        </w:rPr>
        <w:t>六、评审过程的保密与录像</w:t>
      </w:r>
    </w:p>
    <w:p w14:paraId="70B7B0E7">
      <w:pPr>
        <w:widowControl/>
        <w:spacing w:line="360" w:lineRule="auto"/>
        <w:ind w:firstLine="482" w:firstLineChars="200"/>
        <w:rPr>
          <w:rFonts w:ascii="宋体" w:hAnsi="宋体" w:eastAsia="宋体" w:cs="仿宋_GB2312"/>
          <w:sz w:val="24"/>
        </w:rPr>
      </w:pPr>
      <w:r>
        <w:rPr>
          <w:rFonts w:hint="eastAsia" w:ascii="宋体" w:hAnsi="宋体" w:eastAsia="宋体" w:cs="仿宋_GB2312"/>
          <w:b/>
          <w:sz w:val="24"/>
        </w:rPr>
        <w:t>1.保密。</w:t>
      </w:r>
      <w:r>
        <w:rPr>
          <w:rFonts w:hint="eastAsia" w:ascii="宋体" w:hAnsi="宋体" w:eastAsia="宋体" w:cs="仿宋_GB2312"/>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5CDA0CCB">
      <w:pPr>
        <w:widowControl/>
        <w:spacing w:line="360" w:lineRule="auto"/>
        <w:ind w:firstLine="482" w:firstLineChars="200"/>
        <w:rPr>
          <w:rFonts w:ascii="宋体" w:hAnsi="宋体" w:eastAsia="宋体" w:cs="仿宋_GB2312"/>
          <w:sz w:val="24"/>
        </w:rPr>
      </w:pPr>
      <w:r>
        <w:rPr>
          <w:rFonts w:hint="eastAsia" w:ascii="宋体" w:hAnsi="宋体" w:eastAsia="宋体" w:cs="仿宋_GB2312"/>
          <w:b/>
          <w:sz w:val="24"/>
        </w:rPr>
        <w:t>2.录音录像。</w:t>
      </w:r>
      <w:r>
        <w:rPr>
          <w:rFonts w:hint="eastAsia" w:ascii="宋体" w:hAnsi="宋体" w:eastAsia="宋体" w:cs="仿宋_GB2312"/>
          <w:sz w:val="24"/>
        </w:rPr>
        <w:t>采购代理机构对评审工作现场进行全过程录音录像，录音录像资料作为采购项目文件随其他文件一并存档。</w:t>
      </w:r>
    </w:p>
    <w:p w14:paraId="3063784B">
      <w:pPr>
        <w:widowControl/>
        <w:adjustRightInd/>
        <w:jc w:val="left"/>
        <w:rPr>
          <w:rFonts w:ascii="宋体" w:hAnsi="宋体" w:eastAsia="宋体" w:cs="仿宋_GB2312"/>
          <w:b/>
          <w:sz w:val="36"/>
          <w:szCs w:val="36"/>
        </w:rPr>
      </w:pPr>
      <w:r>
        <w:rPr>
          <w:rFonts w:ascii="宋体" w:hAnsi="宋体" w:eastAsia="宋体" w:cs="仿宋_GB2312"/>
          <w:b/>
          <w:sz w:val="36"/>
          <w:szCs w:val="36"/>
        </w:rPr>
        <w:br w:type="page"/>
      </w:r>
    </w:p>
    <w:p w14:paraId="3426466E">
      <w:pPr>
        <w:spacing w:line="360" w:lineRule="auto"/>
        <w:jc w:val="center"/>
        <w:outlineLvl w:val="0"/>
        <w:rPr>
          <w:rFonts w:ascii="宋体" w:hAnsi="宋体" w:eastAsia="宋体" w:cs="仿宋_GB2312"/>
          <w:b/>
          <w:sz w:val="36"/>
          <w:szCs w:val="36"/>
        </w:rPr>
      </w:pPr>
      <w:bookmarkStart w:id="70" w:name="_Toc181203099"/>
      <w:r>
        <w:rPr>
          <w:rFonts w:hint="eastAsia" w:ascii="宋体" w:hAnsi="宋体" w:eastAsia="宋体" w:cs="仿宋_GB2312"/>
          <w:b/>
          <w:sz w:val="36"/>
          <w:szCs w:val="36"/>
        </w:rPr>
        <w:t>第六部分</w:t>
      </w:r>
      <w:bookmarkEnd w:id="68"/>
      <w:r>
        <w:rPr>
          <w:rFonts w:hint="eastAsia" w:ascii="宋体" w:hAnsi="宋体" w:eastAsia="宋体" w:cs="仿宋_GB2312"/>
          <w:b/>
          <w:sz w:val="36"/>
          <w:szCs w:val="36"/>
        </w:rPr>
        <w:t xml:space="preserve">  拟签订的合同文本</w:t>
      </w:r>
      <w:bookmarkEnd w:id="70"/>
    </w:p>
    <w:p w14:paraId="4B387336">
      <w:pPr>
        <w:spacing w:line="480" w:lineRule="auto"/>
        <w:jc w:val="center"/>
        <w:rPr>
          <w:rFonts w:ascii="宋体" w:hAnsi="宋体" w:cs="宋体"/>
          <w:b/>
          <w:sz w:val="24"/>
        </w:rPr>
      </w:pPr>
      <w:bookmarkStart w:id="71" w:name="_Toc86217003"/>
      <w:bookmarkStart w:id="72" w:name="第五部分"/>
    </w:p>
    <w:p w14:paraId="25FDFFC9">
      <w:pPr>
        <w:spacing w:line="480" w:lineRule="auto"/>
        <w:jc w:val="center"/>
        <w:rPr>
          <w:rFonts w:ascii="宋体" w:hAnsi="宋体" w:cs="宋体"/>
          <w:b/>
          <w:sz w:val="24"/>
        </w:rPr>
      </w:pPr>
    </w:p>
    <w:p w14:paraId="59401161">
      <w:pPr>
        <w:pStyle w:val="598"/>
      </w:pPr>
    </w:p>
    <w:p w14:paraId="5C4B4B71">
      <w:pPr>
        <w:pStyle w:val="598"/>
      </w:pPr>
    </w:p>
    <w:p w14:paraId="0F8B0EA6">
      <w:pPr>
        <w:pStyle w:val="598"/>
      </w:pPr>
    </w:p>
    <w:p w14:paraId="01896A70">
      <w:pPr>
        <w:spacing w:line="480" w:lineRule="auto"/>
        <w:jc w:val="center"/>
        <w:rPr>
          <w:rFonts w:ascii="宋体" w:hAnsi="宋体" w:cs="宋体"/>
          <w:b/>
          <w:sz w:val="36"/>
          <w:szCs w:val="36"/>
        </w:rPr>
      </w:pPr>
      <w:r>
        <w:rPr>
          <w:rFonts w:hint="eastAsia" w:ascii="宋体" w:hAnsi="宋体" w:cs="宋体"/>
          <w:b/>
          <w:sz w:val="36"/>
          <w:szCs w:val="36"/>
        </w:rPr>
        <w:t>政府采购合同参考范本</w:t>
      </w:r>
    </w:p>
    <w:p w14:paraId="5B32B000">
      <w:pPr>
        <w:spacing w:line="480" w:lineRule="auto"/>
        <w:jc w:val="center"/>
        <w:rPr>
          <w:rFonts w:ascii="宋体" w:hAnsi="宋体" w:cs="宋体"/>
          <w:b/>
          <w:sz w:val="36"/>
          <w:szCs w:val="36"/>
        </w:rPr>
      </w:pPr>
      <w:r>
        <w:rPr>
          <w:rFonts w:hint="eastAsia" w:ascii="宋体" w:hAnsi="宋体" w:cs="宋体"/>
          <w:b/>
          <w:sz w:val="36"/>
          <w:szCs w:val="36"/>
        </w:rPr>
        <w:t>（服务类）</w:t>
      </w:r>
    </w:p>
    <w:p w14:paraId="1F3E2848">
      <w:pPr>
        <w:pStyle w:val="290"/>
        <w:ind w:firstLine="2843" w:firstLineChars="1180"/>
        <w:rPr>
          <w:rFonts w:ascii="宋体" w:hAnsi="宋体" w:cs="宋体"/>
          <w:b/>
          <w:szCs w:val="24"/>
        </w:rPr>
      </w:pPr>
    </w:p>
    <w:p w14:paraId="20F3B277">
      <w:pPr>
        <w:pStyle w:val="23"/>
        <w:spacing w:after="120"/>
      </w:pPr>
    </w:p>
    <w:p w14:paraId="4FC0B2A7">
      <w:pPr>
        <w:pStyle w:val="23"/>
        <w:spacing w:after="120"/>
      </w:pPr>
    </w:p>
    <w:p w14:paraId="655649FC">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14:paraId="6477C653">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14:paraId="7BB906B4">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14:paraId="309AD021">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14:paraId="5E2ADA9C">
      <w:pPr>
        <w:pStyle w:val="598"/>
      </w:pPr>
    </w:p>
    <w:p w14:paraId="2C8598A1">
      <w:pPr>
        <w:pStyle w:val="598"/>
      </w:pPr>
    </w:p>
    <w:p w14:paraId="1F88C171">
      <w:pPr>
        <w:pStyle w:val="598"/>
      </w:pPr>
    </w:p>
    <w:p w14:paraId="6DDAF528">
      <w:pPr>
        <w:pStyle w:val="598"/>
      </w:pPr>
    </w:p>
    <w:p w14:paraId="026BE91D">
      <w:pPr>
        <w:pStyle w:val="598"/>
      </w:pPr>
    </w:p>
    <w:p w14:paraId="4F00532F">
      <w:pPr>
        <w:pStyle w:val="598"/>
      </w:pPr>
    </w:p>
    <w:p w14:paraId="4850769D">
      <w:pPr>
        <w:pStyle w:val="598"/>
      </w:pPr>
    </w:p>
    <w:p w14:paraId="6A489206">
      <w:pPr>
        <w:pStyle w:val="598"/>
      </w:pPr>
    </w:p>
    <w:p w14:paraId="3050F444">
      <w:pPr>
        <w:pStyle w:val="598"/>
      </w:pPr>
    </w:p>
    <w:p w14:paraId="648B8572">
      <w:pPr>
        <w:pStyle w:val="598"/>
      </w:pPr>
    </w:p>
    <w:p w14:paraId="54045F02">
      <w:pPr>
        <w:spacing w:line="360" w:lineRule="auto"/>
        <w:jc w:val="center"/>
        <w:outlineLvl w:val="1"/>
        <w:rPr>
          <w:rFonts w:ascii="宋体" w:hAnsi="宋体" w:cs="宋体"/>
          <w:b/>
          <w:sz w:val="24"/>
        </w:rPr>
      </w:pPr>
      <w:bookmarkStart w:id="73" w:name="_Toc22209"/>
      <w:r>
        <w:rPr>
          <w:rFonts w:hint="eastAsia" w:ascii="宋体" w:hAnsi="宋体"/>
          <w:b/>
          <w:sz w:val="24"/>
        </w:rPr>
        <w:t>第一节 政府采购合同协议书</w:t>
      </w:r>
      <w:bookmarkEnd w:id="73"/>
    </w:p>
    <w:p w14:paraId="64A1B6B1">
      <w:pPr>
        <w:spacing w:line="360" w:lineRule="auto"/>
        <w:ind w:firstLine="480" w:firstLineChars="200"/>
        <w:rPr>
          <w:rFonts w:ascii="宋体" w:hAnsi="宋体"/>
          <w:color w:val="000000"/>
          <w:sz w:val="24"/>
        </w:rPr>
      </w:pPr>
      <w:r>
        <w:rPr>
          <w:rFonts w:ascii="宋体" w:hAnsi="宋体"/>
          <w:color w:val="000000"/>
          <w:sz w:val="24"/>
          <w:u w:val="single"/>
          <w:lang w:val="zh-CN"/>
        </w:rPr>
        <w:t xml:space="preserve">     </w:t>
      </w:r>
      <w:r>
        <w:rPr>
          <w:rFonts w:hint="eastAsia" w:ascii="宋体" w:hAnsi="宋体"/>
          <w:color w:val="000000"/>
          <w:sz w:val="24"/>
          <w:lang w:val="zh-CN"/>
        </w:rPr>
        <w:t>年</w:t>
      </w:r>
      <w:r>
        <w:rPr>
          <w:rFonts w:ascii="宋体" w:hAnsi="宋体"/>
          <w:color w:val="000000"/>
          <w:sz w:val="24"/>
          <w:u w:val="single"/>
          <w:lang w:val="zh-CN"/>
        </w:rPr>
        <w:t xml:space="preserve">    </w:t>
      </w:r>
      <w:r>
        <w:rPr>
          <w:rFonts w:hint="eastAsia" w:ascii="宋体" w:hAnsi="宋体"/>
          <w:color w:val="000000"/>
          <w:sz w:val="24"/>
          <w:lang w:val="zh-CN"/>
        </w:rPr>
        <w:t>月</w:t>
      </w:r>
      <w:r>
        <w:rPr>
          <w:rFonts w:ascii="宋体" w:hAnsi="宋体"/>
          <w:color w:val="000000"/>
          <w:sz w:val="24"/>
          <w:u w:val="single"/>
          <w:lang w:val="zh-CN"/>
        </w:rPr>
        <w:t xml:space="preserve">    </w:t>
      </w:r>
      <w:r>
        <w:rPr>
          <w:rFonts w:hint="eastAsia" w:ascii="宋体" w:hAnsi="宋体"/>
          <w:color w:val="000000"/>
          <w:sz w:val="24"/>
          <w:lang w:val="zh-CN"/>
        </w:rPr>
        <w:t>日</w:t>
      </w:r>
      <w:r>
        <w:rPr>
          <w:rFonts w:hint="eastAsia" w:ascii="宋体" w:hAnsi="宋体"/>
          <w:color w:val="000000"/>
          <w:sz w:val="24"/>
        </w:rPr>
        <w:t>，</w:t>
      </w:r>
      <w:r>
        <w:rPr>
          <w:rFonts w:ascii="宋体" w:hAnsi="宋体"/>
          <w:color w:val="000000"/>
          <w:sz w:val="24"/>
          <w:u w:val="single"/>
        </w:rPr>
        <w:t xml:space="preserve">   </w:t>
      </w:r>
      <w:r>
        <w:rPr>
          <w:rFonts w:hint="eastAsia" w:ascii="宋体" w:hAnsi="宋体" w:cs="宋体"/>
          <w:color w:val="000000"/>
          <w:sz w:val="24"/>
          <w:u w:val="single"/>
          <w:lang w:eastAsia="zh-CN"/>
        </w:rPr>
        <w:t>合浦县林业局</w:t>
      </w:r>
      <w:r>
        <w:rPr>
          <w:rFonts w:ascii="宋体" w:hAnsi="宋体"/>
          <w:color w:val="000000"/>
          <w:sz w:val="24"/>
          <w:u w:val="single"/>
        </w:rPr>
        <w:t xml:space="preserve">   </w:t>
      </w:r>
      <w:r>
        <w:rPr>
          <w:rFonts w:hint="eastAsia" w:ascii="宋体" w:hAnsi="宋体"/>
          <w:color w:val="000000"/>
          <w:sz w:val="24"/>
        </w:rPr>
        <w:t>以</w:t>
      </w:r>
      <w:r>
        <w:rPr>
          <w:rFonts w:ascii="宋体" w:hAnsi="宋体"/>
          <w:color w:val="000000"/>
          <w:sz w:val="24"/>
          <w:u w:val="single"/>
        </w:rPr>
        <w:t xml:space="preserve">   （政府采购方式）  </w:t>
      </w:r>
      <w:r>
        <w:rPr>
          <w:rFonts w:hint="eastAsia" w:ascii="宋体" w:hAnsi="宋体"/>
          <w:color w:val="000000"/>
          <w:sz w:val="24"/>
        </w:rPr>
        <w:t>对</w:t>
      </w:r>
      <w:r>
        <w:rPr>
          <w:rFonts w:ascii="宋体" w:hAnsi="宋体"/>
          <w:color w:val="000000"/>
          <w:sz w:val="24"/>
          <w:u w:val="single"/>
        </w:rPr>
        <w:t xml:space="preserve"> </w:t>
      </w:r>
      <w:r>
        <w:rPr>
          <w:rFonts w:ascii="宋体" w:hAnsi="宋体"/>
          <w:color w:val="000000"/>
          <w:sz w:val="24"/>
          <w:u w:val="single"/>
          <w:lang w:eastAsia="zh-CN"/>
        </w:rPr>
        <w:t>合浦县2026年红树林保护围网修建项目</w:t>
      </w:r>
      <w:r>
        <w:rPr>
          <w:rFonts w:hint="eastAsia" w:ascii="宋体" w:hAnsi="宋体"/>
          <w:color w:val="000000"/>
          <w:sz w:val="24"/>
        </w:rPr>
        <w:t>项目进行了采购。经</w:t>
      </w:r>
      <w:r>
        <w:rPr>
          <w:rFonts w:ascii="宋体" w:hAnsi="宋体"/>
          <w:color w:val="000000"/>
          <w:sz w:val="24"/>
          <w:u w:val="single"/>
        </w:rPr>
        <w:t xml:space="preserve">   （相关评定主体名称）   </w:t>
      </w:r>
      <w:r>
        <w:rPr>
          <w:rFonts w:hint="eastAsia" w:ascii="宋体" w:hAnsi="宋体"/>
          <w:color w:val="000000"/>
          <w:sz w:val="24"/>
        </w:rPr>
        <w:t>评定，</w:t>
      </w:r>
      <w:r>
        <w:rPr>
          <w:rFonts w:ascii="宋体" w:hAnsi="宋体"/>
          <w:color w:val="000000"/>
          <w:sz w:val="24"/>
          <w:u w:val="single"/>
        </w:rPr>
        <w:t xml:space="preserve">   （</w:t>
      </w:r>
      <w:r>
        <w:rPr>
          <w:rFonts w:hint="eastAsia" w:ascii="宋体" w:hAnsi="宋体"/>
          <w:color w:val="000000"/>
          <w:sz w:val="24"/>
          <w:u w:val="single"/>
        </w:rPr>
        <w:t>成交</w:t>
      </w:r>
      <w:r>
        <w:rPr>
          <w:rFonts w:ascii="宋体" w:hAnsi="宋体"/>
          <w:color w:val="000000"/>
          <w:sz w:val="24"/>
          <w:u w:val="single"/>
        </w:rPr>
        <w:t xml:space="preserve">供应商名称） </w:t>
      </w:r>
      <w:r>
        <w:rPr>
          <w:rFonts w:hint="eastAsia" w:ascii="宋体" w:hAnsi="宋体"/>
          <w:color w:val="000000"/>
          <w:sz w:val="24"/>
        </w:rPr>
        <w:t>为该项目</w:t>
      </w:r>
      <w:r>
        <w:rPr>
          <w:rFonts w:hint="eastAsia" w:ascii="宋体" w:hAnsi="宋体" w:cs="宋体"/>
          <w:color w:val="000000"/>
          <w:sz w:val="24"/>
        </w:rPr>
        <w:t>成交供应商</w:t>
      </w:r>
      <w:r>
        <w:rPr>
          <w:rFonts w:hint="eastAsia" w:ascii="宋体" w:hAnsi="宋体"/>
          <w:color w:val="000000"/>
          <w:sz w:val="24"/>
        </w:rPr>
        <w:t>。现于</w:t>
      </w:r>
      <w:r>
        <w:rPr>
          <w:rFonts w:hint="eastAsia" w:ascii="宋体" w:hAnsi="宋体" w:cs="宋体"/>
          <w:color w:val="000000"/>
          <w:sz w:val="24"/>
        </w:rPr>
        <w:t>成交通知书</w:t>
      </w:r>
      <w:r>
        <w:rPr>
          <w:rFonts w:hint="eastAsia" w:ascii="宋体" w:hAnsi="宋体"/>
          <w:color w:val="000000"/>
          <w:sz w:val="24"/>
        </w:rPr>
        <w:t>发出之日起</w:t>
      </w:r>
      <w:r>
        <w:rPr>
          <w:rFonts w:hint="eastAsia" w:ascii="宋体" w:hAnsi="宋体"/>
          <w:color w:val="000000"/>
          <w:sz w:val="24"/>
          <w:u w:val="single"/>
          <w:lang w:val="en-US" w:eastAsia="zh-CN"/>
        </w:rPr>
        <w:t>10</w:t>
      </w:r>
      <w:r>
        <w:rPr>
          <w:rFonts w:hint="eastAsia" w:ascii="宋体" w:hAnsi="宋体"/>
          <w:color w:val="000000"/>
          <w:sz w:val="24"/>
        </w:rPr>
        <w:t>个工作日内，按照采购文件确定的事项签订本合同。</w:t>
      </w:r>
    </w:p>
    <w:p w14:paraId="647F1D7F">
      <w:pPr>
        <w:spacing w:line="360" w:lineRule="auto"/>
        <w:ind w:firstLine="480" w:firstLineChars="200"/>
        <w:rPr>
          <w:rFonts w:ascii="宋体" w:hAnsi="宋体"/>
          <w:color w:val="000000"/>
          <w:sz w:val="24"/>
        </w:rPr>
      </w:pPr>
      <w:r>
        <w:rPr>
          <w:rFonts w:hint="eastAsia" w:ascii="宋体" w:hAnsi="宋体"/>
          <w:color w:val="000000"/>
          <w:sz w:val="24"/>
          <w:lang w:val="zh-CN"/>
        </w:rPr>
        <w:t>根据《中华人民共和国民法典》《中华人民共和国政府采购法》等相关法律法规之规定，按照平等、自愿、公平和诚实信用的原则，经</w:t>
      </w:r>
      <w:r>
        <w:rPr>
          <w:rFonts w:ascii="宋体" w:hAnsi="宋体"/>
          <w:color w:val="000000"/>
          <w:sz w:val="24"/>
          <w:u w:val="single"/>
        </w:rPr>
        <w:t xml:space="preserve">   </w:t>
      </w:r>
      <w:r>
        <w:rPr>
          <w:rFonts w:hint="eastAsia" w:ascii="宋体" w:hAnsi="宋体"/>
          <w:color w:val="000000"/>
          <w:sz w:val="24"/>
          <w:u w:val="single"/>
          <w:lang w:eastAsia="zh-CN"/>
        </w:rPr>
        <w:t>合浦县林业局</w:t>
      </w:r>
      <w:r>
        <w:rPr>
          <w:rFonts w:ascii="宋体" w:hAnsi="宋体"/>
          <w:color w:val="000000"/>
          <w:sz w:val="24"/>
          <w:u w:val="single"/>
        </w:rPr>
        <w:t xml:space="preserve">   </w:t>
      </w:r>
      <w:r>
        <w:rPr>
          <w:rFonts w:ascii="宋体" w:hAnsi="宋体"/>
          <w:color w:val="000000"/>
          <w:sz w:val="24"/>
          <w:lang w:val="zh-CN"/>
        </w:rPr>
        <w:t>(以下简称：甲方)和</w:t>
      </w:r>
      <w:r>
        <w:rPr>
          <w:rFonts w:ascii="宋体" w:hAnsi="宋体"/>
          <w:color w:val="000000"/>
          <w:sz w:val="24"/>
          <w:u w:val="single"/>
        </w:rPr>
        <w:t xml:space="preserve">   （</w:t>
      </w:r>
      <w:r>
        <w:rPr>
          <w:rFonts w:hint="eastAsia" w:ascii="宋体" w:hAnsi="宋体"/>
          <w:color w:val="000000"/>
          <w:sz w:val="24"/>
          <w:u w:val="single"/>
        </w:rPr>
        <w:t>成交</w:t>
      </w:r>
      <w:r>
        <w:rPr>
          <w:rFonts w:ascii="宋体" w:hAnsi="宋体"/>
          <w:color w:val="000000"/>
          <w:sz w:val="24"/>
          <w:u w:val="single"/>
        </w:rPr>
        <w:t xml:space="preserve">标供应商名称）   </w:t>
      </w:r>
      <w:r>
        <w:rPr>
          <w:rFonts w:ascii="宋体" w:hAnsi="宋体"/>
          <w:color w:val="000000"/>
          <w:sz w:val="24"/>
          <w:lang w:val="zh-CN"/>
        </w:rPr>
        <w:t>(以下简称：乙方)协商一致，约定以下合同</w:t>
      </w:r>
      <w:r>
        <w:rPr>
          <w:rFonts w:hint="eastAsia" w:ascii="宋体" w:hAnsi="宋体"/>
          <w:color w:val="000000"/>
          <w:sz w:val="24"/>
        </w:rPr>
        <w:t>条款，以兹共同遵守、全面履行。</w:t>
      </w:r>
    </w:p>
    <w:p w14:paraId="0880EC91">
      <w:pPr>
        <w:spacing w:line="360" w:lineRule="auto"/>
        <w:ind w:firstLine="482" w:firstLineChars="200"/>
        <w:rPr>
          <w:rFonts w:ascii="宋体" w:hAnsi="宋体"/>
          <w:color w:val="000000"/>
          <w:sz w:val="24"/>
        </w:rPr>
      </w:pPr>
      <w:bookmarkStart w:id="74" w:name="_Toc19273"/>
      <w:bookmarkStart w:id="75" w:name="_Toc22967"/>
      <w:bookmarkStart w:id="76" w:name="_Toc15367"/>
      <w:bookmarkStart w:id="77" w:name="_Toc20421"/>
      <w:bookmarkStart w:id="78" w:name="_Toc28855"/>
      <w:r>
        <w:rPr>
          <w:rFonts w:ascii="宋体" w:hAnsi="宋体"/>
          <w:b/>
          <w:color w:val="000000"/>
          <w:sz w:val="24"/>
        </w:rPr>
        <w:t xml:space="preserve">1.1 </w:t>
      </w:r>
      <w:r>
        <w:rPr>
          <w:rFonts w:hint="eastAsia" w:ascii="宋体" w:hAnsi="宋体"/>
          <w:b/>
          <w:color w:val="000000"/>
          <w:sz w:val="24"/>
        </w:rPr>
        <w:t>合同组成部分</w:t>
      </w:r>
      <w:bookmarkEnd w:id="74"/>
      <w:bookmarkEnd w:id="75"/>
      <w:bookmarkEnd w:id="76"/>
      <w:bookmarkEnd w:id="77"/>
      <w:bookmarkEnd w:id="78"/>
    </w:p>
    <w:p w14:paraId="698BAD2D">
      <w:pPr>
        <w:spacing w:line="360" w:lineRule="auto"/>
        <w:ind w:firstLine="480" w:firstLineChars="200"/>
        <w:rPr>
          <w:rFonts w:ascii="宋体" w:hAnsi="宋体"/>
          <w:color w:val="000000"/>
          <w:sz w:val="24"/>
        </w:rPr>
      </w:pPr>
      <w:r>
        <w:rPr>
          <w:rFonts w:hint="eastAsia" w:ascii="宋体" w:hAnsi="宋体"/>
          <w:color w:val="000000"/>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3E66D9F">
      <w:pPr>
        <w:spacing w:line="360" w:lineRule="auto"/>
        <w:ind w:firstLine="480" w:firstLineChars="200"/>
        <w:rPr>
          <w:rFonts w:ascii="宋体" w:hAnsi="宋体"/>
          <w:color w:val="000000"/>
          <w:sz w:val="24"/>
        </w:rPr>
      </w:pPr>
      <w:r>
        <w:rPr>
          <w:rFonts w:ascii="宋体" w:hAnsi="宋体"/>
          <w:color w:val="000000"/>
          <w:sz w:val="24"/>
        </w:rPr>
        <w:t xml:space="preserve">1.1.1 </w:t>
      </w:r>
      <w:r>
        <w:rPr>
          <w:rFonts w:hint="eastAsia" w:ascii="宋体" w:hAnsi="宋体"/>
          <w:color w:val="000000"/>
          <w:sz w:val="24"/>
        </w:rPr>
        <w:t>本合同及其补充合同、变更协议；</w:t>
      </w:r>
    </w:p>
    <w:p w14:paraId="7C96E737">
      <w:pPr>
        <w:spacing w:line="360" w:lineRule="auto"/>
        <w:ind w:firstLine="480" w:firstLineChars="200"/>
        <w:rPr>
          <w:rFonts w:ascii="宋体" w:hAnsi="宋体"/>
          <w:color w:val="000000"/>
          <w:sz w:val="24"/>
        </w:rPr>
      </w:pPr>
      <w:r>
        <w:rPr>
          <w:rFonts w:ascii="宋体" w:hAnsi="宋体"/>
          <w:color w:val="000000"/>
          <w:sz w:val="24"/>
        </w:rPr>
        <w:t xml:space="preserve">1.1.2 </w:t>
      </w:r>
      <w:r>
        <w:rPr>
          <w:rFonts w:hint="eastAsia" w:ascii="宋体" w:hAnsi="宋体"/>
          <w:color w:val="000000"/>
          <w:sz w:val="24"/>
        </w:rPr>
        <w:t>中标或者成交通知书；</w:t>
      </w:r>
    </w:p>
    <w:p w14:paraId="57B79C80">
      <w:pPr>
        <w:spacing w:line="360" w:lineRule="auto"/>
        <w:ind w:firstLine="480" w:firstLineChars="200"/>
        <w:rPr>
          <w:rFonts w:ascii="宋体" w:hAnsi="宋体"/>
          <w:color w:val="000000"/>
          <w:sz w:val="24"/>
        </w:rPr>
      </w:pPr>
      <w:r>
        <w:rPr>
          <w:rFonts w:ascii="宋体" w:hAnsi="宋体"/>
          <w:color w:val="000000"/>
          <w:sz w:val="24"/>
        </w:rPr>
        <w:t xml:space="preserve">1.1.3 </w:t>
      </w:r>
      <w:r>
        <w:rPr>
          <w:rFonts w:hint="eastAsia" w:ascii="宋体" w:hAnsi="宋体"/>
          <w:color w:val="000000"/>
          <w:sz w:val="24"/>
        </w:rPr>
        <w:t>投标或者响应文件（含澄清或者说明文件）；</w:t>
      </w:r>
    </w:p>
    <w:p w14:paraId="51D64B5F">
      <w:pPr>
        <w:spacing w:line="360" w:lineRule="auto"/>
        <w:ind w:firstLine="480" w:firstLineChars="200"/>
        <w:rPr>
          <w:rFonts w:ascii="宋体" w:hAnsi="宋体"/>
          <w:color w:val="000000"/>
          <w:sz w:val="24"/>
        </w:rPr>
      </w:pPr>
      <w:r>
        <w:rPr>
          <w:rFonts w:ascii="宋体" w:hAnsi="宋体"/>
          <w:color w:val="000000"/>
          <w:sz w:val="24"/>
        </w:rPr>
        <w:t xml:space="preserve">1.1.4 </w:t>
      </w:r>
      <w:r>
        <w:rPr>
          <w:rFonts w:hint="eastAsia" w:ascii="宋体" w:hAnsi="宋体"/>
          <w:color w:val="000000"/>
          <w:sz w:val="24"/>
        </w:rPr>
        <w:t>采购文件（含澄清或者修改文件）；</w:t>
      </w:r>
    </w:p>
    <w:p w14:paraId="795AC7C4">
      <w:pPr>
        <w:spacing w:line="360" w:lineRule="auto"/>
        <w:ind w:firstLine="480" w:firstLineChars="200"/>
        <w:rPr>
          <w:rFonts w:ascii="宋体" w:hAnsi="宋体"/>
          <w:color w:val="000000"/>
          <w:sz w:val="24"/>
        </w:rPr>
      </w:pPr>
      <w:r>
        <w:rPr>
          <w:rFonts w:ascii="宋体" w:hAnsi="宋体"/>
          <w:color w:val="000000"/>
          <w:sz w:val="24"/>
        </w:rPr>
        <w:t xml:space="preserve">1.1.5 </w:t>
      </w:r>
      <w:r>
        <w:rPr>
          <w:rFonts w:hint="eastAsia" w:ascii="宋体" w:hAnsi="宋体"/>
          <w:color w:val="000000"/>
          <w:sz w:val="24"/>
        </w:rPr>
        <w:t>其他相关采购文件。</w:t>
      </w:r>
    </w:p>
    <w:p w14:paraId="45D43771">
      <w:pPr>
        <w:spacing w:line="360" w:lineRule="auto"/>
        <w:ind w:firstLine="482" w:firstLineChars="200"/>
        <w:rPr>
          <w:rFonts w:ascii="宋体" w:hAnsi="宋体"/>
          <w:b/>
          <w:color w:val="000000"/>
          <w:sz w:val="24"/>
        </w:rPr>
      </w:pPr>
      <w:bookmarkStart w:id="79" w:name="_Toc6773"/>
      <w:bookmarkStart w:id="80" w:name="_Toc18585"/>
      <w:bookmarkStart w:id="81" w:name="_Toc6311"/>
      <w:bookmarkStart w:id="82" w:name="_Toc22185"/>
      <w:bookmarkStart w:id="83" w:name="_Toc2918"/>
      <w:r>
        <w:rPr>
          <w:rFonts w:ascii="宋体" w:hAnsi="宋体"/>
          <w:b/>
          <w:color w:val="000000"/>
          <w:sz w:val="24"/>
        </w:rPr>
        <w:t xml:space="preserve">1.2 </w:t>
      </w:r>
      <w:r>
        <w:rPr>
          <w:rFonts w:hint="eastAsia" w:ascii="宋体" w:hAnsi="宋体"/>
          <w:b/>
          <w:color w:val="000000"/>
          <w:sz w:val="24"/>
        </w:rPr>
        <w:t>标的</w:t>
      </w:r>
      <w:bookmarkEnd w:id="79"/>
      <w:bookmarkEnd w:id="80"/>
      <w:bookmarkEnd w:id="81"/>
      <w:bookmarkEnd w:id="82"/>
      <w:bookmarkEnd w:id="83"/>
    </w:p>
    <w:p w14:paraId="27CD5F09">
      <w:pPr>
        <w:spacing w:line="360" w:lineRule="auto"/>
        <w:ind w:firstLine="480" w:firstLineChars="200"/>
        <w:rPr>
          <w:rFonts w:ascii="宋体" w:hAnsi="宋体"/>
          <w:color w:val="000000"/>
          <w:sz w:val="24"/>
          <w:u w:val="single"/>
        </w:rPr>
      </w:pPr>
      <w:r>
        <w:rPr>
          <w:rFonts w:ascii="宋体" w:hAnsi="宋体"/>
          <w:color w:val="000000"/>
          <w:sz w:val="24"/>
        </w:rPr>
        <w:t xml:space="preserve">1.2.1 </w:t>
      </w:r>
      <w:r>
        <w:rPr>
          <w:rFonts w:hint="eastAsia" w:ascii="宋体" w:hAnsi="宋体"/>
          <w:color w:val="000000"/>
          <w:sz w:val="24"/>
        </w:rPr>
        <w:t>服务内容</w:t>
      </w:r>
      <w:r>
        <w:rPr>
          <w:rFonts w:ascii="宋体" w:hAnsi="宋体"/>
          <w:color w:val="000000"/>
          <w:sz w:val="24"/>
        </w:rPr>
        <w:t>：</w:t>
      </w:r>
      <w:r>
        <w:rPr>
          <w:rFonts w:ascii="宋体" w:hAnsi="宋体"/>
          <w:color w:val="000000"/>
          <w:sz w:val="24"/>
          <w:u w:val="single"/>
        </w:rPr>
        <w:t xml:space="preserve">                                        </w:t>
      </w:r>
      <w:r>
        <w:rPr>
          <w:rFonts w:hint="eastAsia" w:ascii="宋体" w:hAnsi="宋体"/>
          <w:color w:val="000000"/>
          <w:sz w:val="24"/>
        </w:rPr>
        <w:t>；</w:t>
      </w:r>
    </w:p>
    <w:p w14:paraId="21357C50">
      <w:pPr>
        <w:spacing w:line="360" w:lineRule="auto"/>
        <w:ind w:firstLine="480" w:firstLineChars="200"/>
        <w:rPr>
          <w:rFonts w:ascii="宋体" w:hAnsi="宋体"/>
          <w:color w:val="000000"/>
          <w:sz w:val="24"/>
          <w:u w:val="single"/>
        </w:rPr>
      </w:pPr>
      <w:r>
        <w:rPr>
          <w:rFonts w:ascii="宋体" w:hAnsi="宋体"/>
          <w:color w:val="000000"/>
          <w:sz w:val="24"/>
        </w:rPr>
        <w:t xml:space="preserve">1.2.2 </w:t>
      </w:r>
      <w:r>
        <w:rPr>
          <w:rFonts w:hint="eastAsia" w:ascii="宋体" w:hAnsi="宋体"/>
          <w:color w:val="000000"/>
          <w:sz w:val="24"/>
        </w:rPr>
        <w:t>服务标准</w:t>
      </w:r>
      <w:r>
        <w:rPr>
          <w:rFonts w:ascii="宋体" w:hAnsi="宋体"/>
          <w:color w:val="000000"/>
          <w:sz w:val="24"/>
        </w:rPr>
        <w:t>：</w:t>
      </w:r>
      <w:r>
        <w:rPr>
          <w:rFonts w:ascii="宋体" w:hAnsi="宋体"/>
          <w:color w:val="000000"/>
          <w:sz w:val="24"/>
          <w:u w:val="single"/>
        </w:rPr>
        <w:t xml:space="preserve">                                                </w:t>
      </w:r>
      <w:r>
        <w:rPr>
          <w:rFonts w:hint="eastAsia" w:ascii="宋体" w:hAnsi="宋体"/>
          <w:color w:val="000000"/>
          <w:sz w:val="24"/>
        </w:rPr>
        <w:t>；</w:t>
      </w:r>
    </w:p>
    <w:p w14:paraId="723EA134">
      <w:pPr>
        <w:spacing w:line="360" w:lineRule="auto"/>
        <w:ind w:firstLine="480" w:firstLineChars="200"/>
        <w:rPr>
          <w:rFonts w:ascii="宋体" w:hAnsi="宋体"/>
          <w:color w:val="000000"/>
          <w:sz w:val="24"/>
          <w:u w:val="single"/>
        </w:rPr>
      </w:pPr>
      <w:r>
        <w:rPr>
          <w:rFonts w:ascii="宋体" w:hAnsi="宋体"/>
          <w:color w:val="000000"/>
          <w:sz w:val="24"/>
        </w:rPr>
        <w:t xml:space="preserve">1.2.3 </w:t>
      </w:r>
      <w:r>
        <w:rPr>
          <w:rFonts w:hint="eastAsia" w:ascii="宋体" w:hAnsi="宋体"/>
          <w:color w:val="000000"/>
          <w:sz w:val="24"/>
        </w:rPr>
        <w:t>技术保障：</w:t>
      </w:r>
      <w:r>
        <w:rPr>
          <w:rFonts w:ascii="宋体" w:hAnsi="宋体"/>
          <w:color w:val="000000"/>
          <w:sz w:val="24"/>
          <w:u w:val="single"/>
        </w:rPr>
        <w:t xml:space="preserve">　　　　　　　　　                      　      </w:t>
      </w:r>
      <w:r>
        <w:rPr>
          <w:rFonts w:hint="eastAsia" w:ascii="宋体" w:hAnsi="宋体"/>
          <w:color w:val="000000"/>
          <w:sz w:val="24"/>
          <w:u w:val="single"/>
        </w:rPr>
        <w:t>；</w:t>
      </w:r>
    </w:p>
    <w:p w14:paraId="350C26E4">
      <w:pPr>
        <w:spacing w:line="360" w:lineRule="auto"/>
        <w:ind w:firstLine="480" w:firstLineChars="200"/>
        <w:jc w:val="left"/>
        <w:rPr>
          <w:rFonts w:ascii="宋体" w:hAnsi="宋体"/>
          <w:color w:val="000000"/>
          <w:sz w:val="24"/>
        </w:rPr>
      </w:pPr>
      <w:r>
        <w:rPr>
          <w:rFonts w:hint="eastAsia" w:ascii="宋体" w:hAnsi="宋体"/>
          <w:color w:val="000000"/>
          <w:sz w:val="24"/>
        </w:rPr>
        <w:t>1.2.4 服务人员组成：</w:t>
      </w:r>
      <w:r>
        <w:rPr>
          <w:rFonts w:ascii="宋体" w:hAnsi="宋体"/>
          <w:color w:val="000000"/>
          <w:sz w:val="24"/>
          <w:u w:val="single"/>
        </w:rPr>
        <w:t xml:space="preserve">　　             　      </w:t>
      </w:r>
      <w:r>
        <w:rPr>
          <w:rFonts w:hint="eastAsia" w:ascii="宋体" w:hAnsi="宋体"/>
          <w:color w:val="000000"/>
          <w:sz w:val="24"/>
        </w:rPr>
        <w:t>；</w:t>
      </w:r>
    </w:p>
    <w:p w14:paraId="5ABDAA8D">
      <w:pPr>
        <w:pStyle w:val="597"/>
        <w:spacing w:before="0" w:beforeAutospacing="0" w:after="0" w:afterAutospacing="0" w:line="360" w:lineRule="auto"/>
        <w:ind w:firstLine="480"/>
        <w:rPr>
          <w:color w:val="000000"/>
        </w:rPr>
      </w:pPr>
      <w:r>
        <w:rPr>
          <w:rFonts w:hint="eastAsia"/>
          <w:color w:val="000000"/>
        </w:rPr>
        <w:t>1.2.5合同</w:t>
      </w:r>
      <w:r>
        <w:rPr>
          <w:rFonts w:hint="eastAsia"/>
          <w:color w:val="000000"/>
          <w:u w:val="single"/>
        </w:rPr>
        <w:t xml:space="preserve">     </w:t>
      </w:r>
      <w:r>
        <w:rPr>
          <w:rFonts w:hint="eastAsia"/>
          <w:color w:val="000000"/>
        </w:rPr>
        <w:t>（是</w:t>
      </w:r>
      <w:r>
        <w:rPr>
          <w:rFonts w:hint="eastAsia" w:ascii="仿宋" w:hAnsi="仿宋" w:eastAsia="仿宋" w:cs="仿宋"/>
          <w:color w:val="000000"/>
        </w:rPr>
        <w:t>/</w:t>
      </w:r>
      <w:r>
        <w:rPr>
          <w:rFonts w:hint="eastAsia"/>
          <w:color w:val="000000"/>
        </w:rPr>
        <w:t>否）涉及货物。若涉及货物的，则：</w:t>
      </w:r>
    </w:p>
    <w:p w14:paraId="4C442C9D">
      <w:pPr>
        <w:spacing w:line="360" w:lineRule="auto"/>
        <w:ind w:firstLine="480" w:firstLineChars="200"/>
        <w:rPr>
          <w:rFonts w:ascii="宋体" w:hAnsi="宋体" w:cs="宋体"/>
          <w:color w:val="000000"/>
          <w:sz w:val="24"/>
          <w:u w:val="single"/>
        </w:rPr>
      </w:pPr>
      <w:bookmarkStart w:id="84" w:name="_Toc13918"/>
      <w:bookmarkStart w:id="85" w:name="_Toc1386"/>
      <w:bookmarkStart w:id="86" w:name="_Toc5635"/>
      <w:bookmarkStart w:id="87" w:name="_Toc4929"/>
      <w:bookmarkStart w:id="88" w:name="_Toc21124"/>
      <w:r>
        <w:rPr>
          <w:rFonts w:hint="eastAsia" w:ascii="宋体" w:hAnsi="宋体" w:cs="宋体"/>
          <w:color w:val="000000"/>
          <w:sz w:val="24"/>
        </w:rPr>
        <w:t>1.2.5.1 货物名称、品牌、规格型号、花色：</w:t>
      </w:r>
      <w:r>
        <w:rPr>
          <w:rFonts w:hint="eastAsia" w:ascii="宋体" w:hAnsi="宋体" w:cs="宋体"/>
          <w:color w:val="000000"/>
          <w:sz w:val="24"/>
          <w:u w:val="single"/>
        </w:rPr>
        <w:t xml:space="preserve">                      </w:t>
      </w:r>
      <w:r>
        <w:rPr>
          <w:rFonts w:hint="eastAsia" w:ascii="宋体" w:hAnsi="宋体" w:cs="宋体"/>
          <w:color w:val="000000"/>
          <w:sz w:val="24"/>
        </w:rPr>
        <w:t>；</w:t>
      </w:r>
    </w:p>
    <w:p w14:paraId="2CBCED0C">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1.2.5.2 货物数量：</w:t>
      </w:r>
      <w:r>
        <w:rPr>
          <w:rFonts w:hint="eastAsia" w:ascii="宋体" w:hAnsi="宋体" w:cs="宋体"/>
          <w:color w:val="000000"/>
          <w:sz w:val="24"/>
          <w:u w:val="single"/>
        </w:rPr>
        <w:t xml:space="preserve">                                       </w:t>
      </w:r>
      <w:r>
        <w:rPr>
          <w:rFonts w:hint="eastAsia" w:ascii="宋体" w:hAnsi="宋体" w:cs="宋体"/>
          <w:color w:val="000000"/>
          <w:sz w:val="24"/>
        </w:rPr>
        <w:t>；</w:t>
      </w:r>
    </w:p>
    <w:p w14:paraId="7E04057D">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1.2.5.3 货物质量：</w:t>
      </w:r>
      <w:r>
        <w:rPr>
          <w:rFonts w:hint="eastAsia" w:ascii="宋体" w:hAnsi="宋体" w:cs="宋体"/>
          <w:color w:val="000000"/>
          <w:sz w:val="24"/>
          <w:u w:val="single"/>
        </w:rPr>
        <w:t xml:space="preserve">　　　　　　　　　                      　 </w:t>
      </w:r>
      <w:r>
        <w:rPr>
          <w:rFonts w:hint="eastAsia" w:ascii="宋体" w:hAnsi="宋体" w:cs="宋体"/>
          <w:color w:val="000000"/>
          <w:sz w:val="24"/>
        </w:rPr>
        <w:t>；</w:t>
      </w:r>
    </w:p>
    <w:p w14:paraId="33D6C0CA">
      <w:pPr>
        <w:spacing w:line="360" w:lineRule="auto"/>
        <w:ind w:firstLine="482" w:firstLineChars="200"/>
        <w:rPr>
          <w:rFonts w:ascii="宋体" w:hAnsi="宋体"/>
          <w:b/>
          <w:color w:val="000000"/>
          <w:sz w:val="24"/>
        </w:rPr>
      </w:pPr>
      <w:r>
        <w:rPr>
          <w:rFonts w:ascii="宋体" w:hAnsi="宋体"/>
          <w:b/>
          <w:color w:val="000000"/>
          <w:sz w:val="24"/>
        </w:rPr>
        <w:t>1.3 价款</w:t>
      </w:r>
      <w:bookmarkEnd w:id="84"/>
      <w:bookmarkEnd w:id="85"/>
      <w:bookmarkEnd w:id="86"/>
      <w:bookmarkEnd w:id="87"/>
      <w:bookmarkEnd w:id="88"/>
    </w:p>
    <w:p w14:paraId="2E4054DD">
      <w:pPr>
        <w:spacing w:line="360" w:lineRule="auto"/>
        <w:ind w:firstLine="480" w:firstLineChars="200"/>
        <w:rPr>
          <w:rFonts w:ascii="宋体" w:hAnsi="宋体"/>
          <w:color w:val="000000"/>
          <w:sz w:val="24"/>
        </w:rPr>
      </w:pPr>
      <w:r>
        <w:rPr>
          <w:rFonts w:hint="eastAsia" w:ascii="宋体" w:hAnsi="宋体" w:cs="宋体"/>
          <w:color w:val="000000"/>
          <w:sz w:val="24"/>
        </w:rPr>
        <w:t>本项目采用以下第</w:t>
      </w:r>
      <w:r>
        <w:rPr>
          <w:rFonts w:hint="eastAsia" w:ascii="宋体" w:hAnsi="宋体" w:cs="宋体"/>
          <w:color w:val="000000"/>
          <w:sz w:val="24"/>
          <w:u w:val="single"/>
        </w:rPr>
        <w:t xml:space="preserve">     </w:t>
      </w:r>
      <w:r>
        <w:rPr>
          <w:rFonts w:hint="eastAsia" w:ascii="宋体" w:hAnsi="宋体" w:cs="宋体"/>
          <w:color w:val="000000"/>
          <w:sz w:val="24"/>
        </w:rPr>
        <w:t>条款规定的计价方式计价。</w:t>
      </w:r>
    </w:p>
    <w:p w14:paraId="223BE6A5">
      <w:pPr>
        <w:spacing w:line="360" w:lineRule="auto"/>
        <w:ind w:firstLine="480" w:firstLineChars="200"/>
        <w:rPr>
          <w:rFonts w:ascii="宋体" w:hAnsi="宋体"/>
          <w:color w:val="000000"/>
          <w:sz w:val="24"/>
        </w:rPr>
      </w:pPr>
      <w:r>
        <w:rPr>
          <w:rFonts w:hint="eastAsia" w:ascii="宋体" w:hAnsi="宋体"/>
          <w:color w:val="000000"/>
          <w:sz w:val="24"/>
        </w:rPr>
        <w:t>1.3.1总价合同，</w:t>
      </w:r>
      <w:r>
        <w:rPr>
          <w:rFonts w:ascii="宋体" w:hAnsi="宋体"/>
          <w:color w:val="000000"/>
          <w:sz w:val="24"/>
        </w:rPr>
        <w:t>本合同总价</w:t>
      </w:r>
      <w:r>
        <w:rPr>
          <w:rFonts w:hint="eastAsia" w:ascii="宋体" w:hAnsi="宋体"/>
          <w:color w:val="000000"/>
          <w:sz w:val="24"/>
        </w:rPr>
        <w:t>（含税）</w:t>
      </w:r>
      <w:r>
        <w:rPr>
          <w:rFonts w:ascii="宋体" w:hAnsi="宋体"/>
          <w:color w:val="000000"/>
          <w:sz w:val="24"/>
        </w:rPr>
        <w:t>为</w:t>
      </w:r>
      <w:r>
        <w:rPr>
          <w:rFonts w:hint="eastAsia" w:ascii="宋体" w:hAnsi="宋体"/>
          <w:color w:val="000000"/>
          <w:sz w:val="24"/>
        </w:rPr>
        <w:t>：￥</w:t>
      </w:r>
      <w:r>
        <w:rPr>
          <w:rFonts w:ascii="宋体" w:hAnsi="宋体"/>
          <w:color w:val="000000"/>
          <w:sz w:val="24"/>
          <w:u w:val="single"/>
        </w:rPr>
        <w:t xml:space="preserve">           </w:t>
      </w:r>
      <w:r>
        <w:rPr>
          <w:rFonts w:ascii="宋体" w:hAnsi="宋体"/>
          <w:color w:val="000000"/>
          <w:sz w:val="24"/>
        </w:rPr>
        <w:t>元</w:t>
      </w:r>
      <w:r>
        <w:rPr>
          <w:rFonts w:hint="eastAsia" w:ascii="宋体" w:hAnsi="宋体"/>
          <w:color w:val="000000"/>
          <w:sz w:val="24"/>
        </w:rPr>
        <w:t>（大写：</w:t>
      </w:r>
      <w:r>
        <w:rPr>
          <w:rFonts w:ascii="宋体" w:hAnsi="宋体"/>
          <w:color w:val="000000"/>
          <w:sz w:val="24"/>
          <w:u w:val="single"/>
        </w:rPr>
        <w:t xml:space="preserve">                 </w:t>
      </w:r>
      <w:r>
        <w:rPr>
          <w:rFonts w:hint="eastAsia" w:ascii="宋体" w:hAnsi="宋体"/>
          <w:color w:val="000000"/>
          <w:sz w:val="24"/>
        </w:rPr>
        <w:t>元人民币）</w:t>
      </w:r>
      <w:r>
        <w:rPr>
          <w:rFonts w:ascii="宋体" w:hAnsi="宋体"/>
          <w:color w:val="000000"/>
          <w:sz w:val="24"/>
        </w:rPr>
        <w:t>。</w:t>
      </w:r>
    </w:p>
    <w:p w14:paraId="585FD1C2">
      <w:pPr>
        <w:spacing w:line="360" w:lineRule="auto"/>
        <w:ind w:firstLine="480" w:firstLineChars="200"/>
        <w:rPr>
          <w:rFonts w:ascii="宋体" w:hAnsi="宋体"/>
          <w:color w:val="000000"/>
          <w:sz w:val="24"/>
          <w:u w:val="single"/>
        </w:rPr>
      </w:pPr>
      <w:r>
        <w:rPr>
          <w:rFonts w:ascii="宋体" w:hAnsi="宋体"/>
          <w:color w:val="000000"/>
          <w:sz w:val="24"/>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51A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0595C37">
            <w:pPr>
              <w:pStyle w:val="590"/>
              <w:spacing w:line="360" w:lineRule="auto"/>
              <w:jc w:val="center"/>
              <w:rPr>
                <w:rFonts w:hAnsi="宋体"/>
                <w:color w:val="000000"/>
                <w:sz w:val="24"/>
                <w:szCs w:val="24"/>
              </w:rPr>
            </w:pPr>
            <w:r>
              <w:rPr>
                <w:rFonts w:hAnsi="宋体"/>
                <w:color w:val="000000"/>
                <w:sz w:val="24"/>
                <w:szCs w:val="24"/>
              </w:rPr>
              <w:t>序号</w:t>
            </w:r>
          </w:p>
        </w:tc>
        <w:tc>
          <w:tcPr>
            <w:tcW w:w="3402" w:type="dxa"/>
            <w:vAlign w:val="center"/>
          </w:tcPr>
          <w:p w14:paraId="4DC744C4">
            <w:pPr>
              <w:pStyle w:val="590"/>
              <w:spacing w:line="360" w:lineRule="auto"/>
              <w:ind w:firstLine="200"/>
              <w:jc w:val="center"/>
              <w:rPr>
                <w:rFonts w:hAnsi="宋体"/>
                <w:color w:val="000000"/>
                <w:sz w:val="24"/>
                <w:szCs w:val="24"/>
              </w:rPr>
            </w:pPr>
            <w:r>
              <w:rPr>
                <w:rFonts w:hint="eastAsia" w:hAnsi="宋体"/>
                <w:color w:val="000000"/>
                <w:sz w:val="24"/>
                <w:szCs w:val="24"/>
              </w:rPr>
              <w:t>分项名称</w:t>
            </w:r>
          </w:p>
        </w:tc>
        <w:tc>
          <w:tcPr>
            <w:tcW w:w="2552" w:type="dxa"/>
            <w:vAlign w:val="center"/>
          </w:tcPr>
          <w:p w14:paraId="3FDFD9E5">
            <w:pPr>
              <w:pStyle w:val="590"/>
              <w:spacing w:line="360" w:lineRule="auto"/>
              <w:jc w:val="center"/>
              <w:rPr>
                <w:rFonts w:hAnsi="宋体"/>
                <w:color w:val="000000"/>
                <w:sz w:val="24"/>
                <w:szCs w:val="24"/>
              </w:rPr>
            </w:pPr>
            <w:r>
              <w:rPr>
                <w:rFonts w:hAnsi="宋体"/>
                <w:color w:val="000000"/>
                <w:sz w:val="24"/>
                <w:szCs w:val="24"/>
              </w:rPr>
              <w:t>分项价格</w:t>
            </w:r>
          </w:p>
        </w:tc>
      </w:tr>
      <w:tr w14:paraId="71A5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37E03E6">
            <w:pPr>
              <w:pStyle w:val="590"/>
              <w:spacing w:line="360" w:lineRule="auto"/>
              <w:ind w:firstLine="200"/>
              <w:jc w:val="center"/>
              <w:rPr>
                <w:rFonts w:hAnsi="宋体"/>
                <w:color w:val="000000"/>
                <w:sz w:val="24"/>
                <w:szCs w:val="24"/>
              </w:rPr>
            </w:pPr>
          </w:p>
        </w:tc>
        <w:tc>
          <w:tcPr>
            <w:tcW w:w="3402" w:type="dxa"/>
            <w:vAlign w:val="center"/>
          </w:tcPr>
          <w:p w14:paraId="5E8157C0">
            <w:pPr>
              <w:pStyle w:val="590"/>
              <w:spacing w:line="360" w:lineRule="auto"/>
              <w:ind w:firstLine="200"/>
              <w:jc w:val="center"/>
              <w:rPr>
                <w:rFonts w:hAnsi="宋体"/>
                <w:color w:val="000000"/>
                <w:sz w:val="24"/>
                <w:szCs w:val="24"/>
              </w:rPr>
            </w:pPr>
          </w:p>
        </w:tc>
        <w:tc>
          <w:tcPr>
            <w:tcW w:w="2552" w:type="dxa"/>
            <w:vAlign w:val="center"/>
          </w:tcPr>
          <w:p w14:paraId="3CD8C147">
            <w:pPr>
              <w:pStyle w:val="590"/>
              <w:spacing w:line="360" w:lineRule="auto"/>
              <w:ind w:firstLine="200"/>
              <w:jc w:val="center"/>
              <w:rPr>
                <w:rFonts w:hAnsi="宋体"/>
                <w:color w:val="000000"/>
                <w:sz w:val="24"/>
                <w:szCs w:val="24"/>
              </w:rPr>
            </w:pPr>
          </w:p>
        </w:tc>
      </w:tr>
      <w:tr w14:paraId="5EAF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4CD13EF">
            <w:pPr>
              <w:pStyle w:val="590"/>
              <w:spacing w:line="360" w:lineRule="auto"/>
              <w:ind w:firstLine="200"/>
              <w:jc w:val="center"/>
              <w:rPr>
                <w:rFonts w:hAnsi="宋体"/>
                <w:color w:val="000000"/>
                <w:sz w:val="24"/>
                <w:szCs w:val="24"/>
              </w:rPr>
            </w:pPr>
          </w:p>
        </w:tc>
        <w:tc>
          <w:tcPr>
            <w:tcW w:w="3402" w:type="dxa"/>
            <w:vAlign w:val="center"/>
          </w:tcPr>
          <w:p w14:paraId="3A7B9768">
            <w:pPr>
              <w:pStyle w:val="590"/>
              <w:spacing w:line="360" w:lineRule="auto"/>
              <w:ind w:firstLine="200"/>
              <w:jc w:val="center"/>
              <w:rPr>
                <w:rFonts w:hAnsi="宋体"/>
                <w:color w:val="000000"/>
                <w:sz w:val="24"/>
                <w:szCs w:val="24"/>
              </w:rPr>
            </w:pPr>
          </w:p>
        </w:tc>
        <w:tc>
          <w:tcPr>
            <w:tcW w:w="2552" w:type="dxa"/>
            <w:vAlign w:val="center"/>
          </w:tcPr>
          <w:p w14:paraId="04388981">
            <w:pPr>
              <w:pStyle w:val="590"/>
              <w:spacing w:line="360" w:lineRule="auto"/>
              <w:ind w:firstLine="200"/>
              <w:jc w:val="center"/>
              <w:rPr>
                <w:rFonts w:hAnsi="宋体"/>
                <w:color w:val="000000"/>
                <w:sz w:val="24"/>
                <w:szCs w:val="24"/>
              </w:rPr>
            </w:pPr>
          </w:p>
        </w:tc>
      </w:tr>
      <w:tr w14:paraId="03BF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295CBF1">
            <w:pPr>
              <w:pStyle w:val="590"/>
              <w:spacing w:line="360" w:lineRule="auto"/>
              <w:ind w:firstLine="200"/>
              <w:jc w:val="center"/>
              <w:rPr>
                <w:rFonts w:hAnsi="宋体"/>
                <w:color w:val="000000"/>
                <w:sz w:val="24"/>
                <w:szCs w:val="24"/>
              </w:rPr>
            </w:pPr>
          </w:p>
        </w:tc>
        <w:tc>
          <w:tcPr>
            <w:tcW w:w="3402" w:type="dxa"/>
            <w:vAlign w:val="center"/>
          </w:tcPr>
          <w:p w14:paraId="21578210">
            <w:pPr>
              <w:pStyle w:val="590"/>
              <w:spacing w:line="360" w:lineRule="auto"/>
              <w:ind w:firstLine="200"/>
              <w:jc w:val="center"/>
              <w:rPr>
                <w:rFonts w:hAnsi="宋体"/>
                <w:color w:val="000000"/>
                <w:sz w:val="24"/>
                <w:szCs w:val="24"/>
              </w:rPr>
            </w:pPr>
          </w:p>
        </w:tc>
        <w:tc>
          <w:tcPr>
            <w:tcW w:w="2552" w:type="dxa"/>
            <w:vAlign w:val="center"/>
          </w:tcPr>
          <w:p w14:paraId="0880304A">
            <w:pPr>
              <w:pStyle w:val="590"/>
              <w:spacing w:line="360" w:lineRule="auto"/>
              <w:ind w:firstLine="200"/>
              <w:jc w:val="center"/>
              <w:rPr>
                <w:rFonts w:hAnsi="宋体"/>
                <w:color w:val="000000"/>
                <w:sz w:val="24"/>
                <w:szCs w:val="24"/>
              </w:rPr>
            </w:pPr>
          </w:p>
        </w:tc>
      </w:tr>
      <w:tr w14:paraId="2327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AEDCB6C">
            <w:pPr>
              <w:pStyle w:val="590"/>
              <w:spacing w:line="360" w:lineRule="auto"/>
              <w:ind w:firstLine="200"/>
              <w:jc w:val="center"/>
              <w:rPr>
                <w:rFonts w:hAnsi="宋体"/>
                <w:color w:val="000000"/>
                <w:sz w:val="24"/>
                <w:szCs w:val="24"/>
              </w:rPr>
            </w:pPr>
          </w:p>
        </w:tc>
        <w:tc>
          <w:tcPr>
            <w:tcW w:w="3402" w:type="dxa"/>
            <w:vAlign w:val="center"/>
          </w:tcPr>
          <w:p w14:paraId="5AEC4E5F">
            <w:pPr>
              <w:pStyle w:val="590"/>
              <w:spacing w:line="360" w:lineRule="auto"/>
              <w:ind w:firstLine="200"/>
              <w:jc w:val="center"/>
              <w:rPr>
                <w:rFonts w:hAnsi="宋体"/>
                <w:color w:val="000000"/>
                <w:sz w:val="24"/>
                <w:szCs w:val="24"/>
              </w:rPr>
            </w:pPr>
          </w:p>
        </w:tc>
        <w:tc>
          <w:tcPr>
            <w:tcW w:w="2552" w:type="dxa"/>
            <w:vAlign w:val="center"/>
          </w:tcPr>
          <w:p w14:paraId="228648ED">
            <w:pPr>
              <w:pStyle w:val="590"/>
              <w:spacing w:line="360" w:lineRule="auto"/>
              <w:ind w:firstLine="200"/>
              <w:jc w:val="center"/>
              <w:rPr>
                <w:rFonts w:hAnsi="宋体"/>
                <w:color w:val="000000"/>
                <w:sz w:val="24"/>
                <w:szCs w:val="24"/>
              </w:rPr>
            </w:pPr>
          </w:p>
        </w:tc>
      </w:tr>
      <w:tr w14:paraId="6237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7AB8A0BA">
            <w:pPr>
              <w:pStyle w:val="590"/>
              <w:spacing w:line="360" w:lineRule="auto"/>
              <w:ind w:firstLine="200"/>
              <w:jc w:val="center"/>
              <w:rPr>
                <w:rFonts w:hAnsi="宋体"/>
                <w:color w:val="000000"/>
                <w:sz w:val="24"/>
                <w:szCs w:val="24"/>
              </w:rPr>
            </w:pPr>
            <w:r>
              <w:rPr>
                <w:rFonts w:hint="eastAsia" w:hAnsi="宋体"/>
                <w:color w:val="000000"/>
                <w:sz w:val="24"/>
                <w:szCs w:val="24"/>
              </w:rPr>
              <w:t>总价</w:t>
            </w:r>
          </w:p>
        </w:tc>
        <w:tc>
          <w:tcPr>
            <w:tcW w:w="2552" w:type="dxa"/>
            <w:vAlign w:val="center"/>
          </w:tcPr>
          <w:p w14:paraId="3B575D54">
            <w:pPr>
              <w:pStyle w:val="590"/>
              <w:spacing w:line="360" w:lineRule="auto"/>
              <w:ind w:firstLine="200"/>
              <w:jc w:val="center"/>
              <w:rPr>
                <w:rFonts w:hAnsi="宋体"/>
                <w:color w:val="000000"/>
                <w:sz w:val="24"/>
                <w:szCs w:val="24"/>
              </w:rPr>
            </w:pPr>
          </w:p>
        </w:tc>
      </w:tr>
    </w:tbl>
    <w:p w14:paraId="15845257">
      <w:pPr>
        <w:spacing w:line="360" w:lineRule="auto"/>
        <w:ind w:firstLine="480" w:firstLineChars="200"/>
        <w:rPr>
          <w:rFonts w:ascii="宋体" w:hAnsi="宋体"/>
          <w:color w:val="000000"/>
          <w:sz w:val="24"/>
        </w:rPr>
      </w:pPr>
      <w:bookmarkStart w:id="89" w:name="_Toc14993"/>
      <w:bookmarkStart w:id="90" w:name="_Toc26916"/>
      <w:bookmarkStart w:id="91" w:name="_Toc30158"/>
      <w:bookmarkStart w:id="92" w:name="_Toc30506"/>
      <w:bookmarkStart w:id="93" w:name="_Toc3654"/>
      <w:r>
        <w:rPr>
          <w:rFonts w:hint="eastAsia" w:ascii="宋体" w:hAnsi="宋体"/>
          <w:bCs/>
          <w:color w:val="000000"/>
          <w:sz w:val="24"/>
        </w:rPr>
        <w:t>1.3.2单价合同，本合同单价（含税）标准为：</w:t>
      </w:r>
      <w:r>
        <w:rPr>
          <w:rFonts w:hint="eastAsia" w:ascii="宋体" w:hAnsi="宋体"/>
          <w:bCs/>
          <w:color w:val="000000"/>
          <w:sz w:val="24"/>
          <w:u w:val="single"/>
        </w:rPr>
        <w:t xml:space="preserve">                   </w:t>
      </w:r>
      <w:r>
        <w:rPr>
          <w:rFonts w:ascii="宋体" w:hAnsi="宋体"/>
          <w:color w:val="000000"/>
          <w:sz w:val="24"/>
        </w:rPr>
        <w:t>。</w:t>
      </w:r>
      <w:r>
        <w:rPr>
          <w:rFonts w:hint="eastAsia" w:ascii="宋体" w:hAnsi="宋体"/>
          <w:color w:val="000000"/>
          <w:sz w:val="24"/>
        </w:rPr>
        <w:t>服务工作量的计量方式为：</w:t>
      </w:r>
      <w:r>
        <w:rPr>
          <w:rFonts w:hint="eastAsia" w:ascii="宋体" w:hAnsi="宋体"/>
          <w:bCs/>
          <w:color w:val="000000"/>
          <w:sz w:val="24"/>
          <w:u w:val="single"/>
        </w:rPr>
        <w:t xml:space="preserve">       </w:t>
      </w:r>
      <w:r>
        <w:rPr>
          <w:rFonts w:hint="eastAsia" w:ascii="宋体" w:hAnsi="宋体" w:cs="宋体"/>
          <w:b/>
          <w:color w:val="000000"/>
          <w:sz w:val="24"/>
          <w:u w:val="single"/>
        </w:rPr>
        <w:t>合同专用条款</w:t>
      </w:r>
      <w:r>
        <w:rPr>
          <w:rFonts w:hint="eastAsia" w:ascii="宋体" w:hAnsi="宋体"/>
          <w:bCs/>
          <w:color w:val="000000"/>
          <w:sz w:val="24"/>
          <w:u w:val="single"/>
        </w:rPr>
        <w:t xml:space="preserve">     </w:t>
      </w:r>
      <w:r>
        <w:rPr>
          <w:rFonts w:ascii="宋体" w:hAnsi="宋体"/>
          <w:color w:val="000000"/>
          <w:sz w:val="24"/>
        </w:rPr>
        <w:t>。</w:t>
      </w:r>
      <w:r>
        <w:rPr>
          <w:rFonts w:hint="eastAsia" w:ascii="宋体" w:hAnsi="宋体"/>
          <w:color w:val="000000"/>
          <w:sz w:val="24"/>
        </w:rPr>
        <w:t>单价合同，在合同履行期间内，根据实际完成的工作量据实结算，但结算总价上限不得超过预算金额或者双方确定的金额￥</w:t>
      </w:r>
      <w:r>
        <w:rPr>
          <w:rFonts w:ascii="宋体" w:hAnsi="宋体"/>
          <w:color w:val="000000"/>
          <w:sz w:val="24"/>
          <w:u w:val="single"/>
        </w:rPr>
        <w:t xml:space="preserve">           </w:t>
      </w:r>
      <w:r>
        <w:rPr>
          <w:rFonts w:ascii="宋体" w:hAnsi="宋体"/>
          <w:color w:val="000000"/>
          <w:sz w:val="24"/>
        </w:rPr>
        <w:t>元</w:t>
      </w:r>
      <w:r>
        <w:rPr>
          <w:rFonts w:hint="eastAsia" w:ascii="宋体" w:hAnsi="宋体"/>
          <w:color w:val="000000"/>
          <w:sz w:val="24"/>
        </w:rPr>
        <w:t>（大写：</w:t>
      </w:r>
      <w:r>
        <w:rPr>
          <w:rFonts w:ascii="宋体" w:hAnsi="宋体"/>
          <w:color w:val="000000"/>
          <w:sz w:val="24"/>
          <w:u w:val="single"/>
        </w:rPr>
        <w:t xml:space="preserve">                 </w:t>
      </w:r>
      <w:r>
        <w:rPr>
          <w:rFonts w:hint="eastAsia" w:ascii="宋体" w:hAnsi="宋体"/>
          <w:color w:val="000000"/>
          <w:sz w:val="24"/>
        </w:rPr>
        <w:t>元人民币）。</w:t>
      </w:r>
    </w:p>
    <w:p w14:paraId="52A98BF3">
      <w:pPr>
        <w:pStyle w:val="598"/>
        <w:rPr>
          <w:color w:val="000000"/>
        </w:rPr>
      </w:pPr>
      <w:r>
        <w:rPr>
          <w:rFonts w:hint="eastAsia"/>
          <w:color w:val="000000"/>
        </w:rPr>
        <w:t>1.3.3其他计价方式：</w:t>
      </w:r>
      <w:r>
        <w:rPr>
          <w:rFonts w:hint="eastAsia"/>
          <w:color w:val="000000"/>
          <w:u w:val="single"/>
        </w:rPr>
        <w:t xml:space="preserve">                 </w:t>
      </w:r>
      <w:r>
        <w:rPr>
          <w:rFonts w:hint="eastAsia"/>
          <w:color w:val="000000"/>
        </w:rPr>
        <w:t xml:space="preserve">  。</w:t>
      </w:r>
    </w:p>
    <w:bookmarkEnd w:id="89"/>
    <w:bookmarkEnd w:id="90"/>
    <w:bookmarkEnd w:id="91"/>
    <w:bookmarkEnd w:id="92"/>
    <w:bookmarkEnd w:id="93"/>
    <w:p w14:paraId="72C035E7">
      <w:pPr>
        <w:pStyle w:val="597"/>
        <w:spacing w:before="0" w:beforeAutospacing="0" w:after="0" w:afterAutospacing="0" w:line="360" w:lineRule="auto"/>
        <w:ind w:firstLine="480"/>
        <w:rPr>
          <w:b/>
          <w:color w:val="000000"/>
        </w:rPr>
      </w:pPr>
      <w:bookmarkStart w:id="94" w:name="_Toc10340"/>
      <w:bookmarkStart w:id="95" w:name="_Toc22618"/>
      <w:bookmarkStart w:id="96" w:name="_Toc1814"/>
      <w:bookmarkStart w:id="97" w:name="_Toc8772"/>
      <w:bookmarkStart w:id="98" w:name="_Toc31421"/>
      <w:bookmarkStart w:id="99" w:name="_Toc4760"/>
      <w:bookmarkStart w:id="100" w:name="_Toc3625"/>
      <w:bookmarkStart w:id="101" w:name="_Toc11108"/>
      <w:r>
        <w:rPr>
          <w:rFonts w:hint="eastAsia"/>
          <w:b/>
          <w:color w:val="000000"/>
        </w:rPr>
        <w:t>1.4履约保证金</w:t>
      </w:r>
    </w:p>
    <w:p w14:paraId="70354266">
      <w:pPr>
        <w:pStyle w:val="597"/>
        <w:spacing w:before="0" w:beforeAutospacing="0" w:after="0" w:afterAutospacing="0" w:line="360" w:lineRule="auto"/>
        <w:ind w:firstLine="480"/>
        <w:rPr>
          <w:color w:val="000000"/>
        </w:rPr>
      </w:pPr>
      <w:r>
        <w:rPr>
          <w:rFonts w:hint="eastAsia"/>
          <w:color w:val="000000"/>
        </w:rPr>
        <w:t>乙方</w:t>
      </w:r>
      <w:r>
        <w:rPr>
          <w:rFonts w:hint="eastAsia"/>
          <w:color w:val="000000"/>
          <w:u w:val="single"/>
        </w:rPr>
        <w:t xml:space="preserve">     </w:t>
      </w:r>
      <w:r>
        <w:rPr>
          <w:rFonts w:hint="eastAsia"/>
          <w:color w:val="000000"/>
        </w:rPr>
        <w:t>（是</w:t>
      </w:r>
      <w:r>
        <w:rPr>
          <w:rFonts w:hint="eastAsia" w:ascii="仿宋" w:hAnsi="仿宋" w:eastAsia="仿宋" w:cs="仿宋"/>
          <w:color w:val="000000"/>
        </w:rPr>
        <w:t>/</w:t>
      </w:r>
      <w:r>
        <w:rPr>
          <w:rFonts w:hint="eastAsia"/>
          <w:color w:val="000000"/>
        </w:rPr>
        <w:t>否）需要支付履约保证金。若需要支付履约保证金的，则：</w:t>
      </w:r>
    </w:p>
    <w:p w14:paraId="23279188">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1.4.1履约保证金的比例为合同金额的</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5D95E3CD">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1.4.2履约保证金支付方式详见</w:t>
      </w:r>
      <w:r>
        <w:rPr>
          <w:rFonts w:hint="eastAsia" w:ascii="宋体" w:hAnsi="宋体" w:cs="宋体"/>
          <w:color w:val="000000"/>
          <w:kern w:val="0"/>
          <w:sz w:val="24"/>
          <w:u w:val="single"/>
        </w:rPr>
        <w:t xml:space="preserve">    </w:t>
      </w:r>
      <w:r>
        <w:rPr>
          <w:rFonts w:hint="eastAsia" w:ascii="宋体" w:hAnsi="宋体" w:cs="宋体"/>
          <w:b/>
          <w:color w:val="000000"/>
          <w:sz w:val="24"/>
          <w:u w:val="single"/>
        </w:rPr>
        <w:t>合同专用条款</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3D450F4B">
      <w:pPr>
        <w:pStyle w:val="598"/>
        <w:rPr>
          <w:color w:val="000000"/>
        </w:rPr>
      </w:pPr>
      <w:r>
        <w:rPr>
          <w:rFonts w:hint="eastAsia"/>
          <w:color w:val="000000"/>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293433C">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1.4.4甲方在项目验收结束后及时退还履约保证金。甲方在项目通过验收之日起</w:t>
      </w:r>
      <w:r>
        <w:rPr>
          <w:rFonts w:hint="eastAsia" w:ascii="宋体" w:hAnsi="宋体" w:cs="宋体"/>
          <w:color w:val="000000"/>
          <w:kern w:val="0"/>
          <w:sz w:val="24"/>
          <w:u w:val="single"/>
        </w:rPr>
        <w:t xml:space="preserve">       </w:t>
      </w:r>
      <w:r>
        <w:rPr>
          <w:rFonts w:hint="eastAsia" w:ascii="宋体" w:hAnsi="宋体" w:cs="宋体"/>
          <w:color w:val="000000"/>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000000"/>
          <w:kern w:val="0"/>
          <w:sz w:val="24"/>
          <w:u w:val="single"/>
        </w:rPr>
        <w:t xml:space="preserve">  0.05（可根据情况修改）  </w:t>
      </w:r>
      <w:r>
        <w:rPr>
          <w:rFonts w:hint="eastAsia" w:ascii="宋体" w:hAnsi="宋体" w:cs="宋体"/>
          <w:color w:val="000000"/>
          <w:kern w:val="0"/>
          <w:sz w:val="24"/>
        </w:rPr>
        <w:t>%计算，最高限额为本合同履约保证金的</w:t>
      </w:r>
      <w:r>
        <w:rPr>
          <w:rFonts w:hint="eastAsia" w:ascii="宋体" w:hAnsi="宋体" w:cs="宋体"/>
          <w:color w:val="000000"/>
          <w:kern w:val="0"/>
          <w:sz w:val="24"/>
          <w:u w:val="single"/>
        </w:rPr>
        <w:t xml:space="preserve">  20  </w:t>
      </w:r>
      <w:r>
        <w:rPr>
          <w:rFonts w:hint="eastAsia" w:ascii="宋体" w:hAnsi="宋体" w:cs="宋体"/>
          <w:color w:val="000000"/>
          <w:kern w:val="0"/>
          <w:sz w:val="24"/>
        </w:rPr>
        <w:t xml:space="preserve"> %。</w:t>
      </w:r>
    </w:p>
    <w:p w14:paraId="024DFF02">
      <w:pPr>
        <w:spacing w:line="360" w:lineRule="auto"/>
        <w:ind w:firstLine="482" w:firstLineChars="200"/>
        <w:rPr>
          <w:rFonts w:ascii="宋体" w:hAnsi="宋体" w:cs="宋体"/>
          <w:b/>
          <w:color w:val="000000"/>
          <w:sz w:val="24"/>
        </w:rPr>
      </w:pPr>
      <w:r>
        <w:rPr>
          <w:rFonts w:hint="eastAsia" w:ascii="宋体" w:hAnsi="宋体" w:cs="宋体"/>
          <w:b/>
          <w:color w:val="000000"/>
          <w:sz w:val="24"/>
        </w:rPr>
        <w:t>1.5</w:t>
      </w:r>
      <w:bookmarkEnd w:id="94"/>
      <w:bookmarkEnd w:id="95"/>
      <w:bookmarkEnd w:id="96"/>
      <w:r>
        <w:rPr>
          <w:rFonts w:hint="eastAsia" w:ascii="宋体" w:hAnsi="宋体" w:cs="宋体"/>
          <w:b/>
          <w:color w:val="000000"/>
          <w:sz w:val="24"/>
        </w:rPr>
        <w:t>预付款</w:t>
      </w:r>
    </w:p>
    <w:p w14:paraId="3F0E3EC0">
      <w:pPr>
        <w:pStyle w:val="597"/>
        <w:spacing w:before="0" w:beforeAutospacing="0" w:after="0" w:afterAutospacing="0" w:line="360" w:lineRule="auto"/>
        <w:ind w:firstLine="480"/>
        <w:rPr>
          <w:color w:val="000000"/>
        </w:rPr>
      </w:pPr>
      <w:r>
        <w:rPr>
          <w:rFonts w:hint="eastAsia"/>
          <w:color w:val="000000"/>
        </w:rPr>
        <w:t>甲方</w:t>
      </w:r>
      <w:r>
        <w:rPr>
          <w:rFonts w:hint="eastAsia"/>
          <w:color w:val="000000"/>
          <w:u w:val="single"/>
        </w:rPr>
        <w:t xml:space="preserve">     </w:t>
      </w:r>
      <w:r>
        <w:rPr>
          <w:rFonts w:hint="eastAsia"/>
          <w:color w:val="000000"/>
        </w:rPr>
        <w:t>（是</w:t>
      </w:r>
      <w:r>
        <w:rPr>
          <w:rFonts w:hint="eastAsia" w:ascii="仿宋" w:hAnsi="仿宋" w:eastAsia="仿宋" w:cs="仿宋"/>
          <w:color w:val="000000"/>
        </w:rPr>
        <w:t>/</w:t>
      </w:r>
      <w:r>
        <w:rPr>
          <w:rFonts w:hint="eastAsia"/>
          <w:color w:val="000000"/>
        </w:rPr>
        <w:t>否）需要支付预付款。若需要支付预付款的，则：</w:t>
      </w:r>
    </w:p>
    <w:p w14:paraId="272E9712">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1.5.1预付款比例、支付方式、时间详见</w:t>
      </w:r>
      <w:r>
        <w:rPr>
          <w:rFonts w:hint="eastAsia" w:ascii="宋体" w:hAnsi="宋体" w:cs="宋体"/>
          <w:color w:val="000000"/>
          <w:kern w:val="0"/>
          <w:sz w:val="24"/>
          <w:u w:val="single"/>
        </w:rPr>
        <w:t xml:space="preserve">    </w:t>
      </w:r>
      <w:r>
        <w:rPr>
          <w:rFonts w:hint="eastAsia" w:ascii="宋体" w:hAnsi="宋体" w:cs="宋体"/>
          <w:b/>
          <w:color w:val="000000"/>
          <w:sz w:val="24"/>
          <w:u w:val="single"/>
        </w:rPr>
        <w:t>合同专用条款</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18AFECC1">
      <w:pPr>
        <w:pStyle w:val="597"/>
        <w:spacing w:before="0" w:beforeAutospacing="0" w:after="0" w:afterAutospacing="0" w:line="360" w:lineRule="auto"/>
        <w:ind w:firstLine="480"/>
        <w:rPr>
          <w:color w:val="000000"/>
        </w:rPr>
      </w:pPr>
      <w:r>
        <w:rPr>
          <w:rFonts w:hint="eastAsia"/>
          <w:color w:val="000000"/>
        </w:rPr>
        <w:t>1.5.2预付款的扣回方式详见</w:t>
      </w:r>
      <w:r>
        <w:rPr>
          <w:rFonts w:hint="eastAsia"/>
          <w:color w:val="000000"/>
          <w:u w:val="single"/>
        </w:rPr>
        <w:t xml:space="preserve">    </w:t>
      </w:r>
      <w:r>
        <w:rPr>
          <w:rFonts w:hint="eastAsia"/>
          <w:b/>
          <w:color w:val="000000"/>
          <w:u w:val="single"/>
        </w:rPr>
        <w:t>合同专用条款</w:t>
      </w:r>
      <w:r>
        <w:rPr>
          <w:rFonts w:hint="eastAsia"/>
          <w:color w:val="000000"/>
          <w:u w:val="single"/>
        </w:rPr>
        <w:t xml:space="preserve">           </w:t>
      </w:r>
      <w:r>
        <w:rPr>
          <w:rFonts w:hint="eastAsia"/>
          <w:color w:val="000000"/>
        </w:rPr>
        <w:t>；</w:t>
      </w:r>
    </w:p>
    <w:p w14:paraId="2DE8E49A">
      <w:pPr>
        <w:pStyle w:val="597"/>
        <w:spacing w:before="0" w:beforeAutospacing="0" w:after="0" w:afterAutospacing="0" w:line="360" w:lineRule="auto"/>
        <w:ind w:firstLine="480"/>
        <w:rPr>
          <w:color w:val="000000"/>
          <w:u w:val="single"/>
        </w:rPr>
      </w:pPr>
      <w:r>
        <w:rPr>
          <w:rFonts w:hint="eastAsia"/>
          <w:color w:val="000000"/>
        </w:rPr>
        <w:t>1.5.3预付款的担保措施详见</w:t>
      </w:r>
      <w:r>
        <w:rPr>
          <w:rFonts w:hint="eastAsia"/>
          <w:color w:val="000000"/>
          <w:u w:val="single"/>
        </w:rPr>
        <w:t xml:space="preserve">    </w:t>
      </w:r>
      <w:r>
        <w:rPr>
          <w:rFonts w:hint="eastAsia"/>
          <w:b/>
          <w:color w:val="000000"/>
          <w:u w:val="single"/>
        </w:rPr>
        <w:t>合同专用条款</w:t>
      </w:r>
      <w:r>
        <w:rPr>
          <w:rFonts w:hint="eastAsia"/>
          <w:color w:val="000000"/>
          <w:u w:val="single"/>
        </w:rPr>
        <w:t xml:space="preserve">          </w:t>
      </w:r>
      <w:r>
        <w:rPr>
          <w:rFonts w:hint="eastAsia"/>
          <w:color w:val="000000"/>
        </w:rPr>
        <w:t>。</w:t>
      </w:r>
    </w:p>
    <w:p w14:paraId="2787998A">
      <w:pPr>
        <w:pStyle w:val="597"/>
        <w:spacing w:before="0" w:beforeAutospacing="0" w:after="0" w:afterAutospacing="0" w:line="360" w:lineRule="auto"/>
        <w:ind w:firstLine="480"/>
        <w:rPr>
          <w:b/>
          <w:bCs/>
          <w:color w:val="000000"/>
        </w:rPr>
      </w:pPr>
      <w:r>
        <w:rPr>
          <w:rFonts w:hint="eastAsia"/>
          <w:b/>
          <w:bCs/>
          <w:color w:val="000000"/>
        </w:rPr>
        <w:t>1.6资金支付</w:t>
      </w:r>
    </w:p>
    <w:p w14:paraId="3C0A77BF">
      <w:pPr>
        <w:pStyle w:val="597"/>
        <w:spacing w:before="0" w:beforeAutospacing="0" w:after="0" w:afterAutospacing="0" w:line="360" w:lineRule="auto"/>
        <w:ind w:firstLine="480"/>
        <w:rPr>
          <w:color w:val="000000"/>
        </w:rPr>
      </w:pPr>
      <w:r>
        <w:rPr>
          <w:rFonts w:hint="eastAsia"/>
          <w:color w:val="000000"/>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D214C1E">
      <w:pPr>
        <w:spacing w:line="360" w:lineRule="auto"/>
        <w:ind w:firstLine="480" w:firstLineChars="200"/>
        <w:rPr>
          <w:rFonts w:ascii="宋体" w:hAnsi="宋体" w:cs="宋体"/>
          <w:color w:val="000000"/>
          <w:sz w:val="24"/>
        </w:rPr>
      </w:pPr>
      <w:r>
        <w:rPr>
          <w:rFonts w:hint="eastAsia" w:ascii="宋体" w:hAnsi="宋体" w:cs="宋体"/>
          <w:color w:val="000000"/>
          <w:sz w:val="24"/>
        </w:rPr>
        <w:t>1.6.2资金支付的方式、时间和条件详见</w:t>
      </w:r>
      <w:r>
        <w:rPr>
          <w:rFonts w:hint="eastAsia" w:ascii="宋体" w:hAnsi="宋体" w:cs="宋体"/>
          <w:b/>
          <w:color w:val="000000"/>
          <w:sz w:val="24"/>
          <w:u w:val="single"/>
        </w:rPr>
        <w:t>合同专用条款</w:t>
      </w:r>
      <w:r>
        <w:rPr>
          <w:rFonts w:hint="eastAsia" w:ascii="宋体" w:hAnsi="宋体" w:cs="宋体"/>
          <w:color w:val="000000"/>
          <w:sz w:val="24"/>
        </w:rPr>
        <w:t>。</w:t>
      </w:r>
    </w:p>
    <w:p w14:paraId="30736D40">
      <w:pPr>
        <w:spacing w:line="360" w:lineRule="auto"/>
        <w:ind w:firstLine="482" w:firstLineChars="200"/>
        <w:rPr>
          <w:rFonts w:ascii="宋体" w:hAnsi="宋体"/>
          <w:b/>
          <w:color w:val="000000"/>
          <w:sz w:val="24"/>
        </w:rPr>
      </w:pPr>
      <w:r>
        <w:rPr>
          <w:rFonts w:ascii="宋体" w:hAnsi="宋体"/>
          <w:b/>
          <w:color w:val="000000"/>
          <w:sz w:val="24"/>
        </w:rPr>
        <w:t>1.</w:t>
      </w:r>
      <w:r>
        <w:rPr>
          <w:rFonts w:hint="eastAsia" w:ascii="宋体" w:hAnsi="宋体"/>
          <w:b/>
          <w:color w:val="000000"/>
          <w:sz w:val="24"/>
        </w:rPr>
        <w:t>7</w:t>
      </w:r>
      <w:r>
        <w:rPr>
          <w:rFonts w:ascii="宋体" w:hAnsi="宋体"/>
          <w:b/>
          <w:color w:val="000000"/>
          <w:sz w:val="24"/>
        </w:rPr>
        <w:t xml:space="preserve"> 履行期限</w:t>
      </w:r>
      <w:r>
        <w:rPr>
          <w:rFonts w:hint="eastAsia" w:ascii="宋体" w:hAnsi="宋体"/>
          <w:b/>
          <w:color w:val="000000"/>
          <w:sz w:val="24"/>
        </w:rPr>
        <w:t>、地点和方式</w:t>
      </w:r>
      <w:bookmarkEnd w:id="97"/>
      <w:bookmarkEnd w:id="98"/>
      <w:bookmarkEnd w:id="99"/>
      <w:bookmarkEnd w:id="100"/>
      <w:bookmarkEnd w:id="101"/>
    </w:p>
    <w:p w14:paraId="672B27B8">
      <w:pPr>
        <w:spacing w:line="360" w:lineRule="auto"/>
        <w:ind w:firstLine="480" w:firstLineChars="200"/>
        <w:rPr>
          <w:rFonts w:ascii="宋体" w:hAnsi="宋体"/>
          <w:color w:val="000000"/>
          <w:sz w:val="24"/>
          <w:u w:val="single"/>
        </w:rPr>
      </w:pPr>
      <w:r>
        <w:rPr>
          <w:rFonts w:ascii="宋体" w:hAnsi="宋体"/>
          <w:color w:val="000000"/>
          <w:sz w:val="24"/>
        </w:rPr>
        <w:t>1.</w:t>
      </w:r>
      <w:r>
        <w:rPr>
          <w:rFonts w:hint="eastAsia" w:ascii="宋体" w:hAnsi="宋体"/>
          <w:color w:val="000000"/>
          <w:sz w:val="24"/>
        </w:rPr>
        <w:t>7</w:t>
      </w:r>
      <w:r>
        <w:rPr>
          <w:rFonts w:ascii="宋体" w:hAnsi="宋体"/>
          <w:color w:val="000000"/>
          <w:sz w:val="24"/>
        </w:rPr>
        <w:t xml:space="preserve">.1 </w:t>
      </w:r>
      <w:r>
        <w:rPr>
          <w:rFonts w:hint="eastAsia" w:ascii="宋体" w:hAnsi="宋体"/>
          <w:color w:val="000000"/>
          <w:sz w:val="24"/>
        </w:rPr>
        <w:t>服务交付（实施）的时间（期限）</w:t>
      </w:r>
      <w:r>
        <w:rPr>
          <w:rFonts w:ascii="宋体" w:hAnsi="宋体"/>
          <w:color w:val="000000"/>
          <w:sz w:val="24"/>
        </w:rPr>
        <w:t>：</w:t>
      </w:r>
      <w:r>
        <w:rPr>
          <w:rFonts w:hint="eastAsia" w:ascii="宋体" w:hAnsi="宋体"/>
          <w:b/>
          <w:color w:val="000000"/>
          <w:sz w:val="24"/>
          <w:u w:val="single"/>
        </w:rPr>
        <w:t>合同专用条款</w:t>
      </w:r>
      <w:r>
        <w:rPr>
          <w:rFonts w:hint="eastAsia" w:ascii="宋体" w:hAnsi="宋体"/>
          <w:color w:val="000000"/>
          <w:sz w:val="24"/>
        </w:rPr>
        <w:t>；</w:t>
      </w:r>
    </w:p>
    <w:p w14:paraId="44B461D2">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7</w:t>
      </w:r>
      <w:r>
        <w:rPr>
          <w:rFonts w:ascii="宋体" w:hAnsi="宋体"/>
          <w:color w:val="000000"/>
          <w:sz w:val="24"/>
        </w:rPr>
        <w:t xml:space="preserve">.2 </w:t>
      </w:r>
      <w:r>
        <w:rPr>
          <w:rFonts w:hint="eastAsia" w:ascii="宋体" w:hAnsi="宋体"/>
          <w:color w:val="000000"/>
          <w:sz w:val="24"/>
        </w:rPr>
        <w:t>服</w:t>
      </w:r>
      <w:r>
        <w:rPr>
          <w:rFonts w:hint="eastAsia" w:ascii="宋体" w:hAnsi="宋体" w:cs="宋体"/>
          <w:color w:val="000000"/>
          <w:sz w:val="24"/>
        </w:rPr>
        <w:t>务交付（实施）的地点（地域范围）：</w:t>
      </w:r>
      <w:r>
        <w:rPr>
          <w:rFonts w:hint="eastAsia" w:ascii="宋体" w:hAnsi="宋体"/>
          <w:b/>
          <w:color w:val="000000"/>
          <w:sz w:val="24"/>
          <w:u w:val="single"/>
        </w:rPr>
        <w:t>合同专用条款</w:t>
      </w:r>
      <w:r>
        <w:rPr>
          <w:rFonts w:hint="eastAsia" w:ascii="宋体" w:hAnsi="宋体"/>
          <w:color w:val="000000"/>
          <w:sz w:val="24"/>
        </w:rPr>
        <w:t>；</w:t>
      </w:r>
    </w:p>
    <w:p w14:paraId="21790CC0">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7</w:t>
      </w:r>
      <w:r>
        <w:rPr>
          <w:rFonts w:ascii="宋体" w:hAnsi="宋体"/>
          <w:color w:val="000000"/>
          <w:sz w:val="24"/>
        </w:rPr>
        <w:t xml:space="preserve">.3 </w:t>
      </w:r>
      <w:r>
        <w:rPr>
          <w:rFonts w:hint="eastAsia" w:ascii="宋体" w:hAnsi="宋体"/>
          <w:color w:val="000000"/>
          <w:sz w:val="24"/>
        </w:rPr>
        <w:t>服务交付（实施）的方式：</w:t>
      </w:r>
      <w:r>
        <w:rPr>
          <w:rFonts w:hint="eastAsia" w:ascii="宋体" w:hAnsi="宋体"/>
          <w:b/>
          <w:color w:val="000000"/>
          <w:sz w:val="24"/>
          <w:u w:val="single"/>
        </w:rPr>
        <w:t>合同专用条款</w:t>
      </w:r>
      <w:r>
        <w:rPr>
          <w:rFonts w:hint="eastAsia" w:ascii="宋体" w:hAnsi="宋体"/>
          <w:color w:val="000000"/>
          <w:sz w:val="24"/>
        </w:rPr>
        <w:t>。</w:t>
      </w:r>
    </w:p>
    <w:p w14:paraId="6D1BFC7F">
      <w:pPr>
        <w:spacing w:line="360" w:lineRule="auto"/>
        <w:ind w:firstLine="480" w:firstLineChars="200"/>
        <w:rPr>
          <w:rFonts w:ascii="宋体" w:hAnsi="宋体"/>
          <w:bCs/>
          <w:color w:val="000000"/>
          <w:sz w:val="24"/>
        </w:rPr>
      </w:pPr>
      <w:bookmarkStart w:id="102" w:name="_Toc8586"/>
      <w:bookmarkStart w:id="103" w:name="_Toc3079"/>
      <w:bookmarkStart w:id="104" w:name="_Toc24662"/>
      <w:bookmarkStart w:id="105" w:name="_Toc2375"/>
      <w:bookmarkStart w:id="106" w:name="_Toc5698"/>
      <w:r>
        <w:rPr>
          <w:rFonts w:hint="eastAsia" w:ascii="宋体" w:hAnsi="宋体"/>
          <w:bCs/>
          <w:color w:val="000000"/>
          <w:sz w:val="24"/>
        </w:rPr>
        <w:t>1.7.4若服务</w:t>
      </w:r>
      <w:r>
        <w:rPr>
          <w:rFonts w:hint="eastAsia"/>
          <w:bCs/>
          <w:color w:val="000000"/>
          <w:sz w:val="24"/>
        </w:rPr>
        <w:t>涉及货物的，则货物的：</w:t>
      </w:r>
    </w:p>
    <w:p w14:paraId="2238ABFF">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1.7.4.1 交付期限：详见</w:t>
      </w:r>
      <w:r>
        <w:rPr>
          <w:rFonts w:hint="eastAsia" w:ascii="宋体" w:hAnsi="宋体" w:cs="宋体"/>
          <w:b/>
          <w:color w:val="000000"/>
          <w:sz w:val="24"/>
          <w:u w:val="single"/>
        </w:rPr>
        <w:t>合同专用条款</w:t>
      </w:r>
      <w:r>
        <w:rPr>
          <w:rFonts w:hint="eastAsia" w:ascii="宋体" w:hAnsi="宋体" w:cs="宋体"/>
          <w:color w:val="000000"/>
          <w:sz w:val="24"/>
        </w:rPr>
        <w:t>；</w:t>
      </w:r>
    </w:p>
    <w:p w14:paraId="5AAEBD73">
      <w:pPr>
        <w:spacing w:line="360" w:lineRule="auto"/>
        <w:ind w:firstLine="480" w:firstLineChars="200"/>
        <w:rPr>
          <w:rFonts w:ascii="宋体" w:hAnsi="宋体" w:cs="宋体"/>
          <w:color w:val="000000"/>
          <w:sz w:val="24"/>
        </w:rPr>
      </w:pPr>
      <w:r>
        <w:rPr>
          <w:rFonts w:hint="eastAsia" w:ascii="宋体" w:hAnsi="宋体" w:cs="宋体"/>
          <w:color w:val="000000"/>
          <w:sz w:val="24"/>
        </w:rPr>
        <w:t>1.7.4.2 交付地点：</w:t>
      </w:r>
      <w:r>
        <w:rPr>
          <w:rFonts w:hint="eastAsia" w:ascii="宋体" w:hAnsi="宋体" w:cs="宋体"/>
          <w:b/>
          <w:color w:val="000000"/>
          <w:sz w:val="24"/>
          <w:u w:val="single"/>
        </w:rPr>
        <w:t>合同专用条款</w:t>
      </w:r>
      <w:r>
        <w:rPr>
          <w:rFonts w:hint="eastAsia" w:ascii="宋体" w:hAnsi="宋体" w:cs="宋体"/>
          <w:color w:val="000000"/>
          <w:sz w:val="24"/>
        </w:rPr>
        <w:t>；</w:t>
      </w:r>
    </w:p>
    <w:p w14:paraId="3AAC526F">
      <w:pPr>
        <w:spacing w:line="360" w:lineRule="auto"/>
        <w:ind w:firstLine="480" w:firstLineChars="200"/>
        <w:rPr>
          <w:rFonts w:ascii="宋体" w:hAnsi="宋体" w:cs="宋体"/>
          <w:color w:val="000000"/>
          <w:sz w:val="24"/>
        </w:rPr>
      </w:pPr>
      <w:r>
        <w:rPr>
          <w:rFonts w:hint="eastAsia" w:ascii="宋体" w:hAnsi="宋体" w:cs="宋体"/>
          <w:color w:val="000000"/>
          <w:sz w:val="24"/>
        </w:rPr>
        <w:t>1.7.4.3 交付方式：</w:t>
      </w:r>
      <w:r>
        <w:rPr>
          <w:rFonts w:hint="eastAsia" w:ascii="宋体" w:hAnsi="宋体" w:cs="宋体"/>
          <w:b/>
          <w:color w:val="000000"/>
          <w:sz w:val="24"/>
          <w:u w:val="single"/>
        </w:rPr>
        <w:t>合同专用条款</w:t>
      </w:r>
      <w:r>
        <w:rPr>
          <w:rFonts w:hint="eastAsia" w:ascii="宋体" w:hAnsi="宋体" w:cs="宋体"/>
          <w:color w:val="000000"/>
          <w:sz w:val="24"/>
        </w:rPr>
        <w:t>。</w:t>
      </w:r>
    </w:p>
    <w:p w14:paraId="6017FF11">
      <w:pPr>
        <w:spacing w:line="360" w:lineRule="auto"/>
        <w:ind w:firstLine="482" w:firstLineChars="200"/>
        <w:rPr>
          <w:rFonts w:ascii="宋体" w:hAnsi="宋体"/>
          <w:color w:val="000000"/>
          <w:sz w:val="24"/>
          <w:u w:val="single"/>
        </w:rPr>
      </w:pPr>
      <w:r>
        <w:rPr>
          <w:rFonts w:ascii="宋体" w:hAnsi="宋体"/>
          <w:b/>
          <w:color w:val="000000"/>
          <w:sz w:val="24"/>
        </w:rPr>
        <w:t>1.</w:t>
      </w:r>
      <w:r>
        <w:rPr>
          <w:rFonts w:hint="eastAsia" w:ascii="宋体" w:hAnsi="宋体"/>
          <w:b/>
          <w:color w:val="000000"/>
          <w:sz w:val="24"/>
        </w:rPr>
        <w:t>8违约责任</w:t>
      </w:r>
      <w:bookmarkEnd w:id="102"/>
      <w:bookmarkEnd w:id="103"/>
      <w:bookmarkEnd w:id="104"/>
      <w:bookmarkEnd w:id="105"/>
      <w:bookmarkEnd w:id="106"/>
    </w:p>
    <w:p w14:paraId="2E3DD26E">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8</w:t>
      </w:r>
      <w:r>
        <w:rPr>
          <w:rFonts w:ascii="宋体" w:hAnsi="宋体"/>
          <w:color w:val="000000"/>
          <w:sz w:val="24"/>
        </w:rPr>
        <w:t>.1 除不可抗力外，如果乙方没有按照本合同约定的期限</w:t>
      </w:r>
      <w:r>
        <w:rPr>
          <w:rFonts w:hint="eastAsia" w:ascii="宋体" w:hAnsi="宋体"/>
          <w:color w:val="000000"/>
          <w:sz w:val="24"/>
        </w:rPr>
        <w:t>、</w:t>
      </w:r>
      <w:r>
        <w:rPr>
          <w:rFonts w:ascii="宋体" w:hAnsi="宋体"/>
          <w:color w:val="000000"/>
          <w:sz w:val="24"/>
        </w:rPr>
        <w:t>地点和方式</w:t>
      </w:r>
      <w:r>
        <w:rPr>
          <w:rFonts w:hint="eastAsia" w:ascii="宋体" w:hAnsi="宋体"/>
          <w:color w:val="000000"/>
          <w:sz w:val="24"/>
        </w:rPr>
        <w:t>交付服务成果或者实施服务</w:t>
      </w:r>
      <w:r>
        <w:rPr>
          <w:rFonts w:ascii="宋体" w:hAnsi="宋体"/>
          <w:color w:val="000000"/>
          <w:sz w:val="24"/>
        </w:rPr>
        <w:t>，那么甲方可要求乙方支付违约金</w:t>
      </w:r>
      <w:r>
        <w:rPr>
          <w:rFonts w:hint="eastAsia" w:ascii="宋体" w:hAnsi="宋体"/>
          <w:color w:val="000000"/>
          <w:sz w:val="24"/>
        </w:rPr>
        <w:t>，迟延履行</w:t>
      </w:r>
      <w:r>
        <w:rPr>
          <w:rFonts w:ascii="宋体" w:hAnsi="宋体"/>
          <w:color w:val="000000"/>
          <w:sz w:val="24"/>
        </w:rPr>
        <w:t>违约金按每迟延</w:t>
      </w:r>
      <w:r>
        <w:rPr>
          <w:rFonts w:hint="eastAsia" w:ascii="宋体" w:hAnsi="宋体"/>
          <w:color w:val="000000"/>
          <w:sz w:val="24"/>
        </w:rPr>
        <w:t>履行</w:t>
      </w:r>
      <w:r>
        <w:rPr>
          <w:rFonts w:ascii="宋体" w:hAnsi="宋体"/>
          <w:color w:val="000000"/>
          <w:sz w:val="24"/>
        </w:rPr>
        <w:t>一日的应提供而未</w:t>
      </w:r>
      <w:r>
        <w:rPr>
          <w:rFonts w:hint="eastAsia" w:ascii="宋体" w:hAnsi="宋体"/>
          <w:color w:val="000000"/>
          <w:sz w:val="24"/>
        </w:rPr>
        <w:t>提供</w:t>
      </w:r>
      <w:r>
        <w:rPr>
          <w:rFonts w:ascii="宋体" w:hAnsi="宋体"/>
          <w:color w:val="000000"/>
          <w:sz w:val="24"/>
        </w:rPr>
        <w:t>服务价格的</w:t>
      </w:r>
      <w:r>
        <w:rPr>
          <w:rFonts w:hint="eastAsia" w:ascii="宋体" w:hAnsi="宋体"/>
          <w:color w:val="000000"/>
          <w:sz w:val="24"/>
          <w:u w:val="single"/>
        </w:rPr>
        <w:t>0.05</w:t>
      </w:r>
      <w:r>
        <w:rPr>
          <w:rFonts w:ascii="宋体" w:hAnsi="宋体"/>
          <w:color w:val="000000"/>
          <w:sz w:val="24"/>
          <w:u w:val="single"/>
        </w:rPr>
        <w:t xml:space="preserve"> </w:t>
      </w:r>
      <w:r>
        <w:rPr>
          <w:rFonts w:ascii="宋体" w:hAnsi="宋体"/>
          <w:color w:val="000000"/>
          <w:sz w:val="24"/>
        </w:rPr>
        <w:t>%计算</w:t>
      </w:r>
      <w:r>
        <w:rPr>
          <w:rFonts w:hint="eastAsia" w:ascii="宋体" w:hAnsi="宋体"/>
          <w:color w:val="000000"/>
          <w:sz w:val="24"/>
        </w:rPr>
        <w:t>，</w:t>
      </w:r>
      <w:r>
        <w:rPr>
          <w:rFonts w:ascii="宋体" w:hAnsi="宋体"/>
          <w:color w:val="000000"/>
          <w:sz w:val="24"/>
        </w:rPr>
        <w:t>最高限额为</w:t>
      </w:r>
      <w:r>
        <w:rPr>
          <w:rFonts w:hint="eastAsia" w:ascii="宋体" w:hAnsi="宋体"/>
          <w:color w:val="000000"/>
          <w:sz w:val="24"/>
        </w:rPr>
        <w:t>本</w:t>
      </w:r>
      <w:r>
        <w:rPr>
          <w:rFonts w:ascii="宋体" w:hAnsi="宋体"/>
          <w:color w:val="000000"/>
          <w:sz w:val="24"/>
        </w:rPr>
        <w:t>合同总价的</w:t>
      </w:r>
      <w:r>
        <w:rPr>
          <w:rFonts w:ascii="宋体" w:hAnsi="宋体"/>
          <w:color w:val="000000"/>
          <w:sz w:val="24"/>
          <w:u w:val="single"/>
        </w:rPr>
        <w:t xml:space="preserve">  20   </w:t>
      </w:r>
      <w:r>
        <w:rPr>
          <w:rFonts w:ascii="宋体" w:hAnsi="宋体"/>
          <w:color w:val="000000"/>
          <w:sz w:val="24"/>
        </w:rPr>
        <w:t>%</w:t>
      </w:r>
      <w:r>
        <w:rPr>
          <w:rFonts w:hint="eastAsia" w:ascii="宋体" w:hAnsi="宋体"/>
          <w:color w:val="000000"/>
          <w:sz w:val="24"/>
        </w:rPr>
        <w:t>；</w:t>
      </w:r>
      <w:r>
        <w:rPr>
          <w:rFonts w:ascii="宋体" w:hAnsi="宋体"/>
          <w:color w:val="000000"/>
          <w:sz w:val="24"/>
        </w:rPr>
        <w:t>迟延</w:t>
      </w:r>
      <w:r>
        <w:rPr>
          <w:rFonts w:hint="eastAsia" w:ascii="宋体" w:hAnsi="宋体"/>
          <w:color w:val="000000"/>
          <w:sz w:val="24"/>
        </w:rPr>
        <w:t>履行</w:t>
      </w:r>
      <w:r>
        <w:rPr>
          <w:rFonts w:ascii="宋体" w:hAnsi="宋体"/>
          <w:color w:val="000000"/>
          <w:sz w:val="24"/>
        </w:rPr>
        <w:t>的违约金计算数额达到前述最高限额之日起</w:t>
      </w:r>
      <w:r>
        <w:rPr>
          <w:rFonts w:hint="eastAsia" w:ascii="宋体" w:hAnsi="宋体"/>
          <w:color w:val="000000"/>
          <w:sz w:val="24"/>
        </w:rPr>
        <w:t>，</w:t>
      </w:r>
      <w:r>
        <w:rPr>
          <w:rFonts w:ascii="宋体" w:hAnsi="宋体"/>
          <w:color w:val="000000"/>
          <w:sz w:val="24"/>
        </w:rPr>
        <w:t>甲方有权在要求乙方支付违约金的同时</w:t>
      </w:r>
      <w:r>
        <w:rPr>
          <w:rFonts w:hint="eastAsia" w:ascii="宋体" w:hAnsi="宋体"/>
          <w:color w:val="000000"/>
          <w:sz w:val="24"/>
        </w:rPr>
        <w:t>，书面通知乙方</w:t>
      </w:r>
      <w:r>
        <w:rPr>
          <w:rFonts w:ascii="宋体" w:hAnsi="宋体"/>
          <w:color w:val="000000"/>
          <w:sz w:val="24"/>
        </w:rPr>
        <w:t>解除本合同</w:t>
      </w:r>
      <w:r>
        <w:rPr>
          <w:rFonts w:hint="eastAsia" w:ascii="宋体" w:hAnsi="宋体"/>
          <w:color w:val="000000"/>
          <w:sz w:val="24"/>
        </w:rPr>
        <w:t>；</w:t>
      </w:r>
    </w:p>
    <w:p w14:paraId="0B18756D">
      <w:pPr>
        <w:pStyle w:val="598"/>
        <w:rPr>
          <w:b/>
          <w:bCs/>
          <w:color w:val="000000"/>
        </w:rPr>
      </w:pPr>
      <w:r>
        <w:rPr>
          <w:rFonts w:hint="eastAsia"/>
          <w:color w:val="000000"/>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000000"/>
          <w:u w:val="single"/>
        </w:rPr>
        <w:t xml:space="preserve">  0.0</w:t>
      </w:r>
      <w:r>
        <w:rPr>
          <w:rFonts w:hint="eastAsia"/>
          <w:color w:val="000000"/>
        </w:rPr>
        <w:t xml:space="preserve">5（可根据情况修改） </w:t>
      </w:r>
      <w:r>
        <w:rPr>
          <w:rFonts w:hint="eastAsia"/>
          <w:color w:val="000000"/>
          <w:u w:val="single"/>
        </w:rPr>
        <w:t xml:space="preserve">  </w:t>
      </w:r>
      <w:r>
        <w:rPr>
          <w:rFonts w:hint="eastAsia"/>
          <w:color w:val="000000"/>
        </w:rPr>
        <w:t>%计算，最高限额为本合同总价的</w:t>
      </w:r>
      <w:r>
        <w:rPr>
          <w:rFonts w:hint="eastAsia"/>
          <w:color w:val="000000"/>
          <w:u w:val="single"/>
        </w:rPr>
        <w:t xml:space="preserve">  20  </w:t>
      </w:r>
      <w:r>
        <w:rPr>
          <w:rFonts w:hint="eastAsia"/>
          <w:color w:val="000000"/>
        </w:rPr>
        <w:t>%；迟延交付货物的违约金计算数额达到前述最高限额之日起，甲方有权在要求乙方支付违约金的同时，书面通知乙方解除本合同；</w:t>
      </w:r>
    </w:p>
    <w:p w14:paraId="0E7C63AB">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8</w:t>
      </w:r>
      <w:r>
        <w:rPr>
          <w:rFonts w:ascii="宋体" w:hAnsi="宋体"/>
          <w:color w:val="000000"/>
          <w:sz w:val="24"/>
        </w:rPr>
        <w:t>.</w:t>
      </w:r>
      <w:r>
        <w:rPr>
          <w:rFonts w:hint="eastAsia" w:ascii="宋体" w:hAnsi="宋体"/>
          <w:color w:val="000000"/>
          <w:sz w:val="24"/>
        </w:rPr>
        <w:t>3</w:t>
      </w:r>
      <w:r>
        <w:rPr>
          <w:rFonts w:hint="eastAsia" w:ascii="宋体" w:hAnsi="宋体" w:cs="宋体"/>
          <w:color w:val="000000"/>
          <w:sz w:val="24"/>
        </w:rPr>
        <w:t>除不可抗力外，如果甲方没有按照本合同约定的付款方式付款，那么乙方可要求甲方支付违约金，违约金按每迟延付款一日的应付而未付款的</w:t>
      </w:r>
      <w:r>
        <w:rPr>
          <w:rFonts w:hint="eastAsia" w:ascii="宋体" w:hAnsi="宋体" w:cs="宋体"/>
          <w:color w:val="000000"/>
          <w:sz w:val="24"/>
          <w:u w:val="single"/>
        </w:rPr>
        <w:t xml:space="preserve">   0.05   </w:t>
      </w:r>
      <w:r>
        <w:rPr>
          <w:rFonts w:hint="eastAsia" w:ascii="宋体" w:hAnsi="宋体" w:cs="宋体"/>
          <w:color w:val="000000"/>
          <w:sz w:val="24"/>
        </w:rPr>
        <w:t>%计算，最高限额为本合同总价的</w:t>
      </w:r>
      <w:r>
        <w:rPr>
          <w:rFonts w:hint="eastAsia" w:ascii="宋体" w:hAnsi="宋体" w:cs="宋体"/>
          <w:color w:val="000000"/>
          <w:sz w:val="24"/>
          <w:u w:val="single"/>
        </w:rPr>
        <w:t xml:space="preserve">   20</w:t>
      </w:r>
      <w:r>
        <w:rPr>
          <w:rFonts w:hint="eastAsia" w:ascii="宋体" w:hAnsi="宋体" w:cs="宋体"/>
          <w:color w:val="000000"/>
          <w:kern w:val="0"/>
          <w:sz w:val="24"/>
          <w:u w:val="single"/>
        </w:rPr>
        <w:t>（可根据情况修改）</w:t>
      </w:r>
      <w:r>
        <w:rPr>
          <w:rFonts w:hint="eastAsia" w:ascii="宋体" w:hAnsi="宋体" w:cs="宋体"/>
          <w:color w:val="000000"/>
          <w:sz w:val="24"/>
          <w:u w:val="single"/>
        </w:rPr>
        <w:t xml:space="preserve">   </w:t>
      </w:r>
      <w:r>
        <w:rPr>
          <w:rFonts w:hint="eastAsia" w:ascii="宋体" w:hAnsi="宋体" w:cs="宋体"/>
          <w:color w:val="000000"/>
          <w:sz w:val="24"/>
        </w:rPr>
        <w:t>%；迟延付款的违约金计算数额达到前述最高限额之日起，乙方有权在要求甲方支付违约金的同时，书面通知甲方解除本合同</w:t>
      </w:r>
      <w:r>
        <w:rPr>
          <w:rFonts w:hint="eastAsia" w:ascii="宋体" w:hAnsi="宋体"/>
          <w:color w:val="000000"/>
          <w:sz w:val="24"/>
        </w:rPr>
        <w:t>；</w:t>
      </w:r>
    </w:p>
    <w:p w14:paraId="737BFE6F">
      <w:pPr>
        <w:spacing w:line="360" w:lineRule="auto"/>
        <w:ind w:firstLine="480" w:firstLineChars="200"/>
        <w:rPr>
          <w:rFonts w:ascii="宋体" w:hAnsi="宋体" w:cs="宋体"/>
          <w:color w:val="000000"/>
          <w:sz w:val="24"/>
        </w:rPr>
      </w:pPr>
      <w:bookmarkStart w:id="107" w:name="_Toc18683"/>
      <w:bookmarkStart w:id="108" w:name="_Toc32454"/>
      <w:bookmarkStart w:id="109" w:name="_Toc9497"/>
      <w:bookmarkStart w:id="110" w:name="_Toc26807"/>
      <w:bookmarkStart w:id="111" w:name="_Toc30329"/>
      <w:r>
        <w:rPr>
          <w:rFonts w:hint="eastAsia" w:ascii="宋体" w:hAnsi="宋体" w:cs="宋体"/>
          <w:color w:val="000000"/>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7529459">
      <w:pPr>
        <w:spacing w:line="360" w:lineRule="auto"/>
        <w:ind w:firstLine="480" w:firstLineChars="200"/>
        <w:rPr>
          <w:rFonts w:ascii="宋体" w:hAnsi="宋体" w:cs="宋体"/>
          <w:color w:val="000000"/>
          <w:sz w:val="24"/>
        </w:rPr>
      </w:pPr>
      <w:r>
        <w:rPr>
          <w:rFonts w:hint="eastAsia" w:ascii="宋体" w:hAnsi="宋体" w:cs="宋体"/>
          <w:color w:val="000000"/>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5C018FE">
      <w:pPr>
        <w:spacing w:line="360" w:lineRule="auto"/>
        <w:ind w:firstLine="480" w:firstLineChars="200"/>
        <w:rPr>
          <w:rFonts w:ascii="宋体" w:hAnsi="宋体" w:cs="宋体"/>
          <w:color w:val="000000"/>
          <w:sz w:val="24"/>
        </w:rPr>
      </w:pPr>
      <w:r>
        <w:rPr>
          <w:rFonts w:hint="eastAsia" w:ascii="宋体" w:hAnsi="宋体" w:cs="宋体"/>
          <w:color w:val="000000"/>
          <w:sz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405FA36F">
      <w:pPr>
        <w:spacing w:line="360" w:lineRule="auto"/>
        <w:ind w:right="-420" w:rightChars="-200" w:firstLine="480" w:firstLineChars="200"/>
        <w:rPr>
          <w:rFonts w:ascii="宋体" w:hAnsi="宋体" w:cs="宋体"/>
          <w:color w:val="000000"/>
        </w:rPr>
      </w:pPr>
      <w:r>
        <w:rPr>
          <w:rFonts w:hint="eastAsia" w:ascii="宋体" w:hAnsi="宋体" w:cs="宋体"/>
          <w:color w:val="000000"/>
          <w:sz w:val="24"/>
        </w:rPr>
        <w:t>1.8.7违约责任</w:t>
      </w:r>
      <w:r>
        <w:rPr>
          <w:rFonts w:hint="eastAsia" w:ascii="宋体" w:hAnsi="宋体" w:cs="宋体"/>
          <w:b/>
          <w:color w:val="000000"/>
          <w:sz w:val="24"/>
          <w:u w:val="single"/>
        </w:rPr>
        <w:t>合同专用条款</w:t>
      </w:r>
      <w:r>
        <w:rPr>
          <w:rFonts w:hint="eastAsia" w:ascii="宋体" w:hAnsi="宋体" w:cs="宋体"/>
          <w:color w:val="000000"/>
          <w:sz w:val="24"/>
        </w:rPr>
        <w:t>另有约定的，从其约定。</w:t>
      </w:r>
    </w:p>
    <w:bookmarkEnd w:id="107"/>
    <w:bookmarkEnd w:id="108"/>
    <w:bookmarkEnd w:id="109"/>
    <w:bookmarkEnd w:id="110"/>
    <w:bookmarkEnd w:id="111"/>
    <w:p w14:paraId="4EDEBB4E">
      <w:pPr>
        <w:spacing w:line="360" w:lineRule="auto"/>
        <w:ind w:firstLine="482" w:firstLineChars="200"/>
        <w:rPr>
          <w:rFonts w:ascii="宋体" w:hAnsi="宋体" w:cs="宋体"/>
          <w:b/>
          <w:color w:val="000000"/>
          <w:sz w:val="24"/>
        </w:rPr>
      </w:pPr>
      <w:r>
        <w:rPr>
          <w:rFonts w:hint="eastAsia" w:ascii="宋体" w:hAnsi="宋体" w:cs="宋体"/>
          <w:b/>
          <w:color w:val="000000"/>
          <w:sz w:val="24"/>
        </w:rPr>
        <w:t>1.9合同争议的解决</w:t>
      </w:r>
    </w:p>
    <w:p w14:paraId="11615A92">
      <w:pPr>
        <w:spacing w:line="360" w:lineRule="auto"/>
        <w:ind w:left="-61" w:leftChars="-29" w:right="-420" w:rightChars="-200" w:firstLine="240" w:firstLineChars="100"/>
        <w:rPr>
          <w:rFonts w:ascii="宋体" w:hAnsi="宋体" w:cs="宋体"/>
          <w:color w:val="000000"/>
          <w:sz w:val="24"/>
        </w:rPr>
      </w:pPr>
      <w:r>
        <w:rPr>
          <w:rFonts w:hint="eastAsia" w:ascii="宋体" w:hAnsi="宋体" w:cs="宋体"/>
          <w:color w:val="000000"/>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000000"/>
          <w:sz w:val="24"/>
          <w:u w:val="single"/>
        </w:rPr>
        <w:t xml:space="preserve">      </w:t>
      </w:r>
      <w:r>
        <w:rPr>
          <w:rFonts w:hint="eastAsia" w:ascii="宋体" w:hAnsi="宋体" w:cs="宋体"/>
          <w:color w:val="000000"/>
          <w:sz w:val="24"/>
        </w:rPr>
        <w:t>条款规定的方式解决：</w:t>
      </w:r>
    </w:p>
    <w:p w14:paraId="3DD031DD">
      <w:pPr>
        <w:spacing w:line="360" w:lineRule="auto"/>
        <w:ind w:firstLine="600" w:firstLineChars="250"/>
        <w:rPr>
          <w:rFonts w:ascii="宋体" w:hAnsi="宋体" w:cs="宋体"/>
          <w:color w:val="000000"/>
          <w:sz w:val="24"/>
        </w:rPr>
      </w:pPr>
      <w:r>
        <w:rPr>
          <w:rFonts w:hint="eastAsia" w:ascii="宋体" w:hAnsi="宋体" w:cs="宋体"/>
          <w:color w:val="000000"/>
          <w:sz w:val="24"/>
        </w:rPr>
        <w:t>1.9.1 将争议提交</w:t>
      </w:r>
      <w:r>
        <w:rPr>
          <w:rFonts w:hint="eastAsia" w:ascii="宋体" w:hAnsi="宋体" w:cs="宋体"/>
          <w:b/>
          <w:color w:val="000000"/>
          <w:sz w:val="24"/>
          <w:u w:val="single"/>
        </w:rPr>
        <w:t>合同专用条款</w:t>
      </w:r>
      <w:r>
        <w:rPr>
          <w:rFonts w:hint="eastAsia" w:ascii="宋体" w:hAnsi="宋体" w:cs="宋体"/>
          <w:color w:val="000000"/>
          <w:sz w:val="24"/>
        </w:rPr>
        <w:t>仲裁委员会依申请仲裁时其现行有效的仲裁规则裁决；</w:t>
      </w:r>
    </w:p>
    <w:p w14:paraId="52DD4FAE">
      <w:pPr>
        <w:spacing w:line="360" w:lineRule="auto"/>
        <w:ind w:firstLine="600" w:firstLineChars="250"/>
        <w:rPr>
          <w:rFonts w:ascii="宋体" w:hAnsi="宋体" w:cs="宋体"/>
          <w:color w:val="000000"/>
          <w:sz w:val="24"/>
        </w:rPr>
      </w:pPr>
      <w:r>
        <w:rPr>
          <w:rFonts w:hint="eastAsia" w:ascii="宋体" w:hAnsi="宋体" w:cs="宋体"/>
          <w:color w:val="000000"/>
          <w:sz w:val="24"/>
        </w:rPr>
        <w:t>1.9.2 向</w:t>
      </w:r>
      <w:r>
        <w:rPr>
          <w:rFonts w:hint="eastAsia" w:ascii="宋体" w:hAnsi="宋体" w:cs="宋体"/>
          <w:b/>
          <w:color w:val="000000"/>
          <w:sz w:val="24"/>
          <w:u w:val="single"/>
        </w:rPr>
        <w:t>合同专用条款</w:t>
      </w:r>
      <w:r>
        <w:rPr>
          <w:rFonts w:hint="eastAsia" w:ascii="宋体" w:hAnsi="宋体" w:cs="宋体"/>
          <w:color w:val="000000"/>
          <w:sz w:val="24"/>
        </w:rPr>
        <w:t>人民法院起诉。</w:t>
      </w:r>
    </w:p>
    <w:p w14:paraId="7ED7D444">
      <w:pPr>
        <w:spacing w:line="360" w:lineRule="auto"/>
        <w:ind w:firstLine="482" w:firstLineChars="200"/>
        <w:rPr>
          <w:rFonts w:ascii="宋体" w:hAnsi="宋体" w:cs="宋体"/>
          <w:b/>
          <w:color w:val="000000"/>
          <w:sz w:val="24"/>
        </w:rPr>
      </w:pPr>
      <w:r>
        <w:rPr>
          <w:rFonts w:hint="eastAsia" w:ascii="宋体" w:hAnsi="宋体" w:cs="宋体"/>
          <w:b/>
          <w:color w:val="000000"/>
          <w:sz w:val="24"/>
        </w:rPr>
        <w:t>2.0 合同生效</w:t>
      </w:r>
    </w:p>
    <w:p w14:paraId="41093A80">
      <w:pPr>
        <w:spacing w:line="360" w:lineRule="auto"/>
        <w:ind w:firstLine="480" w:firstLineChars="200"/>
        <w:rPr>
          <w:rFonts w:ascii="宋体" w:hAnsi="宋体"/>
          <w:color w:val="000000"/>
          <w:sz w:val="24"/>
          <w:lang w:val="zh-CN"/>
        </w:rPr>
      </w:pPr>
      <w:r>
        <w:rPr>
          <w:rFonts w:hint="eastAsia" w:ascii="宋体" w:hAnsi="宋体" w:cs="宋体"/>
          <w:color w:val="000000"/>
          <w:sz w:val="24"/>
        </w:rPr>
        <w:t>本合同自双方当事人盖章签字时生效。</w:t>
      </w: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284713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1F51896">
            <w:pPr>
              <w:adjustRightInd w:val="0"/>
              <w:snapToGrid w:val="0"/>
              <w:spacing w:line="360" w:lineRule="auto"/>
              <w:jc w:val="center"/>
              <w:rPr>
                <w:rFonts w:ascii="Calibri" w:hAnsi="Calibri"/>
                <w:color w:val="000000"/>
                <w:sz w:val="24"/>
              </w:rPr>
            </w:pPr>
            <w:r>
              <w:rPr>
                <w:rFonts w:hint="eastAsia" w:ascii="Calibri" w:hAnsi="Calibri"/>
                <w:color w:val="000000"/>
                <w:sz w:val="24"/>
              </w:rPr>
              <w:t>甲方（采购人</w:t>
            </w:r>
            <w:r>
              <w:rPr>
                <w:rFonts w:hint="eastAsia" w:ascii="宋体" w:hAnsi="宋体"/>
                <w:color w:val="000000"/>
                <w:sz w:val="24"/>
              </w:rPr>
              <w:t>、受采购人委托签订合同的单位或</w:t>
            </w:r>
            <w:r>
              <w:rPr>
                <w:rFonts w:hint="eastAsia" w:ascii="Calibri" w:hAnsi="Calibri"/>
                <w:color w:val="000000"/>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16AA2CF6">
            <w:pPr>
              <w:adjustRightInd w:val="0"/>
              <w:snapToGrid w:val="0"/>
              <w:spacing w:line="360" w:lineRule="auto"/>
              <w:jc w:val="center"/>
              <w:rPr>
                <w:rFonts w:ascii="Calibri" w:hAnsi="Calibri"/>
                <w:color w:val="000000"/>
                <w:sz w:val="24"/>
              </w:rPr>
            </w:pPr>
            <w:r>
              <w:rPr>
                <w:rFonts w:hint="eastAsia" w:ascii="Calibri" w:hAnsi="Calibri"/>
                <w:color w:val="000000"/>
                <w:sz w:val="24"/>
              </w:rPr>
              <w:t>乙方（供应商）</w:t>
            </w:r>
          </w:p>
        </w:tc>
      </w:tr>
      <w:tr w14:paraId="30EDC8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DC02D16">
            <w:pPr>
              <w:adjustRightInd w:val="0"/>
              <w:snapToGrid w:val="0"/>
              <w:spacing w:line="360" w:lineRule="auto"/>
              <w:jc w:val="center"/>
              <w:rPr>
                <w:rFonts w:ascii="Calibri" w:hAnsi="Calibri"/>
                <w:color w:val="000000"/>
                <w:sz w:val="24"/>
              </w:rPr>
            </w:pPr>
            <w:r>
              <w:rPr>
                <w:rFonts w:hint="eastAsia" w:ascii="Calibri" w:hAnsi="Calibri"/>
                <w:color w:val="000000"/>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0897BCF">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A21AF26">
            <w:pPr>
              <w:adjustRightInd w:val="0"/>
              <w:snapToGrid w:val="0"/>
              <w:spacing w:line="360" w:lineRule="auto"/>
              <w:jc w:val="center"/>
              <w:rPr>
                <w:rFonts w:ascii="Calibri" w:hAnsi="Calibri"/>
                <w:color w:val="000000"/>
                <w:sz w:val="24"/>
              </w:rPr>
            </w:pPr>
            <w:r>
              <w:rPr>
                <w:rFonts w:hint="eastAsia" w:ascii="Calibri" w:hAnsi="Calibri"/>
                <w:color w:val="000000"/>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7AE6C628">
            <w:pPr>
              <w:adjustRightInd w:val="0"/>
              <w:snapToGrid w:val="0"/>
              <w:spacing w:line="360" w:lineRule="auto"/>
              <w:jc w:val="center"/>
              <w:rPr>
                <w:rFonts w:ascii="Calibri" w:hAnsi="Calibri"/>
                <w:color w:val="000000"/>
                <w:spacing w:val="20"/>
                <w:sz w:val="24"/>
              </w:rPr>
            </w:pPr>
          </w:p>
        </w:tc>
      </w:tr>
      <w:tr w14:paraId="235F8ED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5F7C52C3">
            <w:pPr>
              <w:adjustRightInd w:val="0"/>
              <w:snapToGrid w:val="0"/>
              <w:spacing w:line="360" w:lineRule="auto"/>
              <w:jc w:val="center"/>
              <w:rPr>
                <w:rFonts w:ascii="Calibri" w:hAnsi="Calibri"/>
                <w:color w:val="000000"/>
                <w:sz w:val="24"/>
              </w:rPr>
            </w:pPr>
            <w:r>
              <w:rPr>
                <w:rFonts w:hint="eastAsia" w:ascii="Calibri" w:hAnsi="Calibri"/>
                <w:color w:val="000000"/>
                <w:sz w:val="24"/>
              </w:rPr>
              <w:t>法定代表人</w:t>
            </w:r>
          </w:p>
          <w:p w14:paraId="03ECBCD6">
            <w:pPr>
              <w:adjustRightInd w:val="0"/>
              <w:snapToGrid w:val="0"/>
              <w:spacing w:line="360" w:lineRule="auto"/>
              <w:ind w:firstLine="115" w:firstLineChars="48"/>
              <w:jc w:val="center"/>
              <w:rPr>
                <w:rFonts w:ascii="Calibri" w:hAnsi="Calibri"/>
                <w:color w:val="000000"/>
                <w:sz w:val="24"/>
              </w:rPr>
            </w:pPr>
            <w:r>
              <w:rPr>
                <w:rFonts w:hint="eastAsia" w:ascii="Calibri" w:hAnsi="Calibri"/>
                <w:color w:val="000000"/>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241EDD9">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5F9B662">
            <w:pPr>
              <w:adjustRightInd w:val="0"/>
              <w:snapToGrid w:val="0"/>
              <w:spacing w:line="360" w:lineRule="auto"/>
              <w:jc w:val="center"/>
              <w:rPr>
                <w:rFonts w:ascii="Calibri" w:hAnsi="Calibri"/>
                <w:color w:val="000000"/>
                <w:sz w:val="24"/>
              </w:rPr>
            </w:pPr>
            <w:r>
              <w:rPr>
                <w:rFonts w:hint="eastAsia" w:ascii="Calibri" w:hAnsi="Calibri"/>
                <w:color w:val="000000"/>
                <w:sz w:val="24"/>
              </w:rPr>
              <w:t>法定代表人</w:t>
            </w:r>
          </w:p>
          <w:p w14:paraId="67C47854">
            <w:pPr>
              <w:adjustRightInd w:val="0"/>
              <w:snapToGrid w:val="0"/>
              <w:spacing w:line="360" w:lineRule="auto"/>
              <w:jc w:val="center"/>
              <w:rPr>
                <w:rFonts w:ascii="Calibri" w:hAnsi="Calibri"/>
                <w:color w:val="000000"/>
                <w:sz w:val="24"/>
              </w:rPr>
            </w:pPr>
            <w:r>
              <w:rPr>
                <w:rFonts w:hint="eastAsia" w:ascii="Calibri" w:hAnsi="Calibri"/>
                <w:color w:val="000000"/>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AF9615B">
            <w:pPr>
              <w:adjustRightInd w:val="0"/>
              <w:snapToGrid w:val="0"/>
              <w:spacing w:line="360" w:lineRule="auto"/>
              <w:jc w:val="center"/>
              <w:rPr>
                <w:rFonts w:ascii="Calibri" w:hAnsi="Calibri"/>
                <w:color w:val="000000"/>
                <w:sz w:val="24"/>
              </w:rPr>
            </w:pPr>
          </w:p>
        </w:tc>
      </w:tr>
      <w:tr w14:paraId="74D757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vMerge w:val="continue"/>
            <w:tcBorders>
              <w:top w:val="single" w:color="auto" w:sz="2" w:space="0"/>
              <w:left w:val="single" w:color="auto" w:sz="4" w:space="0"/>
              <w:bottom w:val="single" w:color="auto" w:sz="2" w:space="0"/>
              <w:right w:val="single" w:color="auto" w:sz="2" w:space="0"/>
            </w:tcBorders>
            <w:vAlign w:val="center"/>
          </w:tcPr>
          <w:p w14:paraId="1C790DB5"/>
        </w:tc>
        <w:tc>
          <w:tcPr>
            <w:vMerge w:val="continue"/>
            <w:tcBorders>
              <w:top w:val="single" w:color="auto" w:sz="2" w:space="0"/>
              <w:left w:val="single" w:color="auto" w:sz="2" w:space="0"/>
              <w:bottom w:val="single" w:color="auto" w:sz="2" w:space="0"/>
              <w:right w:val="single" w:color="auto" w:sz="2" w:space="0"/>
            </w:tcBorders>
            <w:vAlign w:val="center"/>
          </w:tcPr>
          <w:p w14:paraId="24792AEC"/>
        </w:tc>
        <w:tc>
          <w:tcPr>
            <w:tcW w:w="1178" w:type="pct"/>
            <w:tcBorders>
              <w:top w:val="single" w:color="auto" w:sz="2" w:space="0"/>
              <w:left w:val="single" w:color="auto" w:sz="2" w:space="0"/>
              <w:bottom w:val="single" w:color="auto" w:sz="2" w:space="0"/>
              <w:right w:val="single" w:color="auto" w:sz="2" w:space="0"/>
            </w:tcBorders>
            <w:vAlign w:val="center"/>
          </w:tcPr>
          <w:p w14:paraId="240FFF21">
            <w:pPr>
              <w:adjustRightInd w:val="0"/>
              <w:snapToGrid w:val="0"/>
              <w:spacing w:line="360" w:lineRule="auto"/>
              <w:jc w:val="center"/>
              <w:rPr>
                <w:rFonts w:ascii="Calibri" w:hAnsi="Calibri"/>
                <w:color w:val="000000"/>
                <w:sz w:val="24"/>
              </w:rPr>
            </w:pPr>
            <w:r>
              <w:rPr>
                <w:rFonts w:hint="eastAsia" w:ascii="Calibri" w:hAnsi="Calibri"/>
                <w:color w:val="000000"/>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3146643D">
            <w:pPr>
              <w:adjustRightInd w:val="0"/>
              <w:snapToGrid w:val="0"/>
              <w:spacing w:line="360" w:lineRule="auto"/>
              <w:jc w:val="center"/>
              <w:rPr>
                <w:rFonts w:ascii="Calibri" w:hAnsi="Calibri"/>
                <w:color w:val="000000"/>
                <w:spacing w:val="20"/>
                <w:sz w:val="24"/>
              </w:rPr>
            </w:pPr>
          </w:p>
        </w:tc>
      </w:tr>
      <w:tr w14:paraId="2FF906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AADEDFC">
            <w:pPr>
              <w:adjustRightInd w:val="0"/>
              <w:snapToGrid w:val="0"/>
              <w:spacing w:line="360" w:lineRule="auto"/>
              <w:jc w:val="center"/>
              <w:rPr>
                <w:rFonts w:ascii="Calibri" w:hAnsi="Calibri"/>
                <w:color w:val="000000"/>
                <w:sz w:val="24"/>
              </w:rPr>
            </w:pPr>
            <w:r>
              <w:rPr>
                <w:rFonts w:hint="eastAsia" w:ascii="Calibri" w:hAnsi="Calibri"/>
                <w:color w:val="000000"/>
                <w:sz w:val="24"/>
              </w:rPr>
              <w:t>住</w:t>
            </w:r>
            <w:r>
              <w:rPr>
                <w:rFonts w:ascii="Calibri" w:hAnsi="Calibri"/>
                <w:color w:val="000000"/>
                <w:sz w:val="24"/>
              </w:rPr>
              <w:t xml:space="preserve">  </w:t>
            </w:r>
            <w:r>
              <w:rPr>
                <w:rFonts w:hint="eastAsia" w:ascii="Calibri" w:hAnsi="Calibri"/>
                <w:color w:val="000000"/>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C38E6E3">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C2DC662">
            <w:pPr>
              <w:adjustRightInd w:val="0"/>
              <w:snapToGrid w:val="0"/>
              <w:spacing w:line="360" w:lineRule="auto"/>
              <w:jc w:val="center"/>
              <w:rPr>
                <w:rFonts w:ascii="Calibri" w:hAnsi="Calibri"/>
                <w:color w:val="000000"/>
                <w:sz w:val="24"/>
              </w:rPr>
            </w:pPr>
            <w:r>
              <w:rPr>
                <w:rFonts w:hint="eastAsia" w:ascii="Calibri" w:hAnsi="Calibri"/>
                <w:color w:val="000000"/>
                <w:sz w:val="24"/>
              </w:rPr>
              <w:t>住</w:t>
            </w:r>
            <w:r>
              <w:rPr>
                <w:rFonts w:ascii="Calibri" w:hAnsi="Calibri"/>
                <w:color w:val="000000"/>
                <w:sz w:val="24"/>
              </w:rPr>
              <w:t xml:space="preserve">  </w:t>
            </w:r>
            <w:r>
              <w:rPr>
                <w:rFonts w:hint="eastAsia" w:ascii="Calibri" w:hAnsi="Calibri"/>
                <w:color w:val="000000"/>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0BBA7CDA">
            <w:pPr>
              <w:adjustRightInd w:val="0"/>
              <w:snapToGrid w:val="0"/>
              <w:spacing w:line="360" w:lineRule="auto"/>
              <w:jc w:val="center"/>
              <w:rPr>
                <w:rFonts w:ascii="Calibri" w:hAnsi="Calibri"/>
                <w:color w:val="000000"/>
                <w:spacing w:val="20"/>
                <w:sz w:val="24"/>
              </w:rPr>
            </w:pPr>
          </w:p>
        </w:tc>
      </w:tr>
      <w:tr w14:paraId="15B656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9E65570">
            <w:pPr>
              <w:adjustRightInd w:val="0"/>
              <w:snapToGrid w:val="0"/>
              <w:spacing w:line="360" w:lineRule="auto"/>
              <w:jc w:val="center"/>
              <w:rPr>
                <w:rFonts w:ascii="Calibri" w:hAnsi="Calibri"/>
                <w:color w:val="000000"/>
                <w:sz w:val="24"/>
              </w:rPr>
            </w:pPr>
            <w:r>
              <w:rPr>
                <w:rFonts w:hint="eastAsia" w:ascii="Calibri" w:hAnsi="Calibri"/>
                <w:color w:val="000000"/>
                <w:sz w:val="24"/>
              </w:rPr>
              <w:t>联</w:t>
            </w:r>
            <w:r>
              <w:rPr>
                <w:rFonts w:ascii="Calibri" w:hAnsi="Calibri"/>
                <w:color w:val="000000"/>
                <w:sz w:val="24"/>
              </w:rPr>
              <w:t xml:space="preserve"> </w:t>
            </w:r>
            <w:r>
              <w:rPr>
                <w:rFonts w:hint="eastAsia" w:ascii="Calibri" w:hAnsi="Calibri"/>
                <w:color w:val="000000"/>
                <w:sz w:val="24"/>
              </w:rPr>
              <w:t>系</w:t>
            </w:r>
            <w:r>
              <w:rPr>
                <w:rFonts w:ascii="Calibri" w:hAnsi="Calibri"/>
                <w:color w:val="000000"/>
                <w:sz w:val="24"/>
              </w:rPr>
              <w:t xml:space="preserve"> </w:t>
            </w:r>
            <w:r>
              <w:rPr>
                <w:rFonts w:hint="eastAsia" w:ascii="Calibri" w:hAnsi="Calibri"/>
                <w:color w:val="000000"/>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496D8751">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3F2D8FB">
            <w:pPr>
              <w:adjustRightInd w:val="0"/>
              <w:snapToGrid w:val="0"/>
              <w:spacing w:line="360" w:lineRule="auto"/>
              <w:jc w:val="center"/>
              <w:rPr>
                <w:rFonts w:ascii="Calibri" w:hAnsi="Calibri"/>
                <w:color w:val="000000"/>
                <w:sz w:val="24"/>
              </w:rPr>
            </w:pPr>
            <w:r>
              <w:rPr>
                <w:rFonts w:hint="eastAsia" w:ascii="Calibri" w:hAnsi="Calibri"/>
                <w:color w:val="000000"/>
                <w:sz w:val="24"/>
              </w:rPr>
              <w:t>联</w:t>
            </w:r>
            <w:r>
              <w:rPr>
                <w:rFonts w:ascii="Calibri" w:hAnsi="Calibri"/>
                <w:color w:val="000000"/>
                <w:sz w:val="24"/>
              </w:rPr>
              <w:t xml:space="preserve"> </w:t>
            </w:r>
            <w:r>
              <w:rPr>
                <w:rFonts w:hint="eastAsia" w:ascii="Calibri" w:hAnsi="Calibri"/>
                <w:color w:val="000000"/>
                <w:sz w:val="24"/>
              </w:rPr>
              <w:t>系</w:t>
            </w:r>
            <w:r>
              <w:rPr>
                <w:rFonts w:ascii="Calibri" w:hAnsi="Calibri"/>
                <w:color w:val="000000"/>
                <w:sz w:val="24"/>
              </w:rPr>
              <w:t xml:space="preserve"> </w:t>
            </w:r>
            <w:r>
              <w:rPr>
                <w:rFonts w:hint="eastAsia" w:ascii="Calibri" w:hAnsi="Calibri"/>
                <w:color w:val="000000"/>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594F93BD">
            <w:pPr>
              <w:adjustRightInd w:val="0"/>
              <w:snapToGrid w:val="0"/>
              <w:spacing w:line="360" w:lineRule="auto"/>
              <w:jc w:val="center"/>
              <w:rPr>
                <w:rFonts w:ascii="Calibri" w:hAnsi="Calibri"/>
                <w:color w:val="000000"/>
                <w:spacing w:val="20"/>
                <w:sz w:val="24"/>
              </w:rPr>
            </w:pPr>
          </w:p>
        </w:tc>
      </w:tr>
      <w:tr w14:paraId="6E30AF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1106FED">
            <w:pPr>
              <w:adjustRightInd w:val="0"/>
              <w:snapToGrid w:val="0"/>
              <w:spacing w:line="360" w:lineRule="auto"/>
              <w:jc w:val="center"/>
              <w:rPr>
                <w:rFonts w:ascii="Calibri" w:hAnsi="Calibri"/>
                <w:color w:val="000000"/>
                <w:sz w:val="24"/>
              </w:rPr>
            </w:pPr>
            <w:r>
              <w:rPr>
                <w:rFonts w:hint="eastAsia" w:ascii="Calibri" w:hAnsi="Calibri"/>
                <w:color w:val="000000"/>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F033070">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EB8A82E">
            <w:pPr>
              <w:adjustRightInd w:val="0"/>
              <w:snapToGrid w:val="0"/>
              <w:spacing w:line="360" w:lineRule="auto"/>
              <w:jc w:val="center"/>
              <w:rPr>
                <w:rFonts w:ascii="Calibri" w:hAnsi="Calibri"/>
                <w:color w:val="000000"/>
                <w:sz w:val="24"/>
              </w:rPr>
            </w:pPr>
            <w:r>
              <w:rPr>
                <w:rFonts w:hint="eastAsia" w:ascii="Calibri" w:hAnsi="Calibri"/>
                <w:color w:val="000000"/>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B3C4D33">
            <w:pPr>
              <w:adjustRightInd w:val="0"/>
              <w:snapToGrid w:val="0"/>
              <w:spacing w:line="360" w:lineRule="auto"/>
              <w:jc w:val="center"/>
              <w:rPr>
                <w:rFonts w:ascii="Calibri" w:hAnsi="Calibri"/>
                <w:color w:val="000000"/>
                <w:spacing w:val="20"/>
                <w:sz w:val="24"/>
              </w:rPr>
            </w:pPr>
          </w:p>
        </w:tc>
      </w:tr>
      <w:tr w14:paraId="57808D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E6E8C35">
            <w:pPr>
              <w:adjustRightInd w:val="0"/>
              <w:snapToGrid w:val="0"/>
              <w:spacing w:line="360" w:lineRule="auto"/>
              <w:jc w:val="center"/>
              <w:rPr>
                <w:rFonts w:ascii="Calibri" w:hAnsi="Calibri"/>
                <w:color w:val="000000"/>
                <w:sz w:val="24"/>
              </w:rPr>
            </w:pPr>
            <w:r>
              <w:rPr>
                <w:rFonts w:hint="eastAsia" w:ascii="Calibri" w:hAnsi="Calibri"/>
                <w:color w:val="000000"/>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2608586">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C74DB2F">
            <w:pPr>
              <w:adjustRightInd w:val="0"/>
              <w:snapToGrid w:val="0"/>
              <w:spacing w:line="360" w:lineRule="auto"/>
              <w:jc w:val="center"/>
              <w:rPr>
                <w:rFonts w:ascii="Calibri" w:hAnsi="Calibri"/>
                <w:color w:val="000000"/>
                <w:sz w:val="24"/>
              </w:rPr>
            </w:pPr>
            <w:r>
              <w:rPr>
                <w:rFonts w:hint="eastAsia" w:ascii="Calibri" w:hAnsi="Calibri"/>
                <w:color w:val="000000"/>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419E4B24">
            <w:pPr>
              <w:adjustRightInd w:val="0"/>
              <w:snapToGrid w:val="0"/>
              <w:spacing w:line="360" w:lineRule="auto"/>
              <w:jc w:val="center"/>
              <w:rPr>
                <w:rFonts w:ascii="Calibri" w:hAnsi="Calibri"/>
                <w:color w:val="000000"/>
                <w:spacing w:val="20"/>
                <w:sz w:val="24"/>
              </w:rPr>
            </w:pPr>
          </w:p>
        </w:tc>
      </w:tr>
      <w:tr w14:paraId="6C7D9D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CD35845">
            <w:pPr>
              <w:adjustRightInd w:val="0"/>
              <w:snapToGrid w:val="0"/>
              <w:spacing w:line="360" w:lineRule="auto"/>
              <w:jc w:val="center"/>
              <w:rPr>
                <w:rFonts w:ascii="Calibri" w:hAnsi="Calibri"/>
                <w:color w:val="000000"/>
                <w:sz w:val="24"/>
              </w:rPr>
            </w:pPr>
            <w:r>
              <w:rPr>
                <w:rFonts w:hint="eastAsia" w:ascii="Calibri" w:hAnsi="Calibri"/>
                <w:color w:val="000000"/>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CD60EDC">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684A9DE">
            <w:pPr>
              <w:adjustRightInd w:val="0"/>
              <w:snapToGrid w:val="0"/>
              <w:spacing w:line="360" w:lineRule="auto"/>
              <w:jc w:val="center"/>
              <w:rPr>
                <w:rFonts w:ascii="Calibri" w:hAnsi="Calibri"/>
                <w:color w:val="000000"/>
                <w:sz w:val="24"/>
              </w:rPr>
            </w:pPr>
            <w:r>
              <w:rPr>
                <w:rFonts w:hint="eastAsia" w:ascii="Calibri" w:hAnsi="Calibri"/>
                <w:color w:val="000000"/>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1347DF16">
            <w:pPr>
              <w:adjustRightInd w:val="0"/>
              <w:snapToGrid w:val="0"/>
              <w:spacing w:line="360" w:lineRule="auto"/>
              <w:jc w:val="center"/>
              <w:rPr>
                <w:rFonts w:ascii="Calibri" w:hAnsi="Calibri"/>
                <w:color w:val="000000"/>
                <w:spacing w:val="20"/>
                <w:sz w:val="24"/>
              </w:rPr>
            </w:pPr>
          </w:p>
        </w:tc>
      </w:tr>
      <w:tr w14:paraId="5F9EC1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4E33F2D">
            <w:pPr>
              <w:adjustRightInd w:val="0"/>
              <w:snapToGrid w:val="0"/>
              <w:spacing w:line="360" w:lineRule="auto"/>
              <w:jc w:val="center"/>
              <w:rPr>
                <w:rFonts w:ascii="Calibri" w:hAnsi="Calibri"/>
                <w:color w:val="000000"/>
                <w:sz w:val="24"/>
              </w:rPr>
            </w:pPr>
            <w:r>
              <w:rPr>
                <w:rFonts w:hint="eastAsia" w:ascii="Calibri" w:hAnsi="Calibri"/>
                <w:color w:val="000000"/>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9E51892">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AB507DD">
            <w:pPr>
              <w:adjustRightInd w:val="0"/>
              <w:snapToGrid w:val="0"/>
              <w:spacing w:line="360" w:lineRule="auto"/>
              <w:jc w:val="center"/>
              <w:rPr>
                <w:rFonts w:ascii="Calibri" w:hAnsi="Calibri"/>
                <w:color w:val="000000"/>
                <w:sz w:val="24"/>
              </w:rPr>
            </w:pPr>
            <w:r>
              <w:rPr>
                <w:rFonts w:hint="eastAsia" w:ascii="Calibri" w:hAnsi="Calibri"/>
                <w:color w:val="000000"/>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7EDF6903">
            <w:pPr>
              <w:adjustRightInd w:val="0"/>
              <w:snapToGrid w:val="0"/>
              <w:spacing w:line="360" w:lineRule="auto"/>
              <w:jc w:val="center"/>
              <w:rPr>
                <w:rFonts w:ascii="Calibri" w:hAnsi="Calibri"/>
                <w:color w:val="000000"/>
                <w:spacing w:val="20"/>
                <w:sz w:val="24"/>
              </w:rPr>
            </w:pPr>
          </w:p>
        </w:tc>
      </w:tr>
      <w:tr w14:paraId="1197D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142C041">
            <w:pPr>
              <w:adjustRightInd w:val="0"/>
              <w:snapToGrid w:val="0"/>
              <w:spacing w:line="360" w:lineRule="auto"/>
              <w:jc w:val="center"/>
              <w:rPr>
                <w:rFonts w:ascii="Calibri" w:hAnsi="Calibri"/>
                <w:color w:val="000000"/>
                <w:sz w:val="24"/>
              </w:rPr>
            </w:pPr>
            <w:r>
              <w:rPr>
                <w:rFonts w:hint="eastAsia" w:ascii="Calibri" w:hAnsi="Calibri"/>
                <w:color w:val="000000"/>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1314B65">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686369D">
            <w:pPr>
              <w:adjustRightInd w:val="0"/>
              <w:snapToGrid w:val="0"/>
              <w:spacing w:line="360" w:lineRule="auto"/>
              <w:jc w:val="center"/>
              <w:rPr>
                <w:rFonts w:ascii="Calibri" w:hAnsi="Calibri"/>
                <w:color w:val="000000"/>
                <w:sz w:val="24"/>
              </w:rPr>
            </w:pPr>
            <w:r>
              <w:rPr>
                <w:rFonts w:hint="eastAsia" w:ascii="Calibri" w:hAnsi="Calibri"/>
                <w:color w:val="000000"/>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37FCB152">
            <w:pPr>
              <w:adjustRightInd w:val="0"/>
              <w:snapToGrid w:val="0"/>
              <w:spacing w:line="360" w:lineRule="auto"/>
              <w:jc w:val="center"/>
              <w:rPr>
                <w:rFonts w:ascii="Calibri" w:hAnsi="Calibri"/>
                <w:color w:val="000000"/>
                <w:spacing w:val="20"/>
                <w:sz w:val="24"/>
              </w:rPr>
            </w:pPr>
          </w:p>
        </w:tc>
      </w:tr>
      <w:tr w14:paraId="48C5206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DB2DEB2">
            <w:pPr>
              <w:adjustRightInd w:val="0"/>
              <w:snapToGrid w:val="0"/>
              <w:spacing w:line="360" w:lineRule="auto"/>
              <w:jc w:val="center"/>
              <w:rPr>
                <w:rFonts w:ascii="Calibri" w:hAnsi="Calibri"/>
                <w:color w:val="000000"/>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68120C1D">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CBCD254">
            <w:pPr>
              <w:adjustRightInd w:val="0"/>
              <w:snapToGrid w:val="0"/>
              <w:spacing w:line="360" w:lineRule="auto"/>
              <w:jc w:val="center"/>
              <w:rPr>
                <w:rFonts w:ascii="Calibri" w:hAnsi="Calibri"/>
                <w:color w:val="000000"/>
                <w:sz w:val="24"/>
              </w:rPr>
            </w:pPr>
            <w:r>
              <w:rPr>
                <w:rFonts w:hint="eastAsia" w:ascii="Calibri" w:hAnsi="Calibri"/>
                <w:color w:val="000000"/>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58F0054E">
            <w:pPr>
              <w:adjustRightInd w:val="0"/>
              <w:snapToGrid w:val="0"/>
              <w:spacing w:line="360" w:lineRule="auto"/>
              <w:jc w:val="center"/>
              <w:rPr>
                <w:rFonts w:ascii="Calibri" w:hAnsi="Calibri"/>
                <w:color w:val="000000"/>
                <w:spacing w:val="20"/>
                <w:sz w:val="24"/>
              </w:rPr>
            </w:pPr>
          </w:p>
        </w:tc>
      </w:tr>
      <w:tr w14:paraId="4179B6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67D70C6">
            <w:pPr>
              <w:adjustRightInd w:val="0"/>
              <w:snapToGrid w:val="0"/>
              <w:spacing w:line="360" w:lineRule="auto"/>
              <w:jc w:val="center"/>
              <w:rPr>
                <w:rFonts w:ascii="Calibri" w:hAnsi="Calibri"/>
                <w:color w:val="000000"/>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09336B2B">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4EFF209">
            <w:pPr>
              <w:adjustRightInd w:val="0"/>
              <w:snapToGrid w:val="0"/>
              <w:spacing w:line="360" w:lineRule="auto"/>
              <w:jc w:val="center"/>
              <w:rPr>
                <w:rFonts w:ascii="Calibri" w:hAnsi="Calibri"/>
                <w:color w:val="000000"/>
                <w:sz w:val="24"/>
              </w:rPr>
            </w:pPr>
            <w:r>
              <w:rPr>
                <w:rFonts w:hint="eastAsia" w:ascii="Calibri" w:hAnsi="Calibri"/>
                <w:color w:val="000000"/>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52E11419">
            <w:pPr>
              <w:adjustRightInd w:val="0"/>
              <w:snapToGrid w:val="0"/>
              <w:spacing w:line="360" w:lineRule="auto"/>
              <w:jc w:val="center"/>
              <w:rPr>
                <w:rFonts w:ascii="Calibri" w:hAnsi="Calibri"/>
                <w:color w:val="000000"/>
                <w:spacing w:val="20"/>
                <w:sz w:val="24"/>
              </w:rPr>
            </w:pPr>
          </w:p>
        </w:tc>
      </w:tr>
      <w:tr w14:paraId="454A21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7CCA6FC">
            <w:pPr>
              <w:adjustRightInd w:val="0"/>
              <w:snapToGrid w:val="0"/>
              <w:spacing w:line="360" w:lineRule="auto"/>
              <w:jc w:val="center"/>
              <w:rPr>
                <w:rFonts w:ascii="Calibri" w:hAnsi="Calibri"/>
                <w:color w:val="000000"/>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6E3781E5">
            <w:pPr>
              <w:adjustRightInd w:val="0"/>
              <w:snapToGrid w:val="0"/>
              <w:spacing w:line="360" w:lineRule="auto"/>
              <w:jc w:val="center"/>
              <w:rPr>
                <w:rFonts w:ascii="Calibri" w:hAnsi="Calibri"/>
                <w:color w:val="000000"/>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CBB831">
            <w:pPr>
              <w:adjustRightInd w:val="0"/>
              <w:snapToGrid w:val="0"/>
              <w:spacing w:line="360" w:lineRule="auto"/>
              <w:jc w:val="center"/>
              <w:rPr>
                <w:rFonts w:ascii="Calibri" w:hAnsi="Calibri"/>
                <w:color w:val="000000"/>
                <w:sz w:val="24"/>
              </w:rPr>
            </w:pPr>
            <w:r>
              <w:rPr>
                <w:rFonts w:hint="eastAsia" w:ascii="Calibri" w:hAnsi="Calibri"/>
                <w:color w:val="000000"/>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6581BBB5">
            <w:pPr>
              <w:adjustRightInd w:val="0"/>
              <w:snapToGrid w:val="0"/>
              <w:spacing w:line="360" w:lineRule="auto"/>
              <w:jc w:val="center"/>
              <w:rPr>
                <w:rFonts w:ascii="Calibri" w:hAnsi="Calibri"/>
                <w:color w:val="000000"/>
                <w:spacing w:val="20"/>
                <w:sz w:val="24"/>
              </w:rPr>
            </w:pPr>
          </w:p>
        </w:tc>
      </w:tr>
      <w:tr w14:paraId="123206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3795F6EE">
            <w:pPr>
              <w:adjustRightInd w:val="0"/>
              <w:snapToGrid w:val="0"/>
              <w:spacing w:line="360" w:lineRule="auto"/>
              <w:jc w:val="left"/>
              <w:rPr>
                <w:rFonts w:ascii="Calibri" w:hAnsi="Calibri"/>
                <w:color w:val="000000"/>
                <w:spacing w:val="20"/>
                <w:sz w:val="24"/>
              </w:rPr>
            </w:pPr>
            <w:r>
              <w:rPr>
                <w:rFonts w:hint="eastAsia" w:ascii="宋体" w:hAnsi="宋体"/>
                <w:color w:val="000000"/>
                <w:sz w:val="24"/>
              </w:rPr>
              <w:t>注：涉及联合体或其他合同主体的信息应按上表格式加列。</w:t>
            </w:r>
          </w:p>
        </w:tc>
      </w:tr>
    </w:tbl>
    <w:p w14:paraId="669B23F0">
      <w:pPr>
        <w:widowControl/>
        <w:spacing w:line="360" w:lineRule="auto"/>
        <w:jc w:val="left"/>
        <w:rPr>
          <w:rFonts w:ascii="宋体" w:hAnsi="宋体"/>
          <w:b/>
          <w:color w:val="000000"/>
          <w:sz w:val="24"/>
        </w:rPr>
      </w:pPr>
    </w:p>
    <w:p w14:paraId="21EE1112">
      <w:pPr>
        <w:pStyle w:val="290"/>
        <w:spacing w:after="0"/>
        <w:jc w:val="center"/>
        <w:outlineLvl w:val="1"/>
        <w:rPr>
          <w:rFonts w:ascii="宋体" w:hAnsi="宋体"/>
          <w:b/>
          <w:color w:val="000000"/>
          <w:szCs w:val="24"/>
        </w:rPr>
      </w:pPr>
      <w:r>
        <w:rPr>
          <w:rFonts w:hint="eastAsia" w:ascii="宋体" w:hAnsi="宋体"/>
          <w:b/>
          <w:color w:val="000000"/>
          <w:szCs w:val="24"/>
        </w:rPr>
        <w:t>第二节</w:t>
      </w:r>
      <w:r>
        <w:rPr>
          <w:rFonts w:ascii="宋体" w:hAnsi="宋体"/>
          <w:b/>
          <w:color w:val="000000"/>
          <w:szCs w:val="24"/>
        </w:rPr>
        <w:t xml:space="preserve"> </w:t>
      </w:r>
      <w:r>
        <w:rPr>
          <w:rFonts w:hint="eastAsia" w:ascii="宋体" w:hAnsi="宋体"/>
          <w:b/>
          <w:color w:val="000000"/>
          <w:szCs w:val="24"/>
        </w:rPr>
        <w:t>合同一般条款</w:t>
      </w:r>
    </w:p>
    <w:p w14:paraId="30BCDDA7">
      <w:pPr>
        <w:spacing w:line="360" w:lineRule="auto"/>
        <w:ind w:firstLine="482" w:firstLineChars="200"/>
        <w:rPr>
          <w:rFonts w:ascii="宋体" w:hAnsi="宋体"/>
          <w:b/>
          <w:color w:val="000000"/>
          <w:sz w:val="24"/>
        </w:rPr>
      </w:pPr>
      <w:bookmarkStart w:id="112" w:name="_Toc25079"/>
      <w:bookmarkStart w:id="113" w:name="_Toc31297"/>
      <w:bookmarkStart w:id="114" w:name="_Toc19680"/>
      <w:bookmarkStart w:id="115" w:name="_Toc14021"/>
      <w:bookmarkStart w:id="116" w:name="_Toc5228"/>
      <w:r>
        <w:rPr>
          <w:rFonts w:ascii="宋体" w:hAnsi="宋体"/>
          <w:b/>
          <w:color w:val="000000"/>
          <w:sz w:val="24"/>
        </w:rPr>
        <w:t>2.1 定义</w:t>
      </w:r>
      <w:bookmarkEnd w:id="112"/>
      <w:bookmarkEnd w:id="113"/>
      <w:bookmarkEnd w:id="114"/>
      <w:bookmarkEnd w:id="115"/>
      <w:bookmarkEnd w:id="116"/>
    </w:p>
    <w:p w14:paraId="6A209468">
      <w:pPr>
        <w:spacing w:line="360" w:lineRule="auto"/>
        <w:ind w:firstLine="480" w:firstLineChars="200"/>
        <w:rPr>
          <w:rFonts w:ascii="宋体" w:hAnsi="宋体"/>
          <w:color w:val="000000"/>
          <w:sz w:val="24"/>
        </w:rPr>
      </w:pPr>
      <w:r>
        <w:rPr>
          <w:rFonts w:ascii="宋体" w:hAnsi="宋体"/>
          <w:color w:val="000000"/>
          <w:sz w:val="24"/>
        </w:rPr>
        <w:t>本合同中的下列</w:t>
      </w:r>
      <w:r>
        <w:rPr>
          <w:rFonts w:hint="eastAsia" w:ascii="宋体" w:hAnsi="宋体"/>
          <w:color w:val="000000"/>
          <w:sz w:val="24"/>
        </w:rPr>
        <w:t>词</w:t>
      </w:r>
      <w:r>
        <w:rPr>
          <w:rFonts w:ascii="宋体" w:hAnsi="宋体"/>
          <w:color w:val="000000"/>
          <w:sz w:val="24"/>
        </w:rPr>
        <w:t>语应</w:t>
      </w:r>
      <w:r>
        <w:rPr>
          <w:rFonts w:hint="eastAsia" w:ascii="宋体" w:hAnsi="宋体"/>
          <w:color w:val="000000"/>
          <w:sz w:val="24"/>
        </w:rPr>
        <w:t>按以下内容进行</w:t>
      </w:r>
      <w:r>
        <w:rPr>
          <w:rFonts w:ascii="宋体" w:hAnsi="宋体"/>
          <w:color w:val="000000"/>
          <w:sz w:val="24"/>
        </w:rPr>
        <w:t>解释：</w:t>
      </w:r>
    </w:p>
    <w:p w14:paraId="7EE8C110">
      <w:pPr>
        <w:spacing w:line="360" w:lineRule="auto"/>
        <w:ind w:firstLine="480" w:firstLineChars="200"/>
        <w:rPr>
          <w:rFonts w:ascii="宋体" w:hAnsi="宋体"/>
          <w:color w:val="000000"/>
          <w:sz w:val="24"/>
        </w:rPr>
      </w:pPr>
      <w:r>
        <w:rPr>
          <w:rFonts w:ascii="宋体" w:hAnsi="宋体"/>
          <w:color w:val="000000"/>
          <w:sz w:val="24"/>
        </w:rPr>
        <w:t>2.1.1 “合同”系指采购人和</w:t>
      </w:r>
      <w:r>
        <w:rPr>
          <w:rFonts w:hint="eastAsia" w:ascii="宋体" w:hAnsi="宋体" w:cs="宋体"/>
          <w:color w:val="000000"/>
          <w:sz w:val="24"/>
        </w:rPr>
        <w:t>成交</w:t>
      </w:r>
      <w:r>
        <w:rPr>
          <w:rFonts w:ascii="宋体" w:hAnsi="宋体"/>
          <w:color w:val="000000"/>
          <w:sz w:val="24"/>
        </w:rPr>
        <w:t>供应商签订的载明双方当事人所达成的协议，并包括所有的附件、附录和构成合同的其他文件。</w:t>
      </w:r>
    </w:p>
    <w:p w14:paraId="0984B074">
      <w:pPr>
        <w:spacing w:line="360" w:lineRule="auto"/>
        <w:ind w:firstLine="480" w:firstLineChars="200"/>
        <w:rPr>
          <w:rFonts w:ascii="宋体" w:hAnsi="宋体"/>
          <w:color w:val="000000"/>
          <w:sz w:val="24"/>
        </w:rPr>
      </w:pPr>
      <w:r>
        <w:rPr>
          <w:rFonts w:ascii="宋体" w:hAnsi="宋体"/>
          <w:color w:val="000000"/>
          <w:sz w:val="24"/>
        </w:rPr>
        <w:t>2.1.2 “合同价”系指根据合同约定，</w:t>
      </w:r>
      <w:r>
        <w:rPr>
          <w:rFonts w:hint="eastAsia" w:ascii="宋体" w:hAnsi="宋体" w:cs="宋体"/>
          <w:color w:val="000000"/>
          <w:sz w:val="24"/>
        </w:rPr>
        <w:t>中标或成交</w:t>
      </w:r>
      <w:r>
        <w:rPr>
          <w:rFonts w:ascii="宋体" w:hAnsi="宋体"/>
          <w:color w:val="000000"/>
          <w:sz w:val="24"/>
        </w:rPr>
        <w:t>供应商在完全履行合同义务后</w:t>
      </w:r>
      <w:r>
        <w:rPr>
          <w:rFonts w:hint="eastAsia" w:ascii="宋体" w:hAnsi="宋体"/>
          <w:color w:val="000000"/>
          <w:sz w:val="24"/>
        </w:rPr>
        <w:t>，</w:t>
      </w:r>
      <w:r>
        <w:rPr>
          <w:rFonts w:ascii="宋体" w:hAnsi="宋体"/>
          <w:color w:val="000000"/>
          <w:sz w:val="24"/>
        </w:rPr>
        <w:t>采购人应支付给</w:t>
      </w:r>
      <w:r>
        <w:rPr>
          <w:rFonts w:hint="eastAsia" w:ascii="宋体" w:hAnsi="宋体" w:cs="宋体"/>
          <w:color w:val="000000"/>
          <w:sz w:val="24"/>
        </w:rPr>
        <w:t>中标或成交</w:t>
      </w:r>
      <w:r>
        <w:rPr>
          <w:rFonts w:ascii="宋体" w:hAnsi="宋体"/>
          <w:color w:val="000000"/>
          <w:sz w:val="24"/>
        </w:rPr>
        <w:t>供应商的价格。</w:t>
      </w:r>
    </w:p>
    <w:p w14:paraId="0DE5E863">
      <w:pPr>
        <w:spacing w:line="360" w:lineRule="auto"/>
        <w:ind w:firstLine="480" w:firstLineChars="200"/>
        <w:rPr>
          <w:rFonts w:ascii="宋体" w:hAnsi="宋体"/>
          <w:color w:val="000000"/>
          <w:sz w:val="24"/>
        </w:rPr>
      </w:pPr>
      <w:r>
        <w:rPr>
          <w:rFonts w:ascii="宋体" w:hAnsi="宋体"/>
          <w:color w:val="000000"/>
          <w:sz w:val="24"/>
        </w:rPr>
        <w:t>2.1.3 “</w:t>
      </w:r>
      <w:r>
        <w:rPr>
          <w:rFonts w:hint="eastAsia" w:ascii="宋体" w:hAnsi="宋体"/>
          <w:color w:val="000000"/>
          <w:sz w:val="24"/>
        </w:rPr>
        <w:t>服务</w:t>
      </w:r>
      <w:r>
        <w:rPr>
          <w:rFonts w:ascii="宋体" w:hAnsi="宋体"/>
          <w:color w:val="000000"/>
          <w:sz w:val="24"/>
        </w:rPr>
        <w:t>”系指</w:t>
      </w:r>
      <w:r>
        <w:rPr>
          <w:rFonts w:hint="eastAsia" w:ascii="宋体" w:hAnsi="宋体" w:cs="宋体"/>
          <w:color w:val="000000"/>
          <w:sz w:val="24"/>
        </w:rPr>
        <w:t>中标或成交</w:t>
      </w:r>
      <w:r>
        <w:rPr>
          <w:rFonts w:hint="eastAsia" w:ascii="宋体" w:hAnsi="宋体"/>
          <w:color w:val="000000"/>
          <w:sz w:val="24"/>
        </w:rPr>
        <w:t>供应商</w:t>
      </w:r>
      <w:r>
        <w:rPr>
          <w:rFonts w:ascii="宋体" w:hAnsi="宋体"/>
          <w:color w:val="000000"/>
          <w:sz w:val="24"/>
        </w:rPr>
        <w:t>根据合同约定应向采购人</w:t>
      </w:r>
      <w:r>
        <w:rPr>
          <w:rFonts w:hint="eastAsia" w:ascii="宋体" w:hAnsi="宋体"/>
          <w:color w:val="000000"/>
          <w:sz w:val="24"/>
        </w:rPr>
        <w:t>履行</w:t>
      </w:r>
      <w:r>
        <w:rPr>
          <w:rFonts w:ascii="宋体" w:hAnsi="宋体"/>
          <w:color w:val="000000"/>
          <w:sz w:val="24"/>
        </w:rPr>
        <w:t>的</w:t>
      </w:r>
      <w:r>
        <w:rPr>
          <w:rFonts w:hint="eastAsia" w:ascii="宋体" w:hAnsi="宋体"/>
          <w:color w:val="000000"/>
          <w:sz w:val="24"/>
        </w:rPr>
        <w:t>除货物和工程以外的其他政府采购对象，包括采购人自身需要的服务和向社会公众提供的公共服务。</w:t>
      </w:r>
    </w:p>
    <w:p w14:paraId="453CB1DD">
      <w:pPr>
        <w:spacing w:line="360" w:lineRule="auto"/>
        <w:ind w:firstLine="480" w:firstLineChars="200"/>
        <w:rPr>
          <w:rFonts w:ascii="宋体" w:hAnsi="宋体"/>
          <w:color w:val="000000"/>
          <w:sz w:val="24"/>
        </w:rPr>
      </w:pPr>
      <w:r>
        <w:rPr>
          <w:rFonts w:ascii="宋体" w:hAnsi="宋体"/>
          <w:color w:val="000000"/>
          <w:sz w:val="24"/>
        </w:rPr>
        <w:t>2.1.4 “</w:t>
      </w:r>
      <w:r>
        <w:rPr>
          <w:rFonts w:hint="eastAsia" w:ascii="宋体" w:hAnsi="宋体"/>
          <w:color w:val="000000"/>
          <w:sz w:val="24"/>
        </w:rPr>
        <w:t>甲方</w:t>
      </w:r>
      <w:r>
        <w:rPr>
          <w:rFonts w:ascii="宋体" w:hAnsi="宋体"/>
          <w:color w:val="000000"/>
          <w:sz w:val="24"/>
        </w:rPr>
        <w:t>”系指与</w:t>
      </w:r>
      <w:r>
        <w:rPr>
          <w:rFonts w:hint="eastAsia" w:ascii="宋体" w:hAnsi="宋体" w:cs="宋体"/>
          <w:color w:val="000000"/>
          <w:sz w:val="24"/>
        </w:rPr>
        <w:t>中标或成交</w:t>
      </w:r>
      <w:r>
        <w:rPr>
          <w:rFonts w:hint="eastAsia" w:ascii="宋体" w:hAnsi="宋体"/>
          <w:color w:val="000000"/>
          <w:sz w:val="24"/>
        </w:rPr>
        <w:t>供应商</w:t>
      </w:r>
      <w:r>
        <w:rPr>
          <w:rFonts w:ascii="宋体" w:hAnsi="宋体"/>
          <w:color w:val="000000"/>
          <w:sz w:val="24"/>
        </w:rPr>
        <w:t>签署合同的采购人</w:t>
      </w:r>
      <w:r>
        <w:rPr>
          <w:rFonts w:hint="eastAsia" w:ascii="宋体" w:hAnsi="宋体"/>
          <w:color w:val="000000"/>
          <w:sz w:val="24"/>
        </w:rPr>
        <w:t>；采购人委托采购代理机构代表其与乙方签订合同的，采购人的授权委托书作为合同附件。</w:t>
      </w:r>
    </w:p>
    <w:p w14:paraId="79FA7DA9">
      <w:pPr>
        <w:spacing w:line="360" w:lineRule="auto"/>
        <w:ind w:firstLine="480" w:firstLineChars="200"/>
        <w:rPr>
          <w:rFonts w:ascii="宋体" w:hAnsi="宋体"/>
          <w:color w:val="000000"/>
          <w:sz w:val="24"/>
        </w:rPr>
      </w:pPr>
      <w:r>
        <w:rPr>
          <w:rFonts w:ascii="宋体" w:hAnsi="宋体"/>
          <w:color w:val="000000"/>
          <w:sz w:val="24"/>
        </w:rPr>
        <w:t>2.1.5 “乙方”系指根据合同约定提供服务的</w:t>
      </w:r>
      <w:r>
        <w:rPr>
          <w:rFonts w:hint="eastAsia" w:ascii="宋体" w:hAnsi="宋体" w:cs="宋体"/>
          <w:color w:val="000000"/>
          <w:sz w:val="24"/>
        </w:rPr>
        <w:t>中标或成交</w:t>
      </w:r>
      <w:r>
        <w:rPr>
          <w:rFonts w:ascii="宋体" w:hAnsi="宋体"/>
          <w:color w:val="000000"/>
          <w:sz w:val="24"/>
        </w:rPr>
        <w:t>供应商</w:t>
      </w:r>
      <w:r>
        <w:rPr>
          <w:rFonts w:hint="eastAsia" w:ascii="宋体" w:hAnsi="宋体"/>
          <w:color w:val="000000"/>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7761E28">
      <w:pPr>
        <w:spacing w:line="360" w:lineRule="auto"/>
        <w:ind w:firstLine="480" w:firstLineChars="200"/>
        <w:rPr>
          <w:rFonts w:ascii="宋体" w:hAnsi="宋体"/>
          <w:color w:val="000000"/>
          <w:sz w:val="24"/>
        </w:rPr>
      </w:pPr>
      <w:r>
        <w:rPr>
          <w:rFonts w:ascii="宋体" w:hAnsi="宋体"/>
          <w:color w:val="000000"/>
          <w:sz w:val="24"/>
        </w:rPr>
        <w:t>2.1.6 “现场”系指合同约定提供服务的地点。</w:t>
      </w:r>
    </w:p>
    <w:p w14:paraId="30649BE7">
      <w:pPr>
        <w:spacing w:line="360" w:lineRule="auto"/>
        <w:ind w:firstLine="482" w:firstLineChars="200"/>
        <w:rPr>
          <w:rFonts w:ascii="宋体" w:hAnsi="宋体"/>
          <w:b/>
          <w:color w:val="000000"/>
          <w:sz w:val="24"/>
        </w:rPr>
      </w:pPr>
      <w:bookmarkStart w:id="117" w:name="_Toc31402"/>
      <w:bookmarkStart w:id="118" w:name="_Toc16752"/>
      <w:bookmarkStart w:id="119" w:name="_Toc3769"/>
      <w:bookmarkStart w:id="120" w:name="_Toc19539"/>
      <w:bookmarkStart w:id="121" w:name="_Toc23289"/>
      <w:r>
        <w:rPr>
          <w:rFonts w:ascii="宋体" w:hAnsi="宋体"/>
          <w:b/>
          <w:color w:val="000000"/>
          <w:sz w:val="24"/>
        </w:rPr>
        <w:t>2.2 技术规范</w:t>
      </w:r>
      <w:bookmarkEnd w:id="117"/>
      <w:bookmarkEnd w:id="118"/>
      <w:bookmarkEnd w:id="119"/>
      <w:bookmarkEnd w:id="120"/>
      <w:bookmarkEnd w:id="121"/>
    </w:p>
    <w:p w14:paraId="62FEDDC1">
      <w:pPr>
        <w:spacing w:line="360" w:lineRule="auto"/>
        <w:ind w:firstLine="480" w:firstLineChars="200"/>
        <w:rPr>
          <w:rFonts w:ascii="宋体" w:hAnsi="宋体"/>
          <w:color w:val="000000"/>
          <w:sz w:val="24"/>
        </w:rPr>
      </w:pPr>
      <w:r>
        <w:rPr>
          <w:rFonts w:hint="eastAsia" w:ascii="宋体" w:hAnsi="宋体"/>
          <w:color w:val="000000"/>
          <w:sz w:val="24"/>
        </w:rPr>
        <w:t>服务</w:t>
      </w:r>
      <w:r>
        <w:rPr>
          <w:rFonts w:ascii="宋体" w:hAnsi="宋体"/>
          <w:color w:val="000000"/>
          <w:sz w:val="24"/>
        </w:rPr>
        <w:t>所应遵守的技术规范应与采购文件规定的技术规范和技术规范附件(如果有的话)及其技术规范偏差表(如果被甲方接受的话)相一致</w:t>
      </w:r>
      <w:r>
        <w:rPr>
          <w:rFonts w:hint="eastAsia" w:ascii="宋体" w:hAnsi="宋体"/>
          <w:color w:val="000000"/>
          <w:sz w:val="24"/>
        </w:rPr>
        <w:t>；</w:t>
      </w:r>
      <w:r>
        <w:rPr>
          <w:rFonts w:ascii="宋体" w:hAnsi="宋体"/>
          <w:color w:val="000000"/>
          <w:sz w:val="24"/>
        </w:rPr>
        <w:t>如果采购文件中没有技术规范的相应说明，那么应以国家有关部门最新颁布的相应标准</w:t>
      </w:r>
      <w:r>
        <w:rPr>
          <w:rFonts w:hint="eastAsia" w:ascii="宋体" w:hAnsi="宋体"/>
          <w:color w:val="000000"/>
          <w:sz w:val="24"/>
        </w:rPr>
        <w:t>和</w:t>
      </w:r>
      <w:r>
        <w:rPr>
          <w:rFonts w:ascii="宋体" w:hAnsi="宋体"/>
          <w:color w:val="000000"/>
          <w:sz w:val="24"/>
        </w:rPr>
        <w:t>规范为准。</w:t>
      </w:r>
    </w:p>
    <w:p w14:paraId="534683D2">
      <w:pPr>
        <w:spacing w:line="360" w:lineRule="auto"/>
        <w:ind w:firstLine="482" w:firstLineChars="200"/>
        <w:rPr>
          <w:rFonts w:ascii="宋体" w:hAnsi="宋体"/>
          <w:b/>
          <w:color w:val="000000"/>
          <w:sz w:val="24"/>
        </w:rPr>
      </w:pPr>
      <w:bookmarkStart w:id="122" w:name="_Toc9161"/>
      <w:bookmarkStart w:id="123" w:name="_Toc27945"/>
      <w:bookmarkStart w:id="124" w:name="_Toc12412"/>
      <w:bookmarkStart w:id="125" w:name="_Toc13673"/>
      <w:bookmarkStart w:id="126" w:name="_Toc4133"/>
      <w:r>
        <w:rPr>
          <w:rFonts w:ascii="宋体" w:hAnsi="宋体"/>
          <w:b/>
          <w:color w:val="000000"/>
          <w:sz w:val="24"/>
        </w:rPr>
        <w:t>2.3 知识产权</w:t>
      </w:r>
      <w:bookmarkEnd w:id="122"/>
      <w:bookmarkEnd w:id="123"/>
      <w:bookmarkEnd w:id="124"/>
      <w:bookmarkEnd w:id="125"/>
      <w:bookmarkEnd w:id="126"/>
    </w:p>
    <w:p w14:paraId="45C320B0">
      <w:pPr>
        <w:spacing w:line="360" w:lineRule="auto"/>
        <w:ind w:firstLine="480" w:firstLineChars="200"/>
        <w:rPr>
          <w:rFonts w:ascii="宋体" w:hAnsi="宋体"/>
          <w:color w:val="000000"/>
          <w:sz w:val="24"/>
        </w:rPr>
      </w:pPr>
      <w:r>
        <w:rPr>
          <w:rFonts w:ascii="宋体" w:hAnsi="宋体"/>
          <w:color w:val="000000"/>
          <w:sz w:val="24"/>
        </w:rPr>
        <w:t xml:space="preserve">2.3.1 </w:t>
      </w:r>
      <w:r>
        <w:rPr>
          <w:rFonts w:hint="eastAsia" w:ascii="宋体" w:hAnsi="宋体"/>
          <w:color w:val="000000"/>
          <w:sz w:val="24"/>
        </w:rPr>
        <w:t>乙</w:t>
      </w:r>
      <w:r>
        <w:rPr>
          <w:rFonts w:ascii="宋体" w:hAnsi="宋体"/>
          <w:color w:val="000000"/>
          <w:sz w:val="24"/>
        </w:rPr>
        <w:t>方应保证</w:t>
      </w:r>
      <w:r>
        <w:rPr>
          <w:rFonts w:hint="eastAsia" w:ascii="宋体" w:hAnsi="宋体"/>
          <w:color w:val="000000"/>
          <w:sz w:val="24"/>
        </w:rPr>
        <w:t>其提供的服务</w:t>
      </w:r>
      <w:r>
        <w:rPr>
          <w:rFonts w:ascii="宋体" w:hAnsi="宋体"/>
          <w:color w:val="000000"/>
          <w:sz w:val="24"/>
        </w:rPr>
        <w:t>不受任何第三方提出的侵犯其著作权、商标权、专利权等知识产权方面的起诉</w:t>
      </w:r>
      <w:r>
        <w:rPr>
          <w:rFonts w:hint="eastAsia" w:ascii="宋体" w:hAnsi="宋体"/>
          <w:color w:val="000000"/>
          <w:sz w:val="24"/>
        </w:rPr>
        <w:t>；</w:t>
      </w:r>
      <w:r>
        <w:rPr>
          <w:rFonts w:ascii="宋体" w:hAnsi="宋体"/>
          <w:color w:val="000000"/>
          <w:sz w:val="24"/>
        </w:rPr>
        <w:t>如果任何第三方提出侵权</w:t>
      </w:r>
      <w:r>
        <w:rPr>
          <w:rFonts w:hint="eastAsia" w:ascii="宋体" w:hAnsi="宋体"/>
          <w:color w:val="000000"/>
          <w:sz w:val="24"/>
        </w:rPr>
        <w:t>指控</w:t>
      </w:r>
      <w:r>
        <w:rPr>
          <w:rFonts w:ascii="宋体" w:hAnsi="宋体"/>
          <w:color w:val="000000"/>
          <w:sz w:val="24"/>
        </w:rPr>
        <w:t>，那么乙方须与该第三方交涉并承担由此发生的一切责任、费用和赔偿</w:t>
      </w:r>
      <w:r>
        <w:rPr>
          <w:rFonts w:hint="eastAsia" w:ascii="宋体" w:hAnsi="宋体"/>
          <w:color w:val="000000"/>
          <w:sz w:val="24"/>
        </w:rPr>
        <w:t>，乙方还应及时澄清相关信息，使甲方声誉免受损害，甲方保留追责的权利。</w:t>
      </w:r>
    </w:p>
    <w:p w14:paraId="5A03736B">
      <w:pPr>
        <w:spacing w:line="360" w:lineRule="auto"/>
        <w:ind w:firstLine="480" w:firstLineChars="200"/>
        <w:rPr>
          <w:rFonts w:ascii="宋体" w:hAnsi="宋体"/>
          <w:color w:val="000000"/>
          <w:sz w:val="24"/>
        </w:rPr>
      </w:pPr>
      <w:r>
        <w:rPr>
          <w:rFonts w:ascii="宋体" w:hAnsi="宋体"/>
          <w:color w:val="000000"/>
          <w:sz w:val="24"/>
        </w:rPr>
        <w:t xml:space="preserve">2.3.2 </w:t>
      </w:r>
      <w:r>
        <w:rPr>
          <w:rFonts w:hint="eastAsia" w:ascii="宋体" w:hAnsi="宋体"/>
          <w:color w:val="000000"/>
          <w:sz w:val="24"/>
        </w:rPr>
        <w:t>合同涉及技术成果的归属和收益的分成办法的，</w:t>
      </w:r>
      <w:r>
        <w:rPr>
          <w:rFonts w:ascii="宋体" w:hAnsi="宋体"/>
          <w:color w:val="000000"/>
          <w:sz w:val="24"/>
        </w:rPr>
        <w:t>详见</w:t>
      </w:r>
      <w:r>
        <w:rPr>
          <w:rFonts w:ascii="宋体" w:hAnsi="宋体"/>
          <w:b/>
          <w:color w:val="000000"/>
          <w:sz w:val="24"/>
          <w:u w:val="single"/>
        </w:rPr>
        <w:t>合同专用条款</w:t>
      </w:r>
      <w:r>
        <w:rPr>
          <w:rFonts w:ascii="宋体" w:hAnsi="宋体"/>
          <w:color w:val="000000"/>
          <w:sz w:val="24"/>
        </w:rPr>
        <w:t>。</w:t>
      </w:r>
    </w:p>
    <w:p w14:paraId="15F45D69">
      <w:pPr>
        <w:spacing w:line="360" w:lineRule="auto"/>
        <w:ind w:firstLine="482" w:firstLineChars="200"/>
        <w:rPr>
          <w:rFonts w:ascii="宋体" w:hAnsi="宋体"/>
          <w:b/>
          <w:color w:val="000000"/>
          <w:sz w:val="24"/>
        </w:rPr>
      </w:pPr>
      <w:r>
        <w:rPr>
          <w:rFonts w:ascii="宋体" w:hAnsi="宋体"/>
          <w:b/>
          <w:color w:val="000000"/>
          <w:sz w:val="24"/>
        </w:rPr>
        <w:t xml:space="preserve">2.4 </w:t>
      </w:r>
      <w:r>
        <w:rPr>
          <w:rFonts w:hint="eastAsia" w:ascii="宋体" w:hAnsi="宋体"/>
          <w:b/>
          <w:color w:val="000000"/>
          <w:sz w:val="24"/>
        </w:rPr>
        <w:t>履约检查和问题反馈</w:t>
      </w:r>
    </w:p>
    <w:p w14:paraId="412AECF7">
      <w:pPr>
        <w:spacing w:line="360" w:lineRule="auto"/>
        <w:ind w:firstLine="480" w:firstLineChars="200"/>
        <w:rPr>
          <w:rFonts w:ascii="宋体" w:hAnsi="宋体"/>
          <w:color w:val="000000"/>
          <w:sz w:val="24"/>
        </w:rPr>
      </w:pPr>
      <w:r>
        <w:rPr>
          <w:rFonts w:ascii="宋体" w:hAnsi="宋体"/>
          <w:color w:val="000000"/>
          <w:sz w:val="24"/>
        </w:rPr>
        <w:t>2.4.1甲方</w:t>
      </w:r>
      <w:r>
        <w:rPr>
          <w:rFonts w:hint="eastAsia" w:ascii="宋体" w:hAnsi="宋体"/>
          <w:color w:val="000000"/>
          <w:sz w:val="24"/>
        </w:rPr>
        <w:t>有权</w:t>
      </w:r>
      <w:r>
        <w:rPr>
          <w:rFonts w:ascii="宋体" w:hAnsi="宋体"/>
          <w:color w:val="000000"/>
          <w:sz w:val="24"/>
        </w:rPr>
        <w:t>在其认为必要时</w:t>
      </w:r>
      <w:r>
        <w:rPr>
          <w:rFonts w:hint="eastAsia" w:ascii="宋体" w:hAnsi="宋体"/>
          <w:color w:val="000000"/>
          <w:sz w:val="24"/>
        </w:rPr>
        <w:t>，对乙方是否能够按照合同约定提供服务进行履约检查，以确保乙方所提供的服务能够依约满足甲方之项目需求，但不得因履约检查妨碍乙方的正常工作，乙方应予积极配合；</w:t>
      </w:r>
    </w:p>
    <w:p w14:paraId="28440645">
      <w:pPr>
        <w:spacing w:line="360" w:lineRule="auto"/>
        <w:ind w:firstLine="480" w:firstLineChars="200"/>
        <w:rPr>
          <w:rFonts w:ascii="宋体" w:hAnsi="宋体"/>
          <w:color w:val="000000"/>
          <w:sz w:val="24"/>
        </w:rPr>
      </w:pPr>
      <w:r>
        <w:rPr>
          <w:rFonts w:ascii="宋体" w:hAnsi="宋体"/>
          <w:color w:val="000000"/>
          <w:sz w:val="24"/>
        </w:rPr>
        <w:t xml:space="preserve">2.4.2 </w:t>
      </w:r>
      <w:r>
        <w:rPr>
          <w:rFonts w:hint="eastAsia" w:ascii="宋体" w:hAnsi="宋体"/>
          <w:color w:val="000000"/>
          <w:sz w:val="24"/>
        </w:rPr>
        <w:t>合同履行期间，甲方有权将履行过程中出现的问题反馈给乙方，双方当事人应以书面形式约定需要完善和改进的内容。</w:t>
      </w:r>
    </w:p>
    <w:p w14:paraId="43909BC6">
      <w:pPr>
        <w:spacing w:line="360" w:lineRule="auto"/>
        <w:ind w:firstLine="482" w:firstLineChars="200"/>
        <w:rPr>
          <w:rFonts w:ascii="宋体" w:hAnsi="宋体"/>
          <w:b/>
          <w:color w:val="000000"/>
          <w:sz w:val="24"/>
        </w:rPr>
      </w:pPr>
      <w:bookmarkStart w:id="127" w:name="_Toc32670"/>
      <w:bookmarkStart w:id="128" w:name="_Toc31233"/>
      <w:bookmarkStart w:id="129" w:name="_Toc22011"/>
      <w:bookmarkStart w:id="130" w:name="_Toc15447"/>
      <w:bookmarkStart w:id="131" w:name="_Toc26555"/>
      <w:r>
        <w:rPr>
          <w:rFonts w:ascii="宋体" w:hAnsi="宋体"/>
          <w:b/>
          <w:color w:val="000000"/>
          <w:sz w:val="24"/>
        </w:rPr>
        <w:t>2.5 结算方式和付款条件</w:t>
      </w:r>
      <w:bookmarkEnd w:id="127"/>
      <w:bookmarkEnd w:id="128"/>
      <w:bookmarkEnd w:id="129"/>
      <w:bookmarkEnd w:id="130"/>
      <w:bookmarkEnd w:id="131"/>
    </w:p>
    <w:p w14:paraId="622101A6">
      <w:pPr>
        <w:spacing w:line="360" w:lineRule="auto"/>
        <w:ind w:firstLine="480" w:firstLineChars="200"/>
        <w:rPr>
          <w:rFonts w:ascii="宋体" w:hAnsi="宋体"/>
          <w:color w:val="000000"/>
          <w:sz w:val="24"/>
        </w:rPr>
      </w:pPr>
      <w:r>
        <w:rPr>
          <w:rFonts w:ascii="宋体" w:hAnsi="宋体"/>
          <w:color w:val="000000"/>
          <w:sz w:val="24"/>
        </w:rPr>
        <w:t>详见</w:t>
      </w:r>
      <w:r>
        <w:rPr>
          <w:rFonts w:ascii="宋体" w:hAnsi="宋体"/>
          <w:b/>
          <w:color w:val="000000"/>
          <w:sz w:val="24"/>
          <w:u w:val="single"/>
        </w:rPr>
        <w:t>合同专用条款</w:t>
      </w:r>
      <w:r>
        <w:rPr>
          <w:rFonts w:ascii="宋体" w:hAnsi="宋体"/>
          <w:color w:val="000000"/>
          <w:sz w:val="24"/>
        </w:rPr>
        <w:t>。</w:t>
      </w:r>
    </w:p>
    <w:p w14:paraId="39A20BB3">
      <w:pPr>
        <w:spacing w:line="360" w:lineRule="auto"/>
        <w:ind w:firstLine="482" w:firstLineChars="200"/>
        <w:rPr>
          <w:rFonts w:ascii="宋体" w:hAnsi="宋体"/>
          <w:b/>
          <w:color w:val="000000"/>
          <w:sz w:val="24"/>
        </w:rPr>
      </w:pPr>
      <w:bookmarkStart w:id="132" w:name="_Toc30507"/>
      <w:bookmarkStart w:id="133" w:name="_Toc18990"/>
      <w:bookmarkStart w:id="134" w:name="_Toc13467"/>
      <w:bookmarkStart w:id="135" w:name="_Toc16163"/>
      <w:bookmarkStart w:id="136" w:name="_Toc13154"/>
      <w:r>
        <w:rPr>
          <w:rFonts w:ascii="宋体" w:hAnsi="宋体"/>
          <w:b/>
          <w:color w:val="000000"/>
          <w:sz w:val="24"/>
        </w:rPr>
        <w:t>2.6 技术资料和保密义务</w:t>
      </w:r>
      <w:bookmarkEnd w:id="132"/>
      <w:bookmarkEnd w:id="133"/>
      <w:bookmarkEnd w:id="134"/>
      <w:bookmarkEnd w:id="135"/>
      <w:bookmarkEnd w:id="136"/>
    </w:p>
    <w:p w14:paraId="05457C60">
      <w:pPr>
        <w:spacing w:line="360" w:lineRule="auto"/>
        <w:ind w:firstLine="480" w:firstLineChars="200"/>
        <w:rPr>
          <w:rFonts w:ascii="宋体" w:hAnsi="宋体"/>
          <w:color w:val="000000"/>
          <w:sz w:val="24"/>
        </w:rPr>
      </w:pPr>
      <w:r>
        <w:rPr>
          <w:rFonts w:ascii="宋体" w:hAnsi="宋体"/>
          <w:color w:val="000000"/>
          <w:sz w:val="24"/>
        </w:rPr>
        <w:t>2.6.1 乙方有权依据合同约定和项目需要，向甲方了解有关情况，调阅有关资料等，甲方应予积极配合；</w:t>
      </w:r>
    </w:p>
    <w:p w14:paraId="444786E5">
      <w:pPr>
        <w:spacing w:line="360" w:lineRule="auto"/>
        <w:ind w:firstLine="480" w:firstLineChars="200"/>
        <w:rPr>
          <w:rFonts w:ascii="宋体" w:hAnsi="宋体"/>
          <w:color w:val="000000"/>
          <w:sz w:val="24"/>
        </w:rPr>
      </w:pPr>
      <w:r>
        <w:rPr>
          <w:rFonts w:ascii="宋体" w:hAnsi="宋体"/>
          <w:color w:val="000000"/>
          <w:sz w:val="24"/>
        </w:rPr>
        <w:t xml:space="preserve">2.6.2 </w:t>
      </w:r>
      <w:r>
        <w:rPr>
          <w:rFonts w:hint="eastAsia" w:ascii="宋体" w:hAnsi="宋体"/>
          <w:color w:val="000000"/>
          <w:sz w:val="24"/>
        </w:rPr>
        <w:t>乙方有义务妥善保管和保护由甲方提供的前款信息和资料等；</w:t>
      </w:r>
    </w:p>
    <w:p w14:paraId="4C1B488D">
      <w:pPr>
        <w:spacing w:line="360" w:lineRule="auto"/>
        <w:ind w:firstLine="480" w:firstLineChars="200"/>
        <w:rPr>
          <w:rFonts w:ascii="宋体" w:hAnsi="宋体"/>
          <w:color w:val="000000"/>
          <w:sz w:val="24"/>
        </w:rPr>
      </w:pPr>
      <w:r>
        <w:rPr>
          <w:rFonts w:ascii="宋体" w:hAnsi="宋体"/>
          <w:color w:val="000000"/>
          <w:sz w:val="24"/>
        </w:rPr>
        <w:t xml:space="preserve">2.6.3 </w:t>
      </w:r>
      <w:r>
        <w:rPr>
          <w:rFonts w:hint="eastAsia" w:ascii="宋体" w:hAnsi="宋体"/>
          <w:color w:val="000000"/>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000000"/>
          <w:sz w:val="24"/>
        </w:rPr>
        <w:t>技术情报</w:t>
      </w:r>
      <w:r>
        <w:rPr>
          <w:rFonts w:hint="eastAsia" w:ascii="宋体" w:hAnsi="宋体"/>
          <w:color w:val="000000"/>
          <w:sz w:val="24"/>
        </w:rPr>
        <w:t>、</w:t>
      </w:r>
      <w:r>
        <w:rPr>
          <w:rFonts w:ascii="宋体" w:hAnsi="宋体"/>
          <w:color w:val="000000"/>
          <w:sz w:val="24"/>
        </w:rPr>
        <w:t>技术资料</w:t>
      </w:r>
      <w:r>
        <w:rPr>
          <w:rFonts w:hint="eastAsia" w:ascii="宋体" w:hAnsi="宋体"/>
          <w:color w:val="000000"/>
          <w:sz w:val="24"/>
        </w:rPr>
        <w:t>、商业秘密和商业信息等，并采取一切合理和必要措施和方式防止任何第三方接触到对方当事人的上述保密信息和资料。</w:t>
      </w:r>
    </w:p>
    <w:p w14:paraId="52D41F49">
      <w:pPr>
        <w:spacing w:line="360" w:lineRule="auto"/>
        <w:ind w:firstLine="482" w:firstLineChars="200"/>
        <w:rPr>
          <w:rFonts w:ascii="宋体" w:hAnsi="宋体"/>
          <w:b/>
          <w:color w:val="000000"/>
          <w:sz w:val="24"/>
        </w:rPr>
      </w:pPr>
      <w:bookmarkStart w:id="137" w:name="_Toc19069"/>
      <w:r>
        <w:rPr>
          <w:rFonts w:ascii="宋体" w:hAnsi="宋体"/>
          <w:b/>
          <w:color w:val="000000"/>
          <w:sz w:val="24"/>
        </w:rPr>
        <w:t xml:space="preserve">2.7 </w:t>
      </w:r>
      <w:r>
        <w:rPr>
          <w:rFonts w:hint="eastAsia" w:ascii="宋体" w:hAnsi="宋体"/>
          <w:b/>
          <w:color w:val="000000"/>
          <w:sz w:val="24"/>
        </w:rPr>
        <w:t>质量保证</w:t>
      </w:r>
      <w:bookmarkEnd w:id="137"/>
    </w:p>
    <w:p w14:paraId="734726DC">
      <w:pPr>
        <w:spacing w:line="360" w:lineRule="auto"/>
        <w:ind w:firstLine="480" w:firstLineChars="200"/>
        <w:rPr>
          <w:rFonts w:ascii="宋体" w:hAnsi="宋体"/>
          <w:color w:val="000000"/>
          <w:sz w:val="24"/>
        </w:rPr>
      </w:pPr>
      <w:r>
        <w:rPr>
          <w:rFonts w:ascii="宋体" w:hAnsi="宋体"/>
          <w:color w:val="000000"/>
          <w:sz w:val="24"/>
        </w:rPr>
        <w:t xml:space="preserve">2.7.1 </w:t>
      </w:r>
      <w:r>
        <w:rPr>
          <w:rFonts w:hint="eastAsia" w:ascii="宋体" w:hAnsi="宋体"/>
          <w:color w:val="000000"/>
          <w:sz w:val="24"/>
        </w:rPr>
        <w:t>乙方应建立和完善履行合同的内部质量保证体系，并提供相关内部规章制度给甲方，以便甲方进行监督检查；</w:t>
      </w:r>
    </w:p>
    <w:p w14:paraId="668D2F1E">
      <w:pPr>
        <w:spacing w:line="360" w:lineRule="auto"/>
        <w:ind w:firstLine="480" w:firstLineChars="200"/>
        <w:rPr>
          <w:rFonts w:ascii="宋体" w:hAnsi="宋体"/>
          <w:color w:val="000000"/>
          <w:sz w:val="24"/>
        </w:rPr>
      </w:pPr>
      <w:r>
        <w:rPr>
          <w:rFonts w:ascii="宋体" w:hAnsi="宋体"/>
          <w:color w:val="000000"/>
          <w:sz w:val="24"/>
        </w:rPr>
        <w:t xml:space="preserve">2.7.2 </w:t>
      </w:r>
      <w:r>
        <w:rPr>
          <w:rFonts w:hint="eastAsia" w:ascii="宋体" w:hAnsi="宋体"/>
          <w:color w:val="000000"/>
          <w:sz w:val="24"/>
        </w:rPr>
        <w:t>乙方应保证履行合同的人员数量和素质、软件和硬件设备的配置、场地、环境和设施等满足全面履行合同的要求，并应接受甲方的监督检查。</w:t>
      </w:r>
    </w:p>
    <w:p w14:paraId="09D7860D">
      <w:pPr>
        <w:spacing w:line="360" w:lineRule="auto"/>
        <w:ind w:firstLine="482" w:firstLineChars="200"/>
        <w:rPr>
          <w:rFonts w:ascii="宋体" w:hAnsi="宋体"/>
          <w:b/>
          <w:color w:val="000000"/>
          <w:sz w:val="24"/>
        </w:rPr>
      </w:pPr>
      <w:bookmarkStart w:id="138" w:name="_Toc22267"/>
      <w:r>
        <w:rPr>
          <w:rFonts w:ascii="宋体" w:hAnsi="宋体"/>
          <w:b/>
          <w:color w:val="000000"/>
          <w:sz w:val="24"/>
        </w:rPr>
        <w:t xml:space="preserve">2.8 </w:t>
      </w:r>
      <w:r>
        <w:rPr>
          <w:rFonts w:hint="eastAsia" w:ascii="宋体" w:hAnsi="宋体"/>
          <w:b/>
          <w:color w:val="000000"/>
          <w:sz w:val="24"/>
        </w:rPr>
        <w:t>延迟履行</w:t>
      </w:r>
      <w:bookmarkEnd w:id="138"/>
    </w:p>
    <w:p w14:paraId="46CFA4CF">
      <w:pPr>
        <w:spacing w:line="360" w:lineRule="auto"/>
        <w:ind w:firstLine="480" w:firstLineChars="200"/>
        <w:rPr>
          <w:rFonts w:ascii="宋体" w:hAnsi="宋体"/>
          <w:color w:val="000000"/>
          <w:sz w:val="24"/>
        </w:rPr>
      </w:pPr>
      <w:r>
        <w:rPr>
          <w:rFonts w:hint="eastAsia" w:ascii="宋体" w:hAnsi="宋体"/>
          <w:color w:val="000000"/>
          <w:sz w:val="24"/>
        </w:rPr>
        <w:t>甲乙双方签订合同后，乙方应按照合同约定履行合同义务，除不可抗力外，乙方不得延迟履行。</w:t>
      </w:r>
      <w:r>
        <w:rPr>
          <w:rFonts w:ascii="宋体" w:hAnsi="宋体"/>
          <w:color w:val="000000"/>
          <w:sz w:val="24"/>
        </w:rPr>
        <w:t>在合同履行过程中，如果</w:t>
      </w:r>
      <w:r>
        <w:rPr>
          <w:rFonts w:hint="eastAsia" w:ascii="宋体" w:hAnsi="宋体"/>
          <w:color w:val="000000"/>
          <w:sz w:val="24"/>
        </w:rPr>
        <w:t>因不可抗力，</w:t>
      </w:r>
      <w:r>
        <w:rPr>
          <w:rFonts w:ascii="宋体" w:hAnsi="宋体"/>
          <w:color w:val="000000"/>
          <w:sz w:val="24"/>
        </w:rPr>
        <w:t>乙方遇到不能按时</w:t>
      </w:r>
      <w:r>
        <w:rPr>
          <w:rFonts w:hint="eastAsia" w:ascii="宋体" w:hAnsi="宋体"/>
          <w:color w:val="000000"/>
          <w:sz w:val="24"/>
        </w:rPr>
        <w:t>提供服务</w:t>
      </w:r>
      <w:r>
        <w:rPr>
          <w:rFonts w:ascii="宋体" w:hAnsi="宋体"/>
          <w:color w:val="000000"/>
          <w:sz w:val="24"/>
        </w:rPr>
        <w:t>的情况，应及时以书面形式将不能按时</w:t>
      </w:r>
      <w:r>
        <w:rPr>
          <w:rFonts w:hint="eastAsia" w:ascii="宋体" w:hAnsi="宋体"/>
          <w:color w:val="000000"/>
          <w:sz w:val="24"/>
        </w:rPr>
        <w:t>提供服务</w:t>
      </w:r>
      <w:r>
        <w:rPr>
          <w:rFonts w:ascii="宋体" w:hAnsi="宋体"/>
          <w:color w:val="000000"/>
          <w:sz w:val="24"/>
        </w:rPr>
        <w:t>的理由、预期延误时间通知甲方</w:t>
      </w:r>
      <w:r>
        <w:rPr>
          <w:rFonts w:hint="eastAsia" w:ascii="宋体" w:hAnsi="宋体"/>
          <w:color w:val="000000"/>
          <w:sz w:val="24"/>
        </w:rPr>
        <w:t>；甲</w:t>
      </w:r>
      <w:r>
        <w:rPr>
          <w:rFonts w:ascii="宋体" w:hAnsi="宋体"/>
          <w:color w:val="000000"/>
          <w:sz w:val="24"/>
        </w:rPr>
        <w:t>方收到乙方通知后，认为其理由正当的，可以书面形式酌情同意乙方可以延长</w:t>
      </w:r>
      <w:r>
        <w:rPr>
          <w:rFonts w:hint="eastAsia" w:ascii="宋体" w:hAnsi="宋体"/>
          <w:color w:val="000000"/>
          <w:sz w:val="24"/>
        </w:rPr>
        <w:t>履行</w:t>
      </w:r>
      <w:r>
        <w:rPr>
          <w:rFonts w:ascii="宋体" w:hAnsi="宋体"/>
          <w:color w:val="000000"/>
          <w:sz w:val="24"/>
        </w:rPr>
        <w:t>的具体时间。</w:t>
      </w:r>
    </w:p>
    <w:p w14:paraId="3485A1DB">
      <w:pPr>
        <w:spacing w:line="360" w:lineRule="auto"/>
        <w:ind w:firstLine="482" w:firstLineChars="200"/>
        <w:rPr>
          <w:rFonts w:ascii="宋体" w:hAnsi="宋体"/>
          <w:b/>
          <w:color w:val="000000"/>
          <w:sz w:val="24"/>
        </w:rPr>
      </w:pPr>
      <w:bookmarkStart w:id="139" w:name="_Toc10611"/>
      <w:r>
        <w:rPr>
          <w:rFonts w:ascii="宋体" w:hAnsi="宋体"/>
          <w:b/>
          <w:color w:val="000000"/>
          <w:sz w:val="24"/>
        </w:rPr>
        <w:t xml:space="preserve">2.9 </w:t>
      </w:r>
      <w:r>
        <w:rPr>
          <w:rFonts w:hint="eastAsia" w:ascii="宋体" w:hAnsi="宋体"/>
          <w:b/>
          <w:color w:val="000000"/>
          <w:sz w:val="24"/>
        </w:rPr>
        <w:t>合同变更</w:t>
      </w:r>
      <w:bookmarkEnd w:id="139"/>
    </w:p>
    <w:p w14:paraId="51531E3D">
      <w:pPr>
        <w:spacing w:line="360" w:lineRule="auto"/>
        <w:ind w:firstLine="480" w:firstLineChars="200"/>
        <w:rPr>
          <w:rFonts w:ascii="宋体" w:hAnsi="宋体"/>
          <w:color w:val="000000"/>
          <w:sz w:val="24"/>
        </w:rPr>
      </w:pPr>
      <w:r>
        <w:rPr>
          <w:rFonts w:hint="eastAsia" w:ascii="宋体" w:hAnsi="宋体"/>
          <w:color w:val="000000"/>
          <w:sz w:val="24"/>
        </w:rPr>
        <w:t>合同继续履行将损害国家利益和社会公共利益的，双方当事人应当以书面形式变更合同。有过错的一方应当承担赔偿责任，双方当事人都有过错的，各自承担相应的责任。</w:t>
      </w:r>
    </w:p>
    <w:p w14:paraId="08F2DDD3">
      <w:pPr>
        <w:spacing w:line="360" w:lineRule="auto"/>
        <w:ind w:firstLine="482" w:firstLineChars="200"/>
        <w:rPr>
          <w:rFonts w:ascii="宋体" w:hAnsi="宋体"/>
          <w:b/>
          <w:color w:val="000000"/>
          <w:sz w:val="24"/>
        </w:rPr>
      </w:pPr>
      <w:bookmarkStart w:id="140" w:name="_Toc21830"/>
      <w:bookmarkStart w:id="141" w:name="_Toc42"/>
      <w:bookmarkStart w:id="142" w:name="_Toc10663"/>
      <w:bookmarkStart w:id="143" w:name="_Toc26689"/>
      <w:bookmarkStart w:id="144" w:name="_Toc23368"/>
      <w:r>
        <w:rPr>
          <w:rFonts w:ascii="宋体" w:hAnsi="宋体"/>
          <w:b/>
          <w:color w:val="000000"/>
          <w:sz w:val="24"/>
        </w:rPr>
        <w:t>2.10 合同转让和分包</w:t>
      </w:r>
      <w:bookmarkEnd w:id="140"/>
      <w:bookmarkEnd w:id="141"/>
      <w:bookmarkEnd w:id="142"/>
      <w:bookmarkEnd w:id="143"/>
      <w:bookmarkEnd w:id="144"/>
    </w:p>
    <w:p w14:paraId="647D3B6D">
      <w:pPr>
        <w:spacing w:line="360" w:lineRule="auto"/>
        <w:ind w:firstLine="480" w:firstLineChars="200"/>
        <w:rPr>
          <w:rFonts w:ascii="宋体" w:hAnsi="宋体"/>
          <w:color w:val="000000"/>
          <w:sz w:val="24"/>
        </w:rPr>
      </w:pPr>
      <w:r>
        <w:rPr>
          <w:rFonts w:ascii="宋体" w:hAnsi="宋体"/>
          <w:color w:val="000000"/>
          <w:sz w:val="24"/>
        </w:rPr>
        <w:t>合同的权利义务依法不</w:t>
      </w:r>
      <w:r>
        <w:rPr>
          <w:rFonts w:hint="eastAsia" w:ascii="宋体" w:hAnsi="宋体"/>
          <w:color w:val="000000"/>
          <w:sz w:val="24"/>
        </w:rPr>
        <w:t>得</w:t>
      </w:r>
      <w:r>
        <w:rPr>
          <w:rFonts w:ascii="宋体" w:hAnsi="宋体"/>
          <w:color w:val="000000"/>
          <w:sz w:val="24"/>
        </w:rPr>
        <w:t>转让</w:t>
      </w:r>
      <w:r>
        <w:rPr>
          <w:rFonts w:hint="eastAsia" w:ascii="宋体" w:hAnsi="宋体"/>
          <w:color w:val="000000"/>
          <w:sz w:val="24"/>
        </w:rPr>
        <w:t>，</w:t>
      </w:r>
      <w:r>
        <w:rPr>
          <w:rFonts w:ascii="宋体" w:hAnsi="宋体"/>
          <w:color w:val="000000"/>
          <w:sz w:val="24"/>
        </w:rPr>
        <w:t>但经甲方</w:t>
      </w:r>
      <w:r>
        <w:rPr>
          <w:rFonts w:hint="eastAsia" w:ascii="宋体" w:hAnsi="宋体"/>
          <w:color w:val="000000"/>
          <w:sz w:val="24"/>
        </w:rPr>
        <w:t>同意，乙方可以依法采取分包方式履行合同，即：依法可以</w:t>
      </w:r>
      <w:r>
        <w:rPr>
          <w:rFonts w:ascii="宋体" w:hAnsi="宋体"/>
          <w:color w:val="000000"/>
          <w:sz w:val="24"/>
        </w:rPr>
        <w:t>将合同项下的部分非主体、非关键性工作分包给他人完成</w:t>
      </w:r>
      <w:r>
        <w:rPr>
          <w:rFonts w:hint="eastAsia" w:ascii="宋体" w:hAnsi="宋体"/>
          <w:color w:val="000000"/>
          <w:sz w:val="24"/>
        </w:rPr>
        <w:t>，</w:t>
      </w:r>
      <w:r>
        <w:rPr>
          <w:rFonts w:ascii="宋体" w:hAnsi="宋体"/>
          <w:color w:val="000000"/>
          <w:sz w:val="24"/>
        </w:rPr>
        <w:t>接受分包的人应当具备相应的资格条件，并不得再次分包</w:t>
      </w:r>
      <w:r>
        <w:rPr>
          <w:rFonts w:hint="eastAsia" w:ascii="宋体" w:hAnsi="宋体"/>
          <w:color w:val="000000"/>
          <w:sz w:val="24"/>
        </w:rPr>
        <w:t>，</w:t>
      </w:r>
      <w:r>
        <w:rPr>
          <w:rFonts w:ascii="宋体" w:hAnsi="宋体"/>
          <w:color w:val="000000"/>
          <w:sz w:val="24"/>
        </w:rPr>
        <w:t>且乙方应就分包项目向甲方负责</w:t>
      </w:r>
      <w:r>
        <w:rPr>
          <w:rFonts w:hint="eastAsia" w:ascii="宋体" w:hAnsi="宋体"/>
          <w:color w:val="000000"/>
          <w:sz w:val="24"/>
        </w:rPr>
        <w:t>，</w:t>
      </w:r>
      <w:r>
        <w:rPr>
          <w:rFonts w:ascii="宋体" w:hAnsi="宋体"/>
          <w:color w:val="000000"/>
          <w:sz w:val="24"/>
        </w:rPr>
        <w:t>并</w:t>
      </w:r>
      <w:r>
        <w:rPr>
          <w:rFonts w:hint="eastAsia" w:ascii="宋体" w:hAnsi="宋体"/>
          <w:color w:val="000000"/>
          <w:sz w:val="24"/>
        </w:rPr>
        <w:t>与分包供应商就分包项目向甲方承担连带责任。</w:t>
      </w:r>
    </w:p>
    <w:p w14:paraId="6E70CC10">
      <w:pPr>
        <w:spacing w:line="360" w:lineRule="auto"/>
        <w:ind w:firstLine="482" w:firstLineChars="200"/>
        <w:rPr>
          <w:rFonts w:ascii="宋体" w:hAnsi="宋体"/>
          <w:b/>
          <w:color w:val="000000"/>
          <w:sz w:val="24"/>
        </w:rPr>
      </w:pPr>
      <w:bookmarkStart w:id="145" w:name="_Toc26633"/>
      <w:bookmarkStart w:id="146" w:name="_Toc25571"/>
      <w:bookmarkStart w:id="147" w:name="_Toc14371"/>
      <w:bookmarkStart w:id="148" w:name="_Toc4720"/>
      <w:bookmarkStart w:id="149" w:name="_Toc32494"/>
      <w:r>
        <w:rPr>
          <w:rFonts w:ascii="宋体" w:hAnsi="宋体"/>
          <w:b/>
          <w:color w:val="000000"/>
          <w:sz w:val="24"/>
        </w:rPr>
        <w:t>2.11 不可抗力</w:t>
      </w:r>
      <w:bookmarkEnd w:id="145"/>
      <w:bookmarkEnd w:id="146"/>
      <w:bookmarkEnd w:id="147"/>
      <w:bookmarkEnd w:id="148"/>
      <w:bookmarkEnd w:id="149"/>
    </w:p>
    <w:p w14:paraId="44832517">
      <w:pPr>
        <w:spacing w:line="360" w:lineRule="auto"/>
        <w:ind w:firstLine="480" w:firstLineChars="200"/>
        <w:rPr>
          <w:rFonts w:ascii="宋体" w:hAnsi="宋体"/>
          <w:color w:val="000000"/>
          <w:sz w:val="24"/>
        </w:rPr>
      </w:pPr>
      <w:r>
        <w:rPr>
          <w:rFonts w:ascii="宋体" w:hAnsi="宋体"/>
          <w:color w:val="000000"/>
          <w:sz w:val="24"/>
        </w:rPr>
        <w:t>2.11.1如果任何一方遭遇法律规定的不可抗力，致使合同履行受阻时，履行合同的期限应予延长，延长的期限应相当于不可抗力所影响的时间</w:t>
      </w:r>
      <w:r>
        <w:rPr>
          <w:rFonts w:hint="eastAsia" w:ascii="宋体" w:hAnsi="宋体"/>
          <w:color w:val="000000"/>
          <w:sz w:val="24"/>
        </w:rPr>
        <w:t>；</w:t>
      </w:r>
    </w:p>
    <w:p w14:paraId="4A5553B3">
      <w:pPr>
        <w:spacing w:line="360" w:lineRule="auto"/>
        <w:ind w:firstLine="480" w:firstLineChars="200"/>
        <w:rPr>
          <w:rFonts w:ascii="宋体" w:hAnsi="宋体"/>
          <w:color w:val="000000"/>
          <w:sz w:val="24"/>
        </w:rPr>
      </w:pPr>
      <w:r>
        <w:rPr>
          <w:rFonts w:ascii="宋体" w:hAnsi="宋体"/>
          <w:color w:val="000000"/>
          <w:sz w:val="24"/>
        </w:rPr>
        <w:t xml:space="preserve">2.11.2 </w:t>
      </w:r>
      <w:r>
        <w:rPr>
          <w:rFonts w:hint="eastAsia" w:ascii="宋体" w:hAnsi="宋体"/>
          <w:color w:val="000000"/>
          <w:sz w:val="24"/>
        </w:rPr>
        <w:t>因不可抗力致使不能实现合同目的的，当事人可以解除合同；</w:t>
      </w:r>
    </w:p>
    <w:p w14:paraId="2CB6FA50">
      <w:pPr>
        <w:spacing w:line="360" w:lineRule="auto"/>
        <w:ind w:firstLine="480" w:firstLineChars="200"/>
        <w:rPr>
          <w:rFonts w:ascii="宋体" w:hAnsi="宋体"/>
          <w:color w:val="000000"/>
          <w:sz w:val="24"/>
        </w:rPr>
      </w:pPr>
      <w:r>
        <w:rPr>
          <w:rFonts w:ascii="宋体" w:hAnsi="宋体"/>
          <w:color w:val="000000"/>
          <w:sz w:val="24"/>
        </w:rPr>
        <w:t xml:space="preserve">2.11.3 </w:t>
      </w:r>
      <w:r>
        <w:rPr>
          <w:rFonts w:hint="eastAsia" w:ascii="宋体" w:hAnsi="宋体"/>
          <w:color w:val="000000"/>
          <w:sz w:val="24"/>
        </w:rPr>
        <w:t>因</w:t>
      </w:r>
      <w:r>
        <w:rPr>
          <w:rFonts w:ascii="宋体" w:hAnsi="宋体"/>
          <w:color w:val="000000"/>
          <w:sz w:val="24"/>
        </w:rPr>
        <w:t>不可抗力致使合同有变更必要的，双方当事人应在</w:t>
      </w:r>
      <w:r>
        <w:rPr>
          <w:rFonts w:ascii="宋体" w:hAnsi="宋体"/>
          <w:b/>
          <w:color w:val="000000"/>
          <w:sz w:val="24"/>
          <w:u w:val="single"/>
        </w:rPr>
        <w:t>合同专用条款</w:t>
      </w:r>
      <w:r>
        <w:rPr>
          <w:rFonts w:ascii="宋体" w:hAnsi="宋体"/>
          <w:color w:val="000000"/>
          <w:sz w:val="24"/>
        </w:rPr>
        <w:t>约定时间内以书面形式变更合同</w:t>
      </w:r>
      <w:r>
        <w:rPr>
          <w:rFonts w:hint="eastAsia" w:ascii="宋体" w:hAnsi="宋体"/>
          <w:color w:val="000000"/>
          <w:sz w:val="24"/>
        </w:rPr>
        <w:t>；</w:t>
      </w:r>
    </w:p>
    <w:p w14:paraId="294CD02F">
      <w:pPr>
        <w:spacing w:line="360" w:lineRule="auto"/>
        <w:ind w:firstLine="480" w:firstLineChars="200"/>
        <w:rPr>
          <w:rFonts w:ascii="宋体" w:hAnsi="宋体"/>
          <w:color w:val="000000"/>
          <w:sz w:val="24"/>
        </w:rPr>
      </w:pPr>
      <w:r>
        <w:rPr>
          <w:rFonts w:ascii="宋体" w:hAnsi="宋体"/>
          <w:color w:val="000000"/>
          <w:sz w:val="24"/>
        </w:rPr>
        <w:t>2.11.4受</w:t>
      </w:r>
      <w:r>
        <w:rPr>
          <w:rFonts w:hint="eastAsia" w:ascii="宋体" w:hAnsi="宋体"/>
          <w:color w:val="000000"/>
          <w:sz w:val="24"/>
        </w:rPr>
        <w:t>不可抗力</w:t>
      </w:r>
      <w:r>
        <w:rPr>
          <w:rFonts w:ascii="宋体" w:hAnsi="宋体"/>
          <w:color w:val="000000"/>
          <w:sz w:val="24"/>
        </w:rPr>
        <w:t>影响的一方在不可抗力发生后</w:t>
      </w:r>
      <w:r>
        <w:rPr>
          <w:rFonts w:hint="eastAsia" w:ascii="宋体" w:hAnsi="宋体"/>
          <w:color w:val="000000"/>
          <w:sz w:val="24"/>
        </w:rPr>
        <w:t>，</w:t>
      </w:r>
      <w:r>
        <w:rPr>
          <w:rFonts w:ascii="宋体" w:hAnsi="宋体"/>
          <w:color w:val="000000"/>
          <w:sz w:val="24"/>
        </w:rPr>
        <w:t>应在</w:t>
      </w:r>
      <w:r>
        <w:rPr>
          <w:rFonts w:ascii="宋体" w:hAnsi="宋体"/>
          <w:b/>
          <w:color w:val="000000"/>
          <w:sz w:val="24"/>
          <w:u w:val="single"/>
        </w:rPr>
        <w:t>合同专用条款</w:t>
      </w:r>
      <w:r>
        <w:rPr>
          <w:rFonts w:ascii="宋体" w:hAnsi="宋体"/>
          <w:color w:val="000000"/>
          <w:sz w:val="24"/>
        </w:rPr>
        <w:t>约定时间内以书面形式通知</w:t>
      </w:r>
      <w:r>
        <w:rPr>
          <w:rFonts w:hint="eastAsia" w:ascii="宋体" w:hAnsi="宋体"/>
          <w:color w:val="000000"/>
          <w:sz w:val="24"/>
        </w:rPr>
        <w:t>对</w:t>
      </w:r>
      <w:r>
        <w:rPr>
          <w:rFonts w:ascii="宋体" w:hAnsi="宋体"/>
          <w:color w:val="000000"/>
          <w:sz w:val="24"/>
        </w:rPr>
        <w:t>方当事人，并在</w:t>
      </w:r>
      <w:r>
        <w:rPr>
          <w:rFonts w:ascii="宋体" w:hAnsi="宋体"/>
          <w:b/>
          <w:color w:val="000000"/>
          <w:sz w:val="24"/>
          <w:u w:val="single"/>
        </w:rPr>
        <w:t>合同专用条款</w:t>
      </w:r>
      <w:r>
        <w:rPr>
          <w:rFonts w:ascii="宋体" w:hAnsi="宋体"/>
          <w:color w:val="000000"/>
          <w:sz w:val="24"/>
        </w:rPr>
        <w:t>约定时间内，将有关部门出具的证明文件送达</w:t>
      </w:r>
      <w:r>
        <w:rPr>
          <w:rFonts w:hint="eastAsia" w:ascii="宋体" w:hAnsi="宋体"/>
          <w:color w:val="000000"/>
          <w:sz w:val="24"/>
        </w:rPr>
        <w:t>对方当事人</w:t>
      </w:r>
      <w:r>
        <w:rPr>
          <w:rFonts w:ascii="宋体" w:hAnsi="宋体"/>
          <w:color w:val="000000"/>
          <w:sz w:val="24"/>
        </w:rPr>
        <w:t>。</w:t>
      </w:r>
    </w:p>
    <w:p w14:paraId="08DBEB6F">
      <w:pPr>
        <w:spacing w:line="360" w:lineRule="auto"/>
        <w:ind w:firstLine="482" w:firstLineChars="200"/>
        <w:rPr>
          <w:rFonts w:ascii="宋体" w:hAnsi="宋体"/>
          <w:b/>
          <w:color w:val="000000"/>
          <w:sz w:val="24"/>
        </w:rPr>
      </w:pPr>
      <w:bookmarkStart w:id="150" w:name="_Toc3638"/>
      <w:bookmarkStart w:id="151" w:name="_Toc23854"/>
      <w:bookmarkStart w:id="152" w:name="_Toc25783"/>
      <w:bookmarkStart w:id="153" w:name="_Toc24465"/>
      <w:bookmarkStart w:id="154" w:name="_Toc14115"/>
      <w:r>
        <w:rPr>
          <w:rFonts w:ascii="宋体" w:hAnsi="宋体"/>
          <w:b/>
          <w:color w:val="000000"/>
          <w:sz w:val="24"/>
        </w:rPr>
        <w:t>2.12 税费</w:t>
      </w:r>
      <w:bookmarkEnd w:id="150"/>
      <w:bookmarkEnd w:id="151"/>
      <w:bookmarkEnd w:id="152"/>
      <w:bookmarkEnd w:id="153"/>
      <w:bookmarkEnd w:id="154"/>
    </w:p>
    <w:p w14:paraId="3BBF564B">
      <w:pPr>
        <w:spacing w:line="360" w:lineRule="auto"/>
        <w:ind w:firstLine="480" w:firstLineChars="200"/>
        <w:rPr>
          <w:rFonts w:ascii="宋体" w:hAnsi="宋体"/>
          <w:color w:val="000000"/>
          <w:sz w:val="24"/>
        </w:rPr>
      </w:pPr>
      <w:r>
        <w:rPr>
          <w:rFonts w:ascii="宋体" w:hAnsi="宋体"/>
          <w:color w:val="000000"/>
          <w:sz w:val="24"/>
        </w:rPr>
        <w:t>与合同有关的一切税费</w:t>
      </w:r>
      <w:r>
        <w:rPr>
          <w:rFonts w:hint="eastAsia" w:ascii="宋体" w:hAnsi="宋体"/>
          <w:color w:val="000000"/>
          <w:sz w:val="24"/>
        </w:rPr>
        <w:t>，</w:t>
      </w:r>
      <w:r>
        <w:rPr>
          <w:rFonts w:ascii="宋体" w:hAnsi="宋体"/>
          <w:color w:val="000000"/>
          <w:sz w:val="24"/>
        </w:rPr>
        <w:t>均按照中华人民共和国法律的相关规定缴纳。</w:t>
      </w:r>
    </w:p>
    <w:p w14:paraId="1849F02A">
      <w:pPr>
        <w:spacing w:line="360" w:lineRule="auto"/>
        <w:ind w:firstLine="482" w:firstLineChars="200"/>
        <w:rPr>
          <w:rFonts w:ascii="宋体" w:hAnsi="宋体"/>
          <w:b/>
          <w:color w:val="000000"/>
          <w:sz w:val="24"/>
        </w:rPr>
      </w:pPr>
      <w:bookmarkStart w:id="155" w:name="_Toc30105"/>
      <w:bookmarkStart w:id="156" w:name="_Toc7315"/>
      <w:bookmarkStart w:id="157" w:name="_Toc25525"/>
      <w:bookmarkStart w:id="158" w:name="_Toc14814"/>
      <w:bookmarkStart w:id="159" w:name="_Toc26883"/>
      <w:r>
        <w:rPr>
          <w:rFonts w:ascii="宋体" w:hAnsi="宋体"/>
          <w:b/>
          <w:color w:val="000000"/>
          <w:sz w:val="24"/>
        </w:rPr>
        <w:t>2.13 乙方破产</w:t>
      </w:r>
      <w:bookmarkEnd w:id="155"/>
      <w:bookmarkEnd w:id="156"/>
      <w:bookmarkEnd w:id="157"/>
      <w:bookmarkEnd w:id="158"/>
      <w:bookmarkEnd w:id="159"/>
    </w:p>
    <w:p w14:paraId="595877D7">
      <w:pPr>
        <w:spacing w:line="360" w:lineRule="auto"/>
        <w:ind w:firstLine="480" w:firstLineChars="200"/>
        <w:rPr>
          <w:rFonts w:ascii="宋体" w:hAnsi="宋体"/>
          <w:color w:val="000000"/>
          <w:sz w:val="24"/>
        </w:rPr>
      </w:pPr>
      <w:r>
        <w:rPr>
          <w:rFonts w:ascii="宋体" w:hAnsi="宋体"/>
          <w:color w:val="000000"/>
          <w:sz w:val="24"/>
        </w:rPr>
        <w:t>如果乙方破产导致合同无法履行时，甲方可以书面形式通知乙方终止合同且不给予乙方任何补偿和赔偿</w:t>
      </w:r>
      <w:r>
        <w:rPr>
          <w:rFonts w:hint="eastAsia" w:ascii="宋体" w:hAnsi="宋体"/>
          <w:color w:val="000000"/>
          <w:sz w:val="24"/>
        </w:rPr>
        <w:t>，但合同的</w:t>
      </w:r>
      <w:r>
        <w:rPr>
          <w:rFonts w:ascii="宋体" w:hAnsi="宋体"/>
          <w:color w:val="000000"/>
          <w:sz w:val="24"/>
        </w:rPr>
        <w:t>终止不损害或不影响甲方已经采取或将要采取的任何要求乙方支付违约金</w:t>
      </w:r>
      <w:r>
        <w:rPr>
          <w:rFonts w:hint="eastAsia" w:ascii="宋体" w:hAnsi="宋体"/>
          <w:color w:val="000000"/>
          <w:sz w:val="24"/>
        </w:rPr>
        <w:t>、</w:t>
      </w:r>
      <w:r>
        <w:rPr>
          <w:rFonts w:ascii="宋体" w:hAnsi="宋体"/>
          <w:color w:val="000000"/>
          <w:sz w:val="24"/>
        </w:rPr>
        <w:t>赔偿损失等的行动或补救措施的权利</w:t>
      </w:r>
      <w:r>
        <w:rPr>
          <w:rFonts w:hint="eastAsia" w:ascii="宋体" w:hAnsi="宋体"/>
          <w:color w:val="000000"/>
          <w:sz w:val="24"/>
        </w:rPr>
        <w:t>。</w:t>
      </w:r>
    </w:p>
    <w:p w14:paraId="6D96BBF8">
      <w:pPr>
        <w:spacing w:line="360" w:lineRule="auto"/>
        <w:ind w:firstLine="482" w:firstLineChars="200"/>
        <w:rPr>
          <w:rFonts w:ascii="宋体" w:hAnsi="宋体"/>
          <w:b/>
          <w:color w:val="000000"/>
          <w:sz w:val="24"/>
        </w:rPr>
      </w:pPr>
      <w:bookmarkStart w:id="160" w:name="_Toc1123"/>
      <w:bookmarkStart w:id="161" w:name="_Toc2016"/>
      <w:bookmarkStart w:id="162" w:name="_Toc23323"/>
      <w:r>
        <w:rPr>
          <w:rFonts w:ascii="宋体" w:hAnsi="宋体"/>
          <w:b/>
          <w:color w:val="000000"/>
          <w:sz w:val="24"/>
        </w:rPr>
        <w:t>2.14 合同中止、终止</w:t>
      </w:r>
      <w:bookmarkEnd w:id="160"/>
      <w:bookmarkEnd w:id="161"/>
      <w:bookmarkEnd w:id="162"/>
    </w:p>
    <w:p w14:paraId="7177BB6A">
      <w:pPr>
        <w:spacing w:line="360" w:lineRule="auto"/>
        <w:ind w:firstLine="480" w:firstLineChars="200"/>
        <w:rPr>
          <w:rFonts w:ascii="宋体" w:hAnsi="宋体"/>
          <w:color w:val="000000"/>
          <w:sz w:val="24"/>
        </w:rPr>
      </w:pPr>
      <w:r>
        <w:rPr>
          <w:rFonts w:ascii="宋体" w:hAnsi="宋体"/>
          <w:color w:val="000000"/>
          <w:sz w:val="24"/>
        </w:rPr>
        <w:t xml:space="preserve">2.14.1 </w:t>
      </w:r>
      <w:r>
        <w:rPr>
          <w:rFonts w:hint="eastAsia" w:ascii="宋体" w:hAnsi="宋体"/>
          <w:color w:val="000000"/>
          <w:sz w:val="24"/>
        </w:rPr>
        <w:t>双方当事人不得擅自中止或者终止合同；</w:t>
      </w:r>
    </w:p>
    <w:p w14:paraId="746A1791">
      <w:pPr>
        <w:spacing w:line="360" w:lineRule="auto"/>
        <w:ind w:firstLine="480" w:firstLineChars="200"/>
        <w:rPr>
          <w:rFonts w:ascii="宋体" w:hAnsi="宋体"/>
          <w:color w:val="000000"/>
          <w:sz w:val="24"/>
        </w:rPr>
      </w:pPr>
      <w:r>
        <w:rPr>
          <w:rFonts w:ascii="宋体" w:hAnsi="宋体"/>
          <w:color w:val="000000"/>
          <w:sz w:val="24"/>
        </w:rPr>
        <w:t>2.14.2合同继续履行将损害国家利益和社会公共利益的，双方当事人应当中止或者终止合同。有过错的一方应当承担赔偿责任，双方当事人都有过错的，各自承担相应的责任。</w:t>
      </w:r>
    </w:p>
    <w:p w14:paraId="5265B470">
      <w:pPr>
        <w:spacing w:line="360" w:lineRule="auto"/>
        <w:ind w:firstLine="482" w:firstLineChars="200"/>
        <w:rPr>
          <w:rFonts w:ascii="宋体" w:hAnsi="宋体"/>
          <w:b/>
          <w:color w:val="000000"/>
          <w:sz w:val="24"/>
        </w:rPr>
      </w:pPr>
      <w:bookmarkStart w:id="163" w:name="_Toc14525"/>
      <w:bookmarkStart w:id="164" w:name="_Toc1969"/>
      <w:bookmarkStart w:id="165" w:name="_Toc17363"/>
      <w:r>
        <w:rPr>
          <w:rFonts w:ascii="宋体" w:hAnsi="宋体"/>
          <w:b/>
          <w:color w:val="000000"/>
          <w:sz w:val="24"/>
        </w:rPr>
        <w:t>2.15 检验和验收</w:t>
      </w:r>
      <w:bookmarkEnd w:id="163"/>
      <w:bookmarkEnd w:id="164"/>
      <w:bookmarkEnd w:id="165"/>
    </w:p>
    <w:p w14:paraId="7F7D7D52">
      <w:pPr>
        <w:tabs>
          <w:tab w:val="left" w:pos="360"/>
          <w:tab w:val="left" w:pos="540"/>
          <w:tab w:val="left" w:pos="1080"/>
        </w:tabs>
        <w:spacing w:line="360" w:lineRule="auto"/>
        <w:ind w:firstLine="480" w:firstLineChars="200"/>
        <w:rPr>
          <w:rFonts w:ascii="宋体" w:hAnsi="宋体"/>
          <w:color w:val="000000"/>
          <w:sz w:val="24"/>
        </w:rPr>
      </w:pPr>
      <w:r>
        <w:rPr>
          <w:rFonts w:ascii="宋体" w:hAnsi="宋体"/>
          <w:color w:val="000000"/>
          <w:sz w:val="24"/>
        </w:rPr>
        <w:t xml:space="preserve">2.15.1 </w:t>
      </w:r>
      <w:r>
        <w:rPr>
          <w:rFonts w:hint="eastAsia" w:ascii="宋体" w:hAnsi="宋体"/>
          <w:color w:val="000000"/>
          <w:sz w:val="24"/>
        </w:rPr>
        <w:t>乙方按照</w:t>
      </w:r>
      <w:r>
        <w:rPr>
          <w:rFonts w:ascii="宋体" w:hAnsi="宋体"/>
          <w:b/>
          <w:color w:val="000000"/>
          <w:sz w:val="24"/>
          <w:u w:val="single"/>
        </w:rPr>
        <w:t>合同专用条款</w:t>
      </w:r>
      <w:r>
        <w:rPr>
          <w:rFonts w:ascii="宋体" w:hAnsi="宋体"/>
          <w:color w:val="000000"/>
          <w:sz w:val="24"/>
        </w:rPr>
        <w:t>的约定</w:t>
      </w:r>
      <w:r>
        <w:rPr>
          <w:rFonts w:hint="eastAsia" w:ascii="宋体" w:hAnsi="宋体"/>
          <w:color w:val="000000"/>
          <w:sz w:val="24"/>
        </w:rPr>
        <w:t>，</w:t>
      </w:r>
      <w:r>
        <w:rPr>
          <w:rFonts w:ascii="宋体" w:hAnsi="宋体"/>
          <w:color w:val="000000"/>
          <w:sz w:val="24"/>
        </w:rPr>
        <w:t>定期提交服务报告</w:t>
      </w:r>
      <w:r>
        <w:rPr>
          <w:rFonts w:hint="eastAsia" w:ascii="宋体" w:hAnsi="宋体"/>
          <w:color w:val="000000"/>
          <w:sz w:val="24"/>
        </w:rPr>
        <w:t>，甲方按照</w:t>
      </w:r>
      <w:r>
        <w:rPr>
          <w:rFonts w:ascii="宋体" w:hAnsi="宋体"/>
          <w:b/>
          <w:color w:val="000000"/>
          <w:sz w:val="24"/>
          <w:u w:val="single"/>
        </w:rPr>
        <w:t>合同专用条款</w:t>
      </w:r>
      <w:r>
        <w:rPr>
          <w:rFonts w:ascii="宋体" w:hAnsi="宋体"/>
          <w:color w:val="000000"/>
          <w:sz w:val="24"/>
        </w:rPr>
        <w:t>的约定进行定期验收</w:t>
      </w:r>
      <w:r>
        <w:rPr>
          <w:rFonts w:hint="eastAsia" w:ascii="宋体" w:hAnsi="宋体"/>
          <w:color w:val="000000"/>
          <w:sz w:val="24"/>
        </w:rPr>
        <w:t>；</w:t>
      </w:r>
    </w:p>
    <w:p w14:paraId="29A89CF5">
      <w:pPr>
        <w:tabs>
          <w:tab w:val="left" w:pos="360"/>
          <w:tab w:val="left" w:pos="540"/>
          <w:tab w:val="left" w:pos="1080"/>
        </w:tabs>
        <w:spacing w:line="360" w:lineRule="auto"/>
        <w:ind w:firstLine="480" w:firstLineChars="200"/>
        <w:rPr>
          <w:rFonts w:ascii="宋体" w:hAnsi="宋体"/>
          <w:color w:val="000000"/>
          <w:sz w:val="24"/>
        </w:rPr>
      </w:pPr>
      <w:r>
        <w:rPr>
          <w:rFonts w:ascii="宋体" w:hAnsi="宋体"/>
          <w:color w:val="000000"/>
          <w:sz w:val="24"/>
        </w:rPr>
        <w:t xml:space="preserve">2.15.2 </w:t>
      </w:r>
      <w:r>
        <w:rPr>
          <w:rFonts w:hint="eastAsia" w:ascii="宋体" w:hAnsi="宋体"/>
          <w:color w:val="000000"/>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CA2879B">
      <w:pPr>
        <w:tabs>
          <w:tab w:val="left" w:pos="360"/>
          <w:tab w:val="left" w:pos="540"/>
          <w:tab w:val="left" w:pos="1080"/>
        </w:tabs>
        <w:spacing w:line="360" w:lineRule="auto"/>
        <w:ind w:firstLine="480" w:firstLineChars="200"/>
        <w:rPr>
          <w:rFonts w:ascii="宋体" w:hAnsi="宋体"/>
          <w:color w:val="000000"/>
          <w:sz w:val="24"/>
        </w:rPr>
      </w:pPr>
      <w:r>
        <w:rPr>
          <w:rFonts w:ascii="宋体" w:hAnsi="宋体"/>
          <w:color w:val="000000"/>
          <w:sz w:val="24"/>
        </w:rPr>
        <w:t xml:space="preserve">2.15.3 </w:t>
      </w:r>
      <w:r>
        <w:rPr>
          <w:rFonts w:hint="eastAsia" w:ascii="宋体" w:hAnsi="宋体"/>
          <w:color w:val="000000"/>
          <w:sz w:val="24"/>
        </w:rPr>
        <w:t>检验和验收标准、程序等具体内容以及前述验收书的效力详见</w:t>
      </w:r>
      <w:r>
        <w:rPr>
          <w:rFonts w:ascii="宋体" w:hAnsi="宋体"/>
          <w:b/>
          <w:color w:val="000000"/>
          <w:sz w:val="24"/>
          <w:u w:val="single"/>
        </w:rPr>
        <w:t>合同专用条款</w:t>
      </w:r>
      <w:r>
        <w:rPr>
          <w:rFonts w:hint="eastAsia" w:ascii="宋体" w:hAnsi="宋体"/>
          <w:color w:val="000000"/>
          <w:sz w:val="24"/>
        </w:rPr>
        <w:t>。</w:t>
      </w:r>
    </w:p>
    <w:p w14:paraId="43982AD8">
      <w:pPr>
        <w:spacing w:line="360" w:lineRule="auto"/>
        <w:ind w:firstLine="482" w:firstLineChars="200"/>
        <w:rPr>
          <w:rFonts w:ascii="宋体" w:hAnsi="宋体"/>
          <w:b/>
          <w:color w:val="000000"/>
          <w:sz w:val="24"/>
        </w:rPr>
      </w:pPr>
      <w:bookmarkStart w:id="166" w:name="_Toc25198"/>
      <w:bookmarkStart w:id="167" w:name="_Toc31892"/>
      <w:bookmarkStart w:id="168" w:name="_Toc9808"/>
      <w:bookmarkStart w:id="169" w:name="_Toc2308"/>
      <w:bookmarkStart w:id="170" w:name="_Toc12666"/>
      <w:r>
        <w:rPr>
          <w:rFonts w:ascii="宋体" w:hAnsi="宋体"/>
          <w:b/>
          <w:color w:val="000000"/>
          <w:sz w:val="24"/>
        </w:rPr>
        <w:t>2.16 通知和送达</w:t>
      </w:r>
      <w:bookmarkEnd w:id="166"/>
      <w:bookmarkEnd w:id="167"/>
      <w:bookmarkEnd w:id="168"/>
      <w:bookmarkEnd w:id="169"/>
      <w:bookmarkEnd w:id="170"/>
    </w:p>
    <w:p w14:paraId="231764B2">
      <w:pPr>
        <w:spacing w:line="360" w:lineRule="auto"/>
        <w:ind w:firstLine="480" w:firstLineChars="200"/>
        <w:rPr>
          <w:rFonts w:ascii="宋体" w:hAnsi="宋体"/>
          <w:color w:val="000000"/>
          <w:sz w:val="24"/>
        </w:rPr>
      </w:pPr>
      <w:bookmarkStart w:id="171" w:name="_Toc18401"/>
      <w:bookmarkStart w:id="172" w:name="_Toc27674"/>
      <w:r>
        <w:rPr>
          <w:rFonts w:ascii="宋体" w:hAnsi="宋体"/>
          <w:color w:val="000000"/>
          <w:sz w:val="24"/>
        </w:rPr>
        <w:t>2.17.1</w:t>
      </w:r>
      <w:r>
        <w:rPr>
          <w:rFonts w:hint="eastAsia" w:ascii="宋体" w:hAnsi="宋体"/>
          <w:color w:val="000000"/>
          <w:sz w:val="24"/>
        </w:rPr>
        <w:t>任何一方因履行合同而以合同第一部分尾部所列明的传真或电子邮件</w:t>
      </w:r>
      <w:r>
        <w:rPr>
          <w:rFonts w:ascii="宋体" w:hAnsi="宋体"/>
          <w:color w:val="000000"/>
          <w:sz w:val="24"/>
        </w:rPr>
        <w:t xml:space="preserve"> </w:t>
      </w:r>
      <w:r>
        <w:rPr>
          <w:rFonts w:ascii="宋体" w:hAnsi="宋体"/>
          <w:color w:val="000000"/>
          <w:sz w:val="24"/>
          <w:u w:val="single"/>
        </w:rPr>
        <w:t xml:space="preserve">       </w:t>
      </w:r>
      <w:r>
        <w:rPr>
          <w:rFonts w:hint="eastAsia" w:ascii="宋体" w:hAnsi="宋体"/>
          <w:color w:val="000000"/>
          <w:sz w:val="24"/>
        </w:rPr>
        <w:t>发出的所有通知、文件、材料，均视为已向对方当事人送达；任何一方变更上述送达方式或者地址的，应于</w:t>
      </w:r>
      <w:r>
        <w:rPr>
          <w:rFonts w:ascii="宋体" w:hAnsi="宋体"/>
          <w:color w:val="000000"/>
          <w:sz w:val="24"/>
          <w:u w:val="single"/>
        </w:rPr>
        <w:t>3</w:t>
      </w:r>
      <w:r>
        <w:rPr>
          <w:rFonts w:hint="eastAsia" w:ascii="宋体" w:hAnsi="宋体"/>
          <w:color w:val="000000"/>
          <w:sz w:val="24"/>
        </w:rPr>
        <w:t>个工作日内书面通知对方当事人，在对方当事人收到有关变更通知之前，变更前的约定送达方式或者地址仍视为有效。</w:t>
      </w:r>
    </w:p>
    <w:p w14:paraId="0C2068CF">
      <w:pPr>
        <w:spacing w:line="360" w:lineRule="auto"/>
        <w:ind w:firstLine="480" w:firstLineChars="200"/>
        <w:rPr>
          <w:rFonts w:ascii="宋体" w:hAnsi="宋体"/>
          <w:color w:val="000000"/>
          <w:sz w:val="24"/>
        </w:rPr>
      </w:pPr>
      <w:r>
        <w:rPr>
          <w:rFonts w:ascii="宋体" w:hAnsi="宋体"/>
          <w:color w:val="000000"/>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000000"/>
          <w:sz w:val="24"/>
        </w:rPr>
        <w:t>的，邮件挂号寄出或者交邮之日之次日视为送达。</w:t>
      </w:r>
      <w:bookmarkEnd w:id="171"/>
      <w:bookmarkEnd w:id="172"/>
    </w:p>
    <w:p w14:paraId="02F1874D">
      <w:pPr>
        <w:spacing w:line="360" w:lineRule="auto"/>
        <w:ind w:firstLine="482" w:firstLineChars="200"/>
        <w:rPr>
          <w:rFonts w:ascii="宋体" w:hAnsi="宋体"/>
          <w:b/>
          <w:color w:val="000000"/>
          <w:sz w:val="24"/>
        </w:rPr>
      </w:pPr>
      <w:bookmarkStart w:id="173" w:name="_Toc12254"/>
      <w:bookmarkStart w:id="174" w:name="_Toc28906"/>
      <w:bookmarkStart w:id="175" w:name="_Toc20808"/>
      <w:bookmarkStart w:id="176" w:name="_Toc5063"/>
      <w:bookmarkStart w:id="177" w:name="_Toc27644"/>
      <w:r>
        <w:rPr>
          <w:rFonts w:ascii="宋体" w:hAnsi="宋体"/>
          <w:b/>
          <w:color w:val="000000"/>
          <w:sz w:val="24"/>
        </w:rPr>
        <w:t xml:space="preserve">2.17 </w:t>
      </w:r>
      <w:r>
        <w:rPr>
          <w:rFonts w:hint="eastAsia" w:ascii="宋体" w:hAnsi="宋体"/>
          <w:b/>
          <w:color w:val="000000"/>
          <w:sz w:val="24"/>
        </w:rPr>
        <w:t>合同使用的文字和</w:t>
      </w:r>
      <w:r>
        <w:rPr>
          <w:rFonts w:ascii="宋体" w:hAnsi="宋体"/>
          <w:b/>
          <w:color w:val="000000"/>
          <w:sz w:val="24"/>
        </w:rPr>
        <w:t>适用的法律</w:t>
      </w:r>
      <w:bookmarkEnd w:id="173"/>
      <w:bookmarkEnd w:id="174"/>
      <w:bookmarkEnd w:id="175"/>
      <w:bookmarkEnd w:id="176"/>
      <w:bookmarkEnd w:id="177"/>
    </w:p>
    <w:p w14:paraId="11FE485B">
      <w:pPr>
        <w:spacing w:line="360" w:lineRule="auto"/>
        <w:ind w:firstLine="480" w:firstLineChars="200"/>
        <w:rPr>
          <w:rFonts w:ascii="宋体" w:hAnsi="宋体"/>
          <w:color w:val="000000"/>
          <w:sz w:val="24"/>
        </w:rPr>
      </w:pPr>
      <w:r>
        <w:rPr>
          <w:rFonts w:ascii="宋体" w:hAnsi="宋体"/>
          <w:color w:val="000000"/>
          <w:sz w:val="24"/>
        </w:rPr>
        <w:t>2.17.1 合同使用汉语书就</w:t>
      </w:r>
      <w:r>
        <w:rPr>
          <w:rFonts w:hint="eastAsia" w:ascii="宋体" w:hAnsi="宋体"/>
          <w:color w:val="000000"/>
          <w:sz w:val="24"/>
        </w:rPr>
        <w:t>、</w:t>
      </w:r>
      <w:r>
        <w:rPr>
          <w:rFonts w:ascii="宋体" w:hAnsi="宋体"/>
          <w:color w:val="000000"/>
          <w:sz w:val="24"/>
        </w:rPr>
        <w:t>变更和解释</w:t>
      </w:r>
      <w:r>
        <w:rPr>
          <w:rFonts w:hint="eastAsia" w:ascii="宋体" w:hAnsi="宋体"/>
          <w:color w:val="000000"/>
          <w:sz w:val="24"/>
        </w:rPr>
        <w:t>；</w:t>
      </w:r>
    </w:p>
    <w:p w14:paraId="5010CE74">
      <w:pPr>
        <w:spacing w:line="360" w:lineRule="auto"/>
        <w:ind w:firstLine="480" w:firstLineChars="200"/>
        <w:rPr>
          <w:rFonts w:ascii="宋体" w:hAnsi="宋体"/>
          <w:color w:val="000000"/>
          <w:sz w:val="24"/>
        </w:rPr>
      </w:pPr>
      <w:r>
        <w:rPr>
          <w:rFonts w:ascii="宋体" w:hAnsi="宋体"/>
          <w:color w:val="000000"/>
          <w:sz w:val="24"/>
        </w:rPr>
        <w:t xml:space="preserve">2.17.2 </w:t>
      </w:r>
      <w:r>
        <w:rPr>
          <w:rFonts w:hint="eastAsia" w:ascii="宋体" w:hAnsi="宋体"/>
          <w:color w:val="000000"/>
          <w:sz w:val="24"/>
        </w:rPr>
        <w:t>合同适用</w:t>
      </w:r>
      <w:r>
        <w:rPr>
          <w:rFonts w:ascii="宋体" w:hAnsi="宋体"/>
          <w:color w:val="000000"/>
          <w:sz w:val="24"/>
        </w:rPr>
        <w:t>中华人民共和国法律。</w:t>
      </w:r>
    </w:p>
    <w:p w14:paraId="0329D622">
      <w:pPr>
        <w:spacing w:line="360" w:lineRule="auto"/>
        <w:ind w:firstLine="482" w:firstLineChars="200"/>
        <w:rPr>
          <w:rFonts w:ascii="宋体" w:hAnsi="宋体" w:cs="宋体"/>
          <w:b/>
          <w:color w:val="000000"/>
          <w:sz w:val="24"/>
        </w:rPr>
      </w:pPr>
      <w:r>
        <w:rPr>
          <w:rFonts w:hint="eastAsia" w:ascii="宋体" w:hAnsi="宋体" w:cs="宋体"/>
          <w:b/>
          <w:color w:val="000000"/>
          <w:sz w:val="24"/>
        </w:rPr>
        <w:t>2.18 计量单位</w:t>
      </w:r>
    </w:p>
    <w:p w14:paraId="0FCDD51D">
      <w:pPr>
        <w:spacing w:line="360" w:lineRule="auto"/>
        <w:ind w:firstLine="480" w:firstLineChars="200"/>
        <w:rPr>
          <w:rFonts w:ascii="宋体" w:hAnsi="宋体" w:cs="宋体"/>
          <w:color w:val="000000"/>
          <w:sz w:val="24"/>
        </w:rPr>
      </w:pPr>
      <w:r>
        <w:rPr>
          <w:rFonts w:hint="eastAsia" w:ascii="宋体" w:hAnsi="宋体" w:cs="宋体"/>
          <w:color w:val="000000"/>
          <w:sz w:val="24"/>
        </w:rPr>
        <w:t>除技术规范中另有规定外,合同的计量单位均使用国家法定计量单位。</w:t>
      </w:r>
    </w:p>
    <w:p w14:paraId="3E9D01B0">
      <w:pPr>
        <w:spacing w:line="360" w:lineRule="auto"/>
        <w:ind w:firstLine="482" w:firstLineChars="200"/>
        <w:rPr>
          <w:rFonts w:ascii="宋体" w:hAnsi="宋体"/>
          <w:b/>
          <w:color w:val="000000"/>
          <w:sz w:val="24"/>
        </w:rPr>
      </w:pPr>
      <w:r>
        <w:rPr>
          <w:rFonts w:ascii="宋体" w:hAnsi="宋体"/>
          <w:b/>
          <w:color w:val="000000"/>
          <w:sz w:val="24"/>
        </w:rPr>
        <w:t>2.</w:t>
      </w:r>
      <w:r>
        <w:rPr>
          <w:rFonts w:hint="eastAsia" w:ascii="宋体" w:hAnsi="宋体"/>
          <w:b/>
          <w:color w:val="000000"/>
          <w:sz w:val="24"/>
        </w:rPr>
        <w:t>19</w:t>
      </w:r>
      <w:r>
        <w:rPr>
          <w:rFonts w:ascii="宋体" w:hAnsi="宋体"/>
          <w:b/>
          <w:color w:val="000000"/>
          <w:sz w:val="24"/>
        </w:rPr>
        <w:t>合同份数</w:t>
      </w:r>
    </w:p>
    <w:p w14:paraId="7E05F5B6">
      <w:pPr>
        <w:spacing w:line="360" w:lineRule="auto"/>
        <w:ind w:firstLine="480" w:firstLineChars="200"/>
        <w:rPr>
          <w:rFonts w:ascii="宋体" w:hAnsi="宋体"/>
          <w:color w:val="000000"/>
          <w:sz w:val="24"/>
        </w:rPr>
      </w:pPr>
      <w:r>
        <w:rPr>
          <w:rFonts w:ascii="宋体" w:hAnsi="宋体"/>
          <w:color w:val="000000"/>
          <w:sz w:val="24"/>
        </w:rPr>
        <w:t>合同份数按</w:t>
      </w:r>
      <w:r>
        <w:rPr>
          <w:rFonts w:ascii="宋体" w:hAnsi="宋体"/>
          <w:b/>
          <w:color w:val="000000"/>
          <w:sz w:val="24"/>
          <w:u w:val="single"/>
        </w:rPr>
        <w:t>合同专用条款</w:t>
      </w:r>
      <w:r>
        <w:rPr>
          <w:rFonts w:ascii="宋体" w:hAnsi="宋体"/>
          <w:color w:val="000000"/>
          <w:sz w:val="24"/>
        </w:rPr>
        <w:t>规定</w:t>
      </w:r>
      <w:r>
        <w:rPr>
          <w:rFonts w:hint="eastAsia" w:ascii="宋体" w:hAnsi="宋体"/>
          <w:color w:val="000000"/>
          <w:sz w:val="24"/>
        </w:rPr>
        <w:t>，</w:t>
      </w:r>
      <w:r>
        <w:rPr>
          <w:rFonts w:ascii="宋体" w:hAnsi="宋体"/>
          <w:color w:val="000000"/>
          <w:sz w:val="24"/>
        </w:rPr>
        <w:t>每份均具有同等法律效力</w:t>
      </w:r>
      <w:r>
        <w:rPr>
          <w:rFonts w:hint="eastAsia" w:ascii="宋体" w:hAnsi="宋体"/>
          <w:color w:val="000000"/>
          <w:sz w:val="24"/>
        </w:rPr>
        <w:t>。</w:t>
      </w:r>
    </w:p>
    <w:p w14:paraId="3A4CB0D8">
      <w:pPr>
        <w:spacing w:line="360" w:lineRule="auto"/>
        <w:jc w:val="center"/>
        <w:outlineLvl w:val="1"/>
        <w:rPr>
          <w:rFonts w:ascii="宋体" w:hAnsi="宋体" w:cs="宋体"/>
          <w:b/>
          <w:color w:val="000000"/>
          <w:sz w:val="24"/>
        </w:rPr>
      </w:pPr>
      <w:r>
        <w:rPr>
          <w:rFonts w:hint="eastAsia" w:ascii="宋体" w:hAnsi="宋体" w:cs="宋体"/>
          <w:color w:val="000000"/>
          <w:kern w:val="0"/>
        </w:rPr>
        <w:br w:type="page"/>
      </w:r>
      <w:r>
        <w:rPr>
          <w:rFonts w:hint="eastAsia" w:ascii="宋体" w:hAnsi="宋体" w:cs="宋体"/>
          <w:b/>
          <w:color w:val="000000"/>
          <w:sz w:val="24"/>
        </w:rPr>
        <w:t>第三节 合同专用条款</w:t>
      </w:r>
    </w:p>
    <w:p w14:paraId="74E5DCAD">
      <w:pPr>
        <w:spacing w:line="360" w:lineRule="auto"/>
        <w:ind w:left="-420" w:leftChars="-200" w:right="-420" w:rightChars="-200" w:firstLine="480" w:firstLineChars="200"/>
        <w:rPr>
          <w:rFonts w:ascii="宋体" w:hAnsi="宋体" w:cs="宋体"/>
          <w:color w:val="000000"/>
        </w:rPr>
      </w:pPr>
      <w:r>
        <w:rPr>
          <w:rFonts w:hint="eastAsia" w:ascii="宋体" w:hAnsi="宋体" w:cs="宋体"/>
          <w:color w:val="000000"/>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58118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0A47D967">
            <w:pPr>
              <w:spacing w:line="360" w:lineRule="auto"/>
              <w:jc w:val="center"/>
              <w:rPr>
                <w:rFonts w:ascii="宋体" w:hAnsi="宋体" w:cs="宋体"/>
                <w:b/>
                <w:color w:val="000000"/>
                <w:sz w:val="24"/>
              </w:rPr>
            </w:pPr>
            <w:r>
              <w:rPr>
                <w:rFonts w:hint="eastAsia" w:ascii="宋体" w:hAnsi="宋体" w:cs="宋体"/>
                <w:b/>
                <w:color w:val="000000"/>
                <w:sz w:val="24"/>
              </w:rPr>
              <w:t>条款号</w:t>
            </w:r>
          </w:p>
        </w:tc>
        <w:tc>
          <w:tcPr>
            <w:tcW w:w="4464" w:type="pct"/>
            <w:vAlign w:val="center"/>
          </w:tcPr>
          <w:p w14:paraId="1296F69F">
            <w:pPr>
              <w:spacing w:line="360" w:lineRule="auto"/>
              <w:jc w:val="center"/>
              <w:rPr>
                <w:rFonts w:ascii="宋体" w:hAnsi="宋体" w:cs="宋体"/>
                <w:b/>
                <w:color w:val="000000"/>
                <w:sz w:val="24"/>
              </w:rPr>
            </w:pPr>
            <w:r>
              <w:rPr>
                <w:rFonts w:hint="eastAsia" w:ascii="宋体" w:hAnsi="宋体" w:cs="宋体"/>
                <w:b/>
                <w:color w:val="000000"/>
                <w:sz w:val="24"/>
              </w:rPr>
              <w:t>约定内容</w:t>
            </w:r>
          </w:p>
        </w:tc>
      </w:tr>
      <w:tr w14:paraId="77143C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FA4F88B">
            <w:pPr>
              <w:spacing w:line="360" w:lineRule="auto"/>
              <w:rPr>
                <w:rFonts w:ascii="宋体" w:hAnsi="宋体" w:cs="宋体"/>
                <w:color w:val="000000"/>
                <w:sz w:val="24"/>
              </w:rPr>
            </w:pPr>
            <w:r>
              <w:rPr>
                <w:rFonts w:hint="eastAsia" w:ascii="宋体" w:hAnsi="宋体" w:cs="宋体"/>
                <w:color w:val="000000"/>
                <w:sz w:val="24"/>
              </w:rPr>
              <w:t>1.3.2</w:t>
            </w:r>
          </w:p>
        </w:tc>
        <w:tc>
          <w:tcPr>
            <w:tcW w:w="4464" w:type="pct"/>
            <w:vAlign w:val="center"/>
          </w:tcPr>
          <w:p w14:paraId="44300480">
            <w:pPr>
              <w:spacing w:line="360" w:lineRule="auto"/>
              <w:rPr>
                <w:rFonts w:ascii="宋体" w:hAnsi="宋体" w:cs="宋体"/>
                <w:color w:val="000000"/>
                <w:sz w:val="24"/>
              </w:rPr>
            </w:pPr>
          </w:p>
        </w:tc>
      </w:tr>
      <w:tr w14:paraId="2FA08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C0432F3">
            <w:pPr>
              <w:spacing w:line="360" w:lineRule="auto"/>
              <w:rPr>
                <w:rFonts w:ascii="宋体" w:hAnsi="宋体" w:cs="宋体"/>
                <w:color w:val="000000"/>
                <w:sz w:val="24"/>
              </w:rPr>
            </w:pPr>
            <w:r>
              <w:rPr>
                <w:rFonts w:hint="eastAsia" w:ascii="宋体" w:hAnsi="宋体" w:cs="宋体"/>
                <w:color w:val="000000"/>
                <w:sz w:val="24"/>
              </w:rPr>
              <w:t>1.4.2</w:t>
            </w:r>
          </w:p>
        </w:tc>
        <w:tc>
          <w:tcPr>
            <w:tcW w:w="4464" w:type="pct"/>
            <w:vAlign w:val="center"/>
          </w:tcPr>
          <w:p w14:paraId="20BAA086">
            <w:pPr>
              <w:spacing w:line="360" w:lineRule="auto"/>
              <w:rPr>
                <w:rFonts w:ascii="宋体" w:hAnsi="宋体" w:cs="宋体"/>
                <w:color w:val="000000"/>
                <w:sz w:val="24"/>
              </w:rPr>
            </w:pPr>
          </w:p>
        </w:tc>
      </w:tr>
      <w:tr w14:paraId="03822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626654A">
            <w:pPr>
              <w:spacing w:line="360" w:lineRule="auto"/>
              <w:rPr>
                <w:rFonts w:ascii="宋体" w:hAnsi="宋体" w:cs="宋体"/>
                <w:color w:val="000000"/>
                <w:sz w:val="24"/>
              </w:rPr>
            </w:pPr>
            <w:r>
              <w:rPr>
                <w:rFonts w:hint="eastAsia" w:ascii="宋体" w:hAnsi="宋体" w:cs="宋体"/>
                <w:color w:val="000000"/>
                <w:sz w:val="24"/>
              </w:rPr>
              <w:t xml:space="preserve">1.5.1 </w:t>
            </w:r>
          </w:p>
        </w:tc>
        <w:tc>
          <w:tcPr>
            <w:tcW w:w="4464" w:type="pct"/>
            <w:vAlign w:val="center"/>
          </w:tcPr>
          <w:p w14:paraId="0DB77BB8">
            <w:pPr>
              <w:spacing w:line="360" w:lineRule="auto"/>
              <w:rPr>
                <w:rFonts w:ascii="宋体" w:hAnsi="宋体" w:cs="宋体"/>
                <w:color w:val="000000"/>
                <w:sz w:val="24"/>
              </w:rPr>
            </w:pPr>
          </w:p>
        </w:tc>
      </w:tr>
      <w:tr w14:paraId="2FD25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731A0A3">
            <w:pPr>
              <w:spacing w:line="360" w:lineRule="auto"/>
              <w:rPr>
                <w:rFonts w:ascii="宋体" w:hAnsi="宋体" w:cs="宋体"/>
                <w:color w:val="000000"/>
                <w:sz w:val="24"/>
              </w:rPr>
            </w:pPr>
            <w:r>
              <w:rPr>
                <w:rFonts w:hint="eastAsia" w:ascii="宋体" w:hAnsi="宋体" w:cs="宋体"/>
                <w:color w:val="000000"/>
                <w:sz w:val="24"/>
              </w:rPr>
              <w:t>1.5.2</w:t>
            </w:r>
          </w:p>
        </w:tc>
        <w:tc>
          <w:tcPr>
            <w:tcW w:w="4464" w:type="pct"/>
            <w:vAlign w:val="center"/>
          </w:tcPr>
          <w:p w14:paraId="3896778E">
            <w:pPr>
              <w:spacing w:line="360" w:lineRule="auto"/>
              <w:rPr>
                <w:rFonts w:ascii="宋体" w:hAnsi="宋体" w:cs="宋体"/>
                <w:color w:val="000000"/>
                <w:sz w:val="24"/>
              </w:rPr>
            </w:pPr>
          </w:p>
        </w:tc>
      </w:tr>
      <w:tr w14:paraId="6B488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066628C">
            <w:pPr>
              <w:spacing w:line="360" w:lineRule="auto"/>
              <w:rPr>
                <w:rFonts w:ascii="宋体" w:hAnsi="宋体" w:cs="宋体"/>
                <w:color w:val="000000"/>
                <w:sz w:val="24"/>
              </w:rPr>
            </w:pPr>
            <w:r>
              <w:rPr>
                <w:rFonts w:hint="eastAsia" w:ascii="宋体" w:hAnsi="宋体" w:cs="宋体"/>
                <w:color w:val="000000"/>
                <w:sz w:val="24"/>
              </w:rPr>
              <w:t xml:space="preserve">1.5.3 </w:t>
            </w:r>
          </w:p>
        </w:tc>
        <w:tc>
          <w:tcPr>
            <w:tcW w:w="4464" w:type="pct"/>
            <w:vAlign w:val="center"/>
          </w:tcPr>
          <w:p w14:paraId="12BB945B">
            <w:pPr>
              <w:spacing w:line="360" w:lineRule="auto"/>
              <w:rPr>
                <w:rFonts w:ascii="宋体" w:hAnsi="宋体" w:cs="宋体"/>
                <w:color w:val="000000"/>
                <w:sz w:val="24"/>
              </w:rPr>
            </w:pPr>
          </w:p>
        </w:tc>
      </w:tr>
      <w:tr w14:paraId="0268F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06ED20A">
            <w:pPr>
              <w:spacing w:line="360" w:lineRule="auto"/>
              <w:rPr>
                <w:rFonts w:ascii="宋体" w:hAnsi="宋体" w:cs="宋体"/>
                <w:color w:val="000000"/>
                <w:sz w:val="24"/>
              </w:rPr>
            </w:pPr>
            <w:r>
              <w:rPr>
                <w:rFonts w:hint="eastAsia" w:ascii="宋体" w:hAnsi="宋体" w:cs="宋体"/>
                <w:color w:val="000000"/>
                <w:sz w:val="24"/>
              </w:rPr>
              <w:t>1.6.2</w:t>
            </w:r>
          </w:p>
        </w:tc>
        <w:tc>
          <w:tcPr>
            <w:tcW w:w="4464" w:type="pct"/>
            <w:vAlign w:val="center"/>
          </w:tcPr>
          <w:p w14:paraId="35D6169A">
            <w:pPr>
              <w:spacing w:line="360" w:lineRule="auto"/>
              <w:rPr>
                <w:rFonts w:ascii="宋体" w:hAnsi="宋体" w:cs="宋体"/>
                <w:color w:val="000000"/>
                <w:sz w:val="24"/>
              </w:rPr>
            </w:pPr>
          </w:p>
        </w:tc>
      </w:tr>
      <w:tr w14:paraId="279FC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EBBEF82">
            <w:pPr>
              <w:spacing w:line="360" w:lineRule="auto"/>
              <w:rPr>
                <w:rFonts w:ascii="宋体" w:hAnsi="宋体" w:cs="宋体"/>
                <w:color w:val="000000"/>
                <w:sz w:val="24"/>
              </w:rPr>
            </w:pPr>
            <w:r>
              <w:rPr>
                <w:rFonts w:hint="eastAsia" w:ascii="宋体" w:hAnsi="宋体" w:cs="宋体"/>
                <w:color w:val="000000"/>
                <w:sz w:val="24"/>
              </w:rPr>
              <w:t>1.7.1</w:t>
            </w:r>
          </w:p>
        </w:tc>
        <w:tc>
          <w:tcPr>
            <w:tcW w:w="4464" w:type="pct"/>
            <w:vAlign w:val="center"/>
          </w:tcPr>
          <w:p w14:paraId="5A75A509">
            <w:pPr>
              <w:spacing w:line="360" w:lineRule="auto"/>
              <w:rPr>
                <w:rFonts w:ascii="宋体" w:hAnsi="宋体" w:cs="宋体"/>
                <w:color w:val="000000"/>
                <w:sz w:val="24"/>
              </w:rPr>
            </w:pPr>
          </w:p>
        </w:tc>
      </w:tr>
      <w:tr w14:paraId="6382B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9ED5383">
            <w:pPr>
              <w:spacing w:line="360" w:lineRule="auto"/>
              <w:rPr>
                <w:rFonts w:ascii="宋体" w:hAnsi="宋体" w:cs="宋体"/>
                <w:color w:val="000000"/>
                <w:sz w:val="24"/>
              </w:rPr>
            </w:pPr>
            <w:r>
              <w:rPr>
                <w:rFonts w:hint="eastAsia" w:ascii="宋体" w:hAnsi="宋体" w:cs="宋体"/>
                <w:color w:val="000000"/>
                <w:sz w:val="24"/>
              </w:rPr>
              <w:t>1.7.2</w:t>
            </w:r>
          </w:p>
        </w:tc>
        <w:tc>
          <w:tcPr>
            <w:tcW w:w="4464" w:type="pct"/>
            <w:vAlign w:val="center"/>
          </w:tcPr>
          <w:p w14:paraId="06F1F024">
            <w:pPr>
              <w:spacing w:line="360" w:lineRule="auto"/>
              <w:rPr>
                <w:rFonts w:ascii="宋体" w:hAnsi="宋体" w:cs="宋体"/>
                <w:color w:val="000000"/>
                <w:sz w:val="24"/>
              </w:rPr>
            </w:pPr>
          </w:p>
        </w:tc>
      </w:tr>
      <w:tr w14:paraId="2D914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5BD7791">
            <w:pPr>
              <w:spacing w:line="360" w:lineRule="auto"/>
              <w:rPr>
                <w:rFonts w:ascii="宋体" w:hAnsi="宋体" w:cs="宋体"/>
                <w:color w:val="000000"/>
                <w:sz w:val="24"/>
              </w:rPr>
            </w:pPr>
            <w:r>
              <w:rPr>
                <w:rFonts w:hint="eastAsia" w:ascii="宋体" w:hAnsi="宋体" w:cs="宋体"/>
                <w:color w:val="000000"/>
                <w:sz w:val="24"/>
              </w:rPr>
              <w:t>1.7.3</w:t>
            </w:r>
          </w:p>
        </w:tc>
        <w:tc>
          <w:tcPr>
            <w:tcW w:w="4464" w:type="pct"/>
            <w:vAlign w:val="center"/>
          </w:tcPr>
          <w:p w14:paraId="6C8EE7AA">
            <w:pPr>
              <w:spacing w:line="360" w:lineRule="auto"/>
              <w:rPr>
                <w:rFonts w:ascii="宋体" w:hAnsi="宋体" w:cs="宋体"/>
                <w:color w:val="000000"/>
                <w:sz w:val="24"/>
              </w:rPr>
            </w:pPr>
          </w:p>
        </w:tc>
      </w:tr>
      <w:tr w14:paraId="15F89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46B3D72">
            <w:pPr>
              <w:spacing w:line="360" w:lineRule="auto"/>
              <w:rPr>
                <w:rFonts w:ascii="宋体" w:hAnsi="宋体" w:cs="宋体"/>
                <w:color w:val="000000"/>
                <w:sz w:val="24"/>
              </w:rPr>
            </w:pPr>
            <w:r>
              <w:rPr>
                <w:rFonts w:hint="eastAsia" w:ascii="宋体" w:hAnsi="宋体" w:cs="宋体"/>
                <w:color w:val="000000"/>
                <w:sz w:val="24"/>
              </w:rPr>
              <w:t>1.7.4.1</w:t>
            </w:r>
          </w:p>
        </w:tc>
        <w:tc>
          <w:tcPr>
            <w:tcW w:w="4464" w:type="pct"/>
            <w:vAlign w:val="center"/>
          </w:tcPr>
          <w:p w14:paraId="6B027B1F">
            <w:pPr>
              <w:spacing w:line="360" w:lineRule="auto"/>
              <w:rPr>
                <w:rFonts w:ascii="宋体" w:hAnsi="宋体" w:cs="宋体"/>
                <w:color w:val="000000"/>
                <w:sz w:val="24"/>
              </w:rPr>
            </w:pPr>
          </w:p>
        </w:tc>
      </w:tr>
      <w:tr w14:paraId="7B2F8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48758E7">
            <w:pPr>
              <w:spacing w:line="360" w:lineRule="auto"/>
              <w:rPr>
                <w:rFonts w:ascii="宋体" w:hAnsi="宋体" w:cs="宋体"/>
                <w:color w:val="000000"/>
                <w:sz w:val="24"/>
              </w:rPr>
            </w:pPr>
            <w:r>
              <w:rPr>
                <w:rFonts w:hint="eastAsia" w:ascii="宋体" w:hAnsi="宋体" w:cs="宋体"/>
                <w:color w:val="000000"/>
                <w:sz w:val="24"/>
              </w:rPr>
              <w:t>1.7.4.2</w:t>
            </w:r>
          </w:p>
        </w:tc>
        <w:tc>
          <w:tcPr>
            <w:tcW w:w="4464" w:type="pct"/>
            <w:vAlign w:val="center"/>
          </w:tcPr>
          <w:p w14:paraId="30AA2696">
            <w:pPr>
              <w:spacing w:line="360" w:lineRule="auto"/>
              <w:rPr>
                <w:rFonts w:ascii="宋体" w:hAnsi="宋体" w:cs="宋体"/>
                <w:color w:val="000000"/>
                <w:sz w:val="24"/>
              </w:rPr>
            </w:pPr>
          </w:p>
        </w:tc>
      </w:tr>
      <w:tr w14:paraId="1E325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7FCC478C">
            <w:pPr>
              <w:spacing w:line="360" w:lineRule="auto"/>
              <w:rPr>
                <w:rFonts w:ascii="宋体" w:hAnsi="宋体" w:cs="宋体"/>
                <w:color w:val="000000"/>
                <w:sz w:val="24"/>
              </w:rPr>
            </w:pPr>
            <w:r>
              <w:rPr>
                <w:rFonts w:hint="eastAsia" w:ascii="宋体" w:hAnsi="宋体" w:cs="宋体"/>
                <w:color w:val="000000"/>
                <w:sz w:val="24"/>
              </w:rPr>
              <w:t>1.7.4.3</w:t>
            </w:r>
          </w:p>
        </w:tc>
        <w:tc>
          <w:tcPr>
            <w:tcW w:w="4464" w:type="pct"/>
            <w:vAlign w:val="center"/>
          </w:tcPr>
          <w:p w14:paraId="3AFF3B06">
            <w:pPr>
              <w:spacing w:line="360" w:lineRule="auto"/>
              <w:rPr>
                <w:rFonts w:ascii="宋体" w:hAnsi="宋体" w:cs="宋体"/>
                <w:color w:val="000000"/>
                <w:sz w:val="24"/>
              </w:rPr>
            </w:pPr>
          </w:p>
        </w:tc>
      </w:tr>
      <w:tr w14:paraId="06E4D3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4A7B0F9">
            <w:pPr>
              <w:spacing w:line="360" w:lineRule="auto"/>
              <w:rPr>
                <w:rFonts w:ascii="宋体" w:hAnsi="宋体" w:cs="宋体"/>
                <w:color w:val="000000"/>
                <w:sz w:val="24"/>
              </w:rPr>
            </w:pPr>
            <w:r>
              <w:rPr>
                <w:rFonts w:hint="eastAsia" w:ascii="宋体" w:hAnsi="宋体" w:cs="宋体"/>
                <w:color w:val="000000"/>
                <w:sz w:val="24"/>
              </w:rPr>
              <w:t>1.8.7</w:t>
            </w:r>
          </w:p>
        </w:tc>
        <w:tc>
          <w:tcPr>
            <w:tcW w:w="4464" w:type="pct"/>
            <w:vAlign w:val="center"/>
          </w:tcPr>
          <w:p w14:paraId="24F636F6">
            <w:pPr>
              <w:spacing w:line="360" w:lineRule="auto"/>
              <w:rPr>
                <w:rFonts w:ascii="宋体" w:hAnsi="宋体" w:cs="宋体"/>
                <w:color w:val="000000"/>
                <w:sz w:val="24"/>
              </w:rPr>
            </w:pPr>
          </w:p>
        </w:tc>
      </w:tr>
      <w:tr w14:paraId="3A24B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F77BE0D">
            <w:pPr>
              <w:spacing w:line="360" w:lineRule="auto"/>
              <w:rPr>
                <w:rFonts w:ascii="宋体" w:hAnsi="宋体" w:cs="宋体"/>
                <w:color w:val="000000"/>
                <w:sz w:val="24"/>
              </w:rPr>
            </w:pPr>
            <w:r>
              <w:rPr>
                <w:rFonts w:hint="eastAsia" w:ascii="宋体" w:hAnsi="宋体" w:cs="宋体"/>
                <w:color w:val="000000"/>
                <w:sz w:val="24"/>
              </w:rPr>
              <w:t>1.9.1</w:t>
            </w:r>
          </w:p>
        </w:tc>
        <w:tc>
          <w:tcPr>
            <w:tcW w:w="4464" w:type="pct"/>
            <w:vAlign w:val="center"/>
          </w:tcPr>
          <w:p w14:paraId="3390834C">
            <w:pPr>
              <w:spacing w:line="360" w:lineRule="auto"/>
              <w:rPr>
                <w:rFonts w:ascii="宋体" w:hAnsi="宋体" w:cs="宋体"/>
                <w:color w:val="000000"/>
                <w:sz w:val="24"/>
              </w:rPr>
            </w:pPr>
          </w:p>
        </w:tc>
      </w:tr>
      <w:tr w14:paraId="1515B4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981ED34">
            <w:pPr>
              <w:spacing w:line="360" w:lineRule="auto"/>
              <w:rPr>
                <w:rFonts w:ascii="宋体" w:hAnsi="宋体" w:cs="宋体"/>
                <w:color w:val="000000"/>
                <w:sz w:val="24"/>
              </w:rPr>
            </w:pPr>
            <w:r>
              <w:rPr>
                <w:rFonts w:hint="eastAsia" w:ascii="宋体" w:hAnsi="宋体" w:cs="宋体"/>
                <w:color w:val="000000"/>
                <w:sz w:val="24"/>
              </w:rPr>
              <w:t>1.9.2</w:t>
            </w:r>
          </w:p>
        </w:tc>
        <w:tc>
          <w:tcPr>
            <w:tcW w:w="4464" w:type="pct"/>
            <w:vAlign w:val="center"/>
          </w:tcPr>
          <w:p w14:paraId="09ECA3E2">
            <w:pPr>
              <w:spacing w:line="360" w:lineRule="auto"/>
              <w:rPr>
                <w:rFonts w:ascii="宋体" w:hAnsi="宋体" w:cs="宋体"/>
                <w:color w:val="000000"/>
                <w:sz w:val="24"/>
              </w:rPr>
            </w:pPr>
          </w:p>
        </w:tc>
      </w:tr>
      <w:tr w14:paraId="18FFD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1FAE6B6">
            <w:pPr>
              <w:spacing w:line="360" w:lineRule="auto"/>
              <w:rPr>
                <w:rFonts w:ascii="宋体" w:hAnsi="宋体" w:cs="宋体"/>
                <w:color w:val="000000"/>
                <w:sz w:val="24"/>
              </w:rPr>
            </w:pPr>
            <w:r>
              <w:rPr>
                <w:rFonts w:hint="eastAsia" w:ascii="宋体" w:hAnsi="宋体" w:cs="宋体"/>
                <w:color w:val="000000"/>
                <w:sz w:val="24"/>
              </w:rPr>
              <w:t>2.3.2</w:t>
            </w:r>
          </w:p>
        </w:tc>
        <w:tc>
          <w:tcPr>
            <w:tcW w:w="4464" w:type="pct"/>
            <w:vAlign w:val="center"/>
          </w:tcPr>
          <w:p w14:paraId="4065A800">
            <w:pPr>
              <w:spacing w:line="360" w:lineRule="auto"/>
              <w:ind w:left="-420" w:leftChars="-200" w:right="-420" w:rightChars="-200" w:firstLine="480" w:firstLineChars="200"/>
              <w:rPr>
                <w:rFonts w:ascii="宋体" w:hAnsi="宋体" w:cs="宋体"/>
                <w:color w:val="000000"/>
                <w:sz w:val="24"/>
              </w:rPr>
            </w:pPr>
          </w:p>
        </w:tc>
      </w:tr>
      <w:tr w14:paraId="045CDE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82267F2">
            <w:pPr>
              <w:spacing w:line="360" w:lineRule="auto"/>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5</w:t>
            </w:r>
          </w:p>
        </w:tc>
        <w:tc>
          <w:tcPr>
            <w:tcW w:w="4464" w:type="pct"/>
            <w:vAlign w:val="center"/>
          </w:tcPr>
          <w:p w14:paraId="0BCD1B19">
            <w:pPr>
              <w:spacing w:line="360" w:lineRule="auto"/>
              <w:ind w:left="-420" w:leftChars="-200" w:right="-420" w:rightChars="-200" w:firstLine="480" w:firstLineChars="200"/>
              <w:rPr>
                <w:rFonts w:ascii="宋体" w:hAnsi="宋体" w:cs="宋体"/>
                <w:color w:val="000000"/>
                <w:sz w:val="24"/>
              </w:rPr>
            </w:pPr>
          </w:p>
        </w:tc>
      </w:tr>
      <w:tr w14:paraId="4843D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4FC1347">
            <w:pPr>
              <w:spacing w:line="360" w:lineRule="auto"/>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11</w:t>
            </w:r>
            <w:r>
              <w:rPr>
                <w:rFonts w:hint="eastAsia" w:ascii="宋体" w:hAnsi="宋体" w:cs="宋体"/>
                <w:color w:val="000000"/>
                <w:sz w:val="24"/>
              </w:rPr>
              <w:t>.</w:t>
            </w:r>
            <w:r>
              <w:rPr>
                <w:rFonts w:ascii="宋体" w:hAnsi="宋体" w:cs="宋体"/>
                <w:color w:val="000000"/>
                <w:sz w:val="24"/>
              </w:rPr>
              <w:t>3</w:t>
            </w:r>
          </w:p>
        </w:tc>
        <w:tc>
          <w:tcPr>
            <w:tcW w:w="4464" w:type="pct"/>
            <w:vAlign w:val="center"/>
          </w:tcPr>
          <w:p w14:paraId="5A09611F">
            <w:pPr>
              <w:spacing w:line="360" w:lineRule="auto"/>
              <w:rPr>
                <w:rFonts w:ascii="宋体" w:hAnsi="宋体" w:cs="宋体"/>
                <w:color w:val="000000"/>
                <w:sz w:val="24"/>
              </w:rPr>
            </w:pPr>
          </w:p>
        </w:tc>
      </w:tr>
      <w:tr w14:paraId="206A9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1562E7D3">
            <w:pPr>
              <w:spacing w:line="360" w:lineRule="auto"/>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11.4</w:t>
            </w:r>
            <w:r>
              <w:rPr>
                <w:rFonts w:hint="eastAsia" w:ascii="宋体" w:hAnsi="宋体" w:cs="宋体"/>
                <w:color w:val="000000"/>
                <w:sz w:val="24"/>
              </w:rPr>
              <w:t xml:space="preserve"> </w:t>
            </w:r>
          </w:p>
        </w:tc>
        <w:tc>
          <w:tcPr>
            <w:tcW w:w="4464" w:type="pct"/>
          </w:tcPr>
          <w:p w14:paraId="1AC33F08">
            <w:pPr>
              <w:spacing w:line="360" w:lineRule="auto"/>
              <w:rPr>
                <w:rFonts w:ascii="宋体" w:hAnsi="宋体" w:cs="宋体"/>
                <w:color w:val="000000"/>
                <w:sz w:val="24"/>
              </w:rPr>
            </w:pPr>
          </w:p>
        </w:tc>
      </w:tr>
      <w:tr w14:paraId="1F2F9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299EF3E">
            <w:pPr>
              <w:spacing w:line="360" w:lineRule="auto"/>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15</w:t>
            </w:r>
            <w:r>
              <w:rPr>
                <w:rFonts w:hint="eastAsia" w:ascii="宋体" w:hAnsi="宋体" w:cs="宋体"/>
                <w:color w:val="000000"/>
                <w:sz w:val="24"/>
              </w:rPr>
              <w:t>.</w:t>
            </w:r>
            <w:r>
              <w:rPr>
                <w:rFonts w:ascii="宋体" w:hAnsi="宋体" w:cs="宋体"/>
                <w:color w:val="000000"/>
                <w:sz w:val="24"/>
              </w:rPr>
              <w:t>1</w:t>
            </w:r>
          </w:p>
        </w:tc>
        <w:tc>
          <w:tcPr>
            <w:tcW w:w="4464" w:type="pct"/>
            <w:vAlign w:val="center"/>
          </w:tcPr>
          <w:p w14:paraId="4E3558B9">
            <w:pPr>
              <w:spacing w:line="360" w:lineRule="auto"/>
              <w:rPr>
                <w:rFonts w:ascii="宋体" w:hAnsi="宋体" w:cs="宋体"/>
                <w:color w:val="000000"/>
                <w:sz w:val="24"/>
              </w:rPr>
            </w:pPr>
          </w:p>
        </w:tc>
      </w:tr>
      <w:tr w14:paraId="2448C0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968104E">
            <w:pPr>
              <w:spacing w:line="360" w:lineRule="auto"/>
              <w:rPr>
                <w:rFonts w:ascii="宋体" w:hAnsi="宋体" w:cs="宋体"/>
                <w:color w:val="000000"/>
                <w:sz w:val="24"/>
              </w:rPr>
            </w:pPr>
            <w:r>
              <w:rPr>
                <w:rFonts w:hint="eastAsia" w:ascii="宋体" w:hAnsi="宋体" w:cs="宋体"/>
                <w:color w:val="000000"/>
                <w:sz w:val="24"/>
              </w:rPr>
              <w:t>2.</w:t>
            </w:r>
            <w:r>
              <w:rPr>
                <w:rFonts w:ascii="宋体" w:hAnsi="宋体" w:cs="宋体"/>
                <w:color w:val="000000"/>
                <w:sz w:val="24"/>
              </w:rPr>
              <w:t>15</w:t>
            </w:r>
            <w:r>
              <w:rPr>
                <w:rFonts w:hint="eastAsia" w:ascii="宋体" w:hAnsi="宋体" w:cs="宋体"/>
                <w:color w:val="000000"/>
                <w:sz w:val="24"/>
              </w:rPr>
              <w:t>.</w:t>
            </w:r>
            <w:r>
              <w:rPr>
                <w:rFonts w:ascii="宋体" w:hAnsi="宋体" w:cs="宋体"/>
                <w:color w:val="000000"/>
                <w:sz w:val="24"/>
              </w:rPr>
              <w:t>3</w:t>
            </w:r>
          </w:p>
        </w:tc>
        <w:tc>
          <w:tcPr>
            <w:tcW w:w="4464" w:type="pct"/>
            <w:vAlign w:val="center"/>
          </w:tcPr>
          <w:p w14:paraId="315FBCCD">
            <w:pPr>
              <w:spacing w:line="360" w:lineRule="auto"/>
              <w:rPr>
                <w:rFonts w:ascii="宋体" w:hAnsi="宋体" w:cs="宋体"/>
                <w:color w:val="000000"/>
                <w:sz w:val="24"/>
              </w:rPr>
            </w:pPr>
          </w:p>
        </w:tc>
      </w:tr>
      <w:tr w14:paraId="15FD3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78E86220">
            <w:pPr>
              <w:spacing w:line="360" w:lineRule="auto"/>
              <w:rPr>
                <w:rFonts w:ascii="宋体" w:hAnsi="宋体" w:cs="宋体"/>
                <w:color w:val="000000"/>
                <w:sz w:val="24"/>
              </w:rPr>
            </w:pPr>
            <w:r>
              <w:rPr>
                <w:rFonts w:hint="eastAsia" w:ascii="宋体" w:hAnsi="宋体" w:cs="宋体"/>
                <w:color w:val="000000"/>
                <w:sz w:val="24"/>
              </w:rPr>
              <w:t>2.19</w:t>
            </w:r>
          </w:p>
        </w:tc>
        <w:tc>
          <w:tcPr>
            <w:tcW w:w="4464" w:type="pct"/>
          </w:tcPr>
          <w:p w14:paraId="7B6B038B">
            <w:pPr>
              <w:spacing w:line="360" w:lineRule="auto"/>
              <w:rPr>
                <w:rFonts w:ascii="宋体" w:hAnsi="宋体" w:cs="宋体"/>
                <w:color w:val="000000"/>
                <w:sz w:val="24"/>
              </w:rPr>
            </w:pPr>
          </w:p>
        </w:tc>
      </w:tr>
    </w:tbl>
    <w:p w14:paraId="4D7560A5">
      <w:pPr>
        <w:spacing w:line="360" w:lineRule="auto"/>
        <w:ind w:left="-420" w:leftChars="-200" w:right="-420" w:rightChars="-200" w:firstLine="480" w:firstLineChars="200"/>
        <w:rPr>
          <w:rFonts w:ascii="宋体" w:hAnsi="宋体" w:cs="宋体"/>
          <w:sz w:val="24"/>
        </w:rPr>
      </w:pPr>
    </w:p>
    <w:p w14:paraId="1D392919">
      <w:pPr>
        <w:spacing w:line="360" w:lineRule="auto"/>
        <w:ind w:firstLine="562" w:firstLineChars="200"/>
        <w:jc w:val="center"/>
        <w:rPr>
          <w:rFonts w:ascii="宋体" w:hAnsi="宋体" w:eastAsia="宋体"/>
          <w:b/>
          <w:sz w:val="28"/>
          <w:szCs w:val="28"/>
        </w:rPr>
      </w:pPr>
    </w:p>
    <w:bookmarkEnd w:id="71"/>
    <w:bookmarkEnd w:id="72"/>
    <w:p w14:paraId="6BDAC21F">
      <w:pPr>
        <w:spacing w:line="360" w:lineRule="auto"/>
        <w:ind w:firstLine="480" w:firstLineChars="200"/>
        <w:rPr>
          <w:rFonts w:hint="eastAsia" w:ascii="宋体" w:hAnsi="宋体" w:eastAsia="宋体" w:cs="仿宋_GB2312"/>
          <w:color w:val="000000"/>
          <w:sz w:val="24"/>
        </w:rPr>
      </w:pPr>
      <w:bookmarkStart w:id="178" w:name="_Toc465665161"/>
    </w:p>
    <w:p w14:paraId="00BBF47D">
      <w:pPr>
        <w:spacing w:line="360" w:lineRule="auto"/>
        <w:ind w:firstLine="480" w:firstLineChars="200"/>
        <w:rPr>
          <w:rFonts w:hint="eastAsia" w:ascii="宋体" w:hAnsi="宋体" w:eastAsia="宋体" w:cs="仿宋_GB2312"/>
          <w:color w:val="000000"/>
          <w:sz w:val="24"/>
        </w:rPr>
      </w:pPr>
    </w:p>
    <w:p w14:paraId="0D6B375D">
      <w:pPr>
        <w:spacing w:line="360" w:lineRule="auto"/>
        <w:ind w:firstLine="723" w:firstLineChars="200"/>
        <w:jc w:val="center"/>
        <w:rPr>
          <w:rFonts w:hint="eastAsia" w:ascii="宋体" w:hAnsi="宋体" w:eastAsia="宋体" w:cs="仿宋_GB2312"/>
          <w:color w:val="000000"/>
          <w:sz w:val="24"/>
        </w:rPr>
      </w:pPr>
      <w:bookmarkStart w:id="179" w:name="_Toc181203100"/>
      <w:r>
        <w:rPr>
          <w:rFonts w:hint="eastAsia" w:ascii="宋体" w:hAnsi="宋体" w:eastAsia="宋体" w:cs="仿宋_GB2312"/>
          <w:b/>
          <w:color w:val="000000"/>
          <w:sz w:val="36"/>
          <w:szCs w:val="20"/>
        </w:rPr>
        <w:t>第七部分  应提交的有关格式范例</w:t>
      </w:r>
      <w:bookmarkEnd w:id="179"/>
    </w:p>
    <w:p w14:paraId="6805AECC">
      <w:pPr>
        <w:spacing w:line="360" w:lineRule="auto"/>
        <w:ind w:firstLine="480" w:firstLineChars="200"/>
        <w:rPr>
          <w:rFonts w:hint="eastAsia" w:ascii="宋体" w:hAnsi="宋体" w:eastAsia="宋体" w:cs="仿宋_GB2312"/>
          <w:color w:val="000000"/>
          <w:sz w:val="24"/>
        </w:rPr>
      </w:pPr>
    </w:p>
    <w:p w14:paraId="75E88C06">
      <w:pPr>
        <w:spacing w:line="360" w:lineRule="auto"/>
        <w:ind w:firstLine="480" w:firstLineChars="200"/>
        <w:rPr>
          <w:rFonts w:ascii="宋体" w:hAnsi="宋体" w:eastAsia="宋体" w:cs="仿宋_GB2312"/>
          <w:color w:val="000000"/>
          <w:sz w:val="24"/>
        </w:rPr>
      </w:pPr>
      <w:r>
        <w:rPr>
          <w:rFonts w:hint="eastAsia" w:ascii="宋体" w:hAnsi="宋体" w:eastAsia="宋体" w:cs="仿宋_GB2312"/>
          <w:color w:val="000000"/>
          <w:sz w:val="24"/>
        </w:rPr>
        <w:t>供应商按照以下格式编制响应文件。</w:t>
      </w:r>
    </w:p>
    <w:p w14:paraId="50436961">
      <w:pPr>
        <w:spacing w:line="360" w:lineRule="auto"/>
        <w:ind w:firstLine="480" w:firstLineChars="200"/>
        <w:rPr>
          <w:rFonts w:ascii="宋体" w:hAnsi="宋体" w:eastAsia="宋体" w:cs="仿宋_GB2312"/>
          <w:color w:val="000000"/>
          <w:sz w:val="24"/>
        </w:rPr>
      </w:pPr>
    </w:p>
    <w:p w14:paraId="3FC1F8EE">
      <w:pPr>
        <w:spacing w:line="360" w:lineRule="auto"/>
        <w:jc w:val="center"/>
        <w:rPr>
          <w:rFonts w:ascii="宋体" w:hAnsi="宋体" w:eastAsia="宋体" w:cs="仿宋_GB2312"/>
          <w:b/>
          <w:color w:val="000000"/>
          <w:kern w:val="0"/>
          <w:sz w:val="36"/>
          <w:szCs w:val="36"/>
        </w:rPr>
      </w:pPr>
      <w:r>
        <w:rPr>
          <w:rFonts w:hint="eastAsia" w:ascii="宋体" w:hAnsi="宋体" w:eastAsia="宋体" w:cs="仿宋_GB2312"/>
          <w:b/>
          <w:color w:val="000000"/>
          <w:kern w:val="0"/>
          <w:sz w:val="36"/>
          <w:szCs w:val="36"/>
        </w:rPr>
        <w:t>目录</w:t>
      </w:r>
    </w:p>
    <w:p w14:paraId="436F72F8">
      <w:pPr>
        <w:pStyle w:val="192"/>
        <w:spacing w:line="360" w:lineRule="auto"/>
        <w:rPr>
          <w:rFonts w:ascii="宋体" w:hAnsi="宋体" w:eastAsia="宋体" w:cs="仿宋_GB2312"/>
          <w:color w:val="000000"/>
        </w:rPr>
      </w:pPr>
      <w:r>
        <w:rPr>
          <w:rFonts w:hint="eastAsia" w:ascii="宋体" w:hAnsi="宋体" w:eastAsia="宋体" w:cs="仿宋_GB2312"/>
          <w:color w:val="000000"/>
        </w:rPr>
        <w:t>（1）响应函………………………………………………………………………（页码）</w:t>
      </w:r>
    </w:p>
    <w:p w14:paraId="4910C154">
      <w:pPr>
        <w:pStyle w:val="192"/>
        <w:spacing w:line="360" w:lineRule="auto"/>
        <w:rPr>
          <w:rFonts w:ascii="宋体" w:hAnsi="宋体" w:eastAsia="宋体" w:cs="仿宋_GB2312"/>
          <w:color w:val="000000"/>
        </w:rPr>
      </w:pPr>
      <w:r>
        <w:rPr>
          <w:rFonts w:hint="eastAsia" w:ascii="宋体" w:hAnsi="宋体" w:eastAsia="宋体" w:cs="仿宋_GB2312"/>
          <w:color w:val="000000"/>
        </w:rPr>
        <w:t>（2）资格文件……………………………………………………………………（页码）</w:t>
      </w:r>
    </w:p>
    <w:p w14:paraId="5A375594">
      <w:pPr>
        <w:adjustRightInd w:val="0"/>
        <w:snapToGrid w:val="0"/>
        <w:spacing w:line="360" w:lineRule="auto"/>
        <w:ind w:left="0" w:firstLine="480" w:firstLineChars="200"/>
        <w:rPr>
          <w:rFonts w:hint="eastAsia" w:ascii="宋体" w:hAnsi="宋体" w:eastAsia="宋体" w:cs="仿宋_GB2312"/>
          <w:color w:val="000000"/>
          <w:sz w:val="24"/>
        </w:rPr>
      </w:pPr>
      <w:r>
        <w:rPr>
          <w:rFonts w:hint="eastAsia" w:ascii="宋体" w:hAnsi="宋体" w:eastAsia="宋体" w:cs="仿宋_GB2312"/>
          <w:color w:val="000000"/>
          <w:sz w:val="24"/>
        </w:rPr>
        <w:t>（3）</w:t>
      </w:r>
      <w:r>
        <w:rPr>
          <w:rFonts w:hint="eastAsia" w:ascii="宋体" w:hAnsi="宋体" w:eastAsia="宋体" w:cs="仿宋_GB2312"/>
          <w:b w:val="0"/>
          <w:color w:val="000000"/>
          <w:kern w:val="2"/>
          <w:sz w:val="24"/>
          <w:szCs w:val="24"/>
          <w:lang w:val="en-US"/>
        </w:rPr>
        <w:t>法</w:t>
      </w:r>
      <w:r>
        <w:rPr>
          <w:rFonts w:hint="eastAsia" w:ascii="宋体" w:hAnsi="宋体" w:eastAsia="宋体" w:cs="仿宋_GB2312"/>
          <w:b w:val="0"/>
          <w:color w:val="000000"/>
          <w:kern w:val="2"/>
          <w:sz w:val="24"/>
          <w:szCs w:val="24"/>
          <w:lang w:val="en-US" w:eastAsia="zh-CN"/>
        </w:rPr>
        <w:t>人</w:t>
      </w:r>
      <w:r>
        <w:rPr>
          <w:rFonts w:hint="eastAsia" w:ascii="宋体" w:hAnsi="宋体" w:eastAsia="宋体" w:cs="仿宋_GB2312"/>
          <w:b w:val="0"/>
          <w:color w:val="000000"/>
          <w:kern w:val="2"/>
          <w:sz w:val="24"/>
          <w:szCs w:val="24"/>
          <w:lang w:val="en-US"/>
        </w:rPr>
        <w:t>授权书</w:t>
      </w:r>
      <w:r>
        <w:rPr>
          <w:rFonts w:hint="eastAsia" w:ascii="宋体" w:hAnsi="宋体" w:eastAsia="宋体" w:cs="仿宋_GB2312"/>
          <w:color w:val="000000"/>
          <w:sz w:val="24"/>
        </w:rPr>
        <w:t xml:space="preserve">   ………………………………………………………………（页码）</w:t>
      </w:r>
    </w:p>
    <w:p w14:paraId="403AAB4C">
      <w:pPr>
        <w:spacing w:line="240" w:lineRule="auto"/>
        <w:ind w:firstLine="480" w:firstLineChars="200"/>
        <w:rPr>
          <w:rFonts w:ascii="宋体" w:hAnsi="宋体" w:eastAsia="宋体" w:cs="仿宋_GB2312"/>
          <w:color w:val="000000"/>
          <w:kern w:val="0"/>
          <w:sz w:val="24"/>
        </w:rPr>
      </w:pPr>
      <w:r>
        <w:rPr>
          <w:rFonts w:hint="eastAsia" w:ascii="宋体" w:hAnsi="宋体" w:eastAsia="宋体" w:cs="宋体"/>
          <w:color w:val="000000"/>
          <w:sz w:val="24"/>
        </w:rPr>
        <w:t>（4）</w:t>
      </w:r>
      <w:r>
        <w:rPr>
          <w:rFonts w:hint="eastAsia" w:ascii="宋体" w:hAnsi="宋体" w:eastAsia="宋体" w:cs="仿宋_GB2312"/>
          <w:b w:val="0"/>
          <w:i w:val="0"/>
          <w:iCs w:val="0"/>
          <w:caps w:val="0"/>
          <w:smallCaps w:val="0"/>
          <w:color w:val="000000"/>
          <w:spacing w:val="0"/>
          <w:kern w:val="2"/>
          <w:sz w:val="24"/>
          <w:szCs w:val="24"/>
          <w:shd w:val="clear" w:color="auto" w:fill="auto"/>
          <w:lang w:val="en-US"/>
        </w:rPr>
        <w:t>项目实施方案</w:t>
      </w:r>
      <w:r>
        <w:rPr>
          <w:rFonts w:hint="eastAsia" w:ascii="宋体" w:hAnsi="宋体" w:eastAsia="宋体" w:cs="宋体"/>
          <w:color w:val="000000"/>
        </w:rPr>
        <w:t>…………………………………………………………………………</w:t>
      </w:r>
      <w:r>
        <w:rPr>
          <w:rFonts w:hint="eastAsia" w:ascii="宋体" w:hAnsi="宋体" w:eastAsia="宋体" w:cs="宋体"/>
          <w:color w:val="000000"/>
          <w:sz w:val="24"/>
        </w:rPr>
        <w:t>（页码）</w:t>
      </w:r>
    </w:p>
    <w:p w14:paraId="02CCA73E">
      <w:pPr>
        <w:spacing w:line="360" w:lineRule="auto"/>
        <w:ind w:firstLine="480" w:firstLineChars="200"/>
        <w:rPr>
          <w:rFonts w:ascii="宋体" w:hAnsi="宋体" w:eastAsia="宋体" w:cs="仿宋_GB2312"/>
          <w:color w:val="000000"/>
          <w:kern w:val="0"/>
          <w:sz w:val="24"/>
        </w:rPr>
      </w:pP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en-US" w:eastAsia="zh-CN"/>
        </w:rPr>
        <w:t>5</w:t>
      </w:r>
      <w:r>
        <w:rPr>
          <w:rFonts w:ascii="宋体" w:hAnsi="宋体" w:eastAsia="宋体" w:cs="仿宋_GB2312"/>
          <w:color w:val="000000"/>
          <w:kern w:val="0"/>
          <w:sz w:val="24"/>
        </w:rPr>
        <w:t>）售后服务方案……………………………………</w:t>
      </w:r>
      <w:r>
        <w:rPr>
          <w:rFonts w:hint="eastAsia" w:ascii="宋体" w:hAnsi="宋体" w:eastAsia="宋体" w:cs="仿宋_GB2312"/>
          <w:color w:val="000000"/>
        </w:rPr>
        <w:t>…………</w:t>
      </w:r>
      <w:r>
        <w:rPr>
          <w:rFonts w:hint="eastAsia" w:ascii="宋体" w:hAnsi="宋体" w:eastAsia="宋体" w:cs="仿宋_GB2312"/>
          <w:color w:val="000000"/>
          <w:kern w:val="0"/>
          <w:sz w:val="24"/>
        </w:rPr>
        <w:t>………………（页码）</w:t>
      </w:r>
    </w:p>
    <w:p w14:paraId="25A66310">
      <w:pPr>
        <w:spacing w:line="360" w:lineRule="auto"/>
        <w:ind w:firstLine="480" w:firstLineChars="200"/>
        <w:rPr>
          <w:rFonts w:ascii="宋体" w:hAnsi="宋体" w:eastAsia="宋体" w:cs="仿宋_GB2312"/>
          <w:color w:val="000000"/>
          <w:kern w:val="0"/>
          <w:sz w:val="24"/>
        </w:rPr>
      </w:pP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en-US" w:eastAsia="zh-CN"/>
        </w:rPr>
        <w:t>6</w:t>
      </w:r>
      <w:r>
        <w:rPr>
          <w:rFonts w:ascii="宋体" w:hAnsi="宋体" w:eastAsia="宋体" w:cs="仿宋_GB2312"/>
          <w:color w:val="000000"/>
          <w:kern w:val="0"/>
          <w:sz w:val="24"/>
        </w:rPr>
        <w:t>）项目小组人员名单…</w:t>
      </w:r>
      <w:r>
        <w:rPr>
          <w:rFonts w:hint="eastAsia" w:ascii="宋体" w:hAnsi="宋体" w:eastAsia="宋体" w:cs="仿宋_GB2312"/>
          <w:color w:val="000000"/>
          <w:kern w:val="0"/>
          <w:sz w:val="24"/>
        </w:rPr>
        <w:t>…………………………</w:t>
      </w:r>
      <w:r>
        <w:rPr>
          <w:rFonts w:hint="eastAsia" w:ascii="宋体" w:hAnsi="宋体" w:eastAsia="宋体" w:cs="仿宋_GB2312"/>
          <w:color w:val="000000"/>
        </w:rPr>
        <w:t>…………</w:t>
      </w:r>
      <w:r>
        <w:rPr>
          <w:rFonts w:hint="eastAsia" w:ascii="宋体" w:hAnsi="宋体" w:eastAsia="宋体" w:cs="仿宋_GB2312"/>
          <w:color w:val="000000"/>
          <w:kern w:val="0"/>
          <w:sz w:val="24"/>
        </w:rPr>
        <w:t>…………………（页码）</w:t>
      </w:r>
    </w:p>
    <w:p w14:paraId="135C4A29">
      <w:pPr>
        <w:spacing w:line="360" w:lineRule="auto"/>
        <w:ind w:firstLine="480" w:firstLineChars="200"/>
        <w:rPr>
          <w:rFonts w:ascii="宋体" w:hAnsi="宋体" w:eastAsia="宋体" w:cs="仿宋_GB2312"/>
          <w:color w:val="000000"/>
          <w:kern w:val="0"/>
          <w:sz w:val="24"/>
        </w:rPr>
      </w:pP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en-US" w:eastAsia="zh-CN"/>
        </w:rPr>
        <w:t>7</w:t>
      </w:r>
      <w:r>
        <w:rPr>
          <w:rFonts w:hint="eastAsia" w:ascii="宋体" w:hAnsi="宋体" w:eastAsia="宋体" w:cs="仿宋_GB2312"/>
          <w:color w:val="000000"/>
          <w:kern w:val="0"/>
          <w:sz w:val="24"/>
        </w:rPr>
        <w:t>）</w:t>
      </w:r>
      <w:r>
        <w:rPr>
          <w:rFonts w:hint="eastAsia"/>
          <w:color w:val="000000"/>
        </w:rPr>
        <w:t>商务、服务（技术）响应、偏离情况说明表</w:t>
      </w:r>
      <w:r>
        <w:rPr>
          <w:rFonts w:hint="eastAsia" w:ascii="宋体" w:hAnsi="宋体" w:eastAsia="宋体" w:cs="仿宋_GB2312"/>
          <w:color w:val="000000"/>
          <w:kern w:val="0"/>
          <w:sz w:val="24"/>
          <w:lang w:val="zh-CN"/>
        </w:rPr>
        <w:t>……………</w:t>
      </w:r>
      <w:r>
        <w:rPr>
          <w:rFonts w:hint="eastAsia" w:ascii="宋体" w:hAnsi="宋体" w:eastAsia="宋体" w:cs="仿宋_GB2312"/>
          <w:color w:val="000000"/>
        </w:rPr>
        <w:t>…………</w:t>
      </w:r>
      <w:r>
        <w:rPr>
          <w:rFonts w:hint="eastAsia" w:ascii="宋体" w:hAnsi="宋体" w:eastAsia="宋体" w:cs="仿宋_GB2312"/>
          <w:color w:val="000000"/>
          <w:kern w:val="0"/>
          <w:sz w:val="24"/>
          <w:lang w:val="zh-CN"/>
        </w:rPr>
        <w:t>……………</w:t>
      </w:r>
      <w:r>
        <w:rPr>
          <w:rFonts w:hint="eastAsia" w:ascii="宋体" w:hAnsi="宋体" w:eastAsia="宋体" w:cs="仿宋_GB2312"/>
          <w:color w:val="000000"/>
          <w:kern w:val="0"/>
          <w:sz w:val="24"/>
        </w:rPr>
        <w:t>（页码）</w:t>
      </w:r>
    </w:p>
    <w:p w14:paraId="289CE537">
      <w:pPr>
        <w:tabs>
          <w:tab w:val="left" w:pos="0"/>
        </w:tabs>
        <w:autoSpaceDE w:val="0"/>
        <w:autoSpaceDN w:val="0"/>
        <w:spacing w:line="360" w:lineRule="auto"/>
        <w:ind w:firstLine="480" w:firstLineChars="200"/>
        <w:rPr>
          <w:rFonts w:ascii="宋体" w:hAnsi="宋体" w:eastAsia="宋体" w:cs="仿宋_GB2312"/>
          <w:color w:val="000000"/>
          <w:kern w:val="0"/>
          <w:sz w:val="24"/>
        </w:rPr>
      </w:pP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en-US" w:eastAsia="zh-CN"/>
        </w:rPr>
        <w:t>8</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政府采购供应商廉洁自律承诺书……………………………</w:t>
      </w:r>
      <w:r>
        <w:rPr>
          <w:rFonts w:hint="eastAsia"/>
          <w:color w:val="000000"/>
        </w:rPr>
        <w:t>…</w:t>
      </w:r>
      <w:r>
        <w:rPr>
          <w:rFonts w:hint="eastAsia" w:ascii="宋体" w:hAnsi="宋体" w:eastAsia="宋体" w:cs="仿宋_GB2312"/>
          <w:color w:val="000000"/>
          <w:kern w:val="0"/>
          <w:sz w:val="24"/>
          <w:lang w:val="zh-CN"/>
        </w:rPr>
        <w:t>…………</w:t>
      </w:r>
      <w:r>
        <w:rPr>
          <w:rFonts w:hint="eastAsia" w:ascii="宋体" w:hAnsi="宋体" w:eastAsia="宋体" w:cs="仿宋_GB2312"/>
          <w:color w:val="000000"/>
          <w:kern w:val="0"/>
          <w:sz w:val="24"/>
        </w:rPr>
        <w:t>（页码）</w:t>
      </w:r>
    </w:p>
    <w:p w14:paraId="596E5CFA">
      <w:pPr>
        <w:pStyle w:val="598"/>
        <w:rPr>
          <w:rFonts w:cs="宋体"/>
          <w:color w:val="000000"/>
        </w:rPr>
      </w:pPr>
      <w:r>
        <w:rPr>
          <w:rFonts w:hint="eastAsia" w:cs="宋体"/>
          <w:color w:val="000000"/>
          <w:lang w:val="zh-CN"/>
        </w:rPr>
        <w:t>（</w:t>
      </w:r>
      <w:r>
        <w:rPr>
          <w:rFonts w:hint="eastAsia" w:cs="宋体"/>
          <w:color w:val="000000"/>
          <w:lang w:val="en-US" w:eastAsia="zh-CN"/>
        </w:rPr>
        <w:t>9</w:t>
      </w:r>
      <w:r>
        <w:rPr>
          <w:rFonts w:hint="eastAsia" w:cs="宋体"/>
          <w:color w:val="000000"/>
          <w:lang w:val="zh-CN"/>
        </w:rPr>
        <w:t>）承诺函</w:t>
      </w:r>
      <w:r>
        <w:rPr>
          <w:rFonts w:hint="eastAsia" w:cs="宋体"/>
          <w:color w:val="000000"/>
        </w:rPr>
        <w:t>………………………………………………………………………（页码）</w:t>
      </w:r>
    </w:p>
    <w:p w14:paraId="1A8DAA81">
      <w:pPr>
        <w:pStyle w:val="598"/>
        <w:rPr>
          <w:color w:val="000000"/>
        </w:rPr>
      </w:pPr>
      <w:r>
        <w:rPr>
          <w:rFonts w:hint="eastAsia"/>
          <w:color w:val="000000"/>
        </w:rPr>
        <w:t>（1</w:t>
      </w:r>
      <w:r>
        <w:rPr>
          <w:rFonts w:hint="eastAsia"/>
          <w:color w:val="000000"/>
          <w:lang w:val="en-US" w:eastAsia="zh-CN"/>
        </w:rPr>
        <w:t>0</w:t>
      </w:r>
      <w:r>
        <w:rPr>
          <w:rFonts w:hint="eastAsia"/>
          <w:color w:val="000000"/>
        </w:rPr>
        <w:t>）</w:t>
      </w:r>
      <w:r>
        <w:rPr>
          <w:rFonts w:hint="eastAsia" w:ascii="宋体" w:hAnsi="宋体" w:cs="宋体"/>
          <w:color w:val="000000"/>
          <w:sz w:val="24"/>
          <w:szCs w:val="20"/>
          <w:lang w:val="zh-CN" w:eastAsia="zh-CN"/>
        </w:rPr>
        <w:t>业绩证明</w:t>
      </w:r>
      <w:r>
        <w:rPr>
          <w:rFonts w:hint="eastAsia"/>
          <w:color w:val="000000"/>
        </w:rPr>
        <w:t>…………………………………………………………………（页码）</w:t>
      </w:r>
    </w:p>
    <w:p w14:paraId="6ADD31BD">
      <w:pPr>
        <w:numPr>
          <w:ilvl w:val="0"/>
          <w:numId w:val="0"/>
        </w:numPr>
        <w:ind w:left="0" w:firstLine="630" w:firstLineChars="300"/>
        <w:jc w:val="both"/>
        <w:rPr>
          <w:rFonts w:hint="eastAsia"/>
          <w:color w:val="000000"/>
        </w:rPr>
      </w:pPr>
      <w:r>
        <w:rPr>
          <w:rFonts w:hint="eastAsia"/>
          <w:color w:val="000000"/>
        </w:rPr>
        <w:t>（</w:t>
      </w:r>
      <w:r>
        <w:rPr>
          <w:rFonts w:hint="eastAsia"/>
          <w:color w:val="000000"/>
          <w:lang w:val="en-US" w:eastAsia="zh-CN"/>
        </w:rPr>
        <w:t>11</w:t>
      </w:r>
      <w:r>
        <w:rPr>
          <w:rFonts w:hint="eastAsia"/>
          <w:color w:val="000000"/>
        </w:rPr>
        <w:t>）</w:t>
      </w:r>
      <w:r>
        <w:rPr>
          <w:rFonts w:hint="eastAsia" w:ascii="宋体" w:hAnsi="宋体" w:eastAsia="宋体" w:cs="宋体"/>
          <w:b w:val="0"/>
          <w:bCs w:val="0"/>
          <w:i w:val="0"/>
          <w:iCs w:val="0"/>
          <w:caps w:val="0"/>
          <w:smallCaps w:val="0"/>
          <w:spacing w:val="0"/>
          <w:kern w:val="0"/>
          <w:sz w:val="24"/>
          <w:szCs w:val="24"/>
          <w:shd w:val="clear" w:color="auto" w:fill="FFFFFF"/>
        </w:rPr>
        <w:t>供应商认为需要提供的有关资料</w:t>
      </w:r>
      <w:r>
        <w:rPr>
          <w:rFonts w:hint="eastAsia"/>
          <w:color w:val="000000"/>
        </w:rPr>
        <w:t>………………………………………………（页码）</w:t>
      </w:r>
    </w:p>
    <w:p w14:paraId="1383E717">
      <w:pPr>
        <w:pStyle w:val="598"/>
        <w:ind w:firstLine="480" w:firstLineChars="200"/>
        <w:rPr>
          <w:color w:val="000000"/>
        </w:rPr>
      </w:pPr>
      <w:r>
        <w:rPr>
          <w:rFonts w:hint="eastAsia"/>
          <w:color w:val="000000"/>
          <w:lang w:eastAsia="zh-CN"/>
        </w:rPr>
        <w:t>（</w:t>
      </w:r>
      <w:r>
        <w:rPr>
          <w:rFonts w:hint="eastAsia"/>
          <w:color w:val="000000"/>
          <w:lang w:val="en-US" w:eastAsia="zh-CN"/>
        </w:rPr>
        <w:t>12</w:t>
      </w:r>
      <w:r>
        <w:rPr>
          <w:rFonts w:hint="eastAsia"/>
          <w:color w:val="000000"/>
          <w:lang w:eastAsia="zh-CN"/>
        </w:rPr>
        <w:t>）</w:t>
      </w:r>
      <w:r>
        <w:rPr>
          <w:rFonts w:hint="eastAsia"/>
          <w:color w:val="000000"/>
        </w:rPr>
        <w:t>初始报价表…………………………………………………………………（页码）</w:t>
      </w:r>
    </w:p>
    <w:p w14:paraId="347EAE78">
      <w:pPr>
        <w:spacing w:line="360" w:lineRule="auto"/>
        <w:rPr>
          <w:rFonts w:ascii="宋体" w:hAnsi="宋体" w:eastAsia="宋体" w:cs="仿宋_GB2312"/>
          <w:b/>
          <w:bCs/>
          <w:color w:val="000000"/>
          <w:sz w:val="24"/>
        </w:rPr>
      </w:pPr>
      <w:r>
        <w:rPr>
          <w:rFonts w:hint="eastAsia" w:ascii="宋体" w:hAnsi="宋体" w:eastAsia="宋体" w:cs="仿宋_GB2312"/>
          <w:b/>
          <w:bCs/>
          <w:color w:val="000000"/>
          <w:sz w:val="24"/>
        </w:rPr>
        <w:t>注：以上目录是编制供应商响应文件的基本格式要求，各供应商可根据自身情况进一步细化。</w:t>
      </w:r>
    </w:p>
    <w:p w14:paraId="506E8B5C">
      <w:pPr>
        <w:spacing w:line="360" w:lineRule="auto"/>
        <w:jc w:val="center"/>
        <w:rPr>
          <w:rFonts w:ascii="宋体" w:hAnsi="宋体" w:eastAsia="宋体" w:cs="仿宋_GB2312"/>
          <w:b/>
          <w:bCs/>
          <w:color w:val="000000"/>
          <w:sz w:val="32"/>
          <w:szCs w:val="32"/>
        </w:rPr>
      </w:pPr>
      <w:r>
        <w:rPr>
          <w:rFonts w:hint="eastAsia" w:ascii="宋体" w:hAnsi="宋体" w:eastAsia="宋体" w:cs="仿宋_GB2312"/>
          <w:color w:val="000000"/>
          <w:sz w:val="36"/>
          <w:szCs w:val="36"/>
        </w:rPr>
        <w:br w:type="page"/>
      </w:r>
      <w:r>
        <w:rPr>
          <w:rFonts w:hint="eastAsia" w:ascii="宋体" w:hAnsi="宋体" w:eastAsia="宋体" w:cs="仿宋_GB2312"/>
          <w:b/>
          <w:color w:val="000000"/>
          <w:kern w:val="0"/>
          <w:sz w:val="32"/>
          <w:szCs w:val="32"/>
        </w:rPr>
        <w:t>一、响应</w:t>
      </w:r>
      <w:r>
        <w:rPr>
          <w:rFonts w:hint="eastAsia" w:ascii="宋体" w:hAnsi="宋体" w:eastAsia="宋体" w:cs="仿宋_GB2312"/>
          <w:b/>
          <w:color w:val="000000"/>
          <w:sz w:val="32"/>
          <w:szCs w:val="32"/>
        </w:rPr>
        <w:t>函</w:t>
      </w:r>
    </w:p>
    <w:p w14:paraId="30E8695D">
      <w:pPr>
        <w:spacing w:line="360" w:lineRule="auto"/>
        <w:rPr>
          <w:rFonts w:ascii="宋体" w:hAnsi="宋体" w:eastAsia="宋体" w:cs="仿宋_GB2312"/>
          <w:color w:val="000000"/>
          <w:sz w:val="24"/>
        </w:rPr>
      </w:pPr>
      <w:r>
        <w:rPr>
          <w:rFonts w:hint="eastAsia" w:ascii="宋体" w:hAnsi="宋体" w:eastAsia="宋体" w:cs="仿宋_GB2312"/>
          <w:color w:val="000000"/>
          <w:sz w:val="24"/>
        </w:rPr>
        <w:t>（采购人）、（采购代理机构）：</w:t>
      </w:r>
    </w:p>
    <w:p w14:paraId="2BB68D7F">
      <w:pPr>
        <w:spacing w:line="360" w:lineRule="auto"/>
        <w:rPr>
          <w:rFonts w:ascii="宋体" w:hAnsi="宋体" w:eastAsia="宋体" w:cs="仿宋_GB2312"/>
          <w:color w:val="000000"/>
          <w:sz w:val="24"/>
        </w:rPr>
      </w:pPr>
      <w:r>
        <w:rPr>
          <w:rFonts w:hint="eastAsia" w:ascii="宋体" w:hAnsi="宋体" w:eastAsia="宋体" w:cs="仿宋_GB2312"/>
          <w:color w:val="000000"/>
          <w:kern w:val="0"/>
          <w:sz w:val="24"/>
          <w:u w:val="single"/>
          <w:lang w:val="zh-CN"/>
        </w:rPr>
        <w:t xml:space="preserve">                          </w:t>
      </w:r>
      <w:r>
        <w:rPr>
          <w:rFonts w:hint="eastAsia" w:ascii="宋体" w:hAnsi="宋体" w:eastAsia="宋体" w:cs="仿宋_GB2312"/>
          <w:color w:val="000000"/>
          <w:sz w:val="24"/>
        </w:rPr>
        <w:t>(供应商全称)授权</w:t>
      </w:r>
      <w:r>
        <w:rPr>
          <w:rFonts w:hint="eastAsia" w:ascii="宋体" w:hAnsi="宋体" w:eastAsia="宋体" w:cs="仿宋_GB2312"/>
          <w:color w:val="000000"/>
          <w:kern w:val="0"/>
          <w:sz w:val="24"/>
          <w:u w:val="single"/>
          <w:lang w:val="zh-CN"/>
        </w:rPr>
        <w:t xml:space="preserve">                      </w:t>
      </w:r>
      <w:r>
        <w:rPr>
          <w:rFonts w:hint="eastAsia" w:ascii="宋体" w:hAnsi="宋体" w:eastAsia="宋体" w:cs="仿宋_GB2312"/>
          <w:color w:val="000000"/>
          <w:sz w:val="24"/>
        </w:rPr>
        <w:t>(全权代表姓名)</w:t>
      </w:r>
      <w:r>
        <w:rPr>
          <w:rFonts w:hint="eastAsia" w:ascii="宋体" w:hAnsi="宋体" w:eastAsia="宋体" w:cs="仿宋_GB2312"/>
          <w:color w:val="000000"/>
          <w:kern w:val="0"/>
          <w:sz w:val="24"/>
          <w:u w:val="single"/>
          <w:lang w:val="zh-CN"/>
        </w:rPr>
        <w:t xml:space="preserve">          </w:t>
      </w:r>
      <w:r>
        <w:rPr>
          <w:rFonts w:hint="eastAsia" w:ascii="宋体" w:hAnsi="宋体" w:eastAsia="宋体" w:cs="仿宋_GB2312"/>
          <w:color w:val="000000"/>
          <w:sz w:val="24"/>
        </w:rPr>
        <w:t>(职务、职称)为全权代表，参加贵方组织的</w:t>
      </w:r>
      <w:r>
        <w:rPr>
          <w:rFonts w:hint="eastAsia" w:ascii="宋体" w:hAnsi="宋体" w:eastAsia="宋体" w:cs="仿宋_GB2312"/>
          <w:color w:val="000000"/>
          <w:sz w:val="24"/>
          <w:lang w:val="en-US" w:eastAsia="zh-CN"/>
        </w:rPr>
        <w:t xml:space="preserve"> </w:t>
      </w:r>
      <w:r>
        <w:rPr>
          <w:rFonts w:hint="eastAsia" w:ascii="宋体" w:hAnsi="宋体" w:eastAsia="宋体" w:cs="仿宋_GB2312"/>
          <w:color w:val="000000"/>
          <w:sz w:val="24"/>
          <w:u w:val="single"/>
          <w:lang w:val="en-US" w:eastAsia="zh-CN"/>
        </w:rPr>
        <w:t xml:space="preserve">              </w:t>
      </w:r>
      <w:r>
        <w:rPr>
          <w:rFonts w:hint="eastAsia" w:ascii="宋体" w:hAnsi="宋体" w:eastAsia="宋体" w:cs="仿宋_GB2312"/>
          <w:color w:val="000000"/>
          <w:sz w:val="24"/>
        </w:rPr>
        <w:t>（项目名称）【项目编号：</w:t>
      </w:r>
      <w:r>
        <w:rPr>
          <w:rFonts w:hint="eastAsia" w:ascii="宋体" w:hAnsi="宋体" w:eastAsia="宋体" w:cs="仿宋_GB2312"/>
          <w:color w:val="000000"/>
          <w:sz w:val="24"/>
          <w:u w:val="single"/>
          <w:lang w:val="en-US" w:eastAsia="zh-CN"/>
        </w:rPr>
        <w:t xml:space="preserve">            </w:t>
      </w:r>
      <w:r>
        <w:rPr>
          <w:rFonts w:hint="eastAsia" w:ascii="宋体" w:hAnsi="宋体" w:eastAsia="宋体" w:cs="仿宋_GB2312"/>
          <w:color w:val="000000"/>
          <w:sz w:val="24"/>
        </w:rPr>
        <w:t>（采购编号）】的有关活动，并对此项目进行响应。为此：</w:t>
      </w:r>
    </w:p>
    <w:p w14:paraId="7EF811C4">
      <w:pPr>
        <w:pStyle w:val="113"/>
        <w:numPr>
          <w:ilvl w:val="0"/>
          <w:numId w:val="8"/>
        </w:numPr>
        <w:adjustRightInd w:val="0"/>
        <w:snapToGrid w:val="0"/>
        <w:ind w:firstLineChars="0"/>
        <w:rPr>
          <w:rFonts w:ascii="宋体" w:hAnsi="宋体" w:eastAsia="宋体" w:cs="仿宋_GB2312"/>
          <w:color w:val="000000"/>
        </w:rPr>
      </w:pPr>
      <w:r>
        <w:rPr>
          <w:rFonts w:hint="eastAsia" w:ascii="宋体" w:hAnsi="宋体" w:eastAsia="宋体" w:cs="仿宋_GB2312"/>
          <w:color w:val="000000"/>
        </w:rPr>
        <w:t>我方承诺响应有效期从提交响应文件的截止之日起</w:t>
      </w:r>
      <w:r>
        <w:rPr>
          <w:rFonts w:hint="eastAsia" w:ascii="宋体" w:hAnsi="宋体" w:eastAsia="宋体" w:cs="仿宋_GB2312"/>
          <w:color w:val="000000"/>
          <w:u w:val="single"/>
        </w:rPr>
        <w:t xml:space="preserve">     </w:t>
      </w:r>
      <w:r>
        <w:rPr>
          <w:rFonts w:hint="eastAsia" w:ascii="宋体" w:hAnsi="宋体" w:eastAsia="宋体" w:cs="仿宋_GB2312"/>
          <w:color w:val="000000"/>
        </w:rPr>
        <w:t>天，</w:t>
      </w:r>
      <w:r>
        <w:rPr>
          <w:rFonts w:hint="eastAsia" w:ascii="宋体" w:hAnsi="宋体" w:eastAsia="宋体" w:cs="宋体"/>
          <w:color w:val="000000"/>
        </w:rPr>
        <w:t>（不少于60天），</w:t>
      </w:r>
      <w:r>
        <w:rPr>
          <w:rFonts w:hint="eastAsia" w:ascii="宋体" w:hAnsi="宋体" w:eastAsia="宋体" w:cs="仿宋_GB2312"/>
          <w:color w:val="000000"/>
        </w:rPr>
        <w:t>本响应文件在响应有效期满之前均具有约束力。</w:t>
      </w:r>
    </w:p>
    <w:p w14:paraId="4910BEE2">
      <w:pPr>
        <w:numPr>
          <w:ilvl w:val="0"/>
          <w:numId w:val="8"/>
        </w:numPr>
        <w:adjustRightInd/>
        <w:spacing w:line="360" w:lineRule="auto"/>
        <w:rPr>
          <w:rFonts w:ascii="宋体" w:hAnsi="宋体" w:eastAsia="宋体" w:cs="仿宋_GB2312"/>
          <w:color w:val="000000"/>
          <w:sz w:val="24"/>
        </w:rPr>
      </w:pPr>
      <w:r>
        <w:rPr>
          <w:rFonts w:hint="eastAsia" w:ascii="宋体" w:hAnsi="宋体" w:eastAsia="宋体" w:cs="仿宋_GB2312"/>
          <w:color w:val="000000"/>
          <w:sz w:val="24"/>
        </w:rPr>
        <w:t>提供</w:t>
      </w:r>
      <w:r>
        <w:rPr>
          <w:rFonts w:hint="eastAsia" w:ascii="宋体" w:hAnsi="宋体" w:eastAsia="宋体" w:cs="仿宋_GB2312"/>
          <w:bCs/>
          <w:color w:val="000000"/>
          <w:kern w:val="44"/>
          <w:sz w:val="24"/>
          <w:lang w:eastAsia="zh-CN"/>
        </w:rPr>
        <w:t>竞争性磋商文件</w:t>
      </w:r>
      <w:r>
        <w:rPr>
          <w:rFonts w:hint="eastAsia" w:ascii="宋体" w:hAnsi="宋体" w:eastAsia="宋体" w:cs="仿宋_GB2312"/>
          <w:bCs/>
          <w:color w:val="000000"/>
          <w:kern w:val="44"/>
          <w:sz w:val="24"/>
        </w:rPr>
        <w:t>中</w:t>
      </w:r>
      <w:r>
        <w:rPr>
          <w:rFonts w:hint="eastAsia" w:ascii="宋体" w:hAnsi="宋体" w:eastAsia="宋体" w:cs="仿宋_GB2312"/>
          <w:color w:val="000000"/>
          <w:sz w:val="24"/>
        </w:rPr>
        <w:t>规定的全部响应文件。</w:t>
      </w:r>
    </w:p>
    <w:p w14:paraId="43E05C75">
      <w:pPr>
        <w:numPr>
          <w:ilvl w:val="0"/>
          <w:numId w:val="8"/>
        </w:numPr>
        <w:adjustRightInd/>
        <w:spacing w:line="360" w:lineRule="auto"/>
        <w:rPr>
          <w:rFonts w:ascii="宋体" w:hAnsi="宋体" w:eastAsia="宋体" w:cs="仿宋_GB2312"/>
          <w:color w:val="000000"/>
          <w:sz w:val="24"/>
        </w:rPr>
      </w:pPr>
      <w:r>
        <w:rPr>
          <w:rFonts w:hint="eastAsia" w:ascii="宋体" w:hAnsi="宋体" w:eastAsia="宋体" w:cs="宋体"/>
          <w:color w:val="000000"/>
          <w:sz w:val="24"/>
        </w:rPr>
        <w:t>我方承诺除响应文件列出的偏离外，我方响应</w:t>
      </w:r>
      <w:r>
        <w:rPr>
          <w:rFonts w:hint="eastAsia" w:ascii="宋体" w:hAnsi="宋体" w:eastAsia="宋体" w:cs="宋体"/>
          <w:color w:val="000000"/>
          <w:sz w:val="24"/>
          <w:lang w:eastAsia="zh-CN"/>
        </w:rPr>
        <w:t>竞争性磋商文件</w:t>
      </w:r>
      <w:r>
        <w:rPr>
          <w:rFonts w:hint="eastAsia" w:ascii="宋体" w:hAnsi="宋体" w:eastAsia="宋体" w:cs="宋体"/>
          <w:color w:val="000000"/>
          <w:sz w:val="24"/>
        </w:rPr>
        <w:t>的全部要求。</w:t>
      </w:r>
    </w:p>
    <w:p w14:paraId="7F8E49B0">
      <w:pPr>
        <w:numPr>
          <w:ilvl w:val="0"/>
          <w:numId w:val="8"/>
        </w:numPr>
        <w:adjustRightInd/>
        <w:spacing w:line="360" w:lineRule="auto"/>
        <w:rPr>
          <w:rFonts w:ascii="宋体" w:hAnsi="宋体" w:eastAsia="宋体" w:cs="仿宋_GB2312"/>
          <w:color w:val="000000"/>
          <w:sz w:val="24"/>
        </w:rPr>
      </w:pPr>
      <w:r>
        <w:rPr>
          <w:rFonts w:hint="eastAsia" w:ascii="宋体" w:hAnsi="宋体" w:eastAsia="宋体" w:cs="仿宋_GB2312"/>
          <w:color w:val="000000"/>
          <w:sz w:val="24"/>
        </w:rPr>
        <w:t>保证遵守</w:t>
      </w:r>
      <w:r>
        <w:rPr>
          <w:rFonts w:hint="eastAsia" w:ascii="宋体" w:hAnsi="宋体" w:eastAsia="宋体" w:cs="仿宋_GB2312"/>
          <w:color w:val="000000"/>
          <w:sz w:val="24"/>
          <w:lang w:eastAsia="zh-CN"/>
        </w:rPr>
        <w:t>竞争性磋商文件</w:t>
      </w:r>
      <w:r>
        <w:rPr>
          <w:rFonts w:hint="eastAsia" w:ascii="宋体" w:hAnsi="宋体" w:eastAsia="宋体" w:cs="仿宋_GB2312"/>
          <w:color w:val="000000"/>
          <w:sz w:val="24"/>
        </w:rPr>
        <w:t>中的其他有关规定。</w:t>
      </w:r>
    </w:p>
    <w:p w14:paraId="7EB906F1">
      <w:pPr>
        <w:numPr>
          <w:ilvl w:val="0"/>
          <w:numId w:val="8"/>
        </w:numPr>
        <w:adjustRightInd/>
        <w:spacing w:line="360" w:lineRule="auto"/>
        <w:rPr>
          <w:rFonts w:ascii="宋体" w:hAnsi="宋体" w:eastAsia="宋体" w:cs="仿宋_GB2312"/>
          <w:color w:val="000000"/>
          <w:sz w:val="24"/>
        </w:rPr>
      </w:pPr>
      <w:r>
        <w:rPr>
          <w:rFonts w:hint="eastAsia" w:ascii="宋体" w:hAnsi="宋体" w:eastAsia="宋体" w:cs="仿宋_GB2312"/>
          <w:color w:val="000000"/>
          <w:sz w:val="24"/>
        </w:rPr>
        <w:t>我方愿意向贵方提供任何与该项目响应有关的数据、情况和技术资料。若贵方需要，我方愿意提供我方作出的一切承诺的证明材料。</w:t>
      </w:r>
    </w:p>
    <w:p w14:paraId="62447E87">
      <w:pPr>
        <w:numPr>
          <w:ilvl w:val="0"/>
          <w:numId w:val="8"/>
        </w:numPr>
        <w:adjustRightInd/>
        <w:spacing w:line="360" w:lineRule="auto"/>
        <w:rPr>
          <w:rFonts w:ascii="宋体" w:hAnsi="宋体" w:eastAsia="宋体" w:cs="仿宋_GB2312"/>
          <w:color w:val="000000"/>
          <w:sz w:val="24"/>
        </w:rPr>
      </w:pPr>
      <w:r>
        <w:rPr>
          <w:rFonts w:hint="eastAsia" w:ascii="宋体" w:hAnsi="宋体" w:eastAsia="宋体" w:cs="仿宋_GB2312"/>
          <w:color w:val="000000"/>
          <w:sz w:val="24"/>
        </w:rPr>
        <w:t>我方已详细阅读全部</w:t>
      </w:r>
      <w:r>
        <w:rPr>
          <w:rFonts w:hint="eastAsia" w:ascii="宋体" w:hAnsi="宋体" w:eastAsia="宋体" w:cs="仿宋_GB2312"/>
          <w:color w:val="000000"/>
          <w:sz w:val="24"/>
          <w:lang w:eastAsia="zh-CN"/>
        </w:rPr>
        <w:t>竞争性磋商文件</w:t>
      </w:r>
      <w:r>
        <w:rPr>
          <w:rFonts w:hint="eastAsia" w:ascii="宋体" w:hAnsi="宋体" w:eastAsia="宋体" w:cs="仿宋_GB2312"/>
          <w:color w:val="000000"/>
          <w:sz w:val="24"/>
        </w:rPr>
        <w:t>，包括</w:t>
      </w:r>
      <w:r>
        <w:rPr>
          <w:rFonts w:hint="eastAsia" w:ascii="宋体" w:hAnsi="宋体" w:eastAsia="宋体" w:cs="仿宋_GB2312"/>
          <w:color w:val="000000"/>
          <w:sz w:val="24"/>
          <w:lang w:eastAsia="zh-CN"/>
        </w:rPr>
        <w:t>竞争性磋商文件</w:t>
      </w:r>
      <w:r>
        <w:rPr>
          <w:rFonts w:hint="eastAsia" w:ascii="宋体" w:hAnsi="宋体" w:eastAsia="宋体" w:cs="仿宋_GB2312"/>
          <w:color w:val="000000"/>
          <w:sz w:val="24"/>
        </w:rPr>
        <w:t>“更正（延期）公告”（如果有）、参考资料及有关附件，确认无误。</w:t>
      </w:r>
    </w:p>
    <w:p w14:paraId="46BC27D5">
      <w:pPr>
        <w:numPr>
          <w:ilvl w:val="0"/>
          <w:numId w:val="8"/>
        </w:numPr>
        <w:adjustRightInd/>
        <w:spacing w:line="360" w:lineRule="auto"/>
        <w:rPr>
          <w:rFonts w:ascii="宋体" w:hAnsi="宋体" w:eastAsia="宋体" w:cs="仿宋_GB2312"/>
          <w:color w:val="000000"/>
          <w:sz w:val="24"/>
        </w:rPr>
      </w:pPr>
      <w:r>
        <w:rPr>
          <w:rFonts w:hint="eastAsia" w:ascii="宋体" w:hAnsi="宋体" w:eastAsia="宋体" w:cs="宋体"/>
          <w:color w:val="000000"/>
          <w:sz w:val="24"/>
        </w:rPr>
        <w:t>如我方成交，我方承诺：</w:t>
      </w:r>
    </w:p>
    <w:p w14:paraId="409EE30C">
      <w:pPr>
        <w:adjustRightInd w:val="0"/>
        <w:snapToGrid w:val="0"/>
        <w:spacing w:line="360" w:lineRule="auto"/>
        <w:ind w:left="210" w:leftChars="100" w:firstLine="480" w:firstLineChars="200"/>
        <w:rPr>
          <w:rFonts w:ascii="宋体" w:hAnsi="宋体" w:eastAsia="宋体" w:cs="宋体"/>
          <w:color w:val="000000"/>
          <w:sz w:val="24"/>
        </w:rPr>
      </w:pPr>
      <w:r>
        <w:rPr>
          <w:rFonts w:hint="eastAsia" w:ascii="宋体" w:hAnsi="宋体" w:eastAsia="宋体" w:cs="宋体"/>
          <w:color w:val="000000"/>
          <w:sz w:val="24"/>
        </w:rPr>
        <w:t xml:space="preserve">7.1在收到成交通知书后，在成交通知书规定的期限内与你方签订合同； </w:t>
      </w:r>
    </w:p>
    <w:p w14:paraId="1B14AF19">
      <w:pPr>
        <w:adjustRightInd w:val="0"/>
        <w:snapToGrid w:val="0"/>
        <w:spacing w:line="360" w:lineRule="auto"/>
        <w:ind w:left="210" w:leftChars="100" w:firstLine="480" w:firstLineChars="200"/>
        <w:rPr>
          <w:rFonts w:ascii="宋体" w:hAnsi="宋体" w:eastAsia="宋体" w:cs="宋体"/>
          <w:color w:val="000000"/>
          <w:sz w:val="24"/>
        </w:rPr>
      </w:pPr>
      <w:r>
        <w:rPr>
          <w:rFonts w:hint="eastAsia" w:ascii="宋体" w:hAnsi="宋体" w:eastAsia="宋体" w:cs="宋体"/>
          <w:color w:val="000000"/>
          <w:sz w:val="24"/>
        </w:rPr>
        <w:t xml:space="preserve">7.2在签订合同时不向你方提出附加条件； </w:t>
      </w:r>
    </w:p>
    <w:p w14:paraId="0C8FBB0F">
      <w:pPr>
        <w:adjustRightInd w:val="0"/>
        <w:snapToGrid w:val="0"/>
        <w:spacing w:line="360" w:lineRule="auto"/>
        <w:ind w:left="210" w:leftChars="100" w:firstLine="480" w:firstLineChars="200"/>
        <w:rPr>
          <w:rFonts w:ascii="宋体" w:hAnsi="宋体" w:eastAsia="宋体" w:cs="宋体"/>
          <w:color w:val="000000"/>
          <w:sz w:val="24"/>
        </w:rPr>
      </w:pPr>
      <w:r>
        <w:rPr>
          <w:rFonts w:hint="eastAsia" w:ascii="宋体" w:hAnsi="宋体" w:eastAsia="宋体" w:cs="宋体"/>
          <w:color w:val="000000"/>
          <w:sz w:val="24"/>
        </w:rPr>
        <w:t>7.3按照</w:t>
      </w:r>
      <w:r>
        <w:rPr>
          <w:rFonts w:hint="eastAsia" w:ascii="宋体" w:hAnsi="宋体" w:eastAsia="宋体" w:cs="宋体"/>
          <w:color w:val="000000"/>
          <w:sz w:val="24"/>
          <w:lang w:eastAsia="zh-CN"/>
        </w:rPr>
        <w:t>竞争性磋商文件</w:t>
      </w:r>
      <w:r>
        <w:rPr>
          <w:rFonts w:hint="eastAsia" w:ascii="宋体" w:hAnsi="宋体" w:eastAsia="宋体" w:cs="宋体"/>
          <w:color w:val="000000"/>
          <w:sz w:val="24"/>
        </w:rPr>
        <w:t xml:space="preserve">要求提交履约保证金； </w:t>
      </w:r>
    </w:p>
    <w:p w14:paraId="66195072">
      <w:pPr>
        <w:adjustRightInd w:val="0"/>
        <w:snapToGrid w:val="0"/>
        <w:spacing w:line="360" w:lineRule="auto"/>
        <w:ind w:left="210" w:leftChars="100" w:firstLine="480" w:firstLineChars="200"/>
        <w:rPr>
          <w:rFonts w:ascii="宋体" w:hAnsi="宋体" w:eastAsia="宋体" w:cs="宋体"/>
          <w:color w:val="000000"/>
          <w:sz w:val="24"/>
        </w:rPr>
      </w:pPr>
      <w:r>
        <w:rPr>
          <w:rFonts w:hint="eastAsia" w:ascii="宋体" w:hAnsi="宋体" w:eastAsia="宋体" w:cs="宋体"/>
          <w:color w:val="000000"/>
          <w:sz w:val="24"/>
        </w:rPr>
        <w:t xml:space="preserve">7.4在合同约定的期限内完成合同规定的全部义务。 </w:t>
      </w:r>
    </w:p>
    <w:p w14:paraId="004800A8">
      <w:pPr>
        <w:numPr>
          <w:ilvl w:val="0"/>
          <w:numId w:val="8"/>
        </w:numPr>
        <w:adjustRightInd/>
        <w:spacing w:line="360" w:lineRule="auto"/>
        <w:rPr>
          <w:rFonts w:ascii="宋体" w:hAnsi="宋体" w:eastAsia="宋体" w:cs="宋体"/>
          <w:color w:val="000000"/>
          <w:sz w:val="24"/>
        </w:rPr>
      </w:pPr>
      <w:r>
        <w:rPr>
          <w:rFonts w:hint="eastAsia" w:ascii="宋体" w:hAnsi="宋体" w:eastAsia="宋体" w:cs="宋体"/>
          <w:color w:val="000000"/>
          <w:sz w:val="24"/>
        </w:rPr>
        <w:t>其他补充说明:                                        。</w:t>
      </w:r>
    </w:p>
    <w:p w14:paraId="4C73AE07">
      <w:pPr>
        <w:autoSpaceDE w:val="0"/>
        <w:autoSpaceDN w:val="0"/>
        <w:spacing w:line="360" w:lineRule="auto"/>
        <w:ind w:firstLine="3960" w:firstLineChars="1650"/>
        <w:rPr>
          <w:rFonts w:ascii="宋体" w:hAnsi="宋体" w:eastAsia="宋体" w:cs="仿宋_GB2312"/>
          <w:color w:val="000000"/>
          <w:kern w:val="0"/>
          <w:sz w:val="24"/>
          <w:lang w:val="zh-CN"/>
        </w:rPr>
      </w:pPr>
    </w:p>
    <w:p w14:paraId="0480590F">
      <w:pPr>
        <w:spacing w:line="360" w:lineRule="auto"/>
        <w:ind w:firstLine="3600" w:firstLineChars="1500"/>
        <w:rPr>
          <w:rFonts w:ascii="宋体" w:hAnsi="宋体" w:cs="宋体"/>
          <w:color w:val="000000"/>
          <w:sz w:val="24"/>
        </w:rPr>
      </w:pPr>
      <w:r>
        <w:rPr>
          <w:rFonts w:hint="eastAsia" w:ascii="宋体" w:hAnsi="宋体" w:cs="宋体"/>
          <w:color w:val="000000"/>
          <w:sz w:val="24"/>
        </w:rPr>
        <w:t>磋商供应商名称（公章）：</w:t>
      </w:r>
    </w:p>
    <w:p w14:paraId="64BBEB66">
      <w:pPr>
        <w:spacing w:line="360" w:lineRule="auto"/>
        <w:ind w:firstLine="3600" w:firstLineChars="1500"/>
        <w:rPr>
          <w:rFonts w:ascii="宋体" w:hAnsi="宋体" w:cs="宋体"/>
          <w:color w:val="000000"/>
          <w:sz w:val="24"/>
        </w:rPr>
      </w:pPr>
      <w:r>
        <w:rPr>
          <w:rFonts w:hint="eastAsia" w:ascii="宋体" w:hAnsi="宋体" w:cs="宋体"/>
          <w:color w:val="000000"/>
          <w:sz w:val="24"/>
        </w:rPr>
        <w:t xml:space="preserve">法定代表人（负责人）或委托代理人(签名)：                          </w:t>
      </w:r>
    </w:p>
    <w:p w14:paraId="28F88781">
      <w:pPr>
        <w:spacing w:line="360" w:lineRule="auto"/>
        <w:jc w:val="center"/>
        <w:rPr>
          <w:rFonts w:ascii="宋体" w:hAnsi="宋体" w:cs="宋体"/>
          <w:color w:val="000000"/>
          <w:sz w:val="24"/>
        </w:rPr>
      </w:pPr>
      <w:r>
        <w:rPr>
          <w:rFonts w:hint="eastAsia" w:ascii="宋体" w:hAnsi="宋体" w:cs="宋体"/>
          <w:color w:val="000000"/>
          <w:sz w:val="24"/>
        </w:rPr>
        <w:t xml:space="preserve">     日期：  年   月   日</w:t>
      </w:r>
    </w:p>
    <w:p w14:paraId="7B19F09C">
      <w:pPr>
        <w:spacing w:line="360" w:lineRule="auto"/>
        <w:ind w:right="420"/>
        <w:rPr>
          <w:rFonts w:ascii="宋体" w:hAnsi="宋体" w:eastAsia="宋体" w:cs="宋体"/>
          <w:color w:val="000000"/>
          <w:sz w:val="24"/>
        </w:rPr>
      </w:pPr>
      <w:r>
        <w:rPr>
          <w:rFonts w:hint="eastAsia" w:ascii="宋体" w:hAnsi="宋体" w:eastAsia="宋体" w:cs="宋体"/>
          <w:color w:val="000000"/>
          <w:sz w:val="24"/>
        </w:rPr>
        <w:t>注：按本格式和要求提供。</w:t>
      </w:r>
    </w:p>
    <w:p w14:paraId="55DA7F37">
      <w:pPr>
        <w:autoSpaceDE w:val="0"/>
        <w:autoSpaceDN w:val="0"/>
        <w:spacing w:line="360" w:lineRule="auto"/>
        <w:rPr>
          <w:rFonts w:ascii="宋体" w:hAnsi="宋体" w:eastAsia="宋体" w:cs="仿宋_GB2312"/>
          <w:color w:val="000000"/>
          <w:kern w:val="0"/>
          <w:sz w:val="24"/>
        </w:rPr>
      </w:pPr>
    </w:p>
    <w:p w14:paraId="52E65269">
      <w:pPr>
        <w:pStyle w:val="123"/>
        <w:keepNext w:val="0"/>
        <w:pageBreakBefore w:val="0"/>
        <w:tabs>
          <w:tab w:val="clear" w:pos="720"/>
        </w:tabs>
        <w:jc w:val="both"/>
        <w:outlineLvl w:val="9"/>
        <w:rPr>
          <w:rFonts w:ascii="宋体" w:hAnsi="宋体" w:eastAsia="宋体" w:cs="仿宋_GB2312"/>
          <w:color w:val="000000"/>
          <w:sz w:val="24"/>
          <w:szCs w:val="24"/>
        </w:rPr>
      </w:pPr>
    </w:p>
    <w:p w14:paraId="178B4152">
      <w:pPr>
        <w:spacing w:line="360" w:lineRule="auto"/>
        <w:rPr>
          <w:rFonts w:ascii="宋体" w:hAnsi="宋体" w:eastAsia="宋体" w:cs="仿宋_GB2312"/>
          <w:color w:val="000000"/>
          <w:sz w:val="24"/>
        </w:rPr>
      </w:pPr>
    </w:p>
    <w:p w14:paraId="55A1ABB6">
      <w:pPr>
        <w:spacing w:line="360" w:lineRule="auto"/>
        <w:rPr>
          <w:rFonts w:ascii="宋体" w:hAnsi="宋体" w:eastAsia="宋体" w:cs="仿宋_GB2312"/>
          <w:color w:val="000000"/>
          <w:sz w:val="18"/>
          <w:szCs w:val="18"/>
        </w:rPr>
      </w:pPr>
    </w:p>
    <w:p w14:paraId="4B232065">
      <w:pPr>
        <w:spacing w:line="360" w:lineRule="auto"/>
        <w:rPr>
          <w:rFonts w:ascii="宋体" w:hAnsi="宋体" w:eastAsia="宋体" w:cs="仿宋_GB2312"/>
          <w:color w:val="000000"/>
          <w:sz w:val="18"/>
          <w:szCs w:val="18"/>
        </w:rPr>
      </w:pPr>
    </w:p>
    <w:p w14:paraId="0B18B8D2">
      <w:pPr>
        <w:widowControl/>
        <w:adjustRightInd/>
        <w:ind w:left="1560"/>
        <w:jc w:val="left"/>
        <w:rPr>
          <w:rFonts w:ascii="宋体" w:hAnsi="宋体" w:eastAsia="宋体" w:cs="仿宋_GB2312"/>
          <w:b/>
          <w:color w:val="000000"/>
          <w:sz w:val="30"/>
          <w:szCs w:val="30"/>
        </w:rPr>
      </w:pPr>
      <w:r>
        <w:rPr>
          <w:rFonts w:ascii="宋体" w:hAnsi="宋体" w:eastAsia="宋体" w:cs="仿宋_GB2312"/>
          <w:b/>
          <w:color w:val="000000"/>
          <w:kern w:val="0"/>
          <w:sz w:val="32"/>
          <w:szCs w:val="32"/>
        </w:rPr>
        <w:br w:type="page"/>
      </w:r>
      <w:r>
        <w:rPr>
          <w:rFonts w:hint="eastAsia" w:ascii="宋体" w:hAnsi="宋体" w:eastAsia="宋体" w:cs="仿宋_GB2312"/>
          <w:b/>
          <w:color w:val="000000"/>
          <w:kern w:val="0"/>
          <w:sz w:val="32"/>
          <w:szCs w:val="32"/>
          <w:lang w:val="en-US" w:eastAsia="zh-CN"/>
        </w:rPr>
        <w:t xml:space="preserve">             </w:t>
      </w:r>
      <w:r>
        <w:rPr>
          <w:rFonts w:hint="eastAsia" w:ascii="宋体" w:hAnsi="宋体" w:eastAsia="宋体" w:cs="仿宋_GB2312"/>
          <w:b/>
          <w:color w:val="000000"/>
          <w:kern w:val="0"/>
          <w:sz w:val="32"/>
          <w:szCs w:val="32"/>
          <w:lang w:val="zh-CN"/>
        </w:rPr>
        <w:t>二、资格文件</w:t>
      </w:r>
    </w:p>
    <w:p w14:paraId="26C30717">
      <w:pPr>
        <w:adjustRightInd w:val="0"/>
        <w:snapToGrid w:val="0"/>
        <w:spacing w:line="360" w:lineRule="auto"/>
        <w:ind w:right="480"/>
        <w:jc w:val="left"/>
        <w:rPr>
          <w:rFonts w:ascii="宋体" w:hAnsi="宋体" w:eastAsia="宋体" w:cs="宋体"/>
          <w:b/>
          <w:color w:val="000000"/>
          <w:kern w:val="0"/>
          <w:sz w:val="32"/>
          <w:szCs w:val="32"/>
        </w:rPr>
      </w:pPr>
      <w:r>
        <w:rPr>
          <w:rFonts w:hint="eastAsia" w:ascii="宋体" w:hAnsi="宋体" w:eastAsia="宋体" w:cs="宋体"/>
          <w:b/>
          <w:color w:val="000000"/>
          <w:kern w:val="0"/>
          <w:sz w:val="32"/>
          <w:szCs w:val="32"/>
        </w:rPr>
        <w:t>A</w:t>
      </w:r>
      <w:r>
        <w:rPr>
          <w:rFonts w:hint="eastAsia" w:ascii="宋体" w:hAnsi="宋体" w:eastAsia="宋体" w:cs="仿宋_GB2312"/>
          <w:b/>
          <w:color w:val="000000"/>
          <w:kern w:val="2"/>
          <w:sz w:val="32"/>
          <w:szCs w:val="32"/>
        </w:rPr>
        <w:t>、按国家规定三证合一的有统一社会信用代码的营业执照（磋商供应商为事业单位的不需要提供“营业执照”，但需提供“事业单位法人证书”）等证明文件复印件及相关资质证书等证明文件</w:t>
      </w:r>
    </w:p>
    <w:p w14:paraId="7D6F2900">
      <w:pPr>
        <w:adjustRightInd w:val="0"/>
        <w:snapToGrid w:val="0"/>
        <w:spacing w:line="360" w:lineRule="auto"/>
        <w:ind w:right="480"/>
        <w:jc w:val="left"/>
        <w:rPr>
          <w:rFonts w:ascii="宋体" w:hAnsi="宋体" w:eastAsia="宋体" w:cs="宋体"/>
          <w:b/>
          <w:color w:val="000000"/>
          <w:kern w:val="0"/>
          <w:sz w:val="32"/>
          <w:szCs w:val="32"/>
        </w:rPr>
      </w:pPr>
      <w:r>
        <w:rPr>
          <w:rFonts w:hint="eastAsia" w:ascii="宋体" w:hAnsi="宋体" w:eastAsia="宋体" w:cs="仿宋_GB2312"/>
          <w:b/>
          <w:color w:val="000000"/>
          <w:sz w:val="32"/>
          <w:szCs w:val="32"/>
          <w:lang w:val="en-US" w:eastAsia="zh-CN"/>
        </w:rPr>
        <w:t>B</w:t>
      </w:r>
      <w:r>
        <w:rPr>
          <w:rFonts w:hint="eastAsia" w:ascii="宋体" w:hAnsi="宋体" w:eastAsia="宋体" w:cs="仿宋_GB2312"/>
          <w:b/>
          <w:color w:val="000000"/>
          <w:sz w:val="32"/>
          <w:szCs w:val="32"/>
        </w:rPr>
        <w:t>、</w:t>
      </w:r>
      <w:r>
        <w:rPr>
          <w:rFonts w:hint="eastAsia" w:ascii="宋体" w:hAnsi="宋体" w:eastAsia="宋体" w:cs="宋体"/>
          <w:b/>
          <w:color w:val="000000"/>
          <w:kern w:val="0"/>
          <w:sz w:val="32"/>
          <w:szCs w:val="32"/>
        </w:rPr>
        <w:t>落实政府采购政策需满足的资格要求</w:t>
      </w:r>
    </w:p>
    <w:p w14:paraId="4BAE5A25">
      <w:pPr>
        <w:spacing w:line="360" w:lineRule="auto"/>
        <w:rPr>
          <w:rFonts w:ascii="宋体" w:hAnsi="宋体" w:eastAsia="宋体" w:cs="宋体"/>
          <w:color w:val="000000"/>
          <w:sz w:val="24"/>
        </w:rPr>
      </w:pPr>
      <w:r>
        <w:rPr>
          <w:rFonts w:hint="eastAsia" w:ascii="宋体" w:hAnsi="宋体" w:eastAsia="宋体" w:cs="宋体"/>
          <w:color w:val="000000"/>
          <w:sz w:val="24"/>
        </w:rPr>
        <w:t>（根据</w:t>
      </w:r>
      <w:r>
        <w:rPr>
          <w:rFonts w:hint="eastAsia" w:ascii="宋体" w:hAnsi="宋体" w:eastAsia="宋体" w:cs="宋体"/>
          <w:b/>
          <w:bCs/>
          <w:color w:val="000000"/>
          <w:sz w:val="24"/>
          <w:lang w:eastAsia="zh-CN"/>
        </w:rPr>
        <w:t>竞争性磋商文件</w:t>
      </w:r>
      <w:r>
        <w:rPr>
          <w:rFonts w:hint="eastAsia" w:ascii="宋体" w:hAnsi="宋体" w:eastAsia="宋体" w:cs="宋体"/>
          <w:b/>
          <w:bCs/>
          <w:color w:val="000000"/>
          <w:sz w:val="24"/>
        </w:rPr>
        <w:t>第一部分竞争性磋商邀请公告中</w:t>
      </w:r>
      <w:r>
        <w:rPr>
          <w:rFonts w:hint="eastAsia" w:ascii="宋体" w:hAnsi="宋体" w:eastAsia="宋体" w:cs="宋体"/>
          <w:color w:val="000000"/>
          <w:sz w:val="24"/>
        </w:rPr>
        <w:t>落实政府采购政策需满足的资格要求选择提供相应的材料；未要求的，无需提供）</w:t>
      </w:r>
    </w:p>
    <w:p w14:paraId="3591A2E3">
      <w:pPr>
        <w:adjustRightInd w:val="0"/>
        <w:snapToGrid w:val="0"/>
        <w:spacing w:before="50" w:after="50" w:line="360" w:lineRule="auto"/>
        <w:ind w:firstLine="472" w:firstLineChars="196"/>
        <w:jc w:val="left"/>
        <w:rPr>
          <w:rFonts w:ascii="宋体" w:hAnsi="宋体" w:eastAsia="宋体" w:cs="宋体"/>
          <w:color w:val="000000"/>
          <w:sz w:val="24"/>
        </w:rPr>
      </w:pPr>
      <w:r>
        <w:rPr>
          <w:rFonts w:hint="eastAsia" w:ascii="宋体" w:hAnsi="宋体" w:eastAsia="宋体" w:cs="宋体"/>
          <w:b/>
          <w:color w:val="000000"/>
          <w:sz w:val="24"/>
        </w:rPr>
        <w:t>a</w:t>
      </w:r>
      <w:r>
        <w:rPr>
          <w:rFonts w:hint="eastAsia" w:ascii="宋体" w:hAnsi="宋体" w:eastAsia="宋体" w:cs="宋体"/>
          <w:color w:val="000000"/>
          <w:sz w:val="24"/>
        </w:rPr>
        <w:t>.专门面向中小企业，服务全部由符合政策要求的中小企业（或小微企业）承接的，提供相应的中小企业声明函（附件</w:t>
      </w:r>
      <w:r>
        <w:rPr>
          <w:rFonts w:ascii="宋体" w:hAnsi="宋体" w:eastAsia="宋体" w:cs="宋体"/>
          <w:color w:val="000000"/>
          <w:sz w:val="24"/>
          <w:lang w:val="en-US"/>
        </w:rPr>
        <w:t>5</w:t>
      </w:r>
      <w:r>
        <w:rPr>
          <w:rFonts w:hint="eastAsia" w:ascii="宋体" w:hAnsi="宋体" w:eastAsia="宋体" w:cs="宋体"/>
          <w:color w:val="000000"/>
          <w:sz w:val="24"/>
        </w:rPr>
        <w:t xml:space="preserve">）。 </w:t>
      </w:r>
    </w:p>
    <w:p w14:paraId="7869A4FE">
      <w:pPr>
        <w:widowControl/>
        <w:spacing w:line="360" w:lineRule="auto"/>
        <w:ind w:firstLine="480"/>
        <w:jc w:val="left"/>
        <w:rPr>
          <w:rFonts w:ascii="宋体" w:hAnsi="宋体" w:eastAsia="宋体" w:cs="宋体"/>
          <w:color w:val="000000"/>
          <w:sz w:val="24"/>
        </w:rPr>
      </w:pPr>
    </w:p>
    <w:p w14:paraId="0C17837C">
      <w:pPr>
        <w:widowControl/>
        <w:spacing w:line="360" w:lineRule="auto"/>
        <w:ind w:firstLine="472" w:firstLineChars="196"/>
        <w:jc w:val="left"/>
        <w:rPr>
          <w:rFonts w:ascii="宋体" w:hAnsi="宋体" w:eastAsia="宋体" w:cs="宋体"/>
          <w:color w:val="000000"/>
          <w:sz w:val="24"/>
        </w:rPr>
      </w:pPr>
      <w:r>
        <w:rPr>
          <w:rFonts w:hint="eastAsia" w:ascii="宋体" w:hAnsi="宋体" w:eastAsia="宋体" w:cs="宋体"/>
          <w:b/>
          <w:color w:val="000000"/>
          <w:sz w:val="24"/>
        </w:rPr>
        <w:t>b.</w:t>
      </w:r>
      <w:r>
        <w:rPr>
          <w:rFonts w:hint="eastAsia" w:ascii="宋体" w:hAnsi="宋体" w:eastAsia="宋体" w:cs="宋体"/>
          <w:color w:val="000000"/>
          <w:sz w:val="24"/>
        </w:rPr>
        <w:t>要求以联合体形式参加的，提供联合协议和中小企业声明函（附件</w:t>
      </w:r>
      <w:r>
        <w:rPr>
          <w:rFonts w:ascii="宋体" w:hAnsi="宋体" w:eastAsia="宋体" w:cs="宋体"/>
          <w:color w:val="000000"/>
          <w:sz w:val="24"/>
          <w:lang w:val="en-US"/>
        </w:rPr>
        <w:t>5</w:t>
      </w:r>
      <w:r>
        <w:rPr>
          <w:rFonts w:hint="eastAsia" w:ascii="宋体" w:hAnsi="宋体" w:eastAsia="宋体" w:cs="宋体"/>
          <w:color w:val="000000"/>
          <w:sz w:val="24"/>
        </w:rPr>
        <w:t>），联合协议中中小企业合同金额应当达到</w:t>
      </w:r>
      <w:r>
        <w:rPr>
          <w:rFonts w:hint="eastAsia" w:ascii="宋体" w:hAnsi="宋体" w:eastAsia="宋体" w:cs="宋体"/>
          <w:b/>
          <w:bCs/>
          <w:color w:val="000000"/>
          <w:sz w:val="24"/>
        </w:rPr>
        <w:t>竞争性磋商邀请公告</w:t>
      </w:r>
      <w:r>
        <w:rPr>
          <w:rFonts w:hint="eastAsia" w:ascii="宋体" w:hAnsi="宋体" w:eastAsia="宋体" w:cs="宋体"/>
          <w:color w:val="000000"/>
          <w:sz w:val="24"/>
        </w:rPr>
        <w:t>载明的比例；如果供应商本身提供所有标的均由中小企业承接的，</w:t>
      </w:r>
      <w:r>
        <w:rPr>
          <w:rFonts w:hint="eastAsia" w:ascii="宋体" w:hAnsi="宋体" w:cs="宋体"/>
          <w:color w:val="000000"/>
          <w:spacing w:val="8"/>
          <w:kern w:val="0"/>
          <w:sz w:val="24"/>
        </w:rPr>
        <w:t>并相应达到了前述比例要求，</w:t>
      </w:r>
      <w:r>
        <w:rPr>
          <w:rFonts w:hint="eastAsia" w:ascii="宋体" w:hAnsi="宋体" w:eastAsia="宋体" w:cs="宋体"/>
          <w:color w:val="000000"/>
          <w:sz w:val="24"/>
        </w:rPr>
        <w:t>视同符合了资格条件，无需再与其他中小企业组成联合体参加政府采购活动，无需提供联合协议。</w:t>
      </w:r>
    </w:p>
    <w:p w14:paraId="183D1CBC">
      <w:pPr>
        <w:adjustRightInd w:val="0"/>
        <w:snapToGrid w:val="0"/>
        <w:spacing w:before="50" w:after="50" w:line="360" w:lineRule="auto"/>
        <w:jc w:val="center"/>
        <w:rPr>
          <w:rFonts w:ascii="宋体" w:hAnsi="宋体" w:eastAsia="宋体" w:cs="宋体"/>
          <w:color w:val="000000"/>
          <w:sz w:val="24"/>
        </w:rPr>
      </w:pPr>
      <w:r>
        <w:rPr>
          <w:rFonts w:hint="eastAsia" w:ascii="宋体" w:hAnsi="宋体" w:eastAsia="宋体" w:cs="宋体"/>
          <w:b/>
          <w:color w:val="000000"/>
          <w:sz w:val="24"/>
        </w:rPr>
        <w:t xml:space="preserve">    </w:t>
      </w:r>
    </w:p>
    <w:p w14:paraId="46D0ED2A">
      <w:pPr>
        <w:spacing w:line="360" w:lineRule="auto"/>
        <w:ind w:firstLine="482" w:firstLineChars="200"/>
        <w:rPr>
          <w:rFonts w:hint="eastAsia" w:ascii="宋体" w:hAnsi="宋体" w:eastAsia="宋体" w:cs="宋体"/>
          <w:color w:val="000000"/>
          <w:sz w:val="24"/>
        </w:rPr>
      </w:pPr>
      <w:r>
        <w:rPr>
          <w:rFonts w:hint="eastAsia" w:ascii="宋体" w:hAnsi="宋体" w:eastAsia="宋体" w:cs="宋体"/>
          <w:b/>
          <w:color w:val="000000"/>
          <w:sz w:val="24"/>
        </w:rPr>
        <w:t>c、</w:t>
      </w:r>
      <w:r>
        <w:rPr>
          <w:rFonts w:hint="eastAsia" w:ascii="宋体" w:hAnsi="宋体" w:eastAsia="宋体" w:cs="宋体"/>
          <w:color w:val="000000"/>
          <w:sz w:val="24"/>
        </w:rPr>
        <w:t>要求合同分包的，提供分包意向协议和中小企业声明函（附件</w:t>
      </w:r>
      <w:r>
        <w:rPr>
          <w:rFonts w:ascii="宋体" w:hAnsi="宋体" w:eastAsia="宋体" w:cs="宋体"/>
          <w:color w:val="000000"/>
          <w:sz w:val="24"/>
          <w:lang w:val="en-US"/>
        </w:rPr>
        <w:t>5</w:t>
      </w:r>
      <w:r>
        <w:rPr>
          <w:rFonts w:hint="eastAsia" w:ascii="宋体" w:hAnsi="宋体" w:eastAsia="宋体" w:cs="宋体"/>
          <w:color w:val="000000"/>
          <w:sz w:val="24"/>
        </w:rPr>
        <w:t>），分包意向协议中中小企业合同金额应当达到</w:t>
      </w:r>
      <w:r>
        <w:rPr>
          <w:rFonts w:hint="eastAsia" w:ascii="宋体" w:hAnsi="宋体" w:eastAsia="宋体" w:cs="宋体"/>
          <w:b/>
          <w:bCs/>
          <w:color w:val="000000"/>
          <w:sz w:val="24"/>
        </w:rPr>
        <w:t>竞争性磋商邀请公告</w:t>
      </w:r>
      <w:r>
        <w:rPr>
          <w:rFonts w:hint="eastAsia" w:ascii="宋体" w:hAnsi="宋体" w:eastAsia="宋体" w:cs="宋体"/>
          <w:color w:val="000000"/>
          <w:sz w:val="24"/>
        </w:rPr>
        <w:t>载明的比例；如果供应商本身提供的所有标的均由中小企业承接的，</w:t>
      </w:r>
      <w:r>
        <w:rPr>
          <w:rFonts w:hint="eastAsia" w:ascii="宋体" w:hAnsi="宋体" w:cs="宋体"/>
          <w:color w:val="000000"/>
          <w:spacing w:val="8"/>
          <w:kern w:val="0"/>
          <w:sz w:val="24"/>
        </w:rPr>
        <w:t>并相应达到了前述比例要求，</w:t>
      </w:r>
      <w:r>
        <w:rPr>
          <w:rFonts w:hint="eastAsia" w:ascii="宋体" w:hAnsi="宋体" w:eastAsia="宋体" w:cs="宋体"/>
          <w:color w:val="000000"/>
          <w:sz w:val="24"/>
        </w:rPr>
        <w:t>视同符合了资格条件，无需再向中小企业分包，无需提供分包意向协议。</w:t>
      </w:r>
    </w:p>
    <w:p w14:paraId="51065440">
      <w:pPr>
        <w:spacing w:line="360" w:lineRule="auto"/>
        <w:ind w:firstLine="480" w:firstLineChars="200"/>
        <w:rPr>
          <w:rFonts w:hint="eastAsia" w:ascii="宋体" w:hAnsi="宋体" w:eastAsia="宋体" w:cs="宋体"/>
          <w:color w:val="000000"/>
          <w:sz w:val="24"/>
        </w:rPr>
      </w:pPr>
    </w:p>
    <w:p w14:paraId="4590DD12">
      <w:pPr>
        <w:spacing w:line="360" w:lineRule="auto"/>
        <w:ind w:firstLine="480" w:firstLineChars="200"/>
        <w:rPr>
          <w:rFonts w:hint="eastAsia" w:ascii="宋体" w:hAnsi="宋体" w:eastAsia="宋体" w:cs="宋体"/>
          <w:color w:val="000000"/>
          <w:sz w:val="24"/>
        </w:rPr>
      </w:pPr>
    </w:p>
    <w:p w14:paraId="112C66F0">
      <w:pPr>
        <w:spacing w:line="360" w:lineRule="auto"/>
        <w:ind w:firstLine="480" w:firstLineChars="200"/>
        <w:rPr>
          <w:rFonts w:hint="eastAsia" w:ascii="宋体" w:hAnsi="宋体" w:eastAsia="宋体" w:cs="宋体"/>
          <w:color w:val="000000"/>
          <w:sz w:val="24"/>
        </w:rPr>
      </w:pPr>
    </w:p>
    <w:p w14:paraId="00244211">
      <w:pPr>
        <w:spacing w:line="360" w:lineRule="auto"/>
        <w:ind w:firstLine="480" w:firstLineChars="200"/>
        <w:rPr>
          <w:rFonts w:hint="eastAsia" w:ascii="宋体" w:hAnsi="宋体" w:eastAsia="宋体" w:cs="宋体"/>
          <w:color w:val="000000"/>
          <w:sz w:val="24"/>
        </w:rPr>
      </w:pPr>
    </w:p>
    <w:p w14:paraId="5E225B44">
      <w:pPr>
        <w:spacing w:line="360" w:lineRule="auto"/>
        <w:ind w:firstLine="480" w:firstLineChars="200"/>
        <w:rPr>
          <w:rFonts w:hint="eastAsia" w:ascii="宋体" w:hAnsi="宋体" w:eastAsia="宋体" w:cs="宋体"/>
          <w:color w:val="000000"/>
          <w:sz w:val="24"/>
        </w:rPr>
      </w:pPr>
    </w:p>
    <w:p w14:paraId="7B1413EF">
      <w:pPr>
        <w:spacing w:line="360" w:lineRule="auto"/>
        <w:ind w:firstLine="480" w:firstLineChars="200"/>
        <w:rPr>
          <w:rFonts w:hint="eastAsia" w:ascii="宋体" w:hAnsi="宋体" w:eastAsia="宋体" w:cs="宋体"/>
          <w:color w:val="000000"/>
          <w:sz w:val="24"/>
        </w:rPr>
      </w:pPr>
    </w:p>
    <w:p w14:paraId="1831F080">
      <w:pPr>
        <w:spacing w:line="360" w:lineRule="auto"/>
        <w:ind w:firstLine="480" w:firstLineChars="200"/>
        <w:rPr>
          <w:rFonts w:hint="eastAsia" w:ascii="宋体" w:hAnsi="宋体" w:eastAsia="宋体" w:cs="宋体"/>
          <w:color w:val="000000"/>
          <w:sz w:val="24"/>
        </w:rPr>
      </w:pPr>
    </w:p>
    <w:p w14:paraId="2D3B4ECE">
      <w:pPr>
        <w:spacing w:line="360" w:lineRule="auto"/>
        <w:ind w:firstLine="480" w:firstLineChars="200"/>
        <w:rPr>
          <w:rFonts w:hint="eastAsia" w:ascii="宋体" w:hAnsi="宋体" w:eastAsia="宋体" w:cs="宋体"/>
          <w:color w:val="000000"/>
          <w:sz w:val="24"/>
        </w:rPr>
      </w:pPr>
    </w:p>
    <w:p w14:paraId="315508CA">
      <w:pPr>
        <w:adjustRightInd w:val="0"/>
        <w:snapToGrid w:val="0"/>
        <w:spacing w:line="360" w:lineRule="auto"/>
        <w:ind w:right="480"/>
        <w:jc w:val="left"/>
        <w:rPr>
          <w:rFonts w:ascii="宋体" w:hAnsi="宋体" w:cs="宋体"/>
          <w:b/>
          <w:bCs/>
          <w:color w:val="000000"/>
          <w:sz w:val="32"/>
          <w:szCs w:val="32"/>
        </w:rPr>
      </w:pPr>
      <w:r>
        <w:rPr>
          <w:rFonts w:ascii="宋体" w:hAnsi="宋体" w:eastAsia="宋体" w:cs="宋体"/>
          <w:b/>
          <w:bCs/>
          <w:i w:val="0"/>
          <w:iCs w:val="0"/>
          <w:caps w:val="0"/>
          <w:smallCaps w:val="0"/>
          <w:color w:val="000000"/>
          <w:spacing w:val="0"/>
          <w:sz w:val="32"/>
          <w:szCs w:val="32"/>
          <w:shd w:val="clear" w:color="auto" w:fill="auto"/>
        </w:rPr>
        <w:t>C、北海市政府采购供应商信用承诺函</w:t>
      </w:r>
    </w:p>
    <w:p w14:paraId="6B5A55BB">
      <w:pPr>
        <w:adjustRightInd w:val="0"/>
        <w:snapToGrid w:val="0"/>
        <w:spacing w:line="360" w:lineRule="auto"/>
        <w:ind w:right="480"/>
        <w:jc w:val="center"/>
        <w:rPr>
          <w:rFonts w:ascii="宋体" w:hAnsi="宋体" w:cs="宋体"/>
          <w:color w:val="000000"/>
          <w:sz w:val="24"/>
        </w:rPr>
      </w:pPr>
      <w:r>
        <w:rPr>
          <w:rFonts w:hint="eastAsia" w:ascii="宋体" w:hAnsi="宋体" w:cs="宋体"/>
          <w:color w:val="000000"/>
          <w:sz w:val="24"/>
        </w:rPr>
        <w:t>北海市政府采购供应商信用承诺函（格式）</w:t>
      </w:r>
    </w:p>
    <w:p w14:paraId="21289788">
      <w:pPr>
        <w:adjustRightInd w:val="0"/>
        <w:snapToGrid w:val="0"/>
        <w:spacing w:line="360" w:lineRule="auto"/>
        <w:rPr>
          <w:rFonts w:ascii="宋体" w:hAnsi="宋体" w:cs="宋体"/>
          <w:color w:val="000000"/>
          <w:sz w:val="24"/>
        </w:rPr>
      </w:pPr>
    </w:p>
    <w:p w14:paraId="17542D74">
      <w:pPr>
        <w:adjustRightInd w:val="0"/>
        <w:snapToGrid w:val="0"/>
        <w:spacing w:line="360" w:lineRule="auto"/>
        <w:ind w:right="480"/>
        <w:rPr>
          <w:rFonts w:ascii="宋体" w:hAnsi="宋体" w:cs="宋体"/>
          <w:color w:val="000000"/>
          <w:sz w:val="24"/>
        </w:rPr>
      </w:pPr>
      <w:r>
        <w:rPr>
          <w:rFonts w:hint="eastAsia" w:ascii="宋体" w:hAnsi="宋体" w:cs="宋体"/>
          <w:color w:val="000000"/>
          <w:sz w:val="24"/>
        </w:rPr>
        <w:t>（采购人）、（采购代理机构） ：</w:t>
      </w:r>
    </w:p>
    <w:p w14:paraId="01A9DEAB">
      <w:pPr>
        <w:adjustRightInd w:val="0"/>
        <w:snapToGrid w:val="0"/>
        <w:spacing w:line="360" w:lineRule="auto"/>
        <w:ind w:right="480"/>
        <w:rPr>
          <w:rFonts w:ascii="宋体" w:hAnsi="宋体" w:cs="宋体"/>
          <w:color w:val="000000"/>
          <w:sz w:val="24"/>
        </w:rPr>
      </w:pPr>
      <w:r>
        <w:rPr>
          <w:rFonts w:hint="eastAsia" w:ascii="宋体" w:hAnsi="宋体" w:cs="宋体"/>
          <w:color w:val="000000"/>
          <w:sz w:val="24"/>
        </w:rPr>
        <w:t>供应商名称：</w:t>
      </w:r>
    </w:p>
    <w:p w14:paraId="24818AFC">
      <w:pPr>
        <w:adjustRightInd w:val="0"/>
        <w:snapToGrid w:val="0"/>
        <w:spacing w:line="360" w:lineRule="auto"/>
        <w:ind w:right="480"/>
        <w:rPr>
          <w:rFonts w:ascii="宋体" w:hAnsi="宋体" w:cs="宋体"/>
          <w:color w:val="000000"/>
          <w:sz w:val="24"/>
        </w:rPr>
      </w:pPr>
      <w:r>
        <w:rPr>
          <w:rFonts w:hint="eastAsia" w:ascii="宋体" w:hAnsi="宋体" w:cs="宋体"/>
          <w:color w:val="000000"/>
          <w:sz w:val="24"/>
        </w:rPr>
        <w:t>统一社会信用代码：</w:t>
      </w:r>
    </w:p>
    <w:p w14:paraId="199DFD30">
      <w:pPr>
        <w:adjustRightInd w:val="0"/>
        <w:snapToGrid w:val="0"/>
        <w:spacing w:line="360" w:lineRule="auto"/>
        <w:ind w:right="480"/>
        <w:rPr>
          <w:rFonts w:ascii="宋体" w:hAnsi="宋体" w:cs="宋体"/>
          <w:color w:val="000000"/>
          <w:sz w:val="24"/>
        </w:rPr>
      </w:pPr>
      <w:r>
        <w:rPr>
          <w:rFonts w:hint="eastAsia" w:ascii="宋体" w:hAnsi="宋体" w:cs="宋体"/>
          <w:color w:val="000000"/>
          <w:sz w:val="24"/>
        </w:rPr>
        <w:t>供应商地址：</w:t>
      </w:r>
    </w:p>
    <w:p w14:paraId="6B27029D">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6DAB249A">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1.我单位具有符合采购文件资格要求独立承担民事责任的能力。</w:t>
      </w:r>
    </w:p>
    <w:p w14:paraId="3B055579">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2.我单位具有符合采购文件资格要求的财务状况报告。</w:t>
      </w:r>
    </w:p>
    <w:p w14:paraId="56A43D72">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3.我单位具有符合采购文件资格要求的依法缴纳税收和社会保障记录的良好记录。</w:t>
      </w:r>
    </w:p>
    <w:p w14:paraId="3F08C93C">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4.我单位具有符合采购文件资格要求履行合同所必需的设备和专业技术能力。</w:t>
      </w:r>
    </w:p>
    <w:p w14:paraId="3982BAEB">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5.参加政府采购活动前三年内，在经营活动中没有重大违法记录。</w:t>
      </w:r>
    </w:p>
    <w:p w14:paraId="01CE10D8">
      <w:pPr>
        <w:adjustRightInd w:val="0"/>
        <w:snapToGrid w:val="0"/>
        <w:spacing w:line="360" w:lineRule="auto"/>
        <w:ind w:right="482" w:firstLine="480" w:firstLineChars="200"/>
        <w:rPr>
          <w:rFonts w:ascii="宋体" w:hAnsi="宋体" w:cs="宋体"/>
          <w:color w:val="000000"/>
          <w:sz w:val="24"/>
        </w:rPr>
      </w:pPr>
      <w:r>
        <w:rPr>
          <w:rFonts w:hint="eastAsia" w:ascii="宋体" w:hAnsi="宋体" w:cs="宋体"/>
          <w:color w:val="000000"/>
          <w:sz w:val="24"/>
        </w:rPr>
        <w:t>若我单位承诺不实，自愿承担提供虚假材料谋取中标、成交的法律责任。</w:t>
      </w:r>
    </w:p>
    <w:p w14:paraId="35D35862">
      <w:pPr>
        <w:adjustRightInd w:val="0"/>
        <w:snapToGrid w:val="0"/>
        <w:spacing w:line="360" w:lineRule="auto"/>
        <w:ind w:right="480"/>
        <w:rPr>
          <w:rFonts w:ascii="宋体" w:hAnsi="宋体" w:cs="宋体"/>
          <w:color w:val="000000"/>
          <w:sz w:val="24"/>
        </w:rPr>
      </w:pPr>
    </w:p>
    <w:p w14:paraId="14EC8A00">
      <w:pPr>
        <w:spacing w:line="360" w:lineRule="auto"/>
        <w:ind w:firstLine="3600" w:firstLineChars="1500"/>
        <w:rPr>
          <w:rFonts w:ascii="宋体" w:hAnsi="宋体" w:cs="宋体"/>
          <w:color w:val="000000"/>
          <w:sz w:val="24"/>
        </w:rPr>
      </w:pPr>
      <w:r>
        <w:rPr>
          <w:rFonts w:hint="eastAsia" w:ascii="宋体" w:hAnsi="宋体" w:cs="宋体"/>
          <w:color w:val="000000"/>
          <w:sz w:val="24"/>
        </w:rPr>
        <w:t>磋商供应商名称（公章）：</w:t>
      </w:r>
    </w:p>
    <w:p w14:paraId="14423B65">
      <w:pPr>
        <w:spacing w:line="360" w:lineRule="auto"/>
        <w:ind w:firstLine="3600" w:firstLineChars="1500"/>
        <w:rPr>
          <w:rFonts w:ascii="宋体" w:hAnsi="宋体" w:cs="宋体"/>
          <w:color w:val="000000"/>
          <w:sz w:val="24"/>
        </w:rPr>
      </w:pPr>
      <w:r>
        <w:rPr>
          <w:rFonts w:hint="eastAsia" w:ascii="宋体" w:hAnsi="宋体" w:cs="宋体"/>
          <w:color w:val="000000"/>
          <w:sz w:val="24"/>
        </w:rPr>
        <w:t xml:space="preserve">法定代表人（负责人）或委托代理人(签名)：                          </w:t>
      </w:r>
    </w:p>
    <w:p w14:paraId="3FF23B5E">
      <w:pPr>
        <w:spacing w:line="360" w:lineRule="auto"/>
        <w:jc w:val="center"/>
        <w:rPr>
          <w:rFonts w:ascii="宋体" w:hAnsi="宋体" w:cs="宋体"/>
          <w:color w:val="000000"/>
          <w:sz w:val="24"/>
        </w:rPr>
      </w:pPr>
      <w:r>
        <w:rPr>
          <w:rFonts w:hint="eastAsia" w:ascii="宋体" w:hAnsi="宋体" w:cs="宋体"/>
          <w:color w:val="000000"/>
          <w:sz w:val="24"/>
        </w:rPr>
        <w:t xml:space="preserve">     日期：  年   月   日</w:t>
      </w:r>
    </w:p>
    <w:p w14:paraId="2BD04105">
      <w:pPr>
        <w:spacing w:line="360" w:lineRule="auto"/>
        <w:ind w:firstLine="480" w:firstLineChars="200"/>
        <w:rPr>
          <w:rFonts w:hint="eastAsia" w:ascii="宋体" w:hAnsi="宋体" w:eastAsia="宋体" w:cs="宋体"/>
          <w:color w:val="000000"/>
          <w:sz w:val="24"/>
        </w:rPr>
      </w:pPr>
    </w:p>
    <w:p w14:paraId="47304480">
      <w:pPr>
        <w:spacing w:line="360" w:lineRule="auto"/>
        <w:jc w:val="center"/>
        <w:rPr>
          <w:rFonts w:ascii="宋体" w:hAnsi="宋体" w:eastAsia="宋体" w:cs="仿宋_GB2312"/>
          <w:b/>
          <w:color w:val="000000"/>
          <w:sz w:val="32"/>
          <w:szCs w:val="32"/>
        </w:rPr>
      </w:pPr>
    </w:p>
    <w:p w14:paraId="54273E8A">
      <w:pPr>
        <w:widowControl/>
        <w:spacing w:line="360" w:lineRule="auto"/>
        <w:ind w:firstLine="480" w:firstLineChars="200"/>
        <w:jc w:val="left"/>
        <w:rPr>
          <w:rFonts w:ascii="宋体" w:hAnsi="宋体" w:eastAsia="宋体" w:cs="仿宋_GB2312"/>
          <w:color w:val="000000"/>
          <w:sz w:val="24"/>
        </w:rPr>
      </w:pPr>
    </w:p>
    <w:p w14:paraId="0B547DA3">
      <w:pPr>
        <w:adjustRightInd w:val="0"/>
        <w:snapToGrid w:val="0"/>
        <w:spacing w:line="360" w:lineRule="auto"/>
        <w:rPr>
          <w:rFonts w:ascii="宋体" w:hAnsi="宋体" w:eastAsia="宋体" w:cs="仿宋_GB2312"/>
          <w:color w:val="000000"/>
          <w:kern w:val="0"/>
          <w:sz w:val="24"/>
          <w:lang w:val="zh-CN"/>
        </w:rPr>
      </w:pPr>
    </w:p>
    <w:p w14:paraId="4F3D10F8">
      <w:pPr>
        <w:adjustRightInd w:val="0"/>
        <w:snapToGrid w:val="0"/>
        <w:spacing w:line="360" w:lineRule="auto"/>
        <w:rPr>
          <w:rFonts w:ascii="宋体" w:hAnsi="宋体" w:eastAsia="宋体" w:cs="仿宋_GB2312"/>
          <w:color w:val="000000"/>
          <w:kern w:val="0"/>
          <w:sz w:val="24"/>
          <w:lang w:val="zh-CN"/>
        </w:rPr>
      </w:pPr>
    </w:p>
    <w:p w14:paraId="2B4C74D8">
      <w:pPr>
        <w:adjustRightInd w:val="0"/>
        <w:snapToGrid w:val="0"/>
        <w:spacing w:line="360" w:lineRule="auto"/>
        <w:ind w:right="480"/>
        <w:jc w:val="center"/>
        <w:rPr>
          <w:rFonts w:ascii="宋体" w:hAnsi="宋体" w:eastAsia="宋体" w:cs="仿宋_GB2312"/>
          <w:b/>
          <w:color w:val="000000"/>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14:paraId="534F0FCC">
      <w:pPr>
        <w:adjustRightInd w:val="0"/>
        <w:snapToGrid/>
        <w:spacing w:line="240" w:lineRule="auto"/>
        <w:ind w:firstLine="0"/>
        <w:jc w:val="center"/>
        <w:rPr>
          <w:rFonts w:hint="eastAsia" w:ascii="宋体" w:hAnsi="宋体" w:eastAsia="宋体" w:cs="仿宋_GB2312"/>
          <w:b/>
          <w:color w:val="000000"/>
          <w:kern w:val="0"/>
          <w:sz w:val="32"/>
          <w:szCs w:val="32"/>
          <w:lang w:val="zh-CN"/>
        </w:rPr>
      </w:pPr>
    </w:p>
    <w:p w14:paraId="75BB8C94">
      <w:pPr>
        <w:adjustRightInd w:val="0"/>
        <w:snapToGrid/>
        <w:spacing w:line="240" w:lineRule="auto"/>
        <w:ind w:firstLine="0"/>
        <w:jc w:val="center"/>
        <w:rPr>
          <w:rFonts w:ascii="宋体" w:hAnsi="宋体" w:cs="宋体"/>
          <w:color w:val="000000"/>
        </w:rPr>
      </w:pPr>
      <w:r>
        <w:rPr>
          <w:rFonts w:hint="eastAsia" w:ascii="宋体" w:hAnsi="宋体" w:eastAsia="宋体" w:cs="仿宋_GB2312"/>
          <w:b/>
          <w:color w:val="000000"/>
          <w:kern w:val="0"/>
          <w:sz w:val="32"/>
          <w:szCs w:val="32"/>
          <w:lang w:val="zh-CN"/>
        </w:rPr>
        <w:t>三、</w:t>
      </w:r>
      <w:r>
        <w:rPr>
          <w:rFonts w:hint="eastAsia" w:ascii="宋体" w:hAnsi="宋体" w:cs="宋体"/>
          <w:b/>
          <w:color w:val="000000"/>
          <w:kern w:val="0"/>
          <w:sz w:val="32"/>
          <w:szCs w:val="32"/>
          <w:lang w:val="zh-CN"/>
        </w:rPr>
        <w:t>法</w:t>
      </w:r>
      <w:r>
        <w:rPr>
          <w:rFonts w:hint="eastAsia" w:ascii="宋体" w:hAnsi="宋体" w:cs="宋体"/>
          <w:b/>
          <w:color w:val="000000"/>
          <w:kern w:val="0"/>
          <w:sz w:val="32"/>
          <w:szCs w:val="32"/>
          <w:lang w:val="en-US" w:eastAsia="zh-CN"/>
        </w:rPr>
        <w:t>人</w:t>
      </w:r>
      <w:r>
        <w:rPr>
          <w:rFonts w:hint="eastAsia" w:ascii="宋体" w:hAnsi="宋体" w:cs="宋体"/>
          <w:b/>
          <w:color w:val="000000"/>
          <w:kern w:val="0"/>
          <w:sz w:val="32"/>
          <w:szCs w:val="32"/>
          <w:lang w:val="zh-CN"/>
        </w:rPr>
        <w:t>授权书</w:t>
      </w:r>
      <w:r>
        <w:rPr>
          <w:rFonts w:hint="eastAsia" w:ascii="宋体" w:hAnsi="宋体" w:cs="宋体"/>
          <w:color w:val="000000"/>
        </w:rPr>
        <w:t xml:space="preserve">                               </w:t>
      </w:r>
    </w:p>
    <w:p w14:paraId="71840EFA">
      <w:pPr>
        <w:adjustRightInd w:val="0"/>
        <w:snapToGrid w:val="0"/>
        <w:spacing w:line="360" w:lineRule="auto"/>
        <w:rPr>
          <w:rFonts w:hint="eastAsia" w:ascii="宋体" w:hAnsi="宋体" w:cs="宋体"/>
          <w:color w:val="000000"/>
          <w:sz w:val="24"/>
        </w:rPr>
      </w:pPr>
    </w:p>
    <w:p w14:paraId="5FC383E3">
      <w:pPr>
        <w:adjustRightInd w:val="0"/>
        <w:snapToGrid w:val="0"/>
        <w:spacing w:line="360" w:lineRule="auto"/>
        <w:rPr>
          <w:rFonts w:hint="eastAsia" w:ascii="宋体" w:hAnsi="宋体" w:cs="宋体"/>
          <w:color w:val="000000"/>
          <w:sz w:val="24"/>
        </w:rPr>
      </w:pPr>
    </w:p>
    <w:p w14:paraId="6F0322DA">
      <w:pPr>
        <w:adjustRightInd w:val="0"/>
        <w:snapToGrid w:val="0"/>
        <w:spacing w:line="360" w:lineRule="auto"/>
        <w:rPr>
          <w:rFonts w:ascii="宋体" w:hAnsi="宋体" w:cs="宋体"/>
          <w:color w:val="000000"/>
          <w:kern w:val="0"/>
          <w:sz w:val="24"/>
        </w:rPr>
      </w:pPr>
      <w:r>
        <w:rPr>
          <w:rFonts w:hint="eastAsia" w:ascii="宋体" w:hAnsi="宋体" w:cs="宋体"/>
          <w:color w:val="000000"/>
          <w:sz w:val="24"/>
        </w:rPr>
        <w:t>（采购人）、（采购代理机构）</w:t>
      </w:r>
      <w:r>
        <w:rPr>
          <w:rFonts w:hint="eastAsia" w:ascii="宋体" w:hAnsi="宋体" w:cs="宋体"/>
          <w:color w:val="000000"/>
          <w:kern w:val="0"/>
          <w:sz w:val="24"/>
          <w:lang w:val="zh-CN"/>
        </w:rPr>
        <w:t>：</w:t>
      </w:r>
    </w:p>
    <w:p w14:paraId="32DF7E85">
      <w:pPr>
        <w:adjustRightInd w:val="0"/>
        <w:snapToGrid w:val="0"/>
        <w:spacing w:line="360" w:lineRule="auto"/>
        <w:ind w:firstLine="576"/>
        <w:rPr>
          <w:rFonts w:ascii="宋体" w:hAnsi="宋体" w:cs="宋体"/>
          <w:color w:val="000000"/>
          <w:kern w:val="0"/>
          <w:sz w:val="24"/>
        </w:rPr>
      </w:pPr>
      <w:r>
        <w:rPr>
          <w:rFonts w:ascii="sans-serif" w:hAnsi="sans-serif" w:eastAsia="sans-serif" w:cs="sans-serif"/>
          <w:i w:val="0"/>
          <w:iCs w:val="0"/>
          <w:caps w:val="0"/>
          <w:smallCaps w:val="0"/>
          <w:spacing w:val="0"/>
          <w:sz w:val="26"/>
          <w:szCs w:val="26"/>
          <w:shd w:val="clear" w:color="auto" w:fill="FFFFFF"/>
        </w:rPr>
        <w:t>兹委派我公司</w:t>
      </w:r>
      <w:r>
        <w:rPr>
          <w:rFonts w:ascii="sans-serif" w:hAnsi="sans-serif" w:eastAsia="sans-serif" w:cs="sans-serif"/>
          <w:i w:val="0"/>
          <w:iCs w:val="0"/>
          <w:caps w:val="0"/>
          <w:smallCaps w:val="0"/>
          <w:spacing w:val="0"/>
          <w:sz w:val="26"/>
          <w:szCs w:val="26"/>
          <w:u w:val="single"/>
          <w:shd w:val="clear" w:color="auto" w:fill="FFFFFF"/>
        </w:rPr>
        <w:t xml:space="preserve"> </w:t>
      </w:r>
      <w:r>
        <w:rPr>
          <w:rFonts w:hint="eastAsia" w:ascii="sans-serif" w:hAnsi="sans-serif" w:eastAsia="宋体" w:cs="sans-serif"/>
          <w:i w:val="0"/>
          <w:iCs w:val="0"/>
          <w:caps w:val="0"/>
          <w:smallCaps w:val="0"/>
          <w:spacing w:val="0"/>
          <w:sz w:val="26"/>
          <w:szCs w:val="26"/>
          <w:u w:val="single"/>
          <w:shd w:val="clear" w:color="auto" w:fill="FFFFFF"/>
          <w:lang w:val="en-US" w:eastAsia="zh-CN"/>
        </w:rPr>
        <w:t xml:space="preserve">       </w:t>
      </w:r>
      <w:r>
        <w:rPr>
          <w:rFonts w:hint="eastAsia" w:ascii="sans-serif" w:hAnsi="sans-serif" w:eastAsia="宋体" w:cs="sans-serif"/>
          <w:i w:val="0"/>
          <w:iCs w:val="0"/>
          <w:caps w:val="0"/>
          <w:smallCaps w:val="0"/>
          <w:spacing w:val="0"/>
          <w:sz w:val="26"/>
          <w:szCs w:val="26"/>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先生/女士(其在本公司的职务是：</w:t>
      </w:r>
      <w:r>
        <w:rPr>
          <w:rFonts w:hint="eastAsia" w:ascii="sans-serif" w:hAnsi="sans-serif" w:eastAsia="宋体" w:cs="sans-serif"/>
          <w:i w:val="0"/>
          <w:iCs w:val="0"/>
          <w:caps w:val="0"/>
          <w:smallCaps w:val="0"/>
          <w:spacing w:val="0"/>
          <w:sz w:val="26"/>
          <w:szCs w:val="26"/>
          <w:u w:val="single"/>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 xml:space="preserve"> ，联系电话：</w:t>
      </w:r>
      <w:r>
        <w:rPr>
          <w:rFonts w:hint="eastAsia" w:ascii="sans-serif" w:hAnsi="sans-serif" w:eastAsia="宋体" w:cs="sans-serif"/>
          <w:i w:val="0"/>
          <w:iCs w:val="0"/>
          <w:caps w:val="0"/>
          <w:smallCaps w:val="0"/>
          <w:spacing w:val="0"/>
          <w:sz w:val="26"/>
          <w:szCs w:val="26"/>
          <w:u w:val="single"/>
          <w:shd w:val="clear" w:color="auto" w:fill="FFFFFF"/>
          <w:lang w:val="en-US" w:eastAsia="zh-CN"/>
        </w:rPr>
        <w:t xml:space="preserve">        </w:t>
      </w:r>
      <w:r>
        <w:rPr>
          <w:rFonts w:hint="eastAsia" w:ascii="sans-serif" w:hAnsi="sans-serif" w:eastAsia="宋体" w:cs="sans-serif"/>
          <w:i w:val="0"/>
          <w:iCs w:val="0"/>
          <w:caps w:val="0"/>
          <w:smallCaps w:val="0"/>
          <w:spacing w:val="0"/>
          <w:sz w:val="26"/>
          <w:szCs w:val="26"/>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 xml:space="preserve"> 传真：</w:t>
      </w:r>
      <w:r>
        <w:rPr>
          <w:rFonts w:ascii="sans-serif" w:hAnsi="sans-serif" w:eastAsia="sans-serif" w:cs="sans-serif"/>
          <w:i w:val="0"/>
          <w:iCs w:val="0"/>
          <w:caps w:val="0"/>
          <w:smallCaps w:val="0"/>
          <w:spacing w:val="0"/>
          <w:sz w:val="26"/>
          <w:szCs w:val="26"/>
          <w:u w:val="single"/>
          <w:shd w:val="clear" w:color="auto" w:fill="FFFFFF"/>
        </w:rPr>
        <w:t xml:space="preserve"> </w:t>
      </w:r>
      <w:r>
        <w:rPr>
          <w:rFonts w:hint="eastAsia" w:ascii="sans-serif" w:hAnsi="sans-serif" w:eastAsia="宋体" w:cs="sans-serif"/>
          <w:i w:val="0"/>
          <w:iCs w:val="0"/>
          <w:caps w:val="0"/>
          <w:smallCaps w:val="0"/>
          <w:spacing w:val="0"/>
          <w:sz w:val="26"/>
          <w:szCs w:val="26"/>
          <w:u w:val="single"/>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)，代表我公司</w:t>
      </w:r>
      <w:r>
        <w:rPr>
          <w:rFonts w:hint="eastAsia" w:ascii="sans-serif" w:hAnsi="sans-serif" w:eastAsia="宋体" w:cs="sans-serif"/>
          <w:i w:val="0"/>
          <w:iCs w:val="0"/>
          <w:caps w:val="0"/>
          <w:smallCaps w:val="0"/>
          <w:spacing w:val="0"/>
          <w:sz w:val="26"/>
          <w:szCs w:val="26"/>
          <w:u w:val="single"/>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【项目编号：</w:t>
      </w:r>
      <w:r>
        <w:rPr>
          <w:rFonts w:hint="eastAsia" w:ascii="sans-serif" w:hAnsi="sans-serif" w:eastAsia="宋体" w:cs="sans-serif"/>
          <w:i w:val="0"/>
          <w:iCs w:val="0"/>
          <w:caps w:val="0"/>
          <w:smallCaps w:val="0"/>
          <w:spacing w:val="0"/>
          <w:sz w:val="26"/>
          <w:szCs w:val="26"/>
          <w:shd w:val="clear" w:color="auto" w:fill="FFFFFF"/>
          <w:lang w:val="en-US" w:eastAsia="zh-CN"/>
        </w:rPr>
        <w:t xml:space="preserve"> </w:t>
      </w:r>
      <w:r>
        <w:rPr>
          <w:rFonts w:ascii="sans-serif" w:hAnsi="sans-serif" w:eastAsia="sans-serif" w:cs="sans-serif"/>
          <w:i w:val="0"/>
          <w:iCs w:val="0"/>
          <w:caps w:val="0"/>
          <w:smallCaps w:val="0"/>
          <w:spacing w:val="0"/>
          <w:sz w:val="26"/>
          <w:szCs w:val="26"/>
          <w:shd w:val="clear" w:color="auto" w:fill="FFFFFF"/>
        </w:rPr>
        <w:t>（采购编号）】政府采购响应的一切事项，若成交则全权代表本公司签订相关合同，并负责处理合同履行等事宜。</w:t>
      </w:r>
    </w:p>
    <w:p w14:paraId="4B79FDA3">
      <w:pPr>
        <w:adjustRightInd w:val="0"/>
        <w:snapToGrid w:val="0"/>
        <w:spacing w:line="360" w:lineRule="auto"/>
        <w:rPr>
          <w:rFonts w:ascii="宋体" w:hAnsi="宋体" w:cs="宋体"/>
          <w:color w:val="000000"/>
          <w:kern w:val="0"/>
          <w:sz w:val="24"/>
        </w:rPr>
      </w:pPr>
      <w:r>
        <w:rPr>
          <w:rFonts w:hint="eastAsia" w:ascii="宋体" w:hAnsi="宋体" w:cs="宋体"/>
          <w:color w:val="000000"/>
          <w:kern w:val="0"/>
          <w:sz w:val="24"/>
        </w:rPr>
        <w:t xml:space="preserve">    </w:t>
      </w:r>
      <w:r>
        <w:rPr>
          <w:rFonts w:hint="eastAsia" w:ascii="宋体" w:hAnsi="宋体" w:cs="宋体"/>
          <w:color w:val="000000"/>
          <w:kern w:val="0"/>
          <w:sz w:val="24"/>
          <w:lang w:val="zh-CN"/>
        </w:rPr>
        <w:t>委托期限</w:t>
      </w:r>
      <w:r>
        <w:rPr>
          <w:rFonts w:hint="eastAsia" w:ascii="宋体" w:hAnsi="宋体" w:cs="宋体"/>
          <w:color w:val="000000"/>
          <w:kern w:val="0"/>
          <w:sz w:val="24"/>
        </w:rPr>
        <w:t>：</w:t>
      </w:r>
      <w:r>
        <w:rPr>
          <w:rFonts w:hint="eastAsia" w:ascii="宋体" w:hAnsi="宋体" w:cs="宋体"/>
          <w:color w:val="000000"/>
          <w:kern w:val="0"/>
          <w:sz w:val="24"/>
          <w:lang w:val="zh-CN"/>
        </w:rPr>
        <w:t>自</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rPr>
        <w:t xml:space="preserve"> </w:t>
      </w:r>
      <w:r>
        <w:rPr>
          <w:rFonts w:hint="eastAsia" w:ascii="宋体" w:hAnsi="宋体" w:cs="宋体"/>
          <w:color w:val="000000"/>
          <w:kern w:val="0"/>
          <w:sz w:val="24"/>
          <w:lang w:val="zh-CN"/>
        </w:rPr>
        <w:t>月</w:t>
      </w:r>
      <w:r>
        <w:rPr>
          <w:rFonts w:hint="eastAsia" w:ascii="宋体" w:hAnsi="宋体" w:cs="宋体"/>
          <w:color w:val="000000"/>
          <w:kern w:val="0"/>
          <w:sz w:val="24"/>
        </w:rPr>
        <w:t xml:space="preserve">  </w:t>
      </w:r>
      <w:r>
        <w:rPr>
          <w:rFonts w:hint="eastAsia" w:ascii="宋体" w:hAnsi="宋体" w:cs="宋体"/>
          <w:color w:val="000000"/>
          <w:kern w:val="0"/>
          <w:sz w:val="24"/>
          <w:lang w:val="zh-CN"/>
        </w:rPr>
        <w:t>日起至</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rPr>
        <w:t xml:space="preserve">  </w:t>
      </w:r>
      <w:r>
        <w:rPr>
          <w:rFonts w:hint="eastAsia" w:ascii="宋体" w:hAnsi="宋体" w:cs="宋体"/>
          <w:color w:val="000000"/>
          <w:kern w:val="0"/>
          <w:sz w:val="24"/>
          <w:lang w:val="zh-CN"/>
        </w:rPr>
        <w:t>月</w:t>
      </w:r>
      <w:r>
        <w:rPr>
          <w:rFonts w:hint="eastAsia" w:ascii="宋体" w:hAnsi="宋体" w:cs="宋体"/>
          <w:color w:val="000000"/>
          <w:kern w:val="0"/>
          <w:sz w:val="24"/>
        </w:rPr>
        <w:t xml:space="preserve">  </w:t>
      </w:r>
      <w:r>
        <w:rPr>
          <w:rFonts w:hint="eastAsia" w:ascii="宋体" w:hAnsi="宋体" w:cs="宋体"/>
          <w:color w:val="000000"/>
          <w:kern w:val="0"/>
          <w:sz w:val="24"/>
          <w:lang w:val="zh-CN"/>
        </w:rPr>
        <w:t>日止。</w:t>
      </w:r>
    </w:p>
    <w:p w14:paraId="2C47DED4">
      <w:pPr>
        <w:adjustRightInd w:val="0"/>
        <w:snapToGrid w:val="0"/>
        <w:spacing w:line="360" w:lineRule="auto"/>
        <w:rPr>
          <w:rFonts w:ascii="宋体" w:hAnsi="宋体" w:cs="宋体"/>
          <w:color w:val="000000"/>
          <w:kern w:val="0"/>
          <w:sz w:val="24"/>
        </w:rPr>
      </w:pPr>
      <w:r>
        <w:rPr>
          <w:rFonts w:hint="eastAsia" w:ascii="宋体" w:hAnsi="宋体" w:cs="宋体"/>
          <w:color w:val="000000"/>
          <w:kern w:val="0"/>
          <w:sz w:val="24"/>
        </w:rPr>
        <w:t xml:space="preserve">    </w:t>
      </w:r>
      <w:r>
        <w:rPr>
          <w:rFonts w:hint="eastAsia" w:ascii="宋体" w:hAnsi="宋体" w:cs="宋体"/>
          <w:color w:val="000000"/>
          <w:kern w:val="0"/>
          <w:sz w:val="24"/>
          <w:lang w:val="zh-CN"/>
        </w:rPr>
        <w:t>特此告知。</w:t>
      </w:r>
    </w:p>
    <w:p w14:paraId="582437E6">
      <w:pPr>
        <w:spacing w:line="360" w:lineRule="auto"/>
        <w:ind w:left="4649" w:leftChars="2214" w:firstLine="3600" w:firstLineChars="1500"/>
        <w:rPr>
          <w:rFonts w:ascii="宋体" w:hAnsi="宋体" w:cs="宋体"/>
          <w:color w:val="000000"/>
          <w:sz w:val="24"/>
        </w:rPr>
      </w:pPr>
      <w:r>
        <w:rPr>
          <w:rFonts w:hint="eastAsia" w:ascii="宋体" w:hAnsi="宋体" w:cs="宋体"/>
          <w:color w:val="000000"/>
          <w:kern w:val="0"/>
          <w:sz w:val="24"/>
          <w:lang w:val="zh-CN"/>
        </w:rPr>
        <w:t xml:space="preserve">                                                 </w:t>
      </w:r>
      <w:r>
        <w:rPr>
          <w:rFonts w:hint="eastAsia" w:ascii="宋体" w:hAnsi="宋体" w:cs="宋体"/>
          <w:color w:val="000000"/>
          <w:sz w:val="24"/>
        </w:rPr>
        <w:t>磋商供应商名称（公章）：</w:t>
      </w:r>
    </w:p>
    <w:p w14:paraId="30765D72">
      <w:pPr>
        <w:adjustRightInd w:val="0"/>
        <w:snapToGrid w:val="0"/>
        <w:spacing w:line="360" w:lineRule="auto"/>
        <w:ind w:left="4649" w:leftChars="2214"/>
        <w:rPr>
          <w:rFonts w:ascii="宋体" w:hAnsi="宋体" w:cs="宋体"/>
          <w:color w:val="000000"/>
          <w:kern w:val="0"/>
          <w:sz w:val="24"/>
        </w:rPr>
      </w:pPr>
      <w:r>
        <w:rPr>
          <w:rFonts w:hint="eastAsia" w:ascii="宋体" w:hAnsi="宋体" w:cs="宋体"/>
          <w:color w:val="000000"/>
          <w:sz w:val="24"/>
        </w:rPr>
        <w:t>法定代表人（负责人） (签名)：</w:t>
      </w:r>
    </w:p>
    <w:p w14:paraId="1B8495E8">
      <w:pPr>
        <w:adjustRightInd w:val="0"/>
        <w:snapToGrid w:val="0"/>
        <w:spacing w:line="360" w:lineRule="auto"/>
        <w:rPr>
          <w:rFonts w:ascii="宋体" w:hAnsi="宋体" w:cs="宋体"/>
          <w:color w:val="000000"/>
          <w:kern w:val="0"/>
          <w:sz w:val="24"/>
          <w:lang w:val="zh-CN"/>
        </w:rPr>
      </w:pPr>
      <w:r>
        <w:rPr>
          <w:rFonts w:hint="eastAsia" w:ascii="宋体" w:hAnsi="宋体" w:cs="宋体"/>
          <w:color w:val="000000"/>
          <w:kern w:val="0"/>
          <w:sz w:val="24"/>
          <w:lang w:val="zh-CN"/>
        </w:rPr>
        <w:t xml:space="preserve">                                       签发日期：  年  月   日</w:t>
      </w:r>
    </w:p>
    <w:p w14:paraId="50B4AFE4">
      <w:pPr>
        <w:adjustRightInd/>
        <w:spacing w:line="360" w:lineRule="auto"/>
        <w:rPr>
          <w:rFonts w:ascii="宋体" w:hAnsi="宋体"/>
          <w:color w:val="000000"/>
          <w:sz w:val="24"/>
          <w:szCs w:val="21"/>
        </w:rPr>
      </w:pPr>
    </w:p>
    <w:p w14:paraId="023297ED">
      <w:pPr>
        <w:adjustRightInd/>
        <w:spacing w:line="360" w:lineRule="auto"/>
        <w:rPr>
          <w:rFonts w:ascii="宋体" w:hAnsi="宋体" w:cs="宋体"/>
          <w:bCs/>
          <w:color w:val="000000"/>
          <w:sz w:val="24"/>
          <w:szCs w:val="21"/>
        </w:rPr>
      </w:pPr>
      <w:r>
        <w:rPr>
          <w:rFonts w:ascii="sans-serif" w:hAnsi="sans-serif" w:eastAsia="sans-serif" w:cs="sans-serif"/>
          <w:i w:val="0"/>
          <w:iCs w:val="0"/>
          <w:caps w:val="0"/>
          <w:smallCaps w:val="0"/>
          <w:spacing w:val="0"/>
          <w:sz w:val="26"/>
          <w:szCs w:val="26"/>
          <w:shd w:val="clear" w:color="auto" w:fill="FFFFFF"/>
        </w:rPr>
        <w:t>授权代表身份证件扫描件</w:t>
      </w:r>
      <w:r>
        <w:rPr>
          <w:rFonts w:hint="eastAsia" w:ascii="宋体" w:hAnsi="宋体" w:cs="宋体"/>
          <w:bCs/>
          <w:color w:val="000000"/>
          <w:sz w:val="24"/>
          <w:szCs w:val="21"/>
        </w:rPr>
        <w:t>：</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FFA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301EC21">
            <w:pPr>
              <w:spacing w:line="360" w:lineRule="auto"/>
              <w:rPr>
                <w:rFonts w:ascii="宋体" w:hAnsi="宋体" w:cs="宋体"/>
                <w:bCs/>
                <w:color w:val="000000"/>
                <w:sz w:val="24"/>
                <w:szCs w:val="21"/>
              </w:rPr>
            </w:pPr>
            <w:r>
              <w:rPr>
                <w:rFonts w:hint="eastAsia" w:ascii="宋体" w:hAnsi="宋体" w:cs="宋体"/>
                <w:bCs/>
                <w:color w:val="000000"/>
                <w:sz w:val="24"/>
                <w:szCs w:val="21"/>
              </w:rPr>
              <w:t>正面：                                 反面：</w:t>
            </w:r>
          </w:p>
          <w:p w14:paraId="744DDA41">
            <w:pPr>
              <w:spacing w:line="360" w:lineRule="auto"/>
              <w:rPr>
                <w:rFonts w:ascii="宋体" w:hAnsi="宋体" w:cs="宋体"/>
                <w:bCs/>
                <w:color w:val="000000"/>
                <w:sz w:val="24"/>
                <w:szCs w:val="21"/>
              </w:rPr>
            </w:pPr>
          </w:p>
          <w:p w14:paraId="78578519">
            <w:pPr>
              <w:spacing w:line="360" w:lineRule="auto"/>
              <w:rPr>
                <w:rFonts w:ascii="宋体" w:hAnsi="宋体" w:cs="宋体"/>
                <w:bCs/>
                <w:color w:val="000000"/>
                <w:sz w:val="24"/>
                <w:szCs w:val="21"/>
              </w:rPr>
            </w:pPr>
          </w:p>
          <w:p w14:paraId="2054DFA5">
            <w:pPr>
              <w:spacing w:line="360" w:lineRule="auto"/>
              <w:rPr>
                <w:rFonts w:ascii="宋体" w:hAnsi="宋体" w:cs="宋体"/>
                <w:bCs/>
                <w:color w:val="000000"/>
                <w:sz w:val="24"/>
                <w:szCs w:val="21"/>
              </w:rPr>
            </w:pPr>
          </w:p>
          <w:p w14:paraId="205FB43D">
            <w:pPr>
              <w:spacing w:line="360" w:lineRule="auto"/>
              <w:rPr>
                <w:rFonts w:ascii="宋体" w:hAnsi="宋体" w:cs="宋体"/>
                <w:bCs/>
                <w:color w:val="000000"/>
                <w:sz w:val="24"/>
                <w:szCs w:val="21"/>
              </w:rPr>
            </w:pPr>
            <w:r>
              <w:rPr>
                <w:rFonts w:hint="eastAsia" w:ascii="宋体" w:hAnsi="宋体" w:cs="宋体"/>
                <w:bCs/>
                <w:color w:val="000000"/>
                <w:sz w:val="24"/>
                <w:szCs w:val="21"/>
              </w:rPr>
              <w:t xml:space="preserve">                               </w:t>
            </w:r>
          </w:p>
          <w:p w14:paraId="47A78D28">
            <w:pPr>
              <w:spacing w:line="360" w:lineRule="auto"/>
              <w:rPr>
                <w:rFonts w:ascii="宋体" w:hAnsi="宋体" w:cs="宋体"/>
                <w:bCs/>
                <w:color w:val="000000"/>
                <w:sz w:val="24"/>
                <w:szCs w:val="21"/>
              </w:rPr>
            </w:pPr>
          </w:p>
        </w:tc>
      </w:tr>
    </w:tbl>
    <w:p w14:paraId="3C73B790">
      <w:pPr>
        <w:adjustRightInd w:val="0"/>
        <w:snapToGrid w:val="0"/>
        <w:spacing w:line="360" w:lineRule="auto"/>
        <w:ind w:firstLine="576"/>
        <w:jc w:val="center"/>
        <w:rPr>
          <w:rFonts w:ascii="宋体" w:hAnsi="宋体" w:cs="宋体"/>
          <w:color w:val="000000"/>
          <w:kern w:val="0"/>
          <w:sz w:val="24"/>
        </w:rPr>
      </w:pPr>
      <w:r>
        <w:rPr>
          <w:rFonts w:hint="eastAsia" w:ascii="宋体" w:hAnsi="宋体" w:cs="宋体"/>
          <w:color w:val="000000"/>
          <w:kern w:val="0"/>
          <w:sz w:val="24"/>
        </w:rPr>
        <w:t xml:space="preserve">                 </w:t>
      </w:r>
    </w:p>
    <w:p w14:paraId="14BDCE39">
      <w:pPr>
        <w:adjustRightInd w:val="0"/>
        <w:snapToGrid w:val="0"/>
        <w:spacing w:line="360" w:lineRule="auto"/>
        <w:ind w:right="480"/>
        <w:rPr>
          <w:rFonts w:ascii="宋体" w:hAnsi="宋体" w:cs="宋体"/>
          <w:b/>
          <w:color w:val="000000"/>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4DC0BD79">
      <w:pPr>
        <w:adjustRightInd w:val="0"/>
        <w:snapToGrid w:val="0"/>
        <w:spacing w:line="360" w:lineRule="auto"/>
        <w:rPr>
          <w:rFonts w:ascii="宋体" w:hAnsi="宋体" w:cs="宋体"/>
          <w:color w:val="000000"/>
          <w:sz w:val="24"/>
        </w:rPr>
      </w:pPr>
    </w:p>
    <w:p w14:paraId="000597CD">
      <w:pPr>
        <w:jc w:val="center"/>
        <w:rPr>
          <w:rFonts w:hint="eastAsia" w:ascii="宋体" w:hAnsi="宋体" w:cs="宋体"/>
          <w:b/>
          <w:color w:val="000000"/>
          <w:kern w:val="0"/>
          <w:sz w:val="32"/>
          <w:szCs w:val="32"/>
        </w:rPr>
      </w:pPr>
      <w:r>
        <w:rPr>
          <w:rFonts w:hint="eastAsia" w:ascii="宋体" w:hAnsi="宋体" w:cs="宋体"/>
          <w:b/>
          <w:color w:val="000000"/>
          <w:kern w:val="0"/>
          <w:sz w:val="32"/>
          <w:szCs w:val="32"/>
        </w:rPr>
        <w:t xml:space="preserve">       联合体响应授权书（扫描件加盖上传单位电子签名）</w:t>
      </w:r>
    </w:p>
    <w:p w14:paraId="5E8A20E3">
      <w:pPr>
        <w:jc w:val="center"/>
        <w:rPr>
          <w:rFonts w:ascii="宋体" w:hAnsi="宋体" w:cs="宋体"/>
          <w:b/>
          <w:color w:val="000000"/>
          <w:kern w:val="0"/>
          <w:sz w:val="32"/>
          <w:szCs w:val="32"/>
          <w:lang w:val="zh-CN"/>
        </w:rPr>
      </w:pPr>
      <w:r>
        <w:rPr>
          <w:rFonts w:hint="eastAsia" w:ascii="宋体" w:hAnsi="宋体" w:cs="宋体"/>
          <w:b/>
          <w:color w:val="000000"/>
          <w:kern w:val="0"/>
          <w:sz w:val="32"/>
          <w:szCs w:val="32"/>
          <w:lang w:val="zh-CN"/>
        </w:rPr>
        <w:t>（适用于联合体磋商）</w:t>
      </w:r>
    </w:p>
    <w:p w14:paraId="4F3E340F">
      <w:pPr>
        <w:pStyle w:val="598"/>
        <w:rPr>
          <w:color w:val="000000"/>
        </w:rPr>
      </w:pPr>
    </w:p>
    <w:p w14:paraId="704B293C">
      <w:pPr>
        <w:adjustRightInd w:val="0"/>
        <w:snapToGrid w:val="0"/>
        <w:spacing w:line="360" w:lineRule="auto"/>
        <w:rPr>
          <w:rFonts w:ascii="宋体" w:hAnsi="宋体" w:cs="宋体"/>
          <w:color w:val="000000"/>
          <w:kern w:val="0"/>
          <w:sz w:val="24"/>
        </w:rPr>
      </w:pPr>
      <w:r>
        <w:rPr>
          <w:rFonts w:hint="eastAsia" w:ascii="宋体" w:hAnsi="宋体" w:cs="宋体"/>
          <w:color w:val="000000"/>
          <w:sz w:val="24"/>
        </w:rPr>
        <w:t>（采购人）、（采购代理机构）</w:t>
      </w:r>
      <w:r>
        <w:rPr>
          <w:rFonts w:hint="eastAsia" w:ascii="宋体" w:hAnsi="宋体" w:cs="宋体"/>
          <w:color w:val="000000"/>
          <w:kern w:val="0"/>
          <w:sz w:val="24"/>
          <w:lang w:val="zh-CN"/>
        </w:rPr>
        <w:t>：</w:t>
      </w:r>
    </w:p>
    <w:p w14:paraId="3F37AE31">
      <w:pPr>
        <w:adjustRightInd w:val="0"/>
        <w:snapToGrid w:val="0"/>
        <w:spacing w:line="360" w:lineRule="auto"/>
        <w:ind w:firstLine="576"/>
        <w:rPr>
          <w:rFonts w:ascii="宋体" w:hAnsi="宋体" w:cs="宋体"/>
          <w:color w:val="000000"/>
          <w:kern w:val="0"/>
          <w:sz w:val="24"/>
        </w:rPr>
      </w:pPr>
      <w:r>
        <w:rPr>
          <w:rFonts w:hint="eastAsia" w:ascii="宋体" w:hAnsi="宋体" w:cs="宋体"/>
          <w:color w:val="000000"/>
          <w:kern w:val="0"/>
          <w:sz w:val="24"/>
        </w:rPr>
        <w:t>现</w:t>
      </w:r>
      <w:r>
        <w:rPr>
          <w:rFonts w:hint="eastAsia" w:ascii="宋体" w:hAnsi="宋体" w:cs="宋体"/>
          <w:color w:val="000000"/>
          <w:kern w:val="0"/>
          <w:sz w:val="24"/>
          <w:lang w:val="zh-CN"/>
        </w:rPr>
        <w:t>委托</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（姓名）为我方代理人（身份证号码：</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，手机：</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），以我方名义处理</w:t>
      </w:r>
      <w:r>
        <w:rPr>
          <w:rFonts w:hint="eastAsia" w:ascii="宋体" w:hAnsi="宋体" w:cs="宋体"/>
          <w:color w:val="000000"/>
          <w:sz w:val="24"/>
        </w:rPr>
        <w:t>（项目名称）【项目编号：（采购编号）】</w:t>
      </w:r>
      <w:r>
        <w:rPr>
          <w:rFonts w:hint="eastAsia" w:ascii="宋体" w:hAnsi="宋体" w:cs="宋体"/>
          <w:color w:val="000000"/>
          <w:kern w:val="0"/>
          <w:sz w:val="24"/>
          <w:lang w:val="zh-CN"/>
        </w:rPr>
        <w:t>政府采购磋商的一切事项，其法律后果由我方承担。</w:t>
      </w:r>
    </w:p>
    <w:p w14:paraId="2BD00E65">
      <w:pPr>
        <w:adjustRightInd w:val="0"/>
        <w:snapToGrid w:val="0"/>
        <w:spacing w:line="360" w:lineRule="auto"/>
        <w:rPr>
          <w:rFonts w:ascii="宋体" w:hAnsi="宋体" w:cs="宋体"/>
          <w:color w:val="000000"/>
          <w:kern w:val="0"/>
          <w:sz w:val="24"/>
        </w:rPr>
      </w:pPr>
      <w:r>
        <w:rPr>
          <w:rFonts w:hint="eastAsia" w:ascii="宋体" w:hAnsi="宋体" w:cs="宋体"/>
          <w:color w:val="000000"/>
          <w:kern w:val="0"/>
          <w:sz w:val="24"/>
        </w:rPr>
        <w:t xml:space="preserve">    </w:t>
      </w:r>
      <w:r>
        <w:rPr>
          <w:rFonts w:hint="eastAsia" w:ascii="宋体" w:hAnsi="宋体" w:cs="宋体"/>
          <w:color w:val="000000"/>
          <w:kern w:val="0"/>
          <w:sz w:val="24"/>
          <w:lang w:val="zh-CN"/>
        </w:rPr>
        <w:t>委托期限</w:t>
      </w:r>
      <w:r>
        <w:rPr>
          <w:rFonts w:hint="eastAsia" w:ascii="宋体" w:hAnsi="宋体" w:cs="宋体"/>
          <w:color w:val="000000"/>
          <w:kern w:val="0"/>
          <w:sz w:val="24"/>
        </w:rPr>
        <w:t>：</w:t>
      </w:r>
      <w:r>
        <w:rPr>
          <w:rFonts w:hint="eastAsia" w:ascii="宋体" w:hAnsi="宋体" w:cs="宋体"/>
          <w:color w:val="000000"/>
          <w:kern w:val="0"/>
          <w:sz w:val="24"/>
          <w:lang w:val="zh-CN"/>
        </w:rPr>
        <w:t>自</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rPr>
        <w:t xml:space="preserve"> </w:t>
      </w:r>
      <w:r>
        <w:rPr>
          <w:rFonts w:hint="eastAsia" w:ascii="宋体" w:hAnsi="宋体" w:cs="宋体"/>
          <w:color w:val="000000"/>
          <w:kern w:val="0"/>
          <w:sz w:val="24"/>
          <w:lang w:val="zh-CN"/>
        </w:rPr>
        <w:t>月</w:t>
      </w:r>
      <w:r>
        <w:rPr>
          <w:rFonts w:hint="eastAsia" w:ascii="宋体" w:hAnsi="宋体" w:cs="宋体"/>
          <w:color w:val="000000"/>
          <w:kern w:val="0"/>
          <w:sz w:val="24"/>
        </w:rPr>
        <w:t xml:space="preserve">  </w:t>
      </w:r>
      <w:r>
        <w:rPr>
          <w:rFonts w:hint="eastAsia" w:ascii="宋体" w:hAnsi="宋体" w:cs="宋体"/>
          <w:color w:val="000000"/>
          <w:kern w:val="0"/>
          <w:sz w:val="24"/>
          <w:lang w:val="zh-CN"/>
        </w:rPr>
        <w:t>日起至</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rPr>
        <w:t xml:space="preserve">  </w:t>
      </w:r>
      <w:r>
        <w:rPr>
          <w:rFonts w:hint="eastAsia" w:ascii="宋体" w:hAnsi="宋体" w:cs="宋体"/>
          <w:color w:val="000000"/>
          <w:kern w:val="0"/>
          <w:sz w:val="24"/>
          <w:lang w:val="zh-CN"/>
        </w:rPr>
        <w:t>月</w:t>
      </w:r>
      <w:r>
        <w:rPr>
          <w:rFonts w:hint="eastAsia" w:ascii="宋体" w:hAnsi="宋体" w:cs="宋体"/>
          <w:color w:val="000000"/>
          <w:kern w:val="0"/>
          <w:sz w:val="24"/>
        </w:rPr>
        <w:t xml:space="preserve">  </w:t>
      </w:r>
      <w:r>
        <w:rPr>
          <w:rFonts w:hint="eastAsia" w:ascii="宋体" w:hAnsi="宋体" w:cs="宋体"/>
          <w:color w:val="000000"/>
          <w:kern w:val="0"/>
          <w:sz w:val="24"/>
          <w:lang w:val="zh-CN"/>
        </w:rPr>
        <w:t>日止。</w:t>
      </w:r>
    </w:p>
    <w:p w14:paraId="4F40B841">
      <w:pPr>
        <w:adjustRightInd w:val="0"/>
        <w:snapToGrid w:val="0"/>
        <w:spacing w:line="360" w:lineRule="auto"/>
        <w:jc w:val="left"/>
        <w:rPr>
          <w:rFonts w:ascii="宋体" w:hAnsi="宋体" w:cs="宋体"/>
          <w:b/>
          <w:color w:val="000000"/>
          <w:kern w:val="0"/>
          <w:sz w:val="32"/>
          <w:szCs w:val="32"/>
        </w:rPr>
      </w:pPr>
      <w:r>
        <w:rPr>
          <w:rFonts w:hint="eastAsia" w:ascii="宋体" w:hAnsi="宋体" w:cs="宋体"/>
          <w:color w:val="000000"/>
          <w:kern w:val="0"/>
          <w:sz w:val="24"/>
        </w:rPr>
        <w:t xml:space="preserve">    </w:t>
      </w:r>
      <w:r>
        <w:rPr>
          <w:rFonts w:hint="eastAsia" w:ascii="宋体" w:hAnsi="宋体" w:cs="宋体"/>
          <w:color w:val="000000"/>
          <w:kern w:val="0"/>
          <w:sz w:val="24"/>
          <w:lang w:val="zh-CN"/>
        </w:rPr>
        <w:t>特此告知。</w:t>
      </w:r>
    </w:p>
    <w:p w14:paraId="2E6F0CC1">
      <w:pPr>
        <w:jc w:val="center"/>
        <w:rPr>
          <w:rFonts w:ascii="宋体" w:hAnsi="宋体" w:cs="宋体"/>
          <w:b/>
          <w:color w:val="000000"/>
          <w:kern w:val="0"/>
          <w:sz w:val="32"/>
          <w:szCs w:val="32"/>
        </w:rPr>
      </w:pPr>
    </w:p>
    <w:p w14:paraId="7C221970">
      <w:pPr>
        <w:rPr>
          <w:rFonts w:ascii="宋体" w:hAnsi="宋体" w:cs="宋体"/>
          <w:color w:val="000000"/>
        </w:rPr>
      </w:pPr>
    </w:p>
    <w:p w14:paraId="074F04BB">
      <w:pPr>
        <w:adjustRightInd w:val="0"/>
        <w:snapToGrid w:val="0"/>
        <w:spacing w:line="360" w:lineRule="auto"/>
        <w:ind w:firstLine="5040" w:firstLineChars="2100"/>
        <w:rPr>
          <w:rFonts w:ascii="宋体" w:hAnsi="宋体" w:cs="宋体"/>
          <w:color w:val="000000"/>
          <w:kern w:val="0"/>
          <w:sz w:val="24"/>
          <w:lang w:val="zh-CN"/>
        </w:rPr>
      </w:pPr>
      <w:r>
        <w:rPr>
          <w:rFonts w:hint="eastAsia" w:ascii="宋体" w:hAnsi="宋体" w:cs="宋体"/>
          <w:color w:val="000000"/>
          <w:kern w:val="0"/>
          <w:sz w:val="24"/>
          <w:lang w:val="zh-CN"/>
        </w:rPr>
        <w:t>联合体成员名称(公章)：</w:t>
      </w:r>
    </w:p>
    <w:p w14:paraId="4B21E4AB">
      <w:pPr>
        <w:adjustRightInd w:val="0"/>
        <w:snapToGrid w:val="0"/>
        <w:spacing w:line="360" w:lineRule="auto"/>
        <w:ind w:firstLine="5040" w:firstLineChars="2100"/>
        <w:rPr>
          <w:rFonts w:ascii="宋体" w:hAnsi="宋体"/>
          <w:color w:val="000000"/>
          <w:sz w:val="24"/>
        </w:rPr>
      </w:pPr>
      <w:r>
        <w:rPr>
          <w:rFonts w:hint="eastAsia" w:ascii="宋体" w:hAnsi="宋体"/>
          <w:color w:val="000000"/>
          <w:sz w:val="24"/>
        </w:rPr>
        <w:t>法定代表人（负责人） (签名)：</w:t>
      </w:r>
    </w:p>
    <w:p w14:paraId="21A02725">
      <w:pPr>
        <w:adjustRightInd w:val="0"/>
        <w:snapToGrid w:val="0"/>
        <w:spacing w:line="360" w:lineRule="auto"/>
        <w:ind w:firstLine="5040" w:firstLineChars="2100"/>
        <w:rPr>
          <w:rFonts w:ascii="宋体" w:hAnsi="宋体" w:cs="宋体"/>
          <w:color w:val="000000"/>
          <w:kern w:val="0"/>
          <w:sz w:val="24"/>
          <w:lang w:val="zh-CN"/>
        </w:rPr>
      </w:pPr>
      <w:r>
        <w:rPr>
          <w:rFonts w:hint="eastAsia" w:ascii="宋体" w:hAnsi="宋体"/>
          <w:color w:val="000000"/>
          <w:sz w:val="24"/>
        </w:rPr>
        <w:t>联合体成</w:t>
      </w:r>
      <w:r>
        <w:rPr>
          <w:rFonts w:hint="eastAsia" w:ascii="宋体" w:hAnsi="宋体" w:cs="宋体"/>
          <w:color w:val="000000"/>
          <w:kern w:val="0"/>
          <w:sz w:val="24"/>
          <w:lang w:val="zh-CN"/>
        </w:rPr>
        <w:t>员名称(公章)：</w:t>
      </w:r>
    </w:p>
    <w:p w14:paraId="57C45ED6">
      <w:pPr>
        <w:adjustRightInd w:val="0"/>
        <w:snapToGrid w:val="0"/>
        <w:spacing w:line="360" w:lineRule="auto"/>
        <w:ind w:firstLine="5040" w:firstLineChars="2100"/>
        <w:jc w:val="left"/>
        <w:rPr>
          <w:rFonts w:ascii="宋体" w:hAnsi="宋体"/>
          <w:color w:val="000000"/>
          <w:kern w:val="0"/>
          <w:sz w:val="24"/>
          <w:szCs w:val="20"/>
        </w:rPr>
      </w:pPr>
      <w:r>
        <w:rPr>
          <w:rFonts w:hint="eastAsia" w:ascii="宋体" w:hAnsi="宋体"/>
          <w:color w:val="000000"/>
          <w:kern w:val="0"/>
          <w:sz w:val="24"/>
          <w:szCs w:val="20"/>
        </w:rPr>
        <w:t>法定代表人（负责人） (签名)：</w:t>
      </w:r>
    </w:p>
    <w:p w14:paraId="09E2E296">
      <w:pPr>
        <w:adjustRightInd w:val="0"/>
        <w:snapToGrid w:val="0"/>
        <w:spacing w:line="360" w:lineRule="auto"/>
        <w:ind w:firstLine="5040" w:firstLineChars="2100"/>
        <w:rPr>
          <w:rFonts w:ascii="宋体" w:hAnsi="宋体" w:cs="宋体"/>
          <w:color w:val="000000"/>
          <w:kern w:val="0"/>
          <w:sz w:val="24"/>
          <w:lang w:val="zh-CN"/>
        </w:rPr>
      </w:pPr>
    </w:p>
    <w:p w14:paraId="1080C60F">
      <w:pPr>
        <w:adjustRightInd w:val="0"/>
        <w:snapToGrid w:val="0"/>
        <w:spacing w:line="360" w:lineRule="auto"/>
        <w:ind w:firstLine="5760" w:firstLineChars="2400"/>
        <w:rPr>
          <w:rFonts w:ascii="宋体" w:hAnsi="宋体" w:cs="宋体"/>
          <w:color w:val="000000"/>
        </w:rPr>
      </w:pPr>
      <w:r>
        <w:rPr>
          <w:rFonts w:hint="eastAsia" w:ascii="宋体" w:hAnsi="宋体" w:cs="宋体"/>
          <w:color w:val="000000"/>
          <w:kern w:val="0"/>
          <w:sz w:val="24"/>
          <w:lang w:val="zh-CN"/>
        </w:rPr>
        <w:t>……</w:t>
      </w:r>
    </w:p>
    <w:p w14:paraId="2C3179AD">
      <w:pPr>
        <w:adjustRightInd w:val="0"/>
        <w:snapToGrid w:val="0"/>
        <w:spacing w:line="360" w:lineRule="auto"/>
        <w:rPr>
          <w:rFonts w:ascii="宋体" w:hAnsi="宋体" w:cs="宋体"/>
          <w:color w:val="000000"/>
          <w:kern w:val="0"/>
          <w:sz w:val="24"/>
          <w:lang w:val="zh-CN"/>
        </w:rPr>
      </w:pPr>
      <w:r>
        <w:rPr>
          <w:rFonts w:hint="eastAsia" w:ascii="宋体" w:hAnsi="宋体" w:cs="宋体"/>
          <w:color w:val="000000"/>
          <w:kern w:val="0"/>
          <w:sz w:val="24"/>
          <w:lang w:val="zh-CN"/>
        </w:rPr>
        <w:t xml:space="preserve">                                               日期：  年  月   日</w:t>
      </w:r>
    </w:p>
    <w:p w14:paraId="69FB1541">
      <w:pPr>
        <w:adjustRightInd/>
        <w:spacing w:line="360" w:lineRule="auto"/>
        <w:rPr>
          <w:rFonts w:ascii="宋体" w:hAnsi="宋体"/>
          <w:color w:val="000000"/>
          <w:sz w:val="24"/>
          <w:szCs w:val="21"/>
        </w:rPr>
      </w:pPr>
    </w:p>
    <w:p w14:paraId="6CD7B486">
      <w:pPr>
        <w:adjustRightInd/>
        <w:spacing w:line="360" w:lineRule="auto"/>
        <w:rPr>
          <w:rFonts w:ascii="宋体" w:hAnsi="宋体" w:cs="宋体"/>
          <w:bCs/>
          <w:color w:val="000000"/>
          <w:sz w:val="24"/>
          <w:szCs w:val="21"/>
        </w:rPr>
      </w:pPr>
      <w:r>
        <w:rPr>
          <w:rFonts w:ascii="sans-serif" w:hAnsi="sans-serif" w:eastAsia="sans-serif" w:cs="sans-serif"/>
          <w:i w:val="0"/>
          <w:iCs w:val="0"/>
          <w:caps w:val="0"/>
          <w:smallCaps w:val="0"/>
          <w:spacing w:val="0"/>
          <w:sz w:val="26"/>
          <w:szCs w:val="26"/>
          <w:shd w:val="clear" w:color="auto" w:fill="FFFFFF"/>
        </w:rPr>
        <w:t>授权代表</w:t>
      </w:r>
      <w:r>
        <w:rPr>
          <w:rFonts w:hint="eastAsia" w:ascii="宋体" w:hAnsi="宋体" w:cs="宋体"/>
          <w:bCs/>
          <w:color w:val="000000"/>
          <w:sz w:val="24"/>
          <w:szCs w:val="21"/>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340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5DB82920">
            <w:pPr>
              <w:spacing w:line="360" w:lineRule="auto"/>
              <w:rPr>
                <w:rFonts w:ascii="宋体" w:hAnsi="宋体" w:cs="宋体"/>
                <w:bCs/>
                <w:color w:val="000000"/>
                <w:sz w:val="24"/>
                <w:szCs w:val="21"/>
              </w:rPr>
            </w:pPr>
            <w:r>
              <w:rPr>
                <w:rFonts w:hint="eastAsia" w:ascii="宋体" w:hAnsi="宋体" w:cs="宋体"/>
                <w:bCs/>
                <w:color w:val="000000"/>
                <w:sz w:val="24"/>
                <w:szCs w:val="21"/>
              </w:rPr>
              <w:t>正面：                                 反面：</w:t>
            </w:r>
          </w:p>
          <w:p w14:paraId="39C98D9E">
            <w:pPr>
              <w:spacing w:line="360" w:lineRule="auto"/>
              <w:rPr>
                <w:rFonts w:ascii="宋体" w:hAnsi="宋体" w:cs="宋体"/>
                <w:bCs/>
                <w:color w:val="000000"/>
                <w:sz w:val="24"/>
                <w:szCs w:val="21"/>
              </w:rPr>
            </w:pPr>
          </w:p>
          <w:p w14:paraId="3D01D491">
            <w:pPr>
              <w:spacing w:line="360" w:lineRule="auto"/>
              <w:rPr>
                <w:rFonts w:ascii="宋体" w:hAnsi="宋体" w:cs="宋体"/>
                <w:bCs/>
                <w:color w:val="000000"/>
                <w:sz w:val="24"/>
                <w:szCs w:val="21"/>
              </w:rPr>
            </w:pPr>
          </w:p>
          <w:p w14:paraId="16716FCE">
            <w:pPr>
              <w:spacing w:line="360" w:lineRule="auto"/>
              <w:rPr>
                <w:rFonts w:ascii="宋体" w:hAnsi="宋体" w:cs="宋体"/>
                <w:bCs/>
                <w:color w:val="000000"/>
                <w:sz w:val="24"/>
                <w:szCs w:val="21"/>
              </w:rPr>
            </w:pPr>
          </w:p>
          <w:p w14:paraId="1C332C04">
            <w:pPr>
              <w:spacing w:line="360" w:lineRule="auto"/>
              <w:rPr>
                <w:rFonts w:ascii="宋体" w:hAnsi="宋体" w:cs="宋体"/>
                <w:bCs/>
                <w:color w:val="000000"/>
                <w:sz w:val="24"/>
                <w:szCs w:val="21"/>
              </w:rPr>
            </w:pPr>
          </w:p>
        </w:tc>
      </w:tr>
    </w:tbl>
    <w:p w14:paraId="2731307E">
      <w:pPr>
        <w:adjustRightInd w:val="0"/>
        <w:snapToGrid w:val="0"/>
        <w:spacing w:line="360" w:lineRule="auto"/>
        <w:ind w:firstLine="576"/>
        <w:jc w:val="center"/>
        <w:rPr>
          <w:rFonts w:ascii="宋体" w:hAnsi="宋体" w:cs="宋体"/>
          <w:color w:val="000000"/>
          <w:kern w:val="0"/>
          <w:sz w:val="24"/>
        </w:rPr>
      </w:pPr>
      <w:r>
        <w:rPr>
          <w:rFonts w:hint="eastAsia" w:ascii="宋体" w:hAnsi="宋体" w:cs="宋体"/>
          <w:color w:val="000000"/>
          <w:kern w:val="0"/>
          <w:sz w:val="24"/>
        </w:rPr>
        <w:t xml:space="preserve">                 </w:t>
      </w:r>
    </w:p>
    <w:p w14:paraId="02BB1054">
      <w:pPr>
        <w:adjustRightInd w:val="0"/>
        <w:snapToGrid w:val="0"/>
        <w:spacing w:line="360" w:lineRule="auto"/>
        <w:ind w:right="480"/>
        <w:rPr>
          <w:rFonts w:ascii="宋体" w:hAnsi="宋体" w:cs="宋体"/>
          <w:b/>
          <w:color w:val="000000"/>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7AFCCBD8">
      <w:pPr>
        <w:adjustRightInd w:val="0"/>
        <w:snapToGrid w:val="0"/>
        <w:spacing w:line="360" w:lineRule="auto"/>
        <w:ind w:left="1436" w:leftChars="684" w:firstLine="1513" w:firstLineChars="471"/>
        <w:jc w:val="left"/>
        <w:rPr>
          <w:rFonts w:hint="eastAsia" w:ascii="宋体" w:hAnsi="宋体" w:eastAsia="宋体" w:cs="宋体"/>
          <w:b/>
          <w:i w:val="0"/>
          <w:iCs w:val="0"/>
          <w:caps w:val="0"/>
          <w:smallCaps w:val="0"/>
          <w:color w:val="000000"/>
          <w:spacing w:val="0"/>
          <w:kern w:val="0"/>
          <w:sz w:val="32"/>
          <w:szCs w:val="32"/>
          <w:shd w:val="clear" w:color="auto" w:fill="auto"/>
          <w:lang w:val="zh-CN"/>
        </w:rPr>
      </w:pPr>
    </w:p>
    <w:p w14:paraId="2ECF9C73">
      <w:pPr>
        <w:adjustRightInd w:val="0"/>
        <w:snapToGrid w:val="0"/>
        <w:spacing w:line="360" w:lineRule="auto"/>
        <w:ind w:left="1436" w:leftChars="684" w:firstLine="1513" w:firstLineChars="471"/>
        <w:jc w:val="left"/>
        <w:rPr>
          <w:rFonts w:hint="eastAsia" w:ascii="宋体" w:hAnsi="宋体" w:cs="宋体"/>
          <w:color w:val="000000"/>
          <w:kern w:val="0"/>
          <w:sz w:val="24"/>
          <w:lang w:val="zh-CN"/>
        </w:rPr>
      </w:pPr>
      <w:r>
        <w:rPr>
          <w:rFonts w:hint="eastAsia" w:ascii="宋体" w:hAnsi="宋体" w:eastAsia="宋体" w:cs="宋体"/>
          <w:b/>
          <w:i w:val="0"/>
          <w:iCs w:val="0"/>
          <w:caps w:val="0"/>
          <w:smallCaps w:val="0"/>
          <w:color w:val="000000"/>
          <w:spacing w:val="0"/>
          <w:kern w:val="0"/>
          <w:sz w:val="32"/>
          <w:szCs w:val="32"/>
          <w:shd w:val="clear" w:color="auto" w:fill="auto"/>
          <w:lang w:val="zh-CN"/>
        </w:rPr>
        <w:t>四、项目实施方案</w:t>
      </w:r>
      <w:r>
        <w:rPr>
          <w:rFonts w:hint="eastAsia" w:ascii="宋体" w:hAnsi="宋体" w:eastAsia="宋体" w:cs="宋体"/>
          <w:b/>
          <w:i w:val="0"/>
          <w:iCs w:val="0"/>
          <w:caps w:val="0"/>
          <w:smallCaps w:val="0"/>
          <w:color w:val="000000"/>
          <w:spacing w:val="0"/>
          <w:kern w:val="0"/>
          <w:sz w:val="32"/>
          <w:szCs w:val="32"/>
          <w:shd w:val="clear" w:color="auto" w:fill="auto"/>
        </w:rPr>
        <w:br w:type="textWrapping"/>
      </w:r>
      <w:r>
        <w:rPr>
          <w:rFonts w:hint="eastAsia" w:ascii="宋体" w:hAnsi="宋体" w:eastAsia="宋体" w:cs="宋体"/>
          <w:i w:val="0"/>
          <w:iCs w:val="0"/>
          <w:caps w:val="0"/>
          <w:smallCaps w:val="0"/>
          <w:color w:val="000000"/>
          <w:spacing w:val="0"/>
          <w:kern w:val="0"/>
          <w:sz w:val="24"/>
          <w:szCs w:val="24"/>
          <w:shd w:val="clear" w:color="auto" w:fill="auto"/>
          <w:lang w:val="zh-CN"/>
        </w:rPr>
        <w:t>（由供应商根据采购需求及</w:t>
      </w:r>
      <w:r>
        <w:rPr>
          <w:rFonts w:hint="eastAsia" w:ascii="宋体" w:hAnsi="宋体" w:cs="宋体"/>
          <w:i w:val="0"/>
          <w:iCs w:val="0"/>
          <w:caps w:val="0"/>
          <w:smallCaps w:val="0"/>
          <w:color w:val="000000"/>
          <w:spacing w:val="0"/>
          <w:kern w:val="0"/>
          <w:sz w:val="24"/>
          <w:szCs w:val="24"/>
          <w:shd w:val="clear" w:color="auto" w:fill="auto"/>
          <w:lang w:val="zh-CN"/>
        </w:rPr>
        <w:t>竞争性磋商文件</w:t>
      </w:r>
      <w:r>
        <w:rPr>
          <w:rFonts w:hint="eastAsia" w:ascii="宋体" w:hAnsi="宋体" w:eastAsia="宋体" w:cs="宋体"/>
          <w:i w:val="0"/>
          <w:iCs w:val="0"/>
          <w:caps w:val="0"/>
          <w:smallCaps w:val="0"/>
          <w:color w:val="000000"/>
          <w:spacing w:val="0"/>
          <w:kern w:val="0"/>
          <w:sz w:val="24"/>
          <w:szCs w:val="24"/>
          <w:shd w:val="clear" w:color="auto" w:fill="auto"/>
          <w:lang w:val="zh-CN"/>
        </w:rPr>
        <w:t>要求编制）</w:t>
      </w:r>
      <w:r>
        <w:rPr>
          <w:rFonts w:hint="eastAsia" w:ascii="宋体" w:hAnsi="宋体" w:cs="宋体"/>
          <w:color w:val="000000"/>
          <w:kern w:val="0"/>
          <w:sz w:val="24"/>
          <w:lang w:val="zh-CN"/>
        </w:rPr>
        <w:t xml:space="preserve">                 </w:t>
      </w:r>
    </w:p>
    <w:p w14:paraId="601B41D9">
      <w:pPr>
        <w:adjustRightInd w:val="0"/>
        <w:snapToGrid/>
        <w:spacing w:line="240" w:lineRule="auto"/>
        <w:ind w:left="1915" w:leftChars="912" w:firstLine="643" w:firstLineChars="200"/>
        <w:rPr>
          <w:rFonts w:hint="eastAsia" w:ascii="宋体" w:hAnsi="宋体" w:cs="宋体"/>
          <w:b/>
          <w:i w:val="0"/>
          <w:iCs w:val="0"/>
          <w:caps w:val="0"/>
          <w:smallCaps w:val="0"/>
          <w:color w:val="000000"/>
          <w:spacing w:val="0"/>
          <w:kern w:val="0"/>
          <w:sz w:val="32"/>
          <w:szCs w:val="32"/>
          <w:shd w:val="clear" w:color="auto" w:fill="auto"/>
          <w:lang w:val="en-US" w:eastAsia="zh-CN"/>
        </w:rPr>
      </w:pPr>
    </w:p>
    <w:p w14:paraId="6345A9C6">
      <w:pPr>
        <w:adjustRightInd w:val="0"/>
        <w:snapToGrid/>
        <w:spacing w:line="240" w:lineRule="auto"/>
        <w:ind w:left="1915" w:leftChars="912" w:firstLine="643" w:firstLineChars="200"/>
        <w:rPr>
          <w:rFonts w:hint="eastAsia" w:ascii="宋体" w:hAnsi="宋体" w:cs="宋体"/>
          <w:b/>
          <w:i w:val="0"/>
          <w:iCs w:val="0"/>
          <w:caps w:val="0"/>
          <w:smallCaps w:val="0"/>
          <w:color w:val="000000"/>
          <w:spacing w:val="0"/>
          <w:kern w:val="0"/>
          <w:sz w:val="32"/>
          <w:szCs w:val="32"/>
          <w:shd w:val="clear" w:color="auto" w:fill="auto"/>
          <w:lang w:val="en-US" w:eastAsia="zh-CN"/>
        </w:rPr>
      </w:pPr>
    </w:p>
    <w:p w14:paraId="018D0D01">
      <w:pPr>
        <w:adjustRightInd w:val="0"/>
        <w:snapToGrid/>
        <w:spacing w:line="240" w:lineRule="auto"/>
        <w:ind w:left="1915" w:leftChars="912" w:firstLine="643" w:firstLineChars="200"/>
        <w:rPr>
          <w:rFonts w:hint="eastAsia" w:ascii="宋体" w:hAnsi="宋体" w:cs="宋体"/>
          <w:b/>
          <w:i w:val="0"/>
          <w:iCs w:val="0"/>
          <w:caps w:val="0"/>
          <w:smallCaps w:val="0"/>
          <w:color w:val="000000"/>
          <w:spacing w:val="0"/>
          <w:kern w:val="0"/>
          <w:sz w:val="32"/>
          <w:szCs w:val="32"/>
          <w:shd w:val="clear" w:color="auto" w:fill="auto"/>
          <w:lang w:val="en-US" w:eastAsia="zh-CN"/>
        </w:rPr>
      </w:pPr>
    </w:p>
    <w:p w14:paraId="28611805">
      <w:pPr>
        <w:adjustRightInd w:val="0"/>
        <w:snapToGrid/>
        <w:spacing w:line="240" w:lineRule="auto"/>
        <w:ind w:left="1915" w:leftChars="912" w:firstLine="643" w:firstLineChars="200"/>
        <w:rPr>
          <w:rFonts w:hint="eastAsia" w:ascii="宋体" w:hAnsi="宋体" w:eastAsia="宋体" w:cs="宋体"/>
          <w:i w:val="0"/>
          <w:iCs w:val="0"/>
          <w:caps w:val="0"/>
          <w:smallCaps w:val="0"/>
          <w:color w:val="000000"/>
          <w:spacing w:val="0"/>
          <w:kern w:val="0"/>
          <w:sz w:val="24"/>
          <w:szCs w:val="24"/>
          <w:shd w:val="clear" w:color="auto" w:fill="auto"/>
          <w:lang w:val="zh-CN"/>
        </w:rPr>
      </w:pPr>
      <w:r>
        <w:rPr>
          <w:rFonts w:hint="eastAsia" w:ascii="宋体" w:hAnsi="宋体" w:cs="宋体"/>
          <w:b/>
          <w:i w:val="0"/>
          <w:iCs w:val="0"/>
          <w:caps w:val="0"/>
          <w:smallCaps w:val="0"/>
          <w:color w:val="000000"/>
          <w:spacing w:val="0"/>
          <w:kern w:val="0"/>
          <w:sz w:val="32"/>
          <w:szCs w:val="32"/>
          <w:shd w:val="clear" w:color="auto" w:fill="auto"/>
          <w:lang w:val="en-US" w:eastAsia="zh-CN"/>
        </w:rPr>
        <w:t>五、</w:t>
      </w:r>
      <w:r>
        <w:rPr>
          <w:rFonts w:hint="eastAsia" w:ascii="宋体" w:hAnsi="宋体" w:eastAsia="宋体" w:cs="宋体"/>
          <w:b/>
          <w:i w:val="0"/>
          <w:iCs w:val="0"/>
          <w:caps w:val="0"/>
          <w:smallCaps w:val="0"/>
          <w:color w:val="000000"/>
          <w:spacing w:val="0"/>
          <w:kern w:val="0"/>
          <w:sz w:val="32"/>
          <w:szCs w:val="32"/>
          <w:shd w:val="clear" w:color="auto" w:fill="auto"/>
        </w:rPr>
        <w:t>售后服务方案</w:t>
      </w:r>
      <w:r>
        <w:rPr>
          <w:rFonts w:hint="eastAsia" w:ascii="宋体" w:hAnsi="宋体" w:eastAsia="宋体" w:cs="宋体"/>
          <w:b/>
          <w:i w:val="0"/>
          <w:iCs w:val="0"/>
          <w:caps w:val="0"/>
          <w:smallCaps w:val="0"/>
          <w:color w:val="000000"/>
          <w:spacing w:val="0"/>
          <w:kern w:val="0"/>
          <w:sz w:val="32"/>
          <w:szCs w:val="32"/>
          <w:shd w:val="clear" w:color="auto" w:fill="auto"/>
        </w:rPr>
        <w:br w:type="textWrapping"/>
      </w:r>
      <w:r>
        <w:rPr>
          <w:rFonts w:hint="eastAsia" w:ascii="宋体" w:hAnsi="宋体" w:eastAsia="宋体" w:cs="宋体"/>
          <w:i w:val="0"/>
          <w:iCs w:val="0"/>
          <w:caps w:val="0"/>
          <w:smallCaps w:val="0"/>
          <w:color w:val="000000"/>
          <w:spacing w:val="0"/>
          <w:kern w:val="0"/>
          <w:sz w:val="24"/>
          <w:szCs w:val="24"/>
          <w:shd w:val="clear" w:color="auto" w:fill="auto"/>
          <w:lang w:val="zh-CN"/>
        </w:rPr>
        <w:t>（由供应商根据采购需求及</w:t>
      </w:r>
      <w:r>
        <w:rPr>
          <w:rFonts w:hint="eastAsia" w:ascii="宋体" w:hAnsi="宋体" w:cs="宋体"/>
          <w:i w:val="0"/>
          <w:iCs w:val="0"/>
          <w:caps w:val="0"/>
          <w:smallCaps w:val="0"/>
          <w:color w:val="000000"/>
          <w:spacing w:val="0"/>
          <w:kern w:val="0"/>
          <w:sz w:val="24"/>
          <w:szCs w:val="24"/>
          <w:shd w:val="clear" w:color="auto" w:fill="auto"/>
          <w:lang w:val="zh-CN"/>
        </w:rPr>
        <w:t>竞争性磋商文件</w:t>
      </w:r>
      <w:r>
        <w:rPr>
          <w:rFonts w:hint="eastAsia" w:ascii="宋体" w:hAnsi="宋体" w:eastAsia="宋体" w:cs="宋体"/>
          <w:i w:val="0"/>
          <w:iCs w:val="0"/>
          <w:caps w:val="0"/>
          <w:smallCaps w:val="0"/>
          <w:color w:val="000000"/>
          <w:spacing w:val="0"/>
          <w:kern w:val="0"/>
          <w:sz w:val="24"/>
          <w:szCs w:val="24"/>
          <w:shd w:val="clear" w:color="auto" w:fill="auto"/>
          <w:lang w:val="zh-CN"/>
        </w:rPr>
        <w:t>要求编制）</w:t>
      </w:r>
    </w:p>
    <w:p w14:paraId="372DA35F">
      <w:pPr>
        <w:adjustRightInd w:val="0"/>
        <w:snapToGrid/>
        <w:spacing w:line="240" w:lineRule="auto"/>
        <w:ind w:firstLine="0"/>
        <w:jc w:val="center"/>
        <w:rPr>
          <w:rFonts w:hint="eastAsia" w:ascii="宋体" w:hAnsi="宋体" w:eastAsia="宋体" w:cs="宋体"/>
          <w:i w:val="0"/>
          <w:iCs w:val="0"/>
          <w:caps w:val="0"/>
          <w:smallCaps w:val="0"/>
          <w:color w:val="000000"/>
          <w:spacing w:val="0"/>
          <w:kern w:val="0"/>
          <w:sz w:val="24"/>
          <w:szCs w:val="24"/>
          <w:shd w:val="clear" w:color="auto" w:fill="auto"/>
          <w:lang w:val="zh-CN"/>
        </w:rPr>
      </w:pPr>
    </w:p>
    <w:p w14:paraId="1CF0B10E">
      <w:pPr>
        <w:adjustRightInd w:val="0"/>
        <w:snapToGrid/>
        <w:spacing w:line="240" w:lineRule="auto"/>
        <w:ind w:firstLine="0"/>
        <w:jc w:val="center"/>
        <w:rPr>
          <w:rFonts w:hint="eastAsia" w:ascii="宋体" w:hAnsi="宋体" w:cs="宋体"/>
          <w:i w:val="0"/>
          <w:iCs w:val="0"/>
          <w:caps w:val="0"/>
          <w:smallCaps w:val="0"/>
          <w:color w:val="000000"/>
          <w:spacing w:val="0"/>
          <w:kern w:val="0"/>
          <w:sz w:val="24"/>
          <w:szCs w:val="24"/>
          <w:shd w:val="clear" w:color="auto" w:fill="auto"/>
          <w:lang w:val="en-US" w:eastAsia="zh-CN"/>
        </w:rPr>
      </w:pPr>
      <w:r>
        <w:rPr>
          <w:rFonts w:hint="eastAsia" w:ascii="宋体" w:hAnsi="宋体" w:eastAsia="宋体" w:cs="宋体"/>
          <w:i w:val="0"/>
          <w:iCs w:val="0"/>
          <w:caps w:val="0"/>
          <w:smallCaps w:val="0"/>
          <w:color w:val="000000"/>
          <w:spacing w:val="0"/>
          <w:kern w:val="0"/>
          <w:sz w:val="24"/>
          <w:szCs w:val="24"/>
          <w:shd w:val="clear" w:color="auto" w:fill="auto"/>
          <w:lang w:val="zh-CN"/>
        </w:rPr>
        <w:br w:type="textWrapping"/>
      </w:r>
      <w:r>
        <w:rPr>
          <w:rFonts w:hint="eastAsia" w:ascii="宋体" w:hAnsi="宋体" w:cs="宋体"/>
          <w:i w:val="0"/>
          <w:iCs w:val="0"/>
          <w:caps w:val="0"/>
          <w:smallCaps w:val="0"/>
          <w:color w:val="000000"/>
          <w:spacing w:val="0"/>
          <w:kern w:val="0"/>
          <w:sz w:val="24"/>
          <w:szCs w:val="24"/>
          <w:shd w:val="clear" w:color="auto" w:fill="auto"/>
          <w:lang w:val="en-US" w:eastAsia="zh-CN"/>
        </w:rPr>
        <w:t xml:space="preserve">          </w:t>
      </w:r>
      <w:r>
        <w:rPr>
          <w:rFonts w:hint="eastAsia" w:ascii="宋体" w:hAnsi="宋体" w:eastAsia="宋体" w:cs="宋体"/>
          <w:i w:val="0"/>
          <w:iCs w:val="0"/>
          <w:caps w:val="0"/>
          <w:smallCaps w:val="0"/>
          <w:color w:val="000000"/>
          <w:spacing w:val="0"/>
          <w:kern w:val="0"/>
          <w:sz w:val="24"/>
          <w:szCs w:val="24"/>
          <w:shd w:val="clear" w:color="auto" w:fill="auto"/>
          <w:lang w:val="zh-CN"/>
        </w:rPr>
        <w:t>磋商供应商名称(公章)：</w:t>
      </w:r>
      <w:r>
        <w:rPr>
          <w:rFonts w:hint="eastAsia" w:ascii="宋体" w:hAnsi="宋体" w:eastAsia="宋体" w:cs="宋体"/>
          <w:i w:val="0"/>
          <w:iCs w:val="0"/>
          <w:caps w:val="0"/>
          <w:smallCaps w:val="0"/>
          <w:color w:val="000000"/>
          <w:spacing w:val="0"/>
          <w:kern w:val="0"/>
          <w:sz w:val="24"/>
          <w:szCs w:val="24"/>
          <w:shd w:val="clear" w:color="auto" w:fill="auto"/>
          <w:lang w:val="zh-CN"/>
        </w:rPr>
        <w:br w:type="textWrapping"/>
      </w:r>
      <w:r>
        <w:rPr>
          <w:rFonts w:hint="eastAsia" w:ascii="宋体" w:hAnsi="宋体" w:eastAsia="宋体" w:cs="宋体"/>
          <w:i w:val="0"/>
          <w:iCs w:val="0"/>
          <w:caps w:val="0"/>
          <w:smallCaps w:val="0"/>
          <w:color w:val="000000"/>
          <w:spacing w:val="0"/>
          <w:kern w:val="0"/>
          <w:sz w:val="24"/>
          <w:szCs w:val="24"/>
          <w:shd w:val="clear" w:color="auto" w:fill="auto"/>
          <w:lang w:val="zh-CN"/>
        </w:rPr>
        <w:t>日期： 年 月 日</w:t>
      </w:r>
      <w:r>
        <w:rPr>
          <w:rFonts w:hint="eastAsia" w:ascii="宋体" w:hAnsi="宋体" w:cs="宋体"/>
          <w:i w:val="0"/>
          <w:iCs w:val="0"/>
          <w:caps w:val="0"/>
          <w:smallCaps w:val="0"/>
          <w:color w:val="000000"/>
          <w:spacing w:val="0"/>
          <w:kern w:val="0"/>
          <w:sz w:val="24"/>
          <w:szCs w:val="24"/>
          <w:shd w:val="clear" w:color="auto" w:fill="auto"/>
          <w:lang w:val="en-US" w:eastAsia="zh-CN"/>
        </w:rPr>
        <w:t xml:space="preserve">  </w:t>
      </w:r>
    </w:p>
    <w:p w14:paraId="4996164B">
      <w:pPr>
        <w:adjustRightInd w:val="0"/>
        <w:snapToGrid/>
        <w:spacing w:line="240" w:lineRule="auto"/>
        <w:ind w:firstLine="0"/>
        <w:jc w:val="center"/>
        <w:rPr>
          <w:rFonts w:hint="eastAsia" w:ascii="宋体" w:hAnsi="宋体" w:cs="宋体"/>
          <w:i w:val="0"/>
          <w:iCs w:val="0"/>
          <w:caps w:val="0"/>
          <w:smallCaps w:val="0"/>
          <w:color w:val="000000"/>
          <w:spacing w:val="0"/>
          <w:kern w:val="0"/>
          <w:sz w:val="24"/>
          <w:szCs w:val="24"/>
          <w:shd w:val="clear" w:color="auto" w:fill="auto"/>
          <w:lang w:val="en-US" w:eastAsia="zh-CN"/>
        </w:rPr>
      </w:pPr>
    </w:p>
    <w:p w14:paraId="223E57A7">
      <w:pPr>
        <w:adjustRightInd w:val="0"/>
        <w:snapToGrid/>
        <w:spacing w:line="240" w:lineRule="auto"/>
        <w:ind w:firstLine="0"/>
        <w:jc w:val="center"/>
        <w:rPr>
          <w:rFonts w:hint="eastAsia" w:ascii="宋体" w:hAnsi="宋体" w:cs="宋体"/>
          <w:i w:val="0"/>
          <w:iCs w:val="0"/>
          <w:caps w:val="0"/>
          <w:smallCaps w:val="0"/>
          <w:color w:val="000000"/>
          <w:spacing w:val="0"/>
          <w:kern w:val="0"/>
          <w:sz w:val="24"/>
          <w:szCs w:val="24"/>
          <w:shd w:val="clear" w:color="auto" w:fill="auto"/>
          <w:lang w:val="en-US" w:eastAsia="zh-CN"/>
        </w:rPr>
      </w:pPr>
    </w:p>
    <w:p w14:paraId="64EDE6A4">
      <w:pPr>
        <w:adjustRightInd w:val="0"/>
        <w:snapToGrid/>
        <w:spacing w:line="240" w:lineRule="auto"/>
        <w:ind w:firstLine="0"/>
        <w:jc w:val="center"/>
        <w:rPr>
          <w:rFonts w:hint="eastAsia" w:ascii="宋体" w:hAnsi="宋体" w:eastAsia="宋体" w:cs="宋体"/>
          <w:b/>
          <w:i w:val="0"/>
          <w:iCs w:val="0"/>
          <w:caps w:val="0"/>
          <w:smallCaps w:val="0"/>
          <w:color w:val="000000"/>
          <w:spacing w:val="0"/>
          <w:kern w:val="0"/>
          <w:sz w:val="32"/>
          <w:szCs w:val="32"/>
          <w:shd w:val="clear" w:color="auto" w:fill="auto"/>
        </w:rPr>
      </w:pPr>
      <w:r>
        <w:rPr>
          <w:rFonts w:hint="eastAsia" w:ascii="宋体" w:hAnsi="宋体" w:eastAsia="宋体" w:cs="宋体"/>
          <w:b/>
          <w:i w:val="0"/>
          <w:iCs w:val="0"/>
          <w:caps w:val="0"/>
          <w:smallCaps w:val="0"/>
          <w:color w:val="000000"/>
          <w:spacing w:val="0"/>
          <w:kern w:val="0"/>
          <w:sz w:val="32"/>
          <w:szCs w:val="32"/>
          <w:shd w:val="clear" w:color="auto" w:fill="auto"/>
        </w:rPr>
        <w:br w:type="textWrapping"/>
      </w:r>
      <w:r>
        <w:rPr>
          <w:rFonts w:hint="eastAsia" w:ascii="宋体" w:hAnsi="宋体" w:eastAsia="宋体" w:cs="宋体"/>
          <w:b/>
          <w:i w:val="0"/>
          <w:iCs w:val="0"/>
          <w:caps w:val="0"/>
          <w:smallCaps w:val="0"/>
          <w:color w:val="000000"/>
          <w:spacing w:val="0"/>
          <w:kern w:val="0"/>
          <w:sz w:val="32"/>
          <w:szCs w:val="32"/>
          <w:shd w:val="clear" w:color="auto" w:fill="auto"/>
        </w:rPr>
        <w:t>六、项目人员一览表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960"/>
        <w:gridCol w:w="1245"/>
        <w:gridCol w:w="4330"/>
        <w:gridCol w:w="1858"/>
      </w:tblGrid>
      <w:tr w14:paraId="35DF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vAlign w:val="center"/>
          </w:tcPr>
          <w:p w14:paraId="48866B30">
            <w:pPr>
              <w:numPr>
                <w:ilvl w:val="0"/>
                <w:numId w:val="0"/>
              </w:numPr>
              <w:adjustRightInd w:val="0"/>
              <w:snapToGrid w:val="0"/>
              <w:spacing w:line="360" w:lineRule="auto"/>
              <w:jc w:val="center"/>
              <w:rPr>
                <w:rFonts w:hint="eastAsia" w:ascii="宋体" w:hAnsi="宋体" w:eastAsia="宋体" w:cs="宋体"/>
                <w:i w:val="0"/>
                <w:iCs w:val="0"/>
                <w:caps w:val="0"/>
                <w:smallCaps w:val="0"/>
                <w:spacing w:val="0"/>
                <w:sz w:val="24"/>
                <w:szCs w:val="24"/>
                <w:shd w:val="clear" w:color="auto" w:fill="FFFFFF"/>
                <w:vertAlign w:val="baseline"/>
              </w:rPr>
            </w:pPr>
            <w:r>
              <w:rPr>
                <w:rFonts w:hint="eastAsia" w:ascii="宋体" w:hAnsi="宋体" w:eastAsia="宋体" w:cs="宋体"/>
                <w:i w:val="0"/>
                <w:iCs w:val="0"/>
                <w:caps w:val="0"/>
                <w:smallCaps w:val="0"/>
                <w:spacing w:val="0"/>
                <w:sz w:val="24"/>
                <w:szCs w:val="24"/>
                <w:shd w:val="clear" w:color="auto" w:fill="FFFFFF"/>
              </w:rPr>
              <w:t>序号</w:t>
            </w:r>
          </w:p>
        </w:tc>
        <w:tc>
          <w:tcPr>
            <w:tcW w:w="960" w:type="dxa"/>
            <w:vAlign w:val="center"/>
          </w:tcPr>
          <w:p w14:paraId="64D611F2">
            <w:pPr>
              <w:numPr>
                <w:ilvl w:val="0"/>
                <w:numId w:val="0"/>
              </w:numPr>
              <w:adjustRightInd w:val="0"/>
              <w:snapToGrid w:val="0"/>
              <w:spacing w:line="360" w:lineRule="auto"/>
              <w:jc w:val="center"/>
              <w:rPr>
                <w:rFonts w:hint="eastAsia" w:ascii="宋体" w:hAnsi="宋体" w:eastAsia="宋体" w:cs="宋体"/>
                <w:i w:val="0"/>
                <w:iCs w:val="0"/>
                <w:caps w:val="0"/>
                <w:smallCaps w:val="0"/>
                <w:spacing w:val="0"/>
                <w:sz w:val="24"/>
                <w:szCs w:val="24"/>
                <w:shd w:val="clear" w:color="auto" w:fill="FFFFFF"/>
                <w:vertAlign w:val="baseline"/>
              </w:rPr>
            </w:pPr>
            <w:r>
              <w:rPr>
                <w:rFonts w:hint="eastAsia" w:ascii="宋体" w:hAnsi="宋体" w:eastAsia="宋体" w:cs="宋体"/>
                <w:i w:val="0"/>
                <w:iCs w:val="0"/>
                <w:caps w:val="0"/>
                <w:smallCaps w:val="0"/>
                <w:spacing w:val="0"/>
                <w:sz w:val="24"/>
                <w:szCs w:val="24"/>
                <w:shd w:val="clear" w:color="auto" w:fill="FFFFFF"/>
              </w:rPr>
              <w:t>姓名</w:t>
            </w:r>
          </w:p>
        </w:tc>
        <w:tc>
          <w:tcPr>
            <w:tcW w:w="1245" w:type="dxa"/>
            <w:vAlign w:val="center"/>
          </w:tcPr>
          <w:p w14:paraId="5CF1C3A6">
            <w:pPr>
              <w:numPr>
                <w:ilvl w:val="0"/>
                <w:numId w:val="0"/>
              </w:numPr>
              <w:adjustRightInd w:val="0"/>
              <w:snapToGrid w:val="0"/>
              <w:spacing w:line="360" w:lineRule="auto"/>
              <w:jc w:val="center"/>
              <w:rPr>
                <w:rFonts w:hint="eastAsia" w:ascii="宋体" w:hAnsi="宋体" w:eastAsia="宋体" w:cs="宋体"/>
                <w:i w:val="0"/>
                <w:iCs w:val="0"/>
                <w:caps w:val="0"/>
                <w:smallCaps w:val="0"/>
                <w:spacing w:val="0"/>
                <w:sz w:val="24"/>
                <w:szCs w:val="24"/>
                <w:shd w:val="clear" w:color="auto" w:fill="FFFFFF"/>
                <w:vertAlign w:val="baseline"/>
              </w:rPr>
            </w:pPr>
            <w:r>
              <w:rPr>
                <w:rFonts w:hint="eastAsia" w:ascii="宋体" w:hAnsi="宋体" w:eastAsia="宋体" w:cs="宋体"/>
                <w:i w:val="0"/>
                <w:iCs w:val="0"/>
                <w:caps w:val="0"/>
                <w:smallCaps w:val="0"/>
                <w:spacing w:val="0"/>
                <w:sz w:val="24"/>
                <w:szCs w:val="24"/>
                <w:shd w:val="clear" w:color="auto" w:fill="FFFFFF"/>
              </w:rPr>
              <w:t>职务</w:t>
            </w:r>
          </w:p>
        </w:tc>
        <w:tc>
          <w:tcPr>
            <w:tcW w:w="4330" w:type="dxa"/>
            <w:vAlign w:val="center"/>
          </w:tcPr>
          <w:p w14:paraId="435A0BDD">
            <w:pPr>
              <w:numPr>
                <w:ilvl w:val="0"/>
                <w:numId w:val="0"/>
              </w:numPr>
              <w:adjustRightInd w:val="0"/>
              <w:snapToGrid w:val="0"/>
              <w:spacing w:line="360" w:lineRule="auto"/>
              <w:jc w:val="center"/>
              <w:rPr>
                <w:rFonts w:hint="eastAsia" w:ascii="宋体" w:hAnsi="宋体" w:eastAsia="宋体" w:cs="宋体"/>
                <w:i w:val="0"/>
                <w:iCs w:val="0"/>
                <w:caps w:val="0"/>
                <w:smallCaps w:val="0"/>
                <w:spacing w:val="0"/>
                <w:sz w:val="24"/>
                <w:szCs w:val="24"/>
                <w:shd w:val="clear" w:color="auto" w:fill="FFFFFF"/>
                <w:vertAlign w:val="baseline"/>
              </w:rPr>
            </w:pPr>
            <w:r>
              <w:rPr>
                <w:rFonts w:hint="eastAsia" w:ascii="宋体" w:hAnsi="宋体" w:eastAsia="宋体" w:cs="宋体"/>
                <w:i w:val="0"/>
                <w:iCs w:val="0"/>
                <w:caps w:val="0"/>
                <w:smallCaps w:val="0"/>
                <w:spacing w:val="0"/>
                <w:sz w:val="24"/>
                <w:szCs w:val="24"/>
                <w:shd w:val="clear" w:color="auto" w:fill="FFFFFF"/>
              </w:rPr>
              <w:t>专业技术资格（职称）或者职业资格或者执业资格证或者其他证书</w:t>
            </w:r>
          </w:p>
        </w:tc>
        <w:tc>
          <w:tcPr>
            <w:tcW w:w="1858" w:type="dxa"/>
            <w:vAlign w:val="center"/>
          </w:tcPr>
          <w:p w14:paraId="173571A2">
            <w:pPr>
              <w:numPr>
                <w:ilvl w:val="0"/>
                <w:numId w:val="0"/>
              </w:numPr>
              <w:adjustRightInd w:val="0"/>
              <w:snapToGrid w:val="0"/>
              <w:spacing w:line="360" w:lineRule="auto"/>
              <w:jc w:val="center"/>
              <w:rPr>
                <w:rFonts w:hint="eastAsia" w:ascii="宋体" w:hAnsi="宋体" w:eastAsia="宋体" w:cs="宋体"/>
                <w:i w:val="0"/>
                <w:iCs w:val="0"/>
                <w:caps w:val="0"/>
                <w:smallCaps w:val="0"/>
                <w:spacing w:val="0"/>
                <w:sz w:val="24"/>
                <w:szCs w:val="24"/>
                <w:shd w:val="clear" w:color="auto" w:fill="FFFFFF"/>
                <w:vertAlign w:val="baseline"/>
              </w:rPr>
            </w:pPr>
            <w:r>
              <w:rPr>
                <w:rFonts w:hint="eastAsia" w:ascii="宋体" w:hAnsi="宋体" w:eastAsia="宋体" w:cs="宋体"/>
                <w:i w:val="0"/>
                <w:iCs w:val="0"/>
                <w:caps w:val="0"/>
                <w:smallCaps w:val="0"/>
                <w:spacing w:val="0"/>
                <w:sz w:val="24"/>
                <w:szCs w:val="24"/>
                <w:shd w:val="clear" w:color="auto" w:fill="FFFFFF"/>
              </w:rPr>
              <w:t>专业</w:t>
            </w:r>
          </w:p>
        </w:tc>
      </w:tr>
      <w:tr w14:paraId="695C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Pr>
          <w:p w14:paraId="4ADC9278">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960" w:type="dxa"/>
          </w:tcPr>
          <w:p w14:paraId="27EBF09B">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245" w:type="dxa"/>
          </w:tcPr>
          <w:p w14:paraId="20365E6A">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4330" w:type="dxa"/>
          </w:tcPr>
          <w:p w14:paraId="3A2E002B">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858" w:type="dxa"/>
          </w:tcPr>
          <w:p w14:paraId="505EC352">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r>
      <w:tr w14:paraId="104E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Pr>
          <w:p w14:paraId="29BAA410">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960" w:type="dxa"/>
          </w:tcPr>
          <w:p w14:paraId="29741C01">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245" w:type="dxa"/>
          </w:tcPr>
          <w:p w14:paraId="276DD6D2">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4330" w:type="dxa"/>
          </w:tcPr>
          <w:p w14:paraId="0A17A1BA">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858" w:type="dxa"/>
          </w:tcPr>
          <w:p w14:paraId="746514FF">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r>
      <w:tr w14:paraId="6AF0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Pr>
          <w:p w14:paraId="385DAE6E">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960" w:type="dxa"/>
          </w:tcPr>
          <w:p w14:paraId="0BEE4BFD">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245" w:type="dxa"/>
          </w:tcPr>
          <w:p w14:paraId="564C7F05">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4330" w:type="dxa"/>
          </w:tcPr>
          <w:p w14:paraId="0D8B8F63">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c>
          <w:tcPr>
            <w:tcW w:w="1858" w:type="dxa"/>
          </w:tcPr>
          <w:p w14:paraId="6E0DE4AE">
            <w:pPr>
              <w:numPr>
                <w:ilvl w:val="0"/>
                <w:numId w:val="0"/>
              </w:numPr>
              <w:adjustRightInd w:val="0"/>
              <w:snapToGrid w:val="0"/>
              <w:spacing w:line="360" w:lineRule="auto"/>
              <w:rPr>
                <w:rFonts w:hint="eastAsia" w:ascii="宋体" w:hAnsi="宋体" w:eastAsia="宋体" w:cs="宋体"/>
                <w:i w:val="0"/>
                <w:iCs w:val="0"/>
                <w:caps w:val="0"/>
                <w:smallCaps w:val="0"/>
                <w:spacing w:val="0"/>
                <w:sz w:val="24"/>
                <w:szCs w:val="24"/>
                <w:shd w:val="clear" w:color="auto" w:fill="FFFFFF"/>
                <w:vertAlign w:val="baseline"/>
              </w:rPr>
            </w:pPr>
          </w:p>
        </w:tc>
      </w:tr>
    </w:tbl>
    <w:p w14:paraId="04FCAC9B">
      <w:pPr>
        <w:numPr>
          <w:ilvl w:val="0"/>
          <w:numId w:val="0"/>
        </w:numPr>
        <w:adjustRightInd w:val="0"/>
        <w:snapToGrid w:val="0"/>
        <w:spacing w:line="360" w:lineRule="auto"/>
        <w:ind w:left="0" w:firstLine="0"/>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注：在填写时，如本表格不适合供应商的实际情况，可根据本表格式自行制表填写。</w:t>
      </w:r>
      <w:r>
        <w:rPr>
          <w:rFonts w:hint="eastAsia" w:ascii="宋体" w:hAnsi="宋体" w:eastAsia="宋体" w:cs="宋体"/>
          <w:i w:val="0"/>
          <w:iCs w:val="0"/>
          <w:caps w:val="0"/>
          <w:smallCaps w:val="0"/>
          <w:spacing w:val="0"/>
          <w:sz w:val="24"/>
          <w:szCs w:val="24"/>
          <w:shd w:val="clear" w:color="auto" w:fill="FFFFFF"/>
        </w:rPr>
        <w:br w:type="textWrapping"/>
      </w:r>
    </w:p>
    <w:p w14:paraId="0AAFF58F">
      <w:pPr>
        <w:numPr>
          <w:ilvl w:val="0"/>
          <w:numId w:val="0"/>
        </w:numPr>
        <w:adjustRightInd w:val="0"/>
        <w:snapToGrid w:val="0"/>
        <w:spacing w:line="360" w:lineRule="auto"/>
        <w:ind w:left="0" w:firstLine="0"/>
        <w:rPr>
          <w:rFonts w:hint="eastAsia" w:ascii="宋体" w:hAnsi="宋体" w:eastAsia="宋体" w:cs="宋体"/>
          <w:i w:val="0"/>
          <w:iCs w:val="0"/>
          <w:caps w:val="0"/>
          <w:smallCaps w:val="0"/>
          <w:spacing w:val="0"/>
          <w:sz w:val="24"/>
          <w:szCs w:val="24"/>
          <w:shd w:val="clear" w:color="auto" w:fill="FFFFFF"/>
        </w:rPr>
      </w:pPr>
    </w:p>
    <w:p w14:paraId="18506DA8">
      <w:pPr>
        <w:numPr>
          <w:ilvl w:val="0"/>
          <w:numId w:val="0"/>
        </w:numPr>
        <w:adjustRightInd w:val="0"/>
        <w:snapToGrid w:val="0"/>
        <w:spacing w:line="360" w:lineRule="auto"/>
        <w:ind w:left="5029" w:leftChars="2052" w:hanging="720" w:hangingChars="300"/>
        <w:rPr>
          <w:rFonts w:ascii="宋体" w:hAnsi="宋体" w:eastAsia="宋体" w:cs="仿宋_GB2312"/>
          <w:b/>
          <w:color w:val="000000"/>
          <w:kern w:val="0"/>
          <w:sz w:val="32"/>
          <w:szCs w:val="32"/>
          <w:lang w:val="zh-CN"/>
        </w:rPr>
      </w:pPr>
      <w:r>
        <w:rPr>
          <w:rFonts w:hint="eastAsia" w:ascii="宋体" w:hAnsi="宋体" w:eastAsia="宋体" w:cs="宋体"/>
          <w:i w:val="0"/>
          <w:iCs w:val="0"/>
          <w:caps w:val="0"/>
          <w:smallCaps w:val="0"/>
          <w:spacing w:val="0"/>
          <w:sz w:val="24"/>
          <w:szCs w:val="24"/>
          <w:shd w:val="clear" w:color="auto" w:fill="FFFFFF"/>
        </w:rPr>
        <w:t>磋商供应商名称(公章)：</w:t>
      </w:r>
      <w:r>
        <w:rPr>
          <w:rFonts w:hint="eastAsia" w:ascii="宋体" w:hAnsi="宋体" w:eastAsia="宋体" w:cs="宋体"/>
          <w:i w:val="0"/>
          <w:iCs w:val="0"/>
          <w:caps w:val="0"/>
          <w:smallCaps w:val="0"/>
          <w:spacing w:val="0"/>
          <w:sz w:val="24"/>
          <w:szCs w:val="24"/>
          <w:shd w:val="clear" w:color="auto" w:fill="FFFFFF"/>
        </w:rPr>
        <w:br w:type="textWrapping"/>
      </w:r>
      <w:r>
        <w:rPr>
          <w:rFonts w:hint="eastAsia" w:ascii="宋体" w:hAnsi="宋体" w:eastAsia="宋体" w:cs="宋体"/>
          <w:i w:val="0"/>
          <w:iCs w:val="0"/>
          <w:caps w:val="0"/>
          <w:smallCaps w:val="0"/>
          <w:spacing w:val="0"/>
          <w:sz w:val="24"/>
          <w:szCs w:val="24"/>
          <w:shd w:val="clear" w:color="auto" w:fill="FFFFFF"/>
        </w:rPr>
        <w:t xml:space="preserve">日期： </w:t>
      </w:r>
      <w:r>
        <w:rPr>
          <w:rFonts w:hint="eastAsia" w:ascii="宋体" w:hAnsi="宋体" w:eastAsia="宋体" w:cs="宋体"/>
          <w:i w:val="0"/>
          <w:iCs w:val="0"/>
          <w:caps w:val="0"/>
          <w:smallCaps w:val="0"/>
          <w:spacing w:val="0"/>
          <w:sz w:val="24"/>
          <w:szCs w:val="24"/>
          <w:shd w:val="clear" w:color="auto" w:fill="FFFFFF"/>
          <w:lang w:val="en-US" w:eastAsia="zh-CN"/>
        </w:rPr>
        <w:t xml:space="preserve"> </w:t>
      </w:r>
      <w:r>
        <w:rPr>
          <w:rFonts w:hint="eastAsia" w:ascii="宋体" w:hAnsi="宋体" w:eastAsia="宋体" w:cs="宋体"/>
          <w:i w:val="0"/>
          <w:iCs w:val="0"/>
          <w:caps w:val="0"/>
          <w:smallCaps w:val="0"/>
          <w:spacing w:val="0"/>
          <w:sz w:val="24"/>
          <w:szCs w:val="24"/>
          <w:shd w:val="clear" w:color="auto" w:fill="FFFFFF"/>
        </w:rPr>
        <w:t xml:space="preserve">年 </w:t>
      </w:r>
      <w:r>
        <w:rPr>
          <w:rFonts w:hint="eastAsia" w:ascii="宋体" w:hAnsi="宋体" w:eastAsia="宋体" w:cs="宋体"/>
          <w:i w:val="0"/>
          <w:iCs w:val="0"/>
          <w:caps w:val="0"/>
          <w:smallCaps w:val="0"/>
          <w:spacing w:val="0"/>
          <w:sz w:val="24"/>
          <w:szCs w:val="24"/>
          <w:shd w:val="clear" w:color="auto" w:fill="FFFFFF"/>
          <w:lang w:val="en-US" w:eastAsia="zh-CN"/>
        </w:rPr>
        <w:t xml:space="preserve"> </w:t>
      </w:r>
      <w:r>
        <w:rPr>
          <w:rFonts w:hint="eastAsia" w:ascii="宋体" w:hAnsi="宋体" w:eastAsia="宋体" w:cs="宋体"/>
          <w:i w:val="0"/>
          <w:iCs w:val="0"/>
          <w:caps w:val="0"/>
          <w:smallCaps w:val="0"/>
          <w:spacing w:val="0"/>
          <w:sz w:val="24"/>
          <w:szCs w:val="24"/>
          <w:shd w:val="clear" w:color="auto" w:fill="FFFFFF"/>
        </w:rPr>
        <w:t>月</w:t>
      </w:r>
      <w:r>
        <w:rPr>
          <w:rFonts w:hint="eastAsia" w:ascii="宋体" w:hAnsi="宋体" w:eastAsia="宋体" w:cs="宋体"/>
          <w:i w:val="0"/>
          <w:iCs w:val="0"/>
          <w:caps w:val="0"/>
          <w:smallCaps w:val="0"/>
          <w:spacing w:val="0"/>
          <w:sz w:val="24"/>
          <w:szCs w:val="24"/>
          <w:shd w:val="clear" w:color="auto" w:fill="FFFFFF"/>
          <w:lang w:val="en-US" w:eastAsia="zh-CN"/>
        </w:rPr>
        <w:t xml:space="preserve">  日</w:t>
      </w:r>
    </w:p>
    <w:p w14:paraId="38DCFAC4">
      <w:pPr>
        <w:pStyle w:val="598"/>
        <w:rPr>
          <w:color w:val="000000"/>
        </w:rPr>
      </w:pPr>
    </w:p>
    <w:p w14:paraId="3E219B0E">
      <w:pPr>
        <w:pStyle w:val="598"/>
        <w:rPr>
          <w:color w:val="000000"/>
        </w:rPr>
      </w:pPr>
    </w:p>
    <w:p w14:paraId="3A2A81B9">
      <w:pPr>
        <w:pStyle w:val="598"/>
        <w:rPr>
          <w:color w:val="000000"/>
        </w:rPr>
      </w:pPr>
    </w:p>
    <w:p w14:paraId="5579B0FD">
      <w:pPr>
        <w:pStyle w:val="598"/>
        <w:rPr>
          <w:color w:val="000000"/>
        </w:rPr>
      </w:pPr>
    </w:p>
    <w:p w14:paraId="4ACA7937">
      <w:pPr>
        <w:pStyle w:val="598"/>
        <w:rPr>
          <w:color w:val="000000"/>
        </w:rPr>
      </w:pPr>
    </w:p>
    <w:p w14:paraId="33AE587B">
      <w:pPr>
        <w:pStyle w:val="598"/>
        <w:rPr>
          <w:color w:val="000000"/>
        </w:rPr>
      </w:pPr>
    </w:p>
    <w:p w14:paraId="57C5D74A">
      <w:pPr>
        <w:pStyle w:val="598"/>
        <w:rPr>
          <w:color w:val="000000"/>
        </w:rPr>
      </w:pPr>
    </w:p>
    <w:p w14:paraId="5163A519">
      <w:pPr>
        <w:pStyle w:val="598"/>
        <w:rPr>
          <w:color w:val="000000"/>
        </w:rPr>
      </w:pPr>
    </w:p>
    <w:p w14:paraId="18EEB01A">
      <w:pPr>
        <w:pStyle w:val="598"/>
        <w:rPr>
          <w:color w:val="000000"/>
        </w:rPr>
      </w:pPr>
    </w:p>
    <w:p w14:paraId="6C28CFFB">
      <w:pPr>
        <w:pStyle w:val="598"/>
        <w:rPr>
          <w:color w:val="000000"/>
        </w:rPr>
      </w:pPr>
    </w:p>
    <w:p w14:paraId="242FF5D6">
      <w:pPr>
        <w:jc w:val="center"/>
        <w:rPr>
          <w:rFonts w:ascii="宋体" w:hAnsi="宋体" w:cs="宋体"/>
          <w:b/>
          <w:bCs/>
          <w:color w:val="000000"/>
          <w:sz w:val="32"/>
          <w:szCs w:val="32"/>
        </w:rPr>
      </w:pPr>
      <w:r>
        <w:rPr>
          <w:rFonts w:hint="eastAsia" w:ascii="宋体" w:hAnsi="宋体" w:cs="宋体"/>
          <w:b/>
          <w:bCs/>
          <w:color w:val="000000"/>
          <w:sz w:val="32"/>
          <w:szCs w:val="32"/>
          <w:lang w:val="en-US" w:eastAsia="zh-CN"/>
        </w:rPr>
        <w:t>七、</w:t>
      </w:r>
      <w:r>
        <w:rPr>
          <w:rFonts w:hint="eastAsia" w:ascii="宋体" w:hAnsi="宋体" w:cs="宋体"/>
          <w:b/>
          <w:bCs/>
          <w:color w:val="000000"/>
          <w:sz w:val="32"/>
          <w:szCs w:val="32"/>
        </w:rPr>
        <w:t>商务、服务（技术）响应、偏离情况说明表</w:t>
      </w:r>
    </w:p>
    <w:p w14:paraId="681E4195">
      <w:pPr>
        <w:adjustRightInd w:val="0"/>
        <w:snapToGrid w:val="0"/>
        <w:spacing w:line="400" w:lineRule="exact"/>
        <w:ind w:firstLine="420" w:firstLineChars="200"/>
        <w:rPr>
          <w:rFonts w:ascii="宋体" w:hAnsi="宋体" w:eastAsia="宋体"/>
          <w:color w:val="000000"/>
          <w:szCs w:val="21"/>
        </w:rPr>
      </w:pPr>
    </w:p>
    <w:p w14:paraId="3B227614">
      <w:pPr>
        <w:adjustRightInd w:val="0"/>
        <w:snapToGrid w:val="0"/>
        <w:spacing w:line="400" w:lineRule="exact"/>
        <w:ind w:firstLine="480" w:firstLineChars="200"/>
        <w:rPr>
          <w:rFonts w:ascii="宋体" w:hAnsi="宋体" w:eastAsia="宋体"/>
          <w:color w:val="000000"/>
          <w:sz w:val="24"/>
          <w:u w:val="single"/>
        </w:rPr>
      </w:pPr>
      <w:r>
        <w:rPr>
          <w:rFonts w:hint="eastAsia" w:ascii="宋体" w:hAnsi="宋体" w:eastAsia="宋体"/>
          <w:color w:val="000000"/>
          <w:sz w:val="24"/>
        </w:rPr>
        <w:t>项目名称:</w:t>
      </w:r>
    </w:p>
    <w:p w14:paraId="5E831B0D">
      <w:pPr>
        <w:adjustRightInd w:val="0"/>
        <w:snapToGrid w:val="0"/>
        <w:spacing w:line="400" w:lineRule="exact"/>
        <w:ind w:firstLine="480" w:firstLineChars="200"/>
        <w:rPr>
          <w:rFonts w:ascii="宋体" w:hAnsi="宋体" w:eastAsia="宋体"/>
          <w:color w:val="000000"/>
          <w:sz w:val="24"/>
        </w:rPr>
      </w:pPr>
      <w:r>
        <w:rPr>
          <w:rFonts w:hint="eastAsia" w:ascii="宋体" w:hAnsi="宋体" w:eastAsia="宋体"/>
          <w:color w:val="000000"/>
          <w:sz w:val="24"/>
        </w:rPr>
        <w:t xml:space="preserve">项目编号:   </w:t>
      </w:r>
    </w:p>
    <w:p w14:paraId="3DD0CE9F">
      <w:pPr>
        <w:pStyle w:val="106"/>
        <w:adjustRightInd w:val="0"/>
        <w:snapToGrid w:val="0"/>
        <w:spacing w:after="120" w:line="400" w:lineRule="exact"/>
        <w:ind w:firstLine="480" w:firstLineChars="200"/>
        <w:rPr>
          <w:rFonts w:ascii="宋体" w:hAnsi="宋体" w:eastAsia="宋体"/>
          <w:color w:val="000000"/>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16DD7A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124EC94">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88E291F">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lang w:eastAsia="zh-CN"/>
              </w:rPr>
              <w:t>竞争性磋商文件</w:t>
            </w:r>
            <w:r>
              <w:rPr>
                <w:rFonts w:hint="eastAsia" w:ascii="宋体" w:hAnsi="宋体" w:eastAsia="宋体"/>
                <w:color w:val="000000"/>
                <w:sz w:val="24"/>
              </w:rPr>
              <w:t>要求</w:t>
            </w:r>
          </w:p>
        </w:tc>
        <w:tc>
          <w:tcPr>
            <w:tcW w:w="2945" w:type="dxa"/>
            <w:tcBorders>
              <w:top w:val="single" w:color="auto" w:sz="4" w:space="0"/>
              <w:left w:val="single" w:color="auto" w:sz="6" w:space="0"/>
              <w:bottom w:val="single" w:color="auto" w:sz="6" w:space="0"/>
              <w:right w:val="single" w:color="auto" w:sz="6" w:space="0"/>
            </w:tcBorders>
            <w:vAlign w:val="center"/>
          </w:tcPr>
          <w:p w14:paraId="4031B2F0">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791C163C">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79E0F551">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说明</w:t>
            </w:r>
          </w:p>
        </w:tc>
      </w:tr>
      <w:tr w14:paraId="39E1B2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16CA5F7">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商务部分</w:t>
            </w:r>
          </w:p>
        </w:tc>
      </w:tr>
      <w:tr w14:paraId="7A5240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E710A73">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217F1B7C">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FC7C352">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75F140">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98C2D93">
            <w:pPr>
              <w:adjustRightInd w:val="0"/>
              <w:snapToGrid w:val="0"/>
              <w:spacing w:line="400" w:lineRule="exact"/>
              <w:jc w:val="center"/>
              <w:rPr>
                <w:rFonts w:ascii="宋体" w:hAnsi="宋体" w:eastAsia="宋体"/>
                <w:color w:val="000000"/>
                <w:sz w:val="24"/>
              </w:rPr>
            </w:pPr>
          </w:p>
        </w:tc>
      </w:tr>
      <w:tr w14:paraId="4C0801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A8CA624">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4655A819">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E760AFC">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C295F56">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9B5A48B">
            <w:pPr>
              <w:adjustRightInd w:val="0"/>
              <w:snapToGrid w:val="0"/>
              <w:spacing w:line="400" w:lineRule="exact"/>
              <w:jc w:val="center"/>
              <w:rPr>
                <w:rFonts w:ascii="宋体" w:hAnsi="宋体" w:eastAsia="宋体"/>
                <w:color w:val="000000"/>
                <w:sz w:val="24"/>
              </w:rPr>
            </w:pPr>
          </w:p>
        </w:tc>
      </w:tr>
      <w:tr w14:paraId="21016F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1CDEF4F">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09AE54CE">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46609C1">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7C0EFCB">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98994DF">
            <w:pPr>
              <w:adjustRightInd w:val="0"/>
              <w:snapToGrid w:val="0"/>
              <w:spacing w:line="400" w:lineRule="exact"/>
              <w:jc w:val="center"/>
              <w:rPr>
                <w:rFonts w:ascii="宋体" w:hAnsi="宋体" w:eastAsia="宋体"/>
                <w:color w:val="000000"/>
                <w:sz w:val="24"/>
              </w:rPr>
            </w:pPr>
          </w:p>
        </w:tc>
      </w:tr>
      <w:tr w14:paraId="6245CE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79469F7">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26D20C3E">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9616436">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1AF1F30">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46E2E7A">
            <w:pPr>
              <w:adjustRightInd w:val="0"/>
              <w:snapToGrid w:val="0"/>
              <w:spacing w:line="400" w:lineRule="exact"/>
              <w:jc w:val="center"/>
              <w:rPr>
                <w:rFonts w:ascii="宋体" w:hAnsi="宋体" w:eastAsia="宋体"/>
                <w:color w:val="000000"/>
                <w:sz w:val="24"/>
              </w:rPr>
            </w:pPr>
          </w:p>
        </w:tc>
      </w:tr>
      <w:tr w14:paraId="6DA1EE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2ED3EF3">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服务（技术）部分</w:t>
            </w:r>
          </w:p>
        </w:tc>
      </w:tr>
      <w:tr w14:paraId="42A84B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52F2F9D">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3F13DC23">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56463A6">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1C2472F">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59E8201">
            <w:pPr>
              <w:adjustRightInd w:val="0"/>
              <w:snapToGrid w:val="0"/>
              <w:spacing w:line="400" w:lineRule="exact"/>
              <w:jc w:val="center"/>
              <w:rPr>
                <w:rFonts w:ascii="宋体" w:hAnsi="宋体" w:eastAsia="宋体"/>
                <w:color w:val="000000"/>
                <w:sz w:val="24"/>
              </w:rPr>
            </w:pPr>
          </w:p>
        </w:tc>
      </w:tr>
      <w:tr w14:paraId="61369D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610DED9">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31DA35B0">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9204BA1">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7DB1F3">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C5E32C2">
            <w:pPr>
              <w:adjustRightInd w:val="0"/>
              <w:snapToGrid w:val="0"/>
              <w:spacing w:line="400" w:lineRule="exact"/>
              <w:jc w:val="center"/>
              <w:rPr>
                <w:rFonts w:ascii="宋体" w:hAnsi="宋体" w:eastAsia="宋体"/>
                <w:color w:val="000000"/>
                <w:sz w:val="24"/>
              </w:rPr>
            </w:pPr>
          </w:p>
        </w:tc>
      </w:tr>
      <w:tr w14:paraId="685A6A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C7F523B">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586CF78C">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2F77173">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5C3CE3D">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BFC602F">
            <w:pPr>
              <w:adjustRightInd w:val="0"/>
              <w:snapToGrid w:val="0"/>
              <w:spacing w:line="400" w:lineRule="exact"/>
              <w:jc w:val="center"/>
              <w:rPr>
                <w:rFonts w:ascii="宋体" w:hAnsi="宋体" w:eastAsia="宋体"/>
                <w:color w:val="000000"/>
                <w:sz w:val="24"/>
              </w:rPr>
            </w:pPr>
          </w:p>
        </w:tc>
      </w:tr>
      <w:tr w14:paraId="1718E6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DD8E2A2">
            <w:pPr>
              <w:adjustRightInd w:val="0"/>
              <w:snapToGrid w:val="0"/>
              <w:spacing w:line="400" w:lineRule="exact"/>
              <w:jc w:val="center"/>
              <w:rPr>
                <w:rFonts w:ascii="宋体" w:hAnsi="宋体" w:eastAsia="宋体"/>
                <w:color w:val="000000"/>
                <w:sz w:val="24"/>
              </w:rPr>
            </w:pPr>
            <w:r>
              <w:rPr>
                <w:rFonts w:hint="eastAsia" w:ascii="宋体" w:hAnsi="宋体" w:eastAsia="宋体"/>
                <w:color w:val="000000"/>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4EBB25EA">
            <w:pPr>
              <w:adjustRightInd w:val="0"/>
              <w:snapToGrid w:val="0"/>
              <w:spacing w:line="400" w:lineRule="exact"/>
              <w:jc w:val="center"/>
              <w:rPr>
                <w:rFonts w:ascii="宋体" w:hAnsi="宋体" w:eastAsia="宋体"/>
                <w:color w:val="000000"/>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2CA12DDB">
            <w:pPr>
              <w:adjustRightInd w:val="0"/>
              <w:snapToGrid w:val="0"/>
              <w:spacing w:line="400" w:lineRule="exact"/>
              <w:jc w:val="center"/>
              <w:rPr>
                <w:rFonts w:ascii="宋体" w:hAnsi="宋体" w:eastAsia="宋体"/>
                <w:color w:val="000000"/>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548F96E1">
            <w:pPr>
              <w:adjustRightInd w:val="0"/>
              <w:snapToGrid w:val="0"/>
              <w:spacing w:line="400" w:lineRule="exact"/>
              <w:jc w:val="center"/>
              <w:rPr>
                <w:rFonts w:ascii="宋体" w:hAnsi="宋体" w:eastAsia="宋体"/>
                <w:color w:val="000000"/>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44AEB4B9">
            <w:pPr>
              <w:adjustRightInd w:val="0"/>
              <w:snapToGrid w:val="0"/>
              <w:spacing w:line="400" w:lineRule="exact"/>
              <w:jc w:val="center"/>
              <w:rPr>
                <w:rFonts w:ascii="宋体" w:hAnsi="宋体" w:eastAsia="宋体"/>
                <w:color w:val="000000"/>
                <w:sz w:val="24"/>
              </w:rPr>
            </w:pPr>
          </w:p>
        </w:tc>
      </w:tr>
    </w:tbl>
    <w:p w14:paraId="109F23A9">
      <w:pPr>
        <w:adjustRightInd w:val="0"/>
        <w:snapToGrid w:val="0"/>
        <w:spacing w:line="400" w:lineRule="exact"/>
        <w:rPr>
          <w:rFonts w:ascii="宋体" w:hAnsi="宋体" w:eastAsia="宋体"/>
          <w:color w:val="000000"/>
          <w:sz w:val="24"/>
        </w:rPr>
      </w:pPr>
      <w:r>
        <w:rPr>
          <w:rFonts w:hint="eastAsia" w:ascii="宋体" w:hAnsi="宋体" w:eastAsia="宋体"/>
          <w:color w:val="000000"/>
          <w:sz w:val="24"/>
        </w:rPr>
        <w:t>说明：1.应写明</w:t>
      </w:r>
      <w:r>
        <w:rPr>
          <w:rFonts w:hint="eastAsia" w:ascii="宋体" w:hAnsi="宋体" w:eastAsia="宋体"/>
          <w:color w:val="000000"/>
          <w:sz w:val="24"/>
          <w:lang w:eastAsia="zh-CN"/>
        </w:rPr>
        <w:t>竞争性磋商文件</w:t>
      </w:r>
      <w:r>
        <w:rPr>
          <w:rFonts w:hint="eastAsia" w:ascii="宋体" w:hAnsi="宋体" w:eastAsia="宋体"/>
          <w:color w:val="000000"/>
          <w:sz w:val="24"/>
        </w:rPr>
        <w:t>对商务与服务技术要求的响应和偏离情况</w:t>
      </w:r>
      <w:r>
        <w:rPr>
          <w:rFonts w:hint="eastAsia" w:ascii="宋体" w:hAnsi="宋体" w:eastAsia="宋体"/>
          <w:bCs/>
          <w:color w:val="000000"/>
          <w:sz w:val="24"/>
        </w:rPr>
        <w:t>；</w:t>
      </w:r>
    </w:p>
    <w:p w14:paraId="054A0019">
      <w:pPr>
        <w:adjustRightInd w:val="0"/>
        <w:snapToGrid w:val="0"/>
        <w:spacing w:line="400" w:lineRule="exact"/>
        <w:ind w:firstLine="720" w:firstLineChars="300"/>
        <w:rPr>
          <w:rFonts w:ascii="宋体" w:hAnsi="宋体" w:eastAsia="宋体"/>
          <w:color w:val="000000"/>
          <w:sz w:val="24"/>
        </w:rPr>
      </w:pPr>
      <w:r>
        <w:rPr>
          <w:rFonts w:hint="eastAsia" w:ascii="宋体" w:hAnsi="宋体" w:eastAsia="宋体"/>
          <w:color w:val="000000"/>
          <w:sz w:val="24"/>
        </w:rPr>
        <w:t>2.应对照</w:t>
      </w:r>
      <w:r>
        <w:rPr>
          <w:rFonts w:hint="eastAsia" w:ascii="宋体" w:hAnsi="宋体" w:eastAsia="宋体"/>
          <w:color w:val="000000"/>
          <w:sz w:val="24"/>
          <w:lang w:eastAsia="zh-CN"/>
        </w:rPr>
        <w:t>竞争性磋商文件</w:t>
      </w:r>
      <w:r>
        <w:rPr>
          <w:rFonts w:hint="eastAsia" w:ascii="宋体" w:hAnsi="宋体" w:eastAsia="宋体"/>
          <w:color w:val="000000"/>
          <w:sz w:val="24"/>
        </w:rPr>
        <w:t>“第四部分  采购需求”，逐条说明所提供服务已对</w:t>
      </w:r>
      <w:r>
        <w:rPr>
          <w:rFonts w:hint="eastAsia" w:ascii="宋体" w:hAnsi="宋体" w:eastAsia="宋体"/>
          <w:color w:val="000000"/>
          <w:sz w:val="24"/>
          <w:lang w:eastAsia="zh-CN"/>
        </w:rPr>
        <w:t>竞争性磋商文件</w:t>
      </w:r>
      <w:r>
        <w:rPr>
          <w:rFonts w:hint="eastAsia" w:ascii="宋体" w:hAnsi="宋体" w:eastAsia="宋体"/>
          <w:color w:val="000000"/>
          <w:sz w:val="24"/>
        </w:rPr>
        <w:t>的商务、服务、技术要求做出了实质性的响应，并申明与采购项目要求的偏离情况。特别对有具体商务、服务、技术要求的，供应商必须提供对应的详细应答。如果仅注明“符合”、“满足”或简单复制</w:t>
      </w:r>
      <w:r>
        <w:rPr>
          <w:rFonts w:hint="eastAsia" w:ascii="宋体" w:hAnsi="宋体" w:eastAsia="宋体"/>
          <w:color w:val="000000"/>
          <w:sz w:val="24"/>
          <w:lang w:eastAsia="zh-CN"/>
        </w:rPr>
        <w:t>竞争性磋商文件</w:t>
      </w:r>
      <w:r>
        <w:rPr>
          <w:rFonts w:hint="eastAsia" w:ascii="宋体" w:hAnsi="宋体" w:eastAsia="宋体"/>
          <w:color w:val="000000"/>
          <w:sz w:val="24"/>
        </w:rPr>
        <w:t>要求，将导致磋商被拒绝。</w:t>
      </w:r>
    </w:p>
    <w:p w14:paraId="5A24C7D6">
      <w:pPr>
        <w:adjustRightInd w:val="0"/>
        <w:snapToGrid w:val="0"/>
        <w:spacing w:line="400" w:lineRule="exact"/>
        <w:rPr>
          <w:rFonts w:ascii="宋体" w:hAnsi="宋体" w:eastAsia="宋体" w:cs="Courier New"/>
          <w:color w:val="000000"/>
          <w:sz w:val="24"/>
        </w:rPr>
      </w:pPr>
    </w:p>
    <w:p w14:paraId="1532B798">
      <w:pPr>
        <w:autoSpaceDE w:val="0"/>
        <w:autoSpaceDN w:val="0"/>
        <w:spacing w:line="360" w:lineRule="auto"/>
        <w:ind w:left="2" w:leftChars="1" w:firstLine="4560" w:firstLineChars="1900"/>
        <w:jc w:val="left"/>
        <w:rPr>
          <w:rFonts w:ascii="宋体" w:hAnsi="宋体" w:eastAsia="宋体" w:cs="仿宋_GB2312"/>
          <w:color w:val="000000"/>
          <w:kern w:val="0"/>
          <w:sz w:val="24"/>
        </w:rPr>
      </w:pPr>
      <w:r>
        <w:rPr>
          <w:rFonts w:hint="eastAsia" w:ascii="宋体" w:hAnsi="宋体" w:eastAsia="宋体" w:cs="宋体"/>
          <w:color w:val="000000"/>
          <w:kern w:val="0"/>
          <w:sz w:val="24"/>
          <w:lang w:val="zh-CN"/>
        </w:rPr>
        <w:t>谈判供应商名称(公章)</w:t>
      </w:r>
      <w:r>
        <w:rPr>
          <w:rFonts w:hint="eastAsia" w:ascii="宋体" w:hAnsi="宋体" w:eastAsia="宋体" w:cs="仿宋_GB2312"/>
          <w:color w:val="000000"/>
          <w:kern w:val="0"/>
          <w:sz w:val="24"/>
        </w:rPr>
        <w:t>：</w:t>
      </w:r>
    </w:p>
    <w:p w14:paraId="247F67AD">
      <w:pPr>
        <w:autoSpaceDE w:val="0"/>
        <w:autoSpaceDN w:val="0"/>
        <w:spacing w:line="360" w:lineRule="auto"/>
        <w:ind w:left="2" w:leftChars="1" w:firstLine="4560" w:firstLineChars="19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法定代表人（负责人）或委托代理人(签名)：                   </w:t>
      </w:r>
    </w:p>
    <w:p w14:paraId="402696E0">
      <w:pPr>
        <w:spacing w:line="360" w:lineRule="auto"/>
        <w:ind w:left="4620" w:leftChars="2200"/>
        <w:rPr>
          <w:rFonts w:ascii="宋体" w:hAnsi="宋体" w:eastAsia="宋体"/>
          <w:color w:val="000000"/>
          <w:sz w:val="24"/>
        </w:rPr>
      </w:pPr>
      <w:r>
        <w:rPr>
          <w:rFonts w:hint="eastAsia" w:ascii="宋体" w:hAnsi="宋体" w:eastAsia="宋体" w:cs="仿宋_GB2312"/>
          <w:color w:val="000000"/>
          <w:kern w:val="0"/>
          <w:sz w:val="24"/>
          <w:lang w:val="zh-CN"/>
        </w:rPr>
        <w:t>日期</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 xml:space="preserve">   年   月   日</w:t>
      </w:r>
    </w:p>
    <w:p w14:paraId="5CBDA1F0">
      <w:pPr>
        <w:widowControl/>
        <w:adjustRightInd/>
        <w:jc w:val="left"/>
        <w:rPr>
          <w:rFonts w:ascii="宋体" w:hAnsi="宋体" w:eastAsia="宋体" w:cs="仿宋_GB2312"/>
          <w:b/>
          <w:color w:val="000000"/>
          <w:kern w:val="0"/>
          <w:sz w:val="32"/>
          <w:szCs w:val="32"/>
          <w:lang w:val="zh-CN"/>
        </w:rPr>
      </w:pPr>
      <w:r>
        <w:rPr>
          <w:rFonts w:ascii="宋体" w:hAnsi="宋体" w:eastAsia="宋体" w:cs="仿宋_GB2312"/>
          <w:b/>
          <w:color w:val="000000"/>
          <w:kern w:val="0"/>
          <w:sz w:val="32"/>
          <w:szCs w:val="32"/>
          <w:lang w:val="zh-CN"/>
        </w:rPr>
        <w:br w:type="page"/>
      </w:r>
    </w:p>
    <w:p w14:paraId="641EB2B4">
      <w:pPr>
        <w:tabs>
          <w:tab w:val="left" w:pos="0"/>
        </w:tabs>
        <w:autoSpaceDE w:val="0"/>
        <w:autoSpaceDN w:val="0"/>
        <w:spacing w:line="360" w:lineRule="auto"/>
        <w:jc w:val="center"/>
        <w:rPr>
          <w:rFonts w:hint="eastAsia" w:ascii="宋体" w:hAnsi="宋体" w:eastAsia="宋体" w:cs="仿宋_GB2312"/>
          <w:b/>
          <w:bCs/>
          <w:color w:val="000000"/>
          <w:sz w:val="30"/>
          <w:szCs w:val="30"/>
          <w:lang w:val="en-US" w:eastAsia="zh-CN"/>
        </w:rPr>
      </w:pPr>
    </w:p>
    <w:p w14:paraId="4BB223A6">
      <w:pPr>
        <w:numPr>
          <w:ilvl w:val="0"/>
          <w:numId w:val="9"/>
        </w:numPr>
        <w:tabs>
          <w:tab w:val="left" w:pos="0"/>
        </w:tabs>
        <w:autoSpaceDE w:val="0"/>
        <w:autoSpaceDN w:val="0"/>
        <w:spacing w:line="360" w:lineRule="auto"/>
        <w:jc w:val="center"/>
        <w:rPr>
          <w:rFonts w:hint="eastAsia" w:ascii="宋体" w:hAnsi="宋体" w:eastAsia="宋体" w:cs="宋体"/>
          <w:b/>
          <w:color w:val="000000"/>
          <w:kern w:val="0"/>
          <w:sz w:val="32"/>
          <w:szCs w:val="32"/>
          <w:lang w:val="zh-CN"/>
        </w:rPr>
      </w:pPr>
      <w:r>
        <w:rPr>
          <w:rFonts w:hint="eastAsia" w:ascii="宋体" w:hAnsi="宋体" w:eastAsia="宋体" w:cs="宋体"/>
          <w:b/>
          <w:color w:val="000000"/>
          <w:kern w:val="0"/>
          <w:sz w:val="32"/>
          <w:szCs w:val="32"/>
          <w:lang w:val="zh-CN"/>
        </w:rPr>
        <w:t>政府采购供应商廉洁自律承诺书</w:t>
      </w:r>
    </w:p>
    <w:p w14:paraId="742D9EE4">
      <w:pPr>
        <w:pStyle w:val="2"/>
        <w:numPr>
          <w:ilvl w:val="0"/>
          <w:numId w:val="0"/>
        </w:numPr>
      </w:pPr>
    </w:p>
    <w:p w14:paraId="42286B01">
      <w:pPr>
        <w:autoSpaceDE w:val="0"/>
        <w:autoSpaceDN w:val="0"/>
        <w:spacing w:line="360" w:lineRule="auto"/>
        <w:jc w:val="left"/>
        <w:rPr>
          <w:rFonts w:ascii="宋体" w:hAnsi="宋体" w:eastAsia="宋体" w:cs="仿宋_GB2312"/>
          <w:color w:val="000000"/>
          <w:kern w:val="0"/>
          <w:sz w:val="24"/>
          <w:lang w:val="zh-CN"/>
        </w:rPr>
      </w:pPr>
      <w:r>
        <w:rPr>
          <w:rFonts w:hint="eastAsia" w:ascii="宋体" w:hAnsi="宋体" w:cs="宋体"/>
          <w:color w:val="000000"/>
          <w:sz w:val="24"/>
        </w:rPr>
        <w:t>（采购人）、（采购代理机构）</w:t>
      </w:r>
      <w:r>
        <w:rPr>
          <w:rFonts w:hint="eastAsia" w:ascii="宋体" w:hAnsi="宋体" w:eastAsia="宋体" w:cs="仿宋_GB2312"/>
          <w:color w:val="000000"/>
          <w:kern w:val="0"/>
          <w:sz w:val="24"/>
          <w:lang w:val="zh-CN"/>
        </w:rPr>
        <w:t xml:space="preserve">：    </w:t>
      </w:r>
    </w:p>
    <w:p w14:paraId="6852BCED">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我单位响应你</w:t>
      </w:r>
      <w:r>
        <w:rPr>
          <w:rFonts w:hint="eastAsia" w:ascii="宋体" w:hAnsi="宋体" w:eastAsia="宋体" w:cs="仿宋_GB2312"/>
          <w:color w:val="000000"/>
          <w:sz w:val="24"/>
        </w:rPr>
        <w:t>单位</w:t>
      </w:r>
      <w:r>
        <w:rPr>
          <w:rFonts w:hint="eastAsia" w:ascii="宋体" w:hAnsi="宋体" w:eastAsia="宋体" w:cs="仿宋_GB2312"/>
          <w:color w:val="000000"/>
          <w:kern w:val="0"/>
          <w:sz w:val="24"/>
          <w:lang w:val="zh-CN"/>
        </w:rPr>
        <w:t>项目采购要求参加响应。在这次响应过程中和成交后，我们将严格遵守国家法律法规要求，并郑重承诺：</w:t>
      </w:r>
    </w:p>
    <w:p w14:paraId="500FF124">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一、不向项目有关人员及部门赠送礼金礼物、有价证券、回扣以及中介费、介绍费、咨询费等好处费； </w:t>
      </w:r>
    </w:p>
    <w:p w14:paraId="129773B6">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二、不为项目有关人员及部门报销应由你方单位或个人支付的费用； </w:t>
      </w:r>
    </w:p>
    <w:p w14:paraId="52E3AA9F">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三、不向项目有关人员及部门提供有可能影响公正的宴请和健身娱乐等活动； </w:t>
      </w:r>
    </w:p>
    <w:p w14:paraId="4EC8DBCB">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四、不为项目有关人员及部门出国（境）、旅游等提供方便；</w:t>
      </w:r>
    </w:p>
    <w:p w14:paraId="07E02160">
      <w:pPr>
        <w:autoSpaceDE w:val="0"/>
        <w:autoSpaceDN w:val="0"/>
        <w:spacing w:line="360" w:lineRule="auto"/>
        <w:ind w:left="481" w:leftChars="229"/>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五、不为项目有关人员个人装修住房、婚丧嫁娶、配偶子女工作安排等提供</w:t>
      </w:r>
    </w:p>
    <w:p w14:paraId="17D1E8BE">
      <w:pPr>
        <w:autoSpaceDE w:val="0"/>
        <w:autoSpaceDN w:val="0"/>
        <w:spacing w:line="360" w:lineRule="auto"/>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好处；</w:t>
      </w:r>
    </w:p>
    <w:p w14:paraId="3AFCA91B">
      <w:pPr>
        <w:autoSpaceDE w:val="0"/>
        <w:autoSpaceDN w:val="0"/>
        <w:spacing w:line="360" w:lineRule="auto"/>
        <w:ind w:left="2" w:leftChars="1"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六、严格遵守《中华人民共和国政府采购法》《中华人民共和国招标投标法》《中华人民共和国民法典》等法律法规，诚实守信，合法经营，坚决抵制各种违法违纪行为。 </w:t>
      </w:r>
    </w:p>
    <w:p w14:paraId="302278B1">
      <w:pPr>
        <w:autoSpaceDE w:val="0"/>
        <w:autoSpaceDN w:val="0"/>
        <w:spacing w:line="360" w:lineRule="auto"/>
        <w:ind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如违反上述承诺，你</w:t>
      </w:r>
      <w:r>
        <w:rPr>
          <w:rFonts w:hint="eastAsia" w:ascii="宋体" w:hAnsi="宋体" w:eastAsia="宋体" w:cs="仿宋_GB2312"/>
          <w:color w:val="000000"/>
          <w:sz w:val="24"/>
        </w:rPr>
        <w:t>单位</w:t>
      </w:r>
      <w:r>
        <w:rPr>
          <w:rFonts w:hint="eastAsia" w:ascii="宋体" w:hAnsi="宋体" w:eastAsia="宋体" w:cs="仿宋_GB2312"/>
          <w:color w:val="000000"/>
          <w:kern w:val="0"/>
          <w:sz w:val="24"/>
          <w:lang w:val="zh-CN"/>
        </w:rPr>
        <w:t>有权立即取消我单位响应、成交或在建项目的建设资格，有权拒绝我单位在一定时期内进入你</w:t>
      </w:r>
      <w:r>
        <w:rPr>
          <w:rFonts w:hint="eastAsia" w:ascii="宋体" w:hAnsi="宋体" w:eastAsia="宋体" w:cs="仿宋_GB2312"/>
          <w:color w:val="000000"/>
          <w:sz w:val="24"/>
        </w:rPr>
        <w:t>单位</w:t>
      </w:r>
      <w:r>
        <w:rPr>
          <w:rFonts w:hint="eastAsia" w:ascii="宋体" w:hAnsi="宋体" w:eastAsia="宋体" w:cs="仿宋_GB2312"/>
          <w:color w:val="000000"/>
          <w:kern w:val="0"/>
          <w:sz w:val="24"/>
          <w:lang w:val="zh-CN"/>
        </w:rPr>
        <w:t>进行项目建设或其他经营活动，并通报市财政局。由此引起的相应损失均由我单位承担。</w:t>
      </w:r>
    </w:p>
    <w:p w14:paraId="622C9061">
      <w:pPr>
        <w:autoSpaceDE w:val="0"/>
        <w:autoSpaceDN w:val="0"/>
        <w:spacing w:line="360" w:lineRule="auto"/>
        <w:ind w:left="2"/>
        <w:jc w:val="left"/>
        <w:rPr>
          <w:rFonts w:ascii="宋体" w:hAnsi="宋体" w:eastAsia="宋体" w:cs="仿宋_GB2312"/>
          <w:color w:val="000000"/>
          <w:kern w:val="0"/>
          <w:sz w:val="24"/>
          <w:lang w:val="zh-CN"/>
        </w:rPr>
      </w:pPr>
    </w:p>
    <w:p w14:paraId="3EC5234E">
      <w:pPr>
        <w:autoSpaceDE w:val="0"/>
        <w:autoSpaceDN w:val="0"/>
        <w:spacing w:line="360" w:lineRule="auto"/>
        <w:ind w:left="2"/>
        <w:jc w:val="left"/>
        <w:rPr>
          <w:rFonts w:ascii="宋体" w:hAnsi="宋体" w:eastAsia="宋体" w:cs="仿宋_GB2312"/>
          <w:color w:val="000000"/>
          <w:kern w:val="0"/>
          <w:sz w:val="24"/>
          <w:lang w:val="zh-CN"/>
        </w:rPr>
      </w:pPr>
    </w:p>
    <w:p w14:paraId="00CC290B">
      <w:pPr>
        <w:autoSpaceDE w:val="0"/>
        <w:autoSpaceDN w:val="0"/>
        <w:spacing w:line="360" w:lineRule="auto"/>
        <w:ind w:left="2"/>
        <w:jc w:val="left"/>
        <w:rPr>
          <w:rFonts w:ascii="宋体" w:hAnsi="宋体" w:eastAsia="宋体" w:cs="仿宋_GB2312"/>
          <w:color w:val="000000"/>
          <w:kern w:val="0"/>
          <w:sz w:val="24"/>
          <w:lang w:val="zh-CN"/>
        </w:rPr>
      </w:pPr>
    </w:p>
    <w:p w14:paraId="0891E99A">
      <w:pPr>
        <w:autoSpaceDE w:val="0"/>
        <w:autoSpaceDN w:val="0"/>
        <w:spacing w:line="360" w:lineRule="auto"/>
        <w:ind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磋商供应商名称(公章)： </w:t>
      </w:r>
    </w:p>
    <w:p w14:paraId="417AA0E2">
      <w:pPr>
        <w:autoSpaceDE w:val="0"/>
        <w:autoSpaceDN w:val="0"/>
        <w:spacing w:line="360" w:lineRule="auto"/>
        <w:ind w:left="2" w:leftChars="1"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法定代表人（负责人）或委托代理人(签名)：              </w:t>
      </w:r>
    </w:p>
    <w:p w14:paraId="48577D73">
      <w:pPr>
        <w:spacing w:line="360" w:lineRule="auto"/>
        <w:ind w:left="4620" w:leftChars="2200"/>
        <w:rPr>
          <w:rFonts w:ascii="宋体" w:hAnsi="宋体" w:eastAsia="宋体"/>
          <w:color w:val="000000"/>
          <w:sz w:val="24"/>
        </w:rPr>
      </w:pPr>
      <w:r>
        <w:rPr>
          <w:rFonts w:hint="eastAsia" w:ascii="宋体" w:hAnsi="宋体" w:eastAsia="宋体" w:cs="仿宋_GB2312"/>
          <w:color w:val="000000"/>
          <w:kern w:val="0"/>
          <w:sz w:val="24"/>
          <w:lang w:val="zh-CN"/>
        </w:rPr>
        <w:t>日期</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 xml:space="preserve">   年   月   日</w:t>
      </w:r>
    </w:p>
    <w:p w14:paraId="2E03EE5D">
      <w:pPr>
        <w:spacing w:line="360" w:lineRule="auto"/>
        <w:jc w:val="center"/>
        <w:rPr>
          <w:rFonts w:ascii="宋体" w:hAnsi="宋体" w:eastAsia="宋体" w:cs="仿宋_GB2312"/>
          <w:b/>
          <w:color w:val="000000"/>
          <w:sz w:val="36"/>
          <w:szCs w:val="36"/>
        </w:rPr>
      </w:pPr>
    </w:p>
    <w:p w14:paraId="057B7AE3">
      <w:pPr>
        <w:widowControl/>
        <w:adjustRightInd/>
        <w:jc w:val="left"/>
        <w:rPr>
          <w:rFonts w:ascii="宋体" w:hAnsi="宋体" w:eastAsia="宋体" w:cs="仿宋_GB2312"/>
          <w:b/>
          <w:color w:val="000000"/>
          <w:sz w:val="36"/>
          <w:szCs w:val="36"/>
        </w:rPr>
      </w:pPr>
      <w:r>
        <w:rPr>
          <w:rFonts w:ascii="宋体" w:hAnsi="宋体" w:eastAsia="宋体" w:cs="仿宋_GB2312"/>
          <w:b/>
          <w:color w:val="000000"/>
          <w:sz w:val="36"/>
          <w:szCs w:val="36"/>
        </w:rPr>
        <w:br w:type="page"/>
      </w:r>
    </w:p>
    <w:p w14:paraId="5D3E68B4">
      <w:pPr>
        <w:jc w:val="center"/>
        <w:rPr>
          <w:rFonts w:ascii="宋体" w:hAnsi="宋体" w:cs="宋体"/>
          <w:b/>
          <w:color w:val="000000"/>
          <w:kern w:val="0"/>
          <w:sz w:val="32"/>
          <w:szCs w:val="21"/>
        </w:rPr>
      </w:pPr>
      <w:r>
        <w:rPr>
          <w:rFonts w:hint="eastAsia" w:ascii="宋体" w:hAnsi="宋体" w:eastAsia="宋体" w:cs="仿宋_GB2312"/>
          <w:b/>
          <w:bCs/>
          <w:color w:val="000000"/>
          <w:sz w:val="30"/>
          <w:szCs w:val="30"/>
          <w:lang w:val="en-US" w:eastAsia="zh-CN"/>
        </w:rPr>
        <w:t>九</w:t>
      </w:r>
      <w:r>
        <w:rPr>
          <w:rFonts w:hint="eastAsia" w:ascii="宋体" w:hAnsi="宋体" w:eastAsia="宋体" w:cs="仿宋_GB2312"/>
          <w:b/>
          <w:bCs/>
          <w:color w:val="000000"/>
          <w:sz w:val="30"/>
          <w:szCs w:val="30"/>
          <w:lang w:eastAsia="zh-CN"/>
        </w:rPr>
        <w:t>、</w:t>
      </w:r>
      <w:r>
        <w:rPr>
          <w:rFonts w:hint="eastAsia" w:ascii="宋体" w:hAnsi="宋体" w:cs="宋体"/>
          <w:b/>
          <w:color w:val="000000"/>
          <w:kern w:val="0"/>
          <w:sz w:val="32"/>
          <w:szCs w:val="21"/>
        </w:rPr>
        <w:t>承诺函</w:t>
      </w:r>
    </w:p>
    <w:p w14:paraId="50693AC9">
      <w:pPr>
        <w:widowControl/>
        <w:adjustRightInd/>
        <w:ind w:firstLine="640" w:firstLineChars="200"/>
        <w:jc w:val="left"/>
        <w:rPr>
          <w:rFonts w:ascii="宋体" w:hAnsi="宋体" w:cs="宋体"/>
          <w:color w:val="000000"/>
          <w:kern w:val="0"/>
          <w:sz w:val="32"/>
          <w:szCs w:val="21"/>
        </w:rPr>
      </w:pPr>
    </w:p>
    <w:p w14:paraId="56B9674C">
      <w:pPr>
        <w:adjustRightInd w:val="0"/>
        <w:snapToGrid w:val="0"/>
        <w:spacing w:line="360" w:lineRule="auto"/>
        <w:rPr>
          <w:rFonts w:ascii="宋体" w:hAnsi="宋体" w:cs="宋体"/>
          <w:color w:val="000000"/>
          <w:kern w:val="0"/>
          <w:sz w:val="24"/>
        </w:rPr>
      </w:pPr>
      <w:r>
        <w:rPr>
          <w:rFonts w:hint="eastAsia" w:ascii="宋体" w:hAnsi="宋体" w:cs="宋体"/>
          <w:color w:val="000000"/>
          <w:sz w:val="24"/>
        </w:rPr>
        <w:t>（采购人）、（采购代理机构）</w:t>
      </w:r>
      <w:r>
        <w:rPr>
          <w:rFonts w:hint="eastAsia" w:ascii="宋体" w:hAnsi="宋体" w:cs="宋体"/>
          <w:color w:val="000000"/>
          <w:kern w:val="0"/>
          <w:sz w:val="24"/>
          <w:lang w:val="zh-CN"/>
        </w:rPr>
        <w:t>：</w:t>
      </w:r>
    </w:p>
    <w:p w14:paraId="54552AC0">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我方作为本次采购项目的磋商供应商，根据</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要求，现郑重承诺如下：</w:t>
      </w:r>
    </w:p>
    <w:p w14:paraId="6DFA8FC0">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一、我方已认真阅读并接受本项目</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第三部分的全部实质性要求，如对</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有异议，已依法进行维权救济，不存在对</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有异议的同时又参加磋商以求侥幸成交或者为实现其他非法目的的行为。</w:t>
      </w:r>
    </w:p>
    <w:p w14:paraId="569A2891">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二、参加本次磋商采购活动，不存在与单位负责人为同一人或者存在直接控股、管理关系的其他供应商参与同一合同项下的政府采购活动的行为。</w:t>
      </w:r>
    </w:p>
    <w:p w14:paraId="53E1AEE9">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三、为采购项目提供整体设计、规范编制或者项目管理、监理、检测等服务的供应商，不得再参加该采购项目的其他采购活动，我方承诺不属于此类禁止参加本项目的供应商。</w:t>
      </w:r>
    </w:p>
    <w:p w14:paraId="431496A6">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四、参加本次磋商采购活动，不存在和其他供应商在同一合同项下的采购项目中，同时委托同一个自然人、同一家庭的人员、同一单位的人员作为代理人的行为。</w:t>
      </w:r>
    </w:p>
    <w:p w14:paraId="17A88397">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五、响应文件中提供的能够给予我方带来优惠、好处的任何材料资料和技术、服务、商务、响应产品等响应承诺情况都是真实的、有效的、合法的。</w:t>
      </w:r>
    </w:p>
    <w:p w14:paraId="6CE06276">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六、如本项目磋商过程中需要提供样品，则我方提供的样品即为成交后将要提供的成交产品，我方对提供样品的性能和质量负责，因样品存在缺陷或者不符合</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要求导致未能成交的，我方愿意承担相应不利后果。</w:t>
      </w:r>
    </w:p>
    <w:p w14:paraId="4596668B">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七、国家或行业主管部门对采购产品的技术标准、质量标准和资格资质条件等有强制性规定的，我方承诺符合其要求。</w:t>
      </w:r>
    </w:p>
    <w:p w14:paraId="207B2517">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八、参加本次磋商采购活动，我方完全同意</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第三部分关于“磋商费用”、“合同分包”、“合同转包”、“履约保证金”的实质性要求，并承诺严格按照</w:t>
      </w:r>
      <w:r>
        <w:rPr>
          <w:rFonts w:hint="eastAsia" w:ascii="宋体" w:hAnsi="宋体" w:cs="宋体"/>
          <w:color w:val="000000"/>
          <w:kern w:val="0"/>
          <w:sz w:val="24"/>
          <w:lang w:eastAsia="zh-CN"/>
        </w:rPr>
        <w:t>竞争性磋商文件</w:t>
      </w:r>
      <w:r>
        <w:rPr>
          <w:rFonts w:hint="eastAsia" w:ascii="宋体" w:hAnsi="宋体" w:cs="宋体"/>
          <w:color w:val="000000"/>
          <w:kern w:val="0"/>
          <w:sz w:val="24"/>
        </w:rPr>
        <w:t>要求履行。</w:t>
      </w:r>
    </w:p>
    <w:p w14:paraId="270EF447">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C4E9FBE">
      <w:pPr>
        <w:widowControl/>
        <w:adjustRightInd/>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我方对上述承诺的内容事项真实性负责。如经查实上述承诺的内容事项存在虚假，我方愿意接受以提供虚假材料谋取成交追究法律责任。</w:t>
      </w:r>
    </w:p>
    <w:p w14:paraId="1571467E">
      <w:pPr>
        <w:widowControl/>
        <w:adjustRightInd/>
        <w:spacing w:line="360" w:lineRule="auto"/>
        <w:ind w:firstLine="480" w:firstLineChars="200"/>
        <w:jc w:val="left"/>
        <w:rPr>
          <w:rFonts w:ascii="宋体" w:hAnsi="宋体" w:cs="宋体"/>
          <w:color w:val="000000"/>
          <w:kern w:val="0"/>
          <w:sz w:val="24"/>
        </w:rPr>
      </w:pPr>
    </w:p>
    <w:p w14:paraId="1964CCB8">
      <w:pPr>
        <w:autoSpaceDE w:val="0"/>
        <w:autoSpaceDN w:val="0"/>
        <w:spacing w:line="360" w:lineRule="auto"/>
        <w:ind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磋商供应商名称(公章)： </w:t>
      </w:r>
    </w:p>
    <w:p w14:paraId="337D7CB8">
      <w:pPr>
        <w:autoSpaceDE w:val="0"/>
        <w:autoSpaceDN w:val="0"/>
        <w:spacing w:line="360" w:lineRule="auto"/>
        <w:ind w:left="2" w:leftChars="1"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法定代表人（负责人）或委托代理人(签名)：              </w:t>
      </w:r>
    </w:p>
    <w:p w14:paraId="16763EB0">
      <w:pPr>
        <w:spacing w:line="360" w:lineRule="auto"/>
        <w:ind w:left="4620" w:leftChars="2200"/>
        <w:rPr>
          <w:rFonts w:ascii="宋体" w:hAnsi="宋体" w:eastAsia="宋体"/>
          <w:color w:val="000000"/>
          <w:sz w:val="24"/>
        </w:rPr>
      </w:pPr>
      <w:r>
        <w:rPr>
          <w:rFonts w:hint="eastAsia" w:ascii="宋体" w:hAnsi="宋体" w:eastAsia="宋体" w:cs="仿宋_GB2312"/>
          <w:color w:val="000000"/>
          <w:kern w:val="0"/>
          <w:sz w:val="24"/>
          <w:lang w:val="zh-CN"/>
        </w:rPr>
        <w:t>日期</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 xml:space="preserve">   年   月   日</w:t>
      </w:r>
    </w:p>
    <w:p w14:paraId="23B5EFC0">
      <w:pPr>
        <w:spacing w:line="360" w:lineRule="auto"/>
        <w:jc w:val="center"/>
        <w:rPr>
          <w:rFonts w:ascii="宋体" w:hAnsi="宋体" w:cs="宋体"/>
          <w:b/>
          <w:bCs/>
          <w:color w:val="000000"/>
          <w:sz w:val="24"/>
        </w:rPr>
      </w:pPr>
    </w:p>
    <w:p w14:paraId="5888DE80">
      <w:pPr>
        <w:spacing w:line="360" w:lineRule="auto"/>
        <w:ind w:right="420"/>
        <w:rPr>
          <w:rFonts w:hint="eastAsia" w:ascii="宋体" w:hAnsi="宋体" w:cs="宋体"/>
          <w:color w:val="000000"/>
          <w:sz w:val="24"/>
        </w:rPr>
      </w:pPr>
      <w:r>
        <w:rPr>
          <w:rFonts w:hint="eastAsia" w:ascii="宋体" w:hAnsi="宋体" w:cs="宋体"/>
          <w:color w:val="000000"/>
          <w:sz w:val="24"/>
        </w:rPr>
        <w:t>注：按本格式和要求提供。</w:t>
      </w:r>
    </w:p>
    <w:p w14:paraId="6C549505">
      <w:pPr>
        <w:spacing w:line="360" w:lineRule="auto"/>
        <w:ind w:right="420"/>
        <w:rPr>
          <w:rFonts w:hint="eastAsia" w:ascii="宋体" w:hAnsi="宋体" w:cs="宋体"/>
          <w:color w:val="000000"/>
          <w:sz w:val="24"/>
        </w:rPr>
      </w:pPr>
    </w:p>
    <w:p w14:paraId="4D6F0769">
      <w:pPr>
        <w:spacing w:line="360" w:lineRule="auto"/>
        <w:ind w:right="420"/>
        <w:rPr>
          <w:rFonts w:hint="eastAsia" w:ascii="宋体" w:hAnsi="宋体" w:cs="宋体"/>
          <w:color w:val="000000"/>
          <w:sz w:val="24"/>
        </w:rPr>
      </w:pPr>
    </w:p>
    <w:p w14:paraId="34E7F14F">
      <w:pPr>
        <w:spacing w:line="360" w:lineRule="auto"/>
        <w:ind w:right="420"/>
        <w:rPr>
          <w:rFonts w:hint="eastAsia" w:ascii="宋体" w:hAnsi="宋体" w:cs="宋体"/>
          <w:color w:val="000000"/>
          <w:sz w:val="24"/>
        </w:rPr>
      </w:pPr>
    </w:p>
    <w:p w14:paraId="454A8EC7">
      <w:pPr>
        <w:spacing w:line="360" w:lineRule="auto"/>
        <w:ind w:right="420"/>
        <w:rPr>
          <w:rFonts w:hint="eastAsia" w:ascii="宋体" w:hAnsi="宋体" w:cs="宋体"/>
          <w:color w:val="000000"/>
          <w:sz w:val="24"/>
        </w:rPr>
      </w:pPr>
    </w:p>
    <w:p w14:paraId="53BD5F47">
      <w:pPr>
        <w:spacing w:line="360" w:lineRule="auto"/>
        <w:ind w:right="420"/>
        <w:rPr>
          <w:rFonts w:hint="eastAsia" w:ascii="宋体" w:hAnsi="宋体" w:cs="宋体"/>
          <w:color w:val="000000"/>
          <w:sz w:val="24"/>
        </w:rPr>
      </w:pPr>
    </w:p>
    <w:p w14:paraId="3C4A5E75">
      <w:pPr>
        <w:spacing w:line="360" w:lineRule="auto"/>
        <w:ind w:right="420"/>
        <w:rPr>
          <w:rFonts w:hint="eastAsia" w:ascii="宋体" w:hAnsi="宋体" w:cs="宋体"/>
          <w:color w:val="000000"/>
          <w:sz w:val="24"/>
        </w:rPr>
      </w:pPr>
    </w:p>
    <w:p w14:paraId="4543DCEF">
      <w:pPr>
        <w:spacing w:line="360" w:lineRule="auto"/>
        <w:ind w:right="420"/>
        <w:rPr>
          <w:rFonts w:hint="eastAsia" w:ascii="宋体" w:hAnsi="宋体" w:cs="宋体"/>
          <w:color w:val="000000"/>
          <w:sz w:val="24"/>
        </w:rPr>
      </w:pPr>
    </w:p>
    <w:p w14:paraId="32E83802">
      <w:pPr>
        <w:spacing w:line="360" w:lineRule="auto"/>
        <w:ind w:right="420"/>
        <w:rPr>
          <w:rFonts w:hint="eastAsia" w:ascii="宋体" w:hAnsi="宋体" w:cs="宋体"/>
          <w:color w:val="000000"/>
          <w:sz w:val="24"/>
        </w:rPr>
      </w:pPr>
    </w:p>
    <w:p w14:paraId="6E9CF6B4">
      <w:pPr>
        <w:spacing w:line="360" w:lineRule="auto"/>
        <w:ind w:right="420"/>
        <w:rPr>
          <w:rFonts w:hint="eastAsia" w:ascii="宋体" w:hAnsi="宋体" w:cs="宋体"/>
          <w:color w:val="000000"/>
          <w:sz w:val="24"/>
        </w:rPr>
      </w:pPr>
    </w:p>
    <w:p w14:paraId="4CCE709B">
      <w:pPr>
        <w:spacing w:line="360" w:lineRule="auto"/>
        <w:ind w:right="420"/>
        <w:rPr>
          <w:rFonts w:hint="eastAsia" w:ascii="宋体" w:hAnsi="宋体" w:cs="宋体"/>
          <w:color w:val="000000"/>
          <w:sz w:val="24"/>
        </w:rPr>
      </w:pPr>
    </w:p>
    <w:p w14:paraId="78854159">
      <w:pPr>
        <w:spacing w:line="360" w:lineRule="auto"/>
        <w:ind w:right="420"/>
        <w:rPr>
          <w:rFonts w:hint="eastAsia" w:ascii="宋体" w:hAnsi="宋体" w:cs="宋体"/>
          <w:color w:val="000000"/>
          <w:sz w:val="24"/>
        </w:rPr>
      </w:pPr>
    </w:p>
    <w:p w14:paraId="6519A839">
      <w:pPr>
        <w:spacing w:line="360" w:lineRule="auto"/>
        <w:ind w:right="420"/>
        <w:rPr>
          <w:rFonts w:hint="eastAsia" w:ascii="宋体" w:hAnsi="宋体" w:cs="宋体"/>
          <w:color w:val="000000"/>
          <w:sz w:val="24"/>
        </w:rPr>
      </w:pPr>
    </w:p>
    <w:p w14:paraId="420E1180">
      <w:pPr>
        <w:spacing w:line="360" w:lineRule="auto"/>
        <w:ind w:right="420"/>
        <w:rPr>
          <w:rFonts w:hint="eastAsia" w:ascii="宋体" w:hAnsi="宋体" w:cs="宋体"/>
          <w:color w:val="000000"/>
          <w:sz w:val="24"/>
        </w:rPr>
      </w:pPr>
    </w:p>
    <w:p w14:paraId="3E01AEB0">
      <w:pPr>
        <w:spacing w:line="360" w:lineRule="auto"/>
        <w:ind w:right="420"/>
        <w:rPr>
          <w:rFonts w:hint="eastAsia" w:ascii="宋体" w:hAnsi="宋体" w:cs="宋体"/>
          <w:color w:val="000000"/>
          <w:sz w:val="24"/>
        </w:rPr>
      </w:pPr>
    </w:p>
    <w:p w14:paraId="5257FB6A">
      <w:pPr>
        <w:spacing w:line="360" w:lineRule="auto"/>
        <w:ind w:right="420"/>
        <w:rPr>
          <w:rFonts w:hint="eastAsia" w:ascii="宋体" w:hAnsi="宋体" w:cs="宋体"/>
          <w:color w:val="000000"/>
          <w:sz w:val="24"/>
        </w:rPr>
      </w:pPr>
    </w:p>
    <w:p w14:paraId="136EE1D0">
      <w:pPr>
        <w:spacing w:line="360" w:lineRule="auto"/>
        <w:ind w:right="420"/>
        <w:rPr>
          <w:rFonts w:hint="eastAsia" w:ascii="宋体" w:hAnsi="宋体" w:cs="宋体"/>
          <w:color w:val="000000"/>
          <w:sz w:val="24"/>
        </w:rPr>
      </w:pPr>
    </w:p>
    <w:p w14:paraId="7ED99C6F">
      <w:pPr>
        <w:spacing w:line="360" w:lineRule="auto"/>
        <w:ind w:right="420"/>
        <w:rPr>
          <w:rFonts w:hint="eastAsia" w:ascii="宋体" w:hAnsi="宋体" w:cs="宋体"/>
          <w:color w:val="000000"/>
          <w:sz w:val="24"/>
        </w:rPr>
      </w:pPr>
    </w:p>
    <w:p w14:paraId="3651626D">
      <w:pPr>
        <w:spacing w:line="360" w:lineRule="auto"/>
        <w:ind w:right="420"/>
        <w:rPr>
          <w:rFonts w:hint="eastAsia" w:ascii="宋体" w:hAnsi="宋体" w:cs="宋体"/>
          <w:color w:val="000000"/>
          <w:sz w:val="24"/>
        </w:rPr>
      </w:pPr>
    </w:p>
    <w:p w14:paraId="36CCDD91">
      <w:pPr>
        <w:spacing w:line="360" w:lineRule="auto"/>
        <w:ind w:right="420"/>
        <w:rPr>
          <w:rFonts w:hint="eastAsia" w:ascii="宋体" w:hAnsi="宋体" w:cs="宋体"/>
          <w:color w:val="000000"/>
          <w:sz w:val="24"/>
        </w:rPr>
      </w:pPr>
    </w:p>
    <w:p w14:paraId="06A8BDB2">
      <w:pPr>
        <w:spacing w:line="360" w:lineRule="auto"/>
        <w:ind w:right="420"/>
        <w:rPr>
          <w:rFonts w:hint="eastAsia" w:ascii="宋体" w:hAnsi="宋体" w:cs="宋体"/>
          <w:color w:val="000000"/>
          <w:sz w:val="24"/>
        </w:rPr>
      </w:pPr>
    </w:p>
    <w:p w14:paraId="0D6E8582">
      <w:pPr>
        <w:spacing w:line="360" w:lineRule="auto"/>
        <w:ind w:right="420"/>
        <w:rPr>
          <w:rFonts w:hint="eastAsia" w:ascii="宋体" w:hAnsi="宋体" w:cs="宋体"/>
          <w:color w:val="000000"/>
          <w:sz w:val="24"/>
        </w:rPr>
      </w:pPr>
    </w:p>
    <w:p w14:paraId="6AC5FC95">
      <w:pPr>
        <w:jc w:val="center"/>
        <w:rPr>
          <w:rFonts w:hint="eastAsia" w:ascii="宋体" w:hAnsi="宋体" w:eastAsia="宋体" w:cs="宋体"/>
          <w:b/>
          <w:color w:val="000000"/>
          <w:kern w:val="0"/>
          <w:sz w:val="32"/>
          <w:szCs w:val="21"/>
          <w:lang w:val="en-US" w:eastAsia="zh-CN"/>
        </w:rPr>
      </w:pPr>
    </w:p>
    <w:p w14:paraId="2D62279E">
      <w:pPr>
        <w:jc w:val="center"/>
        <w:rPr>
          <w:rFonts w:hint="eastAsia" w:ascii="宋体" w:hAnsi="宋体" w:eastAsia="宋体" w:cs="宋体"/>
          <w:b/>
          <w:color w:val="000000"/>
          <w:kern w:val="0"/>
          <w:sz w:val="32"/>
          <w:szCs w:val="21"/>
        </w:rPr>
      </w:pPr>
      <w:r>
        <w:rPr>
          <w:rFonts w:hint="eastAsia" w:ascii="宋体" w:hAnsi="宋体" w:eastAsia="宋体" w:cs="宋体"/>
          <w:b/>
          <w:color w:val="000000"/>
          <w:kern w:val="0"/>
          <w:sz w:val="32"/>
          <w:szCs w:val="21"/>
          <w:lang w:val="en-US" w:eastAsia="zh-CN"/>
        </w:rPr>
        <w:t>十、业绩证明</w:t>
      </w:r>
    </w:p>
    <w:p w14:paraId="3435E706">
      <w:pPr>
        <w:spacing w:line="360" w:lineRule="auto"/>
        <w:ind w:right="420"/>
        <w:rPr>
          <w:rFonts w:hint="eastAsia" w:ascii="宋体" w:hAnsi="宋体" w:eastAsia="宋体" w:cs="宋体"/>
          <w:i w:val="0"/>
          <w:iCs w:val="0"/>
          <w:caps w:val="0"/>
          <w:smallCaps w:val="0"/>
          <w:spacing w:val="0"/>
          <w:sz w:val="24"/>
          <w:szCs w:val="24"/>
          <w:shd w:val="clear" w:color="auto" w:fill="FFFFFF"/>
        </w:rPr>
      </w:pPr>
    </w:p>
    <w:p w14:paraId="5F8DEDAE">
      <w:pPr>
        <w:spacing w:line="360" w:lineRule="auto"/>
        <w:ind w:right="420"/>
        <w:rPr>
          <w:rFonts w:hint="eastAsia" w:ascii="宋体" w:hAnsi="宋体" w:eastAsia="宋体" w:cs="宋体"/>
          <w:color w:val="000000"/>
          <w:sz w:val="24"/>
        </w:rPr>
      </w:pPr>
      <w:r>
        <w:rPr>
          <w:rFonts w:hint="eastAsia" w:ascii="宋体" w:hAnsi="宋体" w:eastAsia="宋体" w:cs="宋体"/>
          <w:i w:val="0"/>
          <w:iCs w:val="0"/>
          <w:caps w:val="0"/>
          <w:smallCaps w:val="0"/>
          <w:spacing w:val="0"/>
          <w:sz w:val="24"/>
          <w:szCs w:val="24"/>
          <w:shd w:val="clear" w:color="auto" w:fill="FFFFFF"/>
        </w:rPr>
        <w:t>附表 ：相关项目业绩一览表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2321"/>
        <w:gridCol w:w="2322"/>
        <w:gridCol w:w="2322"/>
      </w:tblGrid>
      <w:tr w14:paraId="4549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080E647E">
            <w:pPr>
              <w:spacing w:line="360" w:lineRule="auto"/>
              <w:ind w:right="420"/>
              <w:jc w:val="center"/>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序号</w:t>
            </w:r>
          </w:p>
        </w:tc>
        <w:tc>
          <w:tcPr>
            <w:tcW w:w="2321" w:type="dxa"/>
          </w:tcPr>
          <w:p w14:paraId="4182FFA8">
            <w:pPr>
              <w:spacing w:line="360" w:lineRule="auto"/>
              <w:ind w:right="420"/>
              <w:jc w:val="center"/>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合同名称</w:t>
            </w:r>
          </w:p>
        </w:tc>
        <w:tc>
          <w:tcPr>
            <w:tcW w:w="2322" w:type="dxa"/>
          </w:tcPr>
          <w:p w14:paraId="1F8804D9">
            <w:pPr>
              <w:spacing w:line="360" w:lineRule="auto"/>
              <w:ind w:right="420"/>
              <w:jc w:val="center"/>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合同期限</w:t>
            </w:r>
          </w:p>
        </w:tc>
        <w:tc>
          <w:tcPr>
            <w:tcW w:w="2322" w:type="dxa"/>
          </w:tcPr>
          <w:p w14:paraId="5C8F7C0B">
            <w:pPr>
              <w:spacing w:line="360" w:lineRule="auto"/>
              <w:ind w:right="420"/>
              <w:jc w:val="center"/>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备注</w:t>
            </w:r>
          </w:p>
        </w:tc>
      </w:tr>
      <w:tr w14:paraId="765D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4F999901">
            <w:pPr>
              <w:spacing w:line="360" w:lineRule="auto"/>
              <w:ind w:right="420"/>
              <w:rPr>
                <w:rFonts w:hint="eastAsia" w:ascii="宋体" w:hAnsi="宋体" w:cs="宋体"/>
                <w:color w:val="000000"/>
                <w:sz w:val="24"/>
                <w:vertAlign w:val="baseline"/>
              </w:rPr>
            </w:pPr>
          </w:p>
        </w:tc>
        <w:tc>
          <w:tcPr>
            <w:tcW w:w="2321" w:type="dxa"/>
          </w:tcPr>
          <w:p w14:paraId="6CB6BE84">
            <w:pPr>
              <w:spacing w:line="360" w:lineRule="auto"/>
              <w:ind w:right="420"/>
              <w:rPr>
                <w:rFonts w:hint="eastAsia" w:ascii="宋体" w:hAnsi="宋体" w:cs="宋体"/>
                <w:color w:val="000000"/>
                <w:sz w:val="24"/>
                <w:vertAlign w:val="baseline"/>
              </w:rPr>
            </w:pPr>
          </w:p>
        </w:tc>
        <w:tc>
          <w:tcPr>
            <w:tcW w:w="2322" w:type="dxa"/>
          </w:tcPr>
          <w:p w14:paraId="6BECFBAD">
            <w:pPr>
              <w:spacing w:line="360" w:lineRule="auto"/>
              <w:ind w:right="420"/>
              <w:rPr>
                <w:rFonts w:hint="eastAsia" w:ascii="宋体" w:hAnsi="宋体" w:cs="宋体"/>
                <w:color w:val="000000"/>
                <w:sz w:val="24"/>
                <w:vertAlign w:val="baseline"/>
              </w:rPr>
            </w:pPr>
          </w:p>
        </w:tc>
        <w:tc>
          <w:tcPr>
            <w:tcW w:w="2322" w:type="dxa"/>
          </w:tcPr>
          <w:p w14:paraId="649838B7">
            <w:pPr>
              <w:spacing w:line="360" w:lineRule="auto"/>
              <w:ind w:right="420"/>
              <w:rPr>
                <w:rFonts w:hint="eastAsia" w:ascii="宋体" w:hAnsi="宋体" w:cs="宋体"/>
                <w:color w:val="000000"/>
                <w:sz w:val="24"/>
                <w:vertAlign w:val="baseline"/>
              </w:rPr>
            </w:pPr>
          </w:p>
        </w:tc>
      </w:tr>
      <w:tr w14:paraId="4A2D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7AA201FA">
            <w:pPr>
              <w:spacing w:line="360" w:lineRule="auto"/>
              <w:ind w:right="420"/>
              <w:rPr>
                <w:rFonts w:hint="eastAsia" w:ascii="宋体" w:hAnsi="宋体" w:cs="宋体"/>
                <w:color w:val="000000"/>
                <w:sz w:val="24"/>
                <w:vertAlign w:val="baseline"/>
              </w:rPr>
            </w:pPr>
          </w:p>
        </w:tc>
        <w:tc>
          <w:tcPr>
            <w:tcW w:w="2321" w:type="dxa"/>
          </w:tcPr>
          <w:p w14:paraId="16D13CC0">
            <w:pPr>
              <w:spacing w:line="360" w:lineRule="auto"/>
              <w:ind w:right="420"/>
              <w:rPr>
                <w:rFonts w:hint="eastAsia" w:ascii="宋体" w:hAnsi="宋体" w:cs="宋体"/>
                <w:color w:val="000000"/>
                <w:sz w:val="24"/>
                <w:vertAlign w:val="baseline"/>
              </w:rPr>
            </w:pPr>
          </w:p>
        </w:tc>
        <w:tc>
          <w:tcPr>
            <w:tcW w:w="2322" w:type="dxa"/>
          </w:tcPr>
          <w:p w14:paraId="49480FFF">
            <w:pPr>
              <w:spacing w:line="360" w:lineRule="auto"/>
              <w:ind w:right="420"/>
              <w:rPr>
                <w:rFonts w:hint="eastAsia" w:ascii="宋体" w:hAnsi="宋体" w:cs="宋体"/>
                <w:color w:val="000000"/>
                <w:sz w:val="24"/>
                <w:vertAlign w:val="baseline"/>
              </w:rPr>
            </w:pPr>
          </w:p>
        </w:tc>
        <w:tc>
          <w:tcPr>
            <w:tcW w:w="2322" w:type="dxa"/>
          </w:tcPr>
          <w:p w14:paraId="69CD5102">
            <w:pPr>
              <w:spacing w:line="360" w:lineRule="auto"/>
              <w:ind w:right="420"/>
              <w:rPr>
                <w:rFonts w:hint="eastAsia" w:ascii="宋体" w:hAnsi="宋体" w:cs="宋体"/>
                <w:color w:val="000000"/>
                <w:sz w:val="24"/>
                <w:vertAlign w:val="baseline"/>
              </w:rPr>
            </w:pPr>
          </w:p>
        </w:tc>
      </w:tr>
      <w:tr w14:paraId="3E28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6808BC21">
            <w:pPr>
              <w:spacing w:line="360" w:lineRule="auto"/>
              <w:ind w:right="420"/>
              <w:rPr>
                <w:rFonts w:hint="eastAsia" w:ascii="宋体" w:hAnsi="宋体" w:cs="宋体"/>
                <w:color w:val="000000"/>
                <w:sz w:val="24"/>
                <w:vertAlign w:val="baseline"/>
              </w:rPr>
            </w:pPr>
          </w:p>
        </w:tc>
        <w:tc>
          <w:tcPr>
            <w:tcW w:w="2321" w:type="dxa"/>
          </w:tcPr>
          <w:p w14:paraId="7211A9C5">
            <w:pPr>
              <w:spacing w:line="360" w:lineRule="auto"/>
              <w:ind w:right="420"/>
              <w:rPr>
                <w:rFonts w:hint="eastAsia" w:ascii="宋体" w:hAnsi="宋体" w:cs="宋体"/>
                <w:color w:val="000000"/>
                <w:sz w:val="24"/>
                <w:vertAlign w:val="baseline"/>
              </w:rPr>
            </w:pPr>
          </w:p>
        </w:tc>
        <w:tc>
          <w:tcPr>
            <w:tcW w:w="2322" w:type="dxa"/>
          </w:tcPr>
          <w:p w14:paraId="37DFE865">
            <w:pPr>
              <w:spacing w:line="360" w:lineRule="auto"/>
              <w:ind w:right="420"/>
              <w:rPr>
                <w:rFonts w:hint="eastAsia" w:ascii="宋体" w:hAnsi="宋体" w:cs="宋体"/>
                <w:color w:val="000000"/>
                <w:sz w:val="24"/>
                <w:vertAlign w:val="baseline"/>
              </w:rPr>
            </w:pPr>
          </w:p>
        </w:tc>
        <w:tc>
          <w:tcPr>
            <w:tcW w:w="2322" w:type="dxa"/>
          </w:tcPr>
          <w:p w14:paraId="225A2BA8">
            <w:pPr>
              <w:spacing w:line="360" w:lineRule="auto"/>
              <w:ind w:right="420"/>
              <w:rPr>
                <w:rFonts w:hint="eastAsia" w:ascii="宋体" w:hAnsi="宋体" w:cs="宋体"/>
                <w:color w:val="000000"/>
                <w:sz w:val="24"/>
                <w:vertAlign w:val="baseline"/>
              </w:rPr>
            </w:pPr>
          </w:p>
        </w:tc>
      </w:tr>
      <w:tr w14:paraId="1D93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0CB2BA14">
            <w:pPr>
              <w:spacing w:line="360" w:lineRule="auto"/>
              <w:ind w:right="420"/>
              <w:rPr>
                <w:rFonts w:hint="eastAsia" w:ascii="宋体" w:hAnsi="宋体" w:cs="宋体"/>
                <w:color w:val="000000"/>
                <w:sz w:val="24"/>
                <w:vertAlign w:val="baseline"/>
              </w:rPr>
            </w:pPr>
          </w:p>
        </w:tc>
        <w:tc>
          <w:tcPr>
            <w:tcW w:w="2321" w:type="dxa"/>
          </w:tcPr>
          <w:p w14:paraId="554C4001">
            <w:pPr>
              <w:spacing w:line="360" w:lineRule="auto"/>
              <w:ind w:right="420"/>
              <w:rPr>
                <w:rFonts w:hint="eastAsia" w:ascii="宋体" w:hAnsi="宋体" w:cs="宋体"/>
                <w:color w:val="000000"/>
                <w:sz w:val="24"/>
                <w:vertAlign w:val="baseline"/>
              </w:rPr>
            </w:pPr>
          </w:p>
        </w:tc>
        <w:tc>
          <w:tcPr>
            <w:tcW w:w="2322" w:type="dxa"/>
          </w:tcPr>
          <w:p w14:paraId="70DBB6E8">
            <w:pPr>
              <w:spacing w:line="360" w:lineRule="auto"/>
              <w:ind w:right="420"/>
              <w:rPr>
                <w:rFonts w:hint="eastAsia" w:ascii="宋体" w:hAnsi="宋体" w:cs="宋体"/>
                <w:color w:val="000000"/>
                <w:sz w:val="24"/>
                <w:vertAlign w:val="baseline"/>
              </w:rPr>
            </w:pPr>
          </w:p>
        </w:tc>
        <w:tc>
          <w:tcPr>
            <w:tcW w:w="2322" w:type="dxa"/>
          </w:tcPr>
          <w:p w14:paraId="7E43BE79">
            <w:pPr>
              <w:spacing w:line="360" w:lineRule="auto"/>
              <w:ind w:right="420"/>
              <w:rPr>
                <w:rFonts w:hint="eastAsia" w:ascii="宋体" w:hAnsi="宋体" w:cs="宋体"/>
                <w:color w:val="000000"/>
                <w:sz w:val="24"/>
                <w:vertAlign w:val="baseline"/>
              </w:rPr>
            </w:pPr>
          </w:p>
        </w:tc>
      </w:tr>
    </w:tbl>
    <w:p w14:paraId="22F38324">
      <w:pPr>
        <w:spacing w:line="360" w:lineRule="auto"/>
        <w:ind w:right="420"/>
        <w:rPr>
          <w:rFonts w:hint="eastAsia" w:ascii="宋体" w:hAnsi="宋体" w:eastAsia="宋体" w:cs="宋体"/>
          <w:i w:val="0"/>
          <w:iCs w:val="0"/>
          <w:caps w:val="0"/>
          <w:smallCaps w:val="0"/>
          <w:spacing w:val="0"/>
          <w:sz w:val="24"/>
          <w:szCs w:val="24"/>
          <w:shd w:val="clear" w:color="auto" w:fill="FFFFFF"/>
        </w:rPr>
      </w:pPr>
    </w:p>
    <w:p w14:paraId="0A7E912F">
      <w:pPr>
        <w:spacing w:line="360" w:lineRule="auto"/>
        <w:ind w:right="420"/>
        <w:rPr>
          <w:rFonts w:hint="eastAsia" w:ascii="宋体" w:hAnsi="宋体" w:eastAsia="宋体" w:cs="宋体"/>
          <w:i w:val="0"/>
          <w:iCs w:val="0"/>
          <w:caps w:val="0"/>
          <w:smallCaps w:val="0"/>
          <w:spacing w:val="0"/>
          <w:sz w:val="24"/>
          <w:szCs w:val="24"/>
          <w:shd w:val="clear" w:color="auto" w:fill="FFFFFF"/>
        </w:rPr>
      </w:pPr>
      <w:r>
        <w:rPr>
          <w:rFonts w:hint="eastAsia" w:ascii="宋体" w:hAnsi="宋体" w:eastAsia="宋体" w:cs="宋体"/>
          <w:i w:val="0"/>
          <w:iCs w:val="0"/>
          <w:caps w:val="0"/>
          <w:smallCaps w:val="0"/>
          <w:spacing w:val="0"/>
          <w:sz w:val="24"/>
          <w:szCs w:val="24"/>
          <w:shd w:val="clear" w:color="auto" w:fill="FFFFFF"/>
        </w:rPr>
        <w:t>注：供应商可按上述的格式自行编制，须随表提交相应的服务合同或中标（成交）通知书</w:t>
      </w:r>
      <w:r>
        <w:rPr>
          <w:rFonts w:hint="eastAsia" w:ascii="宋体" w:hAnsi="宋体" w:eastAsia="宋体" w:cs="宋体"/>
          <w:i w:val="0"/>
          <w:iCs w:val="0"/>
          <w:caps w:val="0"/>
          <w:smallCaps w:val="0"/>
          <w:spacing w:val="0"/>
          <w:sz w:val="24"/>
          <w:szCs w:val="24"/>
          <w:shd w:val="clear" w:color="auto" w:fill="FFFFFF"/>
          <w:lang w:val="en-US" w:eastAsia="zh-CN"/>
        </w:rPr>
        <w:t>或</w:t>
      </w:r>
      <w:r>
        <w:rPr>
          <w:rFonts w:hint="eastAsia" w:ascii="宋体" w:hAnsi="宋体" w:eastAsia="宋体" w:cs="宋体"/>
          <w:i w:val="0"/>
          <w:iCs w:val="0"/>
          <w:caps w:val="0"/>
          <w:smallCaps w:val="0"/>
          <w:spacing w:val="0"/>
          <w:sz w:val="24"/>
          <w:szCs w:val="24"/>
          <w:shd w:val="clear" w:color="auto" w:fill="FFFFFF"/>
        </w:rPr>
        <w:t>由业主方出具的验收证明作证明材料。</w:t>
      </w:r>
    </w:p>
    <w:p w14:paraId="5076B94D">
      <w:pPr>
        <w:spacing w:line="360" w:lineRule="auto"/>
        <w:ind w:right="420"/>
        <w:rPr>
          <w:rFonts w:hint="eastAsia" w:ascii="宋体" w:hAnsi="宋体" w:eastAsia="宋体" w:cs="宋体"/>
          <w:i w:val="0"/>
          <w:iCs w:val="0"/>
          <w:caps w:val="0"/>
          <w:smallCaps w:val="0"/>
          <w:spacing w:val="0"/>
          <w:sz w:val="24"/>
          <w:szCs w:val="24"/>
          <w:shd w:val="clear" w:color="auto" w:fill="FFFFFF"/>
        </w:rPr>
      </w:pPr>
    </w:p>
    <w:p w14:paraId="59F81892">
      <w:pPr>
        <w:spacing w:line="360" w:lineRule="auto"/>
        <w:ind w:right="420"/>
        <w:rPr>
          <w:rFonts w:hint="eastAsia" w:ascii="宋体" w:hAnsi="宋体" w:eastAsia="宋体" w:cs="宋体"/>
          <w:i w:val="0"/>
          <w:iCs w:val="0"/>
          <w:caps w:val="0"/>
          <w:smallCaps w:val="0"/>
          <w:spacing w:val="0"/>
          <w:sz w:val="24"/>
          <w:szCs w:val="24"/>
          <w:shd w:val="clear" w:color="auto" w:fill="FFFFFF"/>
        </w:rPr>
      </w:pPr>
    </w:p>
    <w:p w14:paraId="5CDC815F">
      <w:pPr>
        <w:autoSpaceDE w:val="0"/>
        <w:autoSpaceDN w:val="0"/>
        <w:spacing w:line="360" w:lineRule="auto"/>
        <w:ind w:left="0"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磋商供应商名称(公章)：              </w:t>
      </w:r>
    </w:p>
    <w:p w14:paraId="28133694">
      <w:pPr>
        <w:spacing w:line="360" w:lineRule="auto"/>
        <w:ind w:left="4620" w:leftChars="2200"/>
        <w:rPr>
          <w:rFonts w:ascii="宋体" w:hAnsi="宋体" w:eastAsia="宋体"/>
          <w:color w:val="000000"/>
          <w:sz w:val="24"/>
        </w:rPr>
      </w:pPr>
      <w:r>
        <w:rPr>
          <w:rFonts w:hint="eastAsia" w:ascii="宋体" w:hAnsi="宋体" w:eastAsia="宋体" w:cs="仿宋_GB2312"/>
          <w:color w:val="000000"/>
          <w:kern w:val="0"/>
          <w:sz w:val="24"/>
          <w:lang w:val="zh-CN"/>
        </w:rPr>
        <w:t>日期</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 xml:space="preserve">   年   月   日</w:t>
      </w:r>
    </w:p>
    <w:p w14:paraId="4AC935BB">
      <w:pPr>
        <w:spacing w:line="360" w:lineRule="auto"/>
        <w:ind w:right="420"/>
        <w:rPr>
          <w:rFonts w:hint="eastAsia" w:ascii="宋体" w:hAnsi="宋体" w:eastAsia="宋体" w:cs="宋体"/>
          <w:color w:val="auto"/>
          <w:sz w:val="24"/>
          <w:shd w:val="clear" w:color="auto" w:fill="FFFFFF"/>
        </w:rPr>
      </w:pPr>
    </w:p>
    <w:p w14:paraId="03A55864">
      <w:pPr>
        <w:spacing w:line="360" w:lineRule="auto"/>
        <w:ind w:right="420"/>
        <w:rPr>
          <w:rFonts w:hint="eastAsia" w:ascii="宋体" w:hAnsi="宋体" w:cs="宋体"/>
          <w:color w:val="000000"/>
          <w:sz w:val="24"/>
        </w:rPr>
      </w:pPr>
    </w:p>
    <w:p w14:paraId="7A2670C1">
      <w:pPr>
        <w:jc w:val="center"/>
        <w:rPr>
          <w:rFonts w:ascii="宋体" w:hAnsi="宋体" w:cs="宋体"/>
          <w:b/>
          <w:bCs/>
          <w:color w:val="000000"/>
          <w:sz w:val="32"/>
          <w:szCs w:val="32"/>
        </w:rPr>
      </w:pPr>
    </w:p>
    <w:p w14:paraId="6FE810B5">
      <w:pPr>
        <w:jc w:val="both"/>
        <w:rPr>
          <w:rFonts w:ascii="宋体" w:hAnsi="宋体" w:cs="宋体"/>
          <w:b/>
          <w:bCs/>
          <w:color w:val="000000"/>
          <w:sz w:val="32"/>
          <w:szCs w:val="32"/>
        </w:rPr>
      </w:pPr>
    </w:p>
    <w:p w14:paraId="249C1BE3">
      <w:pPr>
        <w:jc w:val="center"/>
        <w:rPr>
          <w:rFonts w:ascii="宋体" w:hAnsi="宋体" w:cs="宋体"/>
          <w:b/>
          <w:bCs/>
          <w:color w:val="000000"/>
          <w:sz w:val="32"/>
          <w:szCs w:val="32"/>
        </w:rPr>
      </w:pPr>
    </w:p>
    <w:p w14:paraId="750029AA">
      <w:pPr>
        <w:numPr>
          <w:ilvl w:val="0"/>
          <w:numId w:val="10"/>
        </w:numPr>
        <w:spacing w:line="360" w:lineRule="auto"/>
        <w:jc w:val="center"/>
        <w:rPr>
          <w:rFonts w:hint="eastAsia" w:ascii="宋体" w:hAnsi="宋体" w:eastAsia="宋体" w:cs="宋体"/>
          <w:b/>
          <w:bCs/>
          <w:i w:val="0"/>
          <w:iCs w:val="0"/>
          <w:caps w:val="0"/>
          <w:smallCaps w:val="0"/>
          <w:color w:val="000000"/>
          <w:spacing w:val="0"/>
          <w:sz w:val="32"/>
          <w:szCs w:val="32"/>
          <w:shd w:val="clear" w:color="auto" w:fill="auto"/>
        </w:rPr>
      </w:pPr>
      <w:r>
        <w:rPr>
          <w:rFonts w:hint="eastAsia" w:ascii="宋体" w:hAnsi="宋体" w:eastAsia="宋体" w:cs="宋体"/>
          <w:b/>
          <w:bCs/>
          <w:i w:val="0"/>
          <w:iCs w:val="0"/>
          <w:caps w:val="0"/>
          <w:smallCaps w:val="0"/>
          <w:color w:val="000000"/>
          <w:spacing w:val="0"/>
          <w:sz w:val="32"/>
          <w:szCs w:val="32"/>
          <w:shd w:val="clear" w:color="auto" w:fill="auto"/>
        </w:rPr>
        <w:t>供应商认为需要提供的有关资料</w:t>
      </w:r>
    </w:p>
    <w:p w14:paraId="77FD5181">
      <w:pPr>
        <w:numPr>
          <w:ilvl w:val="0"/>
          <w:numId w:val="0"/>
        </w:numPr>
        <w:spacing w:line="360" w:lineRule="auto"/>
        <w:jc w:val="center"/>
        <w:rPr>
          <w:rFonts w:hint="eastAsia" w:ascii="宋体" w:hAnsi="宋体" w:eastAsia="宋体" w:cs="宋体"/>
          <w:b/>
          <w:bCs/>
          <w:color w:val="000000"/>
          <w:sz w:val="32"/>
          <w:szCs w:val="32"/>
          <w:lang w:val="en-US" w:eastAsia="zh-CN"/>
        </w:rPr>
      </w:pPr>
    </w:p>
    <w:p w14:paraId="42BBF691">
      <w:pPr>
        <w:numPr>
          <w:ilvl w:val="0"/>
          <w:numId w:val="0"/>
        </w:numPr>
        <w:spacing w:line="360" w:lineRule="auto"/>
        <w:jc w:val="center"/>
        <w:rPr>
          <w:rFonts w:hint="eastAsia" w:ascii="宋体" w:hAnsi="宋体" w:eastAsia="宋体" w:cs="宋体"/>
          <w:b/>
          <w:bCs/>
          <w:color w:val="000000"/>
          <w:sz w:val="32"/>
          <w:szCs w:val="32"/>
          <w:lang w:val="en-US" w:eastAsia="zh-CN"/>
        </w:rPr>
      </w:pPr>
    </w:p>
    <w:p w14:paraId="4B8F5FDA">
      <w:pPr>
        <w:numPr>
          <w:ilvl w:val="0"/>
          <w:numId w:val="0"/>
        </w:numPr>
        <w:spacing w:line="360" w:lineRule="auto"/>
        <w:jc w:val="center"/>
        <w:rPr>
          <w:rFonts w:hint="eastAsia" w:ascii="宋体" w:hAnsi="宋体" w:eastAsia="宋体" w:cs="宋体"/>
          <w:b/>
          <w:bCs/>
          <w:color w:val="000000"/>
          <w:sz w:val="32"/>
          <w:szCs w:val="32"/>
          <w:lang w:val="en-US" w:eastAsia="zh-CN"/>
        </w:rPr>
      </w:pPr>
    </w:p>
    <w:p w14:paraId="7384D1C0">
      <w:pPr>
        <w:numPr>
          <w:ilvl w:val="0"/>
          <w:numId w:val="0"/>
        </w:numPr>
        <w:spacing w:line="360" w:lineRule="auto"/>
        <w:jc w:val="center"/>
        <w:rPr>
          <w:rFonts w:hint="eastAsia" w:ascii="宋体" w:hAnsi="宋体" w:eastAsia="宋体" w:cs="宋体"/>
          <w:b/>
          <w:bCs/>
          <w:color w:val="000000"/>
          <w:sz w:val="32"/>
          <w:szCs w:val="32"/>
          <w:lang w:val="en-US" w:eastAsia="zh-CN"/>
        </w:rPr>
      </w:pPr>
    </w:p>
    <w:p w14:paraId="03A22FE7">
      <w:pPr>
        <w:jc w:val="center"/>
        <w:rPr>
          <w:rFonts w:ascii="宋体" w:hAnsi="宋体" w:cs="宋体"/>
          <w:b/>
          <w:bCs/>
          <w:color w:val="000000"/>
          <w:sz w:val="32"/>
          <w:szCs w:val="32"/>
        </w:rPr>
      </w:pPr>
      <w:r>
        <w:rPr>
          <w:rFonts w:hint="eastAsia" w:ascii="宋体" w:hAnsi="宋体" w:cs="宋体"/>
          <w:b/>
          <w:bCs/>
          <w:color w:val="000000"/>
          <w:sz w:val="32"/>
          <w:szCs w:val="32"/>
        </w:rPr>
        <w:t>十</w:t>
      </w:r>
      <w:r>
        <w:rPr>
          <w:rFonts w:hint="eastAsia" w:ascii="宋体" w:hAnsi="宋体" w:cs="宋体"/>
          <w:b/>
          <w:bCs/>
          <w:color w:val="000000"/>
          <w:sz w:val="32"/>
          <w:szCs w:val="32"/>
          <w:lang w:val="en-US" w:eastAsia="zh-CN"/>
        </w:rPr>
        <w:t>二</w:t>
      </w:r>
      <w:r>
        <w:rPr>
          <w:rFonts w:hint="eastAsia" w:ascii="宋体" w:hAnsi="宋体" w:cs="宋体"/>
          <w:b/>
          <w:color w:val="000000"/>
          <w:kern w:val="0"/>
          <w:sz w:val="32"/>
          <w:szCs w:val="32"/>
        </w:rPr>
        <w:t>、</w:t>
      </w:r>
      <w:r>
        <w:rPr>
          <w:rFonts w:hint="eastAsia" w:ascii="宋体" w:hAnsi="宋体" w:cs="宋体"/>
          <w:b/>
          <w:bCs/>
          <w:color w:val="000000"/>
          <w:sz w:val="32"/>
          <w:szCs w:val="32"/>
        </w:rPr>
        <w:t>初始报价表</w:t>
      </w:r>
    </w:p>
    <w:p w14:paraId="035686D3">
      <w:pPr>
        <w:pStyle w:val="598"/>
        <w:jc w:val="center"/>
        <w:rPr>
          <w:rFonts w:ascii="宋体" w:hAnsi="宋体" w:eastAsia="宋体"/>
          <w:color w:val="000000"/>
          <w:kern w:val="2"/>
          <w:szCs w:val="24"/>
        </w:rPr>
      </w:pPr>
      <w:r>
        <w:rPr>
          <w:rFonts w:hint="eastAsia" w:ascii="宋体" w:hAnsi="宋体" w:eastAsia="宋体"/>
          <w:color w:val="000000"/>
          <w:kern w:val="2"/>
          <w:szCs w:val="24"/>
        </w:rPr>
        <w:t>（初始报价表格式参照第八部分  最后报价格式）</w:t>
      </w:r>
    </w:p>
    <w:p w14:paraId="55CA93C5">
      <w:pPr>
        <w:pStyle w:val="123"/>
        <w:keepNext w:val="0"/>
        <w:pageBreakBefore w:val="0"/>
        <w:tabs>
          <w:tab w:val="clear" w:pos="720"/>
        </w:tabs>
        <w:ind w:firstLine="640"/>
        <w:outlineLvl w:val="9"/>
        <w:rPr>
          <w:rFonts w:ascii="宋体" w:hAnsi="宋体" w:eastAsia="宋体" w:cs="仿宋_GB2312"/>
          <w:color w:val="000000"/>
          <w:kern w:val="2"/>
          <w:sz w:val="32"/>
          <w:szCs w:val="32"/>
        </w:rPr>
      </w:pPr>
    </w:p>
    <w:p w14:paraId="5DDADF9E">
      <w:pPr>
        <w:pStyle w:val="123"/>
        <w:keepNext w:val="0"/>
        <w:pageBreakBefore w:val="0"/>
        <w:tabs>
          <w:tab w:val="clear" w:pos="720"/>
        </w:tabs>
        <w:ind w:firstLine="640"/>
        <w:outlineLvl w:val="9"/>
        <w:rPr>
          <w:rFonts w:ascii="宋体" w:hAnsi="宋体" w:eastAsia="宋体" w:cs="仿宋_GB2312"/>
          <w:color w:val="000000"/>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4C857223">
      <w:pPr>
        <w:pStyle w:val="400"/>
        <w:ind w:firstLine="0" w:firstLineChars="0"/>
        <w:jc w:val="center"/>
        <w:outlineLvl w:val="0"/>
        <w:rPr>
          <w:rFonts w:ascii="宋体" w:hAnsi="宋体" w:eastAsia="宋体" w:cs="仿宋_GB2312"/>
          <w:b/>
          <w:color w:val="000000"/>
          <w:sz w:val="36"/>
          <w:szCs w:val="36"/>
        </w:rPr>
      </w:pPr>
      <w:bookmarkStart w:id="180" w:name="_Toc181203101"/>
      <w:r>
        <w:rPr>
          <w:rFonts w:hint="eastAsia" w:ascii="宋体" w:hAnsi="宋体" w:eastAsia="宋体" w:cs="仿宋_GB2312"/>
          <w:b/>
          <w:color w:val="000000"/>
          <w:sz w:val="36"/>
          <w:szCs w:val="36"/>
        </w:rPr>
        <w:t>第八部分  最后报价格式</w:t>
      </w:r>
      <w:bookmarkEnd w:id="180"/>
    </w:p>
    <w:p w14:paraId="5062592B">
      <w:pPr>
        <w:pStyle w:val="598"/>
        <w:jc w:val="center"/>
        <w:rPr>
          <w:b/>
          <w:color w:val="000000"/>
          <w:sz w:val="32"/>
          <w:szCs w:val="32"/>
        </w:rPr>
      </w:pPr>
      <w:r>
        <w:rPr>
          <w:rFonts w:hint="eastAsia"/>
          <w:b/>
          <w:color w:val="000000"/>
          <w:sz w:val="32"/>
          <w:szCs w:val="32"/>
        </w:rPr>
        <w:t>（一）报价一览表</w:t>
      </w:r>
    </w:p>
    <w:p w14:paraId="19EC37B2">
      <w:pPr>
        <w:autoSpaceDE w:val="0"/>
        <w:autoSpaceDN w:val="0"/>
        <w:spacing w:line="360" w:lineRule="auto"/>
        <w:rPr>
          <w:rFonts w:ascii="宋体" w:hAnsi="宋体" w:eastAsia="宋体" w:cs="仿宋_GB2312"/>
          <w:color w:val="000000"/>
          <w:kern w:val="0"/>
          <w:sz w:val="24"/>
        </w:rPr>
      </w:pPr>
      <w:r>
        <w:rPr>
          <w:rFonts w:hint="eastAsia" w:ascii="宋体" w:hAnsi="宋体" w:eastAsia="宋体" w:cs="仿宋_GB2312"/>
          <w:color w:val="000000"/>
          <w:sz w:val="24"/>
        </w:rPr>
        <w:t>（采购人）、（采购代理机构）</w:t>
      </w:r>
      <w:r>
        <w:rPr>
          <w:rFonts w:hint="eastAsia" w:ascii="宋体" w:hAnsi="宋体" w:eastAsia="宋体" w:cs="仿宋_GB2312"/>
          <w:color w:val="000000"/>
          <w:kern w:val="0"/>
          <w:sz w:val="24"/>
          <w:lang w:val="zh-CN"/>
        </w:rPr>
        <w:t>：</w:t>
      </w:r>
    </w:p>
    <w:p w14:paraId="7A57B6DB">
      <w:pPr>
        <w:spacing w:line="360" w:lineRule="auto"/>
        <w:ind w:firstLine="720"/>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按你方竞争性磋商文件要求，</w:t>
      </w:r>
      <w:r>
        <w:rPr>
          <w:rFonts w:hint="eastAsia" w:ascii="宋体" w:hAnsi="宋体" w:eastAsia="宋体" w:cs="仿宋_GB2312"/>
          <w:color w:val="000000"/>
          <w:sz w:val="24"/>
        </w:rPr>
        <w:t>我们即</w:t>
      </w:r>
      <w:r>
        <w:rPr>
          <w:rFonts w:hint="eastAsia" w:ascii="宋体" w:hAnsi="宋体" w:eastAsia="宋体" w:cs="仿宋_GB2312"/>
          <w:color w:val="000000"/>
          <w:kern w:val="0"/>
          <w:sz w:val="24"/>
          <w:lang w:val="zh-CN"/>
        </w:rPr>
        <w:t>本响应文件签字方，谨此向你方发出要约如下：如你方接受本响应，我方承诺按照如下最后报价一览表的价格完成</w:t>
      </w:r>
      <w:r>
        <w:rPr>
          <w:rFonts w:hint="eastAsia" w:ascii="宋体" w:hAnsi="宋体" w:eastAsia="宋体" w:cs="仿宋_GB2312"/>
          <w:color w:val="000000"/>
          <w:sz w:val="24"/>
        </w:rPr>
        <w:t>（项目名称）【项目编号：（采购编号）】</w:t>
      </w:r>
      <w:r>
        <w:rPr>
          <w:rFonts w:hint="eastAsia" w:ascii="宋体" w:hAnsi="宋体" w:eastAsia="宋体" w:cs="仿宋_GB2312"/>
          <w:color w:val="000000"/>
          <w:kern w:val="0"/>
          <w:sz w:val="24"/>
          <w:lang w:val="zh-CN"/>
        </w:rPr>
        <w:t>的实施。</w:t>
      </w:r>
    </w:p>
    <w:p w14:paraId="47B3078A">
      <w:pPr>
        <w:adjustRightInd w:val="0"/>
        <w:snapToGrid w:val="0"/>
        <w:spacing w:line="360" w:lineRule="auto"/>
        <w:ind w:left="480"/>
        <w:jc w:val="center"/>
        <w:rPr>
          <w:rFonts w:ascii="宋体" w:hAnsi="宋体" w:eastAsia="宋体" w:cs="仿宋_GB2312"/>
          <w:b/>
          <w:color w:val="000000"/>
          <w:kern w:val="0"/>
          <w:sz w:val="24"/>
          <w:lang w:val="zh-CN"/>
        </w:rPr>
      </w:pPr>
      <w:r>
        <w:rPr>
          <w:rFonts w:hint="eastAsia" w:ascii="宋体" w:hAnsi="宋体" w:eastAsia="宋体" w:cs="仿宋_GB2312"/>
          <w:b/>
          <w:color w:val="000000"/>
          <w:kern w:val="0"/>
          <w:sz w:val="24"/>
          <w:lang w:val="zh-CN"/>
        </w:rPr>
        <w:t>报价一览表(单位均为人民币元)</w:t>
      </w:r>
    </w:p>
    <w:tbl>
      <w:tblPr>
        <w:tblStyle w:val="61"/>
        <w:tblW w:w="14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16"/>
        <w:gridCol w:w="1695"/>
        <w:gridCol w:w="3105"/>
        <w:gridCol w:w="3600"/>
        <w:gridCol w:w="2565"/>
      </w:tblGrid>
      <w:tr w14:paraId="1D2F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54497B76">
            <w:pPr>
              <w:spacing w:line="360" w:lineRule="auto"/>
              <w:jc w:val="center"/>
              <w:rPr>
                <w:rFonts w:ascii="宋体" w:hAnsi="宋体" w:eastAsia="宋体" w:cs="宋体"/>
                <w:b/>
                <w:color w:val="000000"/>
                <w:sz w:val="24"/>
              </w:rPr>
            </w:pPr>
            <w:r>
              <w:rPr>
                <w:rFonts w:hint="eastAsia" w:ascii="宋体" w:hAnsi="宋体" w:eastAsia="宋体" w:cs="宋体"/>
                <w:b/>
                <w:color w:val="000000"/>
                <w:sz w:val="24"/>
              </w:rPr>
              <w:t>序号</w:t>
            </w:r>
          </w:p>
        </w:tc>
        <w:tc>
          <w:tcPr>
            <w:tcW w:w="3016" w:type="dxa"/>
            <w:vAlign w:val="center"/>
          </w:tcPr>
          <w:p w14:paraId="344F1C3D">
            <w:pPr>
              <w:spacing w:line="360" w:lineRule="auto"/>
              <w:jc w:val="center"/>
              <w:rPr>
                <w:rFonts w:ascii="宋体" w:hAnsi="宋体" w:eastAsia="宋体" w:cs="宋体"/>
                <w:b/>
                <w:color w:val="000000"/>
                <w:sz w:val="24"/>
              </w:rPr>
            </w:pPr>
            <w:r>
              <w:rPr>
                <w:rFonts w:ascii="sans-serif" w:hAnsi="sans-serif" w:eastAsia="sans-serif" w:cs="sans-serif"/>
                <w:i w:val="0"/>
                <w:iCs w:val="0"/>
                <w:caps w:val="0"/>
                <w:smallCaps w:val="0"/>
                <w:spacing w:val="0"/>
                <w:sz w:val="26"/>
                <w:szCs w:val="26"/>
                <w:shd w:val="clear" w:color="auto" w:fill="FFFFFF"/>
              </w:rPr>
              <w:t xml:space="preserve">服务内容 </w:t>
            </w:r>
          </w:p>
        </w:tc>
        <w:tc>
          <w:tcPr>
            <w:tcW w:w="1695" w:type="dxa"/>
          </w:tcPr>
          <w:p w14:paraId="7B46D70F">
            <w:pPr>
              <w:spacing w:line="360" w:lineRule="auto"/>
              <w:jc w:val="center"/>
              <w:rPr>
                <w:rFonts w:ascii="宋体" w:hAnsi="宋体" w:eastAsia="宋体" w:cs="宋体"/>
                <w:b/>
                <w:color w:val="000000"/>
                <w:sz w:val="24"/>
              </w:rPr>
            </w:pPr>
          </w:p>
          <w:p w14:paraId="3CD28FCE">
            <w:pPr>
              <w:spacing w:line="360" w:lineRule="auto"/>
              <w:jc w:val="center"/>
              <w:rPr>
                <w:rFonts w:ascii="宋体" w:hAnsi="宋体" w:eastAsia="宋体" w:cs="宋体"/>
                <w:b/>
                <w:color w:val="000000"/>
                <w:sz w:val="24"/>
              </w:rPr>
            </w:pPr>
            <w:r>
              <w:rPr>
                <w:rFonts w:hint="eastAsia" w:ascii="宋体" w:hAnsi="宋体" w:eastAsia="宋体" w:cs="宋体"/>
                <w:b/>
                <w:color w:val="000000"/>
                <w:sz w:val="24"/>
                <w:lang w:val="en-US" w:eastAsia="zh-CN"/>
              </w:rPr>
              <w:t>数量</w:t>
            </w:r>
          </w:p>
        </w:tc>
        <w:tc>
          <w:tcPr>
            <w:tcW w:w="3105" w:type="dxa"/>
            <w:vAlign w:val="center"/>
          </w:tcPr>
          <w:p w14:paraId="7497C990">
            <w:pPr>
              <w:spacing w:line="360" w:lineRule="auto"/>
              <w:jc w:val="center"/>
              <w:rPr>
                <w:rFonts w:hint="eastAsia" w:ascii="宋体" w:hAnsi="宋体" w:eastAsia="宋体" w:cs="宋体"/>
                <w:b/>
                <w:color w:val="000000"/>
                <w:sz w:val="24"/>
                <w:lang w:eastAsia="zh-CN"/>
              </w:rPr>
            </w:pPr>
            <w:r>
              <w:rPr>
                <w:rFonts w:hint="eastAsia" w:ascii="宋体" w:hAnsi="宋体" w:eastAsia="宋体" w:cs="宋体"/>
                <w:b/>
                <w:color w:val="000000"/>
                <w:sz w:val="24"/>
                <w:lang w:val="en-US" w:eastAsia="zh-CN"/>
              </w:rPr>
              <w:t>单位</w:t>
            </w:r>
          </w:p>
        </w:tc>
        <w:tc>
          <w:tcPr>
            <w:tcW w:w="3600" w:type="dxa"/>
            <w:vAlign w:val="center"/>
          </w:tcPr>
          <w:p w14:paraId="1D332453">
            <w:pPr>
              <w:spacing w:line="360" w:lineRule="auto"/>
              <w:jc w:val="center"/>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金额（元）</w:t>
            </w:r>
          </w:p>
        </w:tc>
        <w:tc>
          <w:tcPr>
            <w:tcW w:w="2565" w:type="dxa"/>
            <w:vAlign w:val="center"/>
          </w:tcPr>
          <w:p w14:paraId="7B7A50B5">
            <w:pPr>
              <w:spacing w:line="360" w:lineRule="auto"/>
              <w:jc w:val="center"/>
              <w:rPr>
                <w:rFonts w:ascii="宋体" w:hAnsi="宋体" w:eastAsia="宋体" w:cs="宋体"/>
                <w:b/>
                <w:color w:val="000000"/>
                <w:sz w:val="24"/>
              </w:rPr>
            </w:pPr>
          </w:p>
          <w:p w14:paraId="65C50355">
            <w:pPr>
              <w:spacing w:line="360" w:lineRule="auto"/>
              <w:jc w:val="center"/>
              <w:rPr>
                <w:rFonts w:hint="eastAsia" w:ascii="宋体" w:hAnsi="宋体" w:eastAsia="宋体" w:cs="宋体"/>
                <w:b/>
                <w:color w:val="000000"/>
                <w:sz w:val="24"/>
                <w:lang w:eastAsia="zh-CN"/>
              </w:rPr>
            </w:pPr>
            <w:r>
              <w:rPr>
                <w:rFonts w:hint="eastAsia" w:ascii="宋体" w:hAnsi="宋体" w:eastAsia="宋体" w:cs="宋体"/>
                <w:b/>
                <w:color w:val="000000"/>
                <w:sz w:val="24"/>
                <w:lang w:val="en-US" w:eastAsia="zh-CN"/>
              </w:rPr>
              <w:t>说明</w:t>
            </w:r>
          </w:p>
        </w:tc>
      </w:tr>
      <w:tr w14:paraId="484E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62BF4FEB">
            <w:pPr>
              <w:spacing w:line="360" w:lineRule="auto"/>
              <w:jc w:val="center"/>
              <w:rPr>
                <w:rFonts w:ascii="宋体" w:hAnsi="宋体" w:eastAsia="宋体" w:cs="宋体"/>
                <w:color w:val="000000"/>
                <w:sz w:val="24"/>
              </w:rPr>
            </w:pPr>
            <w:r>
              <w:rPr>
                <w:rFonts w:hint="eastAsia" w:ascii="宋体" w:hAnsi="宋体" w:eastAsia="宋体" w:cs="宋体"/>
                <w:color w:val="000000"/>
                <w:sz w:val="24"/>
              </w:rPr>
              <w:t>1</w:t>
            </w:r>
          </w:p>
        </w:tc>
        <w:tc>
          <w:tcPr>
            <w:tcW w:w="3016" w:type="dxa"/>
            <w:vAlign w:val="center"/>
          </w:tcPr>
          <w:p w14:paraId="1F7E815E">
            <w:pPr>
              <w:adjustRightInd w:val="0"/>
              <w:snapToGrid w:val="0"/>
              <w:spacing w:line="360" w:lineRule="auto"/>
              <w:jc w:val="center"/>
              <w:rPr>
                <w:rFonts w:ascii="宋体" w:hAnsi="宋体" w:eastAsia="宋体" w:cs="宋体"/>
                <w:color w:val="000000"/>
                <w:sz w:val="24"/>
              </w:rPr>
            </w:pPr>
            <w:r>
              <w:rPr>
                <w:rFonts w:hint="eastAsia" w:ascii="宋体" w:hAnsi="宋体" w:eastAsia="宋体" w:cs="宋体"/>
                <w:color w:val="000000"/>
                <w:sz w:val="24"/>
              </w:rPr>
              <w:t>X</w:t>
            </w:r>
            <w:r>
              <w:rPr>
                <w:rFonts w:ascii="宋体" w:hAnsi="宋体" w:eastAsia="宋体" w:cs="宋体"/>
                <w:color w:val="000000"/>
                <w:sz w:val="24"/>
              </w:rPr>
              <w:t>X</w:t>
            </w:r>
          </w:p>
        </w:tc>
        <w:tc>
          <w:tcPr>
            <w:tcW w:w="1695" w:type="dxa"/>
            <w:vAlign w:val="center"/>
          </w:tcPr>
          <w:p w14:paraId="34FCFF63">
            <w:pPr>
              <w:adjustRightInd w:val="0"/>
              <w:snapToGrid w:val="0"/>
              <w:spacing w:line="360" w:lineRule="auto"/>
              <w:jc w:val="center"/>
              <w:rPr>
                <w:rFonts w:ascii="宋体" w:hAnsi="宋体" w:eastAsia="宋体" w:cs="宋体"/>
                <w:color w:val="000000"/>
                <w:sz w:val="24"/>
              </w:rPr>
            </w:pPr>
          </w:p>
        </w:tc>
        <w:tc>
          <w:tcPr>
            <w:tcW w:w="3105" w:type="dxa"/>
            <w:vAlign w:val="center"/>
          </w:tcPr>
          <w:p w14:paraId="3587AC59">
            <w:pPr>
              <w:adjustRightInd w:val="0"/>
              <w:snapToGrid w:val="0"/>
              <w:spacing w:line="360" w:lineRule="auto"/>
              <w:jc w:val="center"/>
              <w:rPr>
                <w:rFonts w:ascii="宋体" w:hAnsi="宋体" w:eastAsia="宋体" w:cs="宋体"/>
                <w:color w:val="000000"/>
                <w:sz w:val="24"/>
              </w:rPr>
            </w:pPr>
          </w:p>
        </w:tc>
        <w:tc>
          <w:tcPr>
            <w:tcW w:w="3600" w:type="dxa"/>
            <w:vAlign w:val="center"/>
          </w:tcPr>
          <w:p w14:paraId="44D5883B">
            <w:pPr>
              <w:adjustRightInd w:val="0"/>
              <w:snapToGrid w:val="0"/>
              <w:spacing w:line="360" w:lineRule="auto"/>
              <w:jc w:val="center"/>
              <w:rPr>
                <w:rFonts w:ascii="宋体" w:hAnsi="宋体" w:eastAsia="宋体" w:cs="宋体"/>
                <w:color w:val="000000"/>
                <w:sz w:val="24"/>
              </w:rPr>
            </w:pPr>
          </w:p>
        </w:tc>
        <w:tc>
          <w:tcPr>
            <w:tcW w:w="2565" w:type="dxa"/>
            <w:vAlign w:val="center"/>
          </w:tcPr>
          <w:p w14:paraId="7BACB7A3">
            <w:pPr>
              <w:spacing w:line="360" w:lineRule="auto"/>
              <w:jc w:val="center"/>
              <w:rPr>
                <w:rFonts w:ascii="宋体" w:hAnsi="宋体" w:eastAsia="宋体" w:cs="宋体"/>
                <w:color w:val="000000"/>
                <w:sz w:val="24"/>
              </w:rPr>
            </w:pPr>
          </w:p>
        </w:tc>
      </w:tr>
      <w:tr w14:paraId="10DD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CF08965">
            <w:pPr>
              <w:spacing w:line="360" w:lineRule="auto"/>
              <w:jc w:val="center"/>
              <w:rPr>
                <w:rFonts w:ascii="宋体" w:hAnsi="宋体" w:eastAsia="宋体" w:cs="宋体"/>
                <w:color w:val="000000"/>
                <w:sz w:val="24"/>
              </w:rPr>
            </w:pPr>
            <w:r>
              <w:rPr>
                <w:rFonts w:hint="eastAsia" w:ascii="宋体" w:hAnsi="宋体" w:eastAsia="宋体" w:cs="宋体"/>
                <w:color w:val="000000"/>
                <w:sz w:val="24"/>
              </w:rPr>
              <w:t>2</w:t>
            </w:r>
          </w:p>
        </w:tc>
        <w:tc>
          <w:tcPr>
            <w:tcW w:w="3016" w:type="dxa"/>
            <w:vAlign w:val="center"/>
          </w:tcPr>
          <w:p w14:paraId="64B806D8">
            <w:pPr>
              <w:adjustRightInd w:val="0"/>
              <w:snapToGrid w:val="0"/>
              <w:spacing w:line="360" w:lineRule="auto"/>
              <w:jc w:val="center"/>
              <w:rPr>
                <w:rFonts w:ascii="宋体" w:hAnsi="宋体" w:eastAsia="宋体" w:cs="宋体"/>
                <w:color w:val="000000"/>
                <w:sz w:val="24"/>
              </w:rPr>
            </w:pPr>
            <w:r>
              <w:rPr>
                <w:rFonts w:hint="eastAsia" w:ascii="宋体" w:hAnsi="宋体" w:eastAsia="宋体" w:cs="宋体"/>
                <w:color w:val="000000"/>
                <w:sz w:val="24"/>
              </w:rPr>
              <w:t>X</w:t>
            </w:r>
            <w:r>
              <w:rPr>
                <w:rFonts w:ascii="宋体" w:hAnsi="宋体" w:eastAsia="宋体" w:cs="宋体"/>
                <w:color w:val="000000"/>
                <w:sz w:val="24"/>
              </w:rPr>
              <w:t>X</w:t>
            </w:r>
          </w:p>
        </w:tc>
        <w:tc>
          <w:tcPr>
            <w:tcW w:w="1695" w:type="dxa"/>
            <w:vAlign w:val="center"/>
          </w:tcPr>
          <w:p w14:paraId="64C98BCD">
            <w:pPr>
              <w:adjustRightInd w:val="0"/>
              <w:snapToGrid w:val="0"/>
              <w:spacing w:line="360" w:lineRule="auto"/>
              <w:jc w:val="center"/>
              <w:rPr>
                <w:rFonts w:ascii="宋体" w:hAnsi="宋体" w:eastAsia="宋体" w:cs="宋体"/>
                <w:color w:val="000000"/>
                <w:sz w:val="24"/>
              </w:rPr>
            </w:pPr>
          </w:p>
        </w:tc>
        <w:tc>
          <w:tcPr>
            <w:tcW w:w="3105" w:type="dxa"/>
            <w:vAlign w:val="center"/>
          </w:tcPr>
          <w:p w14:paraId="61995B45">
            <w:pPr>
              <w:adjustRightInd w:val="0"/>
              <w:snapToGrid w:val="0"/>
              <w:spacing w:line="360" w:lineRule="auto"/>
              <w:jc w:val="center"/>
              <w:rPr>
                <w:rFonts w:ascii="宋体" w:hAnsi="宋体" w:eastAsia="宋体" w:cs="宋体"/>
                <w:color w:val="000000"/>
                <w:sz w:val="24"/>
              </w:rPr>
            </w:pPr>
          </w:p>
        </w:tc>
        <w:tc>
          <w:tcPr>
            <w:tcW w:w="3600" w:type="dxa"/>
            <w:vAlign w:val="center"/>
          </w:tcPr>
          <w:p w14:paraId="3443E41F">
            <w:pPr>
              <w:adjustRightInd w:val="0"/>
              <w:snapToGrid w:val="0"/>
              <w:spacing w:line="360" w:lineRule="auto"/>
              <w:jc w:val="center"/>
              <w:rPr>
                <w:rFonts w:ascii="宋体" w:hAnsi="宋体" w:eastAsia="宋体" w:cs="宋体"/>
                <w:color w:val="000000"/>
                <w:sz w:val="24"/>
              </w:rPr>
            </w:pPr>
          </w:p>
        </w:tc>
        <w:tc>
          <w:tcPr>
            <w:tcW w:w="2565" w:type="dxa"/>
            <w:vAlign w:val="center"/>
          </w:tcPr>
          <w:p w14:paraId="6039ED81">
            <w:pPr>
              <w:spacing w:line="360" w:lineRule="auto"/>
              <w:jc w:val="center"/>
              <w:rPr>
                <w:rFonts w:ascii="宋体" w:hAnsi="宋体" w:eastAsia="宋体" w:cs="宋体"/>
                <w:color w:val="000000"/>
                <w:sz w:val="24"/>
              </w:rPr>
            </w:pPr>
          </w:p>
        </w:tc>
      </w:tr>
      <w:tr w14:paraId="268D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1F60AE9A">
            <w:pPr>
              <w:spacing w:line="360" w:lineRule="auto"/>
              <w:jc w:val="center"/>
              <w:rPr>
                <w:rFonts w:ascii="宋体" w:hAnsi="宋体" w:eastAsia="宋体" w:cs="宋体"/>
                <w:color w:val="000000"/>
                <w:sz w:val="24"/>
              </w:rPr>
            </w:pPr>
            <w:r>
              <w:rPr>
                <w:rFonts w:hint="eastAsia" w:ascii="宋体" w:hAnsi="宋体" w:eastAsia="宋体" w:cs="宋体"/>
                <w:color w:val="000000"/>
                <w:sz w:val="24"/>
              </w:rPr>
              <w:t>…</w:t>
            </w:r>
          </w:p>
        </w:tc>
        <w:tc>
          <w:tcPr>
            <w:tcW w:w="3016" w:type="dxa"/>
            <w:vAlign w:val="center"/>
          </w:tcPr>
          <w:p w14:paraId="0364DDD0">
            <w:pPr>
              <w:adjustRightInd w:val="0"/>
              <w:snapToGrid w:val="0"/>
              <w:spacing w:line="360" w:lineRule="auto"/>
              <w:jc w:val="center"/>
              <w:rPr>
                <w:rFonts w:ascii="宋体" w:hAnsi="宋体" w:eastAsia="宋体" w:cs="宋体"/>
                <w:color w:val="000000"/>
                <w:sz w:val="24"/>
              </w:rPr>
            </w:pPr>
          </w:p>
        </w:tc>
        <w:tc>
          <w:tcPr>
            <w:tcW w:w="1695" w:type="dxa"/>
            <w:vAlign w:val="center"/>
          </w:tcPr>
          <w:p w14:paraId="482CC307">
            <w:pPr>
              <w:adjustRightInd w:val="0"/>
              <w:snapToGrid w:val="0"/>
              <w:spacing w:line="360" w:lineRule="auto"/>
              <w:jc w:val="center"/>
              <w:rPr>
                <w:rFonts w:ascii="宋体" w:hAnsi="宋体" w:eastAsia="宋体" w:cs="宋体"/>
                <w:color w:val="000000"/>
                <w:sz w:val="24"/>
              </w:rPr>
            </w:pPr>
          </w:p>
        </w:tc>
        <w:tc>
          <w:tcPr>
            <w:tcW w:w="3105" w:type="dxa"/>
            <w:vAlign w:val="center"/>
          </w:tcPr>
          <w:p w14:paraId="164C5CE5">
            <w:pPr>
              <w:adjustRightInd w:val="0"/>
              <w:snapToGrid w:val="0"/>
              <w:spacing w:line="360" w:lineRule="auto"/>
              <w:jc w:val="center"/>
              <w:rPr>
                <w:rFonts w:ascii="宋体" w:hAnsi="宋体" w:eastAsia="宋体" w:cs="宋体"/>
                <w:color w:val="000000"/>
                <w:sz w:val="24"/>
              </w:rPr>
            </w:pPr>
          </w:p>
        </w:tc>
        <w:tc>
          <w:tcPr>
            <w:tcW w:w="3600" w:type="dxa"/>
            <w:vAlign w:val="center"/>
          </w:tcPr>
          <w:p w14:paraId="372F74D6">
            <w:pPr>
              <w:adjustRightInd w:val="0"/>
              <w:snapToGrid w:val="0"/>
              <w:spacing w:line="360" w:lineRule="auto"/>
              <w:jc w:val="center"/>
              <w:rPr>
                <w:rFonts w:ascii="宋体" w:hAnsi="宋体" w:eastAsia="宋体" w:cs="宋体"/>
                <w:color w:val="000000"/>
                <w:sz w:val="24"/>
              </w:rPr>
            </w:pPr>
          </w:p>
        </w:tc>
        <w:tc>
          <w:tcPr>
            <w:tcW w:w="2565" w:type="dxa"/>
            <w:vAlign w:val="center"/>
          </w:tcPr>
          <w:p w14:paraId="6EEEC021">
            <w:pPr>
              <w:spacing w:line="360" w:lineRule="auto"/>
              <w:jc w:val="center"/>
              <w:rPr>
                <w:rFonts w:ascii="宋体" w:hAnsi="宋体" w:eastAsia="宋体" w:cs="宋体"/>
                <w:color w:val="000000"/>
                <w:sz w:val="24"/>
              </w:rPr>
            </w:pPr>
          </w:p>
        </w:tc>
      </w:tr>
      <w:tr w14:paraId="3FC0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326456CB">
            <w:pPr>
              <w:spacing w:line="360" w:lineRule="auto"/>
              <w:jc w:val="center"/>
              <w:rPr>
                <w:rFonts w:ascii="宋体" w:hAnsi="宋体" w:eastAsia="宋体" w:cs="宋体"/>
                <w:color w:val="000000"/>
                <w:sz w:val="24"/>
              </w:rPr>
            </w:pPr>
          </w:p>
        </w:tc>
        <w:tc>
          <w:tcPr>
            <w:tcW w:w="3016" w:type="dxa"/>
            <w:vAlign w:val="center"/>
          </w:tcPr>
          <w:p w14:paraId="2D02F8B9">
            <w:pPr>
              <w:adjustRightInd w:val="0"/>
              <w:snapToGrid w:val="0"/>
              <w:spacing w:line="360" w:lineRule="auto"/>
              <w:jc w:val="center"/>
              <w:rPr>
                <w:rFonts w:ascii="宋体" w:hAnsi="宋体" w:eastAsia="宋体" w:cs="宋体"/>
                <w:color w:val="000000"/>
                <w:sz w:val="24"/>
              </w:rPr>
            </w:pPr>
          </w:p>
        </w:tc>
        <w:tc>
          <w:tcPr>
            <w:tcW w:w="1695" w:type="dxa"/>
            <w:vAlign w:val="center"/>
          </w:tcPr>
          <w:p w14:paraId="0E046F7A">
            <w:pPr>
              <w:adjustRightInd w:val="0"/>
              <w:snapToGrid w:val="0"/>
              <w:spacing w:line="360" w:lineRule="auto"/>
              <w:jc w:val="center"/>
              <w:rPr>
                <w:rFonts w:ascii="宋体" w:hAnsi="宋体" w:eastAsia="宋体" w:cs="宋体"/>
                <w:color w:val="000000"/>
                <w:sz w:val="24"/>
              </w:rPr>
            </w:pPr>
          </w:p>
        </w:tc>
        <w:tc>
          <w:tcPr>
            <w:tcW w:w="3105" w:type="dxa"/>
            <w:vAlign w:val="center"/>
          </w:tcPr>
          <w:p w14:paraId="1D0F3466">
            <w:pPr>
              <w:adjustRightInd w:val="0"/>
              <w:snapToGrid w:val="0"/>
              <w:spacing w:line="360" w:lineRule="auto"/>
              <w:jc w:val="center"/>
              <w:rPr>
                <w:rFonts w:ascii="宋体" w:hAnsi="宋体" w:eastAsia="宋体" w:cs="宋体"/>
                <w:color w:val="000000"/>
                <w:sz w:val="24"/>
              </w:rPr>
            </w:pPr>
          </w:p>
        </w:tc>
        <w:tc>
          <w:tcPr>
            <w:tcW w:w="3600" w:type="dxa"/>
            <w:vAlign w:val="center"/>
          </w:tcPr>
          <w:p w14:paraId="53CEF447">
            <w:pPr>
              <w:adjustRightInd w:val="0"/>
              <w:snapToGrid w:val="0"/>
              <w:spacing w:line="360" w:lineRule="auto"/>
              <w:jc w:val="center"/>
              <w:rPr>
                <w:rFonts w:ascii="宋体" w:hAnsi="宋体" w:eastAsia="宋体" w:cs="宋体"/>
                <w:color w:val="000000"/>
                <w:sz w:val="24"/>
              </w:rPr>
            </w:pPr>
          </w:p>
        </w:tc>
        <w:tc>
          <w:tcPr>
            <w:tcW w:w="2565" w:type="dxa"/>
            <w:vAlign w:val="center"/>
          </w:tcPr>
          <w:p w14:paraId="36439979">
            <w:pPr>
              <w:spacing w:line="360" w:lineRule="auto"/>
              <w:jc w:val="center"/>
              <w:rPr>
                <w:rFonts w:ascii="宋体" w:hAnsi="宋体" w:eastAsia="宋体" w:cs="宋体"/>
                <w:color w:val="000000"/>
                <w:sz w:val="24"/>
              </w:rPr>
            </w:pPr>
          </w:p>
        </w:tc>
      </w:tr>
      <w:tr w14:paraId="66CD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94FC889">
            <w:pPr>
              <w:spacing w:line="360" w:lineRule="auto"/>
              <w:jc w:val="center"/>
              <w:rPr>
                <w:rFonts w:ascii="宋体" w:hAnsi="宋体" w:eastAsia="宋体" w:cs="宋体"/>
                <w:color w:val="000000"/>
                <w:sz w:val="24"/>
              </w:rPr>
            </w:pPr>
          </w:p>
        </w:tc>
        <w:tc>
          <w:tcPr>
            <w:tcW w:w="3016" w:type="dxa"/>
            <w:vAlign w:val="center"/>
          </w:tcPr>
          <w:p w14:paraId="3A2C2419">
            <w:pPr>
              <w:adjustRightInd w:val="0"/>
              <w:snapToGrid w:val="0"/>
              <w:spacing w:line="360" w:lineRule="auto"/>
              <w:jc w:val="center"/>
              <w:rPr>
                <w:rFonts w:ascii="宋体" w:hAnsi="宋体" w:eastAsia="宋体" w:cs="宋体"/>
                <w:color w:val="000000"/>
                <w:sz w:val="24"/>
              </w:rPr>
            </w:pPr>
          </w:p>
        </w:tc>
        <w:tc>
          <w:tcPr>
            <w:tcW w:w="1695" w:type="dxa"/>
            <w:vAlign w:val="center"/>
          </w:tcPr>
          <w:p w14:paraId="2137AB72">
            <w:pPr>
              <w:adjustRightInd w:val="0"/>
              <w:snapToGrid w:val="0"/>
              <w:spacing w:line="360" w:lineRule="auto"/>
              <w:jc w:val="center"/>
              <w:rPr>
                <w:rFonts w:ascii="宋体" w:hAnsi="宋体" w:eastAsia="宋体" w:cs="宋体"/>
                <w:color w:val="000000"/>
                <w:sz w:val="24"/>
              </w:rPr>
            </w:pPr>
          </w:p>
        </w:tc>
        <w:tc>
          <w:tcPr>
            <w:tcW w:w="3105" w:type="dxa"/>
            <w:vAlign w:val="center"/>
          </w:tcPr>
          <w:p w14:paraId="6E7D4242">
            <w:pPr>
              <w:adjustRightInd w:val="0"/>
              <w:snapToGrid w:val="0"/>
              <w:spacing w:line="360" w:lineRule="auto"/>
              <w:jc w:val="center"/>
              <w:rPr>
                <w:rFonts w:ascii="宋体" w:hAnsi="宋体" w:eastAsia="宋体" w:cs="宋体"/>
                <w:color w:val="000000"/>
                <w:sz w:val="24"/>
              </w:rPr>
            </w:pPr>
          </w:p>
        </w:tc>
        <w:tc>
          <w:tcPr>
            <w:tcW w:w="3600" w:type="dxa"/>
            <w:vAlign w:val="center"/>
          </w:tcPr>
          <w:p w14:paraId="7B5AC59D">
            <w:pPr>
              <w:adjustRightInd w:val="0"/>
              <w:snapToGrid w:val="0"/>
              <w:spacing w:line="360" w:lineRule="auto"/>
              <w:jc w:val="center"/>
              <w:rPr>
                <w:rFonts w:ascii="宋体" w:hAnsi="宋体" w:eastAsia="宋体" w:cs="宋体"/>
                <w:color w:val="000000"/>
                <w:sz w:val="24"/>
              </w:rPr>
            </w:pPr>
          </w:p>
        </w:tc>
        <w:tc>
          <w:tcPr>
            <w:tcW w:w="2565" w:type="dxa"/>
            <w:vAlign w:val="center"/>
          </w:tcPr>
          <w:p w14:paraId="7A1198C3">
            <w:pPr>
              <w:spacing w:line="360" w:lineRule="auto"/>
              <w:jc w:val="center"/>
              <w:rPr>
                <w:rFonts w:ascii="宋体" w:hAnsi="宋体" w:eastAsia="宋体" w:cs="宋体"/>
                <w:color w:val="000000"/>
                <w:sz w:val="24"/>
              </w:rPr>
            </w:pPr>
          </w:p>
        </w:tc>
      </w:tr>
    </w:tbl>
    <w:p w14:paraId="12D98FEE">
      <w:pPr>
        <w:spacing w:line="360" w:lineRule="auto"/>
        <w:ind w:left="-2" w:leftChars="-1" w:firstLine="480" w:firstLineChars="200"/>
        <w:rPr>
          <w:rFonts w:ascii="宋体" w:hAnsi="宋体" w:eastAsia="宋体" w:cs="仿宋_GB2312"/>
          <w:color w:val="000000"/>
          <w:kern w:val="0"/>
          <w:sz w:val="24"/>
          <w:lang w:val="zh-CN"/>
        </w:rPr>
      </w:pPr>
      <w:r>
        <w:rPr>
          <w:rFonts w:hint="eastAsia" w:ascii="宋体" w:hAnsi="宋体" w:eastAsia="宋体" w:cs="仿宋_GB2312"/>
          <w:color w:val="000000"/>
          <w:sz w:val="24"/>
        </w:rPr>
        <w:t>注：</w:t>
      </w:r>
      <w:r>
        <w:rPr>
          <w:rFonts w:hint="eastAsia" w:ascii="宋体" w:hAnsi="宋体" w:eastAsia="宋体" w:cs="仿宋_GB2312"/>
          <w:color w:val="000000"/>
          <w:kern w:val="0"/>
          <w:sz w:val="24"/>
          <w:lang w:val="zh-CN"/>
        </w:rPr>
        <w:t>1、</w:t>
      </w:r>
      <w:r>
        <w:rPr>
          <w:rFonts w:hint="eastAsia" w:ascii="宋体" w:hAnsi="宋体" w:eastAsia="宋体" w:cs="宋体"/>
          <w:color w:val="000000"/>
          <w:kern w:val="0"/>
          <w:sz w:val="24"/>
          <w:lang w:val="zh-CN"/>
        </w:rPr>
        <w:t>供应商需按本表格式填写</w:t>
      </w:r>
      <w:r>
        <w:rPr>
          <w:rFonts w:hint="eastAsia" w:ascii="宋体" w:hAnsi="宋体" w:eastAsia="宋体" w:cs="宋体"/>
          <w:b/>
          <w:color w:val="000000"/>
          <w:kern w:val="0"/>
          <w:sz w:val="24"/>
          <w:lang w:val="zh-CN"/>
        </w:rPr>
        <w:t>，</w:t>
      </w:r>
      <w:r>
        <w:rPr>
          <w:rFonts w:hint="eastAsia" w:ascii="宋体" w:hAnsi="宋体" w:eastAsia="宋体" w:cs="宋体"/>
          <w:b/>
          <w:color w:val="000000"/>
          <w:kern w:val="0"/>
          <w:sz w:val="24"/>
        </w:rPr>
        <w:t>否则视为</w:t>
      </w:r>
      <w:r>
        <w:rPr>
          <w:rFonts w:hint="eastAsia" w:ascii="宋体" w:hAnsi="宋体" w:eastAsia="宋体" w:cs="宋体"/>
          <w:b/>
          <w:color w:val="000000"/>
          <w:sz w:val="24"/>
        </w:rPr>
        <w:t>响应文件含有采购人不能接受的附加条件，响应无效</w:t>
      </w:r>
      <w:r>
        <w:rPr>
          <w:rFonts w:hint="eastAsia" w:ascii="宋体" w:hAnsi="宋体" w:eastAsia="宋体" w:cs="仿宋_GB2312"/>
          <w:color w:val="000000"/>
          <w:kern w:val="0"/>
          <w:sz w:val="24"/>
          <w:lang w:val="zh-CN"/>
        </w:rPr>
        <w:t>。</w:t>
      </w:r>
    </w:p>
    <w:p w14:paraId="5D59662A">
      <w:pPr>
        <w:adjustRightInd w:val="0"/>
        <w:snapToGrid w:val="0"/>
        <w:spacing w:line="360" w:lineRule="auto"/>
        <w:ind w:firstLine="480" w:firstLineChars="20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2</w:t>
      </w:r>
      <w:r>
        <w:rPr>
          <w:rFonts w:ascii="宋体" w:hAnsi="宋体" w:eastAsia="宋体" w:cs="仿宋_GB2312"/>
          <w:color w:val="000000"/>
          <w:kern w:val="0"/>
          <w:sz w:val="24"/>
          <w:lang w:val="zh-CN"/>
        </w:rPr>
        <w:t>、</w:t>
      </w:r>
      <w:r>
        <w:rPr>
          <w:rFonts w:hint="eastAsia" w:ascii="宋体" w:hAnsi="宋体" w:eastAsia="宋体" w:cs="宋体"/>
          <w:color w:val="000000"/>
          <w:kern w:val="0"/>
          <w:sz w:val="24"/>
          <w:lang w:val="zh-CN"/>
        </w:rPr>
        <w:t>有关本项目实施所涉及的一切费用均计入报价。</w:t>
      </w:r>
      <w:r>
        <w:rPr>
          <w:rFonts w:hint="eastAsia" w:ascii="宋体" w:hAnsi="宋体" w:eastAsia="宋体" w:cs="宋体"/>
          <w:b/>
          <w:color w:val="000000"/>
          <w:kern w:val="0"/>
          <w:sz w:val="24"/>
          <w:lang w:val="zh-CN"/>
        </w:rPr>
        <w:t>采购人将以合同形式有偿取得货物或服务，不接受供应商给予的赠品、回扣或者与采购无关的其他商品、服务</w:t>
      </w:r>
      <w:r>
        <w:rPr>
          <w:rFonts w:hint="eastAsia" w:ascii="宋体" w:hAnsi="宋体" w:eastAsia="宋体" w:cs="宋体"/>
          <w:color w:val="000000"/>
          <w:kern w:val="0"/>
          <w:sz w:val="24"/>
          <w:lang w:val="zh-CN"/>
        </w:rPr>
        <w:t>，</w:t>
      </w:r>
      <w:r>
        <w:rPr>
          <w:rFonts w:hint="eastAsia" w:ascii="宋体" w:hAnsi="宋体" w:eastAsia="宋体" w:cs="宋体"/>
          <w:b/>
          <w:color w:val="000000"/>
          <w:kern w:val="0"/>
          <w:sz w:val="24"/>
          <w:lang w:val="zh-CN"/>
        </w:rPr>
        <w:t>不得出现“0元”“免费赠送”等形式的无偿报价，</w:t>
      </w:r>
      <w:r>
        <w:rPr>
          <w:rFonts w:hint="eastAsia" w:ascii="宋体" w:hAnsi="宋体" w:eastAsia="宋体" w:cs="宋体"/>
          <w:b/>
          <w:color w:val="000000"/>
          <w:kern w:val="0"/>
          <w:sz w:val="24"/>
        </w:rPr>
        <w:t>否则视为</w:t>
      </w:r>
      <w:r>
        <w:rPr>
          <w:rFonts w:hint="eastAsia" w:ascii="宋体" w:hAnsi="宋体" w:eastAsia="宋体" w:cs="宋体"/>
          <w:b/>
          <w:color w:val="000000"/>
          <w:sz w:val="24"/>
        </w:rPr>
        <w:t>最后报价文件含有采购人不能接受的附加条件，响应无效</w:t>
      </w:r>
      <w:r>
        <w:rPr>
          <w:rFonts w:hint="eastAsia" w:ascii="宋体" w:hAnsi="宋体" w:eastAsia="宋体" w:cs="宋体"/>
          <w:b/>
          <w:color w:val="000000"/>
          <w:kern w:val="0"/>
          <w:sz w:val="24"/>
          <w:lang w:val="zh-CN"/>
        </w:rPr>
        <w:t>；采购内容未包含在《最后报价一览表》名称栏中，供应商不能作出合理解释的，</w:t>
      </w:r>
      <w:r>
        <w:rPr>
          <w:rFonts w:hint="eastAsia" w:ascii="宋体" w:hAnsi="宋体" w:eastAsia="宋体" w:cs="宋体"/>
          <w:b/>
          <w:color w:val="000000"/>
          <w:kern w:val="0"/>
          <w:sz w:val="24"/>
        </w:rPr>
        <w:t>视为</w:t>
      </w:r>
      <w:r>
        <w:rPr>
          <w:rFonts w:hint="eastAsia" w:ascii="宋体" w:hAnsi="宋体" w:eastAsia="宋体" w:cs="宋体"/>
          <w:b/>
          <w:color w:val="000000"/>
          <w:sz w:val="24"/>
        </w:rPr>
        <w:t>响应文件含有采购人不能接受的附加条件的，响应无效。</w:t>
      </w:r>
    </w:p>
    <w:p w14:paraId="7475D8C6">
      <w:pPr>
        <w:adjustRightInd w:val="0"/>
        <w:snapToGrid w:val="0"/>
        <w:spacing w:line="360" w:lineRule="auto"/>
        <w:ind w:firstLine="480" w:firstLineChars="200"/>
        <w:jc w:val="left"/>
        <w:rPr>
          <w:rFonts w:hint="eastAsia" w:ascii="宋体" w:hAnsi="宋体" w:eastAsia="宋体" w:cs="宋体"/>
          <w:color w:val="000000"/>
          <w:kern w:val="0"/>
          <w:sz w:val="24"/>
          <w:szCs w:val="22"/>
          <w:lang w:val="zh-CN"/>
        </w:rPr>
      </w:pPr>
      <w:r>
        <w:rPr>
          <w:rFonts w:hint="eastAsia" w:ascii="宋体" w:hAnsi="宋体" w:eastAsia="宋体" w:cs="宋体"/>
          <w:i w:val="0"/>
          <w:iCs w:val="0"/>
          <w:caps w:val="0"/>
          <w:smallCaps w:val="0"/>
          <w:color w:val="000000"/>
          <w:spacing w:val="0"/>
          <w:kern w:val="0"/>
          <w:sz w:val="24"/>
          <w:szCs w:val="22"/>
          <w:shd w:val="clear" w:color="auto" w:fill="auto"/>
          <w:lang w:val="zh-CN" w:eastAsia="zh-CN"/>
        </w:rPr>
        <w:t>3</w:t>
      </w:r>
      <w:r>
        <w:rPr>
          <w:rFonts w:hint="eastAsia" w:ascii="宋体" w:hAnsi="宋体" w:eastAsia="宋体" w:cs="宋体"/>
          <w:i w:val="0"/>
          <w:iCs w:val="0"/>
          <w:caps w:val="0"/>
          <w:smallCaps w:val="0"/>
          <w:color w:val="000000"/>
          <w:spacing w:val="0"/>
          <w:kern w:val="0"/>
          <w:sz w:val="24"/>
          <w:szCs w:val="22"/>
          <w:shd w:val="clear" w:color="auto" w:fill="auto"/>
          <w:lang w:val="zh-CN"/>
        </w:rPr>
        <w:t>、所有价格均用人民币表示，单位为元，精确到个数位。</w:t>
      </w:r>
    </w:p>
    <w:p w14:paraId="02FBF0F8">
      <w:pPr>
        <w:adjustRightInd w:val="0"/>
        <w:snapToGrid w:val="0"/>
        <w:spacing w:line="360" w:lineRule="auto"/>
        <w:ind w:firstLine="480" w:firstLineChars="200"/>
        <w:jc w:val="left"/>
        <w:rPr>
          <w:rFonts w:hint="eastAsia" w:ascii="宋体" w:hAnsi="宋体" w:eastAsia="宋体" w:cs="宋体"/>
          <w:i w:val="0"/>
          <w:iCs w:val="0"/>
          <w:caps w:val="0"/>
          <w:smallCaps w:val="0"/>
          <w:color w:val="000000"/>
          <w:spacing w:val="0"/>
          <w:kern w:val="0"/>
          <w:sz w:val="24"/>
          <w:szCs w:val="22"/>
          <w:shd w:val="clear" w:color="auto" w:fill="auto"/>
          <w:lang w:val="zh-CN"/>
        </w:rPr>
      </w:pPr>
      <w:r>
        <w:rPr>
          <w:rFonts w:hint="eastAsia" w:ascii="宋体" w:hAnsi="宋体" w:eastAsia="宋体" w:cs="宋体"/>
          <w:i w:val="0"/>
          <w:iCs w:val="0"/>
          <w:caps w:val="0"/>
          <w:smallCaps w:val="0"/>
          <w:color w:val="000000"/>
          <w:spacing w:val="0"/>
          <w:kern w:val="0"/>
          <w:sz w:val="24"/>
          <w:szCs w:val="22"/>
          <w:shd w:val="clear" w:color="auto" w:fill="auto"/>
          <w:lang w:val="zh-CN" w:eastAsia="zh-CN"/>
        </w:rPr>
        <w:t>4、</w:t>
      </w:r>
      <w:r>
        <w:rPr>
          <w:rFonts w:hint="eastAsia" w:ascii="宋体" w:hAnsi="宋体" w:eastAsia="宋体" w:cs="宋体"/>
          <w:i w:val="0"/>
          <w:iCs w:val="0"/>
          <w:caps w:val="0"/>
          <w:smallCaps w:val="0"/>
          <w:color w:val="000000"/>
          <w:spacing w:val="0"/>
          <w:kern w:val="0"/>
          <w:sz w:val="24"/>
          <w:szCs w:val="22"/>
          <w:shd w:val="clear" w:color="auto" w:fill="auto"/>
          <w:lang w:val="zh-CN"/>
        </w:rPr>
        <w:t>报价指货物、服务、随配附件、备品备件、工具、货物运抵指定交货地点、安装、调试的各种费用和售后服务、税金及其它所有成本、费用的总和。</w:t>
      </w:r>
    </w:p>
    <w:p w14:paraId="19598F92">
      <w:pPr>
        <w:adjustRightInd w:val="0"/>
        <w:snapToGrid w:val="0"/>
        <w:spacing w:line="360" w:lineRule="auto"/>
        <w:ind w:firstLine="480" w:firstLineChars="200"/>
        <w:jc w:val="left"/>
        <w:rPr>
          <w:rFonts w:ascii="宋体" w:hAnsi="宋体" w:cs="宋体"/>
          <w:color w:val="000000"/>
          <w:kern w:val="0"/>
          <w:sz w:val="24"/>
          <w:lang w:val="zh-CN"/>
        </w:rPr>
      </w:pPr>
      <w:r>
        <w:rPr>
          <w:rFonts w:hint="eastAsia" w:ascii="宋体" w:hAnsi="宋体" w:cs="宋体"/>
          <w:color w:val="000000"/>
          <w:kern w:val="0"/>
          <w:sz w:val="24"/>
          <w:szCs w:val="22"/>
          <w:lang w:val="zh-CN"/>
        </w:rPr>
        <w:t>5、</w:t>
      </w:r>
      <w:r>
        <w:rPr>
          <w:rFonts w:hint="eastAsia" w:ascii="宋体" w:hAnsi="宋体" w:eastAsia="宋体" w:cs="仿宋_GB2312"/>
          <w:color w:val="000000"/>
          <w:kern w:val="0"/>
          <w:sz w:val="24"/>
          <w:lang w:val="zh-CN"/>
        </w:rPr>
        <w:t>如有多轮报价，则每轮报价</w:t>
      </w:r>
      <w:r>
        <w:rPr>
          <w:rFonts w:hint="eastAsia" w:ascii="宋体" w:hAnsi="宋体" w:eastAsia="宋体" w:cs="宋体"/>
          <w:color w:val="000000"/>
          <w:kern w:val="0"/>
          <w:sz w:val="24"/>
          <w:lang w:val="zh-CN"/>
        </w:rPr>
        <w:t>供应商均</w:t>
      </w:r>
      <w:r>
        <w:rPr>
          <w:rFonts w:hint="eastAsia" w:ascii="宋体" w:hAnsi="宋体" w:cs="宋体"/>
          <w:color w:val="000000"/>
          <w:kern w:val="0"/>
          <w:sz w:val="24"/>
          <w:lang w:val="zh-CN"/>
        </w:rPr>
        <w:t>需按本表格式填写</w:t>
      </w:r>
      <w:r>
        <w:rPr>
          <w:rFonts w:ascii="宋体" w:hAnsi="宋体" w:eastAsia="宋体" w:cs="仿宋_GB2312"/>
          <w:color w:val="000000"/>
          <w:kern w:val="0"/>
          <w:sz w:val="24"/>
          <w:lang w:val="zh-CN"/>
        </w:rPr>
        <w:t>。</w:t>
      </w:r>
    </w:p>
    <w:p w14:paraId="281454AA">
      <w:pPr>
        <w:spacing w:line="360" w:lineRule="auto"/>
        <w:ind w:right="-874" w:rightChars="-416"/>
        <w:rPr>
          <w:rFonts w:ascii="宋体" w:hAnsi="宋体" w:eastAsia="宋体" w:cs="仿宋_GB2312"/>
          <w:color w:val="000000"/>
          <w:sz w:val="24"/>
        </w:rPr>
      </w:pPr>
    </w:p>
    <w:p w14:paraId="0537ECED">
      <w:pPr>
        <w:spacing w:line="360" w:lineRule="auto"/>
        <w:ind w:right="-874" w:rightChars="-416"/>
        <w:rPr>
          <w:rFonts w:ascii="宋体" w:hAnsi="宋体" w:eastAsia="宋体" w:cs="仿宋_GB2312"/>
          <w:color w:val="000000"/>
          <w:sz w:val="24"/>
        </w:rPr>
      </w:pPr>
    </w:p>
    <w:p w14:paraId="15C0440B">
      <w:pPr>
        <w:spacing w:line="360" w:lineRule="auto"/>
        <w:ind w:right="-874" w:rightChars="-416"/>
        <w:rPr>
          <w:rFonts w:ascii="宋体" w:hAnsi="宋体" w:eastAsia="宋体" w:cs="仿宋_GB2312"/>
          <w:color w:val="000000"/>
          <w:sz w:val="24"/>
        </w:rPr>
      </w:pPr>
    </w:p>
    <w:p w14:paraId="5A67F825">
      <w:pPr>
        <w:autoSpaceDE w:val="0"/>
        <w:autoSpaceDN w:val="0"/>
        <w:spacing w:line="360" w:lineRule="auto"/>
        <w:ind w:firstLine="4536" w:firstLineChars="1890"/>
        <w:jc w:val="left"/>
        <w:rPr>
          <w:rFonts w:ascii="宋体" w:hAnsi="宋体" w:eastAsia="宋体" w:cs="仿宋_GB2312"/>
          <w:color w:val="000000"/>
          <w:kern w:val="0"/>
          <w:sz w:val="24"/>
          <w:lang w:val="zh-CN"/>
        </w:rPr>
      </w:pPr>
      <w:r>
        <w:rPr>
          <w:rFonts w:hint="eastAsia" w:ascii="宋体" w:hAnsi="宋体" w:eastAsia="宋体" w:cs="仿宋_GB2312"/>
          <w:color w:val="000000"/>
          <w:sz w:val="24"/>
        </w:rPr>
        <w:t xml:space="preserve">                                         </w:t>
      </w:r>
      <w:r>
        <w:rPr>
          <w:rFonts w:hint="eastAsia" w:ascii="宋体" w:hAnsi="宋体" w:eastAsia="宋体" w:cs="仿宋_GB2312"/>
          <w:color w:val="000000"/>
          <w:kern w:val="0"/>
          <w:sz w:val="24"/>
          <w:lang w:val="zh-CN"/>
        </w:rPr>
        <w:t xml:space="preserve">磋商供应商名称(公章)： </w:t>
      </w:r>
    </w:p>
    <w:p w14:paraId="699B9E3A">
      <w:pPr>
        <w:autoSpaceDE w:val="0"/>
        <w:autoSpaceDN w:val="0"/>
        <w:spacing w:line="360" w:lineRule="auto"/>
        <w:ind w:left="2" w:leftChars="1" w:firstLine="9456" w:firstLineChars="3940"/>
        <w:jc w:val="left"/>
        <w:rPr>
          <w:rFonts w:ascii="宋体" w:hAnsi="宋体" w:eastAsia="宋体" w:cs="仿宋_GB2312"/>
          <w:color w:val="000000"/>
          <w:kern w:val="0"/>
          <w:sz w:val="24"/>
          <w:lang w:val="zh-CN"/>
        </w:rPr>
      </w:pPr>
      <w:r>
        <w:rPr>
          <w:rFonts w:hint="eastAsia" w:ascii="宋体" w:hAnsi="宋体" w:eastAsia="宋体" w:cs="仿宋_GB2312"/>
          <w:color w:val="000000"/>
          <w:kern w:val="0"/>
          <w:sz w:val="24"/>
          <w:lang w:val="zh-CN"/>
        </w:rPr>
        <w:t xml:space="preserve">法定代表人（负责人）或委托代理人(签名)：              </w:t>
      </w:r>
    </w:p>
    <w:p w14:paraId="410A770A">
      <w:pPr>
        <w:spacing w:line="360" w:lineRule="auto"/>
        <w:ind w:left="4620" w:leftChars="2200" w:firstLine="4920" w:firstLineChars="2050"/>
        <w:rPr>
          <w:rFonts w:ascii="宋体" w:hAnsi="宋体" w:eastAsia="宋体"/>
          <w:color w:val="000000"/>
          <w:sz w:val="24"/>
        </w:rPr>
      </w:pPr>
      <w:r>
        <w:rPr>
          <w:rFonts w:hint="eastAsia" w:ascii="宋体" w:hAnsi="宋体" w:eastAsia="宋体" w:cs="仿宋_GB2312"/>
          <w:color w:val="000000"/>
          <w:kern w:val="0"/>
          <w:sz w:val="24"/>
          <w:lang w:val="zh-CN"/>
        </w:rPr>
        <w:t>日期</w:t>
      </w:r>
      <w:r>
        <w:rPr>
          <w:rFonts w:hint="eastAsia" w:ascii="宋体" w:hAnsi="宋体" w:eastAsia="宋体" w:cs="仿宋_GB2312"/>
          <w:color w:val="000000"/>
          <w:kern w:val="0"/>
          <w:sz w:val="24"/>
        </w:rPr>
        <w:t>：</w:t>
      </w:r>
      <w:r>
        <w:rPr>
          <w:rFonts w:hint="eastAsia" w:ascii="宋体" w:hAnsi="宋体" w:eastAsia="宋体" w:cs="仿宋_GB2312"/>
          <w:color w:val="000000"/>
          <w:kern w:val="0"/>
          <w:sz w:val="24"/>
          <w:lang w:val="zh-CN"/>
        </w:rPr>
        <w:t xml:space="preserve">   年   月   日</w:t>
      </w:r>
    </w:p>
    <w:p w14:paraId="1FF4E202">
      <w:pPr>
        <w:spacing w:line="360" w:lineRule="auto"/>
        <w:ind w:right="-874" w:rightChars="-416"/>
        <w:rPr>
          <w:rFonts w:ascii="宋体" w:hAnsi="宋体" w:eastAsia="宋体" w:cs="仿宋_GB2312"/>
          <w:color w:val="000000"/>
          <w:kern w:val="0"/>
          <w:sz w:val="24"/>
          <w:lang w:val="zh-CN"/>
        </w:rPr>
        <w:sectPr>
          <w:pgSz w:w="16838" w:h="11906" w:orient="landscape"/>
          <w:pgMar w:top="1418" w:right="471" w:bottom="1418" w:left="777" w:header="851" w:footer="992" w:gutter="0"/>
          <w:cols w:space="720" w:num="1"/>
          <w:titlePg/>
          <w:docGrid w:linePitch="312" w:charSpace="0"/>
        </w:sectPr>
      </w:pPr>
    </w:p>
    <w:p w14:paraId="30F9EB99">
      <w:pPr>
        <w:widowControl/>
        <w:adjustRightInd/>
        <w:jc w:val="center"/>
        <w:rPr>
          <w:rFonts w:hint="eastAsia" w:ascii="宋体" w:hAnsi="宋体" w:eastAsia="宋体"/>
          <w:b/>
          <w:color w:val="000000"/>
          <w:sz w:val="32"/>
          <w:szCs w:val="32"/>
        </w:rPr>
      </w:pPr>
    </w:p>
    <w:p w14:paraId="7D3B1E7C">
      <w:pPr>
        <w:widowControl/>
        <w:adjustRightInd/>
        <w:jc w:val="center"/>
        <w:rPr>
          <w:rFonts w:hint="eastAsia" w:ascii="宋体" w:hAnsi="宋体" w:eastAsia="宋体"/>
          <w:b/>
          <w:color w:val="000000"/>
          <w:sz w:val="32"/>
          <w:szCs w:val="32"/>
        </w:rPr>
      </w:pPr>
    </w:p>
    <w:p w14:paraId="4AD0519B">
      <w:pPr>
        <w:widowControl/>
        <w:adjustRightInd/>
        <w:jc w:val="center"/>
        <w:rPr>
          <w:rFonts w:ascii="宋体" w:hAnsi="宋体" w:eastAsia="宋体"/>
          <w:b/>
          <w:color w:val="000000"/>
          <w:sz w:val="32"/>
          <w:szCs w:val="32"/>
        </w:rPr>
      </w:pPr>
      <w:r>
        <w:rPr>
          <w:rFonts w:hint="eastAsia" w:ascii="宋体" w:hAnsi="宋体" w:eastAsia="宋体"/>
          <w:b/>
          <w:color w:val="000000"/>
          <w:sz w:val="32"/>
          <w:szCs w:val="32"/>
        </w:rPr>
        <w:t>（二）中小企业声明函（如果有）</w:t>
      </w:r>
    </w:p>
    <w:p w14:paraId="5BC36139">
      <w:pPr>
        <w:widowControl/>
        <w:spacing w:line="360" w:lineRule="auto"/>
        <w:ind w:firstLine="120" w:firstLineChars="50"/>
        <w:jc w:val="left"/>
        <w:rPr>
          <w:rFonts w:ascii="宋体" w:hAnsi="宋体" w:eastAsia="宋体" w:cs="宋体"/>
          <w:b/>
          <w:color w:val="000000"/>
          <w:sz w:val="24"/>
        </w:rPr>
      </w:pPr>
    </w:p>
    <w:p w14:paraId="6131495A">
      <w:pPr>
        <w:widowControl/>
        <w:spacing w:line="360" w:lineRule="auto"/>
        <w:ind w:firstLine="120" w:firstLineChars="50"/>
        <w:jc w:val="left"/>
        <w:rPr>
          <w:rFonts w:ascii="宋体" w:hAnsi="宋体" w:eastAsia="宋体" w:cs="宋体"/>
          <w:b/>
          <w:color w:val="000000"/>
          <w:sz w:val="24"/>
        </w:rPr>
      </w:pPr>
      <w:r>
        <w:rPr>
          <w:rFonts w:hint="eastAsia" w:ascii="宋体" w:hAnsi="宋体" w:eastAsia="宋体" w:cs="宋体"/>
          <w:b/>
          <w:color w:val="000000"/>
          <w:sz w:val="24"/>
        </w:rPr>
        <w:t xml:space="preserve"> [</w:t>
      </w:r>
      <w:r>
        <w:rPr>
          <w:rFonts w:hint="eastAsia" w:ascii="宋体" w:hAnsi="宋体" w:eastAsia="宋体" w:cs="宋体"/>
          <w:b/>
          <w:bCs/>
          <w:color w:val="000000"/>
          <w:sz w:val="24"/>
        </w:rPr>
        <w:t>竞争性磋商邀请公告</w:t>
      </w:r>
      <w:r>
        <w:rPr>
          <w:rFonts w:hint="eastAsia" w:ascii="宋体" w:hAnsi="宋体" w:eastAsia="宋体" w:cs="宋体"/>
          <w:b/>
          <w:color w:val="000000"/>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eastAsia="宋体" w:cs="宋体"/>
          <w:b/>
          <w:color w:val="000000"/>
          <w:sz w:val="24"/>
          <w:lang w:val="en-US"/>
        </w:rPr>
        <w:t>5</w:t>
      </w:r>
      <w:r>
        <w:rPr>
          <w:rFonts w:hint="eastAsia" w:ascii="宋体" w:hAnsi="宋体" w:eastAsia="宋体" w:cs="宋体"/>
          <w:b/>
          <w:color w:val="000000"/>
          <w:sz w:val="24"/>
        </w:rPr>
        <w:t>）。]</w:t>
      </w:r>
    </w:p>
    <w:p w14:paraId="404BBA7B">
      <w:pPr>
        <w:widowControl/>
        <w:adjustRightInd/>
        <w:jc w:val="center"/>
        <w:rPr>
          <w:rFonts w:ascii="宋体" w:hAnsi="宋体" w:eastAsia="宋体" w:cs="仿宋_GB2312"/>
          <w:sz w:val="24"/>
        </w:rPr>
      </w:pPr>
    </w:p>
    <w:p w14:paraId="6D1048BF">
      <w:pPr>
        <w:widowControl/>
        <w:adjustRightInd/>
        <w:jc w:val="left"/>
        <w:rPr>
          <w:rFonts w:ascii="宋体" w:hAnsi="宋体" w:eastAsia="宋体" w:cs="宋体"/>
          <w:b/>
          <w:sz w:val="32"/>
          <w:szCs w:val="32"/>
        </w:rPr>
      </w:pPr>
      <w:r>
        <w:rPr>
          <w:rFonts w:ascii="宋体" w:hAnsi="宋体" w:eastAsia="宋体" w:cs="宋体"/>
          <w:b/>
          <w:sz w:val="32"/>
          <w:szCs w:val="32"/>
        </w:rPr>
        <w:br w:type="page"/>
      </w:r>
    </w:p>
    <w:p w14:paraId="7A61278B">
      <w:pPr>
        <w:pStyle w:val="598"/>
      </w:pPr>
      <w:r>
        <w:rPr>
          <w:rFonts w:hint="eastAsia"/>
        </w:rPr>
        <w:t>附件</w:t>
      </w:r>
      <w:bookmarkEnd w:id="178"/>
    </w:p>
    <w:p w14:paraId="15531485">
      <w:pPr>
        <w:spacing w:line="360" w:lineRule="auto"/>
        <w:jc w:val="left"/>
        <w:rPr>
          <w:rFonts w:ascii="宋体" w:hAnsi="宋体" w:eastAsia="宋体" w:cs="仿宋_GB2312"/>
          <w:b/>
          <w:spacing w:val="6"/>
          <w:sz w:val="32"/>
          <w:szCs w:val="32"/>
        </w:rPr>
      </w:pPr>
      <w:r>
        <w:rPr>
          <w:rFonts w:hint="eastAsia" w:ascii="宋体" w:hAnsi="宋体" w:eastAsia="宋体" w:cs="仿宋_GB2312"/>
          <w:b/>
          <w:spacing w:val="6"/>
          <w:sz w:val="32"/>
          <w:szCs w:val="32"/>
        </w:rPr>
        <w:t>附件1：质疑函范本及制作说明</w:t>
      </w:r>
    </w:p>
    <w:p w14:paraId="0A485B41">
      <w:pPr>
        <w:spacing w:line="360" w:lineRule="auto"/>
        <w:jc w:val="center"/>
        <w:rPr>
          <w:rFonts w:ascii="宋体" w:hAnsi="宋体" w:eastAsia="宋体" w:cs="仿宋_GB2312"/>
          <w:b/>
          <w:spacing w:val="6"/>
          <w:sz w:val="32"/>
          <w:szCs w:val="32"/>
        </w:rPr>
      </w:pPr>
      <w:r>
        <w:rPr>
          <w:rFonts w:hint="eastAsia" w:ascii="宋体" w:hAnsi="宋体" w:eastAsia="宋体" w:cs="仿宋_GB2312"/>
          <w:b/>
          <w:spacing w:val="6"/>
          <w:sz w:val="32"/>
          <w:szCs w:val="32"/>
        </w:rPr>
        <w:t>质疑函范本</w:t>
      </w:r>
    </w:p>
    <w:p w14:paraId="2B12F556">
      <w:pPr>
        <w:adjustRightInd w:val="0"/>
        <w:snapToGrid w:val="0"/>
        <w:spacing w:before="240" w:beforeLines="100" w:line="360" w:lineRule="auto"/>
        <w:rPr>
          <w:rFonts w:ascii="宋体" w:hAnsi="宋体" w:eastAsia="宋体" w:cs="仿宋_GB2312"/>
          <w:bCs/>
          <w:sz w:val="24"/>
        </w:rPr>
      </w:pPr>
      <w:r>
        <w:rPr>
          <w:rFonts w:hint="eastAsia" w:ascii="宋体" w:hAnsi="宋体" w:eastAsia="宋体" w:cs="仿宋_GB2312"/>
          <w:bCs/>
          <w:sz w:val="24"/>
        </w:rPr>
        <w:t>一、质疑供应商基本信息</w:t>
      </w:r>
    </w:p>
    <w:p w14:paraId="34DDDEAD">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质疑供应商：</w:t>
      </w:r>
      <w:r>
        <w:rPr>
          <w:rFonts w:hint="eastAsia" w:ascii="宋体" w:hAnsi="宋体" w:eastAsia="宋体" w:cs="仿宋_GB2312"/>
          <w:sz w:val="24"/>
          <w:u w:val="dotted"/>
        </w:rPr>
        <w:t xml:space="preserve">                                        </w:t>
      </w:r>
    </w:p>
    <w:p w14:paraId="3E6E0A0F">
      <w:pPr>
        <w:adjustRightInd w:val="0"/>
        <w:snapToGrid w:val="0"/>
        <w:spacing w:line="360" w:lineRule="auto"/>
        <w:rPr>
          <w:rFonts w:ascii="宋体" w:hAnsi="宋体" w:eastAsia="宋体" w:cs="仿宋_GB2312"/>
          <w:sz w:val="24"/>
        </w:rPr>
      </w:pPr>
      <w:r>
        <w:rPr>
          <w:rFonts w:hint="eastAsia" w:ascii="宋体" w:hAnsi="宋体" w:eastAsia="宋体" w:cs="仿宋_GB2312"/>
          <w:sz w:val="24"/>
        </w:rPr>
        <w:t>地址：</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p>
    <w:p w14:paraId="1311B793">
      <w:pPr>
        <w:adjustRightInd w:val="0"/>
        <w:snapToGrid w:val="0"/>
        <w:spacing w:line="360" w:lineRule="auto"/>
        <w:rPr>
          <w:rFonts w:ascii="宋体" w:hAnsi="宋体" w:eastAsia="宋体" w:cs="仿宋_GB2312"/>
          <w:sz w:val="24"/>
        </w:rPr>
      </w:pPr>
      <w:r>
        <w:rPr>
          <w:rFonts w:hint="eastAsia" w:ascii="宋体" w:hAnsi="宋体" w:eastAsia="宋体" w:cs="仿宋_GB2312"/>
          <w:sz w:val="24"/>
        </w:rPr>
        <w:t>联系人：</w:t>
      </w:r>
      <w:r>
        <w:rPr>
          <w:rFonts w:hint="eastAsia" w:ascii="宋体" w:hAnsi="宋体" w:eastAsia="宋体" w:cs="仿宋_GB2312"/>
          <w:sz w:val="24"/>
          <w:u w:val="dotted"/>
        </w:rPr>
        <w:t xml:space="preserve">                      </w:t>
      </w:r>
      <w:r>
        <w:rPr>
          <w:rFonts w:hint="eastAsia" w:ascii="宋体" w:hAnsi="宋体" w:eastAsia="宋体" w:cs="仿宋_GB2312"/>
          <w:sz w:val="24"/>
        </w:rPr>
        <w:t>联系电话：</w:t>
      </w:r>
      <w:r>
        <w:rPr>
          <w:rFonts w:hint="eastAsia" w:ascii="宋体" w:hAnsi="宋体" w:eastAsia="宋体" w:cs="仿宋_GB2312"/>
          <w:sz w:val="24"/>
          <w:u w:val="dotted"/>
        </w:rPr>
        <w:t xml:space="preserve">                              </w:t>
      </w:r>
    </w:p>
    <w:p w14:paraId="07788293">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授权代表：</w:t>
      </w:r>
      <w:r>
        <w:rPr>
          <w:rFonts w:hint="eastAsia" w:ascii="宋体" w:hAnsi="宋体" w:eastAsia="宋体" w:cs="仿宋_GB2312"/>
          <w:sz w:val="24"/>
          <w:u w:val="dotted"/>
        </w:rPr>
        <w:t xml:space="preserve">                                          </w:t>
      </w:r>
    </w:p>
    <w:p w14:paraId="7CAB8DFE">
      <w:pPr>
        <w:adjustRightInd w:val="0"/>
        <w:snapToGrid w:val="0"/>
        <w:spacing w:line="360" w:lineRule="auto"/>
        <w:rPr>
          <w:rFonts w:ascii="宋体" w:hAnsi="宋体" w:eastAsia="宋体" w:cs="仿宋_GB2312"/>
          <w:sz w:val="24"/>
        </w:rPr>
      </w:pPr>
      <w:r>
        <w:rPr>
          <w:rFonts w:hint="eastAsia" w:ascii="宋体" w:hAnsi="宋体" w:eastAsia="宋体" w:cs="仿宋_GB2312"/>
          <w:sz w:val="24"/>
        </w:rPr>
        <w:t>联系电话：</w:t>
      </w:r>
      <w:r>
        <w:rPr>
          <w:rFonts w:hint="eastAsia" w:ascii="宋体" w:hAnsi="宋体" w:eastAsia="宋体" w:cs="仿宋_GB2312"/>
          <w:sz w:val="24"/>
          <w:u w:val="dotted"/>
        </w:rPr>
        <w:t xml:space="preserve">                                           </w:t>
      </w:r>
      <w:r>
        <w:rPr>
          <w:rFonts w:hint="eastAsia" w:ascii="宋体" w:hAnsi="宋体" w:eastAsia="宋体" w:cs="仿宋_GB2312"/>
          <w:sz w:val="24"/>
        </w:rPr>
        <w:t xml:space="preserve"> </w:t>
      </w:r>
    </w:p>
    <w:p w14:paraId="5C189E89">
      <w:pPr>
        <w:adjustRightInd w:val="0"/>
        <w:snapToGrid w:val="0"/>
        <w:spacing w:line="360" w:lineRule="auto"/>
        <w:rPr>
          <w:rFonts w:ascii="宋体" w:hAnsi="宋体" w:eastAsia="宋体" w:cs="仿宋_GB2312"/>
          <w:sz w:val="24"/>
        </w:rPr>
      </w:pPr>
      <w:r>
        <w:rPr>
          <w:rFonts w:hint="eastAsia" w:ascii="宋体" w:hAnsi="宋体" w:eastAsia="宋体" w:cs="仿宋_GB2312"/>
          <w:sz w:val="24"/>
        </w:rPr>
        <w:t xml:space="preserve">地址： </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p>
    <w:p w14:paraId="07ABB9C2">
      <w:pPr>
        <w:adjustRightInd w:val="0"/>
        <w:snapToGrid w:val="0"/>
        <w:spacing w:line="360" w:lineRule="auto"/>
        <w:rPr>
          <w:rFonts w:ascii="宋体" w:hAnsi="宋体" w:eastAsia="宋体" w:cs="仿宋_GB2312"/>
          <w:bCs/>
          <w:sz w:val="24"/>
        </w:rPr>
      </w:pPr>
      <w:r>
        <w:rPr>
          <w:rFonts w:hint="eastAsia" w:ascii="宋体" w:hAnsi="宋体" w:eastAsia="宋体" w:cs="仿宋_GB2312"/>
          <w:bCs/>
          <w:sz w:val="24"/>
        </w:rPr>
        <w:t>二、质疑项目基本情况</w:t>
      </w:r>
    </w:p>
    <w:p w14:paraId="39C8272F">
      <w:pPr>
        <w:adjustRightInd w:val="0"/>
        <w:snapToGrid w:val="0"/>
        <w:spacing w:line="360" w:lineRule="auto"/>
        <w:rPr>
          <w:rFonts w:ascii="宋体" w:hAnsi="宋体" w:eastAsia="宋体" w:cs="仿宋_GB2312"/>
          <w:sz w:val="24"/>
        </w:rPr>
      </w:pPr>
      <w:r>
        <w:rPr>
          <w:rFonts w:hint="eastAsia" w:ascii="宋体" w:hAnsi="宋体" w:eastAsia="宋体" w:cs="仿宋_GB2312"/>
          <w:sz w:val="24"/>
        </w:rPr>
        <w:t>质疑项目的名称：</w:t>
      </w:r>
      <w:r>
        <w:rPr>
          <w:rFonts w:hint="eastAsia" w:ascii="宋体" w:hAnsi="宋体" w:eastAsia="宋体" w:cs="仿宋_GB2312"/>
          <w:sz w:val="24"/>
          <w:u w:val="dotted"/>
        </w:rPr>
        <w:t xml:space="preserve">                                      </w:t>
      </w:r>
    </w:p>
    <w:p w14:paraId="709E25A6">
      <w:pPr>
        <w:adjustRightInd w:val="0"/>
        <w:snapToGrid w:val="0"/>
        <w:spacing w:line="360" w:lineRule="auto"/>
        <w:rPr>
          <w:rFonts w:ascii="宋体" w:hAnsi="宋体" w:eastAsia="宋体" w:cs="仿宋_GB2312"/>
          <w:sz w:val="24"/>
        </w:rPr>
      </w:pPr>
      <w:r>
        <w:rPr>
          <w:rFonts w:hint="eastAsia" w:ascii="宋体" w:hAnsi="宋体" w:eastAsia="宋体" w:cs="仿宋_GB2312"/>
          <w:sz w:val="24"/>
        </w:rPr>
        <w:t>质疑项目的编号：</w:t>
      </w:r>
      <w:r>
        <w:rPr>
          <w:rFonts w:hint="eastAsia" w:ascii="宋体" w:hAnsi="宋体" w:eastAsia="宋体" w:cs="仿宋_GB2312"/>
          <w:sz w:val="24"/>
          <w:u w:val="dotted"/>
        </w:rPr>
        <w:t xml:space="preserve">               </w:t>
      </w:r>
      <w:r>
        <w:rPr>
          <w:rFonts w:hint="eastAsia" w:ascii="宋体" w:hAnsi="宋体" w:eastAsia="宋体" w:cs="仿宋_GB2312"/>
          <w:sz w:val="24"/>
        </w:rPr>
        <w:t>包号：</w:t>
      </w:r>
      <w:r>
        <w:rPr>
          <w:rFonts w:hint="eastAsia" w:ascii="宋体" w:hAnsi="宋体" w:eastAsia="宋体" w:cs="仿宋_GB2312"/>
          <w:sz w:val="24"/>
          <w:u w:val="dotted"/>
        </w:rPr>
        <w:t xml:space="preserve">                 </w:t>
      </w:r>
    </w:p>
    <w:p w14:paraId="303F4235">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采购人名称：</w:t>
      </w:r>
      <w:r>
        <w:rPr>
          <w:rFonts w:hint="eastAsia" w:ascii="宋体" w:hAnsi="宋体" w:eastAsia="宋体" w:cs="仿宋_GB2312"/>
          <w:sz w:val="24"/>
          <w:u w:val="dotted"/>
        </w:rPr>
        <w:t xml:space="preserve">                                         </w:t>
      </w:r>
    </w:p>
    <w:p w14:paraId="4F22296A">
      <w:pPr>
        <w:adjustRightInd w:val="0"/>
        <w:snapToGrid w:val="0"/>
        <w:spacing w:line="360" w:lineRule="auto"/>
        <w:rPr>
          <w:rFonts w:ascii="宋体" w:hAnsi="宋体" w:eastAsia="宋体" w:cs="仿宋_GB2312"/>
          <w:sz w:val="24"/>
        </w:rPr>
      </w:pPr>
      <w:r>
        <w:rPr>
          <w:rFonts w:hint="eastAsia" w:ascii="宋体" w:hAnsi="宋体" w:eastAsia="宋体" w:cs="仿宋_GB2312"/>
          <w:sz w:val="24"/>
        </w:rPr>
        <w:t>采购文件获取日期：</w:t>
      </w:r>
      <w:r>
        <w:rPr>
          <w:rFonts w:hint="eastAsia" w:ascii="宋体" w:hAnsi="宋体" w:eastAsia="宋体" w:cs="仿宋_GB2312"/>
          <w:sz w:val="24"/>
          <w:u w:val="dotted"/>
        </w:rPr>
        <w:t xml:space="preserve">                                           </w:t>
      </w:r>
    </w:p>
    <w:p w14:paraId="29E1B5E8">
      <w:pPr>
        <w:adjustRightInd w:val="0"/>
        <w:snapToGrid w:val="0"/>
        <w:spacing w:line="360" w:lineRule="auto"/>
        <w:rPr>
          <w:rFonts w:ascii="宋体" w:hAnsi="宋体" w:eastAsia="宋体" w:cs="仿宋_GB2312"/>
          <w:bCs/>
          <w:sz w:val="24"/>
        </w:rPr>
      </w:pPr>
      <w:r>
        <w:rPr>
          <w:rFonts w:hint="eastAsia" w:ascii="宋体" w:hAnsi="宋体" w:eastAsia="宋体" w:cs="仿宋_GB2312"/>
          <w:bCs/>
          <w:sz w:val="24"/>
        </w:rPr>
        <w:t>三、质疑事项具体内容</w:t>
      </w:r>
    </w:p>
    <w:p w14:paraId="172321FA">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质疑事项1：</w:t>
      </w:r>
      <w:r>
        <w:rPr>
          <w:rFonts w:hint="eastAsia" w:ascii="宋体" w:hAnsi="宋体" w:eastAsia="宋体" w:cs="仿宋_GB2312"/>
          <w:sz w:val="24"/>
          <w:u w:val="dotted"/>
        </w:rPr>
        <w:t xml:space="preserve">                                         </w:t>
      </w:r>
    </w:p>
    <w:p w14:paraId="4724ADF4">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事实依据：</w:t>
      </w:r>
      <w:r>
        <w:rPr>
          <w:rFonts w:hint="eastAsia" w:ascii="宋体" w:hAnsi="宋体" w:eastAsia="宋体" w:cs="仿宋_GB2312"/>
          <w:sz w:val="24"/>
          <w:u w:val="dotted"/>
        </w:rPr>
        <w:t xml:space="preserve">                                          </w:t>
      </w:r>
    </w:p>
    <w:p w14:paraId="68E7DCF6">
      <w:pPr>
        <w:adjustRightInd w:val="0"/>
        <w:snapToGrid w:val="0"/>
        <w:spacing w:line="360" w:lineRule="auto"/>
        <w:rPr>
          <w:rFonts w:ascii="宋体" w:hAnsi="宋体" w:eastAsia="宋体" w:cs="仿宋_GB2312"/>
          <w:sz w:val="24"/>
        </w:rPr>
      </w:pPr>
      <w:r>
        <w:rPr>
          <w:rFonts w:hint="eastAsia" w:ascii="宋体" w:hAnsi="宋体" w:eastAsia="宋体" w:cs="仿宋_GB2312"/>
          <w:sz w:val="24"/>
          <w:u w:val="dotted"/>
        </w:rPr>
        <w:t xml:space="preserve">                                                       </w:t>
      </w:r>
    </w:p>
    <w:p w14:paraId="21FBA04B">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法律依据：</w:t>
      </w:r>
      <w:r>
        <w:rPr>
          <w:rFonts w:hint="eastAsia" w:ascii="宋体" w:hAnsi="宋体" w:eastAsia="宋体" w:cs="仿宋_GB2312"/>
          <w:sz w:val="24"/>
          <w:u w:val="dotted"/>
        </w:rPr>
        <w:t xml:space="preserve">                                          </w:t>
      </w:r>
    </w:p>
    <w:p w14:paraId="0D08FCE7">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u w:val="dotted"/>
        </w:rPr>
        <w:t xml:space="preserve">                                                     </w:t>
      </w:r>
    </w:p>
    <w:p w14:paraId="576ED25A">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质疑事项2</w:t>
      </w:r>
    </w:p>
    <w:p w14:paraId="1B3B3201">
      <w:pPr>
        <w:adjustRightInd w:val="0"/>
        <w:snapToGrid w:val="0"/>
        <w:spacing w:line="360" w:lineRule="auto"/>
        <w:rPr>
          <w:rFonts w:ascii="宋体" w:hAnsi="宋体" w:eastAsia="宋体" w:cs="仿宋_GB2312"/>
          <w:sz w:val="24"/>
        </w:rPr>
      </w:pPr>
      <w:r>
        <w:rPr>
          <w:rFonts w:hint="eastAsia" w:ascii="宋体" w:hAnsi="宋体" w:eastAsia="宋体" w:cs="仿宋_GB2312"/>
          <w:sz w:val="24"/>
        </w:rPr>
        <w:t>……</w:t>
      </w:r>
    </w:p>
    <w:p w14:paraId="55921747">
      <w:pPr>
        <w:adjustRightInd w:val="0"/>
        <w:snapToGrid w:val="0"/>
        <w:spacing w:line="360" w:lineRule="auto"/>
        <w:rPr>
          <w:rFonts w:ascii="宋体" w:hAnsi="宋体" w:eastAsia="宋体" w:cs="仿宋_GB2312"/>
          <w:bCs/>
          <w:sz w:val="24"/>
        </w:rPr>
      </w:pPr>
      <w:r>
        <w:rPr>
          <w:rFonts w:hint="eastAsia" w:ascii="宋体" w:hAnsi="宋体" w:eastAsia="宋体" w:cs="仿宋_GB2312"/>
          <w:bCs/>
          <w:sz w:val="24"/>
        </w:rPr>
        <w:t>四、与质疑事项相关的质疑请求</w:t>
      </w:r>
    </w:p>
    <w:p w14:paraId="0313B086">
      <w:pPr>
        <w:adjustRightInd w:val="0"/>
        <w:snapToGrid w:val="0"/>
        <w:spacing w:line="360" w:lineRule="auto"/>
        <w:rPr>
          <w:rFonts w:ascii="宋体" w:hAnsi="宋体" w:eastAsia="宋体" w:cs="仿宋_GB2312"/>
          <w:sz w:val="24"/>
          <w:u w:val="dotted"/>
        </w:rPr>
      </w:pPr>
      <w:r>
        <w:rPr>
          <w:rFonts w:hint="eastAsia" w:ascii="宋体" w:hAnsi="宋体" w:eastAsia="宋体" w:cs="仿宋_GB2312"/>
          <w:sz w:val="24"/>
        </w:rPr>
        <w:t>请求：</w:t>
      </w:r>
      <w:r>
        <w:rPr>
          <w:rFonts w:hint="eastAsia" w:ascii="宋体" w:hAnsi="宋体" w:eastAsia="宋体" w:cs="仿宋_GB2312"/>
          <w:sz w:val="24"/>
          <w:u w:val="dotted"/>
        </w:rPr>
        <w:t xml:space="preserve">                                               </w:t>
      </w:r>
    </w:p>
    <w:p w14:paraId="10A7B6AB">
      <w:pPr>
        <w:spacing w:line="360" w:lineRule="auto"/>
        <w:rPr>
          <w:rFonts w:ascii="宋体" w:hAnsi="宋体" w:eastAsia="宋体" w:cs="仿宋_GB2312"/>
          <w:sz w:val="24"/>
        </w:rPr>
      </w:pPr>
    </w:p>
    <w:p w14:paraId="4DE72861">
      <w:pPr>
        <w:spacing w:line="360" w:lineRule="auto"/>
        <w:rPr>
          <w:rFonts w:ascii="宋体" w:hAnsi="宋体" w:eastAsia="宋体" w:cs="仿宋_GB2312"/>
          <w:sz w:val="24"/>
        </w:rPr>
      </w:pPr>
      <w:r>
        <w:rPr>
          <w:rFonts w:hint="eastAsia" w:ascii="宋体" w:hAnsi="宋体" w:eastAsia="宋体" w:cs="仿宋_GB2312"/>
          <w:sz w:val="24"/>
        </w:rPr>
        <w:t xml:space="preserve">签字(签章)：                   公章：                      </w:t>
      </w:r>
    </w:p>
    <w:p w14:paraId="286267B4">
      <w:pPr>
        <w:spacing w:line="360" w:lineRule="auto"/>
        <w:rPr>
          <w:rFonts w:ascii="宋体" w:hAnsi="宋体" w:eastAsia="宋体" w:cs="仿宋_GB2312"/>
          <w:sz w:val="24"/>
        </w:rPr>
      </w:pPr>
      <w:r>
        <w:rPr>
          <w:rFonts w:hint="eastAsia" w:ascii="宋体" w:hAnsi="宋体" w:eastAsia="宋体" w:cs="仿宋_GB2312"/>
          <w:sz w:val="24"/>
        </w:rPr>
        <w:t xml:space="preserve">日期：    </w:t>
      </w:r>
    </w:p>
    <w:p w14:paraId="57E4E4FA">
      <w:pPr>
        <w:spacing w:line="360" w:lineRule="auto"/>
        <w:rPr>
          <w:rFonts w:hint="eastAsia" w:ascii="宋体" w:hAnsi="宋体" w:eastAsia="宋体" w:cs="仿宋_GB2312"/>
          <w:b/>
          <w:sz w:val="24"/>
        </w:rPr>
      </w:pPr>
    </w:p>
    <w:p w14:paraId="15276304">
      <w:pPr>
        <w:spacing w:line="360" w:lineRule="auto"/>
        <w:rPr>
          <w:rFonts w:hint="eastAsia" w:ascii="宋体" w:hAnsi="宋体" w:eastAsia="宋体" w:cs="仿宋_GB2312"/>
          <w:b/>
          <w:sz w:val="24"/>
        </w:rPr>
      </w:pPr>
    </w:p>
    <w:p w14:paraId="6927F893">
      <w:pPr>
        <w:spacing w:line="360" w:lineRule="auto"/>
        <w:rPr>
          <w:rFonts w:hint="eastAsia" w:ascii="宋体" w:hAnsi="宋体" w:eastAsia="宋体" w:cs="仿宋_GB2312"/>
          <w:b/>
          <w:sz w:val="24"/>
        </w:rPr>
      </w:pPr>
    </w:p>
    <w:p w14:paraId="43715FFA">
      <w:pPr>
        <w:spacing w:line="360" w:lineRule="auto"/>
        <w:rPr>
          <w:rFonts w:ascii="宋体" w:hAnsi="宋体" w:eastAsia="宋体" w:cs="仿宋_GB2312"/>
          <w:b/>
          <w:sz w:val="24"/>
        </w:rPr>
      </w:pPr>
      <w:r>
        <w:rPr>
          <w:rFonts w:hint="eastAsia" w:ascii="宋体" w:hAnsi="宋体" w:eastAsia="宋体" w:cs="仿宋_GB2312"/>
          <w:b/>
          <w:sz w:val="24"/>
        </w:rPr>
        <w:t>质疑函制作说明：</w:t>
      </w:r>
    </w:p>
    <w:p w14:paraId="4EACAC1D">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1.供应商提出质疑时，应提交质疑函和必要的证明材料。</w:t>
      </w:r>
    </w:p>
    <w:p w14:paraId="0E897135">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2.质疑供应商若委托代理人进行质疑的，质疑函应按要求列明“授权代表”的有关内容，并在附件中提交由质疑</w:t>
      </w:r>
      <w:r>
        <w:rPr>
          <w:rFonts w:hint="eastAsia" w:ascii="宋体" w:hAnsi="宋体" w:eastAsia="宋体" w:cs="仿宋_GB2312"/>
          <w:kern w:val="0"/>
          <w:sz w:val="24"/>
        </w:rPr>
        <w:t>供应商签署的授权委托书。授权委托书应载明代理人的姓名或者名称、代理事项、具体权限、期限和相关事项。</w:t>
      </w:r>
    </w:p>
    <w:p w14:paraId="4A9DDA5A">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3.质疑供应商若对项目的某一分包进行质疑，质疑函中应列明具体分包号。</w:t>
      </w:r>
    </w:p>
    <w:p w14:paraId="759E841C">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4.质疑函的质疑事项应具体、明确，并有必要的事实依据和法律依据。</w:t>
      </w:r>
    </w:p>
    <w:p w14:paraId="59BD8D4F">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5.质疑函的质疑请求应与质疑事项相关。</w:t>
      </w:r>
    </w:p>
    <w:p w14:paraId="58C9C17A">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6.质疑供应商为自然人的，质疑函应由本人签字；质疑供应商为法人或者其他组织的，质疑函应由法定代表人、主要负责人，或者其授权代表签字或者盖章，并加盖公章。</w:t>
      </w:r>
    </w:p>
    <w:p w14:paraId="0A15051B">
      <w:pPr>
        <w:widowControl/>
        <w:spacing w:line="360" w:lineRule="auto"/>
        <w:ind w:firstLine="600" w:firstLineChars="200"/>
        <w:jc w:val="left"/>
        <w:rPr>
          <w:rFonts w:ascii="宋体" w:hAnsi="宋体" w:eastAsia="宋体" w:cs="仿宋_GB2312"/>
          <w:sz w:val="30"/>
          <w:szCs w:val="30"/>
        </w:rPr>
      </w:pPr>
    </w:p>
    <w:p w14:paraId="013B653D">
      <w:pPr>
        <w:spacing w:line="360" w:lineRule="auto"/>
        <w:jc w:val="left"/>
        <w:rPr>
          <w:rFonts w:ascii="宋体" w:hAnsi="宋体" w:eastAsia="宋体" w:cs="仿宋_GB2312"/>
          <w:b/>
          <w:spacing w:val="6"/>
          <w:sz w:val="32"/>
          <w:szCs w:val="32"/>
        </w:rPr>
      </w:pPr>
      <w:r>
        <w:rPr>
          <w:rFonts w:hint="eastAsia" w:ascii="宋体" w:hAnsi="宋体" w:eastAsia="宋体" w:cs="仿宋_GB2312"/>
          <w:b/>
          <w:sz w:val="24"/>
        </w:rPr>
        <w:br w:type="page"/>
      </w:r>
      <w:r>
        <w:rPr>
          <w:rFonts w:hint="eastAsia" w:ascii="宋体" w:hAnsi="宋体" w:eastAsia="宋体" w:cs="仿宋_GB2312"/>
          <w:b/>
          <w:spacing w:val="6"/>
          <w:sz w:val="32"/>
          <w:szCs w:val="32"/>
        </w:rPr>
        <w:t>附件2：投诉书范本及制作说明</w:t>
      </w:r>
    </w:p>
    <w:p w14:paraId="12BFB05E">
      <w:pPr>
        <w:spacing w:line="360" w:lineRule="auto"/>
        <w:jc w:val="center"/>
        <w:rPr>
          <w:rFonts w:ascii="宋体" w:hAnsi="宋体" w:eastAsia="宋体" w:cs="仿宋_GB2312"/>
          <w:b/>
          <w:sz w:val="24"/>
        </w:rPr>
      </w:pPr>
    </w:p>
    <w:p w14:paraId="3BDA0B86">
      <w:pPr>
        <w:spacing w:line="360" w:lineRule="auto"/>
        <w:jc w:val="center"/>
        <w:rPr>
          <w:rFonts w:ascii="宋体" w:hAnsi="宋体" w:eastAsia="宋体" w:cs="仿宋_GB2312"/>
          <w:b/>
          <w:spacing w:val="6"/>
          <w:sz w:val="32"/>
          <w:szCs w:val="32"/>
        </w:rPr>
      </w:pPr>
      <w:r>
        <w:rPr>
          <w:rFonts w:hint="eastAsia" w:ascii="宋体" w:hAnsi="宋体" w:eastAsia="宋体" w:cs="仿宋_GB2312"/>
          <w:b/>
          <w:spacing w:val="6"/>
          <w:sz w:val="32"/>
          <w:szCs w:val="32"/>
        </w:rPr>
        <w:t>投诉书范本</w:t>
      </w:r>
    </w:p>
    <w:p w14:paraId="402879A9">
      <w:pPr>
        <w:spacing w:line="360" w:lineRule="auto"/>
        <w:rPr>
          <w:rFonts w:ascii="宋体" w:hAnsi="宋体" w:eastAsia="宋体" w:cs="仿宋_GB2312"/>
          <w:sz w:val="24"/>
        </w:rPr>
      </w:pPr>
      <w:r>
        <w:rPr>
          <w:rFonts w:hint="eastAsia" w:ascii="宋体" w:hAnsi="宋体" w:eastAsia="宋体" w:cs="仿宋_GB2312"/>
          <w:sz w:val="24"/>
        </w:rPr>
        <w:t>一、投诉相关主体基本情况</w:t>
      </w:r>
    </w:p>
    <w:p w14:paraId="2DC62669">
      <w:pPr>
        <w:spacing w:line="360" w:lineRule="auto"/>
        <w:rPr>
          <w:rFonts w:ascii="宋体" w:hAnsi="宋体" w:eastAsia="宋体" w:cs="仿宋_GB2312"/>
          <w:sz w:val="24"/>
          <w:u w:val="dotted"/>
        </w:rPr>
      </w:pPr>
      <w:r>
        <w:rPr>
          <w:rFonts w:hint="eastAsia" w:ascii="宋体" w:hAnsi="宋体" w:eastAsia="宋体" w:cs="仿宋_GB2312"/>
          <w:sz w:val="24"/>
        </w:rPr>
        <w:t>投诉人：</w:t>
      </w:r>
      <w:r>
        <w:rPr>
          <w:rFonts w:hint="eastAsia" w:ascii="宋体" w:hAnsi="宋体" w:eastAsia="宋体" w:cs="仿宋_GB2312"/>
          <w:sz w:val="24"/>
          <w:u w:val="dotted"/>
        </w:rPr>
        <w:t xml:space="preserve">                                               </w:t>
      </w:r>
    </w:p>
    <w:p w14:paraId="2CDA3989">
      <w:pPr>
        <w:spacing w:line="360" w:lineRule="auto"/>
        <w:rPr>
          <w:rFonts w:ascii="宋体" w:hAnsi="宋体" w:eastAsia="宋体" w:cs="仿宋_GB2312"/>
          <w:sz w:val="24"/>
          <w:u w:val="single"/>
        </w:rPr>
      </w:pPr>
      <w:r>
        <w:rPr>
          <w:rFonts w:hint="eastAsia" w:ascii="宋体" w:hAnsi="宋体" w:eastAsia="宋体" w:cs="仿宋_GB2312"/>
          <w:sz w:val="24"/>
        </w:rPr>
        <w:t>地     址：</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3E71724C">
      <w:pPr>
        <w:tabs>
          <w:tab w:val="left" w:pos="6510"/>
        </w:tabs>
        <w:spacing w:line="360" w:lineRule="auto"/>
        <w:jc w:val="left"/>
        <w:rPr>
          <w:rFonts w:ascii="宋体" w:hAnsi="宋体" w:eastAsia="宋体" w:cs="仿宋_GB2312"/>
          <w:sz w:val="24"/>
        </w:rPr>
      </w:pPr>
      <w:r>
        <w:rPr>
          <w:rFonts w:hint="eastAsia" w:ascii="宋体" w:hAnsi="宋体" w:eastAsia="宋体" w:cs="仿宋_GB2312"/>
          <w:sz w:val="24"/>
        </w:rPr>
        <w:t>法定代表人/主要负责人：</w:t>
      </w:r>
      <w:r>
        <w:rPr>
          <w:rFonts w:hint="eastAsia" w:ascii="宋体" w:hAnsi="宋体" w:eastAsia="宋体" w:cs="仿宋_GB2312"/>
          <w:sz w:val="24"/>
          <w:u w:val="dotted"/>
        </w:rPr>
        <w:t xml:space="preserve">                                   </w:t>
      </w:r>
      <w:r>
        <w:rPr>
          <w:rFonts w:hint="eastAsia" w:ascii="宋体" w:hAnsi="宋体" w:eastAsia="宋体" w:cs="仿宋_GB2312"/>
          <w:sz w:val="24"/>
        </w:rPr>
        <w:t xml:space="preserve">  </w:t>
      </w:r>
    </w:p>
    <w:p w14:paraId="380AB346">
      <w:pPr>
        <w:tabs>
          <w:tab w:val="left" w:pos="6510"/>
        </w:tabs>
        <w:spacing w:line="360" w:lineRule="auto"/>
        <w:rPr>
          <w:rFonts w:ascii="宋体" w:hAnsi="宋体" w:eastAsia="宋体" w:cs="仿宋_GB2312"/>
          <w:sz w:val="24"/>
          <w:u w:val="dotted"/>
        </w:rPr>
      </w:pPr>
      <w:r>
        <w:rPr>
          <w:rFonts w:hint="eastAsia" w:ascii="宋体" w:hAnsi="宋体" w:eastAsia="宋体" w:cs="仿宋_GB2312"/>
          <w:sz w:val="24"/>
        </w:rPr>
        <w:t>联系电话：</w:t>
      </w:r>
      <w:r>
        <w:rPr>
          <w:rFonts w:hint="eastAsia" w:ascii="宋体" w:hAnsi="宋体" w:eastAsia="宋体" w:cs="仿宋_GB2312"/>
          <w:sz w:val="24"/>
          <w:u w:val="dotted"/>
        </w:rPr>
        <w:t xml:space="preserve">                                             </w:t>
      </w:r>
    </w:p>
    <w:p w14:paraId="148A0BB5">
      <w:pPr>
        <w:spacing w:line="360" w:lineRule="auto"/>
        <w:rPr>
          <w:rFonts w:ascii="宋体" w:hAnsi="宋体" w:eastAsia="宋体" w:cs="仿宋_GB2312"/>
          <w:sz w:val="24"/>
          <w:u w:val="dotted"/>
        </w:rPr>
      </w:pPr>
      <w:r>
        <w:rPr>
          <w:rFonts w:hint="eastAsia" w:ascii="宋体" w:hAnsi="宋体" w:eastAsia="宋体" w:cs="仿宋_GB2312"/>
          <w:sz w:val="24"/>
        </w:rPr>
        <w:t>授权代表：</w:t>
      </w:r>
      <w:r>
        <w:rPr>
          <w:rFonts w:hint="eastAsia" w:ascii="宋体" w:hAnsi="宋体" w:eastAsia="宋体" w:cs="仿宋_GB2312"/>
          <w:sz w:val="24"/>
          <w:u w:val="dotted"/>
        </w:rPr>
        <w:t xml:space="preserve">             </w:t>
      </w:r>
      <w:r>
        <w:rPr>
          <w:rFonts w:hint="eastAsia" w:ascii="宋体" w:hAnsi="宋体" w:eastAsia="宋体" w:cs="仿宋_GB2312"/>
          <w:sz w:val="24"/>
        </w:rPr>
        <w:t>联系电话</w:t>
      </w:r>
      <w:r>
        <w:rPr>
          <w:rFonts w:hint="eastAsia" w:ascii="宋体" w:hAnsi="宋体" w:eastAsia="宋体" w:cs="仿宋_GB2312"/>
          <w:sz w:val="24"/>
          <w:u w:val="dotted"/>
        </w:rPr>
        <w:t xml:space="preserve">：                  </w:t>
      </w:r>
    </w:p>
    <w:p w14:paraId="31875244">
      <w:pPr>
        <w:spacing w:line="360" w:lineRule="auto"/>
        <w:rPr>
          <w:rFonts w:ascii="宋体" w:hAnsi="宋体" w:eastAsia="宋体" w:cs="仿宋_GB2312"/>
          <w:sz w:val="24"/>
          <w:u w:val="dotted"/>
        </w:rPr>
      </w:pPr>
      <w:r>
        <w:rPr>
          <w:rFonts w:hint="eastAsia" w:ascii="宋体" w:hAnsi="宋体" w:eastAsia="宋体" w:cs="仿宋_GB2312"/>
          <w:sz w:val="24"/>
        </w:rPr>
        <w:t>地     址：</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r>
        <w:rPr>
          <w:rFonts w:hint="eastAsia" w:ascii="宋体" w:hAnsi="宋体" w:eastAsia="宋体" w:cs="仿宋_GB2312"/>
          <w:sz w:val="24"/>
          <w:u w:val="dotted"/>
        </w:rPr>
        <w:t xml:space="preserve">                   </w:t>
      </w:r>
    </w:p>
    <w:p w14:paraId="7CC3B5D6">
      <w:pPr>
        <w:spacing w:line="360" w:lineRule="auto"/>
        <w:rPr>
          <w:rFonts w:ascii="宋体" w:hAnsi="宋体" w:eastAsia="宋体" w:cs="仿宋_GB2312"/>
          <w:sz w:val="24"/>
          <w:u w:val="single"/>
        </w:rPr>
      </w:pPr>
      <w:r>
        <w:rPr>
          <w:rFonts w:hint="eastAsia" w:ascii="宋体" w:hAnsi="宋体" w:eastAsia="宋体" w:cs="仿宋_GB2312"/>
          <w:sz w:val="24"/>
        </w:rPr>
        <w:t>被投诉人1：</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05BEC291">
      <w:pPr>
        <w:spacing w:line="360" w:lineRule="auto"/>
        <w:rPr>
          <w:rFonts w:ascii="宋体" w:hAnsi="宋体" w:eastAsia="宋体" w:cs="仿宋_GB2312"/>
          <w:sz w:val="24"/>
          <w:u w:val="single"/>
        </w:rPr>
      </w:pPr>
      <w:r>
        <w:rPr>
          <w:rFonts w:hint="eastAsia" w:ascii="宋体" w:hAnsi="宋体" w:eastAsia="宋体" w:cs="仿宋_GB2312"/>
          <w:sz w:val="24"/>
        </w:rPr>
        <w:t>地     址：</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1D2A4874">
      <w:pPr>
        <w:spacing w:line="360" w:lineRule="auto"/>
        <w:rPr>
          <w:rFonts w:ascii="宋体" w:hAnsi="宋体" w:eastAsia="宋体" w:cs="仿宋_GB2312"/>
          <w:sz w:val="24"/>
          <w:u w:val="single"/>
        </w:rPr>
      </w:pPr>
      <w:r>
        <w:rPr>
          <w:rFonts w:hint="eastAsia" w:ascii="宋体" w:hAnsi="宋体" w:eastAsia="宋体" w:cs="仿宋_GB2312"/>
          <w:sz w:val="24"/>
        </w:rPr>
        <w:t>联系人：</w:t>
      </w:r>
      <w:r>
        <w:rPr>
          <w:rFonts w:hint="eastAsia" w:ascii="宋体" w:hAnsi="宋体" w:eastAsia="宋体" w:cs="仿宋_GB2312"/>
          <w:sz w:val="24"/>
          <w:u w:val="dotted"/>
        </w:rPr>
        <w:t xml:space="preserve">               </w:t>
      </w:r>
      <w:r>
        <w:rPr>
          <w:rFonts w:hint="eastAsia" w:ascii="宋体" w:hAnsi="宋体" w:eastAsia="宋体" w:cs="仿宋_GB2312"/>
          <w:sz w:val="24"/>
        </w:rPr>
        <w:t>联系电话：</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26A85CCF">
      <w:pPr>
        <w:spacing w:line="360" w:lineRule="auto"/>
        <w:rPr>
          <w:rFonts w:ascii="宋体" w:hAnsi="宋体" w:eastAsia="宋体" w:cs="仿宋_GB2312"/>
          <w:sz w:val="24"/>
        </w:rPr>
      </w:pPr>
      <w:r>
        <w:rPr>
          <w:rFonts w:hint="eastAsia" w:ascii="宋体" w:hAnsi="宋体" w:eastAsia="宋体" w:cs="仿宋_GB2312"/>
          <w:sz w:val="24"/>
        </w:rPr>
        <w:t>被投诉人2</w:t>
      </w:r>
    </w:p>
    <w:p w14:paraId="06D226B0">
      <w:pPr>
        <w:spacing w:line="360" w:lineRule="auto"/>
        <w:rPr>
          <w:rFonts w:ascii="宋体" w:hAnsi="宋体" w:eastAsia="宋体" w:cs="仿宋_GB2312"/>
          <w:sz w:val="24"/>
          <w:u w:val="dotted"/>
        </w:rPr>
      </w:pPr>
      <w:r>
        <w:rPr>
          <w:rFonts w:hint="eastAsia" w:ascii="宋体" w:hAnsi="宋体" w:eastAsia="宋体" w:cs="仿宋_GB2312"/>
          <w:sz w:val="24"/>
        </w:rPr>
        <w:t>……</w:t>
      </w:r>
    </w:p>
    <w:p w14:paraId="41B9730B">
      <w:pPr>
        <w:spacing w:line="360" w:lineRule="auto"/>
        <w:rPr>
          <w:rFonts w:ascii="宋体" w:hAnsi="宋体" w:eastAsia="宋体" w:cs="仿宋_GB2312"/>
          <w:sz w:val="24"/>
          <w:u w:val="single"/>
        </w:rPr>
      </w:pPr>
      <w:r>
        <w:rPr>
          <w:rFonts w:hint="eastAsia" w:ascii="宋体" w:hAnsi="宋体" w:eastAsia="宋体" w:cs="仿宋_GB2312"/>
          <w:sz w:val="24"/>
        </w:rPr>
        <w:t>相关供应商：</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33342AF6">
      <w:pPr>
        <w:spacing w:line="360" w:lineRule="auto"/>
        <w:rPr>
          <w:rFonts w:ascii="宋体" w:hAnsi="宋体" w:eastAsia="宋体" w:cs="仿宋_GB2312"/>
          <w:sz w:val="24"/>
          <w:u w:val="single"/>
        </w:rPr>
      </w:pPr>
      <w:r>
        <w:rPr>
          <w:rFonts w:hint="eastAsia" w:ascii="宋体" w:hAnsi="宋体" w:eastAsia="宋体" w:cs="仿宋_GB2312"/>
          <w:sz w:val="24"/>
        </w:rPr>
        <w:t>地     址：</w:t>
      </w:r>
      <w:r>
        <w:rPr>
          <w:rFonts w:hint="eastAsia" w:ascii="宋体" w:hAnsi="宋体" w:eastAsia="宋体" w:cs="仿宋_GB2312"/>
          <w:sz w:val="24"/>
          <w:u w:val="dotted"/>
        </w:rPr>
        <w:t xml:space="preserve">                             </w:t>
      </w:r>
      <w:r>
        <w:rPr>
          <w:rFonts w:hint="eastAsia" w:ascii="宋体" w:hAnsi="宋体" w:eastAsia="宋体" w:cs="仿宋_GB2312"/>
          <w:sz w:val="24"/>
        </w:rPr>
        <w:t>邮编：</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546EC854">
      <w:pPr>
        <w:spacing w:line="360" w:lineRule="auto"/>
        <w:rPr>
          <w:rFonts w:ascii="宋体" w:hAnsi="宋体" w:eastAsia="宋体" w:cs="仿宋_GB2312"/>
          <w:sz w:val="24"/>
          <w:u w:val="single"/>
        </w:rPr>
      </w:pPr>
      <w:r>
        <w:rPr>
          <w:rFonts w:hint="eastAsia" w:ascii="宋体" w:hAnsi="宋体" w:eastAsia="宋体" w:cs="仿宋_GB2312"/>
          <w:sz w:val="24"/>
        </w:rPr>
        <w:t>联系人：</w:t>
      </w:r>
      <w:r>
        <w:rPr>
          <w:rFonts w:hint="eastAsia" w:ascii="宋体" w:hAnsi="宋体" w:eastAsia="宋体" w:cs="仿宋_GB2312"/>
          <w:sz w:val="24"/>
          <w:u w:val="dotted"/>
        </w:rPr>
        <w:t xml:space="preserve">               </w:t>
      </w:r>
      <w:r>
        <w:rPr>
          <w:rFonts w:hint="eastAsia" w:ascii="宋体" w:hAnsi="宋体" w:eastAsia="宋体" w:cs="仿宋_GB2312"/>
          <w:sz w:val="24"/>
        </w:rPr>
        <w:t>联系电话：</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6B113030">
      <w:pPr>
        <w:spacing w:line="360" w:lineRule="auto"/>
        <w:rPr>
          <w:rFonts w:ascii="宋体" w:hAnsi="宋体" w:eastAsia="宋体" w:cs="仿宋_GB2312"/>
          <w:sz w:val="24"/>
        </w:rPr>
      </w:pPr>
      <w:r>
        <w:rPr>
          <w:rFonts w:hint="eastAsia" w:ascii="宋体" w:hAnsi="宋体" w:eastAsia="宋体" w:cs="仿宋_GB2312"/>
          <w:sz w:val="24"/>
        </w:rPr>
        <w:t>二、投诉项目基本情况</w:t>
      </w:r>
    </w:p>
    <w:p w14:paraId="467CC201">
      <w:pPr>
        <w:spacing w:line="360" w:lineRule="auto"/>
        <w:rPr>
          <w:rFonts w:ascii="宋体" w:hAnsi="宋体" w:eastAsia="宋体" w:cs="仿宋_GB2312"/>
          <w:sz w:val="24"/>
          <w:u w:val="dotted"/>
        </w:rPr>
      </w:pPr>
      <w:r>
        <w:rPr>
          <w:rFonts w:hint="eastAsia" w:ascii="宋体" w:hAnsi="宋体" w:eastAsia="宋体" w:cs="仿宋_GB2312"/>
          <w:sz w:val="24"/>
        </w:rPr>
        <w:t>采购项目名称：</w:t>
      </w:r>
      <w:r>
        <w:rPr>
          <w:rFonts w:hint="eastAsia" w:ascii="宋体" w:hAnsi="宋体" w:eastAsia="宋体" w:cs="仿宋_GB2312"/>
          <w:sz w:val="24"/>
          <w:u w:val="dotted"/>
        </w:rPr>
        <w:t xml:space="preserve">                                        </w:t>
      </w:r>
    </w:p>
    <w:p w14:paraId="10A307F4">
      <w:pPr>
        <w:spacing w:line="360" w:lineRule="auto"/>
        <w:rPr>
          <w:rFonts w:ascii="宋体" w:hAnsi="宋体" w:eastAsia="宋体" w:cs="仿宋_GB2312"/>
          <w:sz w:val="24"/>
          <w:u w:val="single"/>
        </w:rPr>
      </w:pPr>
      <w:r>
        <w:rPr>
          <w:rFonts w:hint="eastAsia" w:ascii="宋体" w:hAnsi="宋体" w:eastAsia="宋体" w:cs="仿宋_GB2312"/>
          <w:sz w:val="24"/>
        </w:rPr>
        <w:t>采购项目编号：</w:t>
      </w:r>
      <w:r>
        <w:rPr>
          <w:rFonts w:hint="eastAsia" w:ascii="宋体" w:hAnsi="宋体" w:eastAsia="宋体" w:cs="仿宋_GB2312"/>
          <w:sz w:val="24"/>
          <w:u w:val="dotted"/>
        </w:rPr>
        <w:t xml:space="preserve">                 </w:t>
      </w:r>
      <w:r>
        <w:rPr>
          <w:rFonts w:hint="eastAsia" w:ascii="宋体" w:hAnsi="宋体" w:eastAsia="宋体" w:cs="仿宋_GB2312"/>
          <w:sz w:val="24"/>
        </w:rPr>
        <w:t>包号：</w:t>
      </w:r>
      <w:r>
        <w:rPr>
          <w:rFonts w:hint="eastAsia" w:ascii="宋体" w:hAnsi="宋体" w:eastAsia="宋体" w:cs="仿宋_GB2312"/>
          <w:sz w:val="24"/>
          <w:u w:val="dotted"/>
        </w:rPr>
        <w:t xml:space="preserve">              </w:t>
      </w:r>
    </w:p>
    <w:p w14:paraId="028D6A61">
      <w:pPr>
        <w:spacing w:line="360" w:lineRule="auto"/>
        <w:rPr>
          <w:rFonts w:ascii="宋体" w:hAnsi="宋体" w:eastAsia="宋体" w:cs="仿宋_GB2312"/>
          <w:sz w:val="24"/>
        </w:rPr>
      </w:pPr>
      <w:r>
        <w:rPr>
          <w:rFonts w:hint="eastAsia" w:ascii="宋体" w:hAnsi="宋体" w:eastAsia="宋体" w:cs="仿宋_GB2312"/>
          <w:sz w:val="24"/>
        </w:rPr>
        <w:t>采购人名称：</w:t>
      </w:r>
      <w:r>
        <w:rPr>
          <w:rFonts w:hint="eastAsia" w:ascii="宋体" w:hAnsi="宋体" w:eastAsia="宋体" w:cs="仿宋_GB2312"/>
          <w:sz w:val="24"/>
          <w:u w:val="dotted"/>
        </w:rPr>
        <w:t xml:space="preserve">                                           </w:t>
      </w:r>
      <w:r>
        <w:rPr>
          <w:rFonts w:hint="eastAsia" w:ascii="宋体" w:hAnsi="宋体" w:eastAsia="宋体" w:cs="仿宋_GB2312"/>
          <w:sz w:val="24"/>
          <w:u w:val="single"/>
        </w:rPr>
        <w:t xml:space="preserve">  </w:t>
      </w:r>
    </w:p>
    <w:p w14:paraId="4ACEEE2C">
      <w:pPr>
        <w:spacing w:line="360" w:lineRule="auto"/>
        <w:rPr>
          <w:rFonts w:ascii="宋体" w:hAnsi="宋体" w:eastAsia="宋体" w:cs="仿宋_GB2312"/>
          <w:sz w:val="24"/>
          <w:u w:val="single"/>
        </w:rPr>
      </w:pPr>
      <w:r>
        <w:rPr>
          <w:rFonts w:hint="eastAsia" w:ascii="宋体" w:hAnsi="宋体" w:eastAsia="宋体" w:cs="仿宋_GB2312"/>
          <w:sz w:val="24"/>
        </w:rPr>
        <w:t>代理机构名称：</w:t>
      </w:r>
      <w:r>
        <w:rPr>
          <w:rFonts w:hint="eastAsia" w:ascii="宋体" w:hAnsi="宋体" w:eastAsia="宋体" w:cs="仿宋_GB2312"/>
          <w:sz w:val="24"/>
          <w:u w:val="dotted"/>
        </w:rPr>
        <w:t xml:space="preserve">                                         </w:t>
      </w:r>
    </w:p>
    <w:p w14:paraId="2A4E3AE6">
      <w:pPr>
        <w:spacing w:line="360" w:lineRule="auto"/>
        <w:rPr>
          <w:rFonts w:ascii="宋体" w:hAnsi="宋体" w:eastAsia="宋体" w:cs="仿宋_GB2312"/>
          <w:sz w:val="24"/>
          <w:u w:val="dotted"/>
        </w:rPr>
      </w:pPr>
      <w:r>
        <w:rPr>
          <w:rFonts w:hint="eastAsia" w:ascii="宋体" w:hAnsi="宋体" w:eastAsia="宋体" w:cs="仿宋_GB2312"/>
          <w:sz w:val="24"/>
        </w:rPr>
        <w:t>采购文件公告:</w:t>
      </w:r>
      <w:r>
        <w:rPr>
          <w:rFonts w:hint="eastAsia" w:ascii="宋体" w:hAnsi="宋体" w:eastAsia="宋体" w:cs="仿宋_GB2312"/>
          <w:sz w:val="24"/>
          <w:u w:val="dotted"/>
        </w:rPr>
        <w:t xml:space="preserve">是/否 </w:t>
      </w:r>
      <w:r>
        <w:rPr>
          <w:rFonts w:hint="eastAsia" w:ascii="宋体" w:hAnsi="宋体" w:eastAsia="宋体" w:cs="仿宋_GB2312"/>
          <w:sz w:val="24"/>
        </w:rPr>
        <w:t>公告期限：</w:t>
      </w:r>
      <w:r>
        <w:rPr>
          <w:rFonts w:hint="eastAsia" w:ascii="宋体" w:hAnsi="宋体" w:eastAsia="宋体" w:cs="仿宋_GB2312"/>
          <w:sz w:val="24"/>
          <w:u w:val="dotted"/>
        </w:rPr>
        <w:t xml:space="preserve">                                 </w:t>
      </w:r>
    </w:p>
    <w:p w14:paraId="588DB508">
      <w:pPr>
        <w:spacing w:line="360" w:lineRule="auto"/>
        <w:rPr>
          <w:rFonts w:ascii="宋体" w:hAnsi="宋体" w:eastAsia="宋体" w:cs="仿宋_GB2312"/>
          <w:sz w:val="24"/>
          <w:u w:val="single"/>
        </w:rPr>
      </w:pPr>
      <w:r>
        <w:rPr>
          <w:rFonts w:hint="eastAsia" w:ascii="宋体" w:hAnsi="宋体" w:eastAsia="宋体" w:cs="仿宋_GB2312"/>
          <w:sz w:val="24"/>
        </w:rPr>
        <w:t>采购结果公告:</w:t>
      </w:r>
      <w:r>
        <w:rPr>
          <w:rFonts w:hint="eastAsia" w:ascii="宋体" w:hAnsi="宋体" w:eastAsia="宋体" w:cs="仿宋_GB2312"/>
          <w:sz w:val="24"/>
          <w:u w:val="dotted"/>
        </w:rPr>
        <w:t xml:space="preserve">是/否 </w:t>
      </w:r>
      <w:r>
        <w:rPr>
          <w:rFonts w:hint="eastAsia" w:ascii="宋体" w:hAnsi="宋体" w:eastAsia="宋体" w:cs="仿宋_GB2312"/>
          <w:sz w:val="24"/>
        </w:rPr>
        <w:t>公告期限：</w:t>
      </w:r>
      <w:r>
        <w:rPr>
          <w:rFonts w:hint="eastAsia" w:ascii="宋体" w:hAnsi="宋体" w:eastAsia="宋体" w:cs="仿宋_GB2312"/>
          <w:sz w:val="24"/>
          <w:u w:val="dotted"/>
        </w:rPr>
        <w:t xml:space="preserve">                        </w:t>
      </w:r>
    </w:p>
    <w:p w14:paraId="2CE1C8E5">
      <w:pPr>
        <w:spacing w:line="360" w:lineRule="auto"/>
        <w:rPr>
          <w:rFonts w:ascii="宋体" w:hAnsi="宋体" w:eastAsia="宋体" w:cs="仿宋_GB2312"/>
          <w:sz w:val="24"/>
        </w:rPr>
      </w:pPr>
      <w:r>
        <w:rPr>
          <w:rFonts w:hint="eastAsia" w:ascii="宋体" w:hAnsi="宋体" w:eastAsia="宋体" w:cs="仿宋_GB2312"/>
          <w:sz w:val="24"/>
        </w:rPr>
        <w:t>三、质疑基本情况</w:t>
      </w:r>
    </w:p>
    <w:p w14:paraId="53599AF0">
      <w:pPr>
        <w:spacing w:line="360" w:lineRule="auto"/>
        <w:ind w:firstLine="480" w:firstLineChars="200"/>
        <w:rPr>
          <w:rFonts w:ascii="宋体" w:hAnsi="宋体" w:eastAsia="宋体" w:cs="仿宋_GB2312"/>
          <w:sz w:val="24"/>
          <w:u w:val="dotted"/>
        </w:rPr>
      </w:pPr>
      <w:r>
        <w:rPr>
          <w:rFonts w:hint="eastAsia" w:ascii="宋体" w:hAnsi="宋体" w:eastAsia="宋体" w:cs="仿宋_GB2312"/>
          <w:sz w:val="24"/>
        </w:rPr>
        <w:t>投诉人于</w:t>
      </w:r>
      <w:r>
        <w:rPr>
          <w:rFonts w:hint="eastAsia" w:ascii="宋体" w:hAnsi="宋体" w:eastAsia="宋体" w:cs="仿宋_GB2312"/>
          <w:sz w:val="24"/>
          <w:u w:val="dotted"/>
        </w:rPr>
        <w:t xml:space="preserve">   </w:t>
      </w:r>
      <w:r>
        <w:rPr>
          <w:rFonts w:hint="eastAsia" w:ascii="宋体" w:hAnsi="宋体" w:eastAsia="宋体" w:cs="仿宋_GB2312"/>
          <w:sz w:val="24"/>
        </w:rPr>
        <w:t>年</w:t>
      </w:r>
      <w:r>
        <w:rPr>
          <w:rFonts w:hint="eastAsia" w:ascii="宋体" w:hAnsi="宋体" w:eastAsia="宋体" w:cs="仿宋_GB2312"/>
          <w:sz w:val="24"/>
          <w:u w:val="dotted"/>
        </w:rPr>
        <w:t xml:space="preserve">   </w:t>
      </w:r>
      <w:r>
        <w:rPr>
          <w:rFonts w:hint="eastAsia" w:ascii="宋体" w:hAnsi="宋体" w:eastAsia="宋体" w:cs="仿宋_GB2312"/>
          <w:sz w:val="24"/>
        </w:rPr>
        <w:t>月</w:t>
      </w:r>
      <w:r>
        <w:rPr>
          <w:rFonts w:hint="eastAsia" w:ascii="宋体" w:hAnsi="宋体" w:eastAsia="宋体" w:cs="仿宋_GB2312"/>
          <w:sz w:val="24"/>
          <w:u w:val="dotted"/>
        </w:rPr>
        <w:t xml:space="preserve">  </w:t>
      </w:r>
      <w:r>
        <w:rPr>
          <w:rFonts w:hint="eastAsia" w:ascii="宋体" w:hAnsi="宋体" w:eastAsia="宋体" w:cs="仿宋_GB2312"/>
          <w:sz w:val="24"/>
        </w:rPr>
        <w:t>日,向</w:t>
      </w:r>
      <w:r>
        <w:rPr>
          <w:rFonts w:hint="eastAsia" w:ascii="宋体" w:hAnsi="宋体" w:eastAsia="宋体" w:cs="仿宋_GB2312"/>
          <w:sz w:val="24"/>
          <w:u w:val="dotted"/>
        </w:rPr>
        <w:t xml:space="preserve">                   </w:t>
      </w:r>
      <w:r>
        <w:rPr>
          <w:rFonts w:hint="eastAsia" w:ascii="宋体" w:hAnsi="宋体" w:eastAsia="宋体" w:cs="仿宋_GB2312"/>
          <w:sz w:val="24"/>
        </w:rPr>
        <w:t>提出质疑，质疑事项为：</w:t>
      </w:r>
      <w:r>
        <w:rPr>
          <w:rFonts w:hint="eastAsia" w:ascii="宋体" w:hAnsi="宋体" w:eastAsia="宋体" w:cs="仿宋_GB2312"/>
          <w:sz w:val="24"/>
          <w:u w:val="dotted"/>
        </w:rPr>
        <w:t xml:space="preserve">                                </w:t>
      </w:r>
    </w:p>
    <w:p w14:paraId="5C0747E7">
      <w:pPr>
        <w:spacing w:line="360" w:lineRule="auto"/>
        <w:rPr>
          <w:rFonts w:ascii="宋体" w:hAnsi="宋体" w:eastAsia="宋体" w:cs="仿宋_GB2312"/>
          <w:sz w:val="24"/>
          <w:u w:val="dotted"/>
        </w:rPr>
      </w:pPr>
      <w:r>
        <w:rPr>
          <w:rFonts w:hint="eastAsia" w:ascii="宋体" w:hAnsi="宋体" w:eastAsia="宋体" w:cs="仿宋_GB2312"/>
          <w:sz w:val="24"/>
          <w:u w:val="dotted"/>
        </w:rPr>
        <w:t xml:space="preserve">                                                     </w:t>
      </w:r>
      <w:r>
        <w:rPr>
          <w:rFonts w:hint="eastAsia" w:ascii="宋体" w:hAnsi="宋体" w:eastAsia="宋体" w:cs="仿宋_GB2312"/>
          <w:sz w:val="24"/>
        </w:rPr>
        <w:t xml:space="preserve">  </w:t>
      </w:r>
    </w:p>
    <w:p w14:paraId="7F36A124">
      <w:pPr>
        <w:spacing w:line="360" w:lineRule="auto"/>
        <w:ind w:firstLine="360" w:firstLineChars="150"/>
        <w:rPr>
          <w:rFonts w:ascii="宋体" w:hAnsi="宋体" w:eastAsia="宋体" w:cs="仿宋_GB2312"/>
          <w:sz w:val="24"/>
        </w:rPr>
      </w:pPr>
      <w:r>
        <w:rPr>
          <w:rFonts w:hint="eastAsia" w:ascii="宋体" w:hAnsi="宋体" w:eastAsia="宋体" w:cs="仿宋_GB2312"/>
          <w:sz w:val="24"/>
          <w:u w:val="dotted"/>
        </w:rPr>
        <w:t>采购人/代理机构</w:t>
      </w:r>
      <w:r>
        <w:rPr>
          <w:rFonts w:hint="eastAsia" w:ascii="宋体" w:hAnsi="宋体" w:eastAsia="宋体" w:cs="仿宋_GB2312"/>
          <w:sz w:val="24"/>
        </w:rPr>
        <w:t>于</w:t>
      </w:r>
      <w:r>
        <w:rPr>
          <w:rFonts w:hint="eastAsia" w:ascii="宋体" w:hAnsi="宋体" w:eastAsia="宋体" w:cs="仿宋_GB2312"/>
          <w:sz w:val="24"/>
          <w:u w:val="dotted"/>
        </w:rPr>
        <w:t xml:space="preserve">   </w:t>
      </w:r>
      <w:r>
        <w:rPr>
          <w:rFonts w:hint="eastAsia" w:ascii="宋体" w:hAnsi="宋体" w:eastAsia="宋体" w:cs="仿宋_GB2312"/>
          <w:sz w:val="24"/>
        </w:rPr>
        <w:t>年</w:t>
      </w:r>
      <w:r>
        <w:rPr>
          <w:rFonts w:hint="eastAsia" w:ascii="宋体" w:hAnsi="宋体" w:eastAsia="宋体" w:cs="仿宋_GB2312"/>
          <w:sz w:val="24"/>
          <w:u w:val="dotted"/>
        </w:rPr>
        <w:t xml:space="preserve">   </w:t>
      </w:r>
      <w:r>
        <w:rPr>
          <w:rFonts w:hint="eastAsia" w:ascii="宋体" w:hAnsi="宋体" w:eastAsia="宋体" w:cs="仿宋_GB2312"/>
          <w:sz w:val="24"/>
        </w:rPr>
        <w:t>月</w:t>
      </w:r>
      <w:r>
        <w:rPr>
          <w:rFonts w:hint="eastAsia" w:ascii="宋体" w:hAnsi="宋体" w:eastAsia="宋体" w:cs="仿宋_GB2312"/>
          <w:sz w:val="24"/>
          <w:u w:val="dotted"/>
        </w:rPr>
        <w:t xml:space="preserve">   </w:t>
      </w:r>
      <w:r>
        <w:rPr>
          <w:rFonts w:hint="eastAsia" w:ascii="宋体" w:hAnsi="宋体" w:eastAsia="宋体" w:cs="仿宋_GB2312"/>
          <w:sz w:val="24"/>
        </w:rPr>
        <w:t>日,就质疑事项作出了答复/没有在法定期限内作出答复。</w:t>
      </w:r>
    </w:p>
    <w:p w14:paraId="451C9804">
      <w:pPr>
        <w:spacing w:line="360" w:lineRule="auto"/>
        <w:rPr>
          <w:rFonts w:ascii="宋体" w:hAnsi="宋体" w:eastAsia="宋体" w:cs="仿宋_GB2312"/>
          <w:sz w:val="24"/>
        </w:rPr>
      </w:pPr>
      <w:r>
        <w:rPr>
          <w:rFonts w:hint="eastAsia" w:ascii="宋体" w:hAnsi="宋体" w:eastAsia="宋体" w:cs="仿宋_GB2312"/>
          <w:sz w:val="24"/>
        </w:rPr>
        <w:t>四、投诉事项具体内容</w:t>
      </w:r>
    </w:p>
    <w:p w14:paraId="75D4A20B">
      <w:pPr>
        <w:spacing w:line="360" w:lineRule="auto"/>
        <w:rPr>
          <w:rFonts w:ascii="宋体" w:hAnsi="宋体" w:eastAsia="宋体" w:cs="仿宋_GB2312"/>
          <w:sz w:val="24"/>
          <w:u w:val="single"/>
        </w:rPr>
      </w:pPr>
      <w:r>
        <w:rPr>
          <w:rFonts w:hint="eastAsia" w:ascii="宋体" w:hAnsi="宋体" w:eastAsia="宋体" w:cs="仿宋_GB2312"/>
          <w:sz w:val="24"/>
        </w:rPr>
        <w:t>投诉事项 1：</w:t>
      </w:r>
      <w:r>
        <w:rPr>
          <w:rFonts w:hint="eastAsia" w:ascii="宋体" w:hAnsi="宋体" w:eastAsia="宋体" w:cs="仿宋_GB2312"/>
          <w:sz w:val="24"/>
          <w:u w:val="dotted"/>
        </w:rPr>
        <w:t xml:space="preserve">                                       </w:t>
      </w:r>
    </w:p>
    <w:p w14:paraId="4AC9F4D8">
      <w:pPr>
        <w:spacing w:line="360" w:lineRule="auto"/>
        <w:rPr>
          <w:rFonts w:ascii="宋体" w:hAnsi="宋体" w:eastAsia="宋体" w:cs="仿宋_GB2312"/>
          <w:sz w:val="24"/>
        </w:rPr>
      </w:pPr>
      <w:r>
        <w:rPr>
          <w:rFonts w:hint="eastAsia" w:ascii="宋体" w:hAnsi="宋体" w:eastAsia="宋体" w:cs="仿宋_GB2312"/>
          <w:sz w:val="24"/>
        </w:rPr>
        <w:t>事实依据：</w:t>
      </w:r>
      <w:r>
        <w:rPr>
          <w:rFonts w:hint="eastAsia" w:ascii="宋体" w:hAnsi="宋体" w:eastAsia="宋体" w:cs="仿宋_GB2312"/>
          <w:sz w:val="24"/>
          <w:u w:val="dotted"/>
        </w:rPr>
        <w:t xml:space="preserve">                                         </w:t>
      </w:r>
    </w:p>
    <w:p w14:paraId="3E129320">
      <w:pPr>
        <w:spacing w:line="360" w:lineRule="auto"/>
        <w:rPr>
          <w:rFonts w:ascii="宋体" w:hAnsi="宋体" w:eastAsia="宋体" w:cs="仿宋_GB2312"/>
          <w:sz w:val="24"/>
          <w:u w:val="dotted"/>
        </w:rPr>
      </w:pPr>
      <w:r>
        <w:rPr>
          <w:rFonts w:hint="eastAsia" w:ascii="宋体" w:hAnsi="宋体" w:eastAsia="宋体" w:cs="仿宋_GB2312"/>
          <w:sz w:val="24"/>
          <w:u w:val="dotted"/>
        </w:rPr>
        <w:t xml:space="preserve">                                                      </w:t>
      </w:r>
    </w:p>
    <w:p w14:paraId="35F315E3">
      <w:pPr>
        <w:spacing w:line="360" w:lineRule="auto"/>
        <w:rPr>
          <w:rFonts w:ascii="宋体" w:hAnsi="宋体" w:eastAsia="宋体" w:cs="仿宋_GB2312"/>
          <w:sz w:val="24"/>
          <w:u w:val="single"/>
        </w:rPr>
      </w:pPr>
      <w:r>
        <w:rPr>
          <w:rFonts w:hint="eastAsia" w:ascii="宋体" w:hAnsi="宋体" w:eastAsia="宋体" w:cs="仿宋_GB2312"/>
          <w:sz w:val="24"/>
        </w:rPr>
        <w:t>法律依据：</w:t>
      </w:r>
      <w:r>
        <w:rPr>
          <w:rFonts w:hint="eastAsia" w:ascii="宋体" w:hAnsi="宋体" w:eastAsia="宋体" w:cs="仿宋_GB2312"/>
          <w:sz w:val="24"/>
          <w:u w:val="dotted"/>
        </w:rPr>
        <w:t xml:space="preserve">                                          </w:t>
      </w:r>
    </w:p>
    <w:p w14:paraId="2C335974">
      <w:pPr>
        <w:spacing w:line="360" w:lineRule="auto"/>
        <w:rPr>
          <w:rFonts w:ascii="宋体" w:hAnsi="宋体" w:eastAsia="宋体" w:cs="仿宋_GB2312"/>
          <w:sz w:val="24"/>
          <w:u w:val="dotted"/>
        </w:rPr>
      </w:pPr>
      <w:r>
        <w:rPr>
          <w:rFonts w:hint="eastAsia" w:ascii="宋体" w:hAnsi="宋体" w:eastAsia="宋体" w:cs="仿宋_GB2312"/>
          <w:sz w:val="24"/>
          <w:u w:val="dotted"/>
        </w:rPr>
        <w:t xml:space="preserve">                                                      </w:t>
      </w:r>
    </w:p>
    <w:p w14:paraId="277AE263">
      <w:pPr>
        <w:spacing w:line="360" w:lineRule="auto"/>
        <w:rPr>
          <w:rFonts w:ascii="宋体" w:hAnsi="宋体" w:eastAsia="宋体" w:cs="仿宋_GB2312"/>
          <w:sz w:val="24"/>
        </w:rPr>
      </w:pPr>
      <w:r>
        <w:rPr>
          <w:rFonts w:hint="eastAsia" w:ascii="宋体" w:hAnsi="宋体" w:eastAsia="宋体" w:cs="仿宋_GB2312"/>
          <w:sz w:val="24"/>
        </w:rPr>
        <w:t>投诉事项2</w:t>
      </w:r>
    </w:p>
    <w:p w14:paraId="05153F58">
      <w:pPr>
        <w:spacing w:line="360" w:lineRule="auto"/>
        <w:rPr>
          <w:rFonts w:ascii="宋体" w:hAnsi="宋体" w:eastAsia="宋体" w:cs="仿宋_GB2312"/>
          <w:sz w:val="24"/>
          <w:u w:val="dotted"/>
        </w:rPr>
      </w:pPr>
      <w:r>
        <w:rPr>
          <w:rFonts w:hint="eastAsia" w:ascii="宋体" w:hAnsi="宋体" w:eastAsia="宋体" w:cs="仿宋_GB2312"/>
          <w:sz w:val="24"/>
        </w:rPr>
        <w:t>……</w:t>
      </w:r>
    </w:p>
    <w:p w14:paraId="0A751872">
      <w:pPr>
        <w:spacing w:line="360" w:lineRule="auto"/>
        <w:rPr>
          <w:rFonts w:ascii="宋体" w:hAnsi="宋体" w:eastAsia="宋体" w:cs="仿宋_GB2312"/>
          <w:sz w:val="24"/>
        </w:rPr>
      </w:pPr>
      <w:r>
        <w:rPr>
          <w:rFonts w:hint="eastAsia" w:ascii="宋体" w:hAnsi="宋体" w:eastAsia="宋体" w:cs="仿宋_GB2312"/>
          <w:sz w:val="24"/>
        </w:rPr>
        <w:t>五、与投诉事项相关的投诉请求</w:t>
      </w:r>
    </w:p>
    <w:p w14:paraId="6F0A1AE6">
      <w:pPr>
        <w:spacing w:line="360" w:lineRule="auto"/>
        <w:rPr>
          <w:rFonts w:ascii="宋体" w:hAnsi="宋体" w:eastAsia="宋体" w:cs="仿宋_GB2312"/>
          <w:sz w:val="24"/>
        </w:rPr>
      </w:pPr>
      <w:r>
        <w:rPr>
          <w:rFonts w:hint="eastAsia" w:ascii="宋体" w:hAnsi="宋体" w:eastAsia="宋体" w:cs="仿宋_GB2312"/>
          <w:sz w:val="24"/>
        </w:rPr>
        <w:t>请求：</w:t>
      </w:r>
      <w:r>
        <w:rPr>
          <w:rFonts w:hint="eastAsia" w:ascii="宋体" w:hAnsi="宋体" w:eastAsia="宋体" w:cs="仿宋_GB2312"/>
          <w:sz w:val="24"/>
          <w:u w:val="dotted"/>
        </w:rPr>
        <w:t xml:space="preserve">                                              </w:t>
      </w:r>
      <w:r>
        <w:rPr>
          <w:rFonts w:hint="eastAsia" w:ascii="宋体" w:hAnsi="宋体" w:eastAsia="宋体" w:cs="仿宋_GB2312"/>
          <w:sz w:val="24"/>
        </w:rPr>
        <w:t xml:space="preserve"> </w:t>
      </w:r>
    </w:p>
    <w:p w14:paraId="1D22C8BD">
      <w:pPr>
        <w:spacing w:line="360" w:lineRule="auto"/>
        <w:rPr>
          <w:rFonts w:ascii="宋体" w:hAnsi="宋体" w:eastAsia="宋体" w:cs="仿宋_GB2312"/>
          <w:sz w:val="24"/>
          <w:u w:val="single"/>
        </w:rPr>
      </w:pPr>
      <w:r>
        <w:rPr>
          <w:rFonts w:hint="eastAsia" w:ascii="宋体" w:hAnsi="宋体" w:eastAsia="宋体" w:cs="仿宋_GB2312"/>
          <w:sz w:val="24"/>
        </w:rPr>
        <w:t xml:space="preserve">                                                                                                    </w:t>
      </w:r>
    </w:p>
    <w:p w14:paraId="46C20899">
      <w:pPr>
        <w:spacing w:line="360" w:lineRule="auto"/>
        <w:rPr>
          <w:rFonts w:ascii="宋体" w:hAnsi="宋体" w:eastAsia="宋体" w:cs="仿宋_GB2312"/>
          <w:sz w:val="24"/>
        </w:rPr>
      </w:pPr>
      <w:r>
        <w:rPr>
          <w:rFonts w:hint="eastAsia" w:ascii="宋体" w:hAnsi="宋体" w:eastAsia="宋体" w:cs="仿宋_GB2312"/>
          <w:sz w:val="24"/>
        </w:rPr>
        <w:t xml:space="preserve">签字(签章)：                   公章：                      </w:t>
      </w:r>
    </w:p>
    <w:p w14:paraId="1D701BA6">
      <w:pPr>
        <w:spacing w:line="360" w:lineRule="auto"/>
        <w:rPr>
          <w:rFonts w:ascii="宋体" w:hAnsi="宋体" w:eastAsia="宋体" w:cs="仿宋_GB2312"/>
          <w:sz w:val="24"/>
        </w:rPr>
      </w:pPr>
      <w:r>
        <w:rPr>
          <w:rFonts w:hint="eastAsia" w:ascii="宋体" w:hAnsi="宋体" w:eastAsia="宋体" w:cs="仿宋_GB2312"/>
          <w:sz w:val="24"/>
        </w:rPr>
        <w:t xml:space="preserve">日期：    </w:t>
      </w:r>
    </w:p>
    <w:p w14:paraId="5AC2ED23">
      <w:pPr>
        <w:spacing w:line="360" w:lineRule="auto"/>
        <w:rPr>
          <w:rFonts w:ascii="宋体" w:hAnsi="宋体" w:eastAsia="宋体" w:cs="仿宋_GB2312"/>
          <w:b/>
          <w:sz w:val="24"/>
        </w:rPr>
      </w:pPr>
    </w:p>
    <w:p w14:paraId="50723A0F">
      <w:pPr>
        <w:spacing w:line="360" w:lineRule="auto"/>
        <w:rPr>
          <w:rFonts w:ascii="宋体" w:hAnsi="宋体" w:eastAsia="宋体" w:cs="仿宋_GB2312"/>
          <w:b/>
          <w:sz w:val="24"/>
        </w:rPr>
      </w:pPr>
    </w:p>
    <w:p w14:paraId="1B816EFE">
      <w:pPr>
        <w:spacing w:line="360" w:lineRule="auto"/>
        <w:rPr>
          <w:rFonts w:ascii="宋体" w:hAnsi="宋体" w:eastAsia="宋体" w:cs="仿宋_GB2312"/>
          <w:b/>
          <w:sz w:val="24"/>
        </w:rPr>
      </w:pPr>
      <w:r>
        <w:rPr>
          <w:rFonts w:hint="eastAsia" w:ascii="宋体" w:hAnsi="宋体" w:eastAsia="宋体" w:cs="仿宋_GB2312"/>
          <w:b/>
          <w:sz w:val="24"/>
        </w:rPr>
        <w:t>投诉书制作说明：</w:t>
      </w:r>
    </w:p>
    <w:p w14:paraId="3B28D107">
      <w:pPr>
        <w:widowControl/>
        <w:spacing w:line="360" w:lineRule="auto"/>
        <w:ind w:firstLine="480" w:firstLineChars="200"/>
        <w:rPr>
          <w:rFonts w:ascii="宋体" w:hAnsi="宋体" w:eastAsia="宋体" w:cs="仿宋_GB2312"/>
          <w:kern w:val="0"/>
          <w:sz w:val="24"/>
        </w:rPr>
      </w:pPr>
      <w:r>
        <w:rPr>
          <w:rFonts w:hint="eastAsia" w:ascii="宋体" w:hAnsi="宋体" w:eastAsia="宋体" w:cs="仿宋_GB2312"/>
          <w:sz w:val="24"/>
        </w:rPr>
        <w:t>1.投诉人提起投诉时，应当提交投诉书和必要的证明材料，并按照被投诉人和与投诉事项有关的供应商数量提供投诉书副本。</w:t>
      </w:r>
    </w:p>
    <w:p w14:paraId="745C620C">
      <w:pPr>
        <w:widowControl/>
        <w:spacing w:line="360" w:lineRule="auto"/>
        <w:ind w:firstLine="480" w:firstLineChars="200"/>
        <w:jc w:val="left"/>
        <w:rPr>
          <w:rFonts w:ascii="宋体" w:hAnsi="宋体" w:eastAsia="宋体" w:cs="仿宋_GB2312"/>
          <w:kern w:val="0"/>
          <w:sz w:val="24"/>
        </w:rPr>
      </w:pPr>
      <w:r>
        <w:rPr>
          <w:rFonts w:hint="eastAsia" w:ascii="宋体" w:hAnsi="宋体" w:eastAsia="宋体" w:cs="仿宋_GB2312"/>
          <w:sz w:val="24"/>
        </w:rPr>
        <w:t>2.投诉人若委托代理人进行投诉的，投诉书应按照要求列明“授权代表”的有关内容，并在附件中提交由</w:t>
      </w:r>
      <w:r>
        <w:rPr>
          <w:rFonts w:hint="eastAsia" w:ascii="宋体" w:hAnsi="宋体" w:eastAsia="宋体" w:cs="仿宋_GB2312"/>
          <w:kern w:val="0"/>
          <w:sz w:val="24"/>
        </w:rPr>
        <w:t>投诉人签署的授权委托书。授权委托书应当载明代理人的姓名或者名称、代理事项、具体权限、期限和相关事项。</w:t>
      </w:r>
    </w:p>
    <w:p w14:paraId="14512B9D">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3.投诉人若对项目的某一分包进行投诉，投诉书应列明具体分包号。</w:t>
      </w:r>
    </w:p>
    <w:p w14:paraId="137FEC0C">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4.投诉书应简要列明质疑事项，质疑函、质疑答复等作为附件材料提供。</w:t>
      </w:r>
    </w:p>
    <w:p w14:paraId="0E1B1E01">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5.投诉书的投诉事项应具体、明确，并有必要的事实依据和法律依据。</w:t>
      </w:r>
    </w:p>
    <w:p w14:paraId="172AAF44">
      <w:pPr>
        <w:widowControl/>
        <w:spacing w:line="360" w:lineRule="auto"/>
        <w:ind w:firstLine="480" w:firstLineChars="200"/>
        <w:jc w:val="left"/>
        <w:rPr>
          <w:rFonts w:ascii="宋体" w:hAnsi="宋体" w:eastAsia="宋体" w:cs="仿宋_GB2312"/>
          <w:sz w:val="24"/>
        </w:rPr>
      </w:pPr>
      <w:r>
        <w:rPr>
          <w:rFonts w:hint="eastAsia" w:ascii="宋体" w:hAnsi="宋体" w:eastAsia="宋体" w:cs="仿宋_GB2312"/>
          <w:sz w:val="24"/>
        </w:rPr>
        <w:t>6.投诉书的投诉请求应与投诉事项相关。</w:t>
      </w:r>
    </w:p>
    <w:p w14:paraId="6F7134A0">
      <w:pPr>
        <w:widowControl/>
        <w:spacing w:line="360" w:lineRule="auto"/>
        <w:ind w:firstLine="480" w:firstLineChars="200"/>
        <w:jc w:val="left"/>
        <w:rPr>
          <w:rFonts w:ascii="宋体" w:hAnsi="宋体" w:eastAsia="宋体" w:cs="仿宋_GB2312"/>
          <w:kern w:val="0"/>
          <w:sz w:val="24"/>
        </w:rPr>
      </w:pPr>
      <w:r>
        <w:rPr>
          <w:rFonts w:hint="eastAsia" w:ascii="宋体" w:hAnsi="宋体" w:eastAsia="宋体" w:cs="仿宋_GB2312"/>
          <w:sz w:val="24"/>
        </w:rPr>
        <w:t>7.投诉人为自然人的，投诉书应当由本人签字；投诉人为法人或者其他组织的，投诉书应当由法定代表人、主要负责人，或者其授权代表签字或者盖章，并加盖公章。</w:t>
      </w:r>
    </w:p>
    <w:p w14:paraId="4819CE03">
      <w:pPr>
        <w:rPr>
          <w:rFonts w:ascii="宋体" w:hAnsi="宋体" w:eastAsia="宋体" w:cs="仿宋_GB2312"/>
          <w:b/>
          <w:sz w:val="24"/>
        </w:rPr>
      </w:pPr>
    </w:p>
    <w:p w14:paraId="3D5BB4D1">
      <w:pPr>
        <w:widowControl/>
        <w:adjustRightInd/>
        <w:jc w:val="left"/>
        <w:rPr>
          <w:rFonts w:ascii="宋体" w:hAnsi="宋体" w:eastAsia="宋体" w:cs="仿宋_GB2312"/>
          <w:b/>
          <w:sz w:val="24"/>
        </w:rPr>
      </w:pPr>
      <w:r>
        <w:rPr>
          <w:rFonts w:hint="eastAsia" w:ascii="宋体" w:hAnsi="宋体" w:eastAsia="宋体" w:cs="仿宋_GB2312"/>
          <w:b/>
          <w:sz w:val="24"/>
        </w:rPr>
        <w:br w:type="page"/>
      </w:r>
    </w:p>
    <w:p w14:paraId="03F314F8">
      <w:pPr>
        <w:spacing w:line="360" w:lineRule="auto"/>
        <w:jc w:val="left"/>
        <w:rPr>
          <w:rFonts w:ascii="宋体" w:hAnsi="宋体" w:eastAsia="宋体" w:cs="仿宋_GB2312"/>
          <w:b/>
          <w:sz w:val="32"/>
          <w:szCs w:val="32"/>
        </w:rPr>
      </w:pPr>
      <w:r>
        <w:rPr>
          <w:rFonts w:hint="eastAsia" w:ascii="宋体" w:hAnsi="宋体" w:eastAsia="宋体" w:cs="仿宋_GB2312"/>
          <w:b/>
          <w:sz w:val="32"/>
          <w:szCs w:val="32"/>
        </w:rPr>
        <w:t>附件3：</w:t>
      </w:r>
    </w:p>
    <w:p w14:paraId="7FF3C6EE">
      <w:pPr>
        <w:spacing w:line="360" w:lineRule="auto"/>
        <w:rPr>
          <w:rFonts w:ascii="宋体" w:hAnsi="宋体" w:eastAsia="宋体"/>
          <w:b/>
          <w:spacing w:val="6"/>
          <w:sz w:val="32"/>
          <w:szCs w:val="32"/>
        </w:rPr>
      </w:pPr>
    </w:p>
    <w:p w14:paraId="7F25EF11">
      <w:pPr>
        <w:spacing w:line="360" w:lineRule="auto"/>
        <w:jc w:val="center"/>
        <w:rPr>
          <w:rFonts w:ascii="宋体" w:hAnsi="宋体" w:eastAsia="宋体"/>
          <w:b/>
          <w:spacing w:val="6"/>
          <w:sz w:val="32"/>
          <w:szCs w:val="32"/>
        </w:rPr>
      </w:pPr>
      <w:r>
        <w:rPr>
          <w:rFonts w:hint="eastAsia" w:ascii="宋体" w:hAnsi="宋体" w:eastAsia="宋体"/>
          <w:b/>
          <w:spacing w:val="6"/>
          <w:sz w:val="32"/>
          <w:szCs w:val="32"/>
        </w:rPr>
        <w:t>残疾人福利性单位声明函</w:t>
      </w:r>
    </w:p>
    <w:p w14:paraId="6D1D037A">
      <w:pPr>
        <w:spacing w:line="360" w:lineRule="auto"/>
        <w:rPr>
          <w:rFonts w:ascii="宋体" w:hAnsi="宋体" w:eastAsia="宋体"/>
          <w:b/>
          <w:spacing w:val="6"/>
          <w:sz w:val="30"/>
          <w:szCs w:val="30"/>
        </w:rPr>
      </w:pPr>
    </w:p>
    <w:p w14:paraId="42B2A8E3">
      <w:pPr>
        <w:spacing w:line="360" w:lineRule="auto"/>
        <w:ind w:firstLine="480" w:firstLineChars="200"/>
        <w:rPr>
          <w:rFonts w:ascii="宋体" w:hAnsi="宋体" w:eastAsia="宋体" w:cs="仿宋_GB2312"/>
          <w:sz w:val="24"/>
        </w:rPr>
      </w:pPr>
      <w:r>
        <w:rPr>
          <w:rFonts w:hint="eastAsia" w:ascii="宋体" w:hAnsi="宋体" w:eastAsia="宋体" w:cs="仿宋_GB2312"/>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仿宋_GB2312"/>
          <w:sz w:val="24"/>
          <w:u w:val="single"/>
        </w:rPr>
        <w:t xml:space="preserve">   （采购人）    </w:t>
      </w:r>
      <w:r>
        <w:rPr>
          <w:rFonts w:hint="eastAsia" w:ascii="宋体" w:hAnsi="宋体" w:eastAsia="宋体" w:cs="仿宋_GB2312"/>
          <w:sz w:val="24"/>
        </w:rPr>
        <w:t>单位的</w:t>
      </w:r>
      <w:r>
        <w:rPr>
          <w:rFonts w:hint="eastAsia" w:ascii="宋体" w:hAnsi="宋体" w:eastAsia="宋体" w:cs="仿宋_GB2312"/>
          <w:sz w:val="24"/>
          <w:u w:val="single"/>
        </w:rPr>
        <w:t xml:space="preserve">     （项目名称）    </w:t>
      </w:r>
      <w:r>
        <w:rPr>
          <w:rFonts w:hint="eastAsia" w:ascii="宋体" w:hAnsi="宋体" w:eastAsia="宋体" w:cs="仿宋_GB2312"/>
          <w:sz w:val="24"/>
        </w:rPr>
        <w:t>项目采购活动提供本单位制造的货物（由本单位承担工程/提供服务），或者提供其他残疾人福利性单位制造的货物（不包括使用非残疾人福利性单位注册商标的货物）。</w:t>
      </w:r>
    </w:p>
    <w:p w14:paraId="4D7416A3">
      <w:pPr>
        <w:spacing w:line="360" w:lineRule="auto"/>
        <w:ind w:firstLine="480" w:firstLineChars="200"/>
        <w:rPr>
          <w:rFonts w:ascii="宋体" w:hAnsi="宋体" w:eastAsia="宋体" w:cs="仿宋_GB2312"/>
          <w:sz w:val="24"/>
        </w:rPr>
      </w:pPr>
      <w:r>
        <w:rPr>
          <w:rFonts w:hint="eastAsia" w:ascii="宋体" w:hAnsi="宋体" w:eastAsia="宋体" w:cs="仿宋_GB2312"/>
          <w:sz w:val="24"/>
        </w:rPr>
        <w:t>本单位对上述声明的真实性负责。如有虚假，将依法承担相应责任。</w:t>
      </w:r>
    </w:p>
    <w:p w14:paraId="751936E0">
      <w:pPr>
        <w:spacing w:line="360" w:lineRule="auto"/>
        <w:ind w:firstLine="480" w:firstLineChars="200"/>
        <w:rPr>
          <w:rFonts w:ascii="宋体" w:hAnsi="宋体" w:eastAsia="宋体" w:cs="仿宋_GB2312"/>
          <w:sz w:val="24"/>
        </w:rPr>
      </w:pPr>
    </w:p>
    <w:p w14:paraId="3304885C">
      <w:pPr>
        <w:spacing w:line="360" w:lineRule="auto"/>
        <w:ind w:firstLine="480" w:firstLineChars="200"/>
        <w:rPr>
          <w:rFonts w:ascii="宋体" w:hAnsi="宋体" w:eastAsia="宋体" w:cs="仿宋_GB2312"/>
          <w:sz w:val="24"/>
        </w:rPr>
      </w:pPr>
    </w:p>
    <w:p w14:paraId="2B720720">
      <w:pPr>
        <w:tabs>
          <w:tab w:val="left" w:pos="4860"/>
        </w:tabs>
        <w:spacing w:line="360" w:lineRule="auto"/>
        <w:ind w:right="1560" w:firstLine="480" w:firstLineChars="200"/>
        <w:jc w:val="center"/>
        <w:rPr>
          <w:rFonts w:ascii="宋体" w:hAnsi="宋体" w:eastAsia="宋体" w:cs="仿宋_GB2312"/>
          <w:sz w:val="24"/>
        </w:rPr>
      </w:pPr>
      <w:r>
        <w:rPr>
          <w:rFonts w:hint="eastAsia" w:ascii="宋体" w:hAnsi="宋体" w:eastAsia="宋体" w:cs="仿宋_GB2312"/>
          <w:sz w:val="24"/>
        </w:rPr>
        <w:t xml:space="preserve">               </w:t>
      </w:r>
      <w:r>
        <w:rPr>
          <w:rFonts w:hint="eastAsia" w:ascii="宋体" w:hAnsi="宋体" w:eastAsia="宋体" w:cs="仿宋_GB2312"/>
          <w:kern w:val="0"/>
          <w:sz w:val="24"/>
          <w:lang w:val="zh-CN"/>
        </w:rPr>
        <w:t>磋商供应商名称(公章)</w:t>
      </w:r>
      <w:r>
        <w:rPr>
          <w:rFonts w:hint="eastAsia" w:ascii="宋体" w:hAnsi="宋体" w:eastAsia="宋体" w:cs="仿宋_GB2312"/>
          <w:sz w:val="24"/>
        </w:rPr>
        <w:t>：</w:t>
      </w:r>
    </w:p>
    <w:p w14:paraId="0FF65A1F">
      <w:pPr>
        <w:tabs>
          <w:tab w:val="left" w:pos="4860"/>
        </w:tabs>
        <w:spacing w:line="360" w:lineRule="auto"/>
        <w:ind w:right="1560" w:firstLine="480" w:firstLineChars="200"/>
        <w:jc w:val="center"/>
        <w:rPr>
          <w:rFonts w:ascii="宋体" w:hAnsi="宋体" w:eastAsia="宋体" w:cs="仿宋_GB2312"/>
          <w:sz w:val="24"/>
        </w:rPr>
      </w:pPr>
      <w:r>
        <w:rPr>
          <w:rFonts w:hint="eastAsia" w:ascii="宋体" w:hAnsi="宋体" w:eastAsia="宋体" w:cs="仿宋_GB2312"/>
          <w:sz w:val="24"/>
        </w:rPr>
        <w:t xml:space="preserve">       日  期：</w:t>
      </w:r>
    </w:p>
    <w:p w14:paraId="688191B5">
      <w:pPr>
        <w:spacing w:line="360" w:lineRule="auto"/>
        <w:ind w:firstLine="480" w:firstLineChars="200"/>
        <w:rPr>
          <w:rFonts w:ascii="宋体" w:hAnsi="宋体" w:eastAsia="宋体" w:cs="仿宋_GB2312"/>
          <w:sz w:val="24"/>
        </w:rPr>
      </w:pPr>
    </w:p>
    <w:p w14:paraId="2172610F">
      <w:pPr>
        <w:widowControl/>
        <w:adjustRightInd/>
        <w:jc w:val="left"/>
        <w:rPr>
          <w:rFonts w:ascii="宋体" w:hAnsi="宋体" w:eastAsia="宋体" w:cs="仿宋_GB2312"/>
          <w:b/>
          <w:sz w:val="32"/>
          <w:szCs w:val="32"/>
        </w:rPr>
      </w:pPr>
      <w:r>
        <w:rPr>
          <w:rFonts w:ascii="宋体" w:hAnsi="宋体" w:eastAsia="宋体" w:cs="仿宋_GB2312"/>
          <w:b/>
          <w:sz w:val="32"/>
          <w:szCs w:val="32"/>
        </w:rPr>
        <w:br w:type="page"/>
      </w:r>
    </w:p>
    <w:p w14:paraId="0121222A">
      <w:pPr>
        <w:autoSpaceDE w:val="0"/>
        <w:autoSpaceDN w:val="0"/>
        <w:jc w:val="left"/>
        <w:rPr>
          <w:rFonts w:ascii="宋体" w:hAnsi="宋体" w:eastAsia="宋体" w:cs="仿宋_GB2312"/>
          <w:b/>
          <w:sz w:val="24"/>
        </w:rPr>
      </w:pPr>
      <w:r>
        <w:rPr>
          <w:rFonts w:hint="eastAsia" w:ascii="宋体" w:hAnsi="宋体" w:eastAsia="宋体" w:cs="仿宋_GB2312"/>
          <w:b/>
          <w:sz w:val="32"/>
          <w:szCs w:val="32"/>
        </w:rPr>
        <w:t>附件4：</w:t>
      </w:r>
    </w:p>
    <w:p w14:paraId="4C262E3C">
      <w:pPr>
        <w:spacing w:line="360" w:lineRule="auto"/>
        <w:jc w:val="left"/>
        <w:rPr>
          <w:rFonts w:ascii="宋体" w:hAnsi="宋体" w:eastAsia="宋体" w:cs="仿宋_GB2312"/>
          <w:b/>
          <w:sz w:val="24"/>
        </w:rPr>
      </w:pPr>
    </w:p>
    <w:p w14:paraId="0806D284">
      <w:pPr>
        <w:autoSpaceDE w:val="0"/>
        <w:autoSpaceDN w:val="0"/>
        <w:jc w:val="center"/>
        <w:rPr>
          <w:rFonts w:ascii="宋体" w:hAnsi="宋体" w:eastAsia="宋体"/>
          <w:b/>
          <w:bCs/>
          <w:sz w:val="32"/>
          <w:szCs w:val="32"/>
        </w:rPr>
      </w:pPr>
      <w:r>
        <w:rPr>
          <w:rFonts w:hint="eastAsia" w:ascii="宋体" w:hAnsi="宋体" w:eastAsia="宋体"/>
          <w:b/>
          <w:bCs/>
          <w:sz w:val="32"/>
          <w:szCs w:val="32"/>
        </w:rPr>
        <w:t>业务专用章使用说明函</w:t>
      </w:r>
    </w:p>
    <w:p w14:paraId="6CB0E0B2">
      <w:pPr>
        <w:autoSpaceDE w:val="0"/>
        <w:autoSpaceDN w:val="0"/>
        <w:jc w:val="center"/>
        <w:rPr>
          <w:rFonts w:ascii="宋体" w:hAnsi="宋体" w:eastAsia="宋体"/>
          <w:b/>
          <w:bCs/>
          <w:sz w:val="32"/>
          <w:szCs w:val="32"/>
        </w:rPr>
      </w:pPr>
    </w:p>
    <w:p w14:paraId="0788582C">
      <w:pPr>
        <w:spacing w:line="360" w:lineRule="auto"/>
        <w:rPr>
          <w:rFonts w:ascii="宋体" w:hAnsi="宋体" w:eastAsia="宋体"/>
          <w:sz w:val="24"/>
        </w:rPr>
      </w:pPr>
      <w:r>
        <w:rPr>
          <w:rFonts w:hint="eastAsia" w:ascii="宋体" w:hAnsi="宋体" w:eastAsia="宋体" w:cs="仿宋_GB2312"/>
          <w:sz w:val="24"/>
        </w:rPr>
        <w:t>（采购人）、（采购代理机构）：</w:t>
      </w:r>
    </w:p>
    <w:p w14:paraId="4D7B6698">
      <w:pPr>
        <w:spacing w:line="360" w:lineRule="auto"/>
        <w:ind w:firstLine="480" w:firstLineChars="200"/>
        <w:rPr>
          <w:rFonts w:ascii="宋体" w:hAnsi="宋体" w:eastAsia="宋体" w:cs="宋体"/>
          <w:sz w:val="24"/>
        </w:rPr>
      </w:pPr>
      <w:r>
        <w:rPr>
          <w:rFonts w:hint="eastAsia" w:ascii="宋体" w:hAnsi="宋体" w:eastAsia="宋体" w:cs="仿宋_GB2312"/>
          <w:kern w:val="0"/>
          <w:sz w:val="24"/>
          <w:lang w:val="zh-CN"/>
        </w:rPr>
        <w:t>我方</w:t>
      </w:r>
      <w:r>
        <w:rPr>
          <w:rFonts w:hint="eastAsia" w:ascii="宋体" w:hAnsi="宋体" w:eastAsia="宋体" w:cs="仿宋_GB2312"/>
          <w:kern w:val="0"/>
          <w:sz w:val="24"/>
          <w:u w:val="single"/>
          <w:lang w:val="zh-CN"/>
        </w:rPr>
        <w:t xml:space="preserve">                         </w:t>
      </w:r>
      <w:r>
        <w:rPr>
          <w:rFonts w:hint="eastAsia" w:ascii="宋体" w:hAnsi="宋体" w:eastAsia="宋体" w:cs="仿宋_GB2312"/>
          <w:sz w:val="24"/>
        </w:rPr>
        <w:t>(供应商全称)</w:t>
      </w:r>
      <w:r>
        <w:rPr>
          <w:rFonts w:hint="eastAsia" w:ascii="宋体" w:hAnsi="宋体" w:eastAsia="宋体"/>
          <w:sz w:val="24"/>
        </w:rPr>
        <w:t>是中华人民共和国依法登记注册的合法企业，</w:t>
      </w:r>
      <w:r>
        <w:rPr>
          <w:rFonts w:hint="eastAsia" w:ascii="宋体" w:hAnsi="宋体" w:eastAsia="宋体" w:cs="宋体"/>
          <w:bCs/>
          <w:sz w:val="24"/>
        </w:rPr>
        <w:t>在参加</w:t>
      </w:r>
      <w:r>
        <w:rPr>
          <w:rFonts w:hint="eastAsia" w:ascii="宋体" w:hAnsi="宋体" w:eastAsia="宋体" w:cs="仿宋_GB2312"/>
          <w:sz w:val="24"/>
        </w:rPr>
        <w:t>贵方组织的（项目名称）【项目编号：（采购编号）】</w:t>
      </w:r>
      <w:r>
        <w:rPr>
          <w:rFonts w:hint="eastAsia" w:ascii="宋体" w:hAnsi="宋体" w:eastAsia="宋体" w:cs="宋体"/>
          <w:bCs/>
          <w:sz w:val="24"/>
        </w:rPr>
        <w:t>采购活动中作如下说明：</w:t>
      </w:r>
      <w:r>
        <w:rPr>
          <w:rFonts w:hint="eastAsia" w:ascii="宋体" w:hAnsi="宋体" w:eastAsia="宋体" w:cs="宋体"/>
          <w:sz w:val="24"/>
        </w:rPr>
        <w:t>我方所使用的“</w:t>
      </w:r>
      <w:r>
        <w:rPr>
          <w:rFonts w:hint="eastAsia" w:ascii="宋体" w:hAnsi="宋体" w:eastAsia="宋体" w:cs="仿宋_GB2312"/>
          <w:sz w:val="24"/>
        </w:rPr>
        <w:t>XX</w:t>
      </w:r>
      <w:r>
        <w:rPr>
          <w:rFonts w:hint="eastAsia" w:ascii="宋体" w:hAnsi="宋体" w:eastAsia="宋体" w:cs="宋体"/>
          <w:sz w:val="24"/>
        </w:rPr>
        <w:t>专用章”与法定名称章具有同等的法律效力，对使用“</w:t>
      </w:r>
      <w:r>
        <w:rPr>
          <w:rFonts w:hint="eastAsia" w:ascii="宋体" w:hAnsi="宋体" w:eastAsia="宋体" w:cs="仿宋_GB2312"/>
          <w:sz w:val="24"/>
        </w:rPr>
        <w:t>XX</w:t>
      </w:r>
      <w:r>
        <w:rPr>
          <w:rFonts w:hint="eastAsia" w:ascii="宋体" w:hAnsi="宋体" w:eastAsia="宋体" w:cs="宋体"/>
          <w:sz w:val="24"/>
        </w:rPr>
        <w:t xml:space="preserve">专用章”的行为予以完全承认，并愿意承担相应责任。   </w:t>
      </w:r>
    </w:p>
    <w:p w14:paraId="5793A2AC">
      <w:pPr>
        <w:spacing w:line="360" w:lineRule="auto"/>
        <w:ind w:firstLine="480" w:firstLineChars="200"/>
        <w:rPr>
          <w:rFonts w:ascii="宋体" w:hAnsi="宋体" w:eastAsia="宋体" w:cs="宋体"/>
          <w:sz w:val="24"/>
        </w:rPr>
      </w:pPr>
      <w:r>
        <w:rPr>
          <w:rFonts w:hint="eastAsia" w:ascii="宋体" w:hAnsi="宋体" w:eastAsia="宋体" w:cs="宋体"/>
          <w:sz w:val="24"/>
        </w:rPr>
        <w:t>特此说明。</w:t>
      </w:r>
    </w:p>
    <w:p w14:paraId="6343A53F">
      <w:pPr>
        <w:spacing w:line="360" w:lineRule="auto"/>
        <w:ind w:firstLine="494"/>
        <w:rPr>
          <w:rFonts w:ascii="宋体" w:hAnsi="宋体" w:eastAsia="宋体" w:cs="宋体"/>
          <w:sz w:val="24"/>
        </w:rPr>
      </w:pPr>
    </w:p>
    <w:p w14:paraId="42AFA54A">
      <w:pPr>
        <w:spacing w:line="360" w:lineRule="auto"/>
        <w:ind w:firstLine="494"/>
        <w:rPr>
          <w:rFonts w:ascii="宋体" w:hAnsi="宋体" w:eastAsia="宋体" w:cs="宋体"/>
          <w:sz w:val="24"/>
        </w:rPr>
      </w:pPr>
    </w:p>
    <w:p w14:paraId="51A8D397">
      <w:pPr>
        <w:spacing w:line="360" w:lineRule="auto"/>
        <w:ind w:firstLine="494"/>
        <w:rPr>
          <w:rFonts w:ascii="宋体" w:hAnsi="宋体" w:eastAsia="宋体" w:cs="宋体"/>
          <w:sz w:val="24"/>
        </w:rPr>
      </w:pPr>
    </w:p>
    <w:p w14:paraId="4844C692">
      <w:pPr>
        <w:spacing w:line="360" w:lineRule="auto"/>
        <w:ind w:firstLine="494"/>
        <w:rPr>
          <w:rFonts w:ascii="宋体" w:hAnsi="宋体" w:eastAsia="宋体" w:cs="宋体"/>
          <w:sz w:val="24"/>
        </w:rPr>
      </w:pPr>
    </w:p>
    <w:p w14:paraId="3BD15871">
      <w:pPr>
        <w:spacing w:line="360" w:lineRule="auto"/>
        <w:ind w:right="482" w:firstLine="4080" w:firstLineChars="1700"/>
        <w:rPr>
          <w:rFonts w:ascii="宋体" w:hAnsi="宋体" w:eastAsia="宋体" w:cs="宋体"/>
          <w:sz w:val="24"/>
        </w:rPr>
      </w:pPr>
      <w:r>
        <w:rPr>
          <w:rFonts w:hint="eastAsia" w:ascii="宋体" w:hAnsi="宋体" w:eastAsia="宋体" w:cs="宋体"/>
          <w:sz w:val="24"/>
        </w:rPr>
        <w:t>供应商（法定名称章）：</w:t>
      </w:r>
    </w:p>
    <w:p w14:paraId="13B45047">
      <w:pPr>
        <w:spacing w:line="360" w:lineRule="auto"/>
        <w:ind w:right="482" w:firstLine="4080" w:firstLineChars="1700"/>
        <w:rPr>
          <w:rFonts w:ascii="宋体" w:hAnsi="宋体" w:eastAsia="宋体" w:cs="宋体"/>
          <w:sz w:val="24"/>
        </w:rPr>
      </w:pPr>
      <w:r>
        <w:rPr>
          <w:rFonts w:hint="eastAsia" w:ascii="宋体" w:hAnsi="宋体" w:eastAsia="宋体" w:cs="宋体"/>
          <w:sz w:val="24"/>
        </w:rPr>
        <w:t>日期：       年     月     日</w:t>
      </w:r>
    </w:p>
    <w:p w14:paraId="43AAC3B2">
      <w:pPr>
        <w:rPr>
          <w:rFonts w:ascii="宋体" w:hAnsi="宋体" w:eastAsia="宋体" w:cs="宋体"/>
          <w:sz w:val="24"/>
        </w:rPr>
      </w:pPr>
      <w:r>
        <w:rPr>
          <w:rFonts w:hint="eastAsia" w:ascii="宋体" w:hAnsi="宋体" w:eastAsia="宋体" w:cs="宋体"/>
          <w:b/>
          <w:bCs/>
          <w:sz w:val="24"/>
        </w:rPr>
        <w:t>附：</w:t>
      </w:r>
    </w:p>
    <w:p w14:paraId="0DE3F5E5">
      <w:pPr>
        <w:spacing w:line="360" w:lineRule="auto"/>
        <w:rPr>
          <w:rFonts w:ascii="宋体" w:hAnsi="宋体" w:eastAsia="宋体"/>
          <w:bCs/>
          <w:sz w:val="24"/>
        </w:rPr>
      </w:pPr>
      <w:r>
        <w:rPr>
          <w:rFonts w:ascii="宋体" w:hAnsi="宋体" w:eastAsia="宋体"/>
        </w:rPr>
        <mc:AlternateContent>
          <mc:Choice Requires="wps">
            <w:drawing>
              <wp:anchor distT="0" distB="0" distL="114300" distR="114300" simplePos="0" relativeHeight="251659264" behindDoc="1" locked="0" layoutInCell="1" allowOverlap="1">
                <wp:simplePos x="0" y="0"/>
                <wp:positionH relativeFrom="column">
                  <wp:posOffset>3033395</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238.85pt;margin-top:28.05pt;height:177.45pt;width:212.95pt;z-index:-251657216;mso-width-relative:page;mso-height-relative:page;" fillcolor="#FFFFFF" filled="t" stroked="t" coordsize="21600,21600" o:gfxdata="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22&#10;qwDYAAAACgEAAA8AAAAAAAAAAQAgAAAAIgAAAGRycy9kb3ducmV2LnhtbFBLAQIUABQAAAAIAIdO&#10;4kCF5GXxIwIAAFwEAAAOAAAAAAAAAAEAIAAAACcBAABkcnMvZTJvRG9jLnhtbFBLBQYAAAAABgAG&#10;AFkBAAC8BQAAAAA=&#10;">
                <v:fill on="t" focussize="0,0"/>
                <v:stroke color="#000000" joinstyle="miter"/>
                <v:imagedata o:title=""/>
                <o:lock v:ext="edit" aspectratio="f"/>
              </v:rect>
            </w:pict>
          </mc:Fallback>
        </mc:AlternateContent>
      </w:r>
      <w:r>
        <w:rPr>
          <w:rFonts w:ascii="宋体" w:hAnsi="宋体" w:eastAsia="宋体"/>
        </w:rPr>
        <mc:AlternateContent>
          <mc:Choice Requires="wps">
            <w:drawing>
              <wp:anchor distT="0" distB="0" distL="114300" distR="11430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dOw&#10;WNgAAAAKAQAADwAAAAAAAAABACAAAAAiAAAAZHJzL2Rvd25yZXYueG1sUEsBAhQAFAAAAAgAh07i&#10;QLIzX1YiAgAAWgQAAA4AAAAAAAAAAQAgAAAAJwEAAGRycy9lMm9Eb2MueG1sUEsFBgAAAAAGAAYA&#10;WQEAALsFAAAAAA==&#10;">
                <v:fill on="t" focussize="0,0"/>
                <v:stroke color="#000000" joinstyle="miter"/>
                <v:imagedata o:title=""/>
                <o:lock v:ext="edit" aspectratio="f"/>
              </v:rect>
            </w:pict>
          </mc:Fallback>
        </mc:AlternateContent>
      </w:r>
      <w:r>
        <w:rPr>
          <w:rFonts w:hint="eastAsia" w:ascii="宋体" w:hAnsi="宋体" w:eastAsia="宋体" w:cs="宋体"/>
          <w:sz w:val="24"/>
        </w:rPr>
        <w:t>供应商法定名称章（印模）                供应商“</w:t>
      </w:r>
      <w:r>
        <w:rPr>
          <w:rFonts w:hint="eastAsia" w:ascii="宋体" w:hAnsi="宋体" w:eastAsia="宋体" w:cs="仿宋_GB2312"/>
          <w:sz w:val="24"/>
        </w:rPr>
        <w:t>XX</w:t>
      </w:r>
      <w:r>
        <w:rPr>
          <w:rFonts w:hint="eastAsia" w:ascii="宋体" w:hAnsi="宋体" w:eastAsia="宋体" w:cs="宋体"/>
          <w:sz w:val="24"/>
        </w:rPr>
        <w:t>专用章”（印模）</w:t>
      </w:r>
    </w:p>
    <w:p w14:paraId="66A0B7B9">
      <w:pPr>
        <w:widowControl/>
        <w:spacing w:line="360" w:lineRule="auto"/>
        <w:ind w:firstLine="480" w:firstLineChars="200"/>
        <w:jc w:val="left"/>
        <w:rPr>
          <w:rFonts w:ascii="宋体" w:hAnsi="宋体" w:eastAsia="宋体" w:cs="宋体"/>
          <w:kern w:val="0"/>
          <w:sz w:val="24"/>
        </w:rPr>
      </w:pPr>
    </w:p>
    <w:p w14:paraId="322C22BB">
      <w:pPr>
        <w:adjustRightInd w:val="0"/>
        <w:snapToGrid w:val="0"/>
        <w:spacing w:line="360" w:lineRule="auto"/>
        <w:jc w:val="center"/>
        <w:rPr>
          <w:rFonts w:ascii="宋体" w:hAnsi="宋体" w:eastAsia="宋体" w:cs="仿宋_GB2312"/>
          <w:b/>
          <w:sz w:val="24"/>
        </w:rPr>
      </w:pPr>
    </w:p>
    <w:p w14:paraId="722B2879">
      <w:pPr>
        <w:widowControl/>
        <w:adjustRightInd/>
        <w:jc w:val="left"/>
        <w:rPr>
          <w:rFonts w:ascii="宋体" w:hAnsi="宋体" w:eastAsia="宋体" w:cs="仿宋_GB2312"/>
          <w:b/>
          <w:sz w:val="24"/>
        </w:rPr>
      </w:pPr>
      <w:r>
        <w:rPr>
          <w:rFonts w:ascii="宋体" w:hAnsi="宋体" w:eastAsia="宋体" w:cs="仿宋_GB2312"/>
          <w:b/>
          <w:sz w:val="24"/>
        </w:rPr>
        <w:br w:type="page"/>
      </w:r>
    </w:p>
    <w:p w14:paraId="0C7FA2C3">
      <w:pPr>
        <w:autoSpaceDE w:val="0"/>
        <w:autoSpaceDN w:val="0"/>
        <w:jc w:val="left"/>
        <w:rPr>
          <w:rFonts w:ascii="宋体" w:hAnsi="宋体" w:eastAsia="宋体" w:cs="仿宋_GB2312"/>
          <w:b/>
          <w:sz w:val="32"/>
          <w:szCs w:val="32"/>
        </w:rPr>
      </w:pPr>
      <w:r>
        <w:rPr>
          <w:rFonts w:hint="eastAsia" w:ascii="宋体" w:hAnsi="宋体" w:eastAsia="宋体" w:cs="仿宋_GB2312"/>
          <w:b/>
          <w:sz w:val="32"/>
          <w:szCs w:val="32"/>
        </w:rPr>
        <w:t>附件5：</w:t>
      </w:r>
    </w:p>
    <w:p w14:paraId="7657010A">
      <w:pPr>
        <w:spacing w:line="360" w:lineRule="auto"/>
        <w:jc w:val="center"/>
        <w:rPr>
          <w:rFonts w:ascii="宋体" w:hAnsi="宋体" w:eastAsia="宋体" w:cs="宋体"/>
          <w:b/>
          <w:sz w:val="32"/>
          <w:szCs w:val="32"/>
        </w:rPr>
      </w:pPr>
    </w:p>
    <w:p w14:paraId="46ACA92D">
      <w:pPr>
        <w:adjustRightInd/>
        <w:spacing w:line="360" w:lineRule="auto"/>
        <w:jc w:val="center"/>
        <w:rPr>
          <w:rFonts w:ascii="宋体" w:hAnsi="宋体" w:eastAsia="宋体" w:cs="仿宋_GB2312"/>
          <w:b/>
          <w:sz w:val="36"/>
          <w:szCs w:val="36"/>
        </w:rPr>
      </w:pPr>
      <w:r>
        <w:rPr>
          <w:rFonts w:hint="eastAsia" w:ascii="宋体" w:hAnsi="宋体" w:eastAsia="宋体" w:cs="仿宋_GB2312"/>
          <w:b/>
          <w:sz w:val="36"/>
          <w:szCs w:val="36"/>
        </w:rPr>
        <w:t>中小企业声明函（服务）</w:t>
      </w:r>
    </w:p>
    <w:p w14:paraId="0B3FCADE">
      <w:pPr>
        <w:spacing w:line="360" w:lineRule="auto"/>
        <w:jc w:val="center"/>
        <w:rPr>
          <w:rFonts w:ascii="宋体" w:hAnsi="宋体" w:eastAsia="宋体" w:cs="宋体"/>
          <w:b/>
          <w:sz w:val="32"/>
          <w:szCs w:val="32"/>
        </w:rPr>
      </w:pPr>
    </w:p>
    <w:p w14:paraId="375E5EBF">
      <w:pPr>
        <w:spacing w:line="360" w:lineRule="auto"/>
        <w:ind w:firstLine="360" w:firstLineChars="150"/>
        <w:jc w:val="left"/>
        <w:rPr>
          <w:rFonts w:ascii="宋体" w:hAnsi="宋体" w:eastAsia="宋体" w:cs="宋体"/>
          <w:sz w:val="24"/>
        </w:rPr>
      </w:pPr>
      <w:r>
        <w:rPr>
          <w:rFonts w:hint="eastAsia" w:ascii="宋体" w:hAnsi="宋体" w:eastAsia="宋体" w:cs="宋体"/>
          <w:sz w:val="24"/>
        </w:rPr>
        <w:t xml:space="preserve">本公司（联合体）郑重声明，根据《政府采购促进中小企业发展管理办法》（财库﹝2020﹞46 号）的规定，本公司（联合体）参加 </w:t>
      </w:r>
      <w:r>
        <w:rPr>
          <w:rFonts w:hint="eastAsia" w:ascii="宋体" w:hAnsi="宋体" w:eastAsia="宋体" w:cs="宋体"/>
          <w:sz w:val="24"/>
          <w:u w:val="single"/>
        </w:rPr>
        <w:t xml:space="preserve">（采购人） </w:t>
      </w:r>
      <w:r>
        <w:rPr>
          <w:rFonts w:hint="eastAsia" w:ascii="宋体" w:hAnsi="宋体" w:eastAsia="宋体" w:cs="宋体"/>
          <w:sz w:val="24"/>
        </w:rPr>
        <w:t>的</w:t>
      </w:r>
      <w:r>
        <w:rPr>
          <w:rFonts w:ascii="宋体" w:hAnsi="宋体" w:eastAsia="宋体" w:cs="宋体"/>
          <w:sz w:val="24"/>
          <w:u w:val="single"/>
        </w:rPr>
        <w:t xml:space="preserve"> （项目</w:t>
      </w:r>
      <w:r>
        <w:rPr>
          <w:rFonts w:hint="eastAsia" w:ascii="宋体" w:hAnsi="宋体" w:eastAsia="宋体" w:cs="宋体"/>
          <w:sz w:val="24"/>
          <w:u w:val="single"/>
        </w:rPr>
        <w:t xml:space="preserve">名称） </w:t>
      </w:r>
      <w:r>
        <w:rPr>
          <w:rFonts w:hint="eastAsia" w:ascii="宋体" w:hAnsi="宋体" w:eastAsia="宋体" w:cs="宋体"/>
          <w:sz w:val="24"/>
        </w:rPr>
        <w:t>采购活动，工程的施工单位全部为符合政策要求的中小企业（或者：服务全部由符合政策要求的中小企业承接）。相关企业（含联合体中的中小企业、签订分包意向协议的中小企业）的具体情况如下：</w:t>
      </w:r>
    </w:p>
    <w:p w14:paraId="2BC5A66D">
      <w:pPr>
        <w:spacing w:line="360" w:lineRule="auto"/>
        <w:ind w:firstLine="480" w:firstLineChars="200"/>
        <w:jc w:val="left"/>
        <w:rPr>
          <w:rFonts w:ascii="宋体" w:hAnsi="宋体" w:eastAsia="宋体" w:cs="宋体"/>
          <w:sz w:val="24"/>
        </w:rPr>
      </w:pPr>
      <w:r>
        <w:rPr>
          <w:rFonts w:hint="eastAsia" w:ascii="宋体" w:hAnsi="宋体" w:eastAsia="宋体" w:cs="宋体"/>
          <w:sz w:val="24"/>
        </w:rPr>
        <w:t>1.</w:t>
      </w:r>
      <w:r>
        <w:rPr>
          <w:rFonts w:hint="eastAsia" w:ascii="宋体" w:hAnsi="宋体" w:eastAsia="宋体" w:cs="宋体"/>
        </w:rPr>
        <w:t xml:space="preserve"> </w:t>
      </w:r>
      <w:r>
        <w:rPr>
          <w:rFonts w:hint="eastAsia" w:ascii="宋体" w:hAnsi="宋体" w:eastAsia="宋体" w:cs="宋体"/>
          <w:sz w:val="24"/>
          <w:u w:val="single"/>
        </w:rPr>
        <w:t>（标的名称）</w:t>
      </w:r>
      <w:r>
        <w:rPr>
          <w:rFonts w:hint="eastAsia" w:ascii="宋体" w:hAnsi="宋体" w:eastAsia="宋体" w:cs="宋体"/>
          <w:sz w:val="24"/>
        </w:rPr>
        <w:t xml:space="preserve">，属于 </w:t>
      </w:r>
      <w:r>
        <w:rPr>
          <w:rFonts w:hint="eastAsia" w:ascii="宋体" w:hAnsi="宋体" w:eastAsia="宋体" w:cs="宋体"/>
          <w:sz w:val="24"/>
          <w:u w:val="single"/>
        </w:rPr>
        <w:t>（采购文件中明确的所属行业）</w:t>
      </w:r>
      <w:r>
        <w:rPr>
          <w:rFonts w:hint="eastAsia" w:ascii="宋体" w:hAnsi="宋体" w:eastAsia="宋体" w:cs="宋体"/>
          <w:sz w:val="24"/>
        </w:rPr>
        <w:t xml:space="preserve"> ；承建（承接）企业为 </w:t>
      </w:r>
      <w:r>
        <w:rPr>
          <w:rFonts w:hint="eastAsia" w:ascii="宋体" w:hAnsi="宋体" w:eastAsia="宋体" w:cs="宋体"/>
          <w:sz w:val="24"/>
          <w:u w:val="single"/>
        </w:rPr>
        <w:t>（企业名称）</w:t>
      </w:r>
      <w:r>
        <w:rPr>
          <w:rFonts w:hint="eastAsia" w:ascii="宋体" w:hAnsi="宋体" w:eastAsia="宋体" w:cs="宋体"/>
          <w:sz w:val="24"/>
        </w:rPr>
        <w:t xml:space="preserve"> ，从业人员</w:t>
      </w:r>
      <w:r>
        <w:rPr>
          <w:rFonts w:hint="eastAsia" w:ascii="宋体" w:hAnsi="宋体" w:eastAsia="宋体" w:cs="宋体"/>
          <w:sz w:val="24"/>
          <w:u w:val="single"/>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eastAsia="宋体" w:cs="宋体"/>
          <w:sz w:val="24"/>
        </w:rPr>
        <w:t>万元属于</w:t>
      </w:r>
      <w:r>
        <w:rPr>
          <w:rFonts w:hint="eastAsia" w:ascii="宋体" w:hAnsi="宋体" w:eastAsia="宋体" w:cs="宋体"/>
          <w:sz w:val="24"/>
          <w:u w:val="single"/>
        </w:rPr>
        <w:t xml:space="preserve"> （中型企业、小型企业、微型企业） </w:t>
      </w:r>
      <w:r>
        <w:rPr>
          <w:rFonts w:hint="eastAsia" w:ascii="宋体" w:hAnsi="宋体" w:eastAsia="宋体" w:cs="宋体"/>
          <w:sz w:val="24"/>
        </w:rPr>
        <w:t>；</w:t>
      </w:r>
    </w:p>
    <w:p w14:paraId="76A5D1E9">
      <w:pPr>
        <w:spacing w:line="360" w:lineRule="auto"/>
        <w:ind w:firstLine="480" w:firstLineChars="200"/>
        <w:jc w:val="left"/>
        <w:rPr>
          <w:rFonts w:ascii="宋体" w:hAnsi="宋体" w:eastAsia="宋体" w:cs="宋体"/>
          <w:sz w:val="24"/>
        </w:rPr>
      </w:pPr>
      <w:r>
        <w:rPr>
          <w:rFonts w:hint="eastAsia" w:ascii="宋体" w:hAnsi="宋体" w:eastAsia="宋体" w:cs="宋体"/>
          <w:sz w:val="24"/>
        </w:rPr>
        <w:t>2.</w:t>
      </w:r>
      <w:r>
        <w:rPr>
          <w:rFonts w:hint="eastAsia" w:ascii="宋体" w:hAnsi="宋体" w:eastAsia="宋体" w:cs="宋体"/>
        </w:rPr>
        <w:t xml:space="preserve"> </w:t>
      </w:r>
      <w:r>
        <w:rPr>
          <w:rFonts w:hint="eastAsia" w:ascii="宋体" w:hAnsi="宋体" w:eastAsia="宋体" w:cs="宋体"/>
          <w:sz w:val="24"/>
          <w:u w:val="single"/>
        </w:rPr>
        <w:t>（标的名称）</w:t>
      </w:r>
      <w:r>
        <w:rPr>
          <w:rFonts w:hint="eastAsia" w:ascii="宋体" w:hAnsi="宋体" w:eastAsia="宋体" w:cs="宋体"/>
          <w:sz w:val="24"/>
        </w:rPr>
        <w:t xml:space="preserve">，属于 </w:t>
      </w:r>
      <w:r>
        <w:rPr>
          <w:rFonts w:hint="eastAsia" w:ascii="宋体" w:hAnsi="宋体" w:eastAsia="宋体" w:cs="宋体"/>
          <w:sz w:val="24"/>
          <w:u w:val="single"/>
        </w:rPr>
        <w:t>（采购文件中明确的所属行业）</w:t>
      </w:r>
      <w:r>
        <w:rPr>
          <w:rFonts w:hint="eastAsia" w:ascii="宋体" w:hAnsi="宋体" w:eastAsia="宋体" w:cs="宋体"/>
          <w:sz w:val="24"/>
        </w:rPr>
        <w:t xml:space="preserve"> ；承建（承接）企业为 </w:t>
      </w:r>
      <w:r>
        <w:rPr>
          <w:rFonts w:hint="eastAsia" w:ascii="宋体" w:hAnsi="宋体" w:eastAsia="宋体" w:cs="宋体"/>
          <w:sz w:val="24"/>
          <w:u w:val="single"/>
        </w:rPr>
        <w:t>（企业名称）</w:t>
      </w:r>
      <w:r>
        <w:rPr>
          <w:rFonts w:hint="eastAsia" w:ascii="宋体" w:hAnsi="宋体" w:eastAsia="宋体" w:cs="宋体"/>
          <w:sz w:val="24"/>
        </w:rPr>
        <w:t xml:space="preserve"> ，从业人员</w:t>
      </w:r>
      <w:r>
        <w:rPr>
          <w:rFonts w:hint="eastAsia" w:ascii="宋体" w:hAnsi="宋体" w:eastAsia="宋体" w:cs="宋体"/>
          <w:sz w:val="24"/>
          <w:u w:val="single"/>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eastAsia="宋体" w:cs="宋体"/>
          <w:sz w:val="24"/>
        </w:rPr>
        <w:t>万元属于</w:t>
      </w:r>
      <w:r>
        <w:rPr>
          <w:rFonts w:hint="eastAsia" w:ascii="宋体" w:hAnsi="宋体" w:eastAsia="宋体" w:cs="宋体"/>
          <w:sz w:val="24"/>
          <w:u w:val="single"/>
        </w:rPr>
        <w:t xml:space="preserve"> （中型企业、小型企业、微型企业） </w:t>
      </w:r>
      <w:r>
        <w:rPr>
          <w:rFonts w:hint="eastAsia" w:ascii="宋体" w:hAnsi="宋体" w:eastAsia="宋体" w:cs="宋体"/>
          <w:sz w:val="24"/>
        </w:rPr>
        <w:t>；</w:t>
      </w:r>
    </w:p>
    <w:p w14:paraId="68897AD2">
      <w:pPr>
        <w:spacing w:line="360" w:lineRule="auto"/>
        <w:ind w:firstLine="480" w:firstLineChars="200"/>
        <w:jc w:val="left"/>
        <w:rPr>
          <w:rFonts w:ascii="宋体" w:hAnsi="宋体" w:eastAsia="宋体" w:cs="宋体"/>
          <w:sz w:val="24"/>
        </w:rPr>
      </w:pPr>
      <w:r>
        <w:rPr>
          <w:rFonts w:hint="eastAsia" w:ascii="宋体" w:hAnsi="宋体" w:eastAsia="宋体" w:cs="宋体"/>
          <w:sz w:val="24"/>
        </w:rPr>
        <w:t>……</w:t>
      </w:r>
    </w:p>
    <w:p w14:paraId="2EC4E5F3">
      <w:pPr>
        <w:spacing w:line="360" w:lineRule="auto"/>
        <w:ind w:firstLine="480" w:firstLineChars="200"/>
        <w:jc w:val="left"/>
        <w:rPr>
          <w:rFonts w:ascii="宋体" w:hAnsi="宋体" w:eastAsia="宋体" w:cs="宋体"/>
          <w:sz w:val="24"/>
        </w:rPr>
      </w:pPr>
      <w:r>
        <w:rPr>
          <w:rFonts w:hint="eastAsia" w:ascii="宋体" w:hAnsi="宋体" w:eastAsia="宋体" w:cs="宋体"/>
          <w:sz w:val="24"/>
        </w:rPr>
        <w:t>以上企业，不属于大企业的分支机构，不存在控股股东为大企业的情形，也不存在与大企业的负责人为同一人的情形。</w:t>
      </w:r>
    </w:p>
    <w:p w14:paraId="0B3D1FC9">
      <w:pPr>
        <w:spacing w:line="360" w:lineRule="auto"/>
        <w:ind w:firstLine="480" w:firstLineChars="200"/>
        <w:jc w:val="left"/>
        <w:rPr>
          <w:rFonts w:ascii="宋体" w:hAnsi="宋体" w:eastAsia="宋体" w:cs="宋体"/>
          <w:sz w:val="24"/>
        </w:rPr>
      </w:pPr>
      <w:r>
        <w:rPr>
          <w:rFonts w:hint="eastAsia" w:ascii="宋体" w:hAnsi="宋体" w:eastAsia="宋体" w:cs="宋体"/>
          <w:sz w:val="24"/>
        </w:rPr>
        <w:t>本企业对上述声明内容的真实性负责。如有虚假，将依法承担相应责任。</w:t>
      </w:r>
    </w:p>
    <w:p w14:paraId="75CCAB22">
      <w:pPr>
        <w:spacing w:line="360" w:lineRule="auto"/>
        <w:ind w:right="1760"/>
        <w:jc w:val="right"/>
        <w:rPr>
          <w:rFonts w:ascii="宋体" w:hAnsi="宋体" w:eastAsia="宋体" w:cs="宋体"/>
          <w:sz w:val="24"/>
        </w:rPr>
      </w:pPr>
      <w:r>
        <w:rPr>
          <w:rFonts w:hint="eastAsia" w:ascii="宋体" w:hAnsi="宋体" w:eastAsia="宋体" w:cs="仿宋_GB2312"/>
          <w:kern w:val="0"/>
          <w:sz w:val="24"/>
          <w:lang w:val="zh-CN"/>
        </w:rPr>
        <w:t>磋商供应商名称(公章)</w:t>
      </w:r>
      <w:r>
        <w:rPr>
          <w:rFonts w:hint="eastAsia" w:ascii="宋体" w:hAnsi="宋体" w:eastAsia="宋体" w:cs="宋体"/>
          <w:sz w:val="24"/>
        </w:rPr>
        <w:t>：</w:t>
      </w:r>
    </w:p>
    <w:p w14:paraId="34A43FDE">
      <w:pPr>
        <w:spacing w:line="360" w:lineRule="auto"/>
        <w:ind w:right="1120" w:firstLine="4680" w:firstLineChars="1950"/>
        <w:rPr>
          <w:rFonts w:ascii="宋体" w:hAnsi="宋体" w:eastAsia="宋体" w:cs="宋体"/>
          <w:sz w:val="24"/>
        </w:rPr>
      </w:pPr>
      <w:r>
        <w:rPr>
          <w:rFonts w:hint="eastAsia" w:ascii="宋体" w:hAnsi="宋体" w:eastAsia="宋体" w:cs="宋体"/>
          <w:sz w:val="24"/>
        </w:rPr>
        <w:t>日 期：</w:t>
      </w:r>
    </w:p>
    <w:p w14:paraId="172967DD">
      <w:pPr>
        <w:keepNext w:val="0"/>
        <w:keepLines w:val="0"/>
        <w:pageBreakBefore w:val="0"/>
        <w:widowControl w:val="0"/>
        <w:kinsoku/>
        <w:wordWrap/>
        <w:overflowPunct/>
        <w:topLinePunct w:val="0"/>
        <w:autoSpaceDE/>
        <w:autoSpaceDN/>
        <w:bidi w:val="0"/>
        <w:adjustRightInd w:val="0"/>
        <w:snapToGrid/>
        <w:spacing w:line="400" w:lineRule="exact"/>
        <w:ind w:right="420"/>
        <w:textAlignment w:val="auto"/>
        <w:rPr>
          <w:rFonts w:ascii="宋体" w:hAnsi="宋体" w:eastAsia="宋体" w:cs="宋体"/>
          <w:sz w:val="24"/>
        </w:rPr>
      </w:pPr>
      <w:r>
        <w:rPr>
          <w:rFonts w:hint="eastAsia" w:ascii="宋体" w:hAnsi="宋体" w:eastAsia="宋体" w:cs="宋体"/>
          <w:sz w:val="24"/>
        </w:rPr>
        <w:t xml:space="preserve">   注：</w:t>
      </w:r>
    </w:p>
    <w:p w14:paraId="470F45F0">
      <w:pPr>
        <w:keepNext w:val="0"/>
        <w:keepLines w:val="0"/>
        <w:pageBreakBefore w:val="0"/>
        <w:widowControl w:val="0"/>
        <w:kinsoku/>
        <w:wordWrap/>
        <w:overflowPunct/>
        <w:topLinePunct w:val="0"/>
        <w:autoSpaceDE/>
        <w:autoSpaceDN/>
        <w:bidi w:val="0"/>
        <w:adjustRightInd w:val="0"/>
        <w:snapToGrid/>
        <w:spacing w:line="400" w:lineRule="exact"/>
        <w:ind w:right="420" w:firstLine="480" w:firstLineChars="200"/>
        <w:textAlignment w:val="auto"/>
        <w:rPr>
          <w:rFonts w:ascii="宋体" w:hAnsi="宋体" w:eastAsia="宋体" w:cs="宋体"/>
          <w:sz w:val="24"/>
        </w:rPr>
      </w:pPr>
      <w:r>
        <w:rPr>
          <w:rFonts w:hint="eastAsia" w:ascii="宋体" w:hAnsi="宋体" w:eastAsia="宋体" w:cs="宋体"/>
          <w:sz w:val="24"/>
        </w:rPr>
        <w:t>1、填写要求：①“标的名称”、“采购文件中明确的所属行业”依据</w:t>
      </w:r>
      <w:r>
        <w:rPr>
          <w:rFonts w:hint="eastAsia" w:ascii="宋体" w:hAnsi="宋体" w:eastAsia="宋体" w:cs="宋体"/>
          <w:sz w:val="24"/>
          <w:lang w:eastAsia="zh-CN"/>
        </w:rPr>
        <w:t>竞争性磋商文件</w:t>
      </w:r>
      <w:r>
        <w:rPr>
          <w:rFonts w:hint="eastAsia" w:ascii="宋体" w:hAnsi="宋体" w:eastAsia="宋体" w:cs="宋体"/>
          <w:sz w:val="24"/>
        </w:rPr>
        <w:t>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F61762A">
      <w:pPr>
        <w:keepNext w:val="0"/>
        <w:keepLines w:val="0"/>
        <w:pageBreakBefore w:val="0"/>
        <w:widowControl w:val="0"/>
        <w:kinsoku/>
        <w:wordWrap/>
        <w:overflowPunct/>
        <w:topLinePunct w:val="0"/>
        <w:autoSpaceDE/>
        <w:autoSpaceDN/>
        <w:bidi w:val="0"/>
        <w:adjustRightInd w:val="0"/>
        <w:snapToGrid/>
        <w:spacing w:line="400" w:lineRule="exact"/>
        <w:ind w:right="420" w:firstLine="720" w:firstLineChars="300"/>
        <w:textAlignment w:val="auto"/>
        <w:rPr>
          <w:rFonts w:ascii="宋体" w:hAnsi="宋体" w:eastAsia="宋体" w:cs="宋体"/>
          <w:sz w:val="24"/>
        </w:rPr>
      </w:pPr>
      <w:r>
        <w:rPr>
          <w:rFonts w:hint="eastAsia" w:ascii="宋体" w:hAnsi="宋体" w:eastAsia="宋体" w:cs="宋体"/>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74B1F608">
      <w:pPr>
        <w:spacing w:line="360" w:lineRule="auto"/>
        <w:rPr>
          <w:rFonts w:ascii="宋体" w:hAnsi="宋体" w:eastAsia="宋体" w:cs="仿宋_GB2312"/>
          <w:b/>
          <w:sz w:val="24"/>
        </w:rPr>
      </w:pPr>
    </w:p>
    <w:p w14:paraId="7D98EF31">
      <w:pPr>
        <w:spacing w:line="360" w:lineRule="auto"/>
        <w:ind w:firstLine="482" w:firstLineChars="200"/>
        <w:rPr>
          <w:rFonts w:ascii="宋体" w:hAnsi="宋体" w:eastAsia="宋体" w:cs="仿宋_GB2312"/>
          <w:b/>
          <w:sz w:val="24"/>
        </w:rPr>
      </w:pPr>
    </w:p>
    <w:p w14:paraId="0CC4EEF6">
      <w:pPr>
        <w:pStyle w:val="2"/>
        <w:numPr>
          <w:ilvl w:val="0"/>
          <w:numId w:val="0"/>
        </w:numPr>
        <w:rPr>
          <w:rFonts w:ascii="宋体" w:hAnsi="宋体" w:eastAsia="宋体" w:cs="仿宋_GB2312"/>
          <w:b/>
          <w:sz w:val="24"/>
        </w:rPr>
      </w:pPr>
    </w:p>
    <w:p w14:paraId="5728C3A2">
      <w:pPr>
        <w:rPr>
          <w:rFonts w:ascii="宋体" w:hAnsi="宋体" w:eastAsia="宋体" w:cs="仿宋_GB2312"/>
          <w:b/>
          <w:sz w:val="24"/>
        </w:rPr>
      </w:pPr>
    </w:p>
    <w:p w14:paraId="5229617F">
      <w:pPr>
        <w:pStyle w:val="2"/>
        <w:numPr>
          <w:ilvl w:val="0"/>
          <w:numId w:val="0"/>
        </w:numPr>
      </w:pPr>
    </w:p>
    <w:p w14:paraId="23D40400"/>
    <w:sectPr>
      <w:headerReference r:id="rId22" w:type="first"/>
      <w:footerReference r:id="rId24" w:type="first"/>
      <w:headerReference r:id="rId21" w:type="default"/>
      <w:footerReference r:id="rId23" w:type="default"/>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0000009F" w:csb1="00000000"/>
  </w:font>
  <w:font w:name="Futura Bk">
    <w:altName w:val="ksdb"/>
    <w:panose1 w:val="00000000000000000000"/>
    <w:charset w:val="00"/>
    <w:family w:val="swiss"/>
    <w:pitch w:val="default"/>
    <w:sig w:usb0="00000000" w:usb1="00000000" w:usb2="00000000" w:usb3="00000000" w:csb0="00000011" w:csb1="00000000"/>
  </w:font>
  <w:font w:name="ksdb">
    <w:panose1 w:val="02000500000000000000"/>
    <w:charset w:val="00"/>
    <w:family w:val="auto"/>
    <w:pitch w:val="default"/>
    <w:sig w:usb0="00000001" w:usb1="00000000" w:usb2="00000000" w:usb3="00000000" w:csb0="00000001" w:csb1="0000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ksdb"/>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yyb"/>
    <w:panose1 w:val="00000000000000000000"/>
    <w:charset w:val="00"/>
    <w:family w:val="moder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方正宋体">
    <w:altName w:val="方正小标宋简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10" w:usb3="00000000" w:csb0="00040000" w:csb1="00000000"/>
  </w:font>
  <w:font w:name="Aldine401 BT">
    <w:altName w:val="ksdb"/>
    <w:panose1 w:val="00000000000000000000"/>
    <w:charset w:val="00"/>
    <w:family w:val="roman"/>
    <w:pitch w:val="default"/>
    <w:sig w:usb0="00000000" w:usb1="00000000" w:usb2="00000000" w:usb3="00000000" w:csb0="00000011" w:csb1="00000000"/>
  </w:font>
  <w:font w:name="Century Gothic">
    <w:altName w:val="ksdb"/>
    <w:panose1 w:val="020B0502020202020204"/>
    <w:charset w:val="00"/>
    <w:family w:val="swiss"/>
    <w:pitch w:val="default"/>
    <w:sig w:usb0="00000000" w:usb1="00000000" w:usb2="00000000" w:usb3="00000000" w:csb0="0000009F" w:csb1="00000000"/>
  </w:font>
  <w:font w:name="ˎ̥">
    <w:altName w:val="yyb"/>
    <w:panose1 w:val="00000000000000000000"/>
    <w:charset w:val="00"/>
    <w:family w:val="roman"/>
    <w:pitch w:val="default"/>
    <w:sig w:usb0="00000000" w:usb1="00000000" w:usb2="00000000" w:usb3="00000000" w:csb0="00040001" w:csb1="00000000"/>
  </w:font>
  <w:font w:name="MS Sans Serif">
    <w:altName w:val="ksdb"/>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ans-serif">
    <w:altName w:val="ksdb"/>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4B57F">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20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99CCF">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D0248">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104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FA7E6">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96</w:t>
    </w:r>
    <w:r>
      <w:rPr>
        <w:rFonts w:hint="eastAsia" w:ascii="仿宋_GB2312" w:eastAsia="仿宋_GB2312"/>
        <w:kern w:val="0"/>
        <w:sz w:val="21"/>
        <w:szCs w:val="21"/>
      </w:rPr>
      <w:fldChar w:fldCharType="end"/>
    </w:r>
    <w:bookmarkStart w:id="181" w:name="_Toc164085800"/>
    <w:bookmarkStart w:id="182" w:name="_Toc91899912"/>
    <w:bookmarkStart w:id="183" w:name="_Toc36110187"/>
    <w:bookmarkStart w:id="184" w:name="_Toc131845147"/>
    <w:r>
      <w:rPr>
        <w:rFonts w:hint="eastAsia" w:ascii="仿宋_GB2312" w:eastAsia="仿宋_GB2312"/>
        <w:kern w:val="0"/>
        <w:sz w:val="21"/>
        <w:szCs w:val="21"/>
      </w:rPr>
      <w:t xml:space="preserve"> 页</w:t>
    </w:r>
    <w:bookmarkEnd w:id="181"/>
    <w:bookmarkEnd w:id="182"/>
    <w:bookmarkEnd w:id="183"/>
    <w:bookmarkEnd w:id="18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6F152">
    <w:pPr>
      <w:pStyle w:val="37"/>
      <w:framePr w:wrap="around" w:vAnchor="text" w:hAnchor="margin" w:xAlign="right" w:y="1"/>
      <w:rPr>
        <w:rStyle w:val="64"/>
      </w:rPr>
    </w:pPr>
    <w:r>
      <w:rPr>
        <w:rStyle w:val="64"/>
      </w:rPr>
      <w:fldChar w:fldCharType="begin"/>
    </w:r>
    <w:r>
      <w:rPr>
        <w:rStyle w:val="64"/>
      </w:rPr>
      <w:instrText xml:space="preserve">PAGE  </w:instrText>
    </w:r>
    <w:r>
      <w:fldChar w:fldCharType="separate"/>
    </w:r>
    <w:r>
      <w:t xml:space="preserve"> </w:t>
    </w:r>
    <w:r>
      <w:fldChar w:fldCharType="end"/>
    </w:r>
  </w:p>
  <w:p w14:paraId="50223879">
    <w:pPr>
      <w:pStyle w:val="3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A04B0">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D0F54">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7A86F03">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C2A2F">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9BAD51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E1FC3">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30EFF939">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45CA7">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0175F9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0EC91">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95C9">
    <w:pPr>
      <w:pStyle w:val="37"/>
      <w:framePr w:wrap="around" w:vAnchor="text" w:hAnchor="margin" w:xAlign="right" w:y="1"/>
      <w:rPr>
        <w:rStyle w:val="64"/>
      </w:rPr>
    </w:pPr>
    <w:r>
      <w:rPr>
        <w:rStyle w:val="64"/>
      </w:rPr>
      <w:fldChar w:fldCharType="begin"/>
    </w:r>
    <w:r>
      <w:rPr>
        <w:rStyle w:val="64"/>
      </w:rPr>
      <w:instrText xml:space="preserve">PAGE  </w:instrText>
    </w:r>
    <w:r>
      <w:fldChar w:fldCharType="separate"/>
    </w:r>
    <w:r>
      <w:t xml:space="preserve"> </w:t>
    </w:r>
    <w:r>
      <w:fldChar w:fldCharType="end"/>
    </w:r>
  </w:p>
  <w:p w14:paraId="71F90A84">
    <w:pPr>
      <w:pStyle w:val="3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14064">
    <w:pPr>
      <w:pStyle w:val="57"/>
      <w:ind w:firstLine="180" w:firstLineChars="100"/>
      <w:jc w:val="both"/>
      <w:rPr>
        <w:rFonts w:hint="eastAsia" w:ascii="仿宋_GB2312" w:eastAsia="仿宋_GB2312"/>
        <w:b w:val="0"/>
        <w:sz w:val="21"/>
        <w:szCs w:val="21"/>
        <w:u w:val="single"/>
        <w:lang w:eastAsia="zh-CN"/>
      </w:rPr>
    </w:pPr>
    <w:r>
      <w:rPr>
        <w:rFonts w:hint="eastAsia" w:eastAsia="仿宋_GB2312"/>
        <w:b w:val="0"/>
        <w:i/>
        <w:sz w:val="18"/>
        <w:u w:val="single"/>
      </w:rPr>
      <w:t xml:space="preserve">                                                               </w:t>
    </w:r>
    <w:r>
      <w:rPr>
        <w:rFonts w:hint="eastAsia" w:eastAsia="仿宋_GB2312"/>
        <w:b w:val="0"/>
        <w:sz w:val="21"/>
        <w:szCs w:val="21"/>
        <w:u w:val="single"/>
      </w:rPr>
      <w:t xml:space="preserve"> </w:t>
    </w:r>
    <w:r>
      <w:rPr>
        <w:rFonts w:hint="eastAsia" w:eastAsia="仿宋_GB2312"/>
        <w:b w:val="0"/>
        <w:sz w:val="21"/>
        <w:szCs w:val="21"/>
        <w:u w:val="single"/>
        <w:lang w:val="en-US" w:eastAsia="zh-CN"/>
      </w:rPr>
      <w:t xml:space="preserve">         </w:t>
    </w:r>
    <w:r>
      <w:rPr>
        <w:rFonts w:hint="eastAsia" w:eastAsia="仿宋_GB2312"/>
        <w:b w:val="0"/>
        <w:sz w:val="21"/>
        <w:szCs w:val="21"/>
        <w:u w:val="single"/>
        <w:lang w:eastAsia="zh-CN"/>
      </w:rPr>
      <w:t>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E449">
    <w:pPr>
      <w:pStyle w:val="38"/>
      <w:jc w:val="right"/>
      <w:rPr>
        <w:rFonts w:hint="eastAsia" w:eastAsia="仿宋_GB2312"/>
        <w:sz w:val="21"/>
        <w:szCs w:val="21"/>
        <w:lang w:eastAsia="zh-CN"/>
      </w:rPr>
    </w:pPr>
    <w:r>
      <w:rPr>
        <w:rFonts w:hint="eastAsia" w:eastAsia="仿宋_GB2312"/>
        <w:iCs/>
        <w:sz w:val="21"/>
        <w:szCs w:val="21"/>
      </w:rPr>
      <w:t>北海市政府采购</w:t>
    </w:r>
    <w:r>
      <w:rPr>
        <w:rFonts w:hint="eastAsia" w:eastAsia="仿宋_GB2312"/>
        <w:iCs/>
        <w:sz w:val="21"/>
        <w:szCs w:val="21"/>
        <w:lang w:eastAsia="zh-CN"/>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5F36A">
    <w:pPr>
      <w:pStyle w:val="38"/>
      <w:jc w:val="right"/>
      <w:rPr>
        <w:rFonts w:hint="eastAsia" w:eastAsia="仿宋_GB2312"/>
        <w:sz w:val="21"/>
        <w:szCs w:val="21"/>
        <w:lang w:eastAsia="zh-CN"/>
      </w:rPr>
    </w:pPr>
    <w:r>
      <w:rPr>
        <w:rFonts w:hint="eastAsia" w:eastAsia="仿宋_GB2312"/>
        <w:sz w:val="21"/>
        <w:szCs w:val="21"/>
        <w:lang w:eastAsia="zh-CN"/>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14827">
    <w:pPr>
      <w:pStyle w:val="38"/>
      <w:jc w:val="right"/>
      <w:rPr>
        <w:rFonts w:hint="eastAsia" w:ascii="仿宋_GB2312" w:hAnsi="仿宋_GB2312" w:eastAsia="宋体"/>
        <w:b/>
        <w:i/>
        <w:u w:val="single"/>
        <w:lang w:eastAsia="zh-CN"/>
      </w:rPr>
    </w:pPr>
    <w:r>
      <w:t></w:t>
    </w:r>
    <w:r>
      <w:rPr>
        <w:rFonts w:hint="eastAsia"/>
      </w:rPr>
      <w:t xml:space="preserve">                                </w:t>
    </w:r>
    <w:r>
      <w:rPr>
        <w:rFonts w:hint="eastAsia"/>
        <w:sz w:val="21"/>
        <w:szCs w:val="21"/>
        <w:lang w:eastAsia="zh-CN"/>
      </w:rPr>
      <w:t>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4662D">
    <w:pPr>
      <w:pStyle w:val="38"/>
    </w:pPr>
    <w:r>
      <w:t></w:t>
    </w:r>
    <w:r>
      <w:rPr>
        <w:rFonts w:hint="eastAsia"/>
      </w:rPr>
      <w:t xml:space="preserve">         </w:t>
    </w:r>
  </w:p>
  <w:p w14:paraId="5039618F">
    <w:pPr>
      <w:pStyle w:val="38"/>
      <w:rPr>
        <w:sz w:val="21"/>
        <w:szCs w:val="21"/>
      </w:rPr>
    </w:pPr>
    <w:r>
      <w:rPr>
        <w:rFonts w:hint="eastAsia"/>
      </w:rPr>
      <w:t xml:space="preserve">                                                               </w:t>
    </w:r>
    <w:r>
      <w:rPr>
        <w:rFonts w:hint="eastAsia"/>
        <w:sz w:val="21"/>
        <w:szCs w:val="21"/>
      </w:rPr>
      <w:t xml:space="preserve">   </w:t>
    </w:r>
    <w:r>
      <w:rPr>
        <w:rFonts w:hint="eastAsia"/>
        <w:sz w:val="21"/>
        <w:szCs w:val="21"/>
        <w:lang w:eastAsia="zh-CN"/>
      </w:rPr>
      <w:t>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E6571">
    <w:pPr>
      <w:pStyle w:val="38"/>
      <w:spacing w:after="120"/>
      <w:jc w:val="right"/>
      <w:rPr>
        <w:rFonts w:hint="eastAsia" w:ascii="仿宋_GB2312" w:hAnsi="仿宋_GB2312" w:eastAsia="宋体"/>
        <w:b/>
        <w:i/>
        <w:u w:val="single"/>
        <w:lang w:eastAsia="zh-CN"/>
      </w:rPr>
    </w:pPr>
    <w:r>
      <w:t></w:t>
    </w:r>
    <w:r>
      <w:rPr>
        <w:rFonts w:hint="eastAsia"/>
      </w:rPr>
      <w:t xml:space="preserve">                                </w:t>
    </w:r>
    <w:r>
      <w:rPr>
        <w:rFonts w:hint="eastAsia"/>
        <w:sz w:val="21"/>
        <w:szCs w:val="21"/>
        <w:lang w:eastAsia="zh-CN"/>
      </w:rPr>
      <w:t>竞争性磋商文件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BE98B">
    <w:pPr>
      <w:pStyle w:val="38"/>
      <w:spacing w:after="120"/>
    </w:pPr>
    <w:r>
      <w:t></w:t>
    </w:r>
    <w:r>
      <w:rPr>
        <w:rFonts w:hint="eastAsia"/>
      </w:rPr>
      <w:t xml:space="preserve">         </w:t>
    </w:r>
  </w:p>
  <w:p w14:paraId="533A11C8">
    <w:pPr>
      <w:pStyle w:val="38"/>
      <w:spacing w:after="120"/>
      <w:rPr>
        <w:rFonts w:hint="eastAsia" w:eastAsia="宋体"/>
        <w:sz w:val="21"/>
        <w:szCs w:val="21"/>
        <w:lang w:eastAsia="zh-CN"/>
      </w:rPr>
    </w:pPr>
    <w:r>
      <w:rPr>
        <w:rFonts w:hint="eastAsia"/>
      </w:rPr>
      <w:t xml:space="preserve">                                                               </w:t>
    </w:r>
    <w:r>
      <w:rPr>
        <w:rFonts w:hint="eastAsia"/>
        <w:sz w:val="21"/>
        <w:szCs w:val="21"/>
      </w:rPr>
      <w:t xml:space="preserve">   </w:t>
    </w:r>
    <w:r>
      <w:rPr>
        <w:rFonts w:hint="eastAsia"/>
        <w:sz w:val="21"/>
        <w:szCs w:val="21"/>
        <w:lang w:eastAsia="zh-CN"/>
      </w:rPr>
      <w:t>竞争性磋商文件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72AC1">
    <w:pPr>
      <w:pStyle w:val="38"/>
      <w:jc w:val="right"/>
      <w:rPr>
        <w:rFonts w:hint="eastAsia" w:eastAsia="仿宋_GB2312"/>
        <w:sz w:val="21"/>
        <w:szCs w:val="21"/>
        <w:lang w:eastAsia="zh-CN"/>
      </w:rPr>
    </w:pPr>
    <w:r>
      <w:rPr>
        <w:rFonts w:hint="eastAsia" w:eastAsia="仿宋_GB2312"/>
        <w:iCs/>
        <w:sz w:val="21"/>
        <w:szCs w:val="21"/>
      </w:rPr>
      <w:t>北海市政府采购</w:t>
    </w:r>
    <w:r>
      <w:rPr>
        <w:rFonts w:hint="eastAsia" w:eastAsia="仿宋_GB2312"/>
        <w:iCs/>
        <w:sz w:val="21"/>
        <w:szCs w:val="21"/>
        <w:lang w:eastAsia="zh-CN"/>
      </w:rPr>
      <w:t>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188E9">
    <w:pPr>
      <w:pStyle w:val="38"/>
      <w:jc w:val="right"/>
      <w:rPr>
        <w:rFonts w:hint="eastAsia" w:eastAsia="仿宋_GB2312"/>
        <w:sz w:val="21"/>
        <w:szCs w:val="21"/>
        <w:lang w:eastAsia="zh-CN"/>
      </w:rPr>
    </w:pPr>
    <w:r>
      <w:rPr>
        <w:rFonts w:hint="eastAsia" w:eastAsia="仿宋_GB2312"/>
        <w:iCs/>
        <w:sz w:val="21"/>
        <w:szCs w:val="21"/>
        <w:lang w:eastAsia="zh-CN"/>
      </w:rPr>
      <w:t>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0A1C7">
    <w:pPr>
      <w:pStyle w:val="38"/>
      <w:jc w:val="right"/>
      <w:rPr>
        <w:rFonts w:hint="eastAsia" w:eastAsia="仿宋_GB2312"/>
        <w:sz w:val="21"/>
        <w:szCs w:val="21"/>
        <w:lang w:eastAsia="zh-CN"/>
      </w:rPr>
    </w:pPr>
    <w:r>
      <w:rPr>
        <w:rFonts w:hint="eastAsia" w:eastAsia="仿宋_GB2312"/>
        <w:iCs/>
        <w:sz w:val="21"/>
        <w:szCs w:val="21"/>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C7BCE"/>
    <w:multiLevelType w:val="multilevel"/>
    <w:tmpl w:val="A96C7BCE"/>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
    <w:nsid w:val="FEF0B265"/>
    <w:multiLevelType w:val="singleLevel"/>
    <w:tmpl w:val="FEF0B265"/>
    <w:lvl w:ilvl="0" w:tentative="0">
      <w:start w:val="11"/>
      <w:numFmt w:val="chineseCounting"/>
      <w:suff w:val="nothing"/>
      <w:lvlText w:val="%1、"/>
      <w:lvlJc w:val="left"/>
      <w:rPr>
        <w:rFonts w:hint="eastAsia"/>
      </w:rPr>
    </w:lvl>
  </w:abstractNum>
  <w:abstractNum w:abstractNumId="2">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7"/>
    <w:multiLevelType w:val="multilevel"/>
    <w:tmpl w:val="00000007"/>
    <w:lvl w:ilvl="0" w:tentative="0">
      <w:start w:val="1"/>
      <w:numFmt w:val="bullet"/>
      <w:pStyle w:val="109"/>
      <w:lvlText w:val=""/>
      <w:lvlJc w:val="left"/>
      <w:pPr>
        <w:tabs>
          <w:tab w:val="left" w:pos="840"/>
        </w:tabs>
        <w:ind w:left="840" w:hanging="420"/>
      </w:pPr>
      <w:rPr>
        <w:rFonts w:hint="default" w:ascii="Wingdings" w:hAnsi="Wingdings"/>
      </w:rPr>
    </w:lvl>
    <w:lvl w:ilvl="1" w:tentative="0">
      <w:start w:val="1"/>
      <w:numFmt w:val="bullet"/>
      <w:pStyle w:val="92"/>
      <w:lvlText w:val=""/>
      <w:lvlJc w:val="left"/>
      <w:pPr>
        <w:tabs>
          <w:tab w:val="left" w:pos="1260"/>
        </w:tabs>
        <w:ind w:left="1260" w:hanging="420"/>
      </w:pPr>
      <w:rPr>
        <w:rFonts w:hint="default" w:ascii="Wingdings" w:hAnsi="Wingdings"/>
      </w:rPr>
    </w:lvl>
    <w:lvl w:ilvl="2" w:tentative="0">
      <w:start w:val="1"/>
      <w:numFmt w:val="bullet"/>
      <w:pStyle w:val="348"/>
      <w:lvlText w:val=""/>
      <w:lvlJc w:val="left"/>
      <w:pPr>
        <w:tabs>
          <w:tab w:val="left" w:pos="1680"/>
        </w:tabs>
        <w:ind w:left="1680" w:hanging="420"/>
      </w:pPr>
      <w:rPr>
        <w:rFonts w:hint="default" w:ascii="Wingdings" w:hAnsi="Wingdings"/>
      </w:rPr>
    </w:lvl>
    <w:lvl w:ilvl="3" w:tentative="0">
      <w:start w:val="1"/>
      <w:numFmt w:val="bullet"/>
      <w:pStyle w:val="180"/>
      <w:lvlText w:val=""/>
      <w:lvlJc w:val="left"/>
      <w:pPr>
        <w:tabs>
          <w:tab w:val="left" w:pos="2100"/>
        </w:tabs>
        <w:ind w:left="2100" w:hanging="420"/>
      </w:pPr>
      <w:rPr>
        <w:rFonts w:hint="default" w:ascii="Wingdings" w:hAnsi="Wingdings"/>
      </w:rPr>
    </w:lvl>
    <w:lvl w:ilvl="4" w:tentative="0">
      <w:start w:val="1"/>
      <w:numFmt w:val="bullet"/>
      <w:pStyle w:val="417"/>
      <w:lvlText w:val=""/>
      <w:lvlJc w:val="left"/>
      <w:pPr>
        <w:tabs>
          <w:tab w:val="left" w:pos="2520"/>
        </w:tabs>
        <w:ind w:left="2520" w:hanging="420"/>
      </w:pPr>
      <w:rPr>
        <w:rFonts w:hint="default" w:ascii="Wingdings" w:hAnsi="Wingdings"/>
      </w:rPr>
    </w:lvl>
    <w:lvl w:ilvl="5" w:tentative="0">
      <w:start w:val="1"/>
      <w:numFmt w:val="bullet"/>
      <w:pStyle w:val="182"/>
      <w:lvlText w:val=""/>
      <w:lvlJc w:val="left"/>
      <w:pPr>
        <w:tabs>
          <w:tab w:val="left" w:pos="2940"/>
        </w:tabs>
        <w:ind w:left="2940" w:hanging="420"/>
      </w:pPr>
      <w:rPr>
        <w:rFonts w:hint="default" w:ascii="Wingdings" w:hAnsi="Wingdings"/>
      </w:rPr>
    </w:lvl>
    <w:lvl w:ilvl="6" w:tentative="0">
      <w:start w:val="1"/>
      <w:numFmt w:val="bullet"/>
      <w:pStyle w:val="406"/>
      <w:lvlText w:val=""/>
      <w:lvlJc w:val="left"/>
      <w:pPr>
        <w:tabs>
          <w:tab w:val="left" w:pos="3360"/>
        </w:tabs>
        <w:ind w:left="3360" w:hanging="420"/>
      </w:pPr>
      <w:rPr>
        <w:rFonts w:hint="default" w:ascii="Wingdings" w:hAnsi="Wingdings"/>
      </w:rPr>
    </w:lvl>
    <w:lvl w:ilvl="7" w:tentative="0">
      <w:start w:val="1"/>
      <w:numFmt w:val="bullet"/>
      <w:pStyle w:val="286"/>
      <w:lvlText w:val=""/>
      <w:lvlJc w:val="left"/>
      <w:pPr>
        <w:tabs>
          <w:tab w:val="left" w:pos="3780"/>
        </w:tabs>
        <w:ind w:left="3780" w:hanging="420"/>
      </w:pPr>
      <w:rPr>
        <w:rFonts w:hint="default" w:ascii="Wingdings" w:hAnsi="Wingdings"/>
      </w:rPr>
    </w:lvl>
    <w:lvl w:ilvl="8" w:tentative="0">
      <w:start w:val="1"/>
      <w:numFmt w:val="bullet"/>
      <w:pStyle w:val="379"/>
      <w:lvlText w:val=""/>
      <w:lvlJc w:val="left"/>
      <w:pPr>
        <w:tabs>
          <w:tab w:val="left" w:pos="4200"/>
        </w:tabs>
        <w:ind w:left="4200" w:hanging="420"/>
      </w:pPr>
      <w:rPr>
        <w:rFonts w:hint="default" w:ascii="Wingdings" w:hAnsi="Wingdings"/>
      </w:rPr>
    </w:lvl>
  </w:abstractNum>
  <w:abstractNum w:abstractNumId="4">
    <w:nsid w:val="0000000A"/>
    <w:multiLevelType w:val="multilevel"/>
    <w:tmpl w:val="0000000A"/>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4960506B"/>
    <w:multiLevelType w:val="singleLevel"/>
    <w:tmpl w:val="4960506B"/>
    <w:lvl w:ilvl="0" w:tentative="0">
      <w:start w:val="8"/>
      <w:numFmt w:val="chineseCounting"/>
      <w:suff w:val="nothing"/>
      <w:lvlText w:val="%1、"/>
      <w:lvlJc w:val="left"/>
      <w:rPr>
        <w:rFonts w:hint="eastAsia"/>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20"/>
      <w:lvlText w:val="%1"/>
      <w:lvlJc w:val="left"/>
      <w:pPr>
        <w:tabs>
          <w:tab w:val="left" w:pos="480"/>
        </w:tabs>
        <w:ind w:left="480" w:hanging="480"/>
      </w:pPr>
      <w:rPr>
        <w:rFonts w:hint="eastAsia"/>
        <w:sz w:val="44"/>
        <w:szCs w:val="44"/>
      </w:rPr>
    </w:lvl>
    <w:lvl w:ilvl="1" w:tentative="0">
      <w:start w:val="1"/>
      <w:numFmt w:val="decimal"/>
      <w:pStyle w:val="341"/>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9"/>
      <w:lvlText w:val="%1.%2.%3.%4.%5"/>
      <w:lvlJc w:val="left"/>
      <w:pPr>
        <w:tabs>
          <w:tab w:val="left" w:pos="1080"/>
        </w:tabs>
        <w:ind w:left="1080" w:hanging="1080"/>
      </w:pPr>
      <w:rPr>
        <w:rFonts w:hint="default"/>
      </w:rPr>
    </w:lvl>
    <w:lvl w:ilvl="5" w:tentative="0">
      <w:start w:val="1"/>
      <w:numFmt w:val="decimal"/>
      <w:pStyle w:val="223"/>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63D351BB"/>
    <w:multiLevelType w:val="singleLevel"/>
    <w:tmpl w:val="63D351BB"/>
    <w:lvl w:ilvl="0" w:tentative="0">
      <w:start w:val="10"/>
      <w:numFmt w:val="decimal"/>
      <w:suff w:val="nothing"/>
      <w:lvlText w:val="（%1）"/>
      <w:lvlJc w:val="left"/>
    </w:lvl>
  </w:abstractNum>
  <w:abstractNum w:abstractNumId="9">
    <w:nsid w:val="73596DCC"/>
    <w:multiLevelType w:val="multilevel"/>
    <w:tmpl w:val="73596DCC"/>
    <w:lvl w:ilvl="0" w:tentative="0">
      <w:start w:val="1"/>
      <w:numFmt w:val="bullet"/>
      <w:pStyle w:val="32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 w:numId="2">
    <w:abstractNumId w:val="4"/>
  </w:num>
  <w:num w:numId="3">
    <w:abstractNumId w:val="2"/>
  </w:num>
  <w:num w:numId="4">
    <w:abstractNumId w:val="3"/>
  </w:num>
  <w:num w:numId="5">
    <w:abstractNumId w:val="7"/>
  </w:num>
  <w:num w:numId="6">
    <w:abstractNumId w:val="9"/>
  </w:num>
  <w:num w:numId="7">
    <w:abstractNumId w:val="8"/>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TcwMWM5Y2U2ODFlMjY2MTYyOTg1NjVlYmU0N2I0NTkifQ=="/>
  </w:docVars>
  <w:rsids>
    <w:rsidRoot w:val="00000000"/>
    <w:rsid w:val="024B59A1"/>
    <w:rsid w:val="048F66B0"/>
    <w:rsid w:val="058218B8"/>
    <w:rsid w:val="0E680D42"/>
    <w:rsid w:val="16CA259A"/>
    <w:rsid w:val="1AB03F48"/>
    <w:rsid w:val="1ED23E46"/>
    <w:rsid w:val="2FEC3129"/>
    <w:rsid w:val="336D4581"/>
    <w:rsid w:val="36B77ECB"/>
    <w:rsid w:val="3B8107CA"/>
    <w:rsid w:val="47AA76FA"/>
    <w:rsid w:val="54C41C31"/>
    <w:rsid w:val="67EE3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
    <w:qFormat/>
    <w:uiPriority w:val="0"/>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link w:val="72"/>
    <w:qFormat/>
    <w:uiPriority w:val="0"/>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link w:val="73"/>
    <w:qFormat/>
    <w:uiPriority w:val="0"/>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74"/>
    <w:qFormat/>
    <w:uiPriority w:val="0"/>
    <w:pPr>
      <w:keepNext/>
      <w:keepLines/>
      <w:numPr>
        <w:ilvl w:val="3"/>
        <w:numId w:val="1"/>
      </w:numPr>
      <w:spacing w:before="280" w:after="290" w:line="377" w:lineRule="auto"/>
      <w:outlineLvl w:val="3"/>
    </w:pPr>
    <w:rPr>
      <w:rFonts w:ascii="Arial" w:hAnsi="Arial" w:eastAsia="黑体"/>
      <w:b/>
      <w:bCs/>
      <w:sz w:val="28"/>
      <w:szCs w:val="28"/>
      <w:lang w:val="zh-CN"/>
    </w:rPr>
  </w:style>
  <w:style w:type="paragraph" w:styleId="6">
    <w:name w:val="heading 5"/>
    <w:basedOn w:val="1"/>
    <w:next w:val="1"/>
    <w:link w:val="75"/>
    <w:qFormat/>
    <w:uiPriority w:val="0"/>
    <w:pPr>
      <w:keepNext/>
      <w:keepLines/>
      <w:numPr>
        <w:ilvl w:val="4"/>
        <w:numId w:val="1"/>
      </w:numPr>
      <w:spacing w:before="280" w:after="290" w:line="377" w:lineRule="auto"/>
      <w:outlineLvl w:val="4"/>
    </w:pPr>
    <w:rPr>
      <w:b/>
      <w:bCs/>
      <w:sz w:val="28"/>
      <w:szCs w:val="28"/>
    </w:rPr>
  </w:style>
  <w:style w:type="paragraph" w:styleId="7">
    <w:name w:val="heading 6"/>
    <w:basedOn w:val="1"/>
    <w:next w:val="1"/>
    <w:link w:val="76"/>
    <w:qFormat/>
    <w:uiPriority w:val="0"/>
    <w:pPr>
      <w:keepNext/>
      <w:keepLines/>
      <w:numPr>
        <w:ilvl w:val="5"/>
        <w:numId w:val="1"/>
      </w:numPr>
      <w:spacing w:before="240" w:after="64" w:line="319" w:lineRule="auto"/>
      <w:outlineLvl w:val="5"/>
    </w:pPr>
    <w:rPr>
      <w:rFonts w:ascii="Arial" w:hAnsi="Arial" w:eastAsia="黑体"/>
      <w:b/>
      <w:bCs/>
      <w:sz w:val="24"/>
    </w:rPr>
  </w:style>
  <w:style w:type="paragraph" w:styleId="8">
    <w:name w:val="heading 7"/>
    <w:basedOn w:val="1"/>
    <w:next w:val="1"/>
    <w:link w:val="77"/>
    <w:qFormat/>
    <w:uiPriority w:val="0"/>
    <w:pPr>
      <w:keepNext/>
      <w:keepLines/>
      <w:numPr>
        <w:ilvl w:val="6"/>
        <w:numId w:val="1"/>
      </w:numPr>
      <w:spacing w:before="240" w:after="64" w:line="319" w:lineRule="auto"/>
      <w:outlineLvl w:val="6"/>
    </w:pPr>
    <w:rPr>
      <w:b/>
      <w:bCs/>
      <w:sz w:val="24"/>
    </w:rPr>
  </w:style>
  <w:style w:type="paragraph" w:styleId="9">
    <w:name w:val="heading 8"/>
    <w:basedOn w:val="1"/>
    <w:next w:val="1"/>
    <w:link w:val="78"/>
    <w:qFormat/>
    <w:uiPriority w:val="0"/>
    <w:pPr>
      <w:keepNext/>
      <w:keepLines/>
      <w:numPr>
        <w:ilvl w:val="7"/>
        <w:numId w:val="1"/>
      </w:numPr>
      <w:spacing w:before="240" w:after="64" w:line="319" w:lineRule="auto"/>
      <w:outlineLvl w:val="7"/>
    </w:pPr>
    <w:rPr>
      <w:rFonts w:ascii="Arial" w:hAnsi="Arial" w:eastAsia="黑体"/>
      <w:sz w:val="24"/>
    </w:rPr>
  </w:style>
  <w:style w:type="paragraph" w:styleId="10">
    <w:name w:val="heading 9"/>
    <w:basedOn w:val="1"/>
    <w:next w:val="1"/>
    <w:link w:val="79"/>
    <w:qFormat/>
    <w:uiPriority w:val="0"/>
    <w:pPr>
      <w:keepNext/>
      <w:keepLines/>
      <w:numPr>
        <w:ilvl w:val="8"/>
        <w:numId w:val="1"/>
      </w:numPr>
      <w:spacing w:before="240" w:after="64" w:line="319" w:lineRule="auto"/>
      <w:outlineLvl w:val="8"/>
    </w:pPr>
    <w:rPr>
      <w:rFonts w:ascii="Arial" w:hAnsi="Arial" w:eastAsia="黑体"/>
      <w:szCs w:val="21"/>
    </w:rPr>
  </w:style>
  <w:style w:type="character" w:default="1" w:styleId="62">
    <w:name w:val="Default Paragraph Font"/>
    <w:qFormat/>
    <w:uiPriority w:val="0"/>
  </w:style>
  <w:style w:type="table" w:default="1" w:styleId="61">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00" w:leftChars="1200"/>
    </w:pPr>
  </w:style>
  <w:style w:type="paragraph" w:styleId="12">
    <w:name w:val="List Number 2"/>
    <w:basedOn w:val="1"/>
    <w:qFormat/>
    <w:uiPriority w:val="0"/>
    <w:pPr>
      <w:widowControl/>
      <w:tabs>
        <w:tab w:val="left" w:pos="1697"/>
      </w:tabs>
      <w:adjustRightInd/>
      <w:spacing w:after="50" w:afterLines="50"/>
      <w:ind w:left="1697" w:hanging="420"/>
      <w:jc w:val="left"/>
    </w:pPr>
    <w:rPr>
      <w:kern w:val="0"/>
      <w:sz w:val="24"/>
      <w:szCs w:val="20"/>
    </w:rPr>
  </w:style>
  <w:style w:type="paragraph" w:styleId="13">
    <w:name w:val="List Bullet 4"/>
    <w:basedOn w:val="1"/>
    <w:qFormat/>
    <w:uiPriority w:val="0"/>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50" w:afterLines="50"/>
      <w:ind w:left="454" w:hanging="284"/>
      <w:jc w:val="left"/>
    </w:pPr>
    <w:rPr>
      <w:kern w:val="0"/>
      <w:sz w:val="24"/>
      <w:szCs w:val="20"/>
    </w:rPr>
  </w:style>
  <w:style w:type="paragraph" w:styleId="15">
    <w:name w:val="Normal Indent"/>
    <w:basedOn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qFormat/>
    <w:uiPriority w:val="0"/>
    <w:pPr>
      <w:shd w:val="clear" w:color="auto" w:fill="000080"/>
    </w:pPr>
  </w:style>
  <w:style w:type="paragraph" w:styleId="19">
    <w:name w:val="annotation text"/>
    <w:basedOn w:val="1"/>
    <w:qFormat/>
    <w:uiPriority w:val="0"/>
    <w:pPr>
      <w:jc w:val="left"/>
    </w:pPr>
  </w:style>
  <w:style w:type="paragraph" w:styleId="20">
    <w:name w:val="Salutation"/>
    <w:basedOn w:val="1"/>
    <w:next w:val="1"/>
    <w:qFormat/>
    <w:uiPriority w:val="0"/>
    <w:rPr>
      <w:rFonts w:ascii="仿宋_GB2312" w:eastAsia="仿宋_GB2312"/>
      <w:sz w:val="28"/>
      <w:szCs w:val="20"/>
    </w:rPr>
  </w:style>
  <w:style w:type="paragraph" w:styleId="21">
    <w:name w:val="Body Text 3"/>
    <w:basedOn w:val="1"/>
    <w:qFormat/>
    <w:uiPriority w:val="0"/>
    <w:pPr>
      <w:jc w:val="center"/>
    </w:pPr>
    <w:rPr>
      <w:szCs w:val="20"/>
    </w:rPr>
  </w:style>
  <w:style w:type="paragraph" w:styleId="22">
    <w:name w:val="Body Text"/>
    <w:basedOn w:val="1"/>
    <w:qFormat/>
    <w:uiPriority w:val="0"/>
    <w:pPr>
      <w:autoSpaceDE w:val="0"/>
      <w:autoSpaceDN w:val="0"/>
      <w:spacing w:line="360" w:lineRule="auto"/>
    </w:pPr>
    <w:rPr>
      <w:rFonts w:ascii="宋体"/>
      <w:sz w:val="24"/>
      <w:szCs w:val="21"/>
      <w:lang w:val="zh-CN"/>
    </w:rPr>
  </w:style>
  <w:style w:type="paragraph" w:styleId="23">
    <w:name w:val="Body Text Indent"/>
    <w:basedOn w:val="1"/>
    <w:qFormat/>
    <w:uiPriority w:val="0"/>
    <w:pPr>
      <w:spacing w:line="480" w:lineRule="exact"/>
      <w:ind w:firstLine="20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50" w:afterLines="50"/>
      <w:ind w:left="482" w:hanging="340"/>
      <w:jc w:val="left"/>
    </w:pPr>
    <w:rPr>
      <w:kern w:val="0"/>
      <w:sz w:val="24"/>
      <w:szCs w:val="20"/>
    </w:rPr>
  </w:style>
  <w:style w:type="paragraph" w:styleId="25">
    <w:name w:val="List 2"/>
    <w:basedOn w:val="1"/>
    <w:qFormat/>
    <w:uiPriority w:val="0"/>
    <w:pPr>
      <w:adjustRightInd/>
      <w:spacing w:line="360" w:lineRule="auto"/>
      <w:ind w:left="400" w:leftChars="200" w:hanging="200" w:hangingChars="200"/>
    </w:pPr>
    <w:rPr>
      <w:rFonts w:eastAsia="微软雅黑"/>
    </w:rPr>
  </w:style>
  <w:style w:type="paragraph" w:styleId="26">
    <w:name w:val="Block Text"/>
    <w:basedOn w:val="1"/>
    <w:qFormat/>
    <w:uiPriority w:val="0"/>
    <w:pPr>
      <w:ind w:left="-171" w:leftChars="-171" w:right="-244" w:rightChars="-244" w:firstLine="239"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800" w:leftChars="800"/>
    </w:pPr>
  </w:style>
  <w:style w:type="paragraph" w:styleId="30">
    <w:name w:val="toc 3"/>
    <w:basedOn w:val="1"/>
    <w:next w:val="1"/>
    <w:qFormat/>
    <w:uiPriority w:val="0"/>
    <w:pPr>
      <w:tabs>
        <w:tab w:val="right" w:leader="dot" w:pos="8268"/>
      </w:tabs>
      <w:spacing w:line="460" w:lineRule="exact"/>
      <w:ind w:left="400" w:leftChars="400" w:firstLine="482"/>
    </w:pPr>
    <w:rPr>
      <w:rFonts w:ascii="宋体" w:hAnsi="宋体"/>
    </w:rPr>
  </w:style>
  <w:style w:type="paragraph" w:styleId="31">
    <w:name w:val="Plain Text"/>
    <w:basedOn w:val="1"/>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1400" w:leftChars="1400"/>
    </w:pPr>
  </w:style>
  <w:style w:type="paragraph" w:styleId="34">
    <w:name w:val="Date"/>
    <w:basedOn w:val="1"/>
    <w:next w:val="1"/>
    <w:qFormat/>
    <w:uiPriority w:val="0"/>
    <w:pPr>
      <w:ind w:left="2500" w:leftChars="2500"/>
    </w:pPr>
    <w:rPr>
      <w:rFonts w:ascii="宋体"/>
      <w:sz w:val="24"/>
      <w:szCs w:val="21"/>
      <w:lang w:val="zh-CN"/>
    </w:rPr>
  </w:style>
  <w:style w:type="paragraph" w:styleId="35">
    <w:name w:val="Body Text Indent 2"/>
    <w:basedOn w:val="1"/>
    <w:qFormat/>
    <w:uiPriority w:val="0"/>
    <w:pPr>
      <w:spacing w:line="360" w:lineRule="auto"/>
      <w:ind w:firstLine="601"/>
      <w:textAlignment w:val="baseline"/>
    </w:pPr>
    <w:rPr>
      <w:rFonts w:ascii="宋体"/>
      <w:kern w:val="0"/>
      <w:sz w:val="28"/>
      <w:szCs w:val="20"/>
    </w:rPr>
  </w:style>
  <w:style w:type="paragraph" w:styleId="36">
    <w:name w:val="Balloon Text"/>
    <w:basedOn w:val="1"/>
    <w:qFormat/>
    <w:uiPriority w:val="0"/>
    <w:rPr>
      <w:sz w:val="18"/>
      <w:szCs w:val="18"/>
    </w:rPr>
  </w:style>
  <w:style w:type="paragraph" w:styleId="37">
    <w:name w:val="footer"/>
    <w:basedOn w:val="1"/>
    <w:qFormat/>
    <w:uiPriority w:val="0"/>
    <w:pPr>
      <w:tabs>
        <w:tab w:val="center" w:pos="4153"/>
        <w:tab w:val="right" w:pos="8306"/>
      </w:tabs>
      <w:adjustRightInd w:val="0"/>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adjustRightInd w:val="0"/>
      <w:snapToGrid w:val="0"/>
      <w:jc w:val="center"/>
    </w:pPr>
    <w:rPr>
      <w:sz w:val="18"/>
      <w:szCs w:val="18"/>
    </w:rPr>
  </w:style>
  <w:style w:type="paragraph" w:styleId="39">
    <w:name w:val="Signature"/>
    <w:basedOn w:val="1"/>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0"/>
  </w:style>
  <w:style w:type="paragraph" w:styleId="41">
    <w:name w:val="toc 4"/>
    <w:basedOn w:val="1"/>
    <w:next w:val="1"/>
    <w:qFormat/>
    <w:uiPriority w:val="0"/>
    <w:pPr>
      <w:ind w:left="60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1"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qFormat/>
    <w:uiPriority w:val="0"/>
    <w:pPr>
      <w:adjustRightInd/>
      <w:snapToGrid/>
      <w:spacing w:before="60" w:after="60" w:line="300" w:lineRule="exact"/>
      <w:ind w:firstLine="0"/>
    </w:pPr>
    <w:rPr>
      <w:rFonts w:ascii="Times New Roman" w:hAnsi="Times New Roman"/>
      <w:snapToGrid/>
      <w:color w:val="0000FF"/>
      <w:kern w:val="0"/>
      <w:sz w:val="21"/>
    </w:rPr>
  </w:style>
  <w:style w:type="paragraph" w:styleId="48">
    <w:name w:val="toc 6"/>
    <w:basedOn w:val="1"/>
    <w:next w:val="1"/>
    <w:qFormat/>
    <w:uiPriority w:val="0"/>
    <w:pPr>
      <w:ind w:left="1000" w:leftChars="1000"/>
    </w:pPr>
  </w:style>
  <w:style w:type="paragraph" w:styleId="49">
    <w:name w:val="List 5"/>
    <w:basedOn w:val="1"/>
    <w:qFormat/>
    <w:uiPriority w:val="0"/>
    <w:pPr>
      <w:adjustRightInd/>
      <w:ind w:left="1000" w:leftChars="800" w:hanging="200" w:hangingChars="200"/>
    </w:pPr>
  </w:style>
  <w:style w:type="paragraph" w:styleId="50">
    <w:name w:val="Body Text Indent 3"/>
    <w:basedOn w:val="1"/>
    <w:qFormat/>
    <w:uiPriority w:val="0"/>
    <w:pPr>
      <w:spacing w:line="360" w:lineRule="auto"/>
      <w:ind w:firstLine="420"/>
    </w:pPr>
    <w:rPr>
      <w:sz w:val="24"/>
      <w:szCs w:val="20"/>
    </w:rPr>
  </w:style>
  <w:style w:type="paragraph" w:styleId="51">
    <w:name w:val="table of figures"/>
    <w:basedOn w:val="1"/>
    <w:next w:val="1"/>
    <w:qFormat/>
    <w:uiPriority w:val="0"/>
    <w:pPr>
      <w:ind w:left="400" w:leftChars="200" w:hanging="200" w:hangingChars="200"/>
    </w:pPr>
  </w:style>
  <w:style w:type="paragraph" w:styleId="52">
    <w:name w:val="toc 2"/>
    <w:basedOn w:val="1"/>
    <w:next w:val="1"/>
    <w:qFormat/>
    <w:uiPriority w:val="0"/>
    <w:pPr>
      <w:ind w:left="200" w:leftChars="200"/>
    </w:pPr>
  </w:style>
  <w:style w:type="paragraph" w:styleId="53">
    <w:name w:val="toc 9"/>
    <w:basedOn w:val="1"/>
    <w:next w:val="1"/>
    <w:qFormat/>
    <w:uiPriority w:val="0"/>
    <w:pPr>
      <w:ind w:left="1600" w:leftChars="1600"/>
    </w:pPr>
  </w:style>
  <w:style w:type="paragraph" w:styleId="54">
    <w:name w:val="Body Text 2"/>
    <w:basedOn w:val="1"/>
    <w:qFormat/>
    <w:uiPriority w:val="0"/>
    <w:pPr>
      <w:spacing w:after="120" w:line="480" w:lineRule="auto"/>
    </w:pPr>
  </w:style>
  <w:style w:type="paragraph" w:styleId="5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200" w:firstLineChars="200"/>
      <w:jc w:val="left"/>
    </w:pPr>
    <w:rPr>
      <w:rFonts w:ascii="黑体" w:hAnsi="Courier New" w:eastAsia="黑体"/>
      <w:kern w:val="0"/>
      <w:sz w:val="20"/>
      <w:szCs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19"/>
    <w:next w:val="19"/>
    <w:qFormat/>
    <w:uiPriority w:val="0"/>
    <w:rPr>
      <w:b/>
      <w:bCs/>
    </w:rPr>
  </w:style>
  <w:style w:type="paragraph" w:styleId="59">
    <w:name w:val="Body Text First Indent"/>
    <w:basedOn w:val="22"/>
    <w:qFormat/>
    <w:uiPriority w:val="0"/>
    <w:pPr>
      <w:ind w:firstLine="420"/>
    </w:pPr>
    <w:rPr>
      <w:szCs w:val="20"/>
    </w:rPr>
  </w:style>
  <w:style w:type="paragraph" w:styleId="60">
    <w:name w:val="Body Text First Indent 2"/>
    <w:basedOn w:val="23"/>
    <w:qFormat/>
    <w:uiPriority w:val="0"/>
    <w:pPr>
      <w:adjustRightInd/>
      <w:spacing w:after="120" w:line="240" w:lineRule="auto"/>
      <w:ind w:left="200" w:leftChars="200"/>
    </w:pPr>
    <w:rPr>
      <w:sz w:val="21"/>
    </w:rPr>
  </w:style>
  <w:style w:type="character" w:styleId="63">
    <w:name w:val="Strong"/>
    <w:qFormat/>
    <w:uiPriority w:val="0"/>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0"/>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0"/>
    <w:rPr>
      <w:sz w:val="21"/>
      <w:szCs w:val="21"/>
    </w:rPr>
  </w:style>
  <w:style w:type="character" w:customStyle="1" w:styleId="71">
    <w:name w:val="heading 1 Char"/>
    <w:basedOn w:val="62"/>
    <w:link w:val="3"/>
    <w:qFormat/>
    <w:uiPriority w:val="0"/>
    <w:rPr>
      <w:rFonts w:ascii="Times New Roman" w:hAnsi="Times New Roman" w:eastAsia="宋体" w:cs="Times New Roman"/>
      <w:b/>
      <w:bCs/>
      <w:kern w:val="44"/>
      <w:sz w:val="44"/>
      <w:szCs w:val="44"/>
      <w:lang w:val="en-US" w:eastAsia="zh-CN" w:bidi="ar-SA"/>
    </w:rPr>
  </w:style>
  <w:style w:type="character" w:customStyle="1" w:styleId="72">
    <w:name w:val="heading 2 Char"/>
    <w:basedOn w:val="62"/>
    <w:link w:val="2"/>
    <w:qFormat/>
    <w:uiPriority w:val="0"/>
    <w:rPr>
      <w:rFonts w:ascii="仿宋_GB2312" w:hAnsi="仿宋" w:eastAsia="仿宋_GB2312" w:cs="Times New Roman"/>
      <w:b/>
      <w:bCs/>
      <w:kern w:val="2"/>
      <w:sz w:val="32"/>
      <w:szCs w:val="32"/>
      <w:lang w:val="zh-CN" w:eastAsia="zh-CN" w:bidi="ar-SA"/>
    </w:rPr>
  </w:style>
  <w:style w:type="character" w:customStyle="1" w:styleId="73">
    <w:name w:val="heading 3 Char"/>
    <w:basedOn w:val="62"/>
    <w:link w:val="4"/>
    <w:qFormat/>
    <w:uiPriority w:val="0"/>
    <w:rPr>
      <w:rFonts w:ascii="Times New Roman" w:hAnsi="Times New Roman" w:eastAsia="宋体" w:cs="Times New Roman"/>
      <w:b/>
      <w:bCs/>
      <w:kern w:val="2"/>
      <w:sz w:val="32"/>
      <w:szCs w:val="32"/>
      <w:lang w:val="en-US" w:eastAsia="zh-CN" w:bidi="ar-SA"/>
    </w:rPr>
  </w:style>
  <w:style w:type="character" w:customStyle="1" w:styleId="74">
    <w:name w:val="heading 4 Char"/>
    <w:basedOn w:val="62"/>
    <w:link w:val="5"/>
    <w:qFormat/>
    <w:uiPriority w:val="0"/>
    <w:rPr>
      <w:rFonts w:ascii="Arial" w:hAnsi="Arial" w:eastAsia="黑体" w:cs="Times New Roman"/>
      <w:b/>
      <w:bCs/>
      <w:kern w:val="2"/>
      <w:sz w:val="28"/>
      <w:szCs w:val="28"/>
      <w:lang w:val="zh-CN" w:eastAsia="zh-CN" w:bidi="ar-SA"/>
    </w:rPr>
  </w:style>
  <w:style w:type="character" w:customStyle="1" w:styleId="75">
    <w:name w:val="heading 5 Char"/>
    <w:basedOn w:val="62"/>
    <w:link w:val="6"/>
    <w:qFormat/>
    <w:uiPriority w:val="0"/>
    <w:rPr>
      <w:rFonts w:ascii="Times New Roman" w:hAnsi="Times New Roman" w:eastAsia="宋体" w:cs="Times New Roman"/>
      <w:b/>
      <w:bCs/>
      <w:kern w:val="2"/>
      <w:sz w:val="28"/>
      <w:szCs w:val="28"/>
      <w:lang w:val="en-US" w:eastAsia="zh-CN" w:bidi="ar-SA"/>
    </w:rPr>
  </w:style>
  <w:style w:type="character" w:customStyle="1" w:styleId="76">
    <w:name w:val="heading 6 Char"/>
    <w:basedOn w:val="62"/>
    <w:link w:val="7"/>
    <w:qFormat/>
    <w:uiPriority w:val="0"/>
    <w:rPr>
      <w:rFonts w:ascii="Arial" w:hAnsi="Arial" w:eastAsia="黑体" w:cs="Times New Roman"/>
      <w:b/>
      <w:bCs/>
      <w:kern w:val="2"/>
      <w:sz w:val="24"/>
      <w:szCs w:val="24"/>
      <w:lang w:val="en-US" w:eastAsia="zh-CN" w:bidi="ar-SA"/>
    </w:rPr>
  </w:style>
  <w:style w:type="character" w:customStyle="1" w:styleId="77">
    <w:name w:val="heading 7 Char"/>
    <w:basedOn w:val="62"/>
    <w:link w:val="8"/>
    <w:qFormat/>
    <w:uiPriority w:val="0"/>
    <w:rPr>
      <w:rFonts w:ascii="Times New Roman" w:hAnsi="Times New Roman" w:eastAsia="宋体" w:cs="Times New Roman"/>
      <w:b/>
      <w:bCs/>
      <w:kern w:val="2"/>
      <w:sz w:val="24"/>
      <w:szCs w:val="24"/>
      <w:lang w:val="en-US" w:eastAsia="zh-CN" w:bidi="ar-SA"/>
    </w:rPr>
  </w:style>
  <w:style w:type="character" w:customStyle="1" w:styleId="78">
    <w:name w:val="heading 8 Char"/>
    <w:basedOn w:val="62"/>
    <w:link w:val="9"/>
    <w:qFormat/>
    <w:uiPriority w:val="0"/>
    <w:rPr>
      <w:rFonts w:ascii="Arial" w:hAnsi="Arial" w:eastAsia="黑体" w:cs="Times New Roman"/>
      <w:kern w:val="2"/>
      <w:sz w:val="24"/>
      <w:szCs w:val="24"/>
      <w:lang w:val="en-US" w:eastAsia="zh-CN" w:bidi="ar-SA"/>
    </w:rPr>
  </w:style>
  <w:style w:type="character" w:customStyle="1" w:styleId="79">
    <w:name w:val="heading 9 Char"/>
    <w:basedOn w:val="62"/>
    <w:link w:val="10"/>
    <w:qFormat/>
    <w:uiPriority w:val="0"/>
    <w:rPr>
      <w:rFonts w:ascii="Arial" w:hAnsi="Arial" w:eastAsia="黑体" w:cs="Times New Roman"/>
      <w:kern w:val="2"/>
      <w:sz w:val="21"/>
      <w:szCs w:val="21"/>
      <w:lang w:val="en-US" w:eastAsia="zh-CN" w:bidi="ar-SA"/>
    </w:rPr>
  </w:style>
  <w:style w:type="paragraph" w:customStyle="1" w:styleId="80">
    <w:name w:val="aspnumfaautoadjustrightr"/>
    <w:qFormat/>
    <w:uiPriority w:val="0"/>
    <w:pPr>
      <w:widowControl w:val="0"/>
      <w:autoSpaceDE w:val="0"/>
      <w:autoSpaceDN w:val="0"/>
      <w:adjustRightInd w:val="0"/>
      <w:ind w:firstLine="720"/>
      <w:jc w:val="both"/>
    </w:pPr>
    <w:rPr>
      <w:rFonts w:ascii="Times New Roman" w:hAnsi="Times New Roman" w:eastAsia="宋体" w:cs="Times New Roman"/>
      <w:sz w:val="20"/>
      <w:szCs w:val="20"/>
      <w:lang w:val="en-US" w:eastAsia="zh-CN" w:bidi="ar-SA"/>
    </w:rPr>
  </w:style>
  <w:style w:type="paragraph" w:customStyle="1" w:styleId="81">
    <w:name w:val="冯"/>
    <w:basedOn w:val="1"/>
    <w:qFormat/>
    <w:uiPriority w:val="0"/>
    <w:pPr>
      <w:widowControl/>
      <w:adjustRightInd/>
      <w:spacing w:line="360" w:lineRule="auto"/>
      <w:ind w:firstLine="200" w:firstLineChars="200"/>
    </w:pPr>
    <w:rPr>
      <w:rFonts w:ascii="宋体" w:hAnsi="宋体"/>
      <w:color w:val="000000"/>
      <w:kern w:val="0"/>
      <w:sz w:val="24"/>
    </w:rPr>
  </w:style>
  <w:style w:type="paragraph" w:customStyle="1" w:styleId="82">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83">
    <w:name w:val="样式3"/>
    <w:basedOn w:val="82"/>
    <w:qFormat/>
    <w:uiPriority w:val="0"/>
    <w:pPr>
      <w:spacing w:before="100" w:beforeLines="100"/>
      <w:jc w:val="left"/>
    </w:pPr>
  </w:style>
  <w:style w:type="paragraph" w:customStyle="1" w:styleId="84">
    <w:name w:val="P1"/>
    <w:basedOn w:val="1"/>
    <w:qFormat/>
    <w:uiPriority w:val="0"/>
    <w:pPr>
      <w:adjustRightInd/>
      <w:spacing w:line="288" w:lineRule="auto"/>
      <w:ind w:firstLine="200" w:firstLineChars="200"/>
    </w:pPr>
  </w:style>
  <w:style w:type="paragraph" w:customStyle="1" w:styleId="85">
    <w:name w:val="Char1 Char Char Char"/>
    <w:basedOn w:val="1"/>
    <w:qFormat/>
    <w:uiPriority w:val="0"/>
    <w:rPr>
      <w:rFonts w:ascii="Tahoma" w:hAnsi="Tahoma"/>
      <w:sz w:val="24"/>
      <w:szCs w:val="20"/>
    </w:rPr>
  </w:style>
  <w:style w:type="paragraph" w:customStyle="1" w:styleId="86">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7">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szCs w:val="20"/>
      <w:lang w:val="en-US" w:eastAsia="zh-CN" w:bidi="ar-SA"/>
    </w:rPr>
  </w:style>
  <w:style w:type="paragraph" w:customStyle="1" w:styleId="88">
    <w:name w:val="font9"/>
    <w:basedOn w:val="1"/>
    <w:qFormat/>
    <w:uiPriority w:val="0"/>
    <w:pPr>
      <w:widowControl/>
      <w:adjustRightInd/>
      <w:spacing w:before="100" w:beforeAutospacing="1" w:after="100" w:afterAutospacing="1"/>
      <w:jc w:val="left"/>
    </w:pPr>
    <w:rPr>
      <w:rFonts w:ascii="宋体" w:hAnsi="宋体"/>
      <w:kern w:val="0"/>
      <w:sz w:val="20"/>
      <w:szCs w:val="20"/>
    </w:rPr>
  </w:style>
  <w:style w:type="paragraph" w:customStyle="1" w:styleId="8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9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91">
    <w:name w:val="样式7"/>
    <w:basedOn w:val="90"/>
    <w:next w:val="1"/>
    <w:qFormat/>
    <w:uiPriority w:val="0"/>
    <w:pPr>
      <w:spacing w:after="50" w:afterLines="50"/>
      <w:jc w:val="left"/>
      <w:outlineLvl w:val="3"/>
    </w:pPr>
    <w:rPr>
      <w:sz w:val="24"/>
      <w:szCs w:val="24"/>
    </w:rPr>
  </w:style>
  <w:style w:type="paragraph" w:customStyle="1" w:styleId="92">
    <w:name w:val="Bulleted List"/>
    <w:basedOn w:val="1"/>
    <w:qFormat/>
    <w:uiPriority w:val="0"/>
    <w:pPr>
      <w:numPr>
        <w:ilvl w:val="1"/>
        <w:numId w:val="4"/>
      </w:numPr>
      <w:adjustRightInd/>
    </w:pPr>
  </w:style>
  <w:style w:type="paragraph" w:customStyle="1" w:styleId="93">
    <w:name w:val="Char3"/>
    <w:basedOn w:val="1"/>
    <w:qFormat/>
    <w:uiPriority w:val="0"/>
    <w:pPr>
      <w:adjustRightInd/>
    </w:pPr>
    <w:rPr>
      <w:rFonts w:ascii="仿宋_GB2312" w:eastAsia="仿宋_GB2312"/>
      <w:b/>
      <w:sz w:val="32"/>
      <w:szCs w:val="32"/>
    </w:rPr>
  </w:style>
  <w:style w:type="paragraph" w:customStyle="1" w:styleId="94">
    <w:name w:val="Char Char1 Char Char Char Char Char Char"/>
    <w:basedOn w:val="1"/>
    <w:qFormat/>
    <w:uiPriority w:val="0"/>
    <w:rPr>
      <w:rFonts w:ascii="仿宋_GB2312" w:eastAsia="仿宋_GB2312"/>
      <w:b/>
      <w:sz w:val="32"/>
      <w:szCs w:val="20"/>
    </w:rPr>
  </w:style>
  <w:style w:type="paragraph" w:customStyle="1" w:styleId="95">
    <w:name w:val="文本正文 Char"/>
    <w:basedOn w:val="1"/>
    <w:qFormat/>
    <w:uiPriority w:val="0"/>
    <w:pPr>
      <w:spacing w:line="360" w:lineRule="auto"/>
      <w:ind w:firstLine="200" w:firstLineChars="200"/>
    </w:pPr>
    <w:rPr>
      <w:kern w:val="0"/>
      <w:sz w:val="24"/>
      <w:szCs w:val="20"/>
    </w:rPr>
  </w:style>
  <w:style w:type="paragraph" w:customStyle="1" w:styleId="96">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8">
    <w:name w:val="Th"/>
    <w:qFormat/>
    <w:uiPriority w:val="0"/>
    <w:pPr>
      <w:keepNext/>
      <w:keepLines/>
      <w:spacing w:before="20" w:after="60" w:line="220" w:lineRule="exact"/>
      <w:ind w:left="240"/>
    </w:pPr>
    <w:rPr>
      <w:rFonts w:ascii="Times New Roman" w:hAnsi="Times New Roman" w:eastAsia="宋体" w:cs="Times New Roman"/>
      <w:b/>
      <w:sz w:val="19"/>
      <w:szCs w:val="20"/>
      <w:lang w:val="en-US" w:eastAsia="zh-CN" w:bidi="ar-SA"/>
    </w:rPr>
  </w:style>
  <w:style w:type="paragraph" w:customStyle="1" w:styleId="99">
    <w:name w:val="规划正文"/>
    <w:basedOn w:val="1"/>
    <w:qFormat/>
    <w:uiPriority w:val="0"/>
    <w:pPr>
      <w:adjustRightInd/>
      <w:spacing w:before="100" w:beforeLines="100" w:line="360" w:lineRule="auto"/>
      <w:jc w:val="left"/>
    </w:pPr>
    <w:rPr>
      <w:rFonts w:ascii="Arial" w:hAnsi="Arial" w:eastAsia="仿宋_GB2312"/>
      <w:bCs/>
      <w:sz w:val="28"/>
    </w:rPr>
  </w:style>
  <w:style w:type="paragraph" w:customStyle="1" w:styleId="100">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101">
    <w:name w:val="样式 标题 22h2L1 Heading 2H2sect 1.2H21sect 1.21H22sect 1.2..."/>
    <w:basedOn w:val="2"/>
    <w:next w:val="1"/>
    <w:qFormat/>
    <w:uiPriority w:val="0"/>
    <w:pPr>
      <w:numPr>
        <w:ilvl w:val="0"/>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102">
    <w:name w:val="正文首行缩进1"/>
    <w:basedOn w:val="22"/>
    <w:qFormat/>
    <w:uiPriority w:val="0"/>
    <w:pPr>
      <w:widowControl w:val="0"/>
      <w:suppressAutoHyphens/>
      <w:autoSpaceDE/>
      <w:autoSpaceDN/>
      <w:adjustRightInd/>
      <w:spacing w:after="120" w:line="240" w:lineRule="auto"/>
      <w:ind w:firstLine="420"/>
      <w:jc w:val="left"/>
    </w:pPr>
    <w:rPr>
      <w:rFonts w:ascii="Times New Roman" w:hAnsi="Times New Roman"/>
      <w:kern w:val="2"/>
      <w:sz w:val="28"/>
      <w:szCs w:val="24"/>
      <w:lang w:val="en-US" w:eastAsia="ar-SA"/>
    </w:rPr>
  </w:style>
  <w:style w:type="paragraph" w:customStyle="1" w:styleId="103">
    <w:name w:val="Char Char Char Char Char Char"/>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104">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105">
    <w:name w:val="Char1"/>
    <w:basedOn w:val="1"/>
    <w:qFormat/>
    <w:uiPriority w:val="0"/>
    <w:rPr>
      <w:rFonts w:ascii="仿宋_GB2312" w:eastAsia="仿宋_GB2312"/>
      <w:b/>
      <w:sz w:val="32"/>
      <w:szCs w:val="32"/>
    </w:rPr>
  </w:style>
  <w:style w:type="paragraph" w:customStyle="1" w:styleId="10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7">
    <w:name w:val="CM14"/>
    <w:basedOn w:val="106"/>
    <w:next w:val="106"/>
    <w:qFormat/>
    <w:uiPriority w:val="0"/>
    <w:pPr>
      <w:spacing w:after="68"/>
    </w:pPr>
    <w:rPr>
      <w:rFonts w:ascii="FHLHE E+ Futura Bk" w:hAnsi="FHLHE E+ Futura Bk" w:eastAsia="FHLHE E+ Futura Bk" w:cs="Times New Roman"/>
      <w:color w:val="auto"/>
    </w:rPr>
  </w:style>
  <w:style w:type="paragraph" w:customStyle="1" w:styleId="108">
    <w:name w:val="正文文字缩进2字"/>
    <w:basedOn w:val="22"/>
    <w:qFormat/>
    <w:uiPriority w:val="0"/>
    <w:pPr>
      <w:autoSpaceDE/>
      <w:autoSpaceDN/>
      <w:adjustRightInd/>
      <w:spacing w:before="60" w:after="60"/>
      <w:ind w:firstLine="200" w:firstLineChars="200"/>
    </w:pPr>
    <w:rPr>
      <w:rFonts w:ascii="Times New Roman" w:hAnsi="Times New Roman"/>
      <w:szCs w:val="20"/>
      <w:lang w:val="en-US"/>
    </w:rPr>
  </w:style>
  <w:style w:type="paragraph" w:customStyle="1" w:styleId="109">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10">
    <w:name w:val="样式 样式 正文文本缩进 + 仿宋_GB2312 小四 首行缩进:  0 厘米 行距: 1.5 倍行距 + (中文) 仿宋_GB... Char Char"/>
    <w:basedOn w:val="1"/>
    <w:qFormat/>
    <w:uiPriority w:val="0"/>
    <w:pPr>
      <w:spacing w:line="360" w:lineRule="auto"/>
      <w:ind w:firstLine="200" w:firstLineChars="200"/>
    </w:pPr>
    <w:rPr>
      <w:rFonts w:ascii="仿宋_GB2312" w:hAnsi="仿宋_GB2312" w:eastAsia="新宋体"/>
      <w:sz w:val="24"/>
      <w:szCs w:val="20"/>
    </w:rPr>
  </w:style>
  <w:style w:type="paragraph" w:customStyle="1" w:styleId="111">
    <w:name w:val="Table Contents"/>
    <w:basedOn w:val="1"/>
    <w:qFormat/>
    <w:uiPriority w:val="0"/>
    <w:pPr>
      <w:widowControl w:val="0"/>
      <w:suppressAutoHyphens/>
      <w:autoSpaceDE w:val="0"/>
      <w:spacing w:after="120"/>
      <w:jc w:val="left"/>
    </w:pPr>
    <w:rPr>
      <w:rFonts w:ascii="Helvetica" w:hAnsi="Helvetica"/>
      <w:kern w:val="2"/>
      <w:sz w:val="20"/>
      <w:szCs w:val="20"/>
    </w:rPr>
  </w:style>
  <w:style w:type="paragraph" w:customStyle="1" w:styleId="112">
    <w:name w:val="标书标题4"/>
    <w:basedOn w:val="5"/>
    <w:qFormat/>
    <w:uiPriority w:val="0"/>
    <w:pPr>
      <w:keepNext/>
      <w:keepLines w:val="0"/>
      <w:numPr>
        <w:ilvl w:val="0"/>
        <w:numId w:val="0"/>
      </w:numPr>
      <w:adjustRightInd w:val="0"/>
      <w:snapToGrid w:val="0"/>
      <w:spacing w:before="0" w:after="0" w:line="300" w:lineRule="auto"/>
    </w:pPr>
    <w:rPr>
      <w:rFonts w:ascii="Arial Narrow" w:hAnsi="Arial Narrow" w:eastAsia="仿宋_GB2312"/>
      <w:bCs w:val="0"/>
      <w:color w:val="000000"/>
      <w:kern w:val="0"/>
      <w:szCs w:val="32"/>
      <w:lang w:val="en-US"/>
    </w:rPr>
  </w:style>
  <w:style w:type="paragraph" w:styleId="113">
    <w:name w:val="List Paragraph"/>
    <w:basedOn w:val="1"/>
    <w:qFormat/>
    <w:uiPriority w:val="0"/>
    <w:pPr>
      <w:spacing w:line="360" w:lineRule="auto"/>
      <w:ind w:firstLine="200" w:firstLineChars="200"/>
    </w:pPr>
    <w:rPr>
      <w:rFonts w:eastAsia="楷体_GB2312" w:cs="Lucida Sans"/>
      <w:sz w:val="24"/>
    </w:rPr>
  </w:style>
  <w:style w:type="paragraph" w:customStyle="1" w:styleId="114">
    <w:name w:val="章正文"/>
    <w:basedOn w:val="1"/>
    <w:qFormat/>
    <w:uiPriority w:val="0"/>
    <w:pPr>
      <w:adjustRightInd/>
      <w:spacing w:before="50" w:beforeLines="50" w:after="120" w:line="300" w:lineRule="auto"/>
      <w:ind w:firstLine="200" w:firstLineChars="200"/>
    </w:pPr>
    <w:rPr>
      <w:rFonts w:ascii="Helvetica" w:hAnsi="Helvetica"/>
      <w:kern w:val="0"/>
      <w:sz w:val="24"/>
    </w:rPr>
  </w:style>
  <w:style w:type="paragraph" w:customStyle="1" w:styleId="115">
    <w:name w:val="Char2 Char Char Char"/>
    <w:basedOn w:val="1"/>
    <w:qFormat/>
    <w:uiPriority w:val="0"/>
    <w:rPr>
      <w:rFonts w:ascii="仿宋_GB2312" w:eastAsia="仿宋_GB2312"/>
      <w:b/>
      <w:sz w:val="32"/>
      <w:szCs w:val="32"/>
    </w:rPr>
  </w:style>
  <w:style w:type="paragraph" w:customStyle="1" w:styleId="11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7">
    <w:name w:val="样式 正文文本缩进 + 左侧:  2 字符 首行缩进:  2 字符"/>
    <w:basedOn w:val="23"/>
    <w:qFormat/>
    <w:uiPriority w:val="0"/>
    <w:pPr>
      <w:tabs>
        <w:tab w:val="left" w:pos="360"/>
        <w:tab w:val="left" w:pos="540"/>
      </w:tabs>
      <w:adjustRightInd/>
      <w:spacing w:line="520" w:lineRule="exact"/>
      <w:ind w:left="200"/>
    </w:pPr>
    <w:rPr>
      <w:rFonts w:ascii="仿宋_GB2312" w:hAnsi="Times New Roman" w:eastAsia="仿宋_GB2312"/>
      <w:sz w:val="28"/>
      <w:szCs w:val="20"/>
    </w:rPr>
  </w:style>
  <w:style w:type="paragraph" w:customStyle="1" w:styleId="118">
    <w:name w:val="Char Char Char"/>
    <w:basedOn w:val="1"/>
    <w:qFormat/>
    <w:uiPriority w:val="0"/>
    <w:rPr>
      <w:rFonts w:ascii="Tahoma" w:hAnsi="Tahoma"/>
      <w:sz w:val="24"/>
      <w:szCs w:val="20"/>
    </w:rPr>
  </w:style>
  <w:style w:type="paragraph" w:customStyle="1" w:styleId="11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2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21">
    <w:name w:val="样式 正文缩进 + 首行缩进:  2 字符"/>
    <w:basedOn w:val="15"/>
    <w:qFormat/>
    <w:uiPriority w:val="0"/>
    <w:pPr>
      <w:widowControl w:val="0"/>
      <w:adjustRightInd/>
      <w:snapToGrid/>
      <w:spacing w:line="360" w:lineRule="auto"/>
      <w:ind w:firstLine="200" w:firstLineChars="200"/>
    </w:pPr>
    <w:rPr>
      <w:rFonts w:ascii="Times New Roman" w:hAnsi="Times New Roman" w:cs="宋体"/>
      <w:snapToGrid/>
      <w:color w:val="auto"/>
      <w:kern w:val="2"/>
      <w:sz w:val="24"/>
    </w:rPr>
  </w:style>
  <w:style w:type="paragraph" w:customStyle="1" w:styleId="122">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2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24">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125">
    <w:name w:val="bt_content"/>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s="宋体"/>
      <w:kern w:val="0"/>
      <w:sz w:val="24"/>
    </w:rPr>
  </w:style>
  <w:style w:type="paragraph" w:customStyle="1" w:styleId="126">
    <w:name w:val="批注框文本1"/>
    <w:basedOn w:val="1"/>
    <w:qFormat/>
    <w:uiPriority w:val="0"/>
    <w:pPr>
      <w:autoSpaceDE w:val="0"/>
      <w:autoSpaceDN w:val="0"/>
      <w:spacing w:line="351" w:lineRule="atLeast"/>
      <w:ind w:firstLine="200" w:firstLineChars="200"/>
    </w:pPr>
    <w:rPr>
      <w:color w:val="000000"/>
      <w:kern w:val="0"/>
      <w:sz w:val="18"/>
      <w:szCs w:val="18"/>
    </w:rPr>
  </w:style>
  <w:style w:type="paragraph" w:customStyle="1" w:styleId="127">
    <w:name w:val="FA正文"/>
    <w:basedOn w:val="1"/>
    <w:qFormat/>
    <w:uiPriority w:val="0"/>
    <w:pPr>
      <w:spacing w:line="360" w:lineRule="auto"/>
      <w:ind w:firstLine="200" w:firstLineChars="200"/>
    </w:pPr>
    <w:rPr>
      <w:rFonts w:hAnsi="宋体"/>
      <w:sz w:val="24"/>
      <w:szCs w:val="20"/>
    </w:rPr>
  </w:style>
  <w:style w:type="paragraph" w:customStyle="1" w:styleId="128">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9">
    <w:name w:val="Char Char1 Char"/>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130">
    <w:name w:val="有符号正文"/>
    <w:basedOn w:val="1"/>
    <w:qFormat/>
    <w:uiPriority w:val="0"/>
    <w:pPr>
      <w:adjustRightInd/>
      <w:spacing w:line="400" w:lineRule="exact"/>
      <w:ind w:firstLine="200" w:firstLineChars="200"/>
    </w:pPr>
    <w:rPr>
      <w:rFonts w:ascii="Arial" w:hAnsi="Arial"/>
    </w:rPr>
  </w:style>
  <w:style w:type="paragraph" w:customStyle="1" w:styleId="131">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32">
    <w:name w:val="默认段落字体 Para Char"/>
    <w:basedOn w:val="1"/>
    <w:qFormat/>
    <w:uiPriority w:val="0"/>
    <w:rPr>
      <w:rFonts w:ascii="Tahoma" w:hAnsi="Tahoma"/>
      <w:sz w:val="24"/>
      <w:szCs w:val="20"/>
    </w:rPr>
  </w:style>
  <w:style w:type="paragraph" w:customStyle="1" w:styleId="133">
    <w:name w:val="Char1 Char Char Char2"/>
    <w:basedOn w:val="1"/>
    <w:qFormat/>
    <w:uiPriority w:val="0"/>
    <w:pPr>
      <w:adjustRightInd/>
      <w:ind w:firstLine="200" w:firstLineChars="200"/>
    </w:pPr>
    <w:rPr>
      <w:rFonts w:ascii="Tahoma" w:hAnsi="Tahoma"/>
      <w:sz w:val="24"/>
      <w:szCs w:val="20"/>
    </w:rPr>
  </w:style>
  <w:style w:type="paragraph" w:customStyle="1" w:styleId="13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35">
    <w:name w:val="Bullet with text 4"/>
    <w:basedOn w:val="1"/>
    <w:qFormat/>
    <w:uiPriority w:val="0"/>
    <w:pPr>
      <w:widowControl/>
      <w:tabs>
        <w:tab w:val="left" w:pos="1440"/>
      </w:tabs>
      <w:adjustRightInd/>
      <w:ind w:left="1440" w:firstLine="200" w:firstLineChars="200"/>
      <w:jc w:val="left"/>
    </w:pPr>
    <w:rPr>
      <w:rFonts w:ascii="Arial" w:hAnsi="Arial"/>
      <w:kern w:val="0"/>
      <w:sz w:val="20"/>
      <w:szCs w:val="20"/>
      <w:lang w:val="en-GB"/>
    </w:rPr>
  </w:style>
  <w:style w:type="paragraph" w:customStyle="1" w:styleId="136">
    <w:name w:val="注释"/>
    <w:basedOn w:val="1"/>
    <w:qFormat/>
    <w:uiPriority w:val="0"/>
    <w:pPr>
      <w:adjustRightInd/>
      <w:spacing w:line="360" w:lineRule="auto"/>
      <w:ind w:firstLine="480"/>
    </w:pPr>
    <w:rPr>
      <w:sz w:val="24"/>
    </w:rPr>
  </w:style>
  <w:style w:type="paragraph" w:customStyle="1" w:styleId="13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szCs w:val="20"/>
      <w:lang w:val="en-US" w:eastAsia="zh-CN" w:bidi="ar-SA"/>
    </w:rPr>
  </w:style>
  <w:style w:type="paragraph" w:customStyle="1" w:styleId="13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139">
    <w:name w:val="trademark"/>
    <w:qFormat/>
    <w:uiPriority w:val="0"/>
    <w:pPr>
      <w:spacing w:after="60"/>
    </w:pPr>
    <w:rPr>
      <w:rFonts w:ascii="Futura Bk" w:hAnsi="Futura Bk" w:eastAsia="宋体" w:cs="Times New Roman"/>
      <w:sz w:val="15"/>
      <w:szCs w:val="20"/>
      <w:lang w:val="en-US" w:eastAsia="zh-CN" w:bidi="ar-SA"/>
    </w:rPr>
  </w:style>
  <w:style w:type="paragraph" w:customStyle="1" w:styleId="140">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rPr>
  </w:style>
  <w:style w:type="paragraph" w:customStyle="1" w:styleId="141">
    <w:name w:val="EB_表格"/>
    <w:basedOn w:val="1"/>
    <w:qFormat/>
    <w:uiPriority w:val="0"/>
    <w:pPr>
      <w:adjustRightInd/>
      <w:spacing w:line="300" w:lineRule="auto"/>
      <w:jc w:val="center"/>
    </w:pPr>
  </w:style>
  <w:style w:type="paragraph" w:customStyle="1" w:styleId="142">
    <w:name w:val="Char Char Char1 Char"/>
    <w:basedOn w:val="1"/>
    <w:qFormat/>
    <w:uiPriority w:val="0"/>
    <w:rPr>
      <w:szCs w:val="20"/>
    </w:rPr>
  </w:style>
  <w:style w:type="paragraph" w:customStyle="1" w:styleId="14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44">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45">
    <w:name w:val="章标题"/>
    <w:next w:val="146"/>
    <w:qFormat/>
    <w:uiPriority w:val="0"/>
    <w:pPr>
      <w:tabs>
        <w:tab w:val="left" w:pos="1260"/>
      </w:tabs>
      <w:spacing w:before="50" w:beforeLines="50" w:after="50" w:afterLines="50"/>
      <w:ind w:left="1260" w:hanging="420"/>
      <w:jc w:val="both"/>
      <w:outlineLvl w:val="1"/>
    </w:pPr>
    <w:rPr>
      <w:rFonts w:ascii="黑体" w:hAnsi="Times New Roman" w:eastAsia="黑体" w:cs="Times New Roman"/>
      <w:sz w:val="21"/>
      <w:szCs w:val="20"/>
      <w:lang w:val="en-US" w:eastAsia="zh-CN" w:bidi="ar-SA"/>
    </w:rPr>
  </w:style>
  <w:style w:type="paragraph" w:customStyle="1" w:styleId="146">
    <w:name w:val="段"/>
    <w:qFormat/>
    <w:uiPriority w:val="0"/>
    <w:pPr>
      <w:autoSpaceDE w:val="0"/>
      <w:autoSpaceDN w:val="0"/>
      <w:ind w:firstLine="200" w:firstLineChars="200"/>
      <w:jc w:val="both"/>
    </w:pPr>
    <w:rPr>
      <w:rFonts w:ascii="宋体" w:hAnsi="Times New Roman" w:eastAsia="宋体" w:cs="Times New Roman"/>
      <w:sz w:val="21"/>
      <w:szCs w:val="20"/>
      <w:lang w:val="en-US" w:eastAsia="zh-CN" w:bidi="ar-SA"/>
    </w:rPr>
  </w:style>
  <w:style w:type="paragraph" w:customStyle="1" w:styleId="147">
    <w:name w:val="正文样式 首行缩进:  0.74 厘米"/>
    <w:basedOn w:val="1"/>
    <w:qFormat/>
    <w:uiPriority w:val="0"/>
    <w:pPr>
      <w:adjustRightInd/>
      <w:spacing w:before="50" w:beforeLines="50" w:line="360" w:lineRule="auto"/>
      <w:ind w:firstLine="420"/>
    </w:pPr>
    <w:rPr>
      <w:rFonts w:cs="宋体"/>
      <w:sz w:val="24"/>
      <w:szCs w:val="20"/>
    </w:rPr>
  </w:style>
  <w:style w:type="paragraph" w:customStyle="1" w:styleId="148">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9">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50">
    <w:name w:val="表文字"/>
    <w:qFormat/>
    <w:uiPriority w:val="0"/>
    <w:rPr>
      <w:rFonts w:ascii="宋体" w:hAnsi="Times New Roman" w:eastAsia="宋体" w:cs="Times New Roman"/>
      <w:kern w:val="2"/>
      <w:sz w:val="20"/>
      <w:szCs w:val="20"/>
      <w:lang w:val="en-US" w:eastAsia="zh-CN" w:bidi="ar-SA"/>
    </w:rPr>
  </w:style>
  <w:style w:type="paragraph" w:customStyle="1" w:styleId="151">
    <w:name w:val="正文3"/>
    <w:basedOn w:val="1"/>
    <w:qFormat/>
    <w:uiPriority w:val="0"/>
    <w:pPr>
      <w:adjustRightInd/>
      <w:spacing w:before="50" w:beforeLines="50" w:after="50" w:afterLines="50" w:line="360" w:lineRule="auto"/>
      <w:outlineLvl w:val="8"/>
    </w:pPr>
    <w:rPr>
      <w:rFonts w:ascii="Segoe UI" w:hAnsi="宋体" w:eastAsia="楷体_GB2312" w:cs="Latha"/>
      <w:sz w:val="24"/>
      <w:szCs w:val="21"/>
    </w:rPr>
  </w:style>
  <w:style w:type="paragraph" w:customStyle="1" w:styleId="15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szCs w:val="20"/>
      <w:lang w:val="en-US" w:eastAsia="zh-CN" w:bidi="ar-SA"/>
    </w:rPr>
  </w:style>
  <w:style w:type="paragraph" w:customStyle="1" w:styleId="153">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54">
    <w:name w:val="列表内容"/>
    <w:basedOn w:val="1"/>
    <w:next w:val="1"/>
    <w:qFormat/>
    <w:uiPriority w:val="0"/>
    <w:pPr>
      <w:widowControl/>
      <w:tabs>
        <w:tab w:val="left" w:pos="840"/>
      </w:tabs>
      <w:ind w:left="840" w:hanging="420"/>
      <w:jc w:val="left"/>
    </w:pPr>
    <w:rPr>
      <w:kern w:val="0"/>
      <w:sz w:val="18"/>
    </w:rPr>
  </w:style>
  <w:style w:type="paragraph" w:customStyle="1" w:styleId="15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5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7">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rPr>
  </w:style>
  <w:style w:type="paragraph" w:customStyle="1" w:styleId="158">
    <w:name w:val="Char2 Char Char"/>
    <w:basedOn w:val="1"/>
    <w:qFormat/>
    <w:uiPriority w:val="0"/>
    <w:pPr>
      <w:adjustRightInd/>
    </w:pPr>
    <w:rPr>
      <w:rFonts w:ascii="Tahoma" w:hAnsi="Tahoma"/>
      <w:sz w:val="24"/>
      <w:szCs w:val="20"/>
    </w:rPr>
  </w:style>
  <w:style w:type="paragraph" w:customStyle="1" w:styleId="159">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16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61">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6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63">
    <w:name w:val="Char Char1 Char Char Char"/>
    <w:basedOn w:val="1"/>
    <w:qFormat/>
    <w:uiPriority w:val="0"/>
    <w:rPr>
      <w:rFonts w:ascii="仿宋_GB2312" w:eastAsia="仿宋_GB2312"/>
      <w:b/>
      <w:sz w:val="32"/>
      <w:szCs w:val="20"/>
    </w:rPr>
  </w:style>
  <w:style w:type="paragraph" w:customStyle="1" w:styleId="164">
    <w:name w:val="Bullet"/>
    <w:basedOn w:val="1"/>
    <w:qFormat/>
    <w:uiPriority w:val="0"/>
    <w:pPr>
      <w:widowControl/>
      <w:tabs>
        <w:tab w:val="left" w:pos="288"/>
      </w:tabs>
      <w:adjustRightInd/>
      <w:ind w:left="288" w:firstLine="200" w:firstLineChars="200"/>
      <w:jc w:val="left"/>
    </w:pPr>
    <w:rPr>
      <w:rFonts w:ascii="Arial" w:hAnsi="Arial"/>
      <w:kern w:val="0"/>
      <w:sz w:val="20"/>
      <w:szCs w:val="20"/>
    </w:rPr>
  </w:style>
  <w:style w:type="paragraph" w:customStyle="1" w:styleId="165">
    <w:name w:val="WW-正文文字缩进 2"/>
    <w:basedOn w:val="1"/>
    <w:qFormat/>
    <w:uiPriority w:val="0"/>
    <w:pPr>
      <w:widowControl w:val="0"/>
      <w:suppressAutoHyphens/>
      <w:adjustRightInd/>
      <w:ind w:firstLine="420"/>
    </w:pPr>
    <w:rPr>
      <w:kern w:val="2"/>
      <w:szCs w:val="20"/>
    </w:rPr>
  </w:style>
  <w:style w:type="paragraph" w:customStyle="1" w:styleId="166">
    <w:name w:val="缺省文本"/>
    <w:basedOn w:val="1"/>
    <w:qFormat/>
    <w:uiPriority w:val="0"/>
    <w:pPr>
      <w:widowControl/>
      <w:overflowPunct w:val="0"/>
      <w:autoSpaceDE w:val="0"/>
      <w:autoSpaceDN w:val="0"/>
      <w:spacing w:line="360" w:lineRule="auto"/>
      <w:ind w:firstLine="200" w:firstLineChars="200"/>
      <w:textAlignment w:val="baseline"/>
    </w:pPr>
    <w:rPr>
      <w:rFonts w:ascii="宋体" w:hAnsi="宋体" w:eastAsia="仿宋_GB2312"/>
      <w:kern w:val="0"/>
      <w:sz w:val="28"/>
      <w:szCs w:val="20"/>
    </w:rPr>
  </w:style>
  <w:style w:type="paragraph" w:customStyle="1" w:styleId="167">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168">
    <w:name w:val="默认段落字体 Para Char Char Char Char"/>
    <w:basedOn w:val="1"/>
    <w:qFormat/>
    <w:uiPriority w:val="0"/>
    <w:pPr>
      <w:spacing w:line="360" w:lineRule="auto"/>
    </w:pPr>
    <w:rPr>
      <w:szCs w:val="20"/>
    </w:rPr>
  </w:style>
  <w:style w:type="paragraph" w:customStyle="1" w:styleId="169">
    <w:name w:val="Char Char11 Char Char Char"/>
    <w:basedOn w:val="1"/>
    <w:qFormat/>
    <w:uiPriority w:val="0"/>
    <w:pPr>
      <w:spacing w:line="360" w:lineRule="auto"/>
    </w:pPr>
    <w:rPr>
      <w:szCs w:val="20"/>
    </w:rPr>
  </w:style>
  <w:style w:type="paragraph" w:customStyle="1" w:styleId="170">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71">
    <w:name w:val="font6"/>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2">
    <w:name w:val="左对齐表格文字"/>
    <w:basedOn w:val="1"/>
    <w:qFormat/>
    <w:uiPriority w:val="0"/>
    <w:pPr>
      <w:adjustRightInd/>
      <w:ind w:firstLine="200" w:firstLineChars="200"/>
      <w:jc w:val="right"/>
    </w:pPr>
  </w:style>
  <w:style w:type="paragraph" w:customStyle="1" w:styleId="17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74">
    <w:name w:val="Preformatted Text"/>
    <w:basedOn w:val="1"/>
    <w:qFormat/>
    <w:uiPriority w:val="0"/>
    <w:pPr>
      <w:widowControl w:val="0"/>
      <w:suppressAutoHyphens/>
      <w:adjustRightInd/>
      <w:ind w:firstLine="200" w:firstLineChars="200"/>
    </w:pPr>
    <w:rPr>
      <w:rFonts w:ascii="Cumberland" w:hAnsi="Cumberland" w:eastAsia="方正宋体"/>
      <w:kern w:val="2"/>
      <w:sz w:val="20"/>
      <w:szCs w:val="20"/>
      <w:lang w:eastAsia="ar-SA"/>
    </w:rPr>
  </w:style>
  <w:style w:type="paragraph" w:customStyle="1" w:styleId="175">
    <w:name w:val="规范正文"/>
    <w:basedOn w:val="1"/>
    <w:qFormat/>
    <w:uiPriority w:val="0"/>
    <w:pPr>
      <w:tabs>
        <w:tab w:val="left" w:pos="840"/>
      </w:tabs>
      <w:spacing w:before="50" w:beforeLines="50" w:line="360" w:lineRule="auto"/>
      <w:ind w:left="840" w:hanging="420"/>
      <w:textAlignment w:val="baseline"/>
    </w:pPr>
    <w:rPr>
      <w:szCs w:val="20"/>
    </w:rPr>
  </w:style>
  <w:style w:type="paragraph" w:customStyle="1" w:styleId="176">
    <w:name w:val="无间隔1"/>
    <w:qFormat/>
    <w:uiPriority w:val="0"/>
    <w:rPr>
      <w:rFonts w:ascii="Calibri" w:hAnsi="Calibri" w:eastAsia="宋体" w:cs="Times New Roman"/>
      <w:sz w:val="22"/>
      <w:szCs w:val="22"/>
      <w:lang w:val="en-US" w:eastAsia="zh-CN" w:bidi="ar-SA"/>
    </w:rPr>
  </w:style>
  <w:style w:type="paragraph" w:customStyle="1" w:styleId="177">
    <w:name w:val="样式 标题 4h4H4Fab-4T5Ref Heading 1rh1Heading sqlsect 1.2.3...."/>
    <w:basedOn w:val="5"/>
    <w:qFormat/>
    <w:uiPriority w:val="0"/>
    <w:pPr>
      <w:numPr>
        <w:ilvl w:val="0"/>
        <w:numId w:val="0"/>
      </w:numPr>
      <w:tabs>
        <w:tab w:val="left" w:pos="2356"/>
        <w:tab w:val="clear" w:pos="864"/>
      </w:tabs>
      <w:adjustRightInd/>
      <w:spacing w:line="360" w:lineRule="auto"/>
      <w:ind w:left="75" w:leftChars="75" w:firstLine="200" w:firstLineChars="200"/>
    </w:pPr>
    <w:rPr>
      <w:rFonts w:ascii="微软雅黑" w:hAnsi="微软雅黑" w:eastAsia="微软雅黑"/>
      <w:sz w:val="24"/>
    </w:rPr>
  </w:style>
  <w:style w:type="paragraph" w:customStyle="1" w:styleId="178">
    <w:name w:val="样式 样式 标题 4h4H4Fab-4T5Ref Heading 1rh1Heading sqlsect 1.2.3.... +..."/>
    <w:basedOn w:val="177"/>
    <w:qFormat/>
    <w:uiPriority w:val="0"/>
  </w:style>
  <w:style w:type="paragraph" w:customStyle="1" w:styleId="179">
    <w:name w:val="一级条标题"/>
    <w:basedOn w:val="145"/>
    <w:next w:val="146"/>
    <w:qFormat/>
    <w:uiPriority w:val="0"/>
    <w:pPr>
      <w:tabs>
        <w:tab w:val="left" w:pos="1680"/>
        <w:tab w:val="clear" w:pos="1260"/>
      </w:tabs>
      <w:spacing w:before="0" w:beforeLines="0" w:after="0" w:afterLines="0"/>
      <w:ind w:left="1680"/>
      <w:outlineLvl w:val="2"/>
    </w:pPr>
  </w:style>
  <w:style w:type="paragraph" w:customStyle="1" w:styleId="180">
    <w:name w:val="二级条标题"/>
    <w:basedOn w:val="179"/>
    <w:next w:val="146"/>
    <w:qFormat/>
    <w:uiPriority w:val="0"/>
    <w:pPr>
      <w:numPr>
        <w:ilvl w:val="3"/>
        <w:numId w:val="4"/>
      </w:numPr>
      <w:ind w:left="0"/>
      <w:outlineLvl w:val="3"/>
    </w:pPr>
  </w:style>
  <w:style w:type="paragraph" w:customStyle="1" w:styleId="181">
    <w:name w:val="三级条标题"/>
    <w:basedOn w:val="180"/>
    <w:next w:val="146"/>
    <w:qFormat/>
    <w:uiPriority w:val="0"/>
    <w:pPr>
      <w:numPr>
        <w:ilvl w:val="0"/>
        <w:numId w:val="0"/>
      </w:numPr>
      <w:tabs>
        <w:tab w:val="left" w:pos="2520"/>
      </w:tabs>
      <w:ind w:left="2520" w:hanging="420"/>
      <w:outlineLvl w:val="4"/>
    </w:pPr>
  </w:style>
  <w:style w:type="paragraph" w:customStyle="1" w:styleId="182">
    <w:name w:val="四级条标题"/>
    <w:basedOn w:val="181"/>
    <w:next w:val="146"/>
    <w:qFormat/>
    <w:uiPriority w:val="0"/>
    <w:pPr>
      <w:numPr>
        <w:ilvl w:val="5"/>
        <w:numId w:val="4"/>
      </w:numPr>
      <w:outlineLvl w:val="5"/>
    </w:pPr>
  </w:style>
  <w:style w:type="paragraph" w:customStyle="1" w:styleId="183">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84">
    <w:name w:val="标准小四"/>
    <w:basedOn w:val="1"/>
    <w:qFormat/>
    <w:uiPriority w:val="0"/>
    <w:pPr>
      <w:spacing w:line="360" w:lineRule="auto"/>
      <w:ind w:firstLine="200" w:firstLineChars="200"/>
    </w:pPr>
    <w:rPr>
      <w:rFonts w:ascii="Arial" w:hAnsi="Arial"/>
      <w:sz w:val="24"/>
      <w:szCs w:val="21"/>
    </w:rPr>
  </w:style>
  <w:style w:type="paragraph" w:customStyle="1" w:styleId="185">
    <w:name w:val="表格"/>
    <w:basedOn w:val="1"/>
    <w:qFormat/>
    <w:uiPriority w:val="0"/>
    <w:pPr>
      <w:adjustRightInd w:val="0"/>
      <w:snapToGrid w:val="0"/>
      <w:ind w:firstLine="21" w:firstLineChars="21"/>
    </w:pPr>
    <w:rPr>
      <w:rFonts w:ascii="宋体" w:hAnsi="宋体"/>
      <w:kern w:val="0"/>
      <w:sz w:val="20"/>
      <w:szCs w:val="20"/>
    </w:rPr>
  </w:style>
  <w:style w:type="paragraph" w:customStyle="1" w:styleId="186">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7">
    <w:name w:val="Char Char Char1"/>
    <w:basedOn w:val="1"/>
    <w:qFormat/>
    <w:uiPriority w:val="0"/>
    <w:pPr>
      <w:widowControl/>
      <w:spacing w:after="160" w:line="240" w:lineRule="exact"/>
      <w:jc w:val="left"/>
    </w:pPr>
    <w:rPr>
      <w:rFonts w:ascii="Verdana" w:hAnsi="Verdana"/>
      <w:kern w:val="0"/>
      <w:sz w:val="20"/>
      <w:szCs w:val="20"/>
    </w:rPr>
  </w:style>
  <w:style w:type="paragraph" w:customStyle="1" w:styleId="188">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szCs w:val="20"/>
      <w:lang w:val="en-US" w:eastAsia="zh-CN" w:bidi="ar-SA"/>
    </w:rPr>
  </w:style>
  <w:style w:type="paragraph" w:customStyle="1" w:styleId="189">
    <w:name w:val="封面公司名"/>
    <w:qFormat/>
    <w:uiPriority w:val="0"/>
    <w:pPr>
      <w:jc w:val="center"/>
    </w:pPr>
    <w:rPr>
      <w:rFonts w:ascii="Arial" w:hAnsi="Arial" w:eastAsia="楷体_GB2312" w:cs="宋体"/>
      <w:bCs/>
      <w:kern w:val="2"/>
      <w:sz w:val="28"/>
      <w:szCs w:val="20"/>
      <w:lang w:val="en-US" w:eastAsia="zh-CN" w:bidi="ar-SA"/>
    </w:rPr>
  </w:style>
  <w:style w:type="paragraph" w:customStyle="1" w:styleId="190">
    <w:name w:val="Char2 Char Char Char1"/>
    <w:basedOn w:val="1"/>
    <w:qFormat/>
    <w:uiPriority w:val="0"/>
    <w:rPr>
      <w:rFonts w:ascii="仿宋_GB2312" w:eastAsia="仿宋_GB2312"/>
      <w:b/>
      <w:sz w:val="32"/>
      <w:szCs w:val="32"/>
    </w:rPr>
  </w:style>
  <w:style w:type="paragraph" w:customStyle="1" w:styleId="191">
    <w:name w:val="xl25"/>
    <w:basedOn w:val="1"/>
    <w:qFormat/>
    <w:uiPriority w:val="0"/>
    <w:pPr>
      <w:widowControl/>
      <w:spacing w:before="100" w:beforeAutospacing="1" w:after="100" w:afterAutospacing="1"/>
      <w:jc w:val="center"/>
      <w:textAlignment w:val="center"/>
    </w:pPr>
    <w:rPr>
      <w:rFonts w:ascii="楷体_GB2312" w:hAnsi="宋体" w:eastAsia="楷体_GB2312"/>
      <w:kern w:val="0"/>
      <w:sz w:val="24"/>
    </w:rPr>
  </w:style>
  <w:style w:type="paragraph" w:customStyle="1" w:styleId="192">
    <w:name w:val="样式5"/>
    <w:basedOn w:val="1"/>
    <w:qFormat/>
    <w:uiPriority w:val="0"/>
    <w:pPr>
      <w:spacing w:line="440" w:lineRule="exact"/>
      <w:ind w:left="2" w:firstLine="200" w:firstLineChars="200"/>
    </w:pPr>
    <w:rPr>
      <w:rFonts w:ascii="仿宋_GB2312" w:hAnsi="仿宋" w:eastAsia="仿宋_GB2312"/>
      <w:sz w:val="24"/>
    </w:rPr>
  </w:style>
  <w:style w:type="paragraph" w:customStyle="1" w:styleId="193">
    <w:name w:val="Char22"/>
    <w:basedOn w:val="1"/>
    <w:qFormat/>
    <w:uiPriority w:val="0"/>
    <w:pPr>
      <w:adjustRightInd/>
      <w:spacing w:line="360" w:lineRule="auto"/>
      <w:ind w:firstLine="200" w:firstLineChars="200"/>
    </w:pPr>
    <w:rPr>
      <w:rFonts w:ascii="仿宋_GB2312" w:eastAsia="仿宋_GB2312"/>
      <w:b/>
      <w:sz w:val="32"/>
      <w:szCs w:val="32"/>
    </w:rPr>
  </w:style>
  <w:style w:type="paragraph" w:customStyle="1" w:styleId="194">
    <w:name w:val="Char2"/>
    <w:basedOn w:val="1"/>
    <w:qFormat/>
    <w:uiPriority w:val="0"/>
    <w:rPr>
      <w:rFonts w:ascii="仿宋_GB2312" w:eastAsia="仿宋_GB2312"/>
      <w:b/>
      <w:sz w:val="32"/>
      <w:szCs w:val="32"/>
    </w:rPr>
  </w:style>
  <w:style w:type="paragraph" w:customStyle="1" w:styleId="19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96">
    <w:name w:val="小节"/>
    <w:basedOn w:val="4"/>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197">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8">
    <w:name w:val="Char Char Char Char Char Char1"/>
    <w:basedOn w:val="1"/>
    <w:qFormat/>
    <w:uiPriority w:val="0"/>
    <w:pPr>
      <w:widowControl/>
      <w:spacing w:before="50" w:beforeLines="50" w:after="50" w:afterLines="50" w:line="240" w:lineRule="exact"/>
      <w:jc w:val="left"/>
    </w:pPr>
    <w:rPr>
      <w:rFonts w:ascii="Verdana" w:hAnsi="Verdana"/>
      <w:kern w:val="0"/>
      <w:sz w:val="20"/>
      <w:szCs w:val="20"/>
    </w:rPr>
  </w:style>
  <w:style w:type="paragraph" w:customStyle="1" w:styleId="199">
    <w:name w:val="!大节"/>
    <w:basedOn w:val="2"/>
    <w:qFormat/>
    <w:uiPriority w:val="0"/>
    <w:pPr>
      <w:numPr>
        <w:ilvl w:val="0"/>
        <w:numId w:val="0"/>
      </w:numPr>
      <w:spacing w:before="260" w:after="260" w:line="415" w:lineRule="auto"/>
      <w:ind w:left="420" w:hanging="420"/>
    </w:pPr>
    <w:rPr>
      <w:rFonts w:ascii="Arial" w:hAnsi="Arial" w:eastAsia="微软雅黑"/>
      <w:lang w:val="en-US"/>
    </w:rPr>
  </w:style>
  <w:style w:type="paragraph" w:customStyle="1" w:styleId="200">
    <w:name w:val="Char Char4 Char Char"/>
    <w:basedOn w:val="1"/>
    <w:qFormat/>
    <w:uiPriority w:val="0"/>
    <w:pPr>
      <w:widowControl/>
      <w:adjustRightInd/>
      <w:spacing w:after="160" w:line="240" w:lineRule="exact"/>
      <w:jc w:val="left"/>
    </w:pPr>
  </w:style>
  <w:style w:type="paragraph" w:customStyle="1" w:styleId="201">
    <w:name w:val="Char2 Char Char1"/>
    <w:basedOn w:val="1"/>
    <w:qFormat/>
    <w:uiPriority w:val="0"/>
    <w:pPr>
      <w:adjustRightInd/>
    </w:pPr>
    <w:rPr>
      <w:rFonts w:ascii="Tahoma" w:hAnsi="Tahoma"/>
      <w:sz w:val="24"/>
      <w:szCs w:val="20"/>
    </w:rPr>
  </w:style>
  <w:style w:type="paragraph" w:customStyle="1" w:styleId="202">
    <w:name w:val="默认段落字体 Para Char Char Char Char Char Char Char"/>
    <w:basedOn w:val="1"/>
    <w:qFormat/>
    <w:uiPriority w:val="0"/>
    <w:rPr>
      <w:rFonts w:eastAsia="仿宋_GB2312"/>
      <w:sz w:val="28"/>
      <w:szCs w:val="20"/>
    </w:rPr>
  </w:style>
  <w:style w:type="paragraph" w:customStyle="1" w:styleId="20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204">
    <w:name w:val="正文21"/>
    <w:basedOn w:val="1"/>
    <w:qFormat/>
    <w:uiPriority w:val="0"/>
    <w:pPr>
      <w:adjustRightInd/>
      <w:spacing w:before="156" w:line="360" w:lineRule="auto"/>
      <w:ind w:firstLine="200" w:firstLineChars="200"/>
    </w:pPr>
    <w:rPr>
      <w:sz w:val="24"/>
      <w:szCs w:val="20"/>
    </w:rPr>
  </w:style>
  <w:style w:type="paragraph" w:customStyle="1" w:styleId="205">
    <w:name w:val="标题4_自定义"/>
    <w:basedOn w:val="5"/>
    <w:qFormat/>
    <w:uiPriority w:val="0"/>
    <w:pPr>
      <w:numPr>
        <w:ilvl w:val="0"/>
        <w:numId w:val="0"/>
      </w:numPr>
      <w:adjustRightInd/>
      <w:spacing w:before="0" w:after="0" w:line="360" w:lineRule="auto"/>
    </w:pPr>
    <w:rPr>
      <w:rFonts w:ascii="Verdana" w:hAnsi="Verdana" w:eastAsia="Verdana"/>
      <w:sz w:val="21"/>
      <w:lang w:val="en-US"/>
    </w:rPr>
  </w:style>
  <w:style w:type="paragraph" w:customStyle="1" w:styleId="206">
    <w:name w:val="加粗正文"/>
    <w:basedOn w:val="1"/>
    <w:qFormat/>
    <w:uiPriority w:val="0"/>
    <w:pPr>
      <w:adjustRightInd/>
      <w:spacing w:before="50" w:beforeLines="50" w:after="50" w:afterLines="50" w:line="360" w:lineRule="auto"/>
      <w:ind w:firstLine="200" w:firstLineChars="200"/>
    </w:pPr>
    <w:rPr>
      <w:b/>
      <w:bCs/>
      <w:szCs w:val="21"/>
    </w:rPr>
  </w:style>
  <w:style w:type="paragraph" w:customStyle="1" w:styleId="207">
    <w:name w:val="标题五"/>
    <w:basedOn w:val="1"/>
    <w:qFormat/>
    <w:uiPriority w:val="0"/>
    <w:pPr>
      <w:adjustRightInd/>
      <w:spacing w:before="50" w:beforeLines="50" w:line="360" w:lineRule="auto"/>
    </w:pPr>
    <w:rPr>
      <w:b/>
      <w:sz w:val="24"/>
    </w:rPr>
  </w:style>
  <w:style w:type="paragraph" w:customStyle="1" w:styleId="208">
    <w:name w:val="样式 标题 3H3 + 两端对齐"/>
    <w:basedOn w:val="4"/>
    <w:qFormat/>
    <w:uiPriority w:val="0"/>
    <w:pPr>
      <w:keepNext/>
      <w:keepLines w:val="0"/>
      <w:numPr>
        <w:ilvl w:val="0"/>
        <w:numId w:val="0"/>
      </w:numPr>
      <w:spacing w:before="0" w:after="0" w:line="240" w:lineRule="auto"/>
      <w:jc w:val="left"/>
    </w:pPr>
    <w:rPr>
      <w:rFonts w:cs="宋体"/>
      <w:sz w:val="21"/>
      <w:szCs w:val="20"/>
    </w:rPr>
  </w:style>
  <w:style w:type="paragraph" w:customStyle="1" w:styleId="209">
    <w:name w:val="Char Char11"/>
    <w:basedOn w:val="1"/>
    <w:qFormat/>
    <w:uiPriority w:val="0"/>
    <w:pPr>
      <w:spacing w:line="360" w:lineRule="auto"/>
    </w:pPr>
    <w:rPr>
      <w:szCs w:val="20"/>
    </w:rPr>
  </w:style>
  <w:style w:type="paragraph" w:customStyle="1" w:styleId="21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11">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12">
    <w:name w:val="样式 标题 1章节第一层h1H"/>
    <w:basedOn w:val="3"/>
    <w:qFormat/>
    <w:uiPriority w:val="0"/>
    <w:pPr>
      <w:keepNext w:val="0"/>
      <w:keepLines w:val="0"/>
      <w:numPr>
        <w:ilvl w:val="0"/>
        <w:numId w:val="0"/>
      </w:numPr>
      <w:autoSpaceDE w:val="0"/>
      <w:autoSpaceDN w:val="0"/>
      <w:spacing w:before="0" w:after="0" w:line="240" w:lineRule="auto"/>
      <w:jc w:val="left"/>
      <w:outlineLvl w:val="9"/>
    </w:pPr>
    <w:rPr>
      <w:kern w:val="0"/>
      <w:sz w:val="52"/>
      <w:szCs w:val="52"/>
      <w:lang w:val="zh-CN"/>
    </w:rPr>
  </w:style>
  <w:style w:type="paragraph" w:customStyle="1" w:styleId="213">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14">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15">
    <w:name w:val="Char Char11 Char Char Char Char Char Char Char Char Char"/>
    <w:basedOn w:val="1"/>
    <w:qFormat/>
    <w:uiPriority w:val="0"/>
    <w:pPr>
      <w:spacing w:line="360" w:lineRule="auto"/>
    </w:pPr>
    <w:rPr>
      <w:szCs w:val="20"/>
    </w:rPr>
  </w:style>
  <w:style w:type="paragraph" w:customStyle="1" w:styleId="216">
    <w:name w:val="Char Char1 Char Char Char1"/>
    <w:basedOn w:val="1"/>
    <w:qFormat/>
    <w:uiPriority w:val="0"/>
    <w:rPr>
      <w:rFonts w:ascii="仿宋_GB2312" w:eastAsia="仿宋_GB2312"/>
      <w:b/>
      <w:sz w:val="32"/>
      <w:szCs w:val="32"/>
    </w:rPr>
  </w:style>
  <w:style w:type="paragraph" w:customStyle="1" w:styleId="217">
    <w:name w:val="样式 标题 4PIM 4H4h4bulletblbbH41H42H43H44H45H46H47H48...1"/>
    <w:basedOn w:val="5"/>
    <w:qFormat/>
    <w:uiPriority w:val="0"/>
    <w:pPr>
      <w:keepNext/>
      <w:keepLines/>
      <w:widowControl/>
      <w:jc w:val="left"/>
    </w:pPr>
    <w:rPr>
      <w:rFonts w:cs="宋体"/>
      <w:sz w:val="24"/>
      <w:szCs w:val="20"/>
    </w:rPr>
  </w:style>
  <w:style w:type="paragraph" w:customStyle="1" w:styleId="218">
    <w:name w:val="Table Cell"/>
    <w:qFormat/>
    <w:uiPriority w:val="0"/>
    <w:pPr>
      <w:adjustRightInd w:val="0"/>
      <w:snapToGrid w:val="0"/>
      <w:spacing w:before="20" w:after="20"/>
    </w:pPr>
    <w:rPr>
      <w:rFonts w:ascii="Courier New" w:hAnsi="Courier New" w:eastAsia="宋体" w:cs="Times New Roman"/>
      <w:sz w:val="24"/>
      <w:szCs w:val="20"/>
      <w:lang w:val="en-US" w:eastAsia="zh-CN" w:bidi="ar-SA"/>
    </w:rPr>
  </w:style>
  <w:style w:type="paragraph" w:customStyle="1" w:styleId="219">
    <w:name w:val="表格内文"/>
    <w:basedOn w:val="1"/>
    <w:qFormat/>
    <w:uiPriority w:val="0"/>
    <w:pPr>
      <w:adjustRightInd/>
      <w:spacing w:line="360" w:lineRule="auto"/>
    </w:pPr>
    <w:rPr>
      <w:rFonts w:ascii="宋体" w:hAnsi="宋体" w:cs="宋体"/>
      <w:color w:val="000000"/>
      <w:szCs w:val="20"/>
    </w:rPr>
  </w:style>
  <w:style w:type="paragraph" w:customStyle="1" w:styleId="220">
    <w:name w:val="表格标题2"/>
    <w:basedOn w:val="219"/>
    <w:qFormat/>
    <w:uiPriority w:val="0"/>
    <w:rPr>
      <w:b/>
    </w:rPr>
  </w:style>
  <w:style w:type="paragraph" w:customStyle="1" w:styleId="221">
    <w:name w:val="Char Char Char Char Char Char Char"/>
    <w:basedOn w:val="1"/>
    <w:qFormat/>
    <w:uiPriority w:val="0"/>
    <w:rPr>
      <w:rFonts w:ascii="仿宋_GB2312" w:eastAsia="仿宋_GB2312"/>
      <w:b/>
      <w:sz w:val="32"/>
      <w:szCs w:val="32"/>
    </w:rPr>
  </w:style>
  <w:style w:type="paragraph" w:customStyle="1" w:styleId="222">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23">
    <w:name w:val="数字标题6"/>
    <w:basedOn w:val="7"/>
    <w:next w:val="1"/>
    <w:qFormat/>
    <w:uiPriority w:val="0"/>
    <w:pPr>
      <w:numPr>
        <w:ilvl w:val="5"/>
        <w:numId w:val="5"/>
      </w:numPr>
      <w:tabs>
        <w:tab w:val="left" w:pos="480"/>
        <w:tab w:val="clear" w:pos="1152"/>
      </w:tabs>
    </w:pPr>
    <w:rPr>
      <w:rFonts w:ascii="Times New Roman" w:hAnsi="Times New Roman" w:eastAsia="宋体"/>
      <w:i/>
    </w:rPr>
  </w:style>
  <w:style w:type="paragraph" w:customStyle="1" w:styleId="224">
    <w:name w:val="Char3 Char Char"/>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225">
    <w:name w:val="列出段落2"/>
    <w:basedOn w:val="1"/>
    <w:qFormat/>
    <w:uiPriority w:val="0"/>
    <w:pPr>
      <w:adjustRightInd/>
      <w:ind w:firstLine="200" w:firstLineChars="200"/>
    </w:pPr>
    <w:rPr>
      <w:rFonts w:ascii="宋体" w:hAnsi="宋体"/>
      <w:sz w:val="24"/>
    </w:rPr>
  </w:style>
  <w:style w:type="paragraph" w:customStyle="1" w:styleId="226">
    <w:name w:val="金宏发行正文 Char"/>
    <w:basedOn w:val="1"/>
    <w:qFormat/>
    <w:uiPriority w:val="0"/>
    <w:pPr>
      <w:adjustRightInd/>
      <w:spacing w:line="500" w:lineRule="exact"/>
      <w:ind w:firstLine="200" w:firstLineChars="200"/>
    </w:pPr>
    <w:rPr>
      <w:rFonts w:eastAsia="仿宋_GB2312"/>
      <w:sz w:val="28"/>
      <w:szCs w:val="20"/>
    </w:rPr>
  </w:style>
  <w:style w:type="paragraph" w:customStyle="1" w:styleId="227">
    <w:name w:val="TOC 标题1"/>
    <w:basedOn w:val="3"/>
    <w:next w:val="1"/>
    <w:qFormat/>
    <w:uiPriority w:val="0"/>
    <w:pPr>
      <w:keepNext/>
      <w:keepLines/>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2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eastAsia="微软雅黑"/>
      <w:kern w:val="0"/>
      <w:sz w:val="20"/>
      <w:szCs w:val="20"/>
    </w:rPr>
  </w:style>
  <w:style w:type="paragraph" w:customStyle="1" w:styleId="229">
    <w:name w:val="正文 首行缩进:  2 字符 Char"/>
    <w:basedOn w:val="1"/>
    <w:qFormat/>
    <w:uiPriority w:val="0"/>
    <w:pPr>
      <w:adjustRightInd/>
      <w:spacing w:line="360" w:lineRule="auto"/>
      <w:ind w:firstLine="480"/>
    </w:pPr>
    <w:rPr>
      <w:rFonts w:cs="宋体"/>
      <w:sz w:val="24"/>
      <w:szCs w:val="20"/>
    </w:rPr>
  </w:style>
  <w:style w:type="paragraph" w:customStyle="1" w:styleId="230">
    <w:name w:val="样式 正1 + 首行缩进:  2 字符"/>
    <w:basedOn w:val="1"/>
    <w:qFormat/>
    <w:uiPriority w:val="0"/>
    <w:pPr>
      <w:adjustRightInd/>
      <w:spacing w:line="360" w:lineRule="auto"/>
      <w:ind w:firstLine="200" w:firstLineChars="200"/>
    </w:pPr>
    <w:rPr>
      <w:rFonts w:ascii="仿宋_GB2312" w:eastAsia="仿宋_GB2312"/>
      <w:sz w:val="24"/>
    </w:rPr>
  </w:style>
  <w:style w:type="paragraph" w:customStyle="1" w:styleId="231">
    <w:name w:val="Table Text"/>
    <w:basedOn w:val="1"/>
    <w:qFormat/>
    <w:uiPriority w:val="0"/>
    <w:pPr>
      <w:widowControl/>
      <w:spacing w:before="60" w:after="60"/>
      <w:jc w:val="left"/>
    </w:pPr>
    <w:rPr>
      <w:kern w:val="0"/>
      <w:sz w:val="24"/>
    </w:rPr>
  </w:style>
  <w:style w:type="paragraph" w:customStyle="1" w:styleId="232">
    <w:name w:val="font5"/>
    <w:basedOn w:val="1"/>
    <w:qFormat/>
    <w:uiPriority w:val="0"/>
    <w:pPr>
      <w:widowControl/>
      <w:adjustRightInd/>
      <w:spacing w:before="100" w:beforeAutospacing="1" w:after="100" w:afterAutospacing="1" w:line="360" w:lineRule="auto"/>
      <w:ind w:firstLine="200" w:firstLineChars="200"/>
      <w:jc w:val="left"/>
    </w:pPr>
    <w:rPr>
      <w:rFonts w:ascii="宋体" w:hAnsi="宋体"/>
      <w:kern w:val="0"/>
      <w:sz w:val="18"/>
      <w:szCs w:val="18"/>
    </w:rPr>
  </w:style>
  <w:style w:type="paragraph" w:customStyle="1" w:styleId="233">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34">
    <w:name w:val="Char Char Char Char Char Char Char Char Char Char"/>
    <w:basedOn w:val="1"/>
    <w:qFormat/>
    <w:uiPriority w:val="0"/>
    <w:rPr>
      <w:rFonts w:ascii="仿宋_GB2312" w:eastAsia="仿宋_GB2312"/>
      <w:b/>
      <w:sz w:val="32"/>
      <w:szCs w:val="32"/>
    </w:rPr>
  </w:style>
  <w:style w:type="paragraph" w:customStyle="1" w:styleId="235">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36">
    <w:name w:val="正文文字表格居中"/>
    <w:basedOn w:val="1"/>
    <w:next w:val="54"/>
    <w:qFormat/>
    <w:uiPriority w:val="0"/>
    <w:pPr>
      <w:adjustRightInd w:val="0"/>
      <w:snapToGrid w:val="0"/>
      <w:spacing w:line="360" w:lineRule="auto"/>
    </w:pPr>
    <w:rPr>
      <w:rFonts w:ascii="宋体"/>
      <w:b/>
      <w:sz w:val="24"/>
      <w:szCs w:val="20"/>
    </w:rPr>
  </w:style>
  <w:style w:type="paragraph" w:customStyle="1" w:styleId="237">
    <w:name w:val="模板普通正文"/>
    <w:basedOn w:val="23"/>
    <w:qFormat/>
    <w:uiPriority w:val="0"/>
    <w:pPr>
      <w:adjustRightInd/>
      <w:spacing w:before="50" w:beforeLines="50" w:after="10" w:line="360" w:lineRule="auto"/>
      <w:ind w:firstLine="175" w:firstLineChars="175"/>
      <w:jc w:val="left"/>
    </w:pPr>
    <w:rPr>
      <w:rFonts w:ascii="Times New Roman" w:hAnsi="Times New Roman"/>
    </w:rPr>
  </w:style>
  <w:style w:type="paragraph" w:customStyle="1" w:styleId="23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9">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40">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41">
    <w:name w:val="Char"/>
    <w:basedOn w:val="1"/>
    <w:qFormat/>
    <w:uiPriority w:val="0"/>
    <w:rPr>
      <w:rFonts w:ascii="仿宋_GB2312" w:eastAsia="仿宋_GB2312"/>
      <w:b/>
      <w:sz w:val="32"/>
      <w:szCs w:val="32"/>
    </w:rPr>
  </w:style>
  <w:style w:type="paragraph" w:customStyle="1" w:styleId="242">
    <w:name w:val="冯广丽"/>
    <w:basedOn w:val="1"/>
    <w:qFormat/>
    <w:uiPriority w:val="0"/>
    <w:pPr>
      <w:adjustRightInd/>
      <w:spacing w:line="360" w:lineRule="auto"/>
      <w:ind w:firstLine="200" w:firstLineChars="200"/>
    </w:pPr>
    <w:rPr>
      <w:rFonts w:ascii="宋体" w:hAnsi="宋体"/>
      <w:sz w:val="24"/>
      <w:szCs w:val="22"/>
    </w:rPr>
  </w:style>
  <w:style w:type="paragraph" w:customStyle="1" w:styleId="243">
    <w:name w:val="Char4"/>
    <w:basedOn w:val="1"/>
    <w:qFormat/>
    <w:uiPriority w:val="0"/>
    <w:pPr>
      <w:tabs>
        <w:tab w:val="left" w:pos="432"/>
      </w:tabs>
      <w:adjustRightInd/>
      <w:spacing w:before="50" w:beforeLines="50" w:after="50" w:afterLines="50" w:line="360" w:lineRule="auto"/>
      <w:ind w:left="432" w:firstLine="200" w:firstLineChars="200"/>
    </w:pPr>
    <w:rPr>
      <w:rFonts w:ascii="宋体" w:hAnsi="宋体" w:eastAsia="微软雅黑"/>
      <w:b/>
      <w:kern w:val="44"/>
      <w:sz w:val="32"/>
      <w:szCs w:val="32"/>
    </w:rPr>
  </w:style>
  <w:style w:type="paragraph" w:customStyle="1" w:styleId="244">
    <w:name w:val="Char31"/>
    <w:basedOn w:val="1"/>
    <w:qFormat/>
    <w:uiPriority w:val="0"/>
    <w:pPr>
      <w:adjustRightInd/>
      <w:ind w:firstLine="200" w:firstLineChars="200"/>
    </w:pPr>
    <w:rPr>
      <w:rFonts w:ascii="Tahoma" w:hAnsi="Tahoma"/>
      <w:sz w:val="24"/>
      <w:szCs w:val="20"/>
    </w:rPr>
  </w:style>
  <w:style w:type="paragraph" w:customStyle="1" w:styleId="245">
    <w:name w:val="Char Char11 Char Char Char1"/>
    <w:basedOn w:val="1"/>
    <w:qFormat/>
    <w:uiPriority w:val="0"/>
    <w:pPr>
      <w:spacing w:line="360" w:lineRule="auto"/>
    </w:pPr>
    <w:rPr>
      <w:szCs w:val="20"/>
    </w:rPr>
  </w:style>
  <w:style w:type="paragraph" w:customStyle="1" w:styleId="24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7">
    <w:name w:val="_Style 236"/>
    <w:qFormat/>
    <w:uiPriority w:val="0"/>
    <w:rPr>
      <w:rFonts w:ascii="Times New Roman" w:hAnsi="Times New Roman" w:eastAsia="宋体" w:cs="Times New Roman"/>
      <w:kern w:val="2"/>
      <w:sz w:val="21"/>
      <w:szCs w:val="20"/>
      <w:lang w:val="en-US" w:eastAsia="zh-CN" w:bidi="ar-SA"/>
    </w:rPr>
  </w:style>
  <w:style w:type="paragraph" w:customStyle="1" w:styleId="248">
    <w:name w:val="金宏发行正文"/>
    <w:basedOn w:val="1"/>
    <w:qFormat/>
    <w:uiPriority w:val="0"/>
    <w:pPr>
      <w:adjustRightInd/>
      <w:spacing w:line="500" w:lineRule="exact"/>
      <w:ind w:firstLine="200" w:firstLineChars="200"/>
    </w:pPr>
    <w:rPr>
      <w:rFonts w:eastAsia="仿宋_GB2312"/>
      <w:sz w:val="28"/>
      <w:szCs w:val="20"/>
    </w:rPr>
  </w:style>
  <w:style w:type="paragraph" w:customStyle="1" w:styleId="249">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szCs w:val="20"/>
      <w:lang w:val="en-US" w:eastAsia="zh-CN" w:bidi="ar-SA"/>
    </w:rPr>
  </w:style>
  <w:style w:type="paragraph" w:customStyle="1" w:styleId="250">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5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52">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53">
    <w:name w:val="文章标题"/>
    <w:next w:val="189"/>
    <w:qFormat/>
    <w:uiPriority w:val="0"/>
    <w:pPr>
      <w:spacing w:before="800" w:beforeLines="800" w:after="100" w:afterLines="100"/>
      <w:jc w:val="center"/>
    </w:pPr>
    <w:rPr>
      <w:rFonts w:ascii="Arial" w:hAnsi="Arial" w:eastAsia="黑体" w:cs="宋体"/>
      <w:bCs/>
      <w:kern w:val="2"/>
      <w:sz w:val="52"/>
      <w:szCs w:val="20"/>
      <w:lang w:val="en-US" w:eastAsia="zh-CN" w:bidi="ar-SA"/>
    </w:rPr>
  </w:style>
  <w:style w:type="paragraph" w:customStyle="1" w:styleId="254">
    <w:name w:val="4"/>
    <w:basedOn w:val="1"/>
    <w:next w:val="35"/>
    <w:qFormat/>
    <w:uiPriority w:val="0"/>
    <w:pPr>
      <w:spacing w:after="120" w:line="480" w:lineRule="auto"/>
      <w:ind w:left="200" w:leftChars="200"/>
    </w:pPr>
    <w:rPr>
      <w:sz w:val="24"/>
      <w:szCs w:val="20"/>
    </w:rPr>
  </w:style>
  <w:style w:type="paragraph" w:customStyle="1" w:styleId="255">
    <w:name w:val="目录2"/>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256">
    <w:name w:val="Char Char Char Char Char Char Char Char Char Char Char1 Char"/>
    <w:basedOn w:val="1"/>
    <w:qFormat/>
    <w:uiPriority w:val="0"/>
    <w:pPr>
      <w:adjustRightInd/>
    </w:pPr>
    <w:rPr>
      <w:rFonts w:ascii="Tahoma" w:hAnsi="Tahoma"/>
      <w:sz w:val="24"/>
    </w:rPr>
  </w:style>
  <w:style w:type="paragraph" w:customStyle="1" w:styleId="257">
    <w:name w:val="样式8"/>
    <w:basedOn w:val="1"/>
    <w:qFormat/>
    <w:uiPriority w:val="0"/>
    <w:pPr>
      <w:spacing w:before="50" w:beforeLines="50" w:after="50" w:afterLines="50"/>
      <w:ind w:firstLine="200" w:firstLineChars="200"/>
      <w:outlineLvl w:val="4"/>
    </w:pPr>
    <w:rPr>
      <w:rFonts w:ascii="仿宋_GB2312" w:hAnsi="宋体" w:eastAsia="仿宋_GB2312"/>
      <w:b/>
      <w:bCs/>
      <w:sz w:val="24"/>
    </w:rPr>
  </w:style>
  <w:style w:type="paragraph" w:customStyle="1" w:styleId="258">
    <w:name w:val="标书表格字体格式"/>
    <w:next w:val="162"/>
    <w:qFormat/>
    <w:uiPriority w:val="0"/>
    <w:rPr>
      <w:rFonts w:ascii="Times New Roman" w:hAnsi="Times New Roman" w:eastAsia="宋体" w:cs="Times New Roman"/>
      <w:kern w:val="2"/>
      <w:sz w:val="21"/>
      <w:szCs w:val="24"/>
      <w:lang w:val="en-US" w:eastAsia="zh-CN" w:bidi="ar-SA"/>
    </w:rPr>
  </w:style>
  <w:style w:type="paragraph" w:customStyle="1" w:styleId="259">
    <w:name w:val="样式 微软雅黑 行距: 1.5 倍行距"/>
    <w:basedOn w:val="1"/>
    <w:qFormat/>
    <w:uiPriority w:val="0"/>
    <w:pPr>
      <w:adjustRightInd/>
      <w:spacing w:line="360" w:lineRule="auto"/>
      <w:ind w:firstLine="200" w:firstLineChars="200"/>
    </w:pPr>
    <w:rPr>
      <w:rFonts w:ascii="微软雅黑" w:hAnsi="宋体" w:eastAsia="微软雅黑" w:cs="宋体"/>
      <w:sz w:val="24"/>
      <w:szCs w:val="20"/>
    </w:rPr>
  </w:style>
  <w:style w:type="paragraph" w:customStyle="1" w:styleId="26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61">
    <w:name w:val="正文1"/>
    <w:basedOn w:val="30"/>
    <w:qFormat/>
    <w:uiPriority w:val="0"/>
    <w:pPr>
      <w:ind w:left="0" w:leftChars="0" w:firstLine="200" w:firstLineChars="200"/>
    </w:pPr>
    <w:rPr>
      <w:rFonts w:ascii="仿宋_GB2312" w:hAnsi="Courier New" w:eastAsia="仿宋_GB2312"/>
      <w:kern w:val="28"/>
      <w:sz w:val="24"/>
    </w:rPr>
  </w:style>
  <w:style w:type="paragraph" w:customStyle="1" w:styleId="262">
    <w:name w:val="带编号样式"/>
    <w:basedOn w:val="95"/>
    <w:qFormat/>
    <w:uiPriority w:val="0"/>
    <w:pPr>
      <w:tabs>
        <w:tab w:val="left" w:pos="840"/>
      </w:tabs>
      <w:adjustRightInd w:val="0"/>
      <w:snapToGrid w:val="0"/>
      <w:ind w:left="840" w:firstLine="0" w:firstLineChars="0"/>
    </w:pPr>
    <w:rPr>
      <w:rFonts w:ascii="仿宋_GB2312" w:eastAsia="仿宋_GB2312"/>
      <w:color w:val="000000"/>
    </w:rPr>
  </w:style>
  <w:style w:type="paragraph" w:customStyle="1" w:styleId="263">
    <w:name w:val="正文文字 2"/>
    <w:basedOn w:val="106"/>
    <w:next w:val="106"/>
    <w:qFormat/>
    <w:uiPriority w:val="0"/>
    <w:rPr>
      <w:rFonts w:ascii="宋体" w:eastAsia="宋体" w:cs="Times New Roman"/>
      <w:color w:val="auto"/>
    </w:rPr>
  </w:style>
  <w:style w:type="paragraph" w:customStyle="1" w:styleId="26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65">
    <w:name w:val="样式 标题 3h33rd level3Heading 3 - oldH3l3CTheading 3Headin..."/>
    <w:basedOn w:val="4"/>
    <w:qFormat/>
    <w:uiPriority w:val="0"/>
    <w:pPr>
      <w:adjustRightInd w:val="0"/>
      <w:snapToGrid w:val="0"/>
      <w:ind w:left="0" w:firstLine="0"/>
      <w:jc w:val="left"/>
    </w:pPr>
    <w:rPr>
      <w:rFonts w:eastAsia="黑体" w:cs="宋体"/>
      <w:sz w:val="28"/>
      <w:szCs w:val="20"/>
    </w:rPr>
  </w:style>
  <w:style w:type="paragraph" w:customStyle="1" w:styleId="266">
    <w:name w:val="Char5"/>
    <w:basedOn w:val="1"/>
    <w:qFormat/>
    <w:uiPriority w:val="0"/>
    <w:rPr>
      <w:rFonts w:ascii="仿宋_GB2312" w:eastAsia="仿宋_GB2312"/>
      <w:b/>
      <w:sz w:val="32"/>
      <w:szCs w:val="32"/>
    </w:rPr>
  </w:style>
  <w:style w:type="paragraph" w:customStyle="1" w:styleId="267">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8">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9">
    <w:name w:val="Item List"/>
    <w:qFormat/>
    <w:uiPriority w:val="0"/>
    <w:pPr>
      <w:spacing w:after="156" w:line="360" w:lineRule="auto"/>
      <w:ind w:firstLine="202" w:firstLineChars="202"/>
      <w:jc w:val="both"/>
    </w:pPr>
    <w:rPr>
      <w:rFonts w:ascii="Arial" w:hAnsi="Times New Roman" w:eastAsia="宋体" w:cs="Times New Roman"/>
      <w:bCs/>
      <w:sz w:val="21"/>
      <w:szCs w:val="21"/>
      <w:lang w:val="en-US" w:eastAsia="zh-CN" w:bidi="ar-SA"/>
    </w:rPr>
  </w:style>
  <w:style w:type="paragraph" w:customStyle="1" w:styleId="270">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71">
    <w:name w:val="样式 正文文本缩进 2 + 仿宋_GB2312 黑色 行距: 1.5 倍行距"/>
    <w:basedOn w:val="35"/>
    <w:qFormat/>
    <w:uiPriority w:val="0"/>
    <w:pPr>
      <w:adjustRightInd/>
      <w:ind w:firstLine="200" w:firstLineChars="200"/>
      <w:textAlignment w:val="auto"/>
    </w:pPr>
    <w:rPr>
      <w:rFonts w:hAnsi="宋体" w:cs="宋体"/>
      <w:color w:val="000000"/>
      <w:kern w:val="2"/>
      <w:sz w:val="24"/>
    </w:rPr>
  </w:style>
  <w:style w:type="paragraph" w:customStyle="1" w:styleId="272">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73">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274">
    <w:name w:val="Char Char1 Char Char Char Char Char Char1"/>
    <w:basedOn w:val="1"/>
    <w:qFormat/>
    <w:uiPriority w:val="0"/>
    <w:rPr>
      <w:rFonts w:ascii="仿宋_GB2312" w:eastAsia="仿宋_GB2312"/>
      <w:b/>
      <w:sz w:val="32"/>
      <w:szCs w:val="20"/>
    </w:rPr>
  </w:style>
  <w:style w:type="paragraph" w:customStyle="1" w:styleId="275">
    <w:name w:val="Char Char Char Char Char Char Char Char Char Char Char Char1 Char"/>
    <w:basedOn w:val="1"/>
    <w:qFormat/>
    <w:uiPriority w:val="0"/>
    <w:rPr>
      <w:rFonts w:ascii="Tahoma" w:hAnsi="Tahoma" w:cs="仿宋_GB2312"/>
      <w:sz w:val="24"/>
      <w:szCs w:val="20"/>
    </w:rPr>
  </w:style>
  <w:style w:type="paragraph" w:customStyle="1" w:styleId="276">
    <w:name w:val="表格项目符号 2"/>
    <w:basedOn w:val="27"/>
    <w:qFormat/>
    <w:uiPriority w:val="0"/>
    <w:pPr>
      <w:tabs>
        <w:tab w:val="left" w:pos="624"/>
      </w:tabs>
      <w:autoSpaceDE/>
      <w:autoSpaceDN/>
      <w:adjustRightInd/>
      <w:snapToGrid w:val="0"/>
      <w:spacing w:line="300" w:lineRule="auto"/>
      <w:ind w:left="622" w:hanging="374"/>
      <w:jc w:val="both"/>
    </w:pPr>
    <w:rPr>
      <w:rFonts w:ascii="Times New Roman" w:hAnsi="Times New Roman"/>
      <w:color w:val="auto"/>
      <w:kern w:val="2"/>
      <w:sz w:val="21"/>
      <w:szCs w:val="24"/>
    </w:rPr>
  </w:style>
  <w:style w:type="paragraph" w:customStyle="1" w:styleId="277">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8">
    <w:name w:val="样式 标题 2标题2H2Heading 2 HiddenHeading 2 CCBSheading 22nd lev..."/>
    <w:basedOn w:val="2"/>
    <w:qFormat/>
    <w:uiPriority w:val="0"/>
    <w:pPr>
      <w:keepNext/>
      <w:keepLines/>
      <w:widowControl/>
      <w:spacing w:before="260" w:after="260" w:line="415" w:lineRule="auto"/>
      <w:ind w:left="0" w:firstLine="0"/>
    </w:pPr>
    <w:rPr>
      <w:rFonts w:ascii="Arial" w:hAnsi="Arial" w:eastAsia="黑体"/>
      <w:sz w:val="30"/>
      <w:szCs w:val="21"/>
    </w:rPr>
  </w:style>
  <w:style w:type="paragraph" w:customStyle="1" w:styleId="27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80">
    <w:name w:val="样式 正文文本缩进 + 段前: 2 字符"/>
    <w:basedOn w:val="1"/>
    <w:qFormat/>
    <w:uiPriority w:val="0"/>
    <w:pPr>
      <w:adjustRightInd/>
      <w:ind w:left="200" w:leftChars="200"/>
      <w:jc w:val="left"/>
    </w:pPr>
    <w:rPr>
      <w:sz w:val="28"/>
      <w:szCs w:val="20"/>
      <w:lang w:eastAsia="zh-TW"/>
    </w:rPr>
  </w:style>
  <w:style w:type="paragraph" w:customStyle="1" w:styleId="281">
    <w:name w:val="Char1 Char Char Char3"/>
    <w:basedOn w:val="1"/>
    <w:qFormat/>
    <w:uiPriority w:val="0"/>
    <w:pPr>
      <w:adjustRightInd/>
      <w:ind w:firstLine="200" w:firstLineChars="200"/>
    </w:pPr>
    <w:rPr>
      <w:rFonts w:ascii="Tahoma" w:hAnsi="Tahoma"/>
      <w:sz w:val="24"/>
      <w:szCs w:val="20"/>
    </w:rPr>
  </w:style>
  <w:style w:type="paragraph" w:customStyle="1" w:styleId="282">
    <w:name w:val="_Style 271"/>
    <w:basedOn w:val="3"/>
    <w:next w:val="1"/>
    <w:qFormat/>
    <w:uiPriority w:val="0"/>
    <w:pPr>
      <w:keepNext/>
      <w:keepLines/>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83">
    <w:name w:val="Char Char Char Char Char Char Char Char Char Char Char Char1 Char1"/>
    <w:basedOn w:val="1"/>
    <w:qFormat/>
    <w:uiPriority w:val="0"/>
    <w:rPr>
      <w:rFonts w:ascii="Tahoma" w:hAnsi="Tahoma" w:cs="仿宋_GB2312"/>
      <w:sz w:val="24"/>
      <w:szCs w:val="20"/>
    </w:rPr>
  </w:style>
  <w:style w:type="paragraph" w:customStyle="1" w:styleId="284">
    <w:name w:val="Char Char1 Char1"/>
    <w:basedOn w:val="1"/>
    <w:qFormat/>
    <w:uiPriority w:val="0"/>
    <w:rPr>
      <w:rFonts w:ascii="仿宋_GB2312" w:eastAsia="仿宋_GB2312"/>
      <w:b/>
      <w:sz w:val="32"/>
      <w:szCs w:val="32"/>
    </w:rPr>
  </w:style>
  <w:style w:type="paragraph" w:customStyle="1" w:styleId="285">
    <w:name w:val="List Paragraph11"/>
    <w:basedOn w:val="1"/>
    <w:qFormat/>
    <w:uiPriority w:val="0"/>
    <w:pPr>
      <w:adjustRightInd/>
      <w:spacing w:line="360" w:lineRule="auto"/>
      <w:ind w:firstLine="200" w:firstLineChars="200"/>
    </w:pPr>
    <w:rPr>
      <w:rFonts w:ascii="Calibri" w:hAnsi="Calibri"/>
      <w:sz w:val="24"/>
      <w:szCs w:val="22"/>
    </w:rPr>
  </w:style>
  <w:style w:type="paragraph" w:customStyle="1" w:styleId="286">
    <w:name w:val="插图题注"/>
    <w:next w:val="1"/>
    <w:qFormat/>
    <w:uiPriority w:val="0"/>
    <w:pPr>
      <w:numPr>
        <w:ilvl w:val="7"/>
        <w:numId w:val="4"/>
      </w:numPr>
      <w:spacing w:after="100" w:afterLines="100"/>
      <w:ind w:left="1089" w:hanging="369"/>
      <w:jc w:val="center"/>
    </w:pPr>
    <w:rPr>
      <w:rFonts w:ascii="Arial" w:hAnsi="Arial" w:eastAsia="宋体" w:cs="Times New Roman"/>
      <w:sz w:val="18"/>
      <w:szCs w:val="18"/>
      <w:lang w:val="en-US" w:eastAsia="zh-CN" w:bidi="ar-SA"/>
    </w:rPr>
  </w:style>
  <w:style w:type="paragraph" w:customStyle="1" w:styleId="287">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8">
    <w:name w:val="Char Char1"/>
    <w:basedOn w:val="1"/>
    <w:qFormat/>
    <w:uiPriority w:val="0"/>
    <w:pPr>
      <w:widowControl/>
      <w:spacing w:after="160" w:line="240" w:lineRule="exact"/>
      <w:jc w:val="left"/>
    </w:pPr>
    <w:rPr>
      <w:rFonts w:eastAsia="仿宋_GB2312"/>
      <w:sz w:val="28"/>
    </w:rPr>
  </w:style>
  <w:style w:type="paragraph" w:customStyle="1" w:styleId="289">
    <w:name w:val="单元格居中"/>
    <w:basedOn w:val="1"/>
    <w:qFormat/>
    <w:uiPriority w:val="0"/>
    <w:pPr>
      <w:adjustRightInd/>
      <w:spacing w:line="360" w:lineRule="auto"/>
      <w:jc w:val="center"/>
    </w:pPr>
    <w:rPr>
      <w:sz w:val="24"/>
    </w:rPr>
  </w:style>
  <w:style w:type="paragraph" w:customStyle="1" w:styleId="290">
    <w:name w:val="正文缩进1"/>
    <w:basedOn w:val="1"/>
    <w:next w:val="23"/>
    <w:qFormat/>
    <w:uiPriority w:val="0"/>
    <w:pPr>
      <w:autoSpaceDE w:val="0"/>
      <w:autoSpaceDN w:val="0"/>
      <w:adjustRightInd w:val="0"/>
      <w:snapToGrid w:val="0"/>
      <w:spacing w:after="120" w:line="360" w:lineRule="auto"/>
      <w:ind w:left="200" w:leftChars="200" w:firstLine="200" w:firstLineChars="200"/>
    </w:pPr>
    <w:rPr>
      <w:sz w:val="24"/>
      <w:szCs w:val="21"/>
    </w:rPr>
  </w:style>
  <w:style w:type="paragraph" w:customStyle="1" w:styleId="291">
    <w:name w:val="样式 标题 1Level 1 HeadPIM 1Section Headh1l11Heading 0Datash..."/>
    <w:basedOn w:val="3"/>
    <w:qFormat/>
    <w:uiPriority w:val="0"/>
    <w:pPr>
      <w:keepNext w:val="0"/>
      <w:keepLines w:val="0"/>
      <w:widowControl/>
      <w:numPr>
        <w:ilvl w:val="0"/>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9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93">
    <w:name w:val="Char Char Char Char"/>
    <w:basedOn w:val="1"/>
    <w:qFormat/>
    <w:uiPriority w:val="0"/>
    <w:pPr>
      <w:widowControl/>
      <w:spacing w:after="160" w:line="240" w:lineRule="exact"/>
      <w:jc w:val="left"/>
    </w:pPr>
    <w:rPr>
      <w:rFonts w:ascii="Arial" w:hAnsi="Arial" w:eastAsia="Times New Roman" w:cs="Verdana"/>
      <w:b/>
      <w:kern w:val="0"/>
      <w:sz w:val="24"/>
      <w:szCs w:val="20"/>
    </w:rPr>
  </w:style>
  <w:style w:type="paragraph" w:customStyle="1" w:styleId="294">
    <w:name w:val="小项目标题"/>
    <w:basedOn w:val="1"/>
    <w:qFormat/>
    <w:uiPriority w:val="0"/>
    <w:pPr>
      <w:adjustRightInd/>
      <w:spacing w:before="100" w:beforeAutospacing="1" w:after="100" w:afterAutospacing="1" w:line="360" w:lineRule="auto"/>
      <w:ind w:left="200" w:leftChars="200" w:firstLine="200" w:firstLineChars="200"/>
      <w:jc w:val="left"/>
    </w:pPr>
    <w:rPr>
      <w:sz w:val="24"/>
    </w:rPr>
  </w:style>
  <w:style w:type="paragraph" w:customStyle="1" w:styleId="295">
    <w:name w:val="MM Empty"/>
    <w:basedOn w:val="1"/>
    <w:qFormat/>
    <w:uiPriority w:val="0"/>
    <w:pPr>
      <w:adjustRightInd/>
    </w:pPr>
  </w:style>
  <w:style w:type="paragraph" w:customStyle="1" w:styleId="296">
    <w:name w:val="文档正文"/>
    <w:basedOn w:val="1"/>
    <w:qFormat/>
    <w:uiPriority w:val="0"/>
    <w:pPr>
      <w:spacing w:line="480" w:lineRule="atLeast"/>
      <w:ind w:firstLine="567"/>
      <w:textAlignment w:val="baseline"/>
    </w:pPr>
    <w:rPr>
      <w:kern w:val="0"/>
      <w:sz w:val="24"/>
      <w:szCs w:val="20"/>
    </w:rPr>
  </w:style>
  <w:style w:type="paragraph" w:customStyle="1" w:styleId="29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8">
    <w:name w:val="Char Char1 Char Char1 Char Char1"/>
    <w:basedOn w:val="1"/>
    <w:qFormat/>
    <w:uiPriority w:val="0"/>
    <w:pPr>
      <w:tabs>
        <w:tab w:val="left" w:pos="840"/>
      </w:tabs>
      <w:ind w:left="840" w:hanging="420"/>
    </w:pPr>
    <w:rPr>
      <w:rFonts w:ascii="Tahoma" w:hAnsi="Tahoma"/>
      <w:sz w:val="24"/>
    </w:rPr>
  </w:style>
  <w:style w:type="paragraph" w:customStyle="1" w:styleId="299">
    <w:name w:val="样式 标题 2H2h2Underrubrik1prop2l2Chapter Titlesect 1.2DO NO..."/>
    <w:basedOn w:val="2"/>
    <w:qFormat/>
    <w:uiPriority w:val="0"/>
    <w:pPr>
      <w:numPr>
        <w:ilvl w:val="0"/>
        <w:numId w:val="0"/>
      </w:numPr>
      <w:spacing w:before="120" w:after="120"/>
      <w:ind w:left="425" w:hanging="425"/>
    </w:pPr>
    <w:rPr>
      <w:rFonts w:ascii="微软雅黑" w:hAnsi="微软雅黑" w:eastAsia="微软雅黑" w:cs="宋体"/>
      <w:szCs w:val="20"/>
      <w:lang w:val="en-US"/>
    </w:rPr>
  </w:style>
  <w:style w:type="paragraph" w:customStyle="1" w:styleId="300">
    <w:name w:val="Char Char Char Char Char Char Char Char Char Char1"/>
    <w:basedOn w:val="1"/>
    <w:qFormat/>
    <w:uiPriority w:val="0"/>
    <w:rPr>
      <w:rFonts w:ascii="仿宋_GB2312" w:eastAsia="仿宋_GB2312"/>
      <w:b/>
      <w:sz w:val="32"/>
      <w:szCs w:val="32"/>
    </w:rPr>
  </w:style>
  <w:style w:type="paragraph" w:customStyle="1" w:styleId="301">
    <w:name w:val="gf正文1"/>
    <w:basedOn w:val="1"/>
    <w:qFormat/>
    <w:uiPriority w:val="0"/>
    <w:pPr>
      <w:tabs>
        <w:tab w:val="left" w:pos="3240"/>
        <w:tab w:val="left" w:pos="3960"/>
      </w:tabs>
      <w:adjustRightInd w:val="0"/>
      <w:snapToGrid w:val="0"/>
      <w:spacing w:line="360" w:lineRule="auto"/>
      <w:ind w:firstLine="200" w:firstLineChars="200"/>
    </w:pPr>
    <w:rPr>
      <w:rFonts w:ascii="宋体" w:hAnsi="宋体" w:cs="宋体"/>
      <w:sz w:val="24"/>
    </w:rPr>
  </w:style>
  <w:style w:type="paragraph" w:customStyle="1" w:styleId="302">
    <w:name w:val="默认段落字体 Para Char Char Char1 Char"/>
    <w:basedOn w:val="1"/>
    <w:qFormat/>
    <w:uiPriority w:val="0"/>
    <w:pPr>
      <w:spacing w:line="240" w:lineRule="atLeast"/>
      <w:ind w:left="420" w:firstLine="420"/>
    </w:pPr>
    <w:rPr>
      <w:sz w:val="24"/>
    </w:rPr>
  </w:style>
  <w:style w:type="paragraph" w:styleId="30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305">
    <w:name w:val="Char1 Char Char Char5"/>
    <w:basedOn w:val="1"/>
    <w:qFormat/>
    <w:uiPriority w:val="0"/>
    <w:pPr>
      <w:adjustRightInd/>
      <w:ind w:firstLine="200" w:firstLineChars="200"/>
    </w:pPr>
    <w:rPr>
      <w:rFonts w:ascii="Tahoma" w:hAnsi="Tahoma"/>
      <w:sz w:val="24"/>
      <w:szCs w:val="20"/>
    </w:rPr>
  </w:style>
  <w:style w:type="paragraph" w:customStyle="1" w:styleId="306">
    <w:name w:val="Char Char Char Char Char Char Char1"/>
    <w:basedOn w:val="1"/>
    <w:qFormat/>
    <w:uiPriority w:val="0"/>
    <w:rPr>
      <w:rFonts w:ascii="仿宋_GB2312" w:eastAsia="仿宋_GB2312"/>
      <w:b/>
      <w:sz w:val="32"/>
      <w:szCs w:val="32"/>
    </w:rPr>
  </w:style>
  <w:style w:type="paragraph" w:customStyle="1" w:styleId="307">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8">
    <w:name w:val="正文表标题"/>
    <w:next w:val="146"/>
    <w:qFormat/>
    <w:uiPriority w:val="0"/>
    <w:pPr>
      <w:tabs>
        <w:tab w:val="left" w:pos="840"/>
      </w:tabs>
      <w:ind w:left="840" w:hanging="420"/>
      <w:jc w:val="center"/>
    </w:pPr>
    <w:rPr>
      <w:rFonts w:ascii="黑体" w:hAnsi="Times New Roman" w:eastAsia="黑体" w:cs="Times New Roman"/>
      <w:sz w:val="21"/>
      <w:szCs w:val="20"/>
      <w:lang w:val="en-US" w:eastAsia="zh-CN" w:bidi="ar-SA"/>
    </w:rPr>
  </w:style>
  <w:style w:type="paragraph" w:customStyle="1" w:styleId="30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rPr>
  </w:style>
  <w:style w:type="paragraph" w:customStyle="1" w:styleId="310">
    <w:name w:val="四号　首行缩进"/>
    <w:basedOn w:val="1"/>
    <w:qFormat/>
    <w:uiPriority w:val="0"/>
    <w:pPr>
      <w:adjustRightInd/>
      <w:spacing w:line="360" w:lineRule="auto"/>
    </w:pPr>
    <w:rPr>
      <w:rFonts w:ascii="宋体" w:hAnsi="宋体"/>
      <w:szCs w:val="20"/>
    </w:rPr>
  </w:style>
  <w:style w:type="paragraph" w:customStyle="1" w:styleId="311">
    <w:name w:val="Default Text"/>
    <w:basedOn w:val="1"/>
    <w:qFormat/>
    <w:uiPriority w:val="0"/>
    <w:pPr>
      <w:widowControl/>
      <w:overflowPunct w:val="0"/>
      <w:autoSpaceDE w:val="0"/>
      <w:autoSpaceDN w:val="0"/>
      <w:spacing w:line="360" w:lineRule="auto"/>
      <w:ind w:firstLine="200" w:firstLineChars="200"/>
      <w:jc w:val="left"/>
      <w:textAlignment w:val="baseline"/>
    </w:pPr>
    <w:rPr>
      <w:rFonts w:ascii="宋体" w:hAnsi="宋体" w:eastAsia="微软雅黑"/>
      <w:kern w:val="0"/>
      <w:sz w:val="24"/>
      <w:szCs w:val="20"/>
    </w:rPr>
  </w:style>
  <w:style w:type="paragraph" w:customStyle="1" w:styleId="312">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13">
    <w:name w:val="首行缩进"/>
    <w:basedOn w:val="1"/>
    <w:qFormat/>
    <w:uiPriority w:val="0"/>
    <w:pPr>
      <w:spacing w:line="360" w:lineRule="auto"/>
      <w:ind w:firstLine="200" w:firstLineChars="200"/>
    </w:pPr>
    <w:rPr>
      <w:rFonts w:ascii="宋体"/>
      <w:sz w:val="24"/>
      <w:szCs w:val="20"/>
    </w:rPr>
  </w:style>
  <w:style w:type="paragraph" w:customStyle="1" w:styleId="314">
    <w:name w:val="Char1 Char Char Char1"/>
    <w:basedOn w:val="1"/>
    <w:qFormat/>
    <w:uiPriority w:val="0"/>
    <w:pPr>
      <w:adjustRightInd/>
      <w:ind w:firstLine="200" w:firstLineChars="200"/>
    </w:pPr>
    <w:rPr>
      <w:rFonts w:ascii="Tahoma" w:hAnsi="Tahoma"/>
      <w:sz w:val="24"/>
      <w:szCs w:val="20"/>
    </w:rPr>
  </w:style>
  <w:style w:type="paragraph" w:customStyle="1" w:styleId="315">
    <w:name w:val="MM Topic 2"/>
    <w:basedOn w:val="2"/>
    <w:qFormat/>
    <w:uiPriority w:val="0"/>
    <w:pPr>
      <w:numPr>
        <w:ilvl w:val="0"/>
        <w:numId w:val="0"/>
      </w:numPr>
      <w:tabs>
        <w:tab w:val="left" w:pos="860"/>
        <w:tab w:val="left" w:pos="1260"/>
        <w:tab w:val="clear" w:pos="432"/>
      </w:tabs>
      <w:ind w:left="1260" w:hanging="420"/>
    </w:pPr>
    <w:rPr>
      <w:rFonts w:ascii="Arial" w:hAnsi="Arial" w:eastAsia="黑体"/>
      <w:lang w:val="en-US"/>
    </w:rPr>
  </w:style>
  <w:style w:type="paragraph" w:customStyle="1" w:styleId="31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7">
    <w:name w:val="样式 样式2 + 左侧:  1 字符 右侧:  1 字符"/>
    <w:basedOn w:val="8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8">
    <w:name w:val="正文首行缩进两字"/>
    <w:qFormat/>
    <w:uiPriority w:val="0"/>
    <w:pPr>
      <w:spacing w:after="50" w:afterLines="50" w:line="300" w:lineRule="auto"/>
      <w:ind w:right="100" w:rightChars="100" w:firstLine="218" w:firstLineChars="218"/>
    </w:pPr>
    <w:rPr>
      <w:rFonts w:ascii="Times New Roman" w:hAnsi="Times New Roman" w:eastAsia="宋体" w:cs="Times New Roman"/>
      <w:sz w:val="24"/>
      <w:szCs w:val="24"/>
      <w:lang w:val="en-US" w:eastAsia="zh-CN" w:bidi="ar-SA"/>
    </w:rPr>
  </w:style>
  <w:style w:type="paragraph" w:customStyle="1" w:styleId="319">
    <w:name w:val="Char Char Char Char Char Char1 Char"/>
    <w:basedOn w:val="1"/>
    <w:qFormat/>
    <w:uiPriority w:val="0"/>
    <w:pPr>
      <w:widowControl/>
      <w:spacing w:after="160" w:line="240" w:lineRule="exact"/>
      <w:jc w:val="left"/>
    </w:pPr>
    <w:rPr>
      <w:rFonts w:ascii="Verdana" w:hAnsi="Verdana"/>
      <w:kern w:val="0"/>
      <w:szCs w:val="20"/>
    </w:rPr>
  </w:style>
  <w:style w:type="paragraph" w:customStyle="1" w:styleId="320">
    <w:name w:val="哈哈正文"/>
    <w:basedOn w:val="1"/>
    <w:qFormat/>
    <w:uiPriority w:val="0"/>
    <w:pPr>
      <w:adjustRightInd/>
      <w:spacing w:line="360" w:lineRule="auto"/>
      <w:ind w:firstLine="200" w:firstLineChars="200"/>
    </w:pPr>
    <w:rPr>
      <w:rFonts w:ascii="宋体" w:hAnsi="宋体"/>
      <w:sz w:val="24"/>
      <w:szCs w:val="20"/>
    </w:rPr>
  </w:style>
  <w:style w:type="paragraph" w:customStyle="1" w:styleId="321">
    <w:name w:val="List Paragraph1"/>
    <w:basedOn w:val="1"/>
    <w:qFormat/>
    <w:uiPriority w:val="0"/>
    <w:pPr>
      <w:spacing w:line="360" w:lineRule="auto"/>
      <w:ind w:firstLine="200" w:firstLineChars="200"/>
    </w:pPr>
    <w:rPr>
      <w:rFonts w:eastAsia="楷体_GB2312" w:cs="Lucida Sans"/>
      <w:sz w:val="24"/>
    </w:rPr>
  </w:style>
  <w:style w:type="paragraph" w:customStyle="1" w:styleId="322">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2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24">
    <w:name w:val="subhead"/>
    <w:qFormat/>
    <w:uiPriority w:val="0"/>
    <w:pPr>
      <w:spacing w:after="120" w:line="300" w:lineRule="exact"/>
    </w:pPr>
    <w:rPr>
      <w:rFonts w:ascii="Arial" w:hAnsi="Arial" w:eastAsia="宋体" w:cs="Times New Roman"/>
      <w:b/>
      <w:sz w:val="26"/>
      <w:szCs w:val="20"/>
      <w:lang w:val="en-US" w:eastAsia="zh-CN" w:bidi="ar-SA"/>
    </w:rPr>
  </w:style>
  <w:style w:type="paragraph" w:customStyle="1" w:styleId="325">
    <w:name w:val="Char Char11 Char Char Char Char Char Char Char Char Char1"/>
    <w:basedOn w:val="1"/>
    <w:qFormat/>
    <w:uiPriority w:val="0"/>
    <w:pPr>
      <w:spacing w:line="360" w:lineRule="auto"/>
    </w:pPr>
    <w:rPr>
      <w:szCs w:val="20"/>
    </w:rPr>
  </w:style>
  <w:style w:type="paragraph" w:customStyle="1" w:styleId="326">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8">
    <w:name w:val="正文 项目2"/>
    <w:basedOn w:val="327"/>
    <w:qFormat/>
    <w:uiPriority w:val="0"/>
    <w:pPr>
      <w:numPr>
        <w:ilvl w:val="0"/>
        <w:numId w:val="6"/>
      </w:numPr>
      <w:spacing w:after="0"/>
    </w:pPr>
  </w:style>
  <w:style w:type="paragraph" w:customStyle="1" w:styleId="329">
    <w:name w:val="Char Char Char1 Char1"/>
    <w:basedOn w:val="1"/>
    <w:qFormat/>
    <w:uiPriority w:val="0"/>
    <w:rPr>
      <w:szCs w:val="20"/>
    </w:rPr>
  </w:style>
  <w:style w:type="paragraph" w:customStyle="1" w:styleId="330">
    <w:name w:val="标准正文格式"/>
    <w:basedOn w:val="1"/>
    <w:qFormat/>
    <w:uiPriority w:val="0"/>
    <w:pPr>
      <w:widowControl/>
      <w:spacing w:before="60" w:after="120" w:line="360" w:lineRule="auto"/>
      <w:ind w:firstLine="200" w:firstLineChars="200"/>
      <w:textAlignment w:val="baseline"/>
    </w:pPr>
    <w:rPr>
      <w:rFonts w:ascii="宋体" w:hAnsi="宋体" w:eastAsia="仿宋_GB2312" w:cs="宋体"/>
      <w:color w:val="000000"/>
      <w:kern w:val="0"/>
      <w:sz w:val="24"/>
      <w:szCs w:val="20"/>
    </w:rPr>
  </w:style>
  <w:style w:type="paragraph" w:customStyle="1" w:styleId="331">
    <w:name w:val="目录3"/>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332">
    <w:name w:val="封面"/>
    <w:basedOn w:val="1"/>
    <w:qFormat/>
    <w:uiPriority w:val="0"/>
    <w:pPr>
      <w:spacing w:line="360" w:lineRule="atLeast"/>
      <w:jc w:val="right"/>
      <w:textAlignment w:val="baseline"/>
    </w:pPr>
    <w:rPr>
      <w:rFonts w:ascii="Symbol" w:hAnsi="Symbol"/>
      <w:kern w:val="0"/>
      <w:szCs w:val="20"/>
    </w:rPr>
  </w:style>
  <w:style w:type="paragraph" w:customStyle="1" w:styleId="333">
    <w:name w:val="正文（缩进2汉字）"/>
    <w:basedOn w:val="1"/>
    <w:qFormat/>
    <w:uiPriority w:val="0"/>
    <w:pPr>
      <w:tabs>
        <w:tab w:val="left" w:pos="525"/>
      </w:tabs>
      <w:adjustRightInd/>
      <w:spacing w:before="100" w:beforeAutospacing="1" w:after="100" w:afterAutospacing="1"/>
      <w:ind w:left="50" w:leftChars="50" w:firstLine="206" w:firstLineChars="206"/>
    </w:pPr>
    <w:rPr>
      <w:rFonts w:ascii="宋体"/>
      <w:kern w:val="0"/>
      <w:sz w:val="20"/>
      <w:szCs w:val="20"/>
    </w:rPr>
  </w:style>
  <w:style w:type="paragraph" w:customStyle="1" w:styleId="334">
    <w:name w:val="数字标题3"/>
    <w:basedOn w:val="4"/>
    <w:next w:val="1"/>
    <w:qFormat/>
    <w:uiPriority w:val="0"/>
    <w:pPr>
      <w:numPr>
        <w:ilvl w:val="0"/>
        <w:numId w:val="0"/>
      </w:numPr>
      <w:spacing w:line="240" w:lineRule="auto"/>
    </w:pPr>
    <w:rPr>
      <w:sz w:val="28"/>
      <w:szCs w:val="28"/>
    </w:rPr>
  </w:style>
  <w:style w:type="paragraph" w:customStyle="1" w:styleId="3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36">
    <w:name w:val="style3"/>
    <w:basedOn w:val="1"/>
    <w:qFormat/>
    <w:uiPriority w:val="0"/>
    <w:pPr>
      <w:widowControl/>
      <w:adjustRightInd/>
      <w:spacing w:before="100" w:beforeAutospacing="1" w:after="100" w:afterAutospacing="1" w:line="360" w:lineRule="auto"/>
      <w:ind w:firstLine="200" w:firstLineChars="200"/>
      <w:jc w:val="left"/>
    </w:pPr>
    <w:rPr>
      <w:rFonts w:ascii="宋体" w:hAnsi="宋体" w:eastAsia="微软雅黑"/>
      <w:color w:val="666666"/>
      <w:kern w:val="0"/>
      <w:sz w:val="24"/>
    </w:rPr>
  </w:style>
  <w:style w:type="paragraph" w:customStyle="1" w:styleId="337">
    <w:name w:val="正文（首行缩进2字符）"/>
    <w:basedOn w:val="1"/>
    <w:qFormat/>
    <w:uiPriority w:val="0"/>
    <w:pPr>
      <w:adjustRightInd/>
      <w:spacing w:line="360" w:lineRule="auto"/>
      <w:ind w:firstLine="200" w:firstLineChars="200"/>
    </w:pPr>
    <w:rPr>
      <w:sz w:val="24"/>
      <w:szCs w:val="20"/>
    </w:rPr>
  </w:style>
  <w:style w:type="paragraph" w:customStyle="1" w:styleId="338">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9">
    <w:name w:val="正文段"/>
    <w:basedOn w:val="1"/>
    <w:qFormat/>
    <w:uiPriority w:val="0"/>
    <w:pPr>
      <w:widowControl/>
      <w:adjustRightInd w:val="0"/>
      <w:snapToGrid w:val="0"/>
      <w:spacing w:after="50" w:afterLines="50"/>
      <w:ind w:firstLine="200" w:firstLineChars="200"/>
    </w:pPr>
    <w:rPr>
      <w:kern w:val="0"/>
      <w:sz w:val="24"/>
      <w:szCs w:val="20"/>
    </w:rPr>
  </w:style>
  <w:style w:type="paragraph" w:customStyle="1" w:styleId="340">
    <w:name w:val="Test2"/>
    <w:basedOn w:val="2"/>
    <w:qFormat/>
    <w:uiPriority w:val="0"/>
    <w:pPr>
      <w:keepNext/>
      <w:keepLines/>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41">
    <w:name w:val="数字标题2"/>
    <w:basedOn w:val="2"/>
    <w:next w:val="1"/>
    <w:qFormat/>
    <w:uiPriority w:val="0"/>
    <w:pPr>
      <w:numPr>
        <w:ilvl w:val="1"/>
        <w:numId w:val="5"/>
      </w:numPr>
      <w:tabs>
        <w:tab w:val="clear" w:pos="432"/>
      </w:tabs>
    </w:pPr>
    <w:rPr>
      <w:rFonts w:ascii="Times New Roman" w:hAnsi="Times New Roman" w:eastAsia="宋体"/>
      <w:i/>
      <w:sz w:val="36"/>
      <w:szCs w:val="36"/>
      <w:lang w:val="en-US"/>
    </w:rPr>
  </w:style>
  <w:style w:type="paragraph" w:customStyle="1" w:styleId="342">
    <w:name w:val="彩色列表 - 强调文字颜色 11"/>
    <w:basedOn w:val="1"/>
    <w:qFormat/>
    <w:uiPriority w:val="0"/>
    <w:pPr>
      <w:adjustRightInd/>
      <w:ind w:firstLine="200" w:firstLineChars="200"/>
    </w:pPr>
    <w:rPr>
      <w:rFonts w:ascii="Calibri" w:hAnsi="Calibri"/>
      <w:szCs w:val="22"/>
    </w:rPr>
  </w:style>
  <w:style w:type="paragraph" w:customStyle="1" w:styleId="343">
    <w:name w:val="数字标题4"/>
    <w:basedOn w:val="5"/>
    <w:qFormat/>
    <w:uiPriority w:val="0"/>
    <w:pPr>
      <w:numPr>
        <w:ilvl w:val="0"/>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44">
    <w:name w:val="Char Char Char Char Char Char1 Char1"/>
    <w:basedOn w:val="1"/>
    <w:qFormat/>
    <w:uiPriority w:val="0"/>
    <w:pPr>
      <w:widowControl/>
      <w:spacing w:after="160" w:line="240" w:lineRule="exact"/>
      <w:jc w:val="left"/>
    </w:pPr>
    <w:rPr>
      <w:rFonts w:ascii="Verdana" w:hAnsi="Verdana"/>
      <w:kern w:val="0"/>
      <w:szCs w:val="20"/>
    </w:rPr>
  </w:style>
  <w:style w:type="paragraph" w:customStyle="1" w:styleId="345">
    <w:name w:val="样式1 + (中宋体"/>
    <w:basedOn w:val="167"/>
    <w:qFormat/>
    <w:uiPriority w:val="0"/>
    <w:pPr>
      <w:widowControl w:val="0"/>
      <w:tabs>
        <w:tab w:val="left" w:pos="1200"/>
        <w:tab w:val="clear" w:pos="1212"/>
        <w:tab w:val="clear" w:pos="3888"/>
      </w:tabs>
      <w:adjustRightInd/>
      <w:snapToGrid/>
      <w:spacing w:line="360" w:lineRule="auto"/>
      <w:ind w:left="1200" w:firstLine="200" w:firstLineChars="200"/>
      <w:jc w:val="both"/>
    </w:pPr>
    <w:rPr>
      <w:kern w:val="2"/>
      <w:szCs w:val="24"/>
    </w:rPr>
  </w:style>
  <w:style w:type="paragraph" w:customStyle="1" w:styleId="346">
    <w:name w:val="仿宋正文"/>
    <w:basedOn w:val="1"/>
    <w:qFormat/>
    <w:uiPriority w:val="0"/>
    <w:pPr>
      <w:adjustRightInd/>
      <w:spacing w:line="360" w:lineRule="auto"/>
      <w:ind w:firstLine="200" w:firstLineChars="200"/>
    </w:pPr>
    <w:rPr>
      <w:rFonts w:ascii="仿宋_GB2312" w:eastAsia="仿宋_GB2312"/>
      <w:sz w:val="24"/>
      <w:szCs w:val="20"/>
    </w:rPr>
  </w:style>
  <w:style w:type="paragraph" w:customStyle="1" w:styleId="347">
    <w:name w:val="正文（标题三）"/>
    <w:basedOn w:val="1"/>
    <w:qFormat/>
    <w:uiPriority w:val="0"/>
    <w:pPr>
      <w:spacing w:line="360" w:lineRule="auto"/>
      <w:ind w:firstLine="200" w:firstLineChars="200"/>
    </w:pPr>
    <w:rPr>
      <w:sz w:val="24"/>
    </w:rPr>
  </w:style>
  <w:style w:type="paragraph" w:customStyle="1" w:styleId="348">
    <w:name w:val="MM Topic 3"/>
    <w:basedOn w:val="4"/>
    <w:qFormat/>
    <w:uiPriority w:val="0"/>
    <w:pPr>
      <w:numPr>
        <w:ilvl w:val="2"/>
        <w:numId w:val="4"/>
      </w:numPr>
      <w:tabs>
        <w:tab w:val="left" w:pos="840"/>
        <w:tab w:val="clear" w:pos="900"/>
      </w:tabs>
      <w:adjustRightInd/>
    </w:pPr>
  </w:style>
  <w:style w:type="paragraph" w:customStyle="1" w:styleId="349">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50">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351">
    <w:name w:val="正文－恩普"/>
    <w:basedOn w:val="15"/>
    <w:qFormat/>
    <w:uiPriority w:val="0"/>
    <w:pPr>
      <w:adjustRightInd/>
      <w:snapToGrid/>
      <w:spacing w:before="100" w:beforeAutospacing="1" w:after="50" w:afterLines="50" w:afterAutospacing="1" w:line="360" w:lineRule="auto"/>
      <w:ind w:firstLine="200" w:firstLineChars="200"/>
      <w:jc w:val="left"/>
    </w:pPr>
    <w:rPr>
      <w:rFonts w:ascii="Times New Roman" w:hAnsi="Times New Roman"/>
      <w:snapToGrid/>
      <w:color w:val="auto"/>
      <w:kern w:val="0"/>
      <w:sz w:val="24"/>
    </w:rPr>
  </w:style>
  <w:style w:type="paragraph" w:customStyle="1" w:styleId="352">
    <w:name w:val="Char21"/>
    <w:basedOn w:val="1"/>
    <w:qFormat/>
    <w:uiPriority w:val="0"/>
    <w:pPr>
      <w:adjustRightInd/>
      <w:ind w:firstLine="200" w:firstLineChars="200"/>
    </w:pPr>
    <w:rPr>
      <w:rFonts w:ascii="仿宋_GB2312" w:eastAsia="仿宋_GB2312"/>
      <w:b/>
      <w:sz w:val="32"/>
      <w:szCs w:val="32"/>
    </w:rPr>
  </w:style>
  <w:style w:type="paragraph" w:customStyle="1" w:styleId="353">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54">
    <w:name w:val="标题4-dyf"/>
    <w:basedOn w:val="5"/>
    <w:qFormat/>
    <w:uiPriority w:val="0"/>
    <w:pPr>
      <w:numPr>
        <w:ilvl w:val="0"/>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55">
    <w:name w:val="Char1 Char Char Char4"/>
    <w:basedOn w:val="1"/>
    <w:qFormat/>
    <w:uiPriority w:val="0"/>
    <w:pPr>
      <w:adjustRightInd/>
      <w:ind w:firstLine="200" w:firstLineChars="200"/>
    </w:pPr>
    <w:rPr>
      <w:rFonts w:ascii="Tahoma" w:hAnsi="Tahoma"/>
      <w:sz w:val="24"/>
      <w:szCs w:val="20"/>
    </w:rPr>
  </w:style>
  <w:style w:type="paragraph" w:customStyle="1" w:styleId="356">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7">
    <w:name w:val="样式 宋体 行距: 1.5 倍行距 首行缩进:  2 字符"/>
    <w:basedOn w:val="1"/>
    <w:qFormat/>
    <w:uiPriority w:val="0"/>
    <w:pPr>
      <w:adjustRightInd/>
      <w:spacing w:line="360" w:lineRule="auto"/>
      <w:ind w:firstLine="200" w:firstLineChars="200"/>
    </w:pPr>
    <w:rPr>
      <w:rFonts w:ascii="宋体" w:hAnsi="宋体"/>
      <w:sz w:val="24"/>
      <w:szCs w:val="20"/>
    </w:rPr>
  </w:style>
  <w:style w:type="paragraph" w:customStyle="1" w:styleId="358">
    <w:name w:val="Char23"/>
    <w:basedOn w:val="1"/>
    <w:qFormat/>
    <w:uiPriority w:val="0"/>
    <w:rPr>
      <w:rFonts w:ascii="仿宋_GB2312" w:eastAsia="仿宋_GB2312"/>
      <w:b/>
      <w:sz w:val="32"/>
      <w:szCs w:val="32"/>
    </w:rPr>
  </w:style>
  <w:style w:type="paragraph" w:customStyle="1" w:styleId="359">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60">
    <w:name w:val="样式 小四 首行缩进:  0.74 厘米 行距: 1.5 倍行距"/>
    <w:basedOn w:val="1"/>
    <w:qFormat/>
    <w:uiPriority w:val="0"/>
    <w:pPr>
      <w:adjustRightInd/>
      <w:spacing w:before="100" w:beforeAutospacing="1" w:after="100" w:afterAutospacing="1" w:line="300" w:lineRule="auto"/>
      <w:ind w:firstLine="200" w:firstLineChars="200"/>
    </w:pPr>
    <w:rPr>
      <w:rFonts w:ascii="宋体" w:hAnsi="宋体" w:eastAsia="微软雅黑"/>
      <w:sz w:val="24"/>
    </w:rPr>
  </w:style>
  <w:style w:type="paragraph" w:customStyle="1" w:styleId="361">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62">
    <w:name w:val="此正文"/>
    <w:basedOn w:val="1"/>
    <w:qFormat/>
    <w:uiPriority w:val="0"/>
    <w:pPr>
      <w:adjustRightInd/>
      <w:spacing w:line="360" w:lineRule="auto"/>
      <w:ind w:firstLine="200" w:firstLineChars="200"/>
    </w:pPr>
    <w:rPr>
      <w:sz w:val="24"/>
    </w:rPr>
  </w:style>
  <w:style w:type="paragraph" w:customStyle="1" w:styleId="363">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sz w:val="20"/>
      <w:szCs w:val="20"/>
      <w:lang w:val="en-US" w:eastAsia="zh-CN" w:bidi="ar-SA"/>
    </w:rPr>
  </w:style>
  <w:style w:type="paragraph" w:customStyle="1" w:styleId="364">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rPr>
  </w:style>
  <w:style w:type="paragraph" w:customStyle="1" w:styleId="365">
    <w:name w:val="Char3 Char Char Char"/>
    <w:basedOn w:val="1"/>
    <w:qFormat/>
    <w:uiPriority w:val="0"/>
    <w:pPr>
      <w:widowControl/>
      <w:adjustRightInd/>
      <w:spacing w:after="160" w:line="240" w:lineRule="exact"/>
      <w:jc w:val="left"/>
    </w:pPr>
    <w:rPr>
      <w:szCs w:val="20"/>
    </w:rPr>
  </w:style>
  <w:style w:type="paragraph" w:customStyle="1" w:styleId="366">
    <w:name w:val="标1"/>
    <w:basedOn w:val="1"/>
    <w:qFormat/>
    <w:uiPriority w:val="0"/>
    <w:pPr>
      <w:widowControl/>
      <w:tabs>
        <w:tab w:val="left" w:pos="1020"/>
      </w:tabs>
      <w:adjustRightInd w:val="0"/>
      <w:snapToGrid w:val="0"/>
      <w:spacing w:before="100" w:beforeLines="100" w:line="360" w:lineRule="auto"/>
      <w:ind w:left="1020" w:firstLine="200" w:firstLineChars="200"/>
      <w:jc w:val="left"/>
      <w:outlineLvl w:val="0"/>
    </w:pPr>
    <w:rPr>
      <w:rFonts w:ascii="Arial Narrow" w:hAnsi="Arial Narrow" w:eastAsia="仿宋_GB2312"/>
      <w:b/>
      <w:spacing w:val="20"/>
      <w:kern w:val="0"/>
      <w:sz w:val="24"/>
    </w:rPr>
  </w:style>
  <w:style w:type="paragraph" w:customStyle="1" w:styleId="367">
    <w:name w:val="Normal0"/>
    <w:qFormat/>
    <w:uiPriority w:val="0"/>
    <w:rPr>
      <w:rFonts w:ascii="Times New Roman" w:hAnsi="Times New Roman" w:eastAsia="宋体" w:cs="Times New Roman"/>
      <w:sz w:val="20"/>
      <w:szCs w:val="20"/>
      <w:lang w:val="en-US" w:eastAsia="zh-CN" w:bidi="ar-SA"/>
    </w:rPr>
  </w:style>
  <w:style w:type="paragraph" w:customStyle="1" w:styleId="368">
    <w:name w:val="zTableCellBody"/>
    <w:basedOn w:val="1"/>
    <w:qFormat/>
    <w:uiPriority w:val="0"/>
    <w:pPr>
      <w:keepNext/>
      <w:keepLines/>
      <w:widowControl/>
      <w:adjustRightInd/>
      <w:spacing w:line="320" w:lineRule="exact"/>
      <w:ind w:firstLine="200" w:firstLineChars="200"/>
      <w:jc w:val="left"/>
    </w:pPr>
    <w:rPr>
      <w:rFonts w:ascii="Arial" w:hAnsi="Arial"/>
      <w:kern w:val="0"/>
      <w:sz w:val="24"/>
    </w:rPr>
  </w:style>
  <w:style w:type="paragraph" w:customStyle="1" w:styleId="369">
    <w:name w:val="a1"/>
    <w:basedOn w:val="1"/>
    <w:qFormat/>
    <w:uiPriority w:val="0"/>
    <w:pPr>
      <w:widowControl/>
      <w:spacing w:line="300" w:lineRule="atLeast"/>
      <w:jc w:val="left"/>
    </w:pPr>
    <w:rPr>
      <w:rFonts w:ascii="宋体" w:hAnsi="宋体"/>
      <w:kern w:val="0"/>
      <w:sz w:val="18"/>
      <w:szCs w:val="20"/>
    </w:rPr>
  </w:style>
  <w:style w:type="paragraph" w:customStyle="1" w:styleId="37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7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72">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73">
    <w:name w:val="Thf"/>
    <w:basedOn w:val="98"/>
    <w:qFormat/>
    <w:uiPriority w:val="0"/>
    <w:pPr>
      <w:ind w:left="0"/>
    </w:pPr>
  </w:style>
  <w:style w:type="paragraph" w:customStyle="1" w:styleId="374">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75">
    <w:name w:val="La0b"/>
    <w:basedOn w:val="1"/>
    <w:qFormat/>
    <w:uiPriority w:val="0"/>
    <w:pPr>
      <w:tabs>
        <w:tab w:val="left" w:pos="1500"/>
      </w:tabs>
      <w:adjustRightInd/>
      <w:spacing w:after="100" w:line="240" w:lineRule="exact"/>
      <w:ind w:left="1500" w:firstLine="200" w:firstLineChars="200"/>
    </w:pPr>
    <w:rPr>
      <w:rFonts w:ascii="宋体" w:hAnsi="宋体" w:eastAsia="微软雅黑"/>
      <w:b/>
      <w:sz w:val="24"/>
      <w:szCs w:val="20"/>
    </w:rPr>
  </w:style>
  <w:style w:type="paragraph" w:customStyle="1" w:styleId="37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7">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8">
    <w:name w:val="_Style 12"/>
    <w:basedOn w:val="18"/>
    <w:qFormat/>
    <w:uiPriority w:val="0"/>
    <w:pPr>
      <w:adjustRightInd w:val="0"/>
      <w:snapToGrid w:val="0"/>
      <w:spacing w:line="360" w:lineRule="auto"/>
    </w:pPr>
  </w:style>
  <w:style w:type="paragraph" w:customStyle="1" w:styleId="379">
    <w:name w:val="表格题注"/>
    <w:next w:val="1"/>
    <w:qFormat/>
    <w:uiPriority w:val="0"/>
    <w:pPr>
      <w:keepLines/>
      <w:numPr>
        <w:ilvl w:val="8"/>
        <w:numId w:val="4"/>
      </w:numPr>
      <w:spacing w:before="100" w:beforeLines="100"/>
      <w:ind w:left="1089" w:hanging="369"/>
      <w:jc w:val="center"/>
    </w:pPr>
    <w:rPr>
      <w:rFonts w:ascii="Arial" w:hAnsi="Arial" w:eastAsia="宋体" w:cs="Times New Roman"/>
      <w:sz w:val="18"/>
      <w:szCs w:val="18"/>
      <w:lang w:val="en-US" w:eastAsia="zh-CN" w:bidi="ar-SA"/>
    </w:rPr>
  </w:style>
  <w:style w:type="paragraph" w:customStyle="1" w:styleId="380">
    <w:name w:val="标题 41"/>
    <w:basedOn w:val="1"/>
    <w:next w:val="1"/>
    <w:qFormat/>
    <w:uiPriority w:val="0"/>
    <w:pPr>
      <w:keepNext/>
      <w:keepLines/>
      <w:adjustRightInd/>
      <w:spacing w:before="280" w:after="290" w:line="377" w:lineRule="auto"/>
      <w:outlineLvl w:val="3"/>
    </w:pPr>
    <w:rPr>
      <w:rFonts w:ascii="Cambria" w:hAnsi="Cambria"/>
      <w:b/>
      <w:bCs/>
      <w:sz w:val="28"/>
      <w:szCs w:val="28"/>
    </w:rPr>
  </w:style>
  <w:style w:type="paragraph" w:customStyle="1" w:styleId="381">
    <w:name w:val="标书标题2"/>
    <w:basedOn w:val="2"/>
    <w:qFormat/>
    <w:uiPriority w:val="0"/>
    <w:pPr>
      <w:keepNext/>
      <w:keepLines w:val="0"/>
      <w:widowControl/>
      <w:numPr>
        <w:ilvl w:val="0"/>
        <w:numId w:val="0"/>
      </w:numPr>
      <w:tabs>
        <w:tab w:val="left" w:pos="840"/>
        <w:tab w:val="clear" w:pos="432"/>
      </w:tabs>
      <w:adjustRightInd w:val="0"/>
      <w:snapToGrid w:val="0"/>
      <w:spacing w:before="50" w:beforeLines="50" w:after="60" w:line="300" w:lineRule="auto"/>
      <w:ind w:left="840" w:hanging="420"/>
    </w:pPr>
    <w:rPr>
      <w:rFonts w:ascii="Arial Narrow" w:hAnsi="Arial Narrow"/>
      <w:snapToGrid w:val="0"/>
      <w:kern w:val="0"/>
      <w:szCs w:val="20"/>
      <w:lang w:val="en-US"/>
    </w:rPr>
  </w:style>
  <w:style w:type="paragraph" w:customStyle="1" w:styleId="382">
    <w:name w:val="Char Char"/>
    <w:basedOn w:val="1"/>
    <w:qFormat/>
    <w:uiPriority w:val="0"/>
    <w:pPr>
      <w:spacing w:line="360" w:lineRule="auto"/>
    </w:pPr>
    <w:rPr>
      <w:rFonts w:ascii="Tahoma" w:hAnsi="Tahoma"/>
      <w:sz w:val="24"/>
      <w:szCs w:val="20"/>
    </w:rPr>
  </w:style>
  <w:style w:type="paragraph" w:customStyle="1" w:styleId="383">
    <w:name w:val="列出段落1"/>
    <w:basedOn w:val="1"/>
    <w:qFormat/>
    <w:uiPriority w:val="0"/>
    <w:pPr>
      <w:adjustRightInd/>
      <w:spacing w:line="360" w:lineRule="auto"/>
      <w:ind w:firstLine="200" w:firstLineChars="200"/>
    </w:pPr>
    <w:rPr>
      <w:rFonts w:ascii="Calibri" w:hAnsi="Calibri"/>
      <w:sz w:val="24"/>
      <w:szCs w:val="22"/>
    </w:rPr>
  </w:style>
  <w:style w:type="paragraph" w:customStyle="1" w:styleId="384">
    <w:name w:val="样式 标题 1 + 黑色 段前: 0.5 行 段后: 0.5 行1"/>
    <w:basedOn w:val="3"/>
    <w:qFormat/>
    <w:uiPriority w:val="0"/>
    <w:pPr>
      <w:keepNext/>
      <w:keepLines w:val="0"/>
      <w:pageBreakBefore/>
      <w:numPr>
        <w:ilvl w:val="0"/>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85">
    <w:name w:val="彩色列表 - 强调文字颜色 12"/>
    <w:basedOn w:val="1"/>
    <w:qFormat/>
    <w:uiPriority w:val="0"/>
    <w:pPr>
      <w:adjustRightInd/>
      <w:ind w:firstLine="200" w:firstLineChars="200"/>
    </w:pPr>
    <w:rPr>
      <w:rFonts w:ascii="Calibri" w:hAnsi="Calibri"/>
      <w:szCs w:val="22"/>
    </w:rPr>
  </w:style>
  <w:style w:type="paragraph" w:customStyle="1" w:styleId="386">
    <w:name w:val="正文文字缩进"/>
    <w:basedOn w:val="1"/>
    <w:qFormat/>
    <w:uiPriority w:val="0"/>
    <w:pPr>
      <w:widowControl/>
      <w:tabs>
        <w:tab w:val="left" w:pos="180"/>
      </w:tabs>
      <w:adjustRightInd/>
      <w:spacing w:line="240" w:lineRule="exact"/>
      <w:ind w:left="187" w:firstLine="200" w:firstLineChars="200"/>
      <w:jc w:val="left"/>
    </w:pPr>
    <w:rPr>
      <w:rFonts w:ascii="Futura Bk" w:hAnsi="Futura Bk" w:cs="Futura Bk"/>
      <w:kern w:val="0"/>
      <w:sz w:val="18"/>
      <w:szCs w:val="18"/>
    </w:rPr>
  </w:style>
  <w:style w:type="paragraph" w:customStyle="1" w:styleId="387">
    <w:name w:val="Char19"/>
    <w:basedOn w:val="1"/>
    <w:qFormat/>
    <w:uiPriority w:val="0"/>
    <w:pPr>
      <w:adjustRightInd/>
    </w:pPr>
    <w:rPr>
      <w:szCs w:val="20"/>
    </w:rPr>
  </w:style>
  <w:style w:type="paragraph" w:customStyle="1" w:styleId="388">
    <w:name w:val="CSS1级正文 Char"/>
    <w:basedOn w:val="22"/>
    <w:qFormat/>
    <w:uiPriority w:val="0"/>
    <w:pPr>
      <w:autoSpaceDE/>
      <w:autoSpaceDN/>
      <w:adjustRightInd w:val="0"/>
      <w:snapToGrid w:val="0"/>
      <w:ind w:firstLine="200" w:firstLineChars="200"/>
    </w:pPr>
    <w:rPr>
      <w:rFonts w:ascii="Times New Roman" w:hAnsi="Times New Roman"/>
      <w:szCs w:val="24"/>
      <w:lang w:val="en-US"/>
    </w:rPr>
  </w:style>
  <w:style w:type="paragraph" w:customStyle="1" w:styleId="389">
    <w:name w:val="正文（首行缩进）"/>
    <w:basedOn w:val="23"/>
    <w:qFormat/>
    <w:uiPriority w:val="0"/>
    <w:pPr>
      <w:widowControl/>
      <w:tabs>
        <w:tab w:val="left" w:pos="840"/>
      </w:tabs>
      <w:overflowPunct w:val="0"/>
      <w:autoSpaceDE w:val="0"/>
      <w:autoSpaceDN w:val="0"/>
      <w:spacing w:before="50" w:beforeLines="50" w:after="120" w:line="400" w:lineRule="exact"/>
      <w:ind w:left="200" w:leftChars="200"/>
      <w:jc w:val="left"/>
      <w:textAlignment w:val="baseline"/>
    </w:pPr>
    <w:rPr>
      <w:rFonts w:ascii="Times New Roman" w:hAnsi="Times New Roman"/>
      <w:spacing w:val="10"/>
      <w:kern w:val="0"/>
      <w:szCs w:val="20"/>
    </w:rPr>
  </w:style>
  <w:style w:type="paragraph" w:customStyle="1" w:styleId="390">
    <w:name w:val="dash bullet"/>
    <w:qFormat/>
    <w:uiPriority w:val="0"/>
    <w:pPr>
      <w:tabs>
        <w:tab w:val="left" w:pos="187"/>
        <w:tab w:val="left" w:pos="360"/>
      </w:tabs>
      <w:spacing w:after="20"/>
      <w:ind w:left="374" w:hanging="187"/>
    </w:pPr>
    <w:rPr>
      <w:rFonts w:ascii="Futura Bk" w:hAnsi="Futura Bk" w:eastAsia="宋体" w:cs="Times New Roman"/>
      <w:sz w:val="18"/>
      <w:szCs w:val="20"/>
      <w:lang w:val="en-US" w:eastAsia="zh-CN" w:bidi="ar-SA"/>
    </w:rPr>
  </w:style>
  <w:style w:type="paragraph" w:customStyle="1" w:styleId="391">
    <w:name w:val="表格（小）"/>
    <w:basedOn w:val="1"/>
    <w:qFormat/>
    <w:uiPriority w:val="0"/>
    <w:pPr>
      <w:adjustRightInd/>
      <w:snapToGrid w:val="0"/>
      <w:spacing w:line="300" w:lineRule="auto"/>
    </w:pPr>
    <w:rPr>
      <w:rFonts w:eastAsia="仿宋"/>
      <w:szCs w:val="21"/>
    </w:rPr>
  </w:style>
  <w:style w:type="paragraph" w:customStyle="1" w:styleId="392">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93">
    <w:name w:val="Char3 Char Char1"/>
    <w:basedOn w:val="1"/>
    <w:qFormat/>
    <w:uiPriority w:val="0"/>
    <w:pPr>
      <w:widowControl/>
      <w:adjustRightInd/>
      <w:spacing w:after="160" w:line="240" w:lineRule="exact"/>
      <w:jc w:val="left"/>
    </w:pPr>
    <w:rPr>
      <w:rFonts w:ascii="Arial" w:hAnsi="Arial" w:eastAsia="Times New Roman" w:cs="Verdana"/>
      <w:b/>
      <w:kern w:val="0"/>
      <w:sz w:val="24"/>
      <w:szCs w:val="20"/>
    </w:rPr>
  </w:style>
  <w:style w:type="paragraph" w:customStyle="1" w:styleId="39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95">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96">
    <w:name w:val="Char Char Char Char2"/>
    <w:basedOn w:val="1"/>
    <w:qFormat/>
    <w:uiPriority w:val="0"/>
    <w:rPr>
      <w:rFonts w:ascii="Tahoma" w:hAnsi="Tahoma"/>
      <w:sz w:val="24"/>
      <w:szCs w:val="20"/>
    </w:rPr>
  </w:style>
  <w:style w:type="paragraph" w:customStyle="1" w:styleId="397">
    <w:name w:val="p0"/>
    <w:basedOn w:val="1"/>
    <w:qFormat/>
    <w:uiPriority w:val="0"/>
    <w:pPr>
      <w:widowControl/>
      <w:adjustRightInd/>
    </w:pPr>
    <w:rPr>
      <w:kern w:val="0"/>
      <w:szCs w:val="21"/>
    </w:rPr>
  </w:style>
  <w:style w:type="paragraph" w:customStyle="1" w:styleId="398">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400">
    <w:name w:val="正文2"/>
    <w:basedOn w:val="1"/>
    <w:qFormat/>
    <w:uiPriority w:val="0"/>
    <w:pPr>
      <w:spacing w:before="156" w:line="360" w:lineRule="auto"/>
      <w:ind w:firstLine="200" w:firstLineChars="200"/>
    </w:pPr>
    <w:rPr>
      <w:sz w:val="24"/>
      <w:szCs w:val="20"/>
    </w:rPr>
  </w:style>
  <w:style w:type="paragraph" w:customStyle="1" w:styleId="401">
    <w:name w:val="默认段落样式"/>
    <w:basedOn w:val="400"/>
    <w:qFormat/>
    <w:uiPriority w:val="0"/>
    <w:pPr>
      <w:spacing w:before="0"/>
      <w:outlineLvl w:val="2"/>
    </w:pPr>
    <w:rPr>
      <w:rFonts w:ascii="仿宋_GB2312" w:hAnsi="宋体" w:eastAsia="仿宋_GB2312"/>
      <w:color w:val="000000"/>
      <w:szCs w:val="24"/>
    </w:rPr>
  </w:style>
  <w:style w:type="paragraph" w:customStyle="1" w:styleId="402">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03">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404">
    <w:name w:val="目录标题"/>
    <w:basedOn w:val="1"/>
    <w:qFormat/>
    <w:uiPriority w:val="0"/>
    <w:pPr>
      <w:autoSpaceDE w:val="0"/>
      <w:autoSpaceDN w:val="0"/>
      <w:spacing w:before="566" w:after="544" w:line="566" w:lineRule="atLeast"/>
      <w:ind w:firstLine="200" w:firstLineChars="200"/>
      <w:jc w:val="center"/>
    </w:pPr>
    <w:rPr>
      <w:rFonts w:ascii="Arial" w:hAnsi="Arial"/>
      <w:color w:val="000000"/>
      <w:spacing w:val="565"/>
      <w:kern w:val="0"/>
      <w:sz w:val="54"/>
      <w:szCs w:val="54"/>
    </w:rPr>
  </w:style>
  <w:style w:type="paragraph" w:customStyle="1" w:styleId="405">
    <w:name w:val="bullet"/>
    <w:basedOn w:val="1"/>
    <w:qFormat/>
    <w:uiPriority w:val="0"/>
    <w:pPr>
      <w:tabs>
        <w:tab w:val="left" w:pos="840"/>
      </w:tabs>
      <w:adjustRightInd/>
      <w:ind w:left="840" w:hanging="420"/>
    </w:pPr>
  </w:style>
  <w:style w:type="paragraph" w:customStyle="1" w:styleId="406">
    <w:name w:val="五级条标题"/>
    <w:basedOn w:val="182"/>
    <w:next w:val="146"/>
    <w:qFormat/>
    <w:uiPriority w:val="0"/>
    <w:pPr>
      <w:numPr>
        <w:ilvl w:val="6"/>
        <w:numId w:val="4"/>
      </w:numPr>
      <w:tabs>
        <w:tab w:val="clear" w:pos="2940"/>
      </w:tabs>
      <w:outlineLvl w:val="6"/>
    </w:pPr>
  </w:style>
  <w:style w:type="paragraph" w:customStyle="1" w:styleId="407">
    <w:name w:val="Char Char Char Char Char Char Char Char"/>
    <w:basedOn w:val="1"/>
    <w:qFormat/>
    <w:uiPriority w:val="0"/>
    <w:pPr>
      <w:tabs>
        <w:tab w:val="left" w:pos="360"/>
      </w:tabs>
    </w:pPr>
    <w:rPr>
      <w:sz w:val="24"/>
      <w:szCs w:val="20"/>
    </w:rPr>
  </w:style>
  <w:style w:type="paragraph" w:customStyle="1" w:styleId="408">
    <w:name w:val="Body"/>
    <w:basedOn w:val="1"/>
    <w:qFormat/>
    <w:uiPriority w:val="0"/>
    <w:pPr>
      <w:widowControl/>
      <w:adjustRightInd/>
      <w:spacing w:before="120" w:after="120" w:line="240" w:lineRule="exact"/>
      <w:ind w:firstLine="200" w:firstLineChars="200"/>
      <w:jc w:val="left"/>
    </w:pPr>
    <w:rPr>
      <w:rFonts w:ascii="Arial" w:hAnsi="Arial"/>
      <w:kern w:val="0"/>
      <w:sz w:val="20"/>
      <w:szCs w:val="20"/>
    </w:rPr>
  </w:style>
  <w:style w:type="paragraph" w:customStyle="1" w:styleId="409">
    <w:name w:val="数字标题5"/>
    <w:basedOn w:val="6"/>
    <w:next w:val="1"/>
    <w:qFormat/>
    <w:uiPriority w:val="0"/>
    <w:pPr>
      <w:numPr>
        <w:ilvl w:val="4"/>
        <w:numId w:val="5"/>
      </w:numPr>
      <w:tabs>
        <w:tab w:val="left" w:pos="480"/>
        <w:tab w:val="clear" w:pos="1008"/>
      </w:tabs>
    </w:pPr>
  </w:style>
  <w:style w:type="paragraph" w:customStyle="1" w:styleId="410">
    <w:name w:val="subhead 2"/>
    <w:qFormat/>
    <w:uiPriority w:val="0"/>
    <w:pPr>
      <w:spacing w:after="60" w:line="240" w:lineRule="exact"/>
    </w:pPr>
    <w:rPr>
      <w:rFonts w:ascii="Arial" w:hAnsi="Arial" w:eastAsia="宋体" w:cs="Times New Roman"/>
      <w:b/>
      <w:sz w:val="22"/>
      <w:szCs w:val="20"/>
      <w:lang w:val="en-US" w:eastAsia="zh-CN" w:bidi="ar-SA"/>
    </w:rPr>
  </w:style>
  <w:style w:type="paragraph" w:customStyle="1" w:styleId="411">
    <w:name w:val="公文正文"/>
    <w:basedOn w:val="1"/>
    <w:qFormat/>
    <w:uiPriority w:val="0"/>
    <w:pPr>
      <w:adjustRightInd/>
      <w:spacing w:before="156" w:line="360" w:lineRule="auto"/>
      <w:ind w:firstLine="200" w:firstLineChars="200"/>
    </w:pPr>
    <w:rPr>
      <w:rFonts w:ascii="仿宋_GB2312" w:eastAsia="仿宋_GB2312"/>
      <w:sz w:val="24"/>
    </w:rPr>
  </w:style>
  <w:style w:type="paragraph" w:customStyle="1" w:styleId="412">
    <w:name w:val="普通正文"/>
    <w:basedOn w:val="1"/>
    <w:qFormat/>
    <w:uiPriority w:val="0"/>
    <w:pPr>
      <w:tabs>
        <w:tab w:val="left" w:pos="2280"/>
      </w:tabs>
      <w:spacing w:before="120" w:after="120" w:line="360" w:lineRule="auto"/>
      <w:ind w:firstLine="200" w:firstLineChars="200"/>
      <w:jc w:val="left"/>
      <w:textAlignment w:val="baseline"/>
    </w:pPr>
    <w:rPr>
      <w:rFonts w:ascii="Arial" w:hAnsi="Arial"/>
      <w:kern w:val="0"/>
      <w:sz w:val="24"/>
    </w:rPr>
  </w:style>
  <w:style w:type="paragraph" w:customStyle="1" w:styleId="413">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14">
    <w:name w:val="0"/>
    <w:basedOn w:val="1"/>
    <w:qFormat/>
    <w:uiPriority w:val="0"/>
    <w:pPr>
      <w:widowControl/>
    </w:pPr>
    <w:rPr>
      <w:kern w:val="0"/>
      <w:sz w:val="24"/>
      <w:szCs w:val="20"/>
    </w:rPr>
  </w:style>
  <w:style w:type="paragraph" w:customStyle="1" w:styleId="415">
    <w:name w:val="Char111"/>
    <w:basedOn w:val="1"/>
    <w:qFormat/>
    <w:uiPriority w:val="0"/>
    <w:pPr>
      <w:widowControl/>
      <w:spacing w:after="160" w:line="240" w:lineRule="exact"/>
      <w:jc w:val="left"/>
    </w:pPr>
    <w:rPr>
      <w:rFonts w:ascii="Verdana" w:hAnsi="Verdana" w:eastAsia="仿宋_GB2312"/>
      <w:kern w:val="0"/>
      <w:sz w:val="24"/>
      <w:szCs w:val="20"/>
    </w:rPr>
  </w:style>
  <w:style w:type="paragraph" w:customStyle="1" w:styleId="416">
    <w:name w:val="b11_01b"/>
    <w:basedOn w:val="1"/>
    <w:next w:val="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7">
    <w:name w:val="MM Topic 5"/>
    <w:basedOn w:val="6"/>
    <w:qFormat/>
    <w:uiPriority w:val="0"/>
    <w:pPr>
      <w:numPr>
        <w:ilvl w:val="4"/>
        <w:numId w:val="4"/>
      </w:numPr>
      <w:tabs>
        <w:tab w:val="left" w:pos="840"/>
        <w:tab w:val="clear" w:pos="1008"/>
      </w:tabs>
      <w:adjustRightInd/>
    </w:pPr>
  </w:style>
  <w:style w:type="paragraph" w:customStyle="1" w:styleId="418">
    <w:name w:val="样式 标题 3标题 3 Char第二层条h33Bold Headbh章标题1小标题level_3PIM 3..."/>
    <w:basedOn w:val="4"/>
    <w:qFormat/>
    <w:uiPriority w:val="0"/>
    <w:pPr>
      <w:numPr>
        <w:ilvl w:val="0"/>
        <w:numId w:val="0"/>
      </w:numPr>
      <w:adjustRightInd w:val="0"/>
      <w:snapToGrid w:val="0"/>
      <w:spacing w:before="0" w:after="0" w:line="360" w:lineRule="auto"/>
    </w:pPr>
    <w:rPr>
      <w:rFonts w:ascii="黑体" w:hAnsi="宋体" w:eastAsia="黑体" w:cs="宋体"/>
      <w:b w:val="0"/>
      <w:bCs w:val="0"/>
      <w:color w:val="000000"/>
      <w:kern w:val="0"/>
      <w:sz w:val="28"/>
      <w:szCs w:val="20"/>
    </w:rPr>
  </w:style>
  <w:style w:type="paragraph" w:customStyle="1" w:styleId="419">
    <w:name w:val="方案正文"/>
    <w:basedOn w:val="1"/>
    <w:qFormat/>
    <w:uiPriority w:val="0"/>
    <w:pPr>
      <w:adjustRightInd w:val="0"/>
      <w:snapToGrid w:val="0"/>
      <w:spacing w:line="324" w:lineRule="auto"/>
      <w:ind w:firstLine="200" w:firstLineChars="200"/>
    </w:pPr>
    <w:rPr>
      <w:rFonts w:ascii="仿宋_GB2312" w:eastAsia="仿宋_GB2312"/>
      <w:b/>
      <w:color w:val="000000"/>
      <w:sz w:val="24"/>
      <w:szCs w:val="20"/>
    </w:rPr>
  </w:style>
  <w:style w:type="paragraph" w:customStyle="1" w:styleId="420">
    <w:name w:val="数字标题1"/>
    <w:basedOn w:val="3"/>
    <w:next w:val="1"/>
    <w:qFormat/>
    <w:uiPriority w:val="0"/>
    <w:pPr>
      <w:numPr>
        <w:ilvl w:val="0"/>
        <w:numId w:val="5"/>
      </w:numPr>
      <w:tabs>
        <w:tab w:val="clear" w:pos="432"/>
      </w:tabs>
    </w:pPr>
  </w:style>
  <w:style w:type="paragraph" w:customStyle="1" w:styleId="421">
    <w:name w:val="Char1 Char Char Char6"/>
    <w:basedOn w:val="1"/>
    <w:qFormat/>
    <w:uiPriority w:val="0"/>
    <w:pPr>
      <w:widowControl/>
      <w:adjustRightInd w:val="0"/>
      <w:snapToGrid w:val="0"/>
      <w:spacing w:before="120" w:after="160" w:line="360" w:lineRule="auto"/>
      <w:ind w:right="-360"/>
      <w:jc w:val="left"/>
    </w:pPr>
    <w:rPr>
      <w:rFonts w:ascii="Arial" w:hAnsi="Arial"/>
      <w:kern w:val="0"/>
      <w:sz w:val="24"/>
    </w:rPr>
  </w:style>
  <w:style w:type="paragraph" w:customStyle="1" w:styleId="422">
    <w:name w:val="标书标题3"/>
    <w:basedOn w:val="4"/>
    <w:qFormat/>
    <w:uiPriority w:val="0"/>
    <w:pPr>
      <w:keepNext/>
      <w:keepLines w:val="0"/>
      <w:widowControl/>
      <w:numPr>
        <w:ilvl w:val="0"/>
        <w:numId w:val="0"/>
      </w:numPr>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2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24">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25">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26">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7">
    <w:name w:val="目录4"/>
    <w:basedOn w:val="1"/>
    <w:qFormat/>
    <w:uiPriority w:val="0"/>
    <w:pPr>
      <w:tabs>
        <w:tab w:val="left" w:leader="dot" w:pos="7370"/>
      </w:tabs>
      <w:autoSpaceDE w:val="0"/>
      <w:autoSpaceDN w:val="0"/>
      <w:spacing w:line="317" w:lineRule="atLeast"/>
      <w:ind w:firstLine="200" w:firstLineChars="200"/>
    </w:pPr>
    <w:rPr>
      <w:color w:val="000000"/>
      <w:kern w:val="0"/>
      <w:szCs w:val="21"/>
    </w:rPr>
  </w:style>
  <w:style w:type="paragraph" w:customStyle="1" w:styleId="428">
    <w:name w:val="MM Topic 1"/>
    <w:basedOn w:val="3"/>
    <w:qFormat/>
    <w:uiPriority w:val="0"/>
    <w:pPr>
      <w:numPr>
        <w:ilvl w:val="0"/>
        <w:numId w:val="0"/>
      </w:numPr>
      <w:tabs>
        <w:tab w:val="left" w:pos="840"/>
        <w:tab w:val="clear" w:pos="432"/>
      </w:tabs>
      <w:adjustRightInd/>
      <w:ind w:left="840" w:hanging="420"/>
    </w:pPr>
  </w:style>
  <w:style w:type="paragraph" w:customStyle="1" w:styleId="429">
    <w:name w:val="Char Char Char Char Char Char Char Char1"/>
    <w:basedOn w:val="1"/>
    <w:qFormat/>
    <w:uiPriority w:val="0"/>
    <w:pPr>
      <w:tabs>
        <w:tab w:val="left" w:pos="360"/>
      </w:tabs>
    </w:pPr>
    <w:rPr>
      <w:sz w:val="24"/>
      <w:szCs w:val="20"/>
    </w:rPr>
  </w:style>
  <w:style w:type="paragraph" w:customStyle="1" w:styleId="430">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431">
    <w:name w:val="Char3 Char Char Char1"/>
    <w:basedOn w:val="1"/>
    <w:qFormat/>
    <w:uiPriority w:val="0"/>
    <w:pPr>
      <w:widowControl/>
      <w:adjustRightInd/>
      <w:spacing w:after="160" w:line="240" w:lineRule="exact"/>
      <w:jc w:val="left"/>
    </w:pPr>
    <w:rPr>
      <w:szCs w:val="20"/>
    </w:rPr>
  </w:style>
  <w:style w:type="paragraph" w:customStyle="1" w:styleId="432">
    <w:name w:val="Char Char12"/>
    <w:basedOn w:val="1"/>
    <w:qFormat/>
    <w:uiPriority w:val="0"/>
    <w:pPr>
      <w:widowControl/>
      <w:spacing w:after="160" w:line="240" w:lineRule="exact"/>
      <w:jc w:val="left"/>
    </w:pPr>
    <w:rPr>
      <w:rFonts w:eastAsia="仿宋_GB2312"/>
      <w:sz w:val="28"/>
    </w:rPr>
  </w:style>
  <w:style w:type="paragraph" w:customStyle="1" w:styleId="43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34">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35">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单元格左对齐"/>
    <w:basedOn w:val="1"/>
    <w:qFormat/>
    <w:uiPriority w:val="0"/>
    <w:pPr>
      <w:adjustRightInd/>
      <w:spacing w:line="360" w:lineRule="auto"/>
    </w:pPr>
    <w:rPr>
      <w:sz w:val="24"/>
    </w:rPr>
  </w:style>
  <w:style w:type="paragraph" w:customStyle="1" w:styleId="437">
    <w:name w:val="Char11"/>
    <w:basedOn w:val="1"/>
    <w:qFormat/>
    <w:uiPriority w:val="0"/>
    <w:pPr>
      <w:tabs>
        <w:tab w:val="left" w:pos="432"/>
      </w:tabs>
      <w:adjustRightInd/>
      <w:spacing w:before="50" w:beforeLines="50" w:after="50" w:afterLines="50"/>
      <w:ind w:left="432" w:firstLine="200" w:firstLineChars="200"/>
    </w:pPr>
    <w:rPr>
      <w:sz w:val="24"/>
    </w:rPr>
  </w:style>
  <w:style w:type="paragraph" w:customStyle="1" w:styleId="438">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9">
    <w:name w:val="正文文本 Char"/>
    <w:qFormat/>
    <w:uiPriority w:val="0"/>
    <w:rPr>
      <w:rFonts w:eastAsia="宋体"/>
      <w:kern w:val="2"/>
      <w:sz w:val="24"/>
      <w:szCs w:val="24"/>
      <w:lang w:val="en-US" w:eastAsia="zh-CN" w:bidi="ar-SA"/>
    </w:rPr>
  </w:style>
  <w:style w:type="character" w:customStyle="1" w:styleId="440">
    <w:name w:val="myp1111"/>
    <w:qFormat/>
    <w:uiPriority w:val="0"/>
    <w:rPr>
      <w:rFonts w:ascii="ˎ̥" w:hAnsi="ˎ̥"/>
      <w:color w:val="000000"/>
      <w:sz w:val="20"/>
      <w:szCs w:val="20"/>
      <w:u w:val="none"/>
    </w:rPr>
  </w:style>
  <w:style w:type="character" w:customStyle="1" w:styleId="441">
    <w:name w:val="mdeck"/>
    <w:qFormat/>
    <w:uiPriority w:val="0"/>
    <w:rPr>
      <w:rFonts w:ascii="仿宋_GB2312" w:hAnsi="仿宋_GB2312" w:eastAsia="微软雅黑"/>
      <w:b/>
      <w:kern w:val="2"/>
      <w:sz w:val="32"/>
      <w:szCs w:val="32"/>
      <w:lang w:val="en-US" w:eastAsia="zh-CN" w:bidi="ar-SA"/>
    </w:rPr>
  </w:style>
  <w:style w:type="character" w:customStyle="1" w:styleId="442">
    <w:name w:val="tw4winMark"/>
    <w:qFormat/>
    <w:uiPriority w:val="0"/>
    <w:rPr>
      <w:rFonts w:ascii="Courier New" w:hAnsi="Courier New" w:cs="Courier New"/>
      <w:vanish/>
      <w:color w:val="800080"/>
      <w:sz w:val="24"/>
      <w:szCs w:val="24"/>
      <w:vertAlign w:val="subscript"/>
    </w:rPr>
  </w:style>
  <w:style w:type="character" w:customStyle="1" w:styleId="443">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44">
    <w:name w:val="Balloon Text Char"/>
    <w:qFormat/>
    <w:locked/>
    <w:uiPriority w:val="0"/>
    <w:rPr>
      <w:rFonts w:eastAsia="宋体"/>
      <w:kern w:val="2"/>
      <w:sz w:val="18"/>
      <w:szCs w:val="18"/>
      <w:lang w:val="en-US" w:eastAsia="zh-CN" w:bidi="ar-SA"/>
    </w:rPr>
  </w:style>
  <w:style w:type="character" w:customStyle="1" w:styleId="445">
    <w:name w:val="正文非缩进 Char"/>
    <w:qFormat/>
    <w:uiPriority w:val="0"/>
    <w:rPr>
      <w:rFonts w:ascii="宋体" w:eastAsia="宋体"/>
      <w:snapToGrid w:val="0"/>
      <w:color w:val="000000"/>
      <w:kern w:val="28"/>
      <w:sz w:val="28"/>
      <w:lang w:val="en-US" w:eastAsia="zh-CN" w:bidi="ar-SA"/>
    </w:rPr>
  </w:style>
  <w:style w:type="character" w:customStyle="1" w:styleId="446">
    <w:name w:val="Ò³Ã¼ Char Char"/>
    <w:qFormat/>
    <w:uiPriority w:val="0"/>
    <w:rPr>
      <w:rFonts w:eastAsia="宋体"/>
      <w:kern w:val="2"/>
      <w:sz w:val="18"/>
      <w:lang w:val="en-US" w:eastAsia="zh-CN" w:bidi="ar-SA"/>
    </w:rPr>
  </w:style>
  <w:style w:type="character" w:customStyle="1" w:styleId="447">
    <w:name w:val="style91"/>
    <w:qFormat/>
    <w:uiPriority w:val="0"/>
    <w:rPr>
      <w:color w:val="333333"/>
    </w:rPr>
  </w:style>
  <w:style w:type="character" w:customStyle="1" w:styleId="448">
    <w:name w:val="标书1 Char"/>
    <w:qFormat/>
    <w:uiPriority w:val="0"/>
    <w:rPr>
      <w:rFonts w:eastAsia="宋体"/>
      <w:b/>
      <w:bCs/>
      <w:kern w:val="44"/>
      <w:sz w:val="44"/>
      <w:szCs w:val="44"/>
      <w:lang w:val="en-US" w:eastAsia="zh-CN" w:bidi="ar-SA"/>
    </w:rPr>
  </w:style>
  <w:style w:type="character" w:customStyle="1" w:styleId="449">
    <w:name w:val="ca-131"/>
    <w:qFormat/>
    <w:uiPriority w:val="0"/>
    <w:rPr>
      <w:rFonts w:ascii="仿宋_GB2312" w:eastAsia="仿宋_GB2312"/>
      <w:b/>
      <w:bCs/>
      <w:color w:val="000000"/>
      <w:spacing w:val="-20"/>
      <w:sz w:val="24"/>
      <w:szCs w:val="24"/>
    </w:rPr>
  </w:style>
  <w:style w:type="character" w:customStyle="1" w:styleId="450">
    <w:name w:val="标书正文格式 Char"/>
    <w:qFormat/>
    <w:uiPriority w:val="0"/>
    <w:rPr>
      <w:rFonts w:eastAsia="楷体_GB2312"/>
      <w:kern w:val="2"/>
      <w:sz w:val="24"/>
      <w:szCs w:val="24"/>
      <w:lang w:bidi="ar-SA"/>
    </w:rPr>
  </w:style>
  <w:style w:type="character" w:customStyle="1" w:styleId="451">
    <w:name w:val="Char Char6"/>
    <w:qFormat/>
    <w:uiPriority w:val="0"/>
    <w:rPr>
      <w:rFonts w:eastAsia="宋体"/>
      <w:kern w:val="2"/>
      <w:sz w:val="21"/>
      <w:szCs w:val="24"/>
      <w:lang w:val="en-US" w:eastAsia="zh-CN" w:bidi="ar-SA"/>
    </w:rPr>
  </w:style>
  <w:style w:type="character" w:customStyle="1" w:styleId="452">
    <w:name w:val="content"/>
    <w:qFormat/>
    <w:uiPriority w:val="0"/>
  </w:style>
  <w:style w:type="character" w:customStyle="1" w:styleId="453">
    <w:name w:val="正文文本 2 Char"/>
    <w:qFormat/>
    <w:uiPriority w:val="0"/>
    <w:rPr>
      <w:rFonts w:eastAsia="宋体"/>
      <w:kern w:val="2"/>
      <w:sz w:val="21"/>
      <w:szCs w:val="24"/>
      <w:lang w:val="en-US" w:eastAsia="zh-CN" w:bidi="ar-SA"/>
    </w:rPr>
  </w:style>
  <w:style w:type="character" w:customStyle="1" w:styleId="454">
    <w:name w:val="Heading 2 Hidden Char"/>
    <w:qFormat/>
    <w:uiPriority w:val="0"/>
    <w:rPr>
      <w:rFonts w:ascii="仿宋_GB2312" w:eastAsia="仿宋_GB2312"/>
      <w:b/>
      <w:bCs/>
      <w:kern w:val="2"/>
      <w:sz w:val="24"/>
      <w:szCs w:val="24"/>
      <w:lang w:val="zh-CN" w:eastAsia="zh-CN" w:bidi="ar-SA"/>
    </w:rPr>
  </w:style>
  <w:style w:type="character" w:customStyle="1" w:styleId="455">
    <w:name w:val="首行缩进 Char"/>
    <w:qFormat/>
    <w:uiPriority w:val="0"/>
    <w:rPr>
      <w:rFonts w:ascii="宋体" w:eastAsia="宋体"/>
      <w:kern w:val="2"/>
      <w:sz w:val="24"/>
      <w:lang w:val="en-US" w:eastAsia="zh-CN" w:bidi="ar-SA"/>
    </w:rPr>
  </w:style>
  <w:style w:type="character" w:customStyle="1" w:styleId="45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7">
    <w:name w:val="普通文字 Char Char1"/>
    <w:qFormat/>
    <w:uiPriority w:val="0"/>
    <w:rPr>
      <w:rFonts w:ascii="宋体" w:hAnsi="Courier New"/>
      <w:kern w:val="2"/>
      <w:sz w:val="21"/>
    </w:rPr>
  </w:style>
  <w:style w:type="character" w:customStyle="1" w:styleId="458">
    <w:name w:val="Footer-Even Char"/>
    <w:qFormat/>
    <w:uiPriority w:val="0"/>
    <w:rPr>
      <w:rFonts w:eastAsia="宋体"/>
      <w:kern w:val="2"/>
      <w:sz w:val="18"/>
      <w:lang w:val="en-US" w:eastAsia="zh-CN" w:bidi="ar-SA"/>
    </w:rPr>
  </w:style>
  <w:style w:type="character" w:customStyle="1" w:styleId="459">
    <w:name w:val="dandyren_title1"/>
    <w:qFormat/>
    <w:uiPriority w:val="0"/>
    <w:rPr>
      <w:b/>
      <w:bCs/>
      <w:color w:val="FF6633"/>
      <w:sz w:val="18"/>
      <w:szCs w:val="18"/>
    </w:rPr>
  </w:style>
  <w:style w:type="character" w:customStyle="1" w:styleId="460">
    <w:name w:val="标题 3 Char2"/>
    <w:qFormat/>
    <w:uiPriority w:val="0"/>
    <w:rPr>
      <w:rFonts w:eastAsia="宋体"/>
      <w:b/>
      <w:bCs/>
      <w:kern w:val="2"/>
      <w:sz w:val="32"/>
      <w:szCs w:val="32"/>
      <w:lang w:val="en-US" w:eastAsia="zh-CN" w:bidi="ar-SA"/>
    </w:rPr>
  </w:style>
  <w:style w:type="character" w:customStyle="1" w:styleId="461">
    <w:name w:val="gray6"/>
    <w:basedOn w:val="62"/>
    <w:qFormat/>
    <w:uiPriority w:val="0"/>
  </w:style>
  <w:style w:type="character" w:customStyle="1" w:styleId="462">
    <w:name w:val="标准正文格式 Char"/>
    <w:qFormat/>
    <w:uiPriority w:val="0"/>
    <w:rPr>
      <w:rFonts w:ascii="宋体" w:hAnsi="宋体" w:eastAsia="仿宋_GB2312" w:cs="宋体"/>
      <w:color w:val="000000"/>
      <w:sz w:val="24"/>
      <w:lang w:val="en-US" w:eastAsia="zh-CN" w:bidi="ar-SA"/>
    </w:rPr>
  </w:style>
  <w:style w:type="character" w:customStyle="1" w:styleId="463">
    <w:name w:val="Char Char3"/>
    <w:qFormat/>
    <w:uiPriority w:val="0"/>
    <w:rPr>
      <w:rFonts w:eastAsia="宋体"/>
      <w:kern w:val="2"/>
      <w:sz w:val="21"/>
      <w:szCs w:val="24"/>
      <w:lang w:val="en-US" w:eastAsia="zh-CN" w:bidi="ar-SA"/>
    </w:rPr>
  </w:style>
  <w:style w:type="character" w:customStyle="1" w:styleId="464">
    <w:name w:val="px14"/>
    <w:qFormat/>
    <w:uiPriority w:val="0"/>
    <w:rPr>
      <w:rFonts w:ascii="仿宋_GB2312" w:hAnsi="仿宋_GB2312" w:eastAsia="微软雅黑" w:cs="Times New Roman"/>
      <w:b/>
      <w:kern w:val="2"/>
      <w:sz w:val="32"/>
      <w:szCs w:val="32"/>
      <w:lang w:val="en-US" w:eastAsia="zh-CN" w:bidi="ar-SA"/>
    </w:rPr>
  </w:style>
  <w:style w:type="character" w:customStyle="1" w:styleId="465">
    <w:name w:val="txt"/>
    <w:qFormat/>
    <w:uiPriority w:val="0"/>
    <w:rPr>
      <w:rFonts w:ascii="仿宋_GB2312" w:hAnsi="仿宋_GB2312" w:eastAsia="微软雅黑"/>
      <w:b/>
      <w:kern w:val="2"/>
      <w:sz w:val="32"/>
      <w:szCs w:val="32"/>
      <w:lang w:val="en-US" w:eastAsia="zh-CN" w:bidi="ar-SA"/>
    </w:rPr>
  </w:style>
  <w:style w:type="character" w:customStyle="1" w:styleId="466">
    <w:name w:val="Comment Text Char"/>
    <w:qFormat/>
    <w:locked/>
    <w:uiPriority w:val="0"/>
    <w:rPr>
      <w:rFonts w:ascii="宋体" w:hAnsi="宋体" w:eastAsia="宋体"/>
      <w:kern w:val="2"/>
      <w:sz w:val="24"/>
      <w:lang w:val="en-US" w:eastAsia="zh-CN" w:bidi="ar-SA"/>
    </w:rPr>
  </w:style>
  <w:style w:type="character" w:customStyle="1" w:styleId="467">
    <w:name w:val="tw4winExternal"/>
    <w:qFormat/>
    <w:uiPriority w:val="0"/>
    <w:rPr>
      <w:rFonts w:ascii="Courier New" w:hAnsi="Courier New" w:cs="Courier New"/>
      <w:color w:val="808080"/>
    </w:rPr>
  </w:style>
  <w:style w:type="character" w:customStyle="1" w:styleId="468">
    <w:name w:val="Char Char10"/>
    <w:qFormat/>
    <w:uiPriority w:val="0"/>
    <w:rPr>
      <w:rFonts w:ascii="宋体" w:hAnsi="宋体"/>
      <w:kern w:val="2"/>
      <w:sz w:val="21"/>
      <w:szCs w:val="24"/>
    </w:rPr>
  </w:style>
  <w:style w:type="character" w:customStyle="1" w:styleId="469">
    <w:name w:val="Bold"/>
    <w:qFormat/>
    <w:uiPriority w:val="0"/>
    <w:rPr>
      <w:rFonts w:ascii="Arial" w:hAnsi="Arial" w:eastAsia="黑体" w:cs="Times New Roman"/>
      <w:b/>
      <w:kern w:val="2"/>
      <w:sz w:val="32"/>
      <w:szCs w:val="32"/>
      <w:lang w:val="en-US" w:eastAsia="zh-CN" w:bidi="ar-SA"/>
    </w:rPr>
  </w:style>
  <w:style w:type="character" w:customStyle="1" w:styleId="470">
    <w:name w:val="Font Style82"/>
    <w:qFormat/>
    <w:uiPriority w:val="0"/>
    <w:rPr>
      <w:rFonts w:ascii="宋体" w:eastAsia="宋体" w:cs="宋体"/>
      <w:color w:val="000000"/>
      <w:sz w:val="14"/>
      <w:szCs w:val="14"/>
    </w:rPr>
  </w:style>
  <w:style w:type="character" w:customStyle="1" w:styleId="471">
    <w:name w:val="标题 2 Char"/>
    <w:qFormat/>
    <w:uiPriority w:val="0"/>
    <w:rPr>
      <w:rFonts w:ascii="Arial" w:hAnsi="Arial" w:eastAsia="黑体"/>
      <w:b/>
      <w:kern w:val="2"/>
      <w:sz w:val="32"/>
      <w:lang w:val="en-US" w:eastAsia="zh-CN"/>
    </w:rPr>
  </w:style>
  <w:style w:type="character" w:customStyle="1" w:styleId="472">
    <w:name w:val="h3 Char"/>
    <w:qFormat/>
    <w:uiPriority w:val="0"/>
    <w:rPr>
      <w:rFonts w:eastAsia="宋体"/>
      <w:b/>
      <w:kern w:val="2"/>
      <w:sz w:val="32"/>
      <w:lang w:val="en-US" w:eastAsia="zh-CN" w:bidi="ar-SA"/>
    </w:rPr>
  </w:style>
  <w:style w:type="character" w:customStyle="1" w:styleId="473">
    <w:name w:val="页眉 Char1"/>
    <w:qFormat/>
    <w:uiPriority w:val="0"/>
    <w:rPr>
      <w:rFonts w:eastAsia="宋体"/>
      <w:kern w:val="2"/>
      <w:sz w:val="18"/>
      <w:szCs w:val="18"/>
      <w:lang w:val="en-US" w:eastAsia="zh-CN" w:bidi="ar-SA"/>
    </w:rPr>
  </w:style>
  <w:style w:type="character" w:customStyle="1" w:styleId="474">
    <w:name w:val="font12gray1"/>
    <w:qFormat/>
    <w:uiPriority w:val="0"/>
    <w:rPr>
      <w:rFonts w:ascii="仿宋_GB2312" w:hAnsi="仿宋_GB2312" w:eastAsia="微软雅黑"/>
      <w:b/>
      <w:spacing w:val="300"/>
      <w:kern w:val="2"/>
      <w:sz w:val="18"/>
      <w:szCs w:val="18"/>
      <w:lang w:val="en-US" w:eastAsia="zh-CN" w:bidi="ar-SA"/>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hAns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正文 项目 Char"/>
    <w:qFormat/>
    <w:uiPriority w:val="0"/>
    <w:rPr>
      <w:rFonts w:ascii="仿宋_GB2312" w:hAnsi="仿宋_GB2312" w:eastAsia="仿宋_GB2312"/>
      <w:kern w:val="2"/>
      <w:sz w:val="24"/>
      <w:lang w:bidi="ar-SA"/>
    </w:rPr>
  </w:style>
  <w:style w:type="character" w:customStyle="1" w:styleId="480">
    <w:name w:val="普通文字 Char1"/>
    <w:qFormat/>
    <w:uiPriority w:val="0"/>
    <w:rPr>
      <w:rFonts w:ascii="宋体" w:hAnsi="Courier New" w:eastAsia="宋体"/>
      <w:kern w:val="2"/>
      <w:sz w:val="21"/>
      <w:lang w:val="en-US" w:eastAsia="zh-CN"/>
    </w:rPr>
  </w:style>
  <w:style w:type="character" w:customStyle="1" w:styleId="481">
    <w:name w:val="正文1 Char1"/>
    <w:qFormat/>
    <w:uiPriority w:val="0"/>
    <w:rPr>
      <w:rFonts w:ascii="仿宋_GB2312" w:hAnsi="Courier New" w:eastAsia="仿宋_GB2312"/>
      <w:kern w:val="28"/>
      <w:sz w:val="24"/>
      <w:szCs w:val="24"/>
    </w:rPr>
  </w:style>
  <w:style w:type="character" w:customStyle="1" w:styleId="482">
    <w:name w:val="hei16b1"/>
    <w:qFormat/>
    <w:uiPriority w:val="0"/>
    <w:rPr>
      <w:rFonts w:ascii="Arial" w:hAnsi="Arial" w:cs="Arial"/>
      <w:b/>
      <w:bCs/>
      <w:color w:val="000000"/>
      <w:sz w:val="24"/>
      <w:szCs w:val="24"/>
    </w:rPr>
  </w:style>
  <w:style w:type="character" w:customStyle="1" w:styleId="483">
    <w:name w:val="c7 style3"/>
    <w:qFormat/>
    <w:uiPriority w:val="0"/>
  </w:style>
  <w:style w:type="character" w:customStyle="1" w:styleId="484">
    <w:name w:val="表正文 Char1"/>
    <w:qFormat/>
    <w:uiPriority w:val="0"/>
    <w:rPr>
      <w:rFonts w:ascii="宋体" w:eastAsia="宋体"/>
      <w:snapToGrid w:val="0"/>
      <w:color w:val="000000"/>
      <w:kern w:val="28"/>
      <w:sz w:val="28"/>
    </w:rPr>
  </w:style>
  <w:style w:type="character" w:customStyle="1" w:styleId="485">
    <w:name w:val="Char Char5"/>
    <w:qFormat/>
    <w:uiPriority w:val="0"/>
    <w:rPr>
      <w:rFonts w:ascii="宋体" w:hAnsi="Courier New" w:eastAsia="宋体"/>
      <w:kern w:val="2"/>
      <w:sz w:val="21"/>
      <w:lang w:val="en-US" w:eastAsia="zh-CN"/>
    </w:rPr>
  </w:style>
  <w:style w:type="character" w:customStyle="1" w:styleId="486">
    <w:name w:val="标题 1 Char Char"/>
    <w:qFormat/>
    <w:uiPriority w:val="0"/>
    <w:rPr>
      <w:rFonts w:ascii="宋体" w:hAnsi="宋体" w:eastAsia="宋体"/>
      <w:b/>
      <w:spacing w:val="-2"/>
      <w:sz w:val="24"/>
      <w:lang w:val="en-US" w:eastAsia="zh-CN" w:bidi="ar-SA"/>
    </w:rPr>
  </w:style>
  <w:style w:type="character" w:customStyle="1" w:styleId="487">
    <w:name w:val="Char Char4"/>
    <w:qFormat/>
    <w:uiPriority w:val="0"/>
    <w:rPr>
      <w:rFonts w:eastAsia="宋体"/>
      <w:b/>
      <w:sz w:val="24"/>
      <w:lang w:val="en-GB" w:eastAsia="zh-CN" w:bidi="ar-SA"/>
    </w:rPr>
  </w:style>
  <w:style w:type="character" w:customStyle="1" w:styleId="488">
    <w:name w:val="zbggmain style9"/>
    <w:qFormat/>
    <w:uiPriority w:val="0"/>
  </w:style>
  <w:style w:type="character" w:customStyle="1" w:styleId="489">
    <w:name w:val="Header Char"/>
    <w:qFormat/>
    <w:locked/>
    <w:uiPriority w:val="0"/>
    <w:rPr>
      <w:rFonts w:eastAsia="宋体"/>
      <w:kern w:val="2"/>
      <w:sz w:val="18"/>
      <w:szCs w:val="18"/>
      <w:lang w:val="en-US" w:eastAsia="zh-CN" w:bidi="ar-SA"/>
    </w:rPr>
  </w:style>
  <w:style w:type="character" w:customStyle="1" w:styleId="490">
    <w:name w:val="样式 宋体"/>
    <w:qFormat/>
    <w:uiPriority w:val="0"/>
    <w:rPr>
      <w:rFonts w:ascii="宋体" w:hAnsi="宋体"/>
      <w:sz w:val="24"/>
    </w:rPr>
  </w:style>
  <w:style w:type="character" w:customStyle="1" w:styleId="491">
    <w:name w:val="标题 Char"/>
    <w:qFormat/>
    <w:uiPriority w:val="0"/>
    <w:rPr>
      <w:rFonts w:eastAsia="宋体"/>
      <w:b/>
      <w:sz w:val="24"/>
      <w:lang w:val="en-GB" w:eastAsia="zh-CN" w:bidi="ar-SA"/>
    </w:rPr>
  </w:style>
  <w:style w:type="character" w:customStyle="1" w:styleId="492">
    <w:name w:val="纯文本 Char Char Char"/>
    <w:qFormat/>
    <w:uiPriority w:val="0"/>
    <w:rPr>
      <w:rFonts w:ascii="宋体" w:hAnsi="Courier New" w:eastAsia="宋体"/>
      <w:kern w:val="2"/>
      <w:sz w:val="21"/>
      <w:lang w:val="en-US" w:eastAsia="zh-CN" w:bidi="ar-SA"/>
    </w:rPr>
  </w:style>
  <w:style w:type="character" w:customStyle="1" w:styleId="493">
    <w:name w:val="正文 编号 Char"/>
    <w:qFormat/>
    <w:uiPriority w:val="0"/>
    <w:rPr>
      <w:rFonts w:ascii="仿宋_GB2312" w:hAnsi="仿宋_GB2312" w:eastAsia="仿宋_GB2312"/>
      <w:kern w:val="2"/>
      <w:sz w:val="24"/>
      <w:lang w:bidi="ar-SA"/>
    </w:rPr>
  </w:style>
  <w:style w:type="character" w:customStyle="1" w:styleId="494">
    <w:name w:val="插图说明 Char"/>
    <w:qFormat/>
    <w:uiPriority w:val="0"/>
    <w:rPr>
      <w:rFonts w:eastAsia="黑体"/>
      <w:sz w:val="24"/>
      <w:lang w:val="en-US" w:eastAsia="zh-CN"/>
    </w:rPr>
  </w:style>
  <w:style w:type="character" w:customStyle="1" w:styleId="495">
    <w:name w:val="公文正文 Char"/>
    <w:qFormat/>
    <w:uiPriority w:val="0"/>
    <w:rPr>
      <w:rFonts w:ascii="仿宋_GB2312" w:eastAsia="仿宋_GB2312"/>
      <w:kern w:val="2"/>
      <w:sz w:val="24"/>
      <w:szCs w:val="24"/>
      <w:lang w:val="en-US" w:eastAsia="zh-CN" w:bidi="ar-SA"/>
    </w:rPr>
  </w:style>
  <w:style w:type="character" w:customStyle="1" w:styleId="496">
    <w:name w:val="Char Char41"/>
    <w:qFormat/>
    <w:uiPriority w:val="0"/>
    <w:rPr>
      <w:rFonts w:eastAsia="宋体"/>
      <w:b/>
      <w:sz w:val="24"/>
      <w:lang w:val="en-GB" w:eastAsia="zh-CN" w:bidi="ar-SA"/>
    </w:rPr>
  </w:style>
  <w:style w:type="character" w:customStyle="1" w:styleId="497">
    <w:name w:val="unnamed31"/>
    <w:qFormat/>
    <w:uiPriority w:val="0"/>
    <w:rPr>
      <w:rFonts w:ascii="Tahoma" w:hAnsi="Tahoma" w:eastAsia="宋体"/>
      <w:b/>
      <w:kern w:val="2"/>
      <w:sz w:val="24"/>
      <w:szCs w:val="32"/>
      <w:u w:val="none"/>
      <w:lang w:val="en-US" w:eastAsia="zh-CN" w:bidi="ar-SA"/>
    </w:rPr>
  </w:style>
  <w:style w:type="character" w:customStyle="1" w:styleId="498">
    <w:name w:val="Char Char91"/>
    <w:qFormat/>
    <w:uiPriority w:val="0"/>
    <w:rPr>
      <w:rFonts w:eastAsia="宋体"/>
      <w:kern w:val="2"/>
      <w:sz w:val="18"/>
      <w:szCs w:val="18"/>
      <w:lang w:val="en-US" w:eastAsia="zh-CN" w:bidi="ar-SA"/>
    </w:rPr>
  </w:style>
  <w:style w:type="character" w:customStyle="1" w:styleId="499">
    <w:name w:val="Footer-Even Char1"/>
    <w:qFormat/>
    <w:uiPriority w:val="0"/>
    <w:rPr>
      <w:rFonts w:eastAsia="宋体"/>
      <w:kern w:val="2"/>
      <w:sz w:val="18"/>
      <w:szCs w:val="18"/>
      <w:lang w:val="en-US" w:eastAsia="zh-CN" w:bidi="ar-SA"/>
    </w:rPr>
  </w:style>
  <w:style w:type="character" w:customStyle="1" w:styleId="500">
    <w:name w:val="gf正文1 Char"/>
    <w:qFormat/>
    <w:uiPriority w:val="0"/>
    <w:rPr>
      <w:rFonts w:ascii="宋体" w:hAnsi="宋体" w:eastAsia="宋体" w:cs="宋体"/>
      <w:kern w:val="2"/>
      <w:sz w:val="24"/>
      <w:szCs w:val="24"/>
      <w:lang w:val="en-US" w:eastAsia="zh-CN" w:bidi="ar-SA"/>
    </w:rPr>
  </w:style>
  <w:style w:type="character" w:customStyle="1" w:styleId="501">
    <w:name w:val="javascript"/>
    <w:qFormat/>
    <w:uiPriority w:val="0"/>
  </w:style>
  <w:style w:type="character" w:customStyle="1" w:styleId="502">
    <w:name w:val="列出段落 Char"/>
    <w:qFormat/>
    <w:uiPriority w:val="0"/>
    <w:rPr>
      <w:rFonts w:eastAsia="楷体_GB2312" w:cs="Lucida Sans"/>
      <w:kern w:val="2"/>
      <w:sz w:val="24"/>
      <w:szCs w:val="24"/>
      <w:lang w:val="en-US" w:eastAsia="zh-CN" w:bidi="ar-SA"/>
    </w:rPr>
  </w:style>
  <w:style w:type="character" w:customStyle="1" w:styleId="503">
    <w:name w:val="标书表格字体格式 Char"/>
    <w:qFormat/>
    <w:uiPriority w:val="0"/>
    <w:rPr>
      <w:kern w:val="2"/>
      <w:sz w:val="21"/>
      <w:szCs w:val="24"/>
      <w:lang w:bidi="ar-SA"/>
    </w:rPr>
  </w:style>
  <w:style w:type="character" w:customStyle="1" w:styleId="504">
    <w:name w:val="普通文字 Char3"/>
    <w:qFormat/>
    <w:uiPriority w:val="0"/>
    <w:rPr>
      <w:rFonts w:ascii="宋体" w:hAnsi="Courier New" w:eastAsia="宋体"/>
      <w:kern w:val="2"/>
      <w:sz w:val="21"/>
      <w:lang w:val="en-US" w:eastAsia="zh-CN" w:bidi="ar-SA"/>
    </w:rPr>
  </w:style>
  <w:style w:type="character" w:customStyle="1" w:styleId="505">
    <w:name w:val="h Char Char1"/>
    <w:qFormat/>
    <w:uiPriority w:val="0"/>
    <w:rPr>
      <w:rFonts w:eastAsia="宋体"/>
      <w:kern w:val="2"/>
      <w:sz w:val="18"/>
      <w:szCs w:val="18"/>
      <w:lang w:val="en-US" w:eastAsia="zh-CN" w:bidi="ar-SA"/>
    </w:rPr>
  </w:style>
  <w:style w:type="character" w:customStyle="1" w:styleId="506">
    <w:name w:val="highlight1"/>
    <w:qFormat/>
    <w:uiPriority w:val="0"/>
    <w:rPr>
      <w:rFonts w:ascii="仿宋_GB2312" w:hAnsi="仿宋_GB2312" w:eastAsia="微软雅黑"/>
      <w:b/>
      <w:kern w:val="2"/>
      <w:sz w:val="23"/>
      <w:szCs w:val="23"/>
      <w:lang w:val="en-US" w:eastAsia="zh-CN" w:bidi="ar-SA"/>
    </w:rPr>
  </w:style>
  <w:style w:type="character" w:customStyle="1" w:styleId="507">
    <w:name w:val="样式6 Char"/>
    <w:qFormat/>
    <w:uiPriority w:val="0"/>
    <w:rPr>
      <w:rFonts w:ascii="仿宋_GB2312" w:hAnsi="宋体" w:eastAsia="仿宋_GB2312"/>
      <w:b/>
      <w:bCs/>
      <w:kern w:val="2"/>
      <w:sz w:val="24"/>
      <w:szCs w:val="24"/>
      <w:lang w:val="en-US" w:eastAsia="zh-CN" w:bidi="ar-SA"/>
    </w:rPr>
  </w:style>
  <w:style w:type="character" w:customStyle="1" w:styleId="508">
    <w:name w:val="md"/>
    <w:basedOn w:val="62"/>
    <w:qFormat/>
    <w:uiPriority w:val="0"/>
  </w:style>
  <w:style w:type="character" w:customStyle="1" w:styleId="509">
    <w:name w:val="myp11"/>
    <w:qFormat/>
    <w:uiPriority w:val="0"/>
    <w:rPr>
      <w:rFonts w:ascii="仿宋_GB2312" w:hAnsi="仿宋_GB2312" w:eastAsia="微软雅黑"/>
      <w:b/>
      <w:kern w:val="2"/>
      <w:sz w:val="32"/>
      <w:szCs w:val="32"/>
      <w:lang w:val="en-US" w:eastAsia="zh-CN" w:bidi="ar-SA"/>
    </w:rPr>
  </w:style>
  <w:style w:type="character" w:customStyle="1" w:styleId="510">
    <w:name w:val="Ò³Ã¼ Char Char1"/>
    <w:qFormat/>
    <w:uiPriority w:val="0"/>
    <w:rPr>
      <w:rFonts w:eastAsia="宋体"/>
      <w:kern w:val="2"/>
      <w:sz w:val="18"/>
      <w:szCs w:val="18"/>
      <w:lang w:val="en-US" w:eastAsia="zh-CN" w:bidi="ar-SA"/>
    </w:rPr>
  </w:style>
  <w:style w:type="character" w:customStyle="1" w:styleId="511">
    <w:name w:val="tw4winTerm"/>
    <w:qFormat/>
    <w:uiPriority w:val="0"/>
    <w:rPr>
      <w:color w:val="0000FF"/>
    </w:rPr>
  </w:style>
  <w:style w:type="character" w:customStyle="1" w:styleId="512">
    <w:name w:val="表格 Char Char"/>
    <w:qFormat/>
    <w:uiPriority w:val="0"/>
    <w:rPr>
      <w:rFonts w:ascii="宋体" w:hAnsi="宋体" w:eastAsia="宋体"/>
      <w:lang w:bidi="ar-SA"/>
    </w:rPr>
  </w:style>
  <w:style w:type="character" w:customStyle="1" w:styleId="513">
    <w:name w:val="样式8 Char"/>
    <w:qFormat/>
    <w:uiPriority w:val="0"/>
    <w:rPr>
      <w:rFonts w:ascii="仿宋_GB2312" w:hAnsi="宋体" w:eastAsia="仿宋_GB2312"/>
      <w:b/>
      <w:bCs/>
      <w:kern w:val="2"/>
      <w:sz w:val="24"/>
      <w:szCs w:val="24"/>
    </w:rPr>
  </w:style>
  <w:style w:type="character" w:customStyle="1" w:styleId="514">
    <w:name w:val="样式5 Char"/>
    <w:qFormat/>
    <w:uiPriority w:val="0"/>
    <w:rPr>
      <w:rFonts w:ascii="仿宋_GB2312" w:hAnsi="仿宋" w:eastAsia="仿宋_GB2312"/>
      <w:kern w:val="2"/>
      <w:sz w:val="24"/>
      <w:szCs w:val="24"/>
    </w:rPr>
  </w:style>
  <w:style w:type="character" w:customStyle="1" w:styleId="515">
    <w:name w:val="页脚 Char1"/>
    <w:qFormat/>
    <w:uiPriority w:val="0"/>
    <w:rPr>
      <w:rFonts w:eastAsia="宋体"/>
      <w:kern w:val="2"/>
      <w:sz w:val="18"/>
      <w:szCs w:val="18"/>
      <w:lang w:val="en-US" w:eastAsia="zh-CN" w:bidi="ar-SA"/>
    </w:rPr>
  </w:style>
  <w:style w:type="character" w:customStyle="1" w:styleId="516">
    <w:name w:val="tw4winJump"/>
    <w:qFormat/>
    <w:uiPriority w:val="0"/>
    <w:rPr>
      <w:rFonts w:ascii="Courier New" w:hAnsi="Courier New" w:cs="Courier New"/>
      <w:color w:val="008080"/>
    </w:rPr>
  </w:style>
  <w:style w:type="character" w:customStyle="1" w:styleId="517">
    <w:name w:val="批注文字 Char"/>
    <w:qFormat/>
    <w:uiPriority w:val="0"/>
    <w:rPr>
      <w:kern w:val="2"/>
      <w:sz w:val="21"/>
      <w:szCs w:val="24"/>
    </w:rPr>
  </w:style>
  <w:style w:type="character" w:customStyle="1" w:styleId="518">
    <w:name w:val="Char Char122"/>
    <w:qFormat/>
    <w:uiPriority w:val="0"/>
    <w:rPr>
      <w:rFonts w:ascii="仿宋_GB2312" w:eastAsia="仿宋_GB2312"/>
      <w:b/>
      <w:bCs/>
      <w:kern w:val="2"/>
      <w:sz w:val="24"/>
      <w:szCs w:val="24"/>
      <w:lang w:val="zh-CN" w:eastAsia="zh-CN" w:bidi="ar-SA"/>
    </w:rPr>
  </w:style>
  <w:style w:type="character" w:customStyle="1" w:styleId="519">
    <w:name w:val="Char Char21"/>
    <w:qFormat/>
    <w:uiPriority w:val="0"/>
    <w:rPr>
      <w:rFonts w:ascii="宋体" w:hAnsi="Courier New" w:eastAsia="宋体"/>
      <w:kern w:val="2"/>
      <w:sz w:val="21"/>
      <w:lang w:val="en-US" w:eastAsia="zh-CN" w:bidi="ar-SA"/>
    </w:rPr>
  </w:style>
  <w:style w:type="character" w:customStyle="1" w:styleId="520">
    <w:name w:val="Char Char8"/>
    <w:qFormat/>
    <w:uiPriority w:val="0"/>
    <w:rPr>
      <w:rFonts w:eastAsia="宋体"/>
      <w:b/>
      <w:sz w:val="24"/>
      <w:lang w:val="en-GB" w:eastAsia="zh-CN"/>
    </w:rPr>
  </w:style>
  <w:style w:type="character" w:customStyle="1" w:styleId="521">
    <w:name w:val="font21"/>
    <w:qFormat/>
    <w:uiPriority w:val="0"/>
    <w:rPr>
      <w:rFonts w:ascii="宋体" w:hAnsi="宋体" w:eastAsia="宋体"/>
      <w:kern w:val="2"/>
      <w:sz w:val="28"/>
      <w:szCs w:val="28"/>
      <w:lang w:val="en-US" w:eastAsia="zh-CN" w:bidi="ar-SA"/>
    </w:rPr>
  </w:style>
  <w:style w:type="character" w:customStyle="1" w:styleId="522">
    <w:name w:val="正文2 Char"/>
    <w:qFormat/>
    <w:uiPriority w:val="0"/>
    <w:rPr>
      <w:rFonts w:eastAsia="宋体"/>
      <w:kern w:val="2"/>
      <w:sz w:val="24"/>
      <w:lang w:val="en-US" w:eastAsia="zh-CN" w:bidi="ar-SA"/>
    </w:rPr>
  </w:style>
  <w:style w:type="character" w:customStyle="1" w:styleId="523">
    <w:name w:val="big1"/>
    <w:qFormat/>
    <w:uiPriority w:val="0"/>
    <w:rPr>
      <w:rFonts w:ascii="宋体" w:hAnsi="宋体" w:eastAsia="宋体"/>
      <w:color w:val="333333"/>
      <w:sz w:val="22"/>
      <w:szCs w:val="22"/>
    </w:rPr>
  </w:style>
  <w:style w:type="character" w:customStyle="1" w:styleId="524">
    <w:name w:val="Body Text(ch) Char Char"/>
    <w:qFormat/>
    <w:uiPriority w:val="0"/>
    <w:rPr>
      <w:rFonts w:ascii="宋体" w:hAnsi="宋体"/>
      <w:kern w:val="2"/>
      <w:sz w:val="24"/>
      <w:szCs w:val="21"/>
      <w:lang w:val="zh-CN"/>
    </w:rPr>
  </w:style>
  <w:style w:type="character" w:customStyle="1" w:styleId="525">
    <w:name w:val="blue1"/>
    <w:basedOn w:val="62"/>
    <w:qFormat/>
    <w:uiPriority w:val="0"/>
  </w:style>
  <w:style w:type="character" w:customStyle="1" w:styleId="526">
    <w:name w:val="正文 项目2 Char"/>
    <w:basedOn w:val="479"/>
    <w:qFormat/>
    <w:uiPriority w:val="0"/>
    <w:rPr>
      <w:rFonts w:ascii="仿宋_GB2312" w:hAnsi="仿宋_GB2312" w:eastAsia="仿宋_GB2312"/>
      <w:kern w:val="2"/>
      <w:sz w:val="24"/>
      <w:lang w:bidi="ar-SA"/>
    </w:rPr>
  </w:style>
  <w:style w:type="character" w:customStyle="1" w:styleId="527">
    <w:name w:val="solutionfonts"/>
    <w:qFormat/>
    <w:uiPriority w:val="0"/>
  </w:style>
  <w:style w:type="character" w:customStyle="1" w:styleId="528">
    <w:name w:val="Char Char81"/>
    <w:qFormat/>
    <w:uiPriority w:val="0"/>
    <w:rPr>
      <w:rFonts w:eastAsia="宋体"/>
      <w:b/>
      <w:sz w:val="24"/>
      <w:lang w:val="en-GB" w:eastAsia="zh-CN"/>
    </w:rPr>
  </w:style>
  <w:style w:type="character" w:customStyle="1" w:styleId="529">
    <w:name w:val="Char Char2"/>
    <w:qFormat/>
    <w:uiPriority w:val="0"/>
    <w:rPr>
      <w:rFonts w:eastAsia="宋体"/>
      <w:b/>
      <w:bCs/>
      <w:kern w:val="2"/>
      <w:sz w:val="21"/>
      <w:szCs w:val="24"/>
      <w:lang w:val="en-US" w:eastAsia="zh-CN" w:bidi="ar-SA"/>
    </w:rPr>
  </w:style>
  <w:style w:type="character" w:customStyle="1" w:styleId="530">
    <w:name w:val="Heading 7 Char"/>
    <w:qFormat/>
    <w:locked/>
    <w:uiPriority w:val="0"/>
    <w:rPr>
      <w:rFonts w:ascii="宋体" w:hAnsi="宋体" w:eastAsia="宋体"/>
      <w:b/>
      <w:bCs/>
      <w:kern w:val="2"/>
      <w:sz w:val="24"/>
      <w:szCs w:val="24"/>
      <w:lang w:val="en-US" w:eastAsia="zh-CN" w:bidi="ar-SA"/>
    </w:rPr>
  </w:style>
  <w:style w:type="character" w:customStyle="1" w:styleId="531">
    <w:name w:val="标题 2 Char Char"/>
    <w:qFormat/>
    <w:uiPriority w:val="0"/>
    <w:rPr>
      <w:rFonts w:ascii="楷体_GB2312" w:hAnsi="Arial" w:eastAsia="楷体_GB2312"/>
      <w:b/>
      <w:bCs/>
      <w:kern w:val="2"/>
      <w:sz w:val="24"/>
      <w:szCs w:val="32"/>
      <w:lang w:val="en-US" w:eastAsia="zh-CN" w:bidi="ar-SA"/>
    </w:rPr>
  </w:style>
  <w:style w:type="character" w:customStyle="1" w:styleId="532">
    <w:name w:val="pt141"/>
    <w:qFormat/>
    <w:uiPriority w:val="0"/>
    <w:rPr>
      <w:color w:val="330066"/>
      <w:sz w:val="22"/>
      <w:szCs w:val="22"/>
    </w:rPr>
  </w:style>
  <w:style w:type="character" w:customStyle="1" w:styleId="533">
    <w:name w:val="h Char Char"/>
    <w:qFormat/>
    <w:uiPriority w:val="0"/>
    <w:rPr>
      <w:rFonts w:eastAsia="宋体"/>
      <w:kern w:val="2"/>
      <w:sz w:val="18"/>
      <w:lang w:val="en-US" w:eastAsia="zh-CN" w:bidi="ar-SA"/>
    </w:rPr>
  </w:style>
  <w:style w:type="character" w:customStyle="1" w:styleId="534">
    <w:name w:val="页眉 Char"/>
    <w:qFormat/>
    <w:uiPriority w:val="0"/>
    <w:rPr>
      <w:rFonts w:eastAsia="仿宋_GB2312"/>
      <w:kern w:val="2"/>
      <w:sz w:val="18"/>
      <w:lang w:val="en-US" w:eastAsia="zh-CN"/>
    </w:rPr>
  </w:style>
  <w:style w:type="character" w:customStyle="1" w:styleId="535">
    <w:name w:val="批注主题 Char"/>
    <w:qFormat/>
    <w:uiPriority w:val="0"/>
    <w:rPr>
      <w:rFonts w:eastAsia="宋体"/>
      <w:b/>
      <w:bCs/>
      <w:kern w:val="2"/>
      <w:sz w:val="21"/>
      <w:szCs w:val="24"/>
      <w:lang w:val="en-US" w:eastAsia="zh-CN" w:bidi="ar-SA"/>
    </w:rPr>
  </w:style>
  <w:style w:type="character" w:customStyle="1" w:styleId="536">
    <w:name w:val="标题 3 Char1"/>
    <w:qFormat/>
    <w:uiPriority w:val="0"/>
    <w:rPr>
      <w:rFonts w:ascii="华文中宋" w:hAnsi="华文中宋" w:eastAsia="华文中宋"/>
      <w:b/>
      <w:bCs/>
      <w:kern w:val="2"/>
      <w:sz w:val="32"/>
      <w:szCs w:val="32"/>
      <w:lang w:val="en-US" w:eastAsia="zh-CN" w:bidi="ar-SA"/>
    </w:rPr>
  </w:style>
  <w:style w:type="character" w:customStyle="1" w:styleId="537">
    <w:name w:val="正文首行缩进两字 Char"/>
    <w:qFormat/>
    <w:uiPriority w:val="0"/>
    <w:rPr>
      <w:sz w:val="24"/>
      <w:szCs w:val="24"/>
      <w:lang w:val="en-US" w:eastAsia="zh-CN" w:bidi="ar-SA"/>
    </w:rPr>
  </w:style>
  <w:style w:type="character" w:customStyle="1" w:styleId="538">
    <w:name w:val="Char Char51"/>
    <w:qFormat/>
    <w:uiPriority w:val="0"/>
    <w:rPr>
      <w:rFonts w:ascii="宋体" w:hAnsi="Courier New" w:eastAsia="宋体"/>
      <w:kern w:val="2"/>
      <w:sz w:val="21"/>
      <w:lang w:val="en-US" w:eastAsia="zh-CN"/>
    </w:rPr>
  </w:style>
  <w:style w:type="character" w:customStyle="1" w:styleId="539">
    <w:name w:val="带编号样式 Char"/>
    <w:qFormat/>
    <w:uiPriority w:val="0"/>
    <w:rPr>
      <w:rFonts w:ascii="仿宋_GB2312" w:eastAsia="仿宋_GB2312"/>
      <w:color w:val="000000"/>
      <w:sz w:val="24"/>
      <w:lang w:bidi="ar-SA"/>
    </w:rPr>
  </w:style>
  <w:style w:type="character" w:customStyle="1" w:styleId="540">
    <w:name w:val="样式4 Char"/>
    <w:qFormat/>
    <w:uiPriority w:val="0"/>
    <w:rPr>
      <w:rFonts w:ascii="仿宋_GB2312" w:hAnsi="仿宋" w:eastAsia="仿宋_GB2312"/>
      <w:b/>
      <w:kern w:val="2"/>
      <w:sz w:val="32"/>
      <w:szCs w:val="32"/>
      <w:lang w:bidi="ar-SA"/>
    </w:rPr>
  </w:style>
  <w:style w:type="character" w:customStyle="1" w:styleId="541">
    <w:name w:val="PI Char"/>
    <w:qFormat/>
    <w:uiPriority w:val="0"/>
    <w:rPr>
      <w:rFonts w:ascii="宋体" w:hAnsi="宋体" w:eastAsia="宋体"/>
      <w:kern w:val="2"/>
      <w:sz w:val="24"/>
      <w:szCs w:val="24"/>
      <w:lang w:val="en-US" w:eastAsia="zh-CN" w:bidi="ar-SA"/>
    </w:rPr>
  </w:style>
  <w:style w:type="character" w:customStyle="1" w:styleId="542">
    <w:name w:val="Char Char111"/>
    <w:qFormat/>
    <w:locked/>
    <w:uiPriority w:val="0"/>
    <w:rPr>
      <w:rFonts w:ascii="宋体" w:hAnsi="宋体" w:eastAsia="宋体"/>
      <w:b/>
      <w:kern w:val="2"/>
      <w:sz w:val="24"/>
      <w:szCs w:val="24"/>
      <w:lang w:val="en-US" w:eastAsia="zh-CN" w:bidi="ar-SA"/>
    </w:rPr>
  </w:style>
  <w:style w:type="character" w:customStyle="1" w:styleId="543">
    <w:name w:val="Document Map Char"/>
    <w:qFormat/>
    <w:locked/>
    <w:uiPriority w:val="0"/>
    <w:rPr>
      <w:rFonts w:eastAsia="宋体"/>
      <w:kern w:val="2"/>
      <w:sz w:val="21"/>
      <w:szCs w:val="24"/>
      <w:lang w:val="en-US" w:eastAsia="zh-CN" w:bidi="ar-SA"/>
    </w:rPr>
  </w:style>
  <w:style w:type="character" w:customStyle="1" w:styleId="544">
    <w:name w:val="正文文本缩进 Char"/>
    <w:qFormat/>
    <w:uiPriority w:val="0"/>
    <w:rPr>
      <w:rFonts w:ascii="宋体" w:hAnsi="宋体"/>
      <w:kern w:val="2"/>
      <w:sz w:val="24"/>
      <w:szCs w:val="24"/>
    </w:rPr>
  </w:style>
  <w:style w:type="character" w:customStyle="1" w:styleId="545">
    <w:name w:val="文本正文 Char Char"/>
    <w:qFormat/>
    <w:locked/>
    <w:uiPriority w:val="0"/>
    <w:rPr>
      <w:sz w:val="24"/>
      <w:lang w:bidi="ar-SA"/>
    </w:rPr>
  </w:style>
  <w:style w:type="character" w:customStyle="1" w:styleId="546">
    <w:name w:val="样式7 Char"/>
    <w:qFormat/>
    <w:uiPriority w:val="0"/>
    <w:rPr>
      <w:rFonts w:ascii="仿宋_GB2312" w:hAnsi="仿宋" w:eastAsia="仿宋_GB2312"/>
      <w:b/>
      <w:kern w:val="2"/>
      <w:sz w:val="24"/>
      <w:szCs w:val="24"/>
    </w:rPr>
  </w:style>
  <w:style w:type="character" w:customStyle="1" w:styleId="547">
    <w:name w:val="样式2 Char"/>
    <w:qFormat/>
    <w:uiPriority w:val="0"/>
    <w:rPr>
      <w:rFonts w:ascii="仿宋_GB2312" w:hAnsi="仿宋" w:eastAsia="仿宋_GB2312" w:cs="仿宋_GB2312"/>
      <w:b/>
      <w:bCs/>
      <w:sz w:val="32"/>
      <w:szCs w:val="30"/>
      <w:lang w:val="zh-CN"/>
    </w:rPr>
  </w:style>
  <w:style w:type="character" w:customStyle="1" w:styleId="548">
    <w:name w:val="样式3 Char"/>
    <w:basedOn w:val="547"/>
    <w:qFormat/>
    <w:uiPriority w:val="0"/>
    <w:rPr>
      <w:rFonts w:ascii="仿宋_GB2312" w:hAnsi="仿宋" w:eastAsia="仿宋_GB2312" w:cs="仿宋_GB2312"/>
      <w:sz w:val="32"/>
      <w:szCs w:val="30"/>
      <w:lang w:val="zh-CN"/>
    </w:rPr>
  </w:style>
  <w:style w:type="character" w:customStyle="1" w:styleId="549">
    <w:name w:val="二级标题 Char Char"/>
    <w:qFormat/>
    <w:uiPriority w:val="0"/>
    <w:rPr>
      <w:rFonts w:ascii="宋体" w:hAnsi="宋体" w:eastAsia="宋体"/>
      <w:b/>
      <w:snapToGrid w:val="0"/>
      <w:kern w:val="2"/>
      <w:sz w:val="24"/>
      <w:szCs w:val="24"/>
      <w:lang w:val="en-US" w:eastAsia="zh-CN" w:bidi="ar-SA"/>
    </w:rPr>
  </w:style>
  <w:style w:type="character" w:customStyle="1" w:styleId="550">
    <w:name w:val="Table Text Char1"/>
    <w:qFormat/>
    <w:uiPriority w:val="0"/>
    <w:rPr>
      <w:rFonts w:eastAsia="宋体"/>
      <w:sz w:val="24"/>
      <w:szCs w:val="24"/>
      <w:lang w:val="en-US" w:eastAsia="zh-CN" w:bidi="ar-SA"/>
    </w:rPr>
  </w:style>
  <w:style w:type="character" w:customStyle="1" w:styleId="551">
    <w:name w:val="shadow11"/>
    <w:qFormat/>
    <w:uiPriority w:val="0"/>
    <w:rPr>
      <w:color w:val="000000"/>
      <w:sz w:val="21"/>
    </w:rPr>
  </w:style>
  <w:style w:type="character" w:customStyle="1" w:styleId="552">
    <w:name w:val="Char Char22"/>
    <w:qFormat/>
    <w:uiPriority w:val="0"/>
    <w:rPr>
      <w:rFonts w:eastAsia="宋体"/>
      <w:b/>
      <w:bCs/>
      <w:kern w:val="2"/>
      <w:sz w:val="21"/>
      <w:szCs w:val="24"/>
      <w:lang w:val="en-US" w:eastAsia="zh-CN" w:bidi="ar-SA"/>
    </w:rPr>
  </w:style>
  <w:style w:type="character" w:customStyle="1" w:styleId="553">
    <w:name w:val="h3 Char1"/>
    <w:qFormat/>
    <w:uiPriority w:val="0"/>
    <w:rPr>
      <w:rFonts w:eastAsia="宋体"/>
      <w:b/>
      <w:bCs/>
      <w:kern w:val="2"/>
      <w:sz w:val="32"/>
      <w:szCs w:val="32"/>
      <w:lang w:bidi="ar-SA"/>
    </w:rPr>
  </w:style>
  <w:style w:type="character" w:customStyle="1" w:styleId="554">
    <w:name w:val="FA正文 Char Char"/>
    <w:qFormat/>
    <w:uiPriority w:val="0"/>
    <w:rPr>
      <w:rFonts w:hAnsi="宋体"/>
      <w:kern w:val="2"/>
      <w:sz w:val="24"/>
      <w:lang w:bidi="ar-SA"/>
    </w:rPr>
  </w:style>
  <w:style w:type="character" w:customStyle="1" w:styleId="555">
    <w:name w:val="Char Char7"/>
    <w:qFormat/>
    <w:uiPriority w:val="0"/>
    <w:rPr>
      <w:rFonts w:eastAsia="宋体"/>
      <w:kern w:val="2"/>
      <w:sz w:val="21"/>
      <w:szCs w:val="24"/>
      <w:lang w:val="en-US" w:eastAsia="zh-CN" w:bidi="ar-SA"/>
    </w:rPr>
  </w:style>
  <w:style w:type="character" w:customStyle="1" w:styleId="556">
    <w:name w:val="hui"/>
    <w:basedOn w:val="62"/>
    <w:qFormat/>
    <w:uiPriority w:val="0"/>
  </w:style>
  <w:style w:type="character" w:customStyle="1" w:styleId="557">
    <w:name w:val="正文缩进 Char"/>
    <w:qFormat/>
    <w:uiPriority w:val="0"/>
    <w:rPr>
      <w:rFonts w:eastAsia="宋体"/>
      <w:kern w:val="2"/>
      <w:sz w:val="21"/>
      <w:lang w:val="en-US" w:eastAsia="zh-CN"/>
    </w:rPr>
  </w:style>
  <w:style w:type="character" w:customStyle="1" w:styleId="558">
    <w:name w:val="正文1 Char"/>
    <w:qFormat/>
    <w:uiPriority w:val="0"/>
    <w:rPr>
      <w:rFonts w:ascii="宋体" w:eastAsia="宋体"/>
      <w:snapToGrid w:val="0"/>
      <w:color w:val="000000"/>
      <w:kern w:val="28"/>
      <w:sz w:val="28"/>
      <w:lang w:val="en-US" w:eastAsia="zh-CN" w:bidi="ar-SA"/>
    </w:rPr>
  </w:style>
  <w:style w:type="character" w:customStyle="1" w:styleId="559">
    <w:name w:val="Char Char61"/>
    <w:qFormat/>
    <w:uiPriority w:val="0"/>
    <w:rPr>
      <w:rFonts w:eastAsia="宋体"/>
      <w:kern w:val="2"/>
      <w:sz w:val="21"/>
      <w:szCs w:val="24"/>
      <w:lang w:val="en-US" w:eastAsia="zh-CN" w:bidi="ar-SA"/>
    </w:rPr>
  </w:style>
  <w:style w:type="character" w:customStyle="1" w:styleId="560">
    <w:name w:val="message1"/>
    <w:qFormat/>
    <w:uiPriority w:val="0"/>
    <w:rPr>
      <w:rFonts w:ascii="Tahoma" w:hAnsi="Tahoma" w:cs="Tahoma"/>
      <w:sz w:val="18"/>
      <w:szCs w:val="18"/>
    </w:rPr>
  </w:style>
  <w:style w:type="character" w:customStyle="1" w:styleId="561">
    <w:name w:val="DO_NOT_TRANSLATE"/>
    <w:qFormat/>
    <w:uiPriority w:val="0"/>
    <w:rPr>
      <w:rFonts w:ascii="Courier New" w:hAnsi="Courier New" w:cs="Courier New"/>
      <w:color w:val="800000"/>
    </w:rPr>
  </w:style>
  <w:style w:type="character" w:customStyle="1" w:styleId="562">
    <w:name w:val="unnamed11"/>
    <w:qFormat/>
    <w:uiPriority w:val="0"/>
    <w:rPr>
      <w:sz w:val="20"/>
      <w:szCs w:val="20"/>
    </w:rPr>
  </w:style>
  <w:style w:type="character" w:customStyle="1" w:styleId="563">
    <w:name w:val="tw4winInternal"/>
    <w:qFormat/>
    <w:uiPriority w:val="0"/>
    <w:rPr>
      <w:rFonts w:ascii="Courier New" w:hAnsi="Courier New" w:cs="Courier New"/>
      <w:color w:val="FF0000"/>
    </w:rPr>
  </w:style>
  <w:style w:type="character" w:customStyle="1" w:styleId="564">
    <w:name w:val="页脚 Char"/>
    <w:qFormat/>
    <w:uiPriority w:val="0"/>
    <w:rPr>
      <w:rFonts w:eastAsia="仿宋_GB2312"/>
      <w:kern w:val="2"/>
      <w:sz w:val="18"/>
      <w:lang w:val="en-US" w:eastAsia="zh-CN"/>
    </w:rPr>
  </w:style>
  <w:style w:type="character" w:customStyle="1" w:styleId="565">
    <w:name w:val="正文缩进 Char1"/>
    <w:qFormat/>
    <w:uiPriority w:val="0"/>
    <w:rPr>
      <w:rFonts w:ascii="宋体" w:eastAsia="宋体"/>
      <w:snapToGrid w:val="0"/>
      <w:color w:val="000000"/>
      <w:kern w:val="28"/>
      <w:sz w:val="28"/>
      <w:lang w:val="en-US" w:eastAsia="zh-CN" w:bidi="ar-SA"/>
    </w:rPr>
  </w:style>
  <w:style w:type="character" w:customStyle="1" w:styleId="566">
    <w:name w:val="style36"/>
    <w:basedOn w:val="62"/>
    <w:qFormat/>
    <w:uiPriority w:val="0"/>
  </w:style>
  <w:style w:type="character" w:customStyle="1" w:styleId="567">
    <w:name w:val="hui3"/>
    <w:qFormat/>
    <w:uiPriority w:val="0"/>
    <w:rPr>
      <w:color w:val="333333"/>
    </w:rPr>
  </w:style>
  <w:style w:type="character" w:customStyle="1" w:styleId="568">
    <w:name w:val="apple-converted-space"/>
    <w:qFormat/>
    <w:uiPriority w:val="0"/>
  </w:style>
  <w:style w:type="character" w:customStyle="1" w:styleId="569">
    <w:name w:val="文档结构图 Char"/>
    <w:qFormat/>
    <w:uiPriority w:val="0"/>
    <w:rPr>
      <w:rFonts w:eastAsia="宋体"/>
      <w:kern w:val="2"/>
      <w:sz w:val="21"/>
      <w:szCs w:val="24"/>
      <w:lang w:val="en-US" w:eastAsia="zh-CN" w:bidi="ar-SA"/>
    </w:rPr>
  </w:style>
  <w:style w:type="character" w:customStyle="1" w:styleId="570">
    <w:name w:val="正文非缩进 Char3"/>
    <w:qFormat/>
    <w:uiPriority w:val="0"/>
    <w:rPr>
      <w:rFonts w:ascii="宋体" w:eastAsia="宋体"/>
      <w:snapToGrid w:val="0"/>
      <w:color w:val="000000"/>
      <w:kern w:val="28"/>
      <w:sz w:val="28"/>
      <w:lang w:val="en-US" w:eastAsia="zh-CN" w:bidi="ar-SA"/>
    </w:rPr>
  </w:style>
  <w:style w:type="character" w:customStyle="1" w:styleId="571">
    <w:name w:val="dectext1"/>
    <w:qFormat/>
    <w:uiPriority w:val="0"/>
    <w:rPr>
      <w:rFonts w:ascii="宋体" w:hAnsi="宋体" w:eastAsia="宋体"/>
      <w:color w:val="333333"/>
      <w:sz w:val="21"/>
      <w:szCs w:val="21"/>
      <w:u w:val="none"/>
    </w:rPr>
  </w:style>
  <w:style w:type="character" w:customStyle="1" w:styleId="572">
    <w:name w:val="副标题 Char1"/>
    <w:qFormat/>
    <w:uiPriority w:val="0"/>
    <w:rPr>
      <w:rFonts w:ascii="Cambria" w:hAnsi="Cambria" w:eastAsia="宋体" w:cs="Times New Roman"/>
      <w:b/>
      <w:bCs/>
      <w:snapToGrid w:val="0"/>
      <w:kern w:val="28"/>
      <w:sz w:val="32"/>
      <w:szCs w:val="32"/>
    </w:rPr>
  </w:style>
  <w:style w:type="character" w:customStyle="1" w:styleId="573">
    <w:name w:val="f141"/>
    <w:qFormat/>
    <w:uiPriority w:val="0"/>
    <w:rPr>
      <w:rFonts w:ascii="Tahoma" w:hAnsi="Tahoma" w:eastAsia="宋体"/>
      <w:b/>
      <w:kern w:val="2"/>
      <w:sz w:val="21"/>
      <w:szCs w:val="21"/>
      <w:lang w:val="en-US" w:eastAsia="zh-CN" w:bidi="ar-SA"/>
    </w:rPr>
  </w:style>
  <w:style w:type="character" w:customStyle="1" w:styleId="574">
    <w:name w:val="链接"/>
    <w:qFormat/>
    <w:uiPriority w:val="0"/>
    <w:rPr>
      <w:color w:val="0000FF"/>
      <w:sz w:val="21"/>
      <w:szCs w:val="21"/>
      <w:u w:val="single"/>
    </w:rPr>
  </w:style>
  <w:style w:type="character" w:customStyle="1" w:styleId="575">
    <w:name w:val="正文首行缩进 Char Char Char Char Char Char"/>
    <w:qFormat/>
    <w:uiPriority w:val="0"/>
    <w:rPr>
      <w:rFonts w:ascii="宋体" w:eastAsia="宋体"/>
      <w:kern w:val="2"/>
      <w:sz w:val="24"/>
      <w:lang w:val="zh-CN" w:bidi="ar-SA"/>
    </w:rPr>
  </w:style>
  <w:style w:type="character" w:customStyle="1" w:styleId="576">
    <w:name w:val="tw4winError"/>
    <w:qFormat/>
    <w:uiPriority w:val="0"/>
    <w:rPr>
      <w:rFonts w:ascii="Courier New" w:hAnsi="Courier New" w:cs="Courier New"/>
      <w:color w:val="00FF00"/>
      <w:sz w:val="40"/>
      <w:szCs w:val="40"/>
    </w:rPr>
  </w:style>
  <w:style w:type="character" w:customStyle="1" w:styleId="577">
    <w:name w:val="Used by Word for text of Help footnotes Char Char"/>
    <w:qFormat/>
    <w:uiPriority w:val="0"/>
    <w:rPr>
      <w:rFonts w:ascii="Times New Roman" w:hAnsi="Times New Roman" w:eastAsia="宋体" w:cs="Times New Roman"/>
      <w:sz w:val="20"/>
      <w:szCs w:val="20"/>
    </w:rPr>
  </w:style>
  <w:style w:type="character" w:customStyle="1" w:styleId="578">
    <w:name w:val="Char Char31"/>
    <w:qFormat/>
    <w:uiPriority w:val="0"/>
    <w:rPr>
      <w:rFonts w:ascii="Times New Roman" w:hAnsi="Times New Roman" w:eastAsia="宋体" w:cs="Times New Roman"/>
      <w:b/>
      <w:kern w:val="2"/>
      <w:sz w:val="32"/>
      <w:szCs w:val="24"/>
      <w:lang w:val="en-US" w:eastAsia="zh-CN" w:bidi="ar-SA"/>
    </w:rPr>
  </w:style>
  <w:style w:type="character" w:customStyle="1" w:styleId="579">
    <w:name w:val="表正文 Char"/>
    <w:qFormat/>
    <w:uiPriority w:val="0"/>
    <w:rPr>
      <w:rFonts w:ascii="宋体" w:eastAsia="宋体"/>
      <w:snapToGrid w:val="0"/>
      <w:color w:val="000000"/>
      <w:kern w:val="28"/>
      <w:sz w:val="28"/>
      <w:lang w:val="en-US" w:eastAsia="zh-CN" w:bidi="ar-SA"/>
    </w:rPr>
  </w:style>
  <w:style w:type="character" w:customStyle="1" w:styleId="580">
    <w:name w:val="普通文字 Char1 Char"/>
    <w:qFormat/>
    <w:uiPriority w:val="0"/>
    <w:rPr>
      <w:rFonts w:ascii="宋体" w:hAnsi="Courier New" w:eastAsia="宋体"/>
      <w:kern w:val="2"/>
      <w:sz w:val="21"/>
      <w:szCs w:val="24"/>
      <w:lang w:val="en-US" w:eastAsia="zh-CN" w:bidi="ar-SA"/>
    </w:rPr>
  </w:style>
  <w:style w:type="character" w:customStyle="1" w:styleId="581">
    <w:name w:val="pt9"/>
    <w:qFormat/>
    <w:uiPriority w:val="0"/>
    <w:rPr>
      <w:rFonts w:ascii="仿宋_GB2312" w:hAnsi="仿宋_GB2312" w:eastAsia="微软雅黑"/>
      <w:b/>
      <w:kern w:val="2"/>
      <w:sz w:val="32"/>
      <w:szCs w:val="32"/>
      <w:lang w:val="en-US" w:eastAsia="zh-CN" w:bidi="ar-SA"/>
    </w:rPr>
  </w:style>
  <w:style w:type="character" w:customStyle="1" w:styleId="582">
    <w:name w:val="large1"/>
    <w:qFormat/>
    <w:uiPriority w:val="0"/>
    <w:rPr>
      <w:rFonts w:ascii="宋体" w:hAnsi="宋体" w:eastAsia="宋体"/>
      <w:sz w:val="21"/>
      <w:szCs w:val="21"/>
    </w:rPr>
  </w:style>
  <w:style w:type="character" w:customStyle="1" w:styleId="583">
    <w:name w:val="标题 4 Char1"/>
    <w:qFormat/>
    <w:uiPriority w:val="0"/>
    <w:rPr>
      <w:rFonts w:ascii="Cambria" w:hAnsi="Cambria" w:eastAsia="宋体" w:cs="Times New Roman"/>
      <w:b/>
      <w:bCs/>
      <w:kern w:val="2"/>
      <w:sz w:val="28"/>
      <w:szCs w:val="28"/>
    </w:rPr>
  </w:style>
  <w:style w:type="character" w:customStyle="1" w:styleId="584">
    <w:name w:val="tw4winPopup"/>
    <w:qFormat/>
    <w:uiPriority w:val="0"/>
    <w:rPr>
      <w:rFonts w:ascii="Courier New" w:hAnsi="Courier New" w:cs="Courier New"/>
      <w:color w:val="008000"/>
    </w:rPr>
  </w:style>
  <w:style w:type="character" w:customStyle="1" w:styleId="585">
    <w:name w:val="Footer Char"/>
    <w:qFormat/>
    <w:locked/>
    <w:uiPriority w:val="0"/>
    <w:rPr>
      <w:rFonts w:eastAsia="宋体"/>
      <w:kern w:val="2"/>
      <w:sz w:val="18"/>
      <w:lang w:val="en-US" w:eastAsia="zh-CN" w:bidi="ar-SA"/>
    </w:rPr>
  </w:style>
  <w:style w:type="paragraph" w:customStyle="1" w:styleId="58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87">
    <w:name w:val="索引 11"/>
    <w:basedOn w:val="1"/>
    <w:next w:val="1"/>
    <w:qFormat/>
    <w:uiPriority w:val="0"/>
    <w:pPr>
      <w:adjustRightInd/>
      <w:spacing w:line="360" w:lineRule="auto"/>
    </w:pPr>
    <w:rPr>
      <w:rFonts w:ascii="仿宋_GB2312" w:eastAsia="仿宋_GB2312"/>
      <w:sz w:val="24"/>
      <w:szCs w:val="20"/>
    </w:rPr>
  </w:style>
  <w:style w:type="paragraph" w:customStyle="1" w:styleId="58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589">
    <w:name w:val="纯文本_0_0"/>
    <w:basedOn w:val="1"/>
    <w:qFormat/>
    <w:uiPriority w:val="0"/>
    <w:pPr>
      <w:adjustRightInd/>
    </w:pPr>
    <w:rPr>
      <w:rFonts w:ascii="宋体" w:hAnsi="Courier New"/>
      <w:szCs w:val="21"/>
    </w:rPr>
  </w:style>
  <w:style w:type="paragraph" w:customStyle="1" w:styleId="590">
    <w:name w:val="纯文本1"/>
    <w:basedOn w:val="1"/>
    <w:qFormat/>
    <w:uiPriority w:val="0"/>
    <w:pPr>
      <w:adjustRightInd/>
    </w:pPr>
    <w:rPr>
      <w:rFonts w:ascii="宋体" w:hAnsi="Courier New"/>
      <w:kern w:val="0"/>
      <w:sz w:val="20"/>
      <w:szCs w:val="20"/>
    </w:rPr>
  </w:style>
  <w:style w:type="paragraph" w:customStyle="1" w:styleId="591">
    <w:name w:val="Char Char Char Char Char Char Char2"/>
    <w:basedOn w:val="1"/>
    <w:qFormat/>
    <w:uiPriority w:val="0"/>
    <w:rPr>
      <w:rFonts w:ascii="仿宋_GB2312" w:eastAsia="仿宋_GB2312"/>
      <w:b/>
      <w:sz w:val="32"/>
      <w:szCs w:val="32"/>
    </w:rPr>
  </w:style>
  <w:style w:type="paragraph" w:customStyle="1" w:styleId="592">
    <w:name w:val="Char Char1 Char Char Char Char Char Char2"/>
    <w:basedOn w:val="1"/>
    <w:qFormat/>
    <w:uiPriority w:val="0"/>
    <w:rPr>
      <w:rFonts w:ascii="仿宋_GB2312" w:eastAsia="仿宋_GB2312"/>
      <w:b/>
      <w:sz w:val="32"/>
      <w:szCs w:val="20"/>
    </w:rPr>
  </w:style>
  <w:style w:type="paragraph" w:customStyle="1" w:styleId="593">
    <w:name w:val="修订1"/>
    <w:qFormat/>
    <w:uiPriority w:val="0"/>
    <w:rPr>
      <w:rFonts w:ascii="Times New Roman" w:hAnsi="Times New Roman" w:eastAsia="宋体" w:cs="Times New Roman"/>
      <w:kern w:val="2"/>
      <w:sz w:val="21"/>
      <w:szCs w:val="24"/>
      <w:lang w:val="en-US" w:eastAsia="zh-CN" w:bidi="ar-SA"/>
    </w:rPr>
  </w:style>
  <w:style w:type="paragraph" w:customStyle="1" w:styleId="59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595">
    <w:name w:val="font61"/>
    <w:basedOn w:val="62"/>
    <w:qFormat/>
    <w:uiPriority w:val="0"/>
    <w:rPr>
      <w:rFonts w:ascii="仿宋" w:hAnsi="仿宋" w:eastAsia="仿宋" w:cs="仿宋"/>
      <w:snapToGrid w:val="0"/>
      <w:color w:val="000000"/>
      <w:kern w:val="0"/>
      <w:sz w:val="20"/>
      <w:szCs w:val="20"/>
      <w:u w:val="none"/>
    </w:rPr>
  </w:style>
  <w:style w:type="character" w:customStyle="1" w:styleId="596">
    <w:name w:val="font11"/>
    <w:basedOn w:val="62"/>
    <w:qFormat/>
    <w:uiPriority w:val="0"/>
    <w:rPr>
      <w:rFonts w:ascii="Times New Roman" w:hAnsi="Times New Roman" w:eastAsia="黑体" w:cs="Times New Roman"/>
      <w:snapToGrid w:val="0"/>
      <w:color w:val="000000"/>
      <w:kern w:val="0"/>
      <w:sz w:val="22"/>
      <w:szCs w:val="22"/>
      <w:u w:val="none"/>
    </w:rPr>
  </w:style>
  <w:style w:type="paragraph" w:customStyle="1" w:styleId="597">
    <w:name w:val="text-ta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8">
    <w:name w:val="*正文"/>
    <w:basedOn w:val="1"/>
    <w:qFormat/>
    <w:uiPriority w:val="0"/>
    <w:pPr>
      <w:adjustRightInd w:val="0"/>
      <w:snapToGrid w:val="0"/>
      <w:spacing w:line="360" w:lineRule="auto"/>
      <w:ind w:firstLine="482"/>
      <w:jc w:val="left"/>
    </w:pPr>
    <w:rPr>
      <w:rFonts w:ascii="宋体" w:hAnsi="宋体"/>
      <w:kern w:val="0"/>
      <w:sz w:val="24"/>
      <w:szCs w:val="20"/>
    </w:rPr>
  </w:style>
  <w:style w:type="character" w:customStyle="1" w:styleId="599">
    <w:name w:val="正文文本缩进 Char3"/>
    <w:qFormat/>
    <w:uiPriority w:val="0"/>
    <w:rPr>
      <w:rFonts w:ascii="宋体" w:hAnsi="宋体"/>
      <w:kern w:val="2"/>
      <w:sz w:val="24"/>
      <w:szCs w:val="24"/>
    </w:rPr>
  </w:style>
  <w:style w:type="paragraph" w:customStyle="1" w:styleId="600">
    <w:name w:val="_Style 6"/>
    <w:basedOn w:val="1"/>
    <w:qFormat/>
    <w:uiPriority w:val="0"/>
    <w:pPr>
      <w:adjustRightInd/>
      <w:ind w:firstLine="200" w:firstLineChars="200"/>
    </w:pPr>
    <w:rPr>
      <w:rFonts w:eastAsia="仿宋_GB2312"/>
      <w:sz w:val="28"/>
    </w:rPr>
  </w:style>
  <w:style w:type="paragraph" w:customStyle="1" w:styleId="601">
    <w:name w:val="Table Paragraph"/>
    <w:basedOn w:val="1"/>
    <w:qFormat/>
    <w:uiPriority w:val="0"/>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50AAA8-E705-48AA-AA6D-98F62B24D933}">
  <ds:schemaRefs/>
</ds:datastoreItem>
</file>

<file path=docProps/app.xml><?xml version="1.0" encoding="utf-8"?>
<Properties xmlns="http://schemas.openxmlformats.org/officeDocument/2006/extended-properties" xmlns:vt="http://schemas.openxmlformats.org/officeDocument/2006/docPropsVTypes">
  <Template>Normal.eit</Template>
  <Company>杭州市国内经济合作办公室</Company>
  <Pages>75</Pages>
  <Words>1525</Words>
  <Characters>2127</Characters>
  <Lines>0</Lines>
  <Paragraphs>1094</Paragraphs>
  <TotalTime>2596</TotalTime>
  <ScaleCrop>false</ScaleCrop>
  <LinksUpToDate>false</LinksUpToDate>
  <CharactersWithSpaces>2212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Administrator</cp:lastModifiedBy>
  <cp:lastPrinted>2025-11-27T00:37:00Z</cp:lastPrinted>
  <dcterms:modified xsi:type="dcterms:W3CDTF">2026-08-19T03:55:29Z</dcterms:modified>
  <dc:title>北海市政府采购中心</dc:title>
  <cp:revision>800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EC99E63954494A1BB8084C7D6CE421A0_13</vt:lpwstr>
  </property>
  <property fmtid="{D5CDD505-2E9C-101B-9397-08002B2CF9AE}" pid="4" name="KSOTemplateDocerSaveRecord">
    <vt:lpwstr>eyJoZGlkIjoiNmQxNzJlNDUwOWFmYzM0ZTgxNGJkODdiNGVkNzhkM2YiLCJ1c2VySWQiOiI1MTE3NzMzMTcifQ==</vt:lpwstr>
  </property>
</Properties>
</file>