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54" w:rsidRPr="00EB5F11" w:rsidRDefault="0001107E">
      <w:pPr>
        <w:spacing w:before="38" w:line="225" w:lineRule="auto"/>
        <w:ind w:left="102"/>
        <w:rPr>
          <w:rFonts w:ascii="宋体" w:eastAsia="宋体" w:hAnsi="宋体" w:cs="宋体"/>
          <w:b/>
          <w:sz w:val="32"/>
          <w:szCs w:val="19"/>
        </w:rPr>
      </w:pPr>
      <w:r w:rsidRPr="00EB5F11">
        <w:rPr>
          <w:rFonts w:ascii="宋体" w:eastAsia="宋体" w:hAnsi="宋体" w:cs="宋体"/>
          <w:b/>
          <w:spacing w:val="-3"/>
          <w:sz w:val="24"/>
          <w:szCs w:val="15"/>
        </w:rPr>
        <w:t>标</w:t>
      </w:r>
      <w:r w:rsidRPr="00EB5F11">
        <w:rPr>
          <w:rFonts w:ascii="宋体" w:eastAsia="宋体" w:hAnsi="宋体" w:cs="宋体"/>
          <w:b/>
          <w:spacing w:val="-2"/>
          <w:sz w:val="24"/>
          <w:szCs w:val="15"/>
        </w:rPr>
        <w:t>项</w:t>
      </w:r>
      <w:r w:rsidRPr="00EB5F11">
        <w:rPr>
          <w:rFonts w:ascii="Times New Roman" w:eastAsia="Times New Roman" w:hAnsi="Times New Roman" w:cs="Times New Roman"/>
          <w:b/>
          <w:spacing w:val="-2"/>
          <w:sz w:val="24"/>
          <w:szCs w:val="15"/>
        </w:rPr>
        <w:t xml:space="preserve">2  </w:t>
      </w:r>
      <w:r w:rsidRPr="00EB5F11">
        <w:rPr>
          <w:rFonts w:ascii="宋体" w:eastAsia="宋体" w:hAnsi="宋体" w:cs="宋体"/>
          <w:b/>
          <w:spacing w:val="-2"/>
          <w:sz w:val="32"/>
          <w:szCs w:val="19"/>
        </w:rPr>
        <w:t>：</w:t>
      </w:r>
    </w:p>
    <w:p w:rsidR="00A74754" w:rsidRDefault="00A74754">
      <w:pPr>
        <w:spacing w:line="209" w:lineRule="exact"/>
      </w:pPr>
    </w:p>
    <w:tbl>
      <w:tblPr>
        <w:tblStyle w:val="TableNormal"/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819"/>
        <w:gridCol w:w="1985"/>
        <w:gridCol w:w="1984"/>
      </w:tblGrid>
      <w:tr w:rsidR="0088251D" w:rsidRPr="00746629" w:rsidTr="000F2CB8">
        <w:trPr>
          <w:trHeight w:val="1198"/>
        </w:trPr>
        <w:tc>
          <w:tcPr>
            <w:tcW w:w="841" w:type="dxa"/>
          </w:tcPr>
          <w:p w:rsidR="0088251D" w:rsidRPr="00746629" w:rsidRDefault="0088251D" w:rsidP="000F2CB8">
            <w:pPr>
              <w:spacing w:before="161" w:line="228" w:lineRule="auto"/>
              <w:jc w:val="center"/>
              <w:rPr>
                <w:rFonts w:ascii="宋体" w:eastAsia="宋体" w:hAnsi="宋体" w:cs="宋体"/>
              </w:rPr>
            </w:pPr>
            <w:r w:rsidRPr="00746629">
              <w:rPr>
                <w:rFonts w:ascii="宋体" w:eastAsia="宋体" w:hAnsi="宋体" w:cs="宋体"/>
                <w:spacing w:val="3"/>
              </w:rPr>
              <w:t>序</w:t>
            </w:r>
            <w:r w:rsidRPr="00746629">
              <w:rPr>
                <w:rFonts w:ascii="宋体" w:eastAsia="宋体" w:hAnsi="宋体" w:cs="宋体"/>
                <w:spacing w:val="2"/>
              </w:rPr>
              <w:t>号</w:t>
            </w:r>
          </w:p>
        </w:tc>
        <w:tc>
          <w:tcPr>
            <w:tcW w:w="4819" w:type="dxa"/>
          </w:tcPr>
          <w:p w:rsidR="0088251D" w:rsidRPr="00746629" w:rsidRDefault="0088251D" w:rsidP="000F2CB8">
            <w:pPr>
              <w:spacing w:before="161" w:line="226" w:lineRule="auto"/>
              <w:ind w:left="459"/>
              <w:jc w:val="center"/>
              <w:rPr>
                <w:rFonts w:ascii="宋体" w:eastAsia="宋体" w:hAnsi="宋体" w:cs="宋体"/>
              </w:rPr>
            </w:pPr>
            <w:r w:rsidRPr="00746629">
              <w:rPr>
                <w:rFonts w:ascii="宋体" w:eastAsia="宋体" w:hAnsi="宋体" w:cs="宋体"/>
                <w:spacing w:val="5"/>
              </w:rPr>
              <w:t>入围供应商名称</w:t>
            </w:r>
          </w:p>
        </w:tc>
        <w:tc>
          <w:tcPr>
            <w:tcW w:w="1985" w:type="dxa"/>
          </w:tcPr>
          <w:p w:rsidR="0088251D" w:rsidRPr="0088251D" w:rsidRDefault="0088251D" w:rsidP="000F2CB8">
            <w:pPr>
              <w:spacing w:before="121" w:line="221" w:lineRule="auto"/>
              <w:ind w:left="83"/>
              <w:jc w:val="center"/>
              <w:rPr>
                <w:rFonts w:ascii="宋体" w:eastAsia="宋体" w:hAnsi="宋体" w:cs="宋体"/>
              </w:rPr>
            </w:pPr>
            <w:r w:rsidRPr="0088251D">
              <w:rPr>
                <w:rFonts w:ascii="宋体" w:eastAsia="宋体" w:hAnsi="宋体" w:cs="宋体"/>
                <w:spacing w:val="1"/>
              </w:rPr>
              <w:t>征地</w:t>
            </w:r>
            <w:r w:rsidRPr="0088251D">
              <w:rPr>
                <w:rFonts w:ascii="宋体" w:eastAsia="宋体" w:hAnsi="宋体" w:cs="宋体"/>
              </w:rPr>
              <w:t>搬迁项目的</w:t>
            </w:r>
          </w:p>
          <w:p w:rsidR="0088251D" w:rsidRPr="0088251D" w:rsidRDefault="0088251D" w:rsidP="000F2CB8">
            <w:pPr>
              <w:spacing w:line="188" w:lineRule="auto"/>
              <w:ind w:left="82"/>
              <w:jc w:val="center"/>
              <w:rPr>
                <w:rFonts w:ascii="宋体" w:eastAsia="宋体" w:hAnsi="宋体" w:cs="宋体"/>
              </w:rPr>
            </w:pPr>
            <w:r w:rsidRPr="0088251D">
              <w:rPr>
                <w:rFonts w:ascii="宋体" w:eastAsia="宋体" w:hAnsi="宋体" w:cs="宋体"/>
                <w:spacing w:val="1"/>
              </w:rPr>
              <w:t>土地评估</w:t>
            </w:r>
            <w:r w:rsidRPr="0088251D">
              <w:rPr>
                <w:rFonts w:ascii="宋体" w:eastAsia="宋体" w:hAnsi="宋体" w:cs="宋体"/>
              </w:rPr>
              <w:t>服务报</w:t>
            </w:r>
          </w:p>
          <w:p w:rsidR="0088251D" w:rsidRPr="0088251D" w:rsidRDefault="0088251D" w:rsidP="000F2CB8">
            <w:pPr>
              <w:spacing w:line="258" w:lineRule="exact"/>
              <w:ind w:left="226"/>
              <w:jc w:val="center"/>
              <w:rPr>
                <w:rFonts w:ascii="Times New Roman" w:eastAsia="Times New Roman" w:hAnsi="Times New Roman" w:cs="Times New Roman"/>
              </w:rPr>
            </w:pPr>
            <w:r w:rsidRPr="0088251D">
              <w:rPr>
                <w:rFonts w:ascii="宋体" w:eastAsia="宋体" w:hAnsi="宋体" w:cs="宋体"/>
                <w:spacing w:val="1"/>
                <w:position w:val="2"/>
              </w:rPr>
              <w:t>价</w:t>
            </w:r>
            <w:r w:rsidRPr="0088251D">
              <w:rPr>
                <w:rFonts w:ascii="Times New Roman" w:eastAsia="Times New Roman" w:hAnsi="Times New Roman" w:cs="Times New Roman"/>
                <w:spacing w:val="1"/>
                <w:position w:val="2"/>
              </w:rPr>
              <w:t>(</w:t>
            </w:r>
            <w:r w:rsidRPr="0088251D">
              <w:rPr>
                <w:rFonts w:ascii="宋体" w:eastAsia="宋体" w:hAnsi="宋体" w:cs="宋体"/>
                <w:position w:val="2"/>
              </w:rPr>
              <w:t>费率，</w:t>
            </w:r>
            <w:r w:rsidRPr="0088251D">
              <w:rPr>
                <w:rFonts w:ascii="Times New Roman" w:eastAsia="Times New Roman" w:hAnsi="Times New Roman" w:cs="Times New Roman"/>
                <w:position w:val="2"/>
              </w:rPr>
              <w:t>%)</w:t>
            </w:r>
          </w:p>
        </w:tc>
        <w:tc>
          <w:tcPr>
            <w:tcW w:w="1984" w:type="dxa"/>
          </w:tcPr>
          <w:p w:rsidR="0088251D" w:rsidRPr="000F2CB8" w:rsidRDefault="0088251D" w:rsidP="000F2CB8">
            <w:pPr>
              <w:spacing w:before="13" w:line="227" w:lineRule="auto"/>
              <w:ind w:left="49" w:right="73" w:firstLine="33"/>
              <w:jc w:val="center"/>
              <w:rPr>
                <w:rFonts w:ascii="宋体" w:eastAsia="宋体" w:hAnsi="宋体" w:cs="宋体"/>
              </w:rPr>
            </w:pPr>
            <w:r w:rsidRPr="0088251D">
              <w:rPr>
                <w:rFonts w:ascii="宋体" w:eastAsia="宋体" w:hAnsi="宋体" w:cs="宋体"/>
                <w:spacing w:val="12"/>
              </w:rPr>
              <w:t>征</w:t>
            </w:r>
            <w:r w:rsidRPr="0088251D">
              <w:rPr>
                <w:rFonts w:ascii="宋体" w:eastAsia="宋体" w:hAnsi="宋体" w:cs="宋体"/>
                <w:spacing w:val="10"/>
              </w:rPr>
              <w:t>地搬迁项目涉</w:t>
            </w:r>
            <w:r w:rsidRPr="0088251D">
              <w:rPr>
                <w:rFonts w:ascii="宋体" w:eastAsia="宋体" w:hAnsi="宋体" w:cs="宋体"/>
              </w:rPr>
              <w:t xml:space="preserve"> </w:t>
            </w:r>
            <w:r w:rsidRPr="0088251D">
              <w:rPr>
                <w:rFonts w:ascii="宋体" w:eastAsia="宋体" w:hAnsi="宋体" w:cs="宋体"/>
                <w:spacing w:val="15"/>
              </w:rPr>
              <w:t>及的地上附着物</w:t>
            </w:r>
            <w:r w:rsidRPr="0088251D">
              <w:rPr>
                <w:rFonts w:ascii="宋体" w:eastAsia="宋体" w:hAnsi="宋体" w:cs="宋体"/>
              </w:rPr>
              <w:t xml:space="preserve"> </w:t>
            </w:r>
            <w:r w:rsidRPr="0088251D">
              <w:rPr>
                <w:rFonts w:ascii="宋体" w:eastAsia="宋体" w:hAnsi="宋体" w:cs="宋体"/>
                <w:spacing w:val="4"/>
              </w:rPr>
              <w:t>评估服务</w:t>
            </w:r>
            <w:r w:rsidRPr="0088251D">
              <w:rPr>
                <w:rFonts w:ascii="Times New Roman" w:eastAsia="Times New Roman" w:hAnsi="Times New Roman" w:cs="Times New Roman"/>
                <w:spacing w:val="4"/>
              </w:rPr>
              <w:t>(</w:t>
            </w:r>
            <w:r w:rsidRPr="0088251D">
              <w:rPr>
                <w:rFonts w:ascii="宋体" w:eastAsia="宋体" w:hAnsi="宋体" w:cs="宋体"/>
                <w:spacing w:val="4"/>
              </w:rPr>
              <w:t>费率，</w:t>
            </w:r>
            <w:r w:rsidRPr="0088251D">
              <w:rPr>
                <w:rFonts w:ascii="Times New Roman" w:eastAsia="Times New Roman" w:hAnsi="Times New Roman" w:cs="Times New Roman"/>
                <w:spacing w:val="9"/>
                <w:position w:val="3"/>
              </w:rPr>
              <w:t>%)</w:t>
            </w:r>
          </w:p>
        </w:tc>
      </w:tr>
      <w:tr w:rsidR="0088251D" w:rsidRPr="00025F61" w:rsidTr="000F2CB8">
        <w:trPr>
          <w:trHeight w:val="705"/>
        </w:trPr>
        <w:tc>
          <w:tcPr>
            <w:tcW w:w="841" w:type="dxa"/>
          </w:tcPr>
          <w:p w:rsidR="0088251D" w:rsidRPr="00025F61" w:rsidRDefault="0088251D" w:rsidP="000F2CB8">
            <w:pPr>
              <w:spacing w:line="285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1</w:t>
            </w:r>
          </w:p>
          <w:p w:rsidR="0088251D" w:rsidRPr="00025F61" w:rsidRDefault="0088251D" w:rsidP="000F2CB8">
            <w:pPr>
              <w:spacing w:before="43" w:line="194" w:lineRule="auto"/>
              <w:ind w:left="980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1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6" w:lineRule="auto"/>
              <w:jc w:val="center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西国泰房地产土地资产评估有限公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454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 w:rsidRPr="00025F61">
              <w:rPr>
                <w:rFonts w:ascii="Times New Roman" w:eastAsia="Times New Roman" w:hAnsi="Times New Roman" w:cs="Times New Roman"/>
                <w:spacing w:val="-3"/>
              </w:rPr>
              <w:t>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454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 w:rsidRPr="00025F61">
              <w:rPr>
                <w:rFonts w:ascii="Times New Roman" w:eastAsia="Times New Roman" w:hAnsi="Times New Roman" w:cs="Times New Roman"/>
                <w:spacing w:val="-3"/>
              </w:rPr>
              <w:t>7</w:t>
            </w:r>
          </w:p>
        </w:tc>
      </w:tr>
      <w:tr w:rsidR="0088251D" w:rsidRPr="00025F61" w:rsidTr="000F2CB8">
        <w:trPr>
          <w:trHeight w:val="1108"/>
        </w:trPr>
        <w:tc>
          <w:tcPr>
            <w:tcW w:w="841" w:type="dxa"/>
          </w:tcPr>
          <w:p w:rsidR="0088251D" w:rsidRPr="00025F61" w:rsidRDefault="0088251D" w:rsidP="000F2CB8">
            <w:pPr>
              <w:spacing w:line="285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2</w:t>
            </w:r>
          </w:p>
          <w:p w:rsidR="0088251D" w:rsidRPr="00025F61" w:rsidRDefault="0088251D" w:rsidP="000F2CB8">
            <w:pPr>
              <w:spacing w:before="43" w:line="194" w:lineRule="auto"/>
              <w:ind w:left="965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2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6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西开元行土地房地产评估有限责任公司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454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454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2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1"/>
              </w:rPr>
              <w:t>40</w:t>
            </w:r>
          </w:p>
        </w:tc>
      </w:tr>
      <w:tr w:rsidR="0088251D" w:rsidRPr="00025F61" w:rsidTr="000F2CB8">
        <w:trPr>
          <w:trHeight w:val="1052"/>
        </w:trPr>
        <w:tc>
          <w:tcPr>
            <w:tcW w:w="841" w:type="dxa"/>
          </w:tcPr>
          <w:p w:rsidR="0088251D" w:rsidRPr="00025F61" w:rsidRDefault="0088251D" w:rsidP="000F2CB8">
            <w:pPr>
              <w:spacing w:line="285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3</w:t>
            </w:r>
          </w:p>
          <w:p w:rsidR="0088251D" w:rsidRPr="00025F61" w:rsidRDefault="0088251D" w:rsidP="000F2CB8">
            <w:pPr>
              <w:spacing w:before="43" w:line="194" w:lineRule="auto"/>
              <w:ind w:left="968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3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7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7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</w:t>
            </w:r>
            <w:bookmarkStart w:id="0" w:name="OLE_LINK3"/>
            <w:r w:rsidRPr="00025F61">
              <w:rPr>
                <w:rFonts w:ascii="宋体" w:eastAsia="宋体" w:hAnsi="宋体" w:cs="宋体"/>
                <w:spacing w:val="5"/>
              </w:rPr>
              <w:t>金土</w:t>
            </w:r>
            <w:bookmarkEnd w:id="0"/>
            <w:r w:rsidRPr="00025F61">
              <w:rPr>
                <w:rFonts w:ascii="宋体" w:eastAsia="宋体" w:hAnsi="宋体" w:cs="宋体"/>
                <w:spacing w:val="5"/>
              </w:rPr>
              <w:t>资产房地产不动产评估有限公司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457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457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88251D" w:rsidRPr="00025F61" w:rsidTr="000F2CB8">
        <w:trPr>
          <w:trHeight w:val="942"/>
        </w:trPr>
        <w:tc>
          <w:tcPr>
            <w:tcW w:w="841" w:type="dxa"/>
          </w:tcPr>
          <w:p w:rsidR="0088251D" w:rsidRPr="00025F61" w:rsidRDefault="0088251D" w:rsidP="000F2CB8">
            <w:pPr>
              <w:spacing w:line="286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4</w:t>
            </w:r>
          </w:p>
          <w:p w:rsidR="0088251D" w:rsidRPr="00025F61" w:rsidRDefault="0088251D" w:rsidP="000F2CB8">
            <w:pPr>
              <w:spacing w:before="43" w:line="194" w:lineRule="auto"/>
              <w:ind w:left="965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4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7" w:lineRule="auto"/>
              <w:ind w:right="147" w:firstLineChars="300" w:firstLine="657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</w:t>
            </w:r>
            <w:bookmarkStart w:id="1" w:name="OLE_LINK4"/>
            <w:r w:rsidRPr="00025F61">
              <w:rPr>
                <w:rFonts w:ascii="宋体" w:eastAsia="宋体" w:hAnsi="宋体" w:cs="宋体"/>
                <w:spacing w:val="5"/>
              </w:rPr>
              <w:t>广证</w:t>
            </w:r>
            <w:bookmarkEnd w:id="1"/>
            <w:r w:rsidRPr="00025F61">
              <w:rPr>
                <w:rFonts w:ascii="宋体" w:eastAsia="宋体" w:hAnsi="宋体" w:cs="宋体"/>
                <w:spacing w:val="5"/>
              </w:rPr>
              <w:t>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449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449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88251D" w:rsidRPr="00025F61" w:rsidTr="000F2CB8">
        <w:trPr>
          <w:trHeight w:val="832"/>
        </w:trPr>
        <w:tc>
          <w:tcPr>
            <w:tcW w:w="841" w:type="dxa"/>
          </w:tcPr>
          <w:p w:rsidR="0088251D" w:rsidRPr="00025F61" w:rsidRDefault="0088251D" w:rsidP="000F2CB8">
            <w:pPr>
              <w:spacing w:line="286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7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5</w:t>
            </w:r>
          </w:p>
          <w:p w:rsidR="0088251D" w:rsidRPr="00025F61" w:rsidRDefault="0088251D" w:rsidP="000F2CB8">
            <w:pPr>
              <w:spacing w:before="44" w:line="191" w:lineRule="auto"/>
              <w:ind w:left="970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5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8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8" w:line="236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柳</w:t>
            </w:r>
            <w:r w:rsidRPr="00025F61">
              <w:rPr>
                <w:rFonts w:ascii="宋体" w:eastAsia="宋体" w:hAnsi="宋体" w:cs="宋体"/>
                <w:spacing w:val="5"/>
              </w:rPr>
              <w:t>州市金鼎房地产评估咨询有限责任公司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277" w:lineRule="auto"/>
              <w:jc w:val="center"/>
            </w:pPr>
          </w:p>
          <w:p w:rsidR="0088251D" w:rsidRPr="00025F61" w:rsidRDefault="0088251D" w:rsidP="000F2CB8">
            <w:pPr>
              <w:spacing w:line="277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277" w:lineRule="auto"/>
              <w:jc w:val="center"/>
            </w:pPr>
          </w:p>
          <w:p w:rsidR="0088251D" w:rsidRPr="00025F61" w:rsidRDefault="0088251D" w:rsidP="000F2CB8">
            <w:pPr>
              <w:spacing w:line="278" w:lineRule="auto"/>
              <w:jc w:val="center"/>
            </w:pPr>
          </w:p>
          <w:p w:rsidR="0088251D" w:rsidRPr="00025F61" w:rsidRDefault="0088251D" w:rsidP="000F2CB8">
            <w:pPr>
              <w:spacing w:before="54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88251D" w:rsidRPr="00025F61" w:rsidTr="000F2CB8">
        <w:trPr>
          <w:trHeight w:val="690"/>
        </w:trPr>
        <w:tc>
          <w:tcPr>
            <w:tcW w:w="841" w:type="dxa"/>
          </w:tcPr>
          <w:p w:rsidR="0088251D" w:rsidRPr="00025F61" w:rsidRDefault="0088251D" w:rsidP="000F2CB8">
            <w:pPr>
              <w:spacing w:line="286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6</w:t>
            </w:r>
          </w:p>
          <w:p w:rsidR="0088251D" w:rsidRPr="00025F61" w:rsidRDefault="0088251D" w:rsidP="000F2CB8">
            <w:pPr>
              <w:spacing w:before="44" w:line="194" w:lineRule="auto"/>
              <w:ind w:left="969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6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</w:t>
            </w:r>
            <w:bookmarkStart w:id="2" w:name="OLE_LINK7"/>
            <w:r w:rsidRPr="00025F61">
              <w:rPr>
                <w:rFonts w:ascii="宋体" w:eastAsia="宋体" w:hAnsi="宋体" w:cs="宋体"/>
                <w:spacing w:val="5"/>
              </w:rPr>
              <w:t>华元</w:t>
            </w:r>
            <w:bookmarkEnd w:id="2"/>
            <w:r w:rsidRPr="00025F61">
              <w:rPr>
                <w:rFonts w:ascii="宋体" w:eastAsia="宋体" w:hAnsi="宋体" w:cs="宋体"/>
                <w:spacing w:val="5"/>
              </w:rPr>
              <w:t>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268" w:lineRule="auto"/>
              <w:jc w:val="center"/>
            </w:pPr>
          </w:p>
          <w:p w:rsidR="0088251D" w:rsidRPr="00025F61" w:rsidRDefault="0088251D" w:rsidP="000F2CB8">
            <w:pPr>
              <w:spacing w:line="269" w:lineRule="auto"/>
              <w:jc w:val="center"/>
            </w:pPr>
          </w:p>
          <w:p w:rsidR="0088251D" w:rsidRPr="00025F61" w:rsidRDefault="0088251D" w:rsidP="000F2CB8">
            <w:pPr>
              <w:spacing w:before="54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268" w:lineRule="auto"/>
              <w:jc w:val="center"/>
            </w:pPr>
          </w:p>
          <w:p w:rsidR="0088251D" w:rsidRPr="00025F61" w:rsidRDefault="0088251D" w:rsidP="000F2CB8">
            <w:pPr>
              <w:spacing w:line="269" w:lineRule="auto"/>
              <w:jc w:val="center"/>
            </w:pPr>
          </w:p>
          <w:p w:rsidR="0088251D" w:rsidRPr="00025F61" w:rsidRDefault="0088251D" w:rsidP="000F2CB8">
            <w:pPr>
              <w:spacing w:before="54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88251D" w:rsidRPr="00025F61" w:rsidTr="000F2CB8">
        <w:trPr>
          <w:trHeight w:val="619"/>
        </w:trPr>
        <w:tc>
          <w:tcPr>
            <w:tcW w:w="841" w:type="dxa"/>
          </w:tcPr>
          <w:p w:rsidR="0088251D" w:rsidRPr="00025F61" w:rsidRDefault="0088251D" w:rsidP="000F2CB8">
            <w:pPr>
              <w:spacing w:line="287" w:lineRule="auto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line="288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7</w:t>
            </w:r>
          </w:p>
          <w:p w:rsidR="0088251D" w:rsidRPr="00025F61" w:rsidRDefault="0088251D" w:rsidP="000F2CB8">
            <w:pPr>
              <w:spacing w:before="43" w:line="191" w:lineRule="auto"/>
              <w:ind w:left="968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7</w:t>
            </w:r>
          </w:p>
        </w:tc>
        <w:tc>
          <w:tcPr>
            <w:tcW w:w="4819" w:type="dxa"/>
          </w:tcPr>
          <w:p w:rsidR="0088251D" w:rsidRPr="00025F61" w:rsidRDefault="0088251D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88251D" w:rsidRPr="00025F61" w:rsidRDefault="0088251D" w:rsidP="000F2CB8">
            <w:pPr>
              <w:spacing w:before="49" w:line="238" w:lineRule="auto"/>
              <w:ind w:left="694" w:right="147" w:hanging="546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</w:t>
            </w:r>
            <w:bookmarkStart w:id="3" w:name="OLE_LINK8"/>
            <w:r w:rsidRPr="00025F61">
              <w:rPr>
                <w:rFonts w:ascii="宋体" w:eastAsia="宋体" w:hAnsi="宋体" w:cs="宋体"/>
                <w:spacing w:val="5"/>
              </w:rPr>
              <w:t>开宗</w:t>
            </w:r>
            <w:bookmarkEnd w:id="3"/>
            <w:r w:rsidRPr="00025F61">
              <w:rPr>
                <w:rFonts w:ascii="宋体" w:eastAsia="宋体" w:hAnsi="宋体" w:cs="宋体"/>
                <w:spacing w:val="5"/>
              </w:rPr>
              <w:t>房地产资产评估</w:t>
            </w:r>
            <w:r w:rsidRPr="00025F61">
              <w:rPr>
                <w:rFonts w:ascii="宋体" w:eastAsia="宋体" w:hAnsi="宋体" w:cs="宋体"/>
                <w:spacing w:val="4"/>
              </w:rPr>
              <w:t>有限公司</w:t>
            </w:r>
          </w:p>
        </w:tc>
        <w:tc>
          <w:tcPr>
            <w:tcW w:w="1985" w:type="dxa"/>
          </w:tcPr>
          <w:p w:rsidR="0088251D" w:rsidRPr="00025F61" w:rsidRDefault="0088251D" w:rsidP="000F2CB8">
            <w:pPr>
              <w:spacing w:line="452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88251D" w:rsidRPr="00025F61" w:rsidRDefault="0088251D" w:rsidP="000F2CB8">
            <w:pPr>
              <w:spacing w:line="452" w:lineRule="auto"/>
              <w:jc w:val="center"/>
            </w:pPr>
          </w:p>
          <w:p w:rsidR="0088251D" w:rsidRPr="00025F61" w:rsidRDefault="0088251D" w:rsidP="000F2CB8">
            <w:pPr>
              <w:spacing w:before="55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766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8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西中德勤房地产土地资产评估有限公司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8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8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898"/>
        </w:trPr>
        <w:tc>
          <w:tcPr>
            <w:tcW w:w="841" w:type="dxa"/>
          </w:tcPr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</w:rPr>
              <w:t>9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8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西天源房地产土地资产</w:t>
            </w:r>
            <w:bookmarkStart w:id="4" w:name="_GoBack"/>
            <w:bookmarkEnd w:id="4"/>
            <w:r w:rsidRPr="00025F61">
              <w:rPr>
                <w:rFonts w:ascii="宋体" w:eastAsia="宋体" w:hAnsi="宋体" w:cs="宋体"/>
                <w:spacing w:val="5"/>
              </w:rPr>
              <w:t>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4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4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841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0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8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西祥浩资产土地房地产评估有限公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0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4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710"/>
        </w:trPr>
        <w:tc>
          <w:tcPr>
            <w:tcW w:w="841" w:type="dxa"/>
          </w:tcPr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  <w:p w:rsidR="000F2CB8" w:rsidRPr="00025F61" w:rsidRDefault="000F2CB8" w:rsidP="000F2CB8">
            <w:pPr>
              <w:spacing w:before="43" w:line="194" w:lineRule="auto"/>
              <w:ind w:left="944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1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西荣联普泰资产房地产评估有限公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48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49" w:lineRule="auto"/>
              <w:jc w:val="center"/>
            </w:pPr>
          </w:p>
          <w:p w:rsidR="000F2CB8" w:rsidRPr="00025F61" w:rsidRDefault="000F2CB8" w:rsidP="000F2CB8">
            <w:pPr>
              <w:spacing w:before="54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840"/>
        </w:trPr>
        <w:tc>
          <w:tcPr>
            <w:tcW w:w="841" w:type="dxa"/>
          </w:tcPr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  <w:p w:rsidR="000F2CB8" w:rsidRPr="00025F61" w:rsidRDefault="000F2CB8" w:rsidP="000F2CB8">
            <w:pPr>
              <w:spacing w:before="43" w:line="194" w:lineRule="auto"/>
              <w:ind w:left="944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2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西华正房地产土地资产评估有限公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before="282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before="282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1409"/>
        </w:trPr>
        <w:tc>
          <w:tcPr>
            <w:tcW w:w="841" w:type="dxa"/>
          </w:tcPr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  <w:p w:rsidR="000F2CB8" w:rsidRPr="00025F61" w:rsidRDefault="000F2CB8" w:rsidP="000F2CB8">
            <w:pPr>
              <w:spacing w:before="43" w:line="194" w:lineRule="auto"/>
              <w:ind w:left="944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3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8" w:line="238" w:lineRule="auto"/>
              <w:ind w:left="694" w:right="147" w:hanging="546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西方略土地房地产评估</w:t>
            </w:r>
            <w:r w:rsidRPr="00025F61">
              <w:rPr>
                <w:rFonts w:ascii="宋体" w:eastAsia="宋体" w:hAnsi="宋体" w:cs="宋体"/>
                <w:spacing w:val="4"/>
              </w:rPr>
              <w:t>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5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5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835"/>
        </w:trPr>
        <w:tc>
          <w:tcPr>
            <w:tcW w:w="841" w:type="dxa"/>
          </w:tcPr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</w:t>
            </w:r>
          </w:p>
          <w:p w:rsidR="000F2CB8" w:rsidRPr="00025F61" w:rsidRDefault="000F2CB8" w:rsidP="000F2CB8">
            <w:pPr>
              <w:spacing w:before="43" w:line="194" w:lineRule="auto"/>
              <w:ind w:left="944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4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西中之阳房地产土地资产评估有限公司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before="284" w:line="187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55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before="284" w:line="187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55</w:t>
            </w:r>
          </w:p>
        </w:tc>
      </w:tr>
      <w:tr w:rsidR="000F2CB8" w:rsidRPr="00025F61" w:rsidTr="000F2CB8">
        <w:trPr>
          <w:trHeight w:val="837"/>
        </w:trPr>
        <w:tc>
          <w:tcPr>
            <w:tcW w:w="841" w:type="dxa"/>
          </w:tcPr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  <w:p w:rsidR="000F2CB8" w:rsidRPr="00025F61" w:rsidRDefault="000F2CB8" w:rsidP="000F2CB8">
            <w:pPr>
              <w:spacing w:before="43" w:line="194" w:lineRule="auto"/>
              <w:ind w:left="944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5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西旗开房地产土地资产评估有限公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60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60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824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6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西国联土地资产房地产评估有限公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before="291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before="291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836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7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6" w:lineRule="auto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8" w:lineRule="auto"/>
              <w:ind w:left="694" w:right="147" w:hanging="546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西科源房地产资产评估</w:t>
            </w:r>
            <w:r w:rsidRPr="00025F61">
              <w:rPr>
                <w:rFonts w:ascii="宋体" w:eastAsia="宋体" w:hAnsi="宋体" w:cs="宋体"/>
                <w:spacing w:val="4"/>
              </w:rPr>
              <w:t>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990"/>
        </w:trPr>
        <w:tc>
          <w:tcPr>
            <w:tcW w:w="841" w:type="dxa"/>
          </w:tcPr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8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8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西明冠房地产土地资产评估有限公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0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4" w:line="190" w:lineRule="auto"/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2"/>
              </w:rPr>
              <w:t>83.</w:t>
            </w:r>
            <w:r w:rsidRPr="00025F61">
              <w:rPr>
                <w:rFonts w:ascii="Times New Roman" w:eastAsia="Times New Roman" w:hAnsi="Times New Roman" w:cs="Times New Roman"/>
                <w:spacing w:val="-1"/>
              </w:rPr>
              <w:t>75</w:t>
            </w:r>
          </w:p>
        </w:tc>
      </w:tr>
      <w:tr w:rsidR="000F2CB8" w:rsidRPr="00025F61" w:rsidTr="000F2CB8">
        <w:trPr>
          <w:trHeight w:val="834"/>
        </w:trPr>
        <w:tc>
          <w:tcPr>
            <w:tcW w:w="841" w:type="dxa"/>
          </w:tcPr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-7"/>
              </w:rPr>
              <w:t>1</w:t>
            </w:r>
            <w:r w:rsidRPr="00025F61">
              <w:rPr>
                <w:rFonts w:ascii="宋体" w:eastAsia="宋体" w:hAnsi="宋体" w:cs="Times New Roman"/>
                <w:spacing w:val="-6"/>
              </w:rPr>
              <w:t>9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6" w:lineRule="auto"/>
              <w:ind w:left="388" w:right="147" w:hanging="240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西中胜房地产资产评估</w:t>
            </w:r>
            <w:r w:rsidRPr="00025F61">
              <w:rPr>
                <w:rFonts w:ascii="宋体" w:eastAsia="宋体" w:hAnsi="宋体" w:cs="宋体"/>
                <w:spacing w:val="7"/>
              </w:rPr>
              <w:t>咨</w:t>
            </w:r>
            <w:r w:rsidRPr="00025F61">
              <w:rPr>
                <w:rFonts w:ascii="宋体" w:eastAsia="宋体" w:hAnsi="宋体" w:cs="宋体"/>
                <w:spacing w:val="4"/>
              </w:rPr>
              <w:t>询有限责任公司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5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60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6"/>
              </w:rPr>
              <w:t>8</w:t>
            </w:r>
            <w:r w:rsidRPr="00025F61">
              <w:rPr>
                <w:rFonts w:ascii="Times New Roman" w:eastAsia="Times New Roman" w:hAnsi="Times New Roman" w:cs="Times New Roman"/>
                <w:spacing w:val="-5"/>
              </w:rPr>
              <w:t>0</w:t>
            </w:r>
          </w:p>
        </w:tc>
      </w:tr>
      <w:tr w:rsidR="000F2CB8" w:rsidRPr="00025F61" w:rsidTr="000F2CB8">
        <w:trPr>
          <w:trHeight w:val="835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1"/>
              </w:rPr>
              <w:t>20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8" w:lineRule="auto"/>
              <w:ind w:left="616" w:right="147" w:hanging="468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西方中房地产评估事务</w:t>
            </w:r>
            <w:r w:rsidRPr="00025F61">
              <w:rPr>
                <w:rFonts w:ascii="宋体" w:eastAsia="宋体" w:hAnsi="宋体" w:cs="宋体"/>
                <w:spacing w:val="7"/>
              </w:rPr>
              <w:t>所</w:t>
            </w:r>
            <w:r w:rsidRPr="00025F61">
              <w:rPr>
                <w:rFonts w:ascii="宋体" w:eastAsia="宋体" w:hAnsi="宋体" w:cs="宋体"/>
                <w:spacing w:val="4"/>
              </w:rPr>
              <w:t>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2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2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699"/>
        </w:trPr>
        <w:tc>
          <w:tcPr>
            <w:tcW w:w="841" w:type="dxa"/>
          </w:tcPr>
          <w:p w:rsidR="000F2CB8" w:rsidRPr="00025F61" w:rsidRDefault="000F2CB8" w:rsidP="000F2CB8">
            <w:pPr>
              <w:spacing w:line="285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1"/>
              </w:rPr>
              <w:t>21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7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西信和房地产土地资产评估有限公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9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51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704"/>
        </w:trPr>
        <w:tc>
          <w:tcPr>
            <w:tcW w:w="841" w:type="dxa"/>
          </w:tcPr>
          <w:p w:rsidR="000F2CB8" w:rsidRPr="00025F61" w:rsidRDefault="000F2CB8" w:rsidP="000F2CB8">
            <w:pPr>
              <w:spacing w:before="43" w:line="194" w:lineRule="auto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1"/>
              </w:rPr>
              <w:t>22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537" w:right="147" w:hanging="389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西顺景房地产土地资产评估有限公</w:t>
            </w:r>
            <w:r w:rsidRPr="00025F61">
              <w:rPr>
                <w:rFonts w:ascii="宋体" w:eastAsia="宋体" w:hAnsi="宋体" w:cs="宋体"/>
                <w:spacing w:val="4"/>
              </w:rPr>
              <w:t>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242" w:lineRule="auto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242" w:lineRule="auto"/>
            </w:pPr>
          </w:p>
          <w:p w:rsidR="000F2CB8" w:rsidRPr="00025F61" w:rsidRDefault="000F2CB8" w:rsidP="000F2CB8">
            <w:pPr>
              <w:spacing w:before="55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</w:tr>
      <w:tr w:rsidR="000F2CB8" w:rsidRPr="00025F61" w:rsidTr="000F2CB8">
        <w:trPr>
          <w:trHeight w:val="425"/>
        </w:trPr>
        <w:tc>
          <w:tcPr>
            <w:tcW w:w="841" w:type="dxa"/>
          </w:tcPr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line="286" w:lineRule="auto"/>
              <w:jc w:val="center"/>
              <w:rPr>
                <w:rFonts w:ascii="宋体" w:eastAsia="宋体" w:hAnsi="宋体"/>
              </w:rPr>
            </w:pPr>
            <w:r w:rsidRPr="00025F61">
              <w:rPr>
                <w:rFonts w:ascii="宋体" w:eastAsia="宋体" w:hAnsi="宋体" w:hint="eastAsia"/>
              </w:rPr>
              <w:t>23</w:t>
            </w:r>
          </w:p>
          <w:p w:rsidR="000F2CB8" w:rsidRPr="00025F61" w:rsidRDefault="000F2CB8" w:rsidP="000F2CB8">
            <w:pPr>
              <w:spacing w:before="43" w:line="194" w:lineRule="auto"/>
              <w:ind w:left="929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1"/>
              </w:rPr>
              <w:t>23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西衡泰房地产不动产资产评估有限公司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line="44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7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4"/>
              </w:rPr>
              <w:t>50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line="449" w:lineRule="auto"/>
              <w:jc w:val="center"/>
            </w:pPr>
          </w:p>
          <w:p w:rsidR="000F2CB8" w:rsidRPr="00025F61" w:rsidRDefault="000F2CB8" w:rsidP="000F2CB8">
            <w:pPr>
              <w:spacing w:before="55" w:line="190" w:lineRule="auto"/>
              <w:ind w:left="656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70</w:t>
            </w:r>
          </w:p>
        </w:tc>
      </w:tr>
      <w:tr w:rsidR="000F2CB8" w:rsidRPr="00025F61" w:rsidTr="000F2CB8">
        <w:trPr>
          <w:trHeight w:val="555"/>
        </w:trPr>
        <w:tc>
          <w:tcPr>
            <w:tcW w:w="841" w:type="dxa"/>
          </w:tcPr>
          <w:p w:rsidR="000F2CB8" w:rsidRPr="00025F61" w:rsidRDefault="000F2CB8" w:rsidP="000F2CB8">
            <w:pPr>
              <w:spacing w:line="287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24</w:t>
            </w:r>
          </w:p>
          <w:p w:rsidR="000F2CB8" w:rsidRPr="00025F61" w:rsidRDefault="000F2CB8" w:rsidP="000F2CB8">
            <w:pPr>
              <w:spacing w:before="43" w:line="194" w:lineRule="auto"/>
              <w:ind w:left="929"/>
              <w:jc w:val="center"/>
              <w:rPr>
                <w:rFonts w:ascii="宋体" w:eastAsia="宋体" w:hAnsi="宋体" w:cs="Times New Roman"/>
              </w:rPr>
            </w:pPr>
            <w:r w:rsidRPr="00025F61">
              <w:rPr>
                <w:rFonts w:ascii="宋体" w:eastAsia="宋体" w:hAnsi="宋体" w:cs="Times New Roman"/>
                <w:spacing w:val="1"/>
              </w:rPr>
              <w:t>2</w:t>
            </w:r>
            <w:r>
              <w:rPr>
                <w:rFonts w:ascii="宋体" w:eastAsia="宋体" w:hAnsi="宋体" w:cs="Times New Roman"/>
                <w:spacing w:val="1"/>
              </w:rPr>
              <w:t>24</w:t>
            </w:r>
            <w:r w:rsidRPr="00025F61">
              <w:rPr>
                <w:rFonts w:ascii="宋体" w:eastAsia="宋体" w:hAnsi="宋体" w:cs="Times New Roman"/>
                <w:spacing w:val="1"/>
              </w:rPr>
              <w:t>4</w:t>
            </w:r>
          </w:p>
        </w:tc>
        <w:tc>
          <w:tcPr>
            <w:tcW w:w="4819" w:type="dxa"/>
          </w:tcPr>
          <w:p w:rsidR="000F2CB8" w:rsidRPr="00025F61" w:rsidRDefault="000F2CB8" w:rsidP="000F2CB8">
            <w:pPr>
              <w:spacing w:line="248" w:lineRule="auto"/>
              <w:jc w:val="center"/>
              <w:rPr>
                <w:rFonts w:ascii="宋体" w:eastAsia="宋体" w:hAnsi="宋体"/>
              </w:rPr>
            </w:pPr>
          </w:p>
          <w:p w:rsidR="000F2CB8" w:rsidRPr="00025F61" w:rsidRDefault="000F2CB8" w:rsidP="000F2CB8">
            <w:pPr>
              <w:spacing w:before="49" w:line="237" w:lineRule="auto"/>
              <w:ind w:left="460" w:right="147" w:hanging="312"/>
              <w:jc w:val="center"/>
              <w:rPr>
                <w:rFonts w:ascii="宋体" w:eastAsia="宋体" w:hAnsi="宋体" w:cs="宋体"/>
              </w:rPr>
            </w:pPr>
            <w:r w:rsidRPr="00025F61">
              <w:rPr>
                <w:rFonts w:ascii="宋体" w:eastAsia="宋体" w:hAnsi="宋体" w:cs="宋体"/>
                <w:spacing w:val="9"/>
              </w:rPr>
              <w:t>广</w:t>
            </w:r>
            <w:r w:rsidRPr="00025F61">
              <w:rPr>
                <w:rFonts w:ascii="宋体" w:eastAsia="宋体" w:hAnsi="宋体" w:cs="宋体"/>
                <w:spacing w:val="5"/>
              </w:rPr>
              <w:t>西中信和房地产土地资产评估有限公司</w:t>
            </w:r>
          </w:p>
        </w:tc>
        <w:tc>
          <w:tcPr>
            <w:tcW w:w="1985" w:type="dxa"/>
          </w:tcPr>
          <w:p w:rsidR="000F2CB8" w:rsidRPr="00025F61" w:rsidRDefault="000F2CB8" w:rsidP="000F2CB8">
            <w:pPr>
              <w:spacing w:before="280" w:line="190" w:lineRule="auto"/>
              <w:ind w:left="658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 w:rsidRPr="00025F61">
              <w:rPr>
                <w:rFonts w:ascii="Times New Roman" w:eastAsia="Times New Roman" w:hAnsi="Times New Roman" w:cs="Times New Roman"/>
                <w:spacing w:val="-3"/>
              </w:rPr>
              <w:t>0</w:t>
            </w:r>
          </w:p>
        </w:tc>
        <w:tc>
          <w:tcPr>
            <w:tcW w:w="1984" w:type="dxa"/>
          </w:tcPr>
          <w:p w:rsidR="000F2CB8" w:rsidRPr="00025F61" w:rsidRDefault="000F2CB8" w:rsidP="000F2CB8">
            <w:pPr>
              <w:spacing w:before="282" w:line="187" w:lineRule="auto"/>
              <w:ind w:left="656"/>
              <w:jc w:val="center"/>
              <w:rPr>
                <w:rFonts w:ascii="Times New Roman" w:eastAsia="Times New Roman" w:hAnsi="Times New Roman" w:cs="Times New Roman"/>
              </w:rPr>
            </w:pPr>
            <w:r w:rsidRPr="00025F61">
              <w:rPr>
                <w:rFonts w:ascii="Times New Roman" w:eastAsia="Times New Roman" w:hAnsi="Times New Roman" w:cs="Times New Roman"/>
                <w:spacing w:val="-3"/>
              </w:rPr>
              <w:t>75</w:t>
            </w:r>
          </w:p>
        </w:tc>
      </w:tr>
    </w:tbl>
    <w:p w:rsidR="00A74754" w:rsidRPr="00025F61" w:rsidRDefault="00A74754">
      <w:pPr>
        <w:rPr>
          <w:rFonts w:ascii="宋体" w:eastAsia="宋体" w:hAnsi="宋体"/>
        </w:rPr>
      </w:pPr>
    </w:p>
    <w:sectPr w:rsidR="00A74754" w:rsidRPr="00025F61" w:rsidSect="000F2CB8">
      <w:footerReference w:type="default" r:id="rId6"/>
      <w:pgSz w:w="11900" w:h="16840"/>
      <w:pgMar w:top="1222" w:right="803" w:bottom="296" w:left="10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A0" w:rsidRDefault="000219A0">
      <w:r>
        <w:separator/>
      </w:r>
    </w:p>
  </w:endnote>
  <w:endnote w:type="continuationSeparator" w:id="0">
    <w:p w:rsidR="000219A0" w:rsidRDefault="0002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B8" w:rsidRPr="000F2CB8" w:rsidRDefault="000F2CB8" w:rsidP="000F2CB8">
    <w:pPr>
      <w:spacing w:line="296" w:lineRule="exac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A0" w:rsidRDefault="000219A0">
      <w:r>
        <w:separator/>
      </w:r>
    </w:p>
  </w:footnote>
  <w:footnote w:type="continuationSeparator" w:id="0">
    <w:p w:rsidR="000219A0" w:rsidRDefault="0002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54"/>
    <w:rsid w:val="0001107E"/>
    <w:rsid w:val="000219A0"/>
    <w:rsid w:val="00025F61"/>
    <w:rsid w:val="000F2CB8"/>
    <w:rsid w:val="001233B4"/>
    <w:rsid w:val="003017E2"/>
    <w:rsid w:val="00746629"/>
    <w:rsid w:val="0088251D"/>
    <w:rsid w:val="00A74754"/>
    <w:rsid w:val="00D75E6A"/>
    <w:rsid w:val="00E03B6A"/>
    <w:rsid w:val="00E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EFCBD"/>
  <w15:docId w15:val="{4212435C-4C16-4278-BDE3-A0D668C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17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7E2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7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7E2"/>
    <w:rPr>
      <w:noProof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2C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2CB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2026-05-29T02:38:00Z</cp:lastPrinted>
  <dcterms:created xsi:type="dcterms:W3CDTF">2026-05-29T01:49:00Z</dcterms:created>
  <dcterms:modified xsi:type="dcterms:W3CDTF">2026-05-29T02:53:00Z</dcterms:modified>
</cp:coreProperties>
</file>