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宋体"/>
          <w:b/>
          <w:color w:val="auto"/>
          <w:sz w:val="24"/>
        </w:rPr>
      </w:pPr>
    </w:p>
    <w:p>
      <w:pPr>
        <w:spacing w:line="360" w:lineRule="auto"/>
        <w:jc w:val="center"/>
        <w:rPr>
          <w:rFonts w:ascii="宋体" w:hAnsi="宋体" w:cs="宋体"/>
          <w:b/>
          <w:color w:val="auto"/>
          <w:sz w:val="24"/>
        </w:rPr>
      </w:pPr>
    </w:p>
    <w:p>
      <w:pPr>
        <w:adjustRightInd/>
        <w:spacing w:line="360" w:lineRule="auto"/>
        <w:jc w:val="center"/>
        <w:rPr>
          <w:rFonts w:ascii="宋体" w:hAnsi="宋体" w:cs="宋体"/>
          <w:b/>
          <w:color w:val="auto"/>
          <w:sz w:val="44"/>
          <w:szCs w:val="44"/>
        </w:rPr>
      </w:pPr>
    </w:p>
    <w:p>
      <w:pPr>
        <w:adjustRightInd/>
        <w:spacing w:line="360" w:lineRule="auto"/>
        <w:jc w:val="center"/>
        <w:rPr>
          <w:rFonts w:ascii="宋体" w:hAnsi="宋体" w:cs="宋体"/>
          <w:b/>
          <w:color w:val="auto"/>
          <w:sz w:val="48"/>
          <w:szCs w:val="48"/>
        </w:rPr>
      </w:pPr>
    </w:p>
    <w:p>
      <w:pPr>
        <w:adjustRightInd/>
        <w:spacing w:line="360" w:lineRule="auto"/>
        <w:jc w:val="center"/>
        <w:rPr>
          <w:rFonts w:hint="eastAsia" w:ascii="宋体" w:hAnsi="宋体" w:cs="宋体"/>
          <w:b/>
          <w:color w:val="auto"/>
          <w:sz w:val="48"/>
          <w:szCs w:val="48"/>
        </w:rPr>
      </w:pPr>
      <w:r>
        <w:rPr>
          <w:rFonts w:hint="eastAsia" w:ascii="宋体" w:hAnsi="宋体" w:cs="宋体"/>
          <w:b/>
          <w:color w:val="auto"/>
          <w:sz w:val="48"/>
          <w:szCs w:val="48"/>
          <w:lang w:eastAsia="zh-CN"/>
        </w:rPr>
        <w:t>“广西政府采购云平台”租用服务项目</w:t>
      </w:r>
    </w:p>
    <w:p>
      <w:pPr>
        <w:adjustRightInd/>
        <w:spacing w:line="360" w:lineRule="auto"/>
        <w:jc w:val="center"/>
        <w:rPr>
          <w:rFonts w:ascii="宋体" w:hAnsi="宋体" w:cs="宋体"/>
          <w:b/>
          <w:color w:val="auto"/>
          <w:sz w:val="72"/>
          <w:szCs w:val="72"/>
        </w:rPr>
      </w:pPr>
      <w:r>
        <w:rPr>
          <w:rFonts w:hint="eastAsia" w:ascii="宋体" w:hAnsi="宋体" w:cs="宋体"/>
          <w:b/>
          <w:color w:val="auto"/>
          <w:sz w:val="48"/>
          <w:szCs w:val="48"/>
        </w:rPr>
        <w:t>单一来源采购文件</w:t>
      </w:r>
    </w:p>
    <w:p>
      <w:pPr>
        <w:adjustRightInd/>
        <w:spacing w:line="360" w:lineRule="auto"/>
        <w:jc w:val="center"/>
        <w:rPr>
          <w:rFonts w:ascii="宋体" w:hAnsi="宋体" w:cs="宋体"/>
          <w:b/>
          <w:color w:val="auto"/>
          <w:sz w:val="44"/>
          <w:szCs w:val="44"/>
        </w:rPr>
      </w:pPr>
      <w:r>
        <w:rPr>
          <w:rFonts w:hint="eastAsia" w:ascii="宋体" w:hAnsi="宋体" w:cs="宋体"/>
          <w:b/>
          <w:color w:val="auto"/>
          <w:sz w:val="44"/>
          <w:szCs w:val="44"/>
        </w:rPr>
        <w:t>（电子交易）</w:t>
      </w:r>
    </w:p>
    <w:p>
      <w:pPr>
        <w:adjustRightInd/>
        <w:spacing w:line="360" w:lineRule="auto"/>
        <w:jc w:val="center"/>
        <w:rPr>
          <w:rFonts w:hint="eastAsia" w:ascii="宋体" w:hAnsi="宋体" w:eastAsia="宋体" w:cs="宋体"/>
          <w:color w:val="auto"/>
          <w:sz w:val="30"/>
          <w:szCs w:val="30"/>
          <w:lang w:eastAsia="zh-CN"/>
        </w:rPr>
      </w:pPr>
      <w:r>
        <w:rPr>
          <w:rFonts w:hint="eastAsia" w:ascii="宋体" w:hAnsi="宋体" w:cs="宋体"/>
          <w:b/>
          <w:color w:val="auto"/>
          <w:sz w:val="72"/>
          <w:szCs w:val="72"/>
        </w:rPr>
        <w:t xml:space="preserve"> </w:t>
      </w:r>
      <w:r>
        <w:rPr>
          <w:rFonts w:hint="eastAsia" w:ascii="宋体" w:hAnsi="宋体" w:cs="宋体"/>
          <w:color w:val="auto"/>
          <w:sz w:val="30"/>
          <w:szCs w:val="30"/>
        </w:rPr>
        <w:t>项目编号:</w:t>
      </w:r>
      <w:r>
        <w:rPr>
          <w:rFonts w:hint="eastAsia" w:ascii="宋体" w:hAnsi="宋体" w:cs="宋体"/>
          <w:color w:val="auto"/>
          <w:sz w:val="30"/>
          <w:szCs w:val="30"/>
          <w:lang w:eastAsia="zh-CN"/>
        </w:rPr>
        <w:t>BHZC2026-D3-990225-CGZX</w:t>
      </w:r>
    </w:p>
    <w:p>
      <w:pPr>
        <w:adjustRightInd/>
        <w:spacing w:line="360" w:lineRule="auto"/>
        <w:rPr>
          <w:rFonts w:ascii="宋体" w:hAnsi="宋体" w:cs="宋体"/>
          <w:color w:val="auto"/>
          <w:sz w:val="28"/>
          <w:szCs w:val="20"/>
        </w:rPr>
      </w:pPr>
    </w:p>
    <w:p>
      <w:pPr>
        <w:spacing w:line="360" w:lineRule="auto"/>
        <w:jc w:val="center"/>
        <w:rPr>
          <w:rFonts w:ascii="宋体" w:hAnsi="宋体" w:cs="宋体"/>
          <w:color w:val="auto"/>
          <w:sz w:val="24"/>
        </w:rPr>
      </w:pPr>
    </w:p>
    <w:p>
      <w:pPr>
        <w:spacing w:line="360" w:lineRule="auto"/>
        <w:jc w:val="center"/>
        <w:rPr>
          <w:rFonts w:ascii="宋体" w:hAnsi="宋体" w:cs="宋体"/>
          <w:color w:val="auto"/>
          <w:sz w:val="24"/>
        </w:rPr>
      </w:pPr>
    </w:p>
    <w:p>
      <w:pPr>
        <w:spacing w:line="360" w:lineRule="auto"/>
        <w:jc w:val="center"/>
        <w:rPr>
          <w:rFonts w:ascii="宋体" w:hAnsi="宋体" w:cs="宋体"/>
          <w:color w:val="auto"/>
          <w:sz w:val="24"/>
        </w:rPr>
      </w:pPr>
    </w:p>
    <w:p>
      <w:pPr>
        <w:spacing w:line="360" w:lineRule="auto"/>
        <w:rPr>
          <w:rFonts w:ascii="宋体" w:hAnsi="宋体" w:cs="宋体"/>
          <w:color w:val="auto"/>
          <w:sz w:val="24"/>
        </w:rPr>
      </w:pPr>
      <w:r>
        <w:rPr>
          <w:rFonts w:hint="eastAsia" w:ascii="宋体" w:hAnsi="宋体" w:cs="宋体"/>
          <w:color w:val="auto"/>
          <w:sz w:val="24"/>
        </w:rPr>
        <w:t xml:space="preserve">                                      </w:t>
      </w:r>
      <w:bookmarkStart w:id="56" w:name="_GoBack"/>
      <w:bookmarkEnd w:id="56"/>
    </w:p>
    <w:p>
      <w:pPr>
        <w:snapToGrid w:val="0"/>
        <w:spacing w:line="360" w:lineRule="auto"/>
        <w:jc w:val="center"/>
        <w:rPr>
          <w:rFonts w:ascii="宋体" w:hAnsi="宋体" w:cs="宋体"/>
          <w:color w:val="auto"/>
          <w:sz w:val="32"/>
          <w:szCs w:val="32"/>
        </w:rPr>
      </w:pPr>
    </w:p>
    <w:p>
      <w:pPr>
        <w:snapToGrid w:val="0"/>
        <w:spacing w:line="360" w:lineRule="auto"/>
        <w:jc w:val="center"/>
        <w:rPr>
          <w:rFonts w:ascii="宋体" w:hAnsi="宋体" w:cs="宋体"/>
          <w:color w:val="auto"/>
          <w:sz w:val="32"/>
          <w:szCs w:val="32"/>
        </w:rPr>
      </w:pPr>
    </w:p>
    <w:p>
      <w:pPr>
        <w:snapToGrid w:val="0"/>
        <w:spacing w:line="360" w:lineRule="auto"/>
        <w:jc w:val="center"/>
        <w:rPr>
          <w:rFonts w:ascii="宋体" w:hAnsi="宋体" w:cs="宋体"/>
          <w:color w:val="auto"/>
          <w:sz w:val="32"/>
          <w:szCs w:val="32"/>
        </w:rPr>
      </w:pPr>
    </w:p>
    <w:p>
      <w:pPr>
        <w:pStyle w:val="2"/>
        <w:numPr>
          <w:ilvl w:val="0"/>
          <w:numId w:val="0"/>
        </w:numPr>
        <w:ind w:leftChars="0"/>
        <w:rPr>
          <w:color w:val="auto"/>
        </w:rPr>
      </w:pPr>
    </w:p>
    <w:p>
      <w:pPr>
        <w:snapToGrid w:val="0"/>
        <w:spacing w:line="360" w:lineRule="auto"/>
        <w:jc w:val="center"/>
        <w:rPr>
          <w:rFonts w:ascii="宋体" w:hAnsi="宋体" w:cs="宋体"/>
          <w:color w:val="auto"/>
          <w:sz w:val="32"/>
          <w:szCs w:val="32"/>
        </w:rPr>
      </w:pPr>
    </w:p>
    <w:p>
      <w:pPr>
        <w:spacing w:line="360" w:lineRule="auto"/>
        <w:jc w:val="center"/>
        <w:rPr>
          <w:rFonts w:ascii="宋体" w:hAnsi="宋体" w:cs="宋体"/>
          <w:bCs/>
          <w:color w:val="auto"/>
          <w:sz w:val="32"/>
          <w:szCs w:val="32"/>
        </w:rPr>
      </w:pPr>
      <w:r>
        <w:rPr>
          <w:rFonts w:hint="eastAsia" w:ascii="宋体" w:hAnsi="宋体" w:cs="宋体"/>
          <w:color w:val="auto"/>
          <w:sz w:val="32"/>
          <w:szCs w:val="32"/>
          <w:lang w:eastAsia="zh-CN"/>
        </w:rPr>
        <w:t>北海市政府采购中心</w:t>
      </w:r>
    </w:p>
    <w:p>
      <w:pPr>
        <w:spacing w:line="360" w:lineRule="auto"/>
        <w:jc w:val="center"/>
        <w:rPr>
          <w:rFonts w:ascii="宋体" w:hAnsi="宋体" w:cs="宋体"/>
          <w:color w:val="auto"/>
          <w:sz w:val="24"/>
        </w:rPr>
      </w:pPr>
      <w:r>
        <w:rPr>
          <w:rFonts w:hint="eastAsia" w:ascii="宋体" w:hAnsi="宋体" w:cs="宋体"/>
          <w:bCs/>
          <w:color w:val="auto"/>
          <w:sz w:val="32"/>
          <w:szCs w:val="32"/>
          <w:lang w:val="en-US" w:eastAsia="zh-CN"/>
        </w:rPr>
        <w:t>2026</w:t>
      </w:r>
      <w:r>
        <w:rPr>
          <w:rFonts w:hint="eastAsia" w:ascii="宋体" w:hAnsi="宋体" w:cs="宋体"/>
          <w:bCs/>
          <w:color w:val="auto"/>
          <w:sz w:val="32"/>
          <w:szCs w:val="32"/>
        </w:rPr>
        <w:t>年</w:t>
      </w:r>
      <w:r>
        <w:rPr>
          <w:rFonts w:hint="eastAsia" w:ascii="宋体" w:hAnsi="宋体" w:cs="宋体"/>
          <w:bCs/>
          <w:color w:val="auto"/>
          <w:sz w:val="32"/>
          <w:szCs w:val="32"/>
          <w:lang w:val="en-US" w:eastAsia="zh-CN"/>
        </w:rPr>
        <w:t>8</w:t>
      </w:r>
      <w:r>
        <w:rPr>
          <w:rFonts w:hint="eastAsia" w:ascii="宋体" w:hAnsi="宋体" w:cs="宋体"/>
          <w:bCs/>
          <w:color w:val="auto"/>
          <w:sz w:val="32"/>
          <w:szCs w:val="32"/>
        </w:rPr>
        <w:t>月</w:t>
      </w:r>
      <w:r>
        <w:rPr>
          <w:rFonts w:hint="eastAsia" w:ascii="宋体" w:hAnsi="宋体" w:cs="宋体"/>
          <w:bCs/>
          <w:color w:val="auto"/>
          <w:sz w:val="32"/>
          <w:szCs w:val="32"/>
          <w:lang w:val="en-US" w:eastAsia="zh-CN"/>
        </w:rPr>
        <w:t>17</w:t>
      </w:r>
      <w:r>
        <w:rPr>
          <w:rFonts w:hint="eastAsia" w:ascii="宋体" w:hAnsi="宋体" w:cs="宋体"/>
          <w:bCs/>
          <w:color w:val="auto"/>
          <w:sz w:val="32"/>
          <w:szCs w:val="32"/>
        </w:rPr>
        <w:t>日</w:t>
      </w:r>
      <w:r>
        <w:rPr>
          <w:rFonts w:hint="eastAsia" w:ascii="宋体" w:hAnsi="宋体" w:cs="宋体"/>
          <w:color w:val="auto"/>
          <w:sz w:val="24"/>
        </w:rPr>
        <w:br w:type="page"/>
      </w:r>
      <w:bookmarkStart w:id="0" w:name="_Hlt67893495"/>
      <w:bookmarkEnd w:id="0"/>
    </w:p>
    <w:p>
      <w:pPr>
        <w:spacing w:line="360" w:lineRule="auto"/>
        <w:jc w:val="center"/>
        <w:rPr>
          <w:rFonts w:ascii="宋体" w:hAnsi="宋体" w:cs="宋体"/>
          <w:color w:val="auto"/>
          <w:sz w:val="24"/>
        </w:rPr>
      </w:pPr>
    </w:p>
    <w:p>
      <w:pPr>
        <w:spacing w:line="360" w:lineRule="auto"/>
        <w:jc w:val="center"/>
        <w:rPr>
          <w:rFonts w:ascii="宋体" w:hAnsi="宋体" w:cs="宋体"/>
          <w:b/>
          <w:color w:val="auto"/>
          <w:sz w:val="48"/>
          <w:szCs w:val="48"/>
        </w:rPr>
      </w:pPr>
      <w:r>
        <w:rPr>
          <w:rFonts w:hint="eastAsia" w:ascii="宋体" w:hAnsi="宋体" w:cs="宋体"/>
          <w:b/>
          <w:color w:val="auto"/>
          <w:sz w:val="48"/>
          <w:szCs w:val="48"/>
        </w:rPr>
        <w:t>目  录</w:t>
      </w:r>
    </w:p>
    <w:p>
      <w:pPr>
        <w:spacing w:line="360" w:lineRule="auto"/>
        <w:rPr>
          <w:rFonts w:ascii="宋体" w:hAnsi="宋体" w:cs="宋体"/>
          <w:color w:val="auto"/>
          <w:sz w:val="32"/>
          <w:szCs w:val="32"/>
        </w:rPr>
      </w:pPr>
    </w:p>
    <w:p>
      <w:pPr>
        <w:spacing w:line="360" w:lineRule="auto"/>
        <w:rPr>
          <w:rFonts w:ascii="宋体" w:hAnsi="宋体" w:cs="宋体"/>
          <w:color w:val="auto"/>
          <w:sz w:val="32"/>
          <w:szCs w:val="32"/>
        </w:rPr>
      </w:pPr>
    </w:p>
    <w:p>
      <w:pPr>
        <w:pStyle w:val="40"/>
        <w:tabs>
          <w:tab w:val="right" w:leader="dot" w:pos="9060"/>
        </w:tabs>
        <w:spacing w:line="360" w:lineRule="auto"/>
        <w:rPr>
          <w:rFonts w:ascii="宋体" w:hAnsi="宋体"/>
          <w:color w:val="auto"/>
          <w:sz w:val="32"/>
          <w:szCs w:val="32"/>
        </w:rPr>
      </w:pPr>
      <w:bookmarkStart w:id="1" w:name="_Hlt91233176"/>
      <w:bookmarkEnd w:id="1"/>
      <w:bookmarkStart w:id="2" w:name="_Toc91899869"/>
      <w:r>
        <w:rPr>
          <w:rFonts w:ascii="宋体" w:hAnsi="宋体" w:cs="宋体"/>
          <w:color w:val="auto"/>
          <w:sz w:val="32"/>
          <w:szCs w:val="32"/>
        </w:rPr>
        <w:fldChar w:fldCharType="begin"/>
      </w:r>
      <w:r>
        <w:rPr>
          <w:rFonts w:ascii="宋体" w:hAnsi="宋体" w:cs="宋体"/>
          <w:color w:val="auto"/>
          <w:sz w:val="32"/>
          <w:szCs w:val="32"/>
        </w:rPr>
        <w:instrText xml:space="preserve"> </w:instrText>
      </w:r>
      <w:r>
        <w:rPr>
          <w:rFonts w:hint="eastAsia" w:ascii="宋体" w:hAnsi="宋体" w:cs="宋体"/>
          <w:color w:val="auto"/>
          <w:sz w:val="32"/>
          <w:szCs w:val="32"/>
        </w:rPr>
        <w:instrText xml:space="preserve">TOC \o "1-1" \h \z \u</w:instrText>
      </w:r>
      <w:r>
        <w:rPr>
          <w:rFonts w:ascii="宋体" w:hAnsi="宋体" w:cs="宋体"/>
          <w:color w:val="auto"/>
          <w:sz w:val="32"/>
          <w:szCs w:val="32"/>
        </w:rPr>
        <w:instrText xml:space="preserve"> </w:instrText>
      </w:r>
      <w:r>
        <w:rPr>
          <w:rFonts w:ascii="宋体" w:hAnsi="宋体" w:cs="宋体"/>
          <w:color w:val="auto"/>
          <w:sz w:val="32"/>
          <w:szCs w:val="32"/>
        </w:rPr>
        <w:fldChar w:fldCharType="separate"/>
      </w:r>
      <w:r>
        <w:rPr>
          <w:color w:val="auto"/>
        </w:rPr>
        <w:fldChar w:fldCharType="begin"/>
      </w:r>
      <w:r>
        <w:rPr>
          <w:color w:val="auto"/>
        </w:rPr>
        <w:instrText xml:space="preserve"> HYPERLINK \l "_Toc176372161" </w:instrText>
      </w:r>
      <w:r>
        <w:rPr>
          <w:color w:val="auto"/>
        </w:rPr>
        <w:fldChar w:fldCharType="separate"/>
      </w:r>
      <w:r>
        <w:rPr>
          <w:rStyle w:val="68"/>
          <w:rFonts w:hint="eastAsia" w:ascii="宋体" w:hAnsi="宋体" w:eastAsia="宋体" w:cs="宋体"/>
          <w:color w:val="auto"/>
          <w:sz w:val="32"/>
          <w:szCs w:val="32"/>
        </w:rPr>
        <w:t>第一部分</w:t>
      </w:r>
      <w:r>
        <w:rPr>
          <w:rStyle w:val="68"/>
          <w:rFonts w:ascii="宋体" w:hAnsi="宋体" w:eastAsia="宋体" w:cs="宋体"/>
          <w:color w:val="auto"/>
          <w:sz w:val="32"/>
          <w:szCs w:val="32"/>
        </w:rPr>
        <w:t xml:space="preserve"> </w:t>
      </w:r>
      <w:r>
        <w:rPr>
          <w:rStyle w:val="68"/>
          <w:rFonts w:hint="eastAsia" w:ascii="宋体" w:hAnsi="宋体" w:eastAsia="宋体" w:cs="宋体"/>
          <w:color w:val="auto"/>
          <w:sz w:val="32"/>
          <w:szCs w:val="32"/>
        </w:rPr>
        <w:t>邀请函</w:t>
      </w:r>
      <w:r>
        <w:rPr>
          <w:rFonts w:ascii="宋体" w:hAnsi="宋体"/>
          <w:color w:val="auto"/>
          <w:sz w:val="32"/>
          <w:szCs w:val="32"/>
        </w:rPr>
        <w:tab/>
      </w:r>
      <w:r>
        <w:rPr>
          <w:rFonts w:ascii="宋体" w:hAnsi="宋体"/>
          <w:color w:val="auto"/>
          <w:sz w:val="32"/>
          <w:szCs w:val="32"/>
        </w:rPr>
        <w:fldChar w:fldCharType="begin"/>
      </w:r>
      <w:r>
        <w:rPr>
          <w:rFonts w:ascii="宋体" w:hAnsi="宋体"/>
          <w:color w:val="auto"/>
          <w:sz w:val="32"/>
          <w:szCs w:val="32"/>
        </w:rPr>
        <w:instrText xml:space="preserve"> PAGEREF _Toc176372161 \h </w:instrText>
      </w:r>
      <w:r>
        <w:rPr>
          <w:rFonts w:ascii="宋体" w:hAnsi="宋体"/>
          <w:color w:val="auto"/>
          <w:sz w:val="32"/>
          <w:szCs w:val="32"/>
        </w:rPr>
        <w:fldChar w:fldCharType="separate"/>
      </w:r>
      <w:r>
        <w:rPr>
          <w:rFonts w:ascii="宋体" w:hAnsi="宋体"/>
          <w:color w:val="auto"/>
          <w:sz w:val="32"/>
          <w:szCs w:val="32"/>
        </w:rPr>
        <w:t>1</w:t>
      </w:r>
      <w:r>
        <w:rPr>
          <w:rFonts w:ascii="宋体" w:hAnsi="宋体"/>
          <w:color w:val="auto"/>
          <w:sz w:val="32"/>
          <w:szCs w:val="32"/>
        </w:rPr>
        <w:fldChar w:fldCharType="end"/>
      </w:r>
      <w:r>
        <w:rPr>
          <w:rFonts w:ascii="宋体" w:hAnsi="宋体"/>
          <w:color w:val="auto"/>
          <w:sz w:val="32"/>
          <w:szCs w:val="32"/>
        </w:rPr>
        <w:fldChar w:fldCharType="end"/>
      </w:r>
    </w:p>
    <w:p>
      <w:pPr>
        <w:pStyle w:val="40"/>
        <w:tabs>
          <w:tab w:val="right" w:leader="dot" w:pos="9060"/>
        </w:tabs>
        <w:spacing w:line="360" w:lineRule="auto"/>
        <w:rPr>
          <w:rFonts w:ascii="宋体" w:hAnsi="宋体"/>
          <w:color w:val="auto"/>
          <w:sz w:val="32"/>
          <w:szCs w:val="32"/>
        </w:rPr>
      </w:pPr>
      <w:r>
        <w:rPr>
          <w:color w:val="auto"/>
        </w:rPr>
        <w:fldChar w:fldCharType="begin"/>
      </w:r>
      <w:r>
        <w:rPr>
          <w:color w:val="auto"/>
        </w:rPr>
        <w:instrText xml:space="preserve"> HYPERLINK \l "_Toc176372162" </w:instrText>
      </w:r>
      <w:r>
        <w:rPr>
          <w:color w:val="auto"/>
        </w:rPr>
        <w:fldChar w:fldCharType="separate"/>
      </w:r>
      <w:r>
        <w:rPr>
          <w:rStyle w:val="68"/>
          <w:rFonts w:hint="eastAsia" w:ascii="宋体" w:hAnsi="宋体" w:eastAsia="宋体" w:cs="宋体"/>
          <w:color w:val="auto"/>
          <w:sz w:val="32"/>
          <w:szCs w:val="32"/>
        </w:rPr>
        <w:t>第二部分</w:t>
      </w:r>
      <w:r>
        <w:rPr>
          <w:rStyle w:val="68"/>
          <w:rFonts w:ascii="宋体" w:hAnsi="宋体" w:eastAsia="宋体" w:cs="宋体"/>
          <w:color w:val="auto"/>
          <w:sz w:val="32"/>
          <w:szCs w:val="32"/>
        </w:rPr>
        <w:t xml:space="preserve"> </w:t>
      </w:r>
      <w:r>
        <w:rPr>
          <w:rStyle w:val="68"/>
          <w:rFonts w:hint="eastAsia" w:ascii="宋体" w:hAnsi="宋体" w:eastAsia="宋体" w:cs="宋体"/>
          <w:color w:val="auto"/>
          <w:sz w:val="32"/>
          <w:szCs w:val="32"/>
        </w:rPr>
        <w:t>供应商须知</w:t>
      </w:r>
      <w:r>
        <w:rPr>
          <w:rFonts w:ascii="宋体" w:hAnsi="宋体"/>
          <w:color w:val="auto"/>
          <w:sz w:val="32"/>
          <w:szCs w:val="32"/>
        </w:rPr>
        <w:tab/>
      </w:r>
      <w:r>
        <w:rPr>
          <w:rFonts w:ascii="宋体" w:hAnsi="宋体"/>
          <w:color w:val="auto"/>
          <w:sz w:val="32"/>
          <w:szCs w:val="32"/>
        </w:rPr>
        <w:fldChar w:fldCharType="begin"/>
      </w:r>
      <w:r>
        <w:rPr>
          <w:rFonts w:ascii="宋体" w:hAnsi="宋体"/>
          <w:color w:val="auto"/>
          <w:sz w:val="32"/>
          <w:szCs w:val="32"/>
        </w:rPr>
        <w:instrText xml:space="preserve"> PAGEREF _Toc176372162 \h </w:instrText>
      </w:r>
      <w:r>
        <w:rPr>
          <w:rFonts w:ascii="宋体" w:hAnsi="宋体"/>
          <w:color w:val="auto"/>
          <w:sz w:val="32"/>
          <w:szCs w:val="32"/>
        </w:rPr>
        <w:fldChar w:fldCharType="separate"/>
      </w:r>
      <w:r>
        <w:rPr>
          <w:rFonts w:ascii="宋体" w:hAnsi="宋体"/>
          <w:color w:val="auto"/>
          <w:sz w:val="32"/>
          <w:szCs w:val="32"/>
        </w:rPr>
        <w:t>3</w:t>
      </w:r>
      <w:r>
        <w:rPr>
          <w:rFonts w:ascii="宋体" w:hAnsi="宋体"/>
          <w:color w:val="auto"/>
          <w:sz w:val="32"/>
          <w:szCs w:val="32"/>
        </w:rPr>
        <w:fldChar w:fldCharType="end"/>
      </w:r>
      <w:r>
        <w:rPr>
          <w:rFonts w:ascii="宋体" w:hAnsi="宋体"/>
          <w:color w:val="auto"/>
          <w:sz w:val="32"/>
          <w:szCs w:val="32"/>
        </w:rPr>
        <w:fldChar w:fldCharType="end"/>
      </w:r>
    </w:p>
    <w:p>
      <w:pPr>
        <w:pStyle w:val="40"/>
        <w:tabs>
          <w:tab w:val="right" w:leader="dot" w:pos="9060"/>
        </w:tabs>
        <w:spacing w:line="360" w:lineRule="auto"/>
        <w:rPr>
          <w:rFonts w:ascii="宋体" w:hAnsi="宋体"/>
          <w:color w:val="auto"/>
          <w:sz w:val="32"/>
          <w:szCs w:val="32"/>
        </w:rPr>
      </w:pPr>
      <w:r>
        <w:rPr>
          <w:color w:val="auto"/>
        </w:rPr>
        <w:fldChar w:fldCharType="begin"/>
      </w:r>
      <w:r>
        <w:rPr>
          <w:color w:val="auto"/>
        </w:rPr>
        <w:instrText xml:space="preserve"> HYPERLINK \l "_Toc176372163" </w:instrText>
      </w:r>
      <w:r>
        <w:rPr>
          <w:color w:val="auto"/>
        </w:rPr>
        <w:fldChar w:fldCharType="separate"/>
      </w:r>
      <w:r>
        <w:rPr>
          <w:rStyle w:val="68"/>
          <w:rFonts w:hint="eastAsia" w:ascii="宋体" w:hAnsi="宋体" w:eastAsia="宋体" w:cs="宋体"/>
          <w:color w:val="auto"/>
          <w:sz w:val="32"/>
          <w:szCs w:val="32"/>
        </w:rPr>
        <w:t>第三部分</w:t>
      </w:r>
      <w:r>
        <w:rPr>
          <w:rStyle w:val="68"/>
          <w:rFonts w:ascii="宋体" w:hAnsi="宋体" w:eastAsia="宋体" w:cs="宋体"/>
          <w:color w:val="auto"/>
          <w:sz w:val="32"/>
          <w:szCs w:val="32"/>
        </w:rPr>
        <w:t xml:space="preserve"> </w:t>
      </w:r>
      <w:r>
        <w:rPr>
          <w:rStyle w:val="68"/>
          <w:rFonts w:hint="eastAsia" w:ascii="宋体" w:hAnsi="宋体" w:eastAsia="宋体" w:cs="宋体"/>
          <w:color w:val="auto"/>
          <w:sz w:val="32"/>
          <w:szCs w:val="32"/>
        </w:rPr>
        <w:t>采购需求</w:t>
      </w:r>
      <w:r>
        <w:rPr>
          <w:rFonts w:ascii="宋体" w:hAnsi="宋体"/>
          <w:color w:val="auto"/>
          <w:sz w:val="32"/>
          <w:szCs w:val="32"/>
        </w:rPr>
        <w:tab/>
      </w:r>
      <w:r>
        <w:rPr>
          <w:rFonts w:ascii="宋体" w:hAnsi="宋体"/>
          <w:color w:val="auto"/>
          <w:sz w:val="32"/>
          <w:szCs w:val="32"/>
        </w:rPr>
        <w:fldChar w:fldCharType="begin"/>
      </w:r>
      <w:r>
        <w:rPr>
          <w:rFonts w:ascii="宋体" w:hAnsi="宋体"/>
          <w:color w:val="auto"/>
          <w:sz w:val="32"/>
          <w:szCs w:val="32"/>
        </w:rPr>
        <w:instrText xml:space="preserve"> PAGEREF _Toc176372163 \h </w:instrText>
      </w:r>
      <w:r>
        <w:rPr>
          <w:rFonts w:ascii="宋体" w:hAnsi="宋体"/>
          <w:color w:val="auto"/>
          <w:sz w:val="32"/>
          <w:szCs w:val="32"/>
        </w:rPr>
        <w:fldChar w:fldCharType="separate"/>
      </w:r>
      <w:r>
        <w:rPr>
          <w:rFonts w:ascii="宋体" w:hAnsi="宋体"/>
          <w:color w:val="auto"/>
          <w:sz w:val="32"/>
          <w:szCs w:val="32"/>
        </w:rPr>
        <w:t>21</w:t>
      </w:r>
      <w:r>
        <w:rPr>
          <w:rFonts w:ascii="宋体" w:hAnsi="宋体"/>
          <w:color w:val="auto"/>
          <w:sz w:val="32"/>
          <w:szCs w:val="32"/>
        </w:rPr>
        <w:fldChar w:fldCharType="end"/>
      </w:r>
      <w:r>
        <w:rPr>
          <w:rFonts w:ascii="宋体" w:hAnsi="宋体"/>
          <w:color w:val="auto"/>
          <w:sz w:val="32"/>
          <w:szCs w:val="32"/>
        </w:rPr>
        <w:fldChar w:fldCharType="end"/>
      </w:r>
    </w:p>
    <w:p>
      <w:pPr>
        <w:pStyle w:val="40"/>
        <w:tabs>
          <w:tab w:val="right" w:leader="dot" w:pos="9060"/>
        </w:tabs>
        <w:spacing w:line="360" w:lineRule="auto"/>
        <w:rPr>
          <w:rFonts w:ascii="宋体" w:hAnsi="宋体"/>
          <w:color w:val="auto"/>
          <w:sz w:val="32"/>
          <w:szCs w:val="32"/>
        </w:rPr>
      </w:pPr>
      <w:r>
        <w:rPr>
          <w:color w:val="auto"/>
        </w:rPr>
        <w:fldChar w:fldCharType="begin"/>
      </w:r>
      <w:r>
        <w:rPr>
          <w:color w:val="auto"/>
        </w:rPr>
        <w:instrText xml:space="preserve"> HYPERLINK \l "_Toc176372164" </w:instrText>
      </w:r>
      <w:r>
        <w:rPr>
          <w:color w:val="auto"/>
        </w:rPr>
        <w:fldChar w:fldCharType="separate"/>
      </w:r>
      <w:r>
        <w:rPr>
          <w:rStyle w:val="68"/>
          <w:rFonts w:hint="eastAsia" w:ascii="宋体" w:hAnsi="宋体" w:eastAsia="宋体" w:cs="宋体"/>
          <w:color w:val="auto"/>
          <w:sz w:val="32"/>
          <w:szCs w:val="32"/>
        </w:rPr>
        <w:t>第四部分</w:t>
      </w:r>
      <w:r>
        <w:rPr>
          <w:rStyle w:val="68"/>
          <w:rFonts w:ascii="宋体" w:hAnsi="宋体" w:eastAsia="宋体" w:cs="宋体"/>
          <w:color w:val="auto"/>
          <w:sz w:val="32"/>
          <w:szCs w:val="32"/>
        </w:rPr>
        <w:t xml:space="preserve"> </w:t>
      </w:r>
      <w:r>
        <w:rPr>
          <w:rStyle w:val="68"/>
          <w:rFonts w:hint="eastAsia" w:ascii="宋体" w:hAnsi="宋体" w:eastAsia="宋体" w:cs="宋体"/>
          <w:color w:val="auto"/>
          <w:sz w:val="32"/>
          <w:szCs w:val="32"/>
        </w:rPr>
        <w:t>拟签订的合同文本</w:t>
      </w:r>
      <w:r>
        <w:rPr>
          <w:rFonts w:ascii="宋体" w:hAnsi="宋体"/>
          <w:color w:val="auto"/>
          <w:sz w:val="32"/>
          <w:szCs w:val="32"/>
        </w:rPr>
        <w:tab/>
      </w:r>
      <w:r>
        <w:rPr>
          <w:rFonts w:ascii="宋体" w:hAnsi="宋体"/>
          <w:color w:val="auto"/>
          <w:sz w:val="32"/>
          <w:szCs w:val="32"/>
        </w:rPr>
        <w:fldChar w:fldCharType="begin"/>
      </w:r>
      <w:r>
        <w:rPr>
          <w:rFonts w:ascii="宋体" w:hAnsi="宋体"/>
          <w:color w:val="auto"/>
          <w:sz w:val="32"/>
          <w:szCs w:val="32"/>
        </w:rPr>
        <w:instrText xml:space="preserve"> PAGEREF _Toc176372164 \h </w:instrText>
      </w:r>
      <w:r>
        <w:rPr>
          <w:rFonts w:ascii="宋体" w:hAnsi="宋体"/>
          <w:color w:val="auto"/>
          <w:sz w:val="32"/>
          <w:szCs w:val="32"/>
        </w:rPr>
        <w:fldChar w:fldCharType="separate"/>
      </w:r>
      <w:r>
        <w:rPr>
          <w:rFonts w:ascii="宋体" w:hAnsi="宋体"/>
          <w:color w:val="auto"/>
          <w:sz w:val="32"/>
          <w:szCs w:val="32"/>
        </w:rPr>
        <w:t>25</w:t>
      </w:r>
      <w:r>
        <w:rPr>
          <w:rFonts w:ascii="宋体" w:hAnsi="宋体"/>
          <w:color w:val="auto"/>
          <w:sz w:val="32"/>
          <w:szCs w:val="32"/>
        </w:rPr>
        <w:fldChar w:fldCharType="end"/>
      </w:r>
      <w:r>
        <w:rPr>
          <w:rFonts w:ascii="宋体" w:hAnsi="宋体"/>
          <w:color w:val="auto"/>
          <w:sz w:val="32"/>
          <w:szCs w:val="32"/>
        </w:rPr>
        <w:fldChar w:fldCharType="end"/>
      </w:r>
    </w:p>
    <w:p>
      <w:pPr>
        <w:pStyle w:val="40"/>
        <w:tabs>
          <w:tab w:val="right" w:leader="dot" w:pos="9060"/>
        </w:tabs>
        <w:spacing w:line="360" w:lineRule="auto"/>
        <w:rPr>
          <w:rFonts w:ascii="宋体" w:hAnsi="宋体"/>
          <w:color w:val="auto"/>
          <w:sz w:val="32"/>
          <w:szCs w:val="32"/>
        </w:rPr>
      </w:pPr>
      <w:r>
        <w:rPr>
          <w:color w:val="auto"/>
        </w:rPr>
        <w:fldChar w:fldCharType="begin"/>
      </w:r>
      <w:r>
        <w:rPr>
          <w:color w:val="auto"/>
        </w:rPr>
        <w:instrText xml:space="preserve"> HYPERLINK \l "_Toc176372165" </w:instrText>
      </w:r>
      <w:r>
        <w:rPr>
          <w:color w:val="auto"/>
        </w:rPr>
        <w:fldChar w:fldCharType="separate"/>
      </w:r>
      <w:r>
        <w:rPr>
          <w:rStyle w:val="68"/>
          <w:rFonts w:hint="eastAsia" w:ascii="宋体" w:hAnsi="宋体" w:eastAsia="宋体" w:cs="宋体"/>
          <w:color w:val="auto"/>
          <w:sz w:val="32"/>
          <w:szCs w:val="32"/>
        </w:rPr>
        <w:t>第五部分</w:t>
      </w:r>
      <w:r>
        <w:rPr>
          <w:rStyle w:val="68"/>
          <w:rFonts w:ascii="宋体" w:hAnsi="宋体" w:eastAsia="宋体" w:cs="宋体"/>
          <w:color w:val="auto"/>
          <w:sz w:val="32"/>
          <w:szCs w:val="32"/>
        </w:rPr>
        <w:t xml:space="preserve"> </w:t>
      </w:r>
      <w:r>
        <w:rPr>
          <w:rStyle w:val="68"/>
          <w:rFonts w:hint="eastAsia" w:ascii="宋体" w:hAnsi="宋体" w:eastAsia="宋体" w:cs="宋体"/>
          <w:color w:val="auto"/>
          <w:sz w:val="32"/>
          <w:szCs w:val="32"/>
        </w:rPr>
        <w:t>应提交的有关格式范例</w:t>
      </w:r>
      <w:r>
        <w:rPr>
          <w:rFonts w:ascii="宋体" w:hAnsi="宋体"/>
          <w:color w:val="auto"/>
          <w:sz w:val="32"/>
          <w:szCs w:val="32"/>
        </w:rPr>
        <w:tab/>
      </w:r>
      <w:r>
        <w:rPr>
          <w:rFonts w:ascii="宋体" w:hAnsi="宋体"/>
          <w:color w:val="auto"/>
          <w:sz w:val="32"/>
          <w:szCs w:val="32"/>
        </w:rPr>
        <w:fldChar w:fldCharType="begin"/>
      </w:r>
      <w:r>
        <w:rPr>
          <w:rFonts w:ascii="宋体" w:hAnsi="宋体"/>
          <w:color w:val="auto"/>
          <w:sz w:val="32"/>
          <w:szCs w:val="32"/>
        </w:rPr>
        <w:instrText xml:space="preserve"> PAGEREF _Toc176372165 \h </w:instrText>
      </w:r>
      <w:r>
        <w:rPr>
          <w:rFonts w:ascii="宋体" w:hAnsi="宋体"/>
          <w:color w:val="auto"/>
          <w:sz w:val="32"/>
          <w:szCs w:val="32"/>
        </w:rPr>
        <w:fldChar w:fldCharType="separate"/>
      </w:r>
      <w:r>
        <w:rPr>
          <w:rFonts w:ascii="宋体" w:hAnsi="宋体"/>
          <w:color w:val="auto"/>
          <w:sz w:val="32"/>
          <w:szCs w:val="32"/>
        </w:rPr>
        <w:t>43</w:t>
      </w:r>
      <w:r>
        <w:rPr>
          <w:rFonts w:ascii="宋体" w:hAnsi="宋体"/>
          <w:color w:val="auto"/>
          <w:sz w:val="32"/>
          <w:szCs w:val="32"/>
        </w:rPr>
        <w:fldChar w:fldCharType="end"/>
      </w:r>
      <w:r>
        <w:rPr>
          <w:rFonts w:ascii="宋体" w:hAnsi="宋体"/>
          <w:color w:val="auto"/>
          <w:sz w:val="32"/>
          <w:szCs w:val="32"/>
        </w:rPr>
        <w:fldChar w:fldCharType="end"/>
      </w:r>
    </w:p>
    <w:p>
      <w:pPr>
        <w:spacing w:line="360" w:lineRule="auto"/>
        <w:ind w:firstLine="732" w:firstLineChars="229"/>
        <w:rPr>
          <w:rFonts w:ascii="宋体" w:hAnsi="宋体" w:cs="宋体"/>
          <w:color w:val="auto"/>
          <w:sz w:val="24"/>
        </w:rPr>
      </w:pPr>
      <w:r>
        <w:rPr>
          <w:rFonts w:ascii="宋体" w:hAnsi="宋体" w:cs="宋体"/>
          <w:color w:val="auto"/>
          <w:sz w:val="32"/>
          <w:szCs w:val="32"/>
        </w:rPr>
        <w:fldChar w:fldCharType="end"/>
      </w:r>
    </w:p>
    <w:p>
      <w:pPr>
        <w:spacing w:line="360" w:lineRule="auto"/>
        <w:ind w:firstLine="549" w:firstLineChars="229"/>
        <w:rPr>
          <w:rFonts w:ascii="宋体" w:hAnsi="宋体" w:cs="宋体"/>
          <w:color w:val="auto"/>
          <w:sz w:val="24"/>
        </w:rPr>
      </w:pPr>
    </w:p>
    <w:p>
      <w:pPr>
        <w:spacing w:line="360" w:lineRule="auto"/>
        <w:ind w:firstLine="549" w:firstLineChars="229"/>
        <w:rPr>
          <w:rFonts w:ascii="宋体" w:hAnsi="宋体" w:cs="宋体"/>
          <w:color w:val="auto"/>
          <w:sz w:val="24"/>
        </w:rPr>
      </w:pPr>
    </w:p>
    <w:p>
      <w:pPr>
        <w:spacing w:line="360" w:lineRule="auto"/>
        <w:ind w:firstLine="549" w:firstLineChars="229"/>
        <w:rPr>
          <w:rFonts w:ascii="宋体" w:hAnsi="宋体" w:cs="宋体"/>
          <w:color w:val="auto"/>
          <w:sz w:val="24"/>
        </w:rPr>
      </w:pPr>
    </w:p>
    <w:p>
      <w:pPr>
        <w:spacing w:line="360" w:lineRule="auto"/>
        <w:ind w:firstLine="549" w:firstLineChars="229"/>
        <w:rPr>
          <w:rFonts w:ascii="宋体" w:hAnsi="宋体" w:cs="宋体"/>
          <w:color w:val="auto"/>
          <w:sz w:val="24"/>
        </w:rPr>
      </w:pPr>
    </w:p>
    <w:p>
      <w:pPr>
        <w:spacing w:line="360" w:lineRule="auto"/>
        <w:ind w:firstLine="549" w:firstLineChars="229"/>
        <w:rPr>
          <w:rFonts w:ascii="宋体" w:hAnsi="宋体" w:cs="宋体"/>
          <w:color w:val="auto"/>
          <w:sz w:val="24"/>
        </w:rPr>
      </w:pPr>
    </w:p>
    <w:p>
      <w:pPr>
        <w:spacing w:line="360" w:lineRule="auto"/>
        <w:ind w:firstLine="549" w:firstLineChars="229"/>
        <w:rPr>
          <w:rFonts w:ascii="宋体" w:hAnsi="宋体" w:cs="宋体"/>
          <w:color w:val="auto"/>
          <w:sz w:val="24"/>
        </w:rPr>
      </w:pPr>
    </w:p>
    <w:p>
      <w:pPr>
        <w:spacing w:line="360" w:lineRule="auto"/>
        <w:ind w:firstLine="549" w:firstLineChars="229"/>
        <w:rPr>
          <w:rFonts w:ascii="宋体" w:hAnsi="宋体" w:cs="宋体"/>
          <w:color w:val="auto"/>
          <w:sz w:val="24"/>
        </w:rPr>
      </w:pPr>
    </w:p>
    <w:p>
      <w:pPr>
        <w:spacing w:line="360" w:lineRule="auto"/>
        <w:ind w:firstLine="549" w:firstLineChars="229"/>
        <w:rPr>
          <w:rFonts w:ascii="宋体" w:hAnsi="宋体" w:cs="宋体"/>
          <w:color w:val="auto"/>
          <w:sz w:val="24"/>
        </w:rPr>
      </w:pPr>
    </w:p>
    <w:p>
      <w:pPr>
        <w:spacing w:line="360" w:lineRule="auto"/>
        <w:ind w:firstLine="549" w:firstLineChars="229"/>
        <w:rPr>
          <w:rFonts w:ascii="宋体" w:hAnsi="宋体" w:cs="宋体"/>
          <w:color w:val="auto"/>
          <w:sz w:val="24"/>
        </w:rPr>
      </w:pPr>
    </w:p>
    <w:p>
      <w:pPr>
        <w:spacing w:line="360" w:lineRule="auto"/>
        <w:ind w:firstLine="549" w:firstLineChars="229"/>
        <w:rPr>
          <w:rFonts w:ascii="宋体" w:hAnsi="宋体" w:cs="宋体"/>
          <w:color w:val="auto"/>
          <w:sz w:val="24"/>
        </w:rPr>
      </w:pPr>
    </w:p>
    <w:p>
      <w:pPr>
        <w:spacing w:line="360" w:lineRule="auto"/>
        <w:ind w:firstLine="549" w:firstLineChars="229"/>
        <w:rPr>
          <w:rFonts w:ascii="宋体" w:hAnsi="宋体" w:cs="宋体"/>
          <w:color w:val="auto"/>
          <w:sz w:val="24"/>
        </w:rPr>
      </w:pPr>
    </w:p>
    <w:p>
      <w:pPr>
        <w:spacing w:line="360" w:lineRule="auto"/>
        <w:ind w:firstLine="549" w:firstLineChars="229"/>
        <w:rPr>
          <w:rFonts w:ascii="宋体" w:hAnsi="宋体" w:cs="宋体"/>
          <w:color w:val="auto"/>
          <w:sz w:val="24"/>
        </w:rPr>
      </w:pPr>
    </w:p>
    <w:p>
      <w:pPr>
        <w:spacing w:line="360" w:lineRule="auto"/>
        <w:rPr>
          <w:rFonts w:ascii="宋体" w:hAnsi="宋体" w:cs="宋体"/>
          <w:color w:val="auto"/>
          <w:sz w:val="24"/>
        </w:rPr>
      </w:pPr>
    </w:p>
    <w:bookmarkEnd w:id="2"/>
    <w:p>
      <w:pPr>
        <w:adjustRightInd/>
        <w:spacing w:line="360" w:lineRule="auto"/>
        <w:jc w:val="center"/>
        <w:outlineLvl w:val="0"/>
        <w:rPr>
          <w:rFonts w:hint="eastAsia" w:ascii="宋体" w:hAnsi="宋体" w:cs="宋体"/>
          <w:b/>
          <w:color w:val="auto"/>
          <w:sz w:val="36"/>
          <w:szCs w:val="20"/>
        </w:rPr>
        <w:sectPr>
          <w:headerReference r:id="rId3" w:type="default"/>
          <w:pgSz w:w="11907" w:h="16840"/>
          <w:pgMar w:top="1134" w:right="1134" w:bottom="1134" w:left="1134" w:header="510" w:footer="851" w:gutter="0"/>
          <w:cols w:space="720" w:num="1"/>
        </w:sectPr>
      </w:pPr>
      <w:bookmarkStart w:id="3" w:name="_Hlt74728647"/>
      <w:bookmarkEnd w:id="3"/>
      <w:bookmarkStart w:id="4" w:name="_Hlt74649545"/>
      <w:bookmarkEnd w:id="4"/>
      <w:bookmarkStart w:id="5" w:name="_Hlt74707423"/>
      <w:bookmarkEnd w:id="5"/>
      <w:bookmarkStart w:id="6" w:name="_Hlt74729822"/>
      <w:bookmarkEnd w:id="6"/>
      <w:bookmarkStart w:id="7" w:name="_Toc176372161"/>
      <w:bookmarkStart w:id="8" w:name="第二部分"/>
      <w:bookmarkStart w:id="9" w:name="_Toc91899870"/>
      <w:bookmarkStart w:id="10" w:name="_Toc91899871"/>
    </w:p>
    <w:p>
      <w:pPr>
        <w:adjustRightInd/>
        <w:spacing w:line="360" w:lineRule="auto"/>
        <w:jc w:val="center"/>
        <w:outlineLvl w:val="0"/>
        <w:rPr>
          <w:rFonts w:ascii="宋体" w:hAnsi="宋体" w:cs="宋体"/>
          <w:b/>
          <w:color w:val="auto"/>
          <w:sz w:val="36"/>
          <w:szCs w:val="20"/>
        </w:rPr>
      </w:pPr>
      <w:r>
        <w:rPr>
          <w:rFonts w:hint="eastAsia" w:ascii="宋体" w:hAnsi="宋体" w:cs="宋体"/>
          <w:b/>
          <w:color w:val="auto"/>
          <w:sz w:val="36"/>
          <w:szCs w:val="20"/>
        </w:rPr>
        <w:t>第一部分 邀请函</w:t>
      </w:r>
      <w:bookmarkEnd w:id="7"/>
    </w:p>
    <w:p>
      <w:pPr>
        <w:spacing w:line="360" w:lineRule="auto"/>
        <w:rPr>
          <w:rFonts w:ascii="宋体" w:hAnsi="宋体" w:cs="宋体"/>
          <w:color w:val="auto"/>
          <w:sz w:val="24"/>
          <w:u w:val="single"/>
        </w:rPr>
      </w:pPr>
      <w:r>
        <w:rPr>
          <w:rFonts w:hint="eastAsia" w:ascii="宋体" w:hAnsi="宋体" w:cs="宋体"/>
          <w:color w:val="auto"/>
          <w:sz w:val="24"/>
          <w:u w:val="single"/>
          <w:lang w:eastAsia="zh-CN"/>
        </w:rPr>
        <w:t>政采云股份有限公司</w:t>
      </w:r>
      <w:r>
        <w:rPr>
          <w:rFonts w:hint="eastAsia" w:ascii="宋体" w:hAnsi="宋体" w:cs="宋体"/>
          <w:color w:val="auto"/>
          <w:sz w:val="24"/>
          <w:u w:val="single"/>
        </w:rPr>
        <w:t>：</w:t>
      </w:r>
    </w:p>
    <w:p>
      <w:pPr>
        <w:spacing w:line="360" w:lineRule="auto"/>
        <w:ind w:firstLine="480" w:firstLineChars="200"/>
        <w:rPr>
          <w:rFonts w:ascii="宋体" w:hAnsi="宋体" w:cs="宋体"/>
          <w:color w:val="auto"/>
          <w:sz w:val="24"/>
        </w:rPr>
      </w:pPr>
      <w:r>
        <w:rPr>
          <w:rFonts w:hint="eastAsia" w:ascii="宋体" w:hAnsi="宋体" w:cs="宋体"/>
          <w:color w:val="auto"/>
          <w:sz w:val="24"/>
          <w:u w:val="single"/>
          <w:lang w:eastAsia="zh-CN"/>
        </w:rPr>
        <w:t>北海市政府采购中心</w:t>
      </w:r>
      <w:r>
        <w:rPr>
          <w:rFonts w:hint="eastAsia" w:ascii="宋体" w:hAnsi="宋体" w:cs="宋体"/>
          <w:color w:val="auto"/>
          <w:sz w:val="24"/>
          <w:u w:val="single"/>
          <w:lang w:val="en-US" w:eastAsia="zh-CN"/>
        </w:rPr>
        <w:t xml:space="preserve"> </w:t>
      </w:r>
      <w:r>
        <w:rPr>
          <w:rFonts w:hint="eastAsia" w:ascii="宋体" w:hAnsi="宋体" w:cs="宋体"/>
          <w:color w:val="auto"/>
          <w:sz w:val="24"/>
        </w:rPr>
        <w:t>就</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lang w:eastAsia="zh-CN"/>
        </w:rPr>
        <w:t>“广西政府采购云平台”租用服务项目</w:t>
      </w:r>
      <w:r>
        <w:rPr>
          <w:rFonts w:hint="eastAsia" w:ascii="宋体" w:hAnsi="宋体" w:cs="宋体"/>
          <w:color w:val="auto"/>
          <w:sz w:val="24"/>
          <w:u w:val="single"/>
          <w:lang w:val="en-US" w:eastAsia="zh-CN"/>
        </w:rPr>
        <w:t xml:space="preserve"> </w:t>
      </w:r>
      <w:r>
        <w:rPr>
          <w:rFonts w:hint="eastAsia" w:ascii="宋体" w:hAnsi="宋体" w:cs="宋体"/>
          <w:color w:val="auto"/>
          <w:sz w:val="24"/>
        </w:rPr>
        <w:t>特邀请贵公司参加单一来源采购活动。具体如下：</w:t>
      </w:r>
    </w:p>
    <w:p>
      <w:pPr>
        <w:pStyle w:val="31"/>
        <w:spacing w:line="360" w:lineRule="auto"/>
        <w:ind w:firstLine="482" w:firstLineChars="200"/>
        <w:rPr>
          <w:rFonts w:hint="eastAsia" w:hAnsi="宋体" w:eastAsia="宋体" w:cs="宋体"/>
          <w:color w:val="auto"/>
          <w:sz w:val="24"/>
          <w:szCs w:val="24"/>
          <w:lang w:eastAsia="zh-CN"/>
        </w:rPr>
      </w:pPr>
      <w:r>
        <w:rPr>
          <w:rFonts w:hint="eastAsia" w:hAnsi="宋体" w:cs="宋体"/>
          <w:b/>
          <w:color w:val="auto"/>
          <w:sz w:val="24"/>
          <w:szCs w:val="24"/>
        </w:rPr>
        <w:t>1、采购编号：</w:t>
      </w:r>
      <w:r>
        <w:rPr>
          <w:rFonts w:hint="eastAsia" w:hAnsi="宋体" w:cs="宋体"/>
          <w:color w:val="auto"/>
          <w:sz w:val="24"/>
          <w:szCs w:val="24"/>
          <w:lang w:eastAsia="zh-CN"/>
        </w:rPr>
        <w:t>BHZC2026-D3-990225-CGZX</w:t>
      </w:r>
    </w:p>
    <w:p>
      <w:pPr>
        <w:pStyle w:val="31"/>
        <w:spacing w:line="360" w:lineRule="auto"/>
        <w:ind w:firstLine="482" w:firstLineChars="200"/>
        <w:rPr>
          <w:rFonts w:hAnsi="宋体" w:cs="宋体"/>
          <w:bCs/>
          <w:color w:val="auto"/>
          <w:sz w:val="24"/>
          <w:szCs w:val="24"/>
        </w:rPr>
      </w:pPr>
      <w:r>
        <w:rPr>
          <w:rFonts w:hint="eastAsia" w:hAnsi="宋体" w:cs="宋体"/>
          <w:b/>
          <w:color w:val="auto"/>
          <w:sz w:val="24"/>
          <w:szCs w:val="24"/>
        </w:rPr>
        <w:t>2、项目名称：</w:t>
      </w:r>
      <w:r>
        <w:rPr>
          <w:rFonts w:hint="eastAsia" w:hAnsi="宋体" w:cs="宋体"/>
          <w:b w:val="0"/>
          <w:bCs/>
          <w:color w:val="auto"/>
          <w:sz w:val="24"/>
          <w:szCs w:val="24"/>
          <w:lang w:eastAsia="zh-CN"/>
        </w:rPr>
        <w:t>“广西政府采购云平台”租用服务项目</w:t>
      </w:r>
    </w:p>
    <w:p>
      <w:pPr>
        <w:pStyle w:val="31"/>
        <w:spacing w:line="360" w:lineRule="auto"/>
        <w:ind w:firstLine="482" w:firstLineChars="200"/>
        <w:rPr>
          <w:rFonts w:hint="eastAsia" w:hAnsi="宋体" w:cs="宋体"/>
          <w:b w:val="0"/>
          <w:bCs/>
          <w:color w:val="auto"/>
          <w:sz w:val="24"/>
          <w:lang w:val="en-US" w:eastAsia="zh-CN"/>
        </w:rPr>
      </w:pPr>
      <w:r>
        <w:rPr>
          <w:rFonts w:hint="eastAsia" w:hAnsi="宋体" w:cs="宋体"/>
          <w:b/>
          <w:color w:val="auto"/>
          <w:sz w:val="24"/>
          <w:szCs w:val="24"/>
        </w:rPr>
        <w:t>3、</w:t>
      </w:r>
      <w:r>
        <w:rPr>
          <w:rFonts w:hint="eastAsia" w:hAnsi="宋体" w:cs="宋体"/>
          <w:b/>
          <w:color w:val="auto"/>
          <w:sz w:val="24"/>
          <w:lang w:val="zh-CN"/>
        </w:rPr>
        <w:t>预算金额</w:t>
      </w:r>
      <w:r>
        <w:rPr>
          <w:rFonts w:hint="eastAsia" w:hAnsi="宋体" w:cs="宋体"/>
          <w:b/>
          <w:color w:val="auto"/>
          <w:sz w:val="24"/>
        </w:rPr>
        <w:t>(元)</w:t>
      </w:r>
      <w:r>
        <w:rPr>
          <w:rFonts w:hint="eastAsia" w:hAnsi="宋体" w:cs="宋体"/>
          <w:b/>
          <w:color w:val="auto"/>
          <w:sz w:val="24"/>
          <w:lang w:val="zh-CN"/>
        </w:rPr>
        <w:t>：</w:t>
      </w:r>
      <w:r>
        <w:rPr>
          <w:rFonts w:hint="eastAsia" w:hAnsi="宋体" w:cs="宋体"/>
          <w:b w:val="0"/>
          <w:bCs/>
          <w:color w:val="auto"/>
          <w:sz w:val="24"/>
          <w:lang w:val="en-US" w:eastAsia="zh-CN"/>
        </w:rPr>
        <w:t>800000.00</w:t>
      </w:r>
    </w:p>
    <w:p>
      <w:pPr>
        <w:pStyle w:val="31"/>
        <w:spacing w:line="360" w:lineRule="auto"/>
        <w:ind w:firstLine="482" w:firstLineChars="200"/>
        <w:rPr>
          <w:rFonts w:hint="eastAsia" w:hAnsi="宋体" w:eastAsia="宋体"/>
          <w:b/>
          <w:color w:val="auto"/>
          <w:sz w:val="24"/>
          <w:lang w:val="en-US" w:eastAsia="zh-CN"/>
        </w:rPr>
      </w:pPr>
      <w:r>
        <w:rPr>
          <w:rFonts w:hint="eastAsia" w:hAnsi="宋体"/>
          <w:b/>
          <w:color w:val="auto"/>
          <w:sz w:val="24"/>
        </w:rPr>
        <w:t>4、最高限价</w:t>
      </w:r>
      <w:r>
        <w:rPr>
          <w:rFonts w:hint="eastAsia" w:hAnsi="宋体" w:cs="宋体"/>
          <w:b/>
          <w:color w:val="auto"/>
          <w:sz w:val="24"/>
        </w:rPr>
        <w:t>(元)</w:t>
      </w:r>
      <w:r>
        <w:rPr>
          <w:rFonts w:hint="eastAsia" w:hAnsi="宋体"/>
          <w:b/>
          <w:color w:val="auto"/>
          <w:sz w:val="24"/>
        </w:rPr>
        <w:t>：</w:t>
      </w:r>
      <w:r>
        <w:rPr>
          <w:rFonts w:hint="eastAsia" w:hAnsi="宋体" w:cs="宋体"/>
          <w:b w:val="0"/>
          <w:bCs/>
          <w:color w:val="auto"/>
          <w:sz w:val="24"/>
          <w:lang w:val="en-US" w:eastAsia="zh-CN"/>
        </w:rPr>
        <w:t>800000.00</w:t>
      </w:r>
    </w:p>
    <w:p>
      <w:pPr>
        <w:pStyle w:val="31"/>
        <w:spacing w:line="360" w:lineRule="auto"/>
        <w:ind w:firstLine="482" w:firstLineChars="200"/>
        <w:rPr>
          <w:rFonts w:hAnsi="宋体" w:cs="宋体"/>
          <w:color w:val="auto"/>
          <w:sz w:val="24"/>
          <w:szCs w:val="24"/>
        </w:rPr>
      </w:pPr>
      <w:r>
        <w:rPr>
          <w:rFonts w:hint="eastAsia" w:hAnsi="宋体" w:cs="宋体"/>
          <w:b/>
          <w:color w:val="auto"/>
          <w:sz w:val="24"/>
          <w:szCs w:val="24"/>
        </w:rPr>
        <w:t>5、采购方式：</w:t>
      </w:r>
      <w:r>
        <w:rPr>
          <w:rFonts w:hint="eastAsia" w:hAnsi="宋体" w:cs="宋体"/>
          <w:color w:val="auto"/>
          <w:sz w:val="24"/>
          <w:szCs w:val="24"/>
        </w:rPr>
        <w:t>单一来源采购。</w:t>
      </w:r>
    </w:p>
    <w:p>
      <w:pPr>
        <w:spacing w:line="360" w:lineRule="auto"/>
        <w:ind w:firstLine="482" w:firstLineChars="200"/>
        <w:rPr>
          <w:rFonts w:ascii="宋体" w:hAnsi="宋体" w:cs="宋体"/>
          <w:color w:val="auto"/>
          <w:sz w:val="24"/>
        </w:rPr>
      </w:pPr>
      <w:r>
        <w:rPr>
          <w:rFonts w:hint="eastAsia" w:ascii="宋体" w:hAnsi="宋体" w:cs="宋体"/>
          <w:b/>
          <w:color w:val="auto"/>
          <w:sz w:val="24"/>
        </w:rPr>
        <w:t>6、采购人的采购需求：</w:t>
      </w:r>
    </w:p>
    <w:p>
      <w:pPr>
        <w:pStyle w:val="16"/>
        <w:spacing w:line="360" w:lineRule="auto"/>
        <w:ind w:firstLine="480" w:firstLineChars="200"/>
        <w:rPr>
          <w:rFonts w:hint="eastAsia" w:hAnsi="宋体" w:cs="宋体"/>
          <w:b w:val="0"/>
          <w:bCs w:val="0"/>
          <w:color w:val="auto"/>
          <w:sz w:val="24"/>
          <w:lang w:eastAsia="zh-CN"/>
        </w:rPr>
      </w:pPr>
      <w:r>
        <w:rPr>
          <w:rFonts w:hint="eastAsia" w:hAnsi="宋体" w:cs="宋体"/>
          <w:b w:val="0"/>
          <w:bCs w:val="0"/>
          <w:color w:val="auto"/>
          <w:sz w:val="24"/>
          <w:lang w:eastAsia="zh-CN"/>
        </w:rPr>
        <w:t>标项名称：“广西政府采购云平台”租用服务项目</w:t>
      </w:r>
    </w:p>
    <w:p>
      <w:pPr>
        <w:pStyle w:val="16"/>
        <w:spacing w:line="360" w:lineRule="auto"/>
        <w:ind w:firstLine="480" w:firstLineChars="200"/>
        <w:rPr>
          <w:rFonts w:hint="eastAsia" w:hAnsi="宋体" w:cs="宋体"/>
          <w:b w:val="0"/>
          <w:bCs w:val="0"/>
          <w:color w:val="auto"/>
          <w:sz w:val="24"/>
          <w:lang w:val="en-US" w:eastAsia="zh-CN"/>
        </w:rPr>
      </w:pPr>
      <w:r>
        <w:rPr>
          <w:rFonts w:hint="eastAsia" w:hAnsi="宋体" w:cs="宋体"/>
          <w:b w:val="0"/>
          <w:bCs w:val="0"/>
          <w:color w:val="auto"/>
          <w:sz w:val="24"/>
          <w:lang w:eastAsia="zh-CN"/>
        </w:rPr>
        <w:t>数量：</w:t>
      </w:r>
      <w:r>
        <w:rPr>
          <w:rFonts w:hint="eastAsia" w:hAnsi="宋体" w:cs="宋体"/>
          <w:b w:val="0"/>
          <w:bCs w:val="0"/>
          <w:color w:val="auto"/>
          <w:sz w:val="24"/>
          <w:lang w:val="en-US" w:eastAsia="zh-CN"/>
        </w:rPr>
        <w:t>1批</w:t>
      </w:r>
    </w:p>
    <w:p>
      <w:pPr>
        <w:pStyle w:val="16"/>
        <w:spacing w:line="360" w:lineRule="auto"/>
        <w:ind w:firstLine="480" w:firstLineChars="200"/>
        <w:rPr>
          <w:rFonts w:hint="default" w:hAnsi="宋体" w:cs="宋体"/>
          <w:b w:val="0"/>
          <w:bCs w:val="0"/>
          <w:color w:val="auto"/>
          <w:sz w:val="24"/>
          <w:lang w:val="en-US" w:eastAsia="zh-CN"/>
        </w:rPr>
      </w:pPr>
      <w:r>
        <w:rPr>
          <w:rFonts w:hint="eastAsia" w:hAnsi="宋体" w:cs="宋体"/>
          <w:b w:val="0"/>
          <w:bCs w:val="0"/>
          <w:color w:val="auto"/>
          <w:sz w:val="24"/>
          <w:lang w:val="en-US" w:eastAsia="zh-CN"/>
        </w:rPr>
        <w:t>预算金额：800000.00元</w:t>
      </w:r>
    </w:p>
    <w:p>
      <w:pPr>
        <w:pStyle w:val="16"/>
        <w:spacing w:line="360" w:lineRule="auto"/>
        <w:ind w:firstLine="480" w:firstLineChars="200"/>
        <w:rPr>
          <w:rFonts w:hint="eastAsia" w:hAnsi="宋体" w:cs="宋体"/>
          <w:b w:val="0"/>
          <w:bCs w:val="0"/>
          <w:color w:val="auto"/>
          <w:sz w:val="24"/>
        </w:rPr>
      </w:pPr>
      <w:r>
        <w:rPr>
          <w:rFonts w:hint="eastAsia" w:hAnsi="宋体" w:cs="宋体"/>
          <w:b w:val="0"/>
          <w:bCs w:val="0"/>
          <w:color w:val="auto"/>
          <w:sz w:val="24"/>
        </w:rPr>
        <w:t>简要规格描述或项目基本概况介绍、用途：“广西政府采购云平台”电子卖场、项目采购、</w:t>
      </w:r>
      <w:r>
        <w:rPr>
          <w:rFonts w:hint="eastAsia" w:hAnsi="宋体" w:cs="宋体"/>
          <w:b w:val="0"/>
          <w:bCs w:val="0"/>
          <w:color w:val="auto"/>
          <w:sz w:val="24"/>
          <w:lang w:val="en-US" w:eastAsia="zh-CN"/>
        </w:rPr>
        <w:t>监管平台</w:t>
      </w:r>
      <w:r>
        <w:rPr>
          <w:rFonts w:hint="eastAsia" w:hAnsi="宋体" w:cs="宋体"/>
          <w:b w:val="0"/>
          <w:bCs w:val="0"/>
          <w:color w:val="auto"/>
          <w:sz w:val="24"/>
        </w:rPr>
        <w:t>等模块</w:t>
      </w:r>
      <w:r>
        <w:rPr>
          <w:rFonts w:hint="eastAsia" w:hAnsi="宋体" w:cs="宋体"/>
          <w:b w:val="0"/>
          <w:bCs w:val="0"/>
          <w:color w:val="auto"/>
          <w:sz w:val="24"/>
          <w:lang w:eastAsia="zh-CN"/>
        </w:rPr>
        <w:t>的</w:t>
      </w:r>
      <w:r>
        <w:rPr>
          <w:rFonts w:hint="eastAsia" w:ascii="宋体" w:hAnsi="宋体" w:cs="宋体"/>
          <w:bCs/>
          <w:color w:val="auto"/>
          <w:sz w:val="24"/>
          <w:szCs w:val="24"/>
          <w:lang w:bidi="en-US"/>
        </w:rPr>
        <w:t>使用权及相关技术运维服务</w:t>
      </w:r>
      <w:r>
        <w:rPr>
          <w:rFonts w:hint="eastAsia" w:hAnsi="宋体" w:cs="宋体"/>
          <w:b w:val="0"/>
          <w:bCs w:val="0"/>
          <w:color w:val="auto"/>
          <w:sz w:val="24"/>
          <w:lang w:val="en-US" w:eastAsia="zh-CN"/>
        </w:rPr>
        <w:t>。具体详见采购文件。</w:t>
      </w:r>
    </w:p>
    <w:p>
      <w:pPr>
        <w:pStyle w:val="16"/>
        <w:spacing w:line="360" w:lineRule="auto"/>
        <w:ind w:firstLine="482" w:firstLineChars="200"/>
        <w:rPr>
          <w:rFonts w:hAnsi="宋体" w:cs="宋体"/>
          <w:snapToGrid/>
          <w:color w:val="auto"/>
          <w:kern w:val="2"/>
          <w:sz w:val="24"/>
        </w:rPr>
      </w:pPr>
      <w:r>
        <w:rPr>
          <w:rFonts w:hint="eastAsia" w:hAnsi="宋体" w:cs="宋体"/>
          <w:b/>
          <w:bCs/>
          <w:color w:val="auto"/>
          <w:sz w:val="24"/>
        </w:rPr>
        <w:t>7、</w:t>
      </w:r>
      <w:r>
        <w:rPr>
          <w:rFonts w:hint="eastAsia" w:hAnsi="宋体" w:cs="宋体"/>
          <w:b/>
          <w:color w:val="auto"/>
          <w:sz w:val="24"/>
        </w:rPr>
        <w:t>需要落实的政府采购政策：</w:t>
      </w:r>
      <w:r>
        <w:rPr>
          <w:rFonts w:hint="eastAsia" w:hAnsi="宋体" w:cs="宋体"/>
          <w:b w:val="0"/>
          <w:bCs/>
          <w:color w:val="auto"/>
          <w:sz w:val="24"/>
        </w:rPr>
        <w:t>包括支持采用本国产品、支持绿色发展、支持中小企业发展、支持监狱企业、残疾人福利性单位发展、支持创新发展、平等对待内外资企业和符合条件的破产重整企业等。详见采购文件总则。</w:t>
      </w:r>
    </w:p>
    <w:p>
      <w:pPr>
        <w:spacing w:line="360" w:lineRule="auto"/>
        <w:ind w:firstLine="482" w:firstLineChars="200"/>
        <w:rPr>
          <w:rFonts w:ascii="宋体" w:hAnsi="宋体" w:cs="宋体"/>
          <w:b/>
          <w:color w:val="auto"/>
          <w:sz w:val="24"/>
        </w:rPr>
      </w:pPr>
      <w:r>
        <w:rPr>
          <w:rFonts w:hint="eastAsia" w:ascii="宋体" w:hAnsi="宋体" w:cs="宋体"/>
          <w:b/>
          <w:color w:val="auto"/>
          <w:sz w:val="24"/>
        </w:rPr>
        <w:t>8、供应商的资格要求：</w:t>
      </w:r>
    </w:p>
    <w:p>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（1）基本条件：符合《中华人民共和国政府采购法》第二十二条规定；</w:t>
      </w:r>
      <w:r>
        <w:rPr>
          <w:rFonts w:hint="eastAsia" w:ascii="宋体" w:hAnsi="宋体" w:cs="宋体"/>
          <w:snapToGrid w:val="0"/>
          <w:color w:val="auto"/>
          <w:kern w:val="28"/>
          <w:sz w:val="24"/>
          <w:szCs w:val="20"/>
        </w:rPr>
        <w:t>未被“信用中国”（www.creditchina.gov.cn)、中国政府采购网（www.ccgp.gov.cn）列入失信被执行人、重大税收违法案件当事人名单、政府采购严重违法失信行为记录名单；</w:t>
      </w:r>
    </w:p>
    <w:p>
      <w:pPr>
        <w:spacing w:line="360" w:lineRule="auto"/>
        <w:ind w:firstLine="480" w:firstLineChars="200"/>
        <w:rPr>
          <w:rFonts w:ascii="宋体" w:hAnsi="宋体" w:cs="宋体"/>
          <w:color w:val="auto"/>
          <w:sz w:val="24"/>
        </w:rPr>
      </w:pPr>
      <w:r>
        <w:rPr>
          <w:rFonts w:hint="eastAsia" w:ascii="宋体" w:hAnsi="宋体" w:cs="宋体"/>
          <w:color w:val="auto"/>
          <w:sz w:val="24"/>
        </w:rPr>
        <w:t>（2）本项目特定资格要求：</w:t>
      </w:r>
      <w:r>
        <w:rPr>
          <w:rFonts w:hint="eastAsia" w:ascii="宋体" w:hAnsi="宋体" w:cs="宋体"/>
          <w:color w:val="auto"/>
          <w:sz w:val="24"/>
          <w:lang w:eastAsia="zh-CN"/>
        </w:rPr>
        <w:t>无</w:t>
      </w:r>
      <w:r>
        <w:rPr>
          <w:rFonts w:hint="eastAsia" w:ascii="宋体" w:hAnsi="宋体" w:cs="宋体"/>
          <w:color w:val="auto"/>
          <w:sz w:val="24"/>
        </w:rPr>
        <w:t>。</w:t>
      </w:r>
    </w:p>
    <w:p>
      <w:pPr>
        <w:spacing w:line="360" w:lineRule="auto"/>
        <w:ind w:firstLine="482" w:firstLineChars="200"/>
        <w:rPr>
          <w:rFonts w:ascii="宋体" w:hAnsi="宋体" w:cs="宋体"/>
          <w:b/>
          <w:snapToGrid w:val="0"/>
          <w:color w:val="auto"/>
          <w:kern w:val="28"/>
          <w:sz w:val="24"/>
        </w:rPr>
      </w:pPr>
      <w:r>
        <w:rPr>
          <w:rFonts w:hint="eastAsia" w:ascii="宋体" w:hAnsi="宋体" w:cs="宋体"/>
          <w:b/>
          <w:snapToGrid w:val="0"/>
          <w:color w:val="auto"/>
          <w:kern w:val="28"/>
          <w:sz w:val="24"/>
        </w:rPr>
        <w:t>8、获取采购文件的时间期限、地点、方式及采购文件售价：</w:t>
      </w:r>
    </w:p>
    <w:p>
      <w:pPr>
        <w:spacing w:line="360" w:lineRule="auto"/>
        <w:ind w:firstLine="480" w:firstLineChars="200"/>
        <w:rPr>
          <w:rFonts w:ascii="宋体" w:hAnsi="宋体" w:cs="宋体"/>
          <w:color w:val="auto"/>
          <w:sz w:val="24"/>
        </w:rPr>
      </w:pPr>
      <w:r>
        <w:rPr>
          <w:rFonts w:hint="eastAsia" w:ascii="宋体" w:hAnsi="宋体" w:cs="宋体"/>
          <w:color w:val="auto"/>
          <w:sz w:val="24"/>
        </w:rPr>
        <w:t>（1）</w:t>
      </w:r>
      <w:r>
        <w:rPr>
          <w:rFonts w:hint="eastAsia" w:ascii="宋体" w:hAnsi="宋体" w:cs="宋体"/>
          <w:b/>
          <w:bCs/>
          <w:color w:val="auto"/>
          <w:sz w:val="24"/>
        </w:rPr>
        <w:t>时间期限：</w:t>
      </w:r>
      <w:r>
        <w:rPr>
          <w:rFonts w:hint="eastAsia" w:ascii="宋体" w:hAnsi="宋体" w:cs="宋体"/>
          <w:color w:val="auto"/>
          <w:sz w:val="24"/>
          <w:u w:val="single"/>
        </w:rPr>
        <w:t>202</w:t>
      </w:r>
      <w:r>
        <w:rPr>
          <w:rFonts w:hint="eastAsia" w:ascii="宋体" w:hAnsi="宋体" w:cs="宋体"/>
          <w:color w:val="auto"/>
          <w:sz w:val="24"/>
          <w:u w:val="single"/>
          <w:lang w:val="en-US" w:eastAsia="zh-CN"/>
        </w:rPr>
        <w:t>6</w:t>
      </w:r>
      <w:r>
        <w:rPr>
          <w:rFonts w:hint="eastAsia" w:ascii="宋体" w:hAnsi="宋体" w:cs="宋体"/>
          <w:color w:val="auto"/>
          <w:sz w:val="24"/>
          <w:u w:val="single"/>
        </w:rPr>
        <w:t>年</w:t>
      </w:r>
      <w:r>
        <w:rPr>
          <w:rFonts w:hint="eastAsia" w:ascii="宋体" w:hAnsi="宋体" w:cs="宋体"/>
          <w:color w:val="auto"/>
          <w:sz w:val="24"/>
          <w:u w:val="single"/>
          <w:lang w:val="en-US" w:eastAsia="zh-CN"/>
        </w:rPr>
        <w:t>8</w:t>
      </w:r>
      <w:r>
        <w:rPr>
          <w:rFonts w:hint="eastAsia" w:ascii="宋体" w:hAnsi="宋体" w:cs="宋体"/>
          <w:color w:val="auto"/>
          <w:sz w:val="24"/>
          <w:u w:val="single"/>
        </w:rPr>
        <w:t>月</w:t>
      </w:r>
      <w:r>
        <w:rPr>
          <w:rFonts w:hint="eastAsia" w:ascii="宋体" w:hAnsi="宋体" w:cs="宋体"/>
          <w:color w:val="auto"/>
          <w:sz w:val="24"/>
          <w:u w:val="single"/>
          <w:lang w:val="en-US" w:eastAsia="zh-CN"/>
        </w:rPr>
        <w:t>17</w:t>
      </w:r>
      <w:r>
        <w:rPr>
          <w:rFonts w:hint="eastAsia" w:ascii="宋体" w:hAnsi="宋体" w:cs="宋体"/>
          <w:color w:val="auto"/>
          <w:sz w:val="24"/>
          <w:u w:val="single"/>
        </w:rPr>
        <w:t>日</w:t>
      </w:r>
      <w:r>
        <w:rPr>
          <w:rFonts w:hint="eastAsia" w:ascii="宋体" w:hAnsi="宋体" w:cs="宋体"/>
          <w:color w:val="auto"/>
          <w:sz w:val="24"/>
        </w:rPr>
        <w:t>至</w:t>
      </w:r>
      <w:r>
        <w:rPr>
          <w:rFonts w:hint="eastAsia" w:ascii="宋体" w:hAnsi="宋体" w:cs="宋体"/>
          <w:color w:val="auto"/>
          <w:sz w:val="24"/>
          <w:u w:val="single"/>
        </w:rPr>
        <w:t>202</w:t>
      </w:r>
      <w:r>
        <w:rPr>
          <w:rFonts w:hint="eastAsia" w:ascii="宋体" w:hAnsi="宋体" w:cs="宋体"/>
          <w:color w:val="auto"/>
          <w:sz w:val="24"/>
          <w:u w:val="single"/>
          <w:lang w:val="en-US" w:eastAsia="zh-CN"/>
        </w:rPr>
        <w:t>6</w:t>
      </w:r>
      <w:r>
        <w:rPr>
          <w:rFonts w:hint="eastAsia" w:ascii="宋体" w:hAnsi="宋体" w:cs="宋体"/>
          <w:color w:val="auto"/>
          <w:sz w:val="24"/>
          <w:u w:val="single"/>
        </w:rPr>
        <w:t>年</w:t>
      </w:r>
      <w:r>
        <w:rPr>
          <w:rFonts w:hint="eastAsia" w:ascii="宋体" w:hAnsi="宋体" w:cs="宋体"/>
          <w:color w:val="auto"/>
          <w:sz w:val="24"/>
          <w:u w:val="single"/>
          <w:lang w:val="en-US" w:eastAsia="zh-CN"/>
        </w:rPr>
        <w:t>8</w:t>
      </w:r>
      <w:r>
        <w:rPr>
          <w:rFonts w:hint="eastAsia" w:ascii="宋体" w:hAnsi="宋体" w:cs="宋体"/>
          <w:color w:val="auto"/>
          <w:sz w:val="24"/>
          <w:u w:val="single"/>
        </w:rPr>
        <w:t>月</w:t>
      </w:r>
      <w:r>
        <w:rPr>
          <w:rFonts w:hint="eastAsia" w:ascii="宋体" w:hAnsi="宋体" w:cs="宋体"/>
          <w:color w:val="auto"/>
          <w:sz w:val="24"/>
          <w:u w:val="single"/>
          <w:lang w:val="en-US" w:eastAsia="zh-CN"/>
        </w:rPr>
        <w:t>19</w:t>
      </w:r>
      <w:r>
        <w:rPr>
          <w:rFonts w:hint="eastAsia" w:ascii="宋体" w:hAnsi="宋体" w:cs="宋体"/>
          <w:color w:val="auto"/>
          <w:sz w:val="24"/>
          <w:u w:val="single"/>
        </w:rPr>
        <w:t>日</w:t>
      </w:r>
      <w:r>
        <w:rPr>
          <w:rFonts w:hint="eastAsia" w:ascii="宋体" w:hAnsi="宋体" w:cs="宋体"/>
          <w:color w:val="auto"/>
          <w:sz w:val="24"/>
        </w:rPr>
        <w:t>，每天上午00:00至12:00 ，下午12:00至23:59（北京时间，法定节假日除外）；</w:t>
      </w:r>
    </w:p>
    <w:p>
      <w:pPr>
        <w:spacing w:line="360" w:lineRule="auto"/>
        <w:ind w:firstLine="480" w:firstLineChars="200"/>
        <w:rPr>
          <w:rFonts w:ascii="宋体" w:hAnsi="宋体" w:cs="宋体"/>
          <w:color w:val="auto"/>
          <w:sz w:val="24"/>
        </w:rPr>
      </w:pPr>
      <w:r>
        <w:rPr>
          <w:rFonts w:hint="eastAsia" w:ascii="宋体" w:hAnsi="宋体" w:cs="宋体"/>
          <w:color w:val="auto"/>
          <w:sz w:val="24"/>
        </w:rPr>
        <w:t>（2）</w:t>
      </w:r>
      <w:r>
        <w:rPr>
          <w:rFonts w:hint="eastAsia" w:ascii="宋体" w:hAnsi="宋体" w:cs="宋体"/>
          <w:b/>
          <w:color w:val="auto"/>
          <w:sz w:val="24"/>
        </w:rPr>
        <w:t>地点（网址）：</w:t>
      </w:r>
      <w:r>
        <w:rPr>
          <w:rFonts w:hint="eastAsia" w:ascii="宋体" w:hAnsi="宋体" w:cs="宋体"/>
          <w:color w:val="auto"/>
          <w:sz w:val="24"/>
        </w:rPr>
        <w:t xml:space="preserve">广西政府采购云平台（https://www.gcy.zfcg.gxzf.gov.cn/） </w:t>
      </w:r>
    </w:p>
    <w:p>
      <w:pPr>
        <w:spacing w:line="360" w:lineRule="auto"/>
        <w:ind w:firstLine="480" w:firstLineChars="200"/>
        <w:jc w:val="left"/>
        <w:rPr>
          <w:rFonts w:ascii="宋体" w:hAnsi="宋体" w:cs="宋体"/>
          <w:color w:val="auto"/>
          <w:sz w:val="24"/>
        </w:rPr>
      </w:pPr>
      <w:r>
        <w:rPr>
          <w:rFonts w:hint="eastAsia" w:ascii="宋体" w:hAnsi="宋体" w:cs="宋体"/>
          <w:color w:val="auto"/>
          <w:sz w:val="24"/>
        </w:rPr>
        <w:t>（3）</w:t>
      </w:r>
      <w:r>
        <w:rPr>
          <w:rFonts w:hint="eastAsia" w:ascii="宋体" w:hAnsi="宋体" w:cs="宋体"/>
          <w:b/>
          <w:color w:val="auto"/>
          <w:sz w:val="24"/>
        </w:rPr>
        <w:t>方式：</w:t>
      </w:r>
      <w:r>
        <w:rPr>
          <w:rFonts w:hint="eastAsia" w:ascii="宋体" w:hAnsi="宋体" w:cs="宋体"/>
          <w:color w:val="auto"/>
          <w:sz w:val="24"/>
        </w:rPr>
        <w:t>供应商登录广西政府采购云平台在线申请获取采购文件（进入“项目采购”应用，在获取采购文件菜单中选择项目，申请获取采购文件）。</w:t>
      </w:r>
    </w:p>
    <w:p>
      <w:pPr>
        <w:spacing w:line="360" w:lineRule="auto"/>
        <w:ind w:firstLine="480" w:firstLineChars="200"/>
        <w:rPr>
          <w:rFonts w:ascii="宋体" w:hAnsi="宋体" w:cs="宋体"/>
          <w:color w:val="auto"/>
          <w:sz w:val="24"/>
        </w:rPr>
      </w:pPr>
      <w:r>
        <w:rPr>
          <w:rFonts w:hint="eastAsia" w:ascii="宋体" w:hAnsi="宋体" w:cs="宋体"/>
          <w:color w:val="auto"/>
          <w:sz w:val="24"/>
        </w:rPr>
        <w:t>（4）</w:t>
      </w:r>
      <w:r>
        <w:rPr>
          <w:rFonts w:hint="eastAsia" w:ascii="宋体" w:hAnsi="宋体" w:cs="宋体"/>
          <w:b/>
          <w:bCs/>
          <w:color w:val="auto"/>
          <w:sz w:val="24"/>
        </w:rPr>
        <w:t>售价：</w:t>
      </w:r>
      <w:r>
        <w:rPr>
          <w:rFonts w:hint="eastAsia" w:ascii="宋体" w:hAnsi="宋体" w:cs="宋体"/>
          <w:color w:val="auto"/>
          <w:sz w:val="24"/>
        </w:rPr>
        <w:t>0</w:t>
      </w:r>
    </w:p>
    <w:p>
      <w:pPr>
        <w:spacing w:line="360" w:lineRule="auto"/>
        <w:ind w:firstLine="482" w:firstLineChars="200"/>
        <w:rPr>
          <w:rFonts w:ascii="宋体" w:hAnsi="宋体" w:cs="宋体"/>
          <w:b/>
          <w:snapToGrid w:val="0"/>
          <w:color w:val="auto"/>
          <w:kern w:val="28"/>
          <w:sz w:val="24"/>
        </w:rPr>
      </w:pPr>
      <w:r>
        <w:rPr>
          <w:rFonts w:hint="eastAsia" w:ascii="宋体" w:hAnsi="宋体" w:cs="宋体"/>
          <w:b/>
          <w:snapToGrid w:val="0"/>
          <w:color w:val="auto"/>
          <w:kern w:val="28"/>
          <w:sz w:val="24"/>
        </w:rPr>
        <w:t>9、提交响应文件截止时间、开启时间和地点：</w:t>
      </w:r>
    </w:p>
    <w:p>
      <w:pPr>
        <w:spacing w:line="360" w:lineRule="auto"/>
        <w:ind w:firstLine="480" w:firstLineChars="200"/>
        <w:jc w:val="left"/>
        <w:rPr>
          <w:rFonts w:ascii="宋体" w:hAnsi="宋体" w:cs="宋体"/>
          <w:color w:val="auto"/>
          <w:sz w:val="24"/>
        </w:rPr>
      </w:pPr>
      <w:r>
        <w:rPr>
          <w:rFonts w:hint="eastAsia" w:ascii="宋体" w:hAnsi="宋体" w:cs="宋体"/>
          <w:color w:val="auto"/>
          <w:sz w:val="24"/>
        </w:rPr>
        <w:t>（1）</w:t>
      </w:r>
      <w:r>
        <w:rPr>
          <w:rFonts w:hint="eastAsia" w:ascii="宋体" w:hAnsi="宋体" w:cs="宋体"/>
          <w:b/>
          <w:color w:val="auto"/>
          <w:sz w:val="24"/>
        </w:rPr>
        <w:t>提交响应文件截止时间：</w:t>
      </w:r>
      <w:r>
        <w:rPr>
          <w:rFonts w:hint="eastAsia" w:ascii="宋体" w:hAnsi="宋体" w:cs="宋体"/>
          <w:color w:val="auto"/>
          <w:sz w:val="24"/>
          <w:u w:val="single"/>
        </w:rPr>
        <w:t xml:space="preserve"> </w:t>
      </w:r>
      <w:r>
        <w:rPr>
          <w:rFonts w:hint="eastAsia" w:ascii="宋体" w:hAnsi="宋体" w:cs="宋体"/>
          <w:color w:val="auto"/>
          <w:sz w:val="24"/>
          <w:u w:val="single"/>
        </w:rPr>
        <w:t>202</w:t>
      </w:r>
      <w:r>
        <w:rPr>
          <w:rFonts w:hint="eastAsia" w:ascii="宋体" w:hAnsi="宋体" w:cs="宋体"/>
          <w:color w:val="auto"/>
          <w:sz w:val="24"/>
          <w:u w:val="single"/>
          <w:lang w:val="en-US" w:eastAsia="zh-CN"/>
        </w:rPr>
        <w:t>6</w:t>
      </w:r>
      <w:r>
        <w:rPr>
          <w:rFonts w:hint="eastAsia" w:ascii="宋体" w:hAnsi="宋体" w:cs="宋体"/>
          <w:color w:val="auto"/>
          <w:sz w:val="24"/>
          <w:u w:val="single"/>
        </w:rPr>
        <w:t>年</w:t>
      </w:r>
      <w:r>
        <w:rPr>
          <w:rFonts w:hint="eastAsia" w:ascii="宋体" w:hAnsi="宋体" w:cs="宋体"/>
          <w:color w:val="auto"/>
          <w:sz w:val="24"/>
          <w:u w:val="single"/>
          <w:lang w:val="en-US" w:eastAsia="zh-CN"/>
        </w:rPr>
        <w:t>8</w:t>
      </w:r>
      <w:r>
        <w:rPr>
          <w:rFonts w:hint="eastAsia" w:ascii="宋体" w:hAnsi="宋体" w:cs="宋体"/>
          <w:color w:val="auto"/>
          <w:sz w:val="24"/>
          <w:u w:val="single"/>
        </w:rPr>
        <w:t>月</w:t>
      </w:r>
      <w:r>
        <w:rPr>
          <w:rFonts w:hint="eastAsia" w:ascii="宋体" w:hAnsi="宋体" w:cs="宋体"/>
          <w:color w:val="auto"/>
          <w:sz w:val="24"/>
          <w:u w:val="single"/>
          <w:lang w:val="en-US" w:eastAsia="zh-CN"/>
        </w:rPr>
        <w:t>20</w:t>
      </w:r>
      <w:r>
        <w:rPr>
          <w:rFonts w:hint="eastAsia" w:ascii="宋体" w:hAnsi="宋体" w:cs="宋体"/>
          <w:color w:val="auto"/>
          <w:sz w:val="24"/>
          <w:u w:val="single"/>
        </w:rPr>
        <w:t>日</w:t>
      </w:r>
      <w:r>
        <w:rPr>
          <w:rFonts w:hint="eastAsia" w:ascii="宋体" w:hAnsi="宋体" w:cs="宋体"/>
          <w:color w:val="auto"/>
          <w:sz w:val="24"/>
          <w:u w:val="single"/>
          <w:lang w:val="en-US" w:eastAsia="zh-CN"/>
        </w:rPr>
        <w:t>9</w:t>
      </w:r>
      <w:r>
        <w:rPr>
          <w:rFonts w:hint="eastAsia" w:ascii="宋体" w:hAnsi="宋体" w:cs="宋体"/>
          <w:color w:val="auto"/>
          <w:sz w:val="24"/>
          <w:u w:val="single"/>
        </w:rPr>
        <w:t>点</w:t>
      </w:r>
      <w:r>
        <w:rPr>
          <w:rFonts w:hint="eastAsia" w:ascii="宋体" w:hAnsi="宋体" w:cs="宋体"/>
          <w:color w:val="auto"/>
          <w:sz w:val="24"/>
          <w:u w:val="single"/>
          <w:lang w:val="en-US" w:eastAsia="zh-CN"/>
        </w:rPr>
        <w:t>00</w:t>
      </w:r>
      <w:r>
        <w:rPr>
          <w:rFonts w:hint="eastAsia" w:ascii="宋体" w:hAnsi="宋体" w:cs="宋体"/>
          <w:color w:val="auto"/>
          <w:sz w:val="24"/>
          <w:u w:val="single"/>
        </w:rPr>
        <w:t>分</w:t>
      </w:r>
      <w:r>
        <w:rPr>
          <w:rFonts w:hint="eastAsia" w:ascii="宋体" w:hAnsi="宋体" w:cs="宋体"/>
          <w:bCs/>
          <w:color w:val="auto"/>
          <w:sz w:val="24"/>
          <w:u w:val="single"/>
        </w:rPr>
        <w:t xml:space="preserve"> </w:t>
      </w:r>
      <w:r>
        <w:rPr>
          <w:rFonts w:hint="eastAsia" w:ascii="宋体" w:hAnsi="宋体" w:cs="宋体"/>
          <w:color w:val="auto"/>
          <w:sz w:val="24"/>
        </w:rPr>
        <w:t>（北京时间）</w:t>
      </w:r>
    </w:p>
    <w:p>
      <w:pPr>
        <w:spacing w:line="360" w:lineRule="auto"/>
        <w:ind w:firstLine="480" w:firstLineChars="200"/>
        <w:jc w:val="left"/>
        <w:rPr>
          <w:rFonts w:ascii="宋体" w:hAnsi="宋体" w:cs="宋体"/>
          <w:b/>
          <w:color w:val="auto"/>
          <w:sz w:val="24"/>
        </w:rPr>
      </w:pPr>
      <w:r>
        <w:rPr>
          <w:rFonts w:hint="eastAsia" w:ascii="宋体" w:hAnsi="宋体" w:cs="宋体"/>
          <w:color w:val="auto"/>
          <w:sz w:val="24"/>
        </w:rPr>
        <w:t>（2）</w:t>
      </w:r>
      <w:r>
        <w:rPr>
          <w:rFonts w:hint="eastAsia" w:ascii="宋体" w:hAnsi="宋体" w:cs="宋体"/>
          <w:b/>
          <w:color w:val="auto"/>
          <w:sz w:val="24"/>
        </w:rPr>
        <w:t>协商地点（网址）：</w:t>
      </w:r>
      <w:r>
        <w:rPr>
          <w:rFonts w:hint="eastAsia" w:ascii="宋体" w:hAnsi="宋体" w:cs="宋体"/>
          <w:color w:val="auto"/>
          <w:sz w:val="24"/>
        </w:rPr>
        <w:t>广西政府采购云平台（https://www.gcy.zfcg.gxzf.gov.cn/）</w:t>
      </w:r>
    </w:p>
    <w:p>
      <w:pPr>
        <w:spacing w:line="360" w:lineRule="auto"/>
        <w:ind w:firstLine="480" w:firstLineChars="200"/>
        <w:jc w:val="left"/>
        <w:rPr>
          <w:rFonts w:ascii="宋体" w:hAnsi="宋体" w:cs="宋体"/>
          <w:bCs/>
          <w:color w:val="auto"/>
          <w:sz w:val="24"/>
          <w:u w:val="single"/>
        </w:rPr>
      </w:pPr>
      <w:r>
        <w:rPr>
          <w:rFonts w:hint="eastAsia" w:ascii="宋体" w:hAnsi="宋体" w:cs="宋体"/>
          <w:color w:val="auto"/>
          <w:sz w:val="24"/>
        </w:rPr>
        <w:t>（3）</w:t>
      </w:r>
      <w:r>
        <w:rPr>
          <w:rFonts w:hint="eastAsia" w:ascii="宋体" w:hAnsi="宋体" w:cs="宋体"/>
          <w:b/>
          <w:color w:val="auto"/>
          <w:sz w:val="24"/>
        </w:rPr>
        <w:t>开启时间：</w:t>
      </w:r>
      <w:r>
        <w:rPr>
          <w:rFonts w:hint="eastAsia" w:ascii="宋体" w:hAnsi="宋体" w:cs="宋体"/>
          <w:color w:val="auto"/>
          <w:sz w:val="24"/>
          <w:u w:val="single"/>
        </w:rPr>
        <w:t>202</w:t>
      </w:r>
      <w:r>
        <w:rPr>
          <w:rFonts w:hint="eastAsia" w:ascii="宋体" w:hAnsi="宋体" w:cs="宋体"/>
          <w:color w:val="auto"/>
          <w:sz w:val="24"/>
          <w:u w:val="single"/>
          <w:lang w:val="en-US" w:eastAsia="zh-CN"/>
        </w:rPr>
        <w:t>6</w:t>
      </w:r>
      <w:r>
        <w:rPr>
          <w:rFonts w:hint="eastAsia" w:ascii="宋体" w:hAnsi="宋体" w:cs="宋体"/>
          <w:color w:val="auto"/>
          <w:sz w:val="24"/>
          <w:u w:val="single"/>
        </w:rPr>
        <w:t>年</w:t>
      </w:r>
      <w:r>
        <w:rPr>
          <w:rFonts w:hint="eastAsia" w:ascii="宋体" w:hAnsi="宋体" w:cs="宋体"/>
          <w:color w:val="auto"/>
          <w:sz w:val="24"/>
          <w:u w:val="single"/>
          <w:lang w:val="en-US" w:eastAsia="zh-CN"/>
        </w:rPr>
        <w:t>8</w:t>
      </w:r>
      <w:r>
        <w:rPr>
          <w:rFonts w:hint="eastAsia" w:ascii="宋体" w:hAnsi="宋体" w:cs="宋体"/>
          <w:color w:val="auto"/>
          <w:sz w:val="24"/>
          <w:u w:val="single"/>
        </w:rPr>
        <w:t>月</w:t>
      </w:r>
      <w:r>
        <w:rPr>
          <w:rFonts w:hint="eastAsia" w:ascii="宋体" w:hAnsi="宋体" w:cs="宋体"/>
          <w:color w:val="auto"/>
          <w:sz w:val="24"/>
          <w:u w:val="single"/>
          <w:lang w:val="en-US" w:eastAsia="zh-CN"/>
        </w:rPr>
        <w:t>20</w:t>
      </w:r>
      <w:r>
        <w:rPr>
          <w:rFonts w:hint="eastAsia" w:ascii="宋体" w:hAnsi="宋体" w:cs="宋体"/>
          <w:color w:val="auto"/>
          <w:sz w:val="24"/>
          <w:u w:val="single"/>
        </w:rPr>
        <w:t>日</w:t>
      </w:r>
      <w:r>
        <w:rPr>
          <w:rFonts w:hint="eastAsia" w:ascii="宋体" w:hAnsi="宋体" w:cs="宋体"/>
          <w:color w:val="auto"/>
          <w:sz w:val="24"/>
          <w:u w:val="single"/>
          <w:lang w:val="en-US" w:eastAsia="zh-CN"/>
        </w:rPr>
        <w:t>9</w:t>
      </w:r>
      <w:r>
        <w:rPr>
          <w:rFonts w:hint="eastAsia" w:ascii="宋体" w:hAnsi="宋体" w:cs="宋体"/>
          <w:color w:val="auto"/>
          <w:sz w:val="24"/>
          <w:u w:val="single"/>
        </w:rPr>
        <w:t>点</w:t>
      </w:r>
      <w:r>
        <w:rPr>
          <w:rFonts w:hint="eastAsia" w:ascii="宋体" w:hAnsi="宋体" w:cs="宋体"/>
          <w:color w:val="auto"/>
          <w:sz w:val="24"/>
          <w:u w:val="single"/>
          <w:lang w:val="en-US" w:eastAsia="zh-CN"/>
        </w:rPr>
        <w:t>00</w:t>
      </w:r>
      <w:r>
        <w:rPr>
          <w:rFonts w:hint="eastAsia" w:ascii="宋体" w:hAnsi="宋体" w:cs="宋体"/>
          <w:color w:val="auto"/>
          <w:sz w:val="24"/>
          <w:u w:val="single"/>
        </w:rPr>
        <w:t>分</w:t>
      </w:r>
      <w:r>
        <w:rPr>
          <w:rFonts w:hint="eastAsia" w:ascii="宋体" w:hAnsi="宋体" w:cs="宋体"/>
          <w:bCs/>
          <w:color w:val="auto"/>
          <w:sz w:val="24"/>
          <w:u w:val="single"/>
        </w:rPr>
        <w:t xml:space="preserve"> </w:t>
      </w:r>
      <w:r>
        <w:rPr>
          <w:rFonts w:hint="eastAsia" w:ascii="宋体" w:hAnsi="宋体" w:cs="宋体"/>
          <w:color w:val="auto"/>
          <w:sz w:val="24"/>
        </w:rPr>
        <w:t>（北京时间）</w:t>
      </w:r>
    </w:p>
    <w:p>
      <w:pPr>
        <w:spacing w:line="360" w:lineRule="auto"/>
        <w:ind w:firstLine="480" w:firstLineChars="200"/>
        <w:rPr>
          <w:rFonts w:ascii="宋体" w:hAnsi="宋体" w:cs="宋体"/>
          <w:color w:val="auto"/>
          <w:sz w:val="24"/>
        </w:rPr>
      </w:pPr>
      <w:r>
        <w:rPr>
          <w:rFonts w:hint="eastAsia" w:ascii="宋体" w:hAnsi="宋体" w:cs="宋体"/>
          <w:color w:val="auto"/>
          <w:sz w:val="24"/>
        </w:rPr>
        <w:t>（4）</w:t>
      </w:r>
      <w:r>
        <w:rPr>
          <w:rFonts w:hint="eastAsia" w:ascii="宋体" w:hAnsi="宋体" w:cs="宋体"/>
          <w:b/>
          <w:color w:val="auto"/>
          <w:sz w:val="24"/>
        </w:rPr>
        <w:t>开启地点（网址）：</w:t>
      </w:r>
      <w:r>
        <w:rPr>
          <w:rFonts w:hint="eastAsia" w:ascii="宋体" w:hAnsi="宋体" w:cs="宋体"/>
          <w:color w:val="auto"/>
          <w:sz w:val="24"/>
        </w:rPr>
        <w:t>广西政府采购云平台（https://www.gcy.zfcg.gxzf.gov.cn/）</w:t>
      </w:r>
    </w:p>
    <w:p>
      <w:pPr>
        <w:pStyle w:val="31"/>
        <w:spacing w:line="360" w:lineRule="auto"/>
        <w:ind w:firstLine="482" w:firstLineChars="200"/>
        <w:rPr>
          <w:rFonts w:hAnsi="宋体" w:cs="宋体"/>
          <w:b/>
          <w:color w:val="auto"/>
          <w:sz w:val="24"/>
          <w:szCs w:val="24"/>
        </w:rPr>
      </w:pPr>
      <w:r>
        <w:rPr>
          <w:rFonts w:hint="eastAsia" w:hAnsi="宋体" w:cs="宋体"/>
          <w:b/>
          <w:color w:val="auto"/>
          <w:sz w:val="24"/>
          <w:szCs w:val="24"/>
        </w:rPr>
        <w:t>10、采购人、采购代理机构：</w:t>
      </w:r>
    </w:p>
    <w:p>
      <w:pPr>
        <w:snapToGrid w:val="0"/>
        <w:spacing w:line="360" w:lineRule="auto"/>
        <w:ind w:firstLine="480" w:firstLineChars="200"/>
        <w:jc w:val="left"/>
        <w:rPr>
          <w:rFonts w:ascii="宋体" w:hAnsi="宋体"/>
          <w:b/>
          <w:color w:val="auto"/>
          <w:kern w:val="0"/>
          <w:sz w:val="24"/>
          <w:szCs w:val="20"/>
        </w:rPr>
      </w:pPr>
      <w:bookmarkStart w:id="11" w:name="_Toc28359096"/>
      <w:bookmarkStart w:id="12" w:name="_Toc35393806"/>
      <w:bookmarkStart w:id="13" w:name="_Toc35393637"/>
      <w:bookmarkStart w:id="14" w:name="_Toc28359019"/>
      <w:r>
        <w:rPr>
          <w:rFonts w:hint="eastAsia" w:ascii="宋体" w:hAnsi="宋体" w:cs="宋体"/>
          <w:color w:val="auto"/>
          <w:sz w:val="24"/>
        </w:rPr>
        <w:t>（1）</w:t>
      </w:r>
      <w:r>
        <w:rPr>
          <w:rFonts w:hint="eastAsia" w:ascii="宋体" w:hAnsi="宋体"/>
          <w:b/>
          <w:color w:val="auto"/>
          <w:kern w:val="0"/>
          <w:sz w:val="24"/>
          <w:szCs w:val="20"/>
        </w:rPr>
        <w:t>采购人信息</w:t>
      </w:r>
      <w:bookmarkEnd w:id="11"/>
      <w:bookmarkEnd w:id="12"/>
      <w:bookmarkEnd w:id="13"/>
      <w:bookmarkEnd w:id="14"/>
    </w:p>
    <w:p>
      <w:pPr>
        <w:spacing w:line="360" w:lineRule="auto"/>
        <w:ind w:left="420" w:leftChars="200" w:firstLine="480" w:firstLineChars="200"/>
        <w:rPr>
          <w:rFonts w:hint="eastAsia" w:ascii="宋体" w:hAnsi="宋体" w:eastAsia="宋体"/>
          <w:color w:val="auto"/>
          <w:sz w:val="24"/>
          <w:lang w:eastAsia="zh-CN"/>
        </w:rPr>
      </w:pPr>
      <w:r>
        <w:rPr>
          <w:rFonts w:hint="eastAsia" w:ascii="宋体" w:hAnsi="宋体"/>
          <w:color w:val="auto"/>
          <w:sz w:val="24"/>
        </w:rPr>
        <w:t>名</w:t>
      </w:r>
      <w:r>
        <w:rPr>
          <w:rFonts w:ascii="宋体" w:hAnsi="宋体"/>
          <w:color w:val="auto"/>
          <w:sz w:val="24"/>
        </w:rPr>
        <w:t xml:space="preserve">    </w:t>
      </w:r>
      <w:r>
        <w:rPr>
          <w:rFonts w:hint="eastAsia" w:ascii="宋体" w:hAnsi="宋体"/>
          <w:color w:val="auto"/>
          <w:sz w:val="24"/>
        </w:rPr>
        <w:t>称：</w:t>
      </w:r>
      <w:r>
        <w:rPr>
          <w:rFonts w:hint="eastAsia" w:ascii="宋体" w:hAnsi="宋体"/>
          <w:color w:val="auto"/>
          <w:sz w:val="24"/>
          <w:lang w:eastAsia="zh-CN"/>
        </w:rPr>
        <w:t>北海市政府采购中心</w:t>
      </w:r>
    </w:p>
    <w:p>
      <w:pPr>
        <w:spacing w:line="360" w:lineRule="auto"/>
        <w:ind w:left="420" w:leftChars="200" w:firstLine="480" w:firstLineChars="200"/>
        <w:rPr>
          <w:rFonts w:ascii="宋体" w:hAnsi="宋体"/>
          <w:color w:val="auto"/>
          <w:sz w:val="24"/>
        </w:rPr>
      </w:pPr>
      <w:r>
        <w:rPr>
          <w:rFonts w:hint="eastAsia" w:ascii="宋体" w:hAnsi="宋体"/>
          <w:color w:val="auto"/>
          <w:sz w:val="24"/>
        </w:rPr>
        <w:t>地    址：</w:t>
      </w:r>
      <w:r>
        <w:rPr>
          <w:rFonts w:ascii="宋体" w:hAnsi="宋体"/>
          <w:color w:val="auto"/>
          <w:sz w:val="24"/>
        </w:rPr>
        <w:t xml:space="preserve"> </w:t>
      </w:r>
      <w:r>
        <w:rPr>
          <w:rFonts w:hint="eastAsia" w:ascii="宋体" w:hAnsi="宋体"/>
          <w:color w:val="auto"/>
          <w:sz w:val="24"/>
        </w:rPr>
        <w:t>北海市陈文村北路7号市直机关第三办公区</w:t>
      </w:r>
    </w:p>
    <w:p>
      <w:pPr>
        <w:spacing w:line="360" w:lineRule="auto"/>
        <w:ind w:left="420" w:leftChars="200" w:firstLine="480" w:firstLineChars="200"/>
        <w:rPr>
          <w:rFonts w:hint="eastAsia" w:ascii="宋体" w:hAnsi="宋体" w:eastAsia="宋体"/>
          <w:color w:val="auto"/>
          <w:sz w:val="24"/>
          <w:lang w:eastAsia="zh-CN"/>
        </w:rPr>
      </w:pPr>
      <w:r>
        <w:rPr>
          <w:rFonts w:hint="eastAsia" w:ascii="宋体" w:hAnsi="宋体"/>
          <w:color w:val="auto"/>
          <w:sz w:val="24"/>
        </w:rPr>
        <w:t>项目联系人（询问）：</w:t>
      </w:r>
      <w:r>
        <w:rPr>
          <w:rFonts w:hint="eastAsia" w:ascii="宋体" w:hAnsi="宋体"/>
          <w:color w:val="auto"/>
          <w:sz w:val="24"/>
          <w:lang w:eastAsia="zh-CN"/>
        </w:rPr>
        <w:t>梁入心</w:t>
      </w:r>
    </w:p>
    <w:p>
      <w:pPr>
        <w:spacing w:line="360" w:lineRule="auto"/>
        <w:ind w:left="420" w:leftChars="200" w:firstLine="480" w:firstLineChars="200"/>
        <w:rPr>
          <w:rFonts w:hint="default" w:ascii="宋体" w:hAnsi="宋体" w:eastAsia="宋体"/>
          <w:color w:val="auto"/>
          <w:sz w:val="24"/>
          <w:lang w:val="en-US" w:eastAsia="zh-CN"/>
        </w:rPr>
      </w:pPr>
      <w:r>
        <w:rPr>
          <w:rFonts w:hint="eastAsia" w:ascii="宋体" w:hAnsi="宋体"/>
          <w:color w:val="auto"/>
          <w:sz w:val="24"/>
        </w:rPr>
        <w:t>项目联系方式（询问）：</w:t>
      </w:r>
      <w:r>
        <w:rPr>
          <w:rFonts w:hint="eastAsia" w:ascii="宋体" w:hAnsi="宋体"/>
          <w:color w:val="auto"/>
          <w:sz w:val="24"/>
          <w:lang w:val="en-US" w:eastAsia="zh-CN"/>
        </w:rPr>
        <w:t>0779-3069259</w:t>
      </w:r>
    </w:p>
    <w:p>
      <w:pPr>
        <w:snapToGrid w:val="0"/>
        <w:spacing w:line="360" w:lineRule="auto"/>
        <w:ind w:firstLine="480" w:firstLineChars="200"/>
        <w:jc w:val="left"/>
        <w:rPr>
          <w:rFonts w:ascii="宋体" w:hAnsi="宋体"/>
          <w:b/>
          <w:color w:val="auto"/>
          <w:kern w:val="0"/>
          <w:sz w:val="24"/>
          <w:szCs w:val="20"/>
        </w:rPr>
      </w:pPr>
      <w:bookmarkStart w:id="15" w:name="_Toc35393638"/>
      <w:bookmarkStart w:id="16" w:name="_Toc28359097"/>
      <w:bookmarkStart w:id="17" w:name="_Toc28359020"/>
      <w:bookmarkStart w:id="18" w:name="_Toc35393807"/>
      <w:r>
        <w:rPr>
          <w:rFonts w:hint="eastAsia" w:ascii="宋体" w:hAnsi="宋体" w:cs="宋体"/>
          <w:color w:val="auto"/>
          <w:sz w:val="24"/>
        </w:rPr>
        <w:t>（2）</w:t>
      </w:r>
      <w:r>
        <w:rPr>
          <w:rFonts w:hint="eastAsia" w:ascii="宋体" w:hAnsi="宋体"/>
          <w:b/>
          <w:color w:val="auto"/>
          <w:kern w:val="0"/>
          <w:sz w:val="24"/>
          <w:szCs w:val="20"/>
        </w:rPr>
        <w:t>采购代理机构信息</w:t>
      </w:r>
      <w:bookmarkEnd w:id="15"/>
      <w:bookmarkEnd w:id="16"/>
      <w:bookmarkEnd w:id="17"/>
      <w:bookmarkEnd w:id="18"/>
    </w:p>
    <w:p>
      <w:pPr>
        <w:spacing w:line="360" w:lineRule="auto"/>
        <w:ind w:left="420" w:leftChars="200" w:firstLine="480" w:firstLineChars="200"/>
        <w:rPr>
          <w:rFonts w:ascii="宋体" w:hAnsi="宋体"/>
          <w:color w:val="auto"/>
          <w:sz w:val="24"/>
        </w:rPr>
      </w:pPr>
      <w:r>
        <w:rPr>
          <w:rFonts w:hint="eastAsia" w:ascii="宋体" w:hAnsi="宋体"/>
          <w:color w:val="auto"/>
          <w:sz w:val="24"/>
        </w:rPr>
        <w:t>名    称：</w:t>
      </w:r>
      <w:r>
        <w:rPr>
          <w:rFonts w:hint="eastAsia" w:ascii="宋体" w:hAnsi="宋体"/>
          <w:color w:val="auto"/>
          <w:sz w:val="24"/>
          <w:lang w:eastAsia="zh-CN"/>
        </w:rPr>
        <w:t>北海市政府采购中心</w:t>
      </w:r>
      <w:r>
        <w:rPr>
          <w:rFonts w:hint="eastAsia" w:ascii="宋体" w:hAnsi="宋体"/>
          <w:color w:val="auto"/>
          <w:sz w:val="24"/>
        </w:rPr>
        <w:t xml:space="preserve">             </w:t>
      </w:r>
    </w:p>
    <w:p>
      <w:pPr>
        <w:spacing w:line="360" w:lineRule="auto"/>
        <w:ind w:left="420" w:leftChars="200" w:firstLine="480" w:firstLineChars="200"/>
        <w:rPr>
          <w:rFonts w:ascii="宋体" w:hAnsi="宋体"/>
          <w:color w:val="auto"/>
          <w:sz w:val="24"/>
        </w:rPr>
      </w:pPr>
      <w:r>
        <w:rPr>
          <w:rFonts w:hint="eastAsia" w:ascii="宋体" w:hAnsi="宋体"/>
          <w:color w:val="auto"/>
          <w:sz w:val="24"/>
        </w:rPr>
        <w:t>地    址：</w:t>
      </w:r>
      <w:r>
        <w:rPr>
          <w:rFonts w:ascii="宋体" w:hAnsi="宋体"/>
          <w:color w:val="auto"/>
          <w:sz w:val="24"/>
        </w:rPr>
        <w:t xml:space="preserve"> </w:t>
      </w:r>
      <w:r>
        <w:rPr>
          <w:rFonts w:hint="eastAsia" w:ascii="宋体" w:hAnsi="宋体"/>
          <w:color w:val="auto"/>
          <w:sz w:val="24"/>
        </w:rPr>
        <w:t>北海市陈文村北路7号市直机关第三办公区</w:t>
      </w:r>
    </w:p>
    <w:p>
      <w:pPr>
        <w:spacing w:line="360" w:lineRule="auto"/>
        <w:ind w:left="420" w:leftChars="200" w:firstLine="480" w:firstLineChars="200"/>
        <w:rPr>
          <w:rFonts w:hint="eastAsia" w:ascii="宋体" w:hAnsi="宋体" w:eastAsia="宋体"/>
          <w:color w:val="auto"/>
          <w:sz w:val="24"/>
          <w:lang w:eastAsia="zh-CN"/>
        </w:rPr>
      </w:pPr>
      <w:r>
        <w:rPr>
          <w:rFonts w:hint="eastAsia" w:ascii="宋体" w:hAnsi="宋体"/>
          <w:color w:val="auto"/>
          <w:sz w:val="24"/>
        </w:rPr>
        <w:t>项目联系人（询问）：</w:t>
      </w:r>
      <w:r>
        <w:rPr>
          <w:rFonts w:hint="eastAsia" w:ascii="宋体" w:hAnsi="宋体"/>
          <w:color w:val="auto"/>
          <w:sz w:val="24"/>
          <w:lang w:eastAsia="zh-CN"/>
        </w:rPr>
        <w:t>欧呈东</w:t>
      </w:r>
    </w:p>
    <w:p>
      <w:pPr>
        <w:spacing w:line="360" w:lineRule="auto"/>
        <w:ind w:left="420" w:leftChars="200" w:firstLine="480" w:firstLineChars="200"/>
        <w:rPr>
          <w:rFonts w:ascii="宋体" w:hAnsi="宋体"/>
          <w:color w:val="auto"/>
          <w:sz w:val="24"/>
        </w:rPr>
      </w:pPr>
      <w:r>
        <w:rPr>
          <w:rFonts w:hint="eastAsia" w:ascii="宋体" w:hAnsi="宋体"/>
          <w:color w:val="auto"/>
          <w:sz w:val="24"/>
        </w:rPr>
        <w:t>项目联系方式（询问）：</w:t>
      </w:r>
      <w:r>
        <w:rPr>
          <w:rFonts w:hint="eastAsia" w:ascii="宋体" w:hAnsi="宋体"/>
          <w:color w:val="auto"/>
          <w:sz w:val="24"/>
          <w:lang w:val="en-US" w:eastAsia="zh-CN"/>
        </w:rPr>
        <w:t>0779-3071101</w:t>
      </w:r>
      <w:r>
        <w:rPr>
          <w:rFonts w:hint="eastAsia" w:ascii="宋体" w:hAnsi="宋体"/>
          <w:color w:val="auto"/>
          <w:sz w:val="24"/>
        </w:rPr>
        <w:t xml:space="preserve"> </w:t>
      </w:r>
    </w:p>
    <w:p>
      <w:pPr>
        <w:snapToGrid w:val="0"/>
        <w:spacing w:line="360" w:lineRule="auto"/>
        <w:ind w:firstLine="480" w:firstLineChars="200"/>
        <w:jc w:val="left"/>
        <w:rPr>
          <w:rFonts w:ascii="宋体" w:hAnsi="宋体"/>
          <w:b/>
          <w:color w:val="auto"/>
          <w:kern w:val="0"/>
          <w:sz w:val="24"/>
          <w:szCs w:val="20"/>
        </w:rPr>
      </w:pPr>
      <w:bookmarkStart w:id="19" w:name="_Toc35393808"/>
      <w:bookmarkStart w:id="20" w:name="_Toc35393639"/>
      <w:bookmarkStart w:id="21" w:name="_Toc28359098"/>
      <w:bookmarkStart w:id="22" w:name="_Toc28359021"/>
      <w:r>
        <w:rPr>
          <w:rFonts w:hint="eastAsia" w:ascii="宋体" w:hAnsi="宋体" w:cs="宋体"/>
          <w:color w:val="auto"/>
          <w:sz w:val="24"/>
        </w:rPr>
        <w:t>（3）</w:t>
      </w:r>
      <w:r>
        <w:rPr>
          <w:rFonts w:hint="eastAsia" w:ascii="宋体" w:hAnsi="宋体"/>
          <w:b/>
          <w:color w:val="auto"/>
          <w:kern w:val="0"/>
          <w:sz w:val="24"/>
          <w:szCs w:val="20"/>
        </w:rPr>
        <w:t xml:space="preserve">同级政府采购监督管理部门            </w:t>
      </w:r>
    </w:p>
    <w:bookmarkEnd w:id="19"/>
    <w:bookmarkEnd w:id="20"/>
    <w:bookmarkEnd w:id="21"/>
    <w:bookmarkEnd w:id="22"/>
    <w:p>
      <w:pPr>
        <w:spacing w:line="360" w:lineRule="auto"/>
        <w:ind w:left="420" w:leftChars="200" w:firstLine="480" w:firstLineChars="200"/>
        <w:rPr>
          <w:rFonts w:ascii="宋体" w:hAnsi="宋体" w:cs="宋体"/>
          <w:color w:val="auto"/>
          <w:sz w:val="24"/>
        </w:rPr>
      </w:pPr>
      <w:r>
        <w:rPr>
          <w:rFonts w:hint="eastAsia" w:ascii="宋体" w:hAnsi="宋体" w:cs="宋体"/>
          <w:color w:val="auto"/>
          <w:sz w:val="24"/>
        </w:rPr>
        <w:t>名    称：北海市财政局</w:t>
      </w:r>
    </w:p>
    <w:p>
      <w:pPr>
        <w:spacing w:line="360" w:lineRule="auto"/>
        <w:ind w:left="420" w:leftChars="200" w:firstLine="480" w:firstLineChars="200"/>
        <w:rPr>
          <w:rFonts w:ascii="宋体" w:hAnsi="宋体" w:cs="宋体"/>
          <w:color w:val="auto"/>
          <w:sz w:val="24"/>
        </w:rPr>
      </w:pPr>
      <w:r>
        <w:rPr>
          <w:rFonts w:hint="eastAsia" w:ascii="宋体" w:hAnsi="宋体" w:cs="宋体"/>
          <w:color w:val="auto"/>
          <w:sz w:val="24"/>
        </w:rPr>
        <w:t>地    址：北海市北部湾西路19号</w:t>
      </w:r>
    </w:p>
    <w:p>
      <w:pPr>
        <w:spacing w:line="360" w:lineRule="auto"/>
        <w:ind w:left="420" w:leftChars="200" w:firstLine="480" w:firstLineChars="200"/>
        <w:rPr>
          <w:rFonts w:ascii="宋体" w:hAnsi="宋体" w:cs="宋体"/>
          <w:color w:val="auto"/>
          <w:sz w:val="24"/>
        </w:rPr>
      </w:pPr>
      <w:r>
        <w:rPr>
          <w:rFonts w:hint="eastAsia" w:ascii="宋体" w:hAnsi="宋体" w:cs="宋体"/>
          <w:color w:val="auto"/>
          <w:sz w:val="24"/>
        </w:rPr>
        <w:t>监督投诉电话： 0779-3063975</w:t>
      </w:r>
    </w:p>
    <w:p>
      <w:pPr>
        <w:spacing w:line="360" w:lineRule="auto"/>
        <w:ind w:firstLine="480"/>
        <w:rPr>
          <w:rFonts w:ascii="宋体" w:hAnsi="宋体" w:cs="宋体"/>
          <w:color w:val="auto"/>
          <w:sz w:val="24"/>
        </w:rPr>
      </w:pPr>
      <w:r>
        <w:rPr>
          <w:rFonts w:hint="eastAsia" w:ascii="宋体" w:hAnsi="宋体" w:cs="宋体"/>
          <w:color w:val="auto"/>
          <w:sz w:val="24"/>
        </w:rPr>
        <w:t xml:space="preserve">                                                          </w:t>
      </w:r>
    </w:p>
    <w:p>
      <w:pPr>
        <w:spacing w:line="360" w:lineRule="auto"/>
        <w:ind w:left="0" w:leftChars="0" w:firstLine="6960" w:firstLineChars="2900"/>
        <w:jc w:val="both"/>
        <w:rPr>
          <w:rFonts w:ascii="宋体" w:hAnsi="宋体" w:cs="宋体"/>
          <w:color w:val="auto"/>
          <w:sz w:val="24"/>
        </w:rPr>
      </w:pPr>
      <w:r>
        <w:rPr>
          <w:rFonts w:hint="eastAsia" w:ascii="宋体" w:hAnsi="宋体" w:cs="宋体"/>
          <w:color w:val="auto"/>
          <w:sz w:val="24"/>
          <w:lang w:eastAsia="zh-CN"/>
        </w:rPr>
        <w:t>北海市政府采购中心</w:t>
      </w:r>
    </w:p>
    <w:p>
      <w:pPr>
        <w:pStyle w:val="31"/>
        <w:spacing w:line="360" w:lineRule="auto"/>
        <w:ind w:left="0" w:leftChars="0" w:firstLine="6960" w:firstLineChars="2900"/>
        <w:rPr>
          <w:rFonts w:hAnsi="宋体" w:cs="宋体"/>
          <w:color w:val="auto"/>
          <w:sz w:val="24"/>
          <w:szCs w:val="24"/>
        </w:rPr>
      </w:pPr>
      <w:r>
        <w:rPr>
          <w:rFonts w:hint="eastAsia" w:hAnsi="宋体" w:cs="宋体"/>
          <w:color w:val="auto"/>
          <w:sz w:val="24"/>
          <w:szCs w:val="24"/>
        </w:rPr>
        <w:t>202</w:t>
      </w:r>
      <w:r>
        <w:rPr>
          <w:rFonts w:hint="eastAsia" w:hAnsi="宋体" w:cs="宋体"/>
          <w:color w:val="auto"/>
          <w:sz w:val="24"/>
          <w:szCs w:val="24"/>
          <w:lang w:val="en-US" w:eastAsia="zh-CN"/>
        </w:rPr>
        <w:t>6</w:t>
      </w:r>
      <w:r>
        <w:rPr>
          <w:rFonts w:hint="eastAsia" w:hAnsi="宋体" w:cs="宋体"/>
          <w:color w:val="auto"/>
          <w:sz w:val="24"/>
          <w:szCs w:val="24"/>
        </w:rPr>
        <w:t>年</w:t>
      </w:r>
      <w:r>
        <w:rPr>
          <w:rFonts w:hint="eastAsia" w:hAnsi="宋体" w:cs="宋体"/>
          <w:color w:val="auto"/>
          <w:sz w:val="24"/>
          <w:szCs w:val="24"/>
          <w:lang w:val="en-US" w:eastAsia="zh-CN"/>
        </w:rPr>
        <w:t>8</w:t>
      </w:r>
      <w:r>
        <w:rPr>
          <w:rFonts w:hint="eastAsia" w:hAnsi="宋体" w:cs="宋体"/>
          <w:color w:val="auto"/>
          <w:sz w:val="24"/>
          <w:szCs w:val="24"/>
        </w:rPr>
        <w:t>月</w:t>
      </w:r>
      <w:r>
        <w:rPr>
          <w:rFonts w:hint="eastAsia" w:hAnsi="宋体" w:cs="宋体"/>
          <w:color w:val="auto"/>
          <w:sz w:val="24"/>
          <w:szCs w:val="24"/>
          <w:lang w:val="en-US" w:eastAsia="zh-CN"/>
        </w:rPr>
        <w:t>17</w:t>
      </w:r>
      <w:r>
        <w:rPr>
          <w:rFonts w:hint="eastAsia" w:hAnsi="宋体" w:cs="宋体"/>
          <w:color w:val="auto"/>
          <w:sz w:val="24"/>
          <w:szCs w:val="24"/>
        </w:rPr>
        <w:t>日</w:t>
      </w:r>
    </w:p>
    <w:p>
      <w:pPr>
        <w:rPr>
          <w:rFonts w:hint="eastAsia" w:ascii="宋体" w:hAnsi="宋体" w:cs="宋体"/>
          <w:b/>
          <w:color w:val="auto"/>
          <w:sz w:val="36"/>
          <w:szCs w:val="20"/>
        </w:rPr>
      </w:pPr>
      <w:bookmarkStart w:id="23" w:name="_Toc176372162"/>
      <w:r>
        <w:rPr>
          <w:rFonts w:hint="eastAsia" w:ascii="宋体" w:hAnsi="宋体" w:cs="宋体"/>
          <w:b/>
          <w:color w:val="auto"/>
          <w:sz w:val="36"/>
          <w:szCs w:val="20"/>
        </w:rPr>
        <w:br w:type="page"/>
      </w:r>
    </w:p>
    <w:p>
      <w:pPr>
        <w:adjustRightInd/>
        <w:spacing w:line="360" w:lineRule="auto"/>
        <w:jc w:val="center"/>
        <w:outlineLvl w:val="0"/>
        <w:rPr>
          <w:rFonts w:ascii="宋体" w:hAnsi="宋体" w:cs="宋体"/>
          <w:b/>
          <w:color w:val="auto"/>
          <w:sz w:val="36"/>
          <w:szCs w:val="20"/>
        </w:rPr>
      </w:pPr>
      <w:r>
        <w:rPr>
          <w:rFonts w:hint="eastAsia" w:ascii="宋体" w:hAnsi="宋体" w:cs="宋体"/>
          <w:b/>
          <w:color w:val="auto"/>
          <w:sz w:val="36"/>
          <w:szCs w:val="20"/>
        </w:rPr>
        <w:t>第二部分</w:t>
      </w:r>
      <w:bookmarkEnd w:id="8"/>
      <w:r>
        <w:rPr>
          <w:rFonts w:hint="eastAsia" w:ascii="宋体" w:hAnsi="宋体" w:cs="宋体"/>
          <w:b/>
          <w:color w:val="auto"/>
          <w:sz w:val="36"/>
          <w:szCs w:val="20"/>
        </w:rPr>
        <w:t xml:space="preserve"> 供应商须知</w:t>
      </w:r>
      <w:bookmarkEnd w:id="9"/>
      <w:bookmarkEnd w:id="23"/>
    </w:p>
    <w:p>
      <w:pPr>
        <w:snapToGrid w:val="0"/>
        <w:spacing w:line="360" w:lineRule="auto"/>
        <w:jc w:val="center"/>
        <w:rPr>
          <w:rFonts w:ascii="宋体" w:hAnsi="宋体" w:cs="宋体"/>
          <w:b/>
          <w:color w:val="auto"/>
          <w:sz w:val="32"/>
          <w:szCs w:val="20"/>
        </w:rPr>
      </w:pPr>
      <w:r>
        <w:rPr>
          <w:rFonts w:hint="eastAsia" w:ascii="宋体" w:hAnsi="宋体" w:cs="宋体"/>
          <w:b/>
          <w:color w:val="auto"/>
          <w:sz w:val="32"/>
          <w:szCs w:val="20"/>
        </w:rPr>
        <w:t>前附表</w:t>
      </w:r>
    </w:p>
    <w:tbl>
      <w:tblPr>
        <w:tblStyle w:val="60"/>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710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blHeader/>
        </w:trPr>
        <w:tc>
          <w:tcPr>
            <w:tcW w:w="629" w:type="dxa"/>
            <w:tcBorders>
              <w:top w:val="single" w:color="auto" w:sz="4" w:space="0"/>
              <w:left w:val="single" w:color="auto" w:sz="4" w:space="0"/>
              <w:bottom w:val="single" w:color="auto" w:sz="4" w:space="0"/>
              <w:right w:val="single" w:color="auto" w:sz="4" w:space="0"/>
            </w:tcBorders>
          </w:tcPr>
          <w:p>
            <w:pPr>
              <w:snapToGrid w:val="0"/>
              <w:spacing w:line="360" w:lineRule="auto"/>
              <w:jc w:val="center"/>
              <w:rPr>
                <w:rFonts w:ascii="宋体" w:hAnsi="宋体" w:cs="宋体"/>
                <w:b/>
                <w:color w:val="auto"/>
                <w:sz w:val="24"/>
              </w:rPr>
            </w:pPr>
            <w:r>
              <w:rPr>
                <w:rFonts w:hint="eastAsia" w:ascii="宋体" w:hAnsi="宋体" w:cs="宋体"/>
                <w:b/>
                <w:color w:val="auto"/>
                <w:sz w:val="24"/>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rPr>
            </w:pPr>
            <w:r>
              <w:rPr>
                <w:rFonts w:hint="eastAsia" w:ascii="宋体" w:hAnsi="宋体" w:cs="宋体"/>
                <w:b/>
                <w:color w:val="auto"/>
                <w:sz w:val="24"/>
              </w:rPr>
              <w:t>事项</w:t>
            </w:r>
          </w:p>
        </w:tc>
        <w:tc>
          <w:tcPr>
            <w:tcW w:w="710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rPr>
            </w:pPr>
            <w:r>
              <w:rPr>
                <w:rFonts w:hint="eastAsia" w:ascii="宋体" w:hAnsi="宋体" w:cs="宋体"/>
                <w:b/>
                <w:color w:val="auto"/>
                <w:sz w:val="24"/>
              </w:rPr>
              <w:t>本项目的特别规定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08" w:hRule="atLeast"/>
          <w:tblHeader/>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rPr>
            </w:pPr>
            <w:r>
              <w:rPr>
                <w:rFonts w:hint="eastAsia" w:ascii="宋体" w:hAnsi="宋体" w:cs="宋体"/>
                <w:color w:val="auto"/>
                <w:sz w:val="24"/>
              </w:rPr>
              <w:t>1</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rPr>
            </w:pPr>
            <w:r>
              <w:rPr>
                <w:rFonts w:hint="eastAsia" w:ascii="宋体" w:hAnsi="宋体" w:cs="宋体"/>
                <w:b/>
                <w:color w:val="auto"/>
                <w:sz w:val="24"/>
              </w:rPr>
              <w:t>项目属性</w:t>
            </w:r>
          </w:p>
        </w:tc>
        <w:tc>
          <w:tcPr>
            <w:tcW w:w="710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color w:val="auto"/>
                <w:sz w:val="24"/>
              </w:rPr>
            </w:pPr>
            <w:r>
              <w:rPr>
                <w:rFonts w:hint="eastAsia" w:ascii="宋体" w:hAnsi="宋体" w:cs="宋体"/>
                <w:color w:val="auto"/>
                <w:kern w:val="0"/>
                <w:sz w:val="24"/>
              </w:rPr>
              <w:sym w:font="Wingdings" w:char="F0FE"/>
            </w:r>
            <w:r>
              <w:rPr>
                <w:rFonts w:hint="eastAsia" w:ascii="宋体" w:hAnsi="宋体" w:cs="宋体"/>
                <w:color w:val="auto"/>
                <w:sz w:val="24"/>
              </w:rPr>
              <w:t xml:space="preserve">服务类  </w:t>
            </w:r>
            <w:r>
              <w:rPr>
                <w:rFonts w:ascii="Segoe UI Symbol" w:hAnsi="Segoe UI Symbol" w:cs="Segoe UI Symbol"/>
                <w:color w:val="auto"/>
                <w:kern w:val="0"/>
                <w:sz w:val="24"/>
              </w:rPr>
              <w:t>☐</w:t>
            </w:r>
            <w:r>
              <w:rPr>
                <w:rFonts w:hint="eastAsia" w:ascii="Segoe UI Symbol" w:hAnsi="Segoe UI Symbol" w:cs="Segoe UI Symbol"/>
                <w:color w:val="auto"/>
                <w:kern w:val="0"/>
                <w:sz w:val="24"/>
              </w:rPr>
              <w:t>货物类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565" w:hRule="atLeast"/>
          <w:tblHeader/>
        </w:trPr>
        <w:tc>
          <w:tcPr>
            <w:tcW w:w="629" w:type="dxa"/>
            <w:tcBorders>
              <w:top w:val="single" w:color="auto" w:sz="4" w:space="0"/>
              <w:left w:val="single" w:color="auto" w:sz="4" w:space="0"/>
              <w:bottom w:val="single" w:color="auto" w:sz="4" w:space="0"/>
              <w:right w:val="single" w:color="auto" w:sz="4" w:space="0"/>
            </w:tcBorders>
          </w:tcPr>
          <w:p>
            <w:pPr>
              <w:snapToGrid w:val="0"/>
              <w:spacing w:line="360" w:lineRule="auto"/>
              <w:jc w:val="center"/>
              <w:rPr>
                <w:rFonts w:ascii="宋体" w:hAnsi="宋体" w:cs="宋体"/>
                <w:color w:val="auto"/>
                <w:sz w:val="24"/>
              </w:rPr>
            </w:pPr>
          </w:p>
          <w:p>
            <w:pPr>
              <w:snapToGrid w:val="0"/>
              <w:spacing w:line="360" w:lineRule="auto"/>
              <w:jc w:val="center"/>
              <w:rPr>
                <w:rFonts w:ascii="宋体" w:hAnsi="宋体" w:cs="宋体"/>
                <w:color w:val="auto"/>
                <w:sz w:val="24"/>
              </w:rPr>
            </w:pPr>
            <w:r>
              <w:rPr>
                <w:rFonts w:hint="eastAsia" w:ascii="宋体" w:hAnsi="宋体" w:cs="宋体"/>
                <w:color w:val="auto"/>
                <w:sz w:val="24"/>
              </w:rPr>
              <w:t>2</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rPr>
            </w:pPr>
            <w:r>
              <w:rPr>
                <w:rFonts w:hint="eastAsia" w:ascii="宋体" w:hAnsi="宋体" w:cs="宋体"/>
                <w:b/>
                <w:color w:val="auto"/>
                <w:sz w:val="24"/>
              </w:rPr>
              <w:t>是否允许采购进口产品</w:t>
            </w:r>
          </w:p>
        </w:tc>
        <w:tc>
          <w:tcPr>
            <w:tcW w:w="710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color w:val="auto"/>
                <w:kern w:val="0"/>
                <w:sz w:val="24"/>
              </w:rPr>
            </w:pPr>
            <w:r>
              <w:rPr>
                <w:rFonts w:hint="eastAsia" w:ascii="宋体" w:hAnsi="宋体" w:cs="宋体"/>
                <w:color w:val="auto"/>
                <w:kern w:val="0"/>
                <w:sz w:val="24"/>
              </w:rPr>
              <w:sym w:font="Wingdings" w:char="F0FE"/>
            </w:r>
            <w:r>
              <w:rPr>
                <w:rFonts w:hint="eastAsia" w:ascii="宋体" w:hAnsi="宋体" w:cs="宋体"/>
                <w:color w:val="auto"/>
                <w:kern w:val="0"/>
                <w:sz w:val="24"/>
              </w:rPr>
              <w:t>本项目不允许采购进口产品。</w:t>
            </w:r>
          </w:p>
          <w:p>
            <w:pPr>
              <w:spacing w:line="360" w:lineRule="auto"/>
              <w:rPr>
                <w:rFonts w:ascii="宋体" w:hAnsi="宋体" w:cs="宋体"/>
                <w:color w:val="auto"/>
              </w:rPr>
            </w:pPr>
            <w:r>
              <w:rPr>
                <w:rFonts w:ascii="Segoe UI Symbol" w:hAnsi="Segoe UI Symbol" w:cs="Segoe UI Symbol"/>
                <w:color w:val="auto"/>
                <w:kern w:val="0"/>
                <w:sz w:val="24"/>
              </w:rPr>
              <w:t>☐</w:t>
            </w:r>
            <w:r>
              <w:rPr>
                <w:rFonts w:hint="eastAsia" w:ascii="宋体" w:hAnsi="宋体" w:cs="宋体"/>
                <w:color w:val="auto"/>
                <w:kern w:val="0"/>
                <w:sz w:val="24"/>
              </w:rPr>
              <w:t>可以就</w:t>
            </w:r>
            <w:r>
              <w:rPr>
                <w:rFonts w:hint="eastAsia" w:ascii="宋体" w:hAnsi="宋体" w:cs="宋体"/>
                <w:color w:val="auto"/>
                <w:sz w:val="24"/>
                <w:u w:val="single"/>
              </w:rPr>
              <w:t xml:space="preserve">    </w:t>
            </w:r>
            <w:r>
              <w:rPr>
                <w:rFonts w:hint="eastAsia" w:ascii="宋体" w:hAnsi="宋体" w:cs="宋体"/>
                <w:color w:val="auto"/>
                <w:kern w:val="0"/>
                <w:sz w:val="24"/>
              </w:rPr>
              <w:t>采购进口产品。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45" w:hRule="atLeast"/>
          <w:tblHeader/>
        </w:trPr>
        <w:tc>
          <w:tcPr>
            <w:tcW w:w="629" w:type="dxa"/>
            <w:tcBorders>
              <w:top w:val="single" w:color="auto" w:sz="4" w:space="0"/>
              <w:left w:val="single" w:color="auto" w:sz="4" w:space="0"/>
              <w:bottom w:val="single" w:color="auto" w:sz="4" w:space="0"/>
              <w:right w:val="single" w:color="auto" w:sz="4" w:space="0"/>
            </w:tcBorders>
          </w:tcPr>
          <w:p>
            <w:pPr>
              <w:snapToGrid w:val="0"/>
              <w:spacing w:line="360" w:lineRule="auto"/>
              <w:jc w:val="center"/>
              <w:rPr>
                <w:rFonts w:ascii="宋体" w:hAnsi="宋体" w:cs="宋体"/>
                <w:color w:val="auto"/>
                <w:sz w:val="24"/>
              </w:rPr>
            </w:pPr>
          </w:p>
          <w:p>
            <w:pPr>
              <w:snapToGrid w:val="0"/>
              <w:spacing w:line="360" w:lineRule="auto"/>
              <w:jc w:val="center"/>
              <w:rPr>
                <w:rFonts w:ascii="宋体" w:hAnsi="宋体" w:cs="宋体"/>
                <w:color w:val="auto"/>
                <w:sz w:val="24"/>
              </w:rPr>
            </w:pPr>
            <w:r>
              <w:rPr>
                <w:rFonts w:hint="eastAsia" w:ascii="宋体" w:hAnsi="宋体" w:cs="宋体"/>
                <w:color w:val="auto"/>
                <w:sz w:val="24"/>
              </w:rPr>
              <w:t>3</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ind w:firstLine="482" w:firstLineChars="200"/>
              <w:rPr>
                <w:rFonts w:ascii="宋体" w:hAnsi="宋体" w:cs="宋体"/>
                <w:b/>
                <w:color w:val="auto"/>
                <w:sz w:val="24"/>
              </w:rPr>
            </w:pPr>
            <w:r>
              <w:rPr>
                <w:rFonts w:hint="eastAsia" w:ascii="宋体" w:hAnsi="宋体" w:cs="宋体"/>
                <w:b/>
                <w:color w:val="auto"/>
                <w:sz w:val="24"/>
              </w:rPr>
              <w:t>分包</w:t>
            </w:r>
          </w:p>
        </w:tc>
        <w:tc>
          <w:tcPr>
            <w:tcW w:w="710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hint="eastAsia" w:ascii="宋体" w:hAnsi="宋体" w:cs="宋体"/>
                <w:color w:val="auto"/>
                <w:sz w:val="24"/>
              </w:rPr>
            </w:pPr>
            <w:r>
              <w:rPr>
                <w:rFonts w:hint="eastAsia" w:ascii="宋体" w:hAnsi="宋体" w:cs="宋体"/>
                <w:color w:val="auto"/>
                <w:kern w:val="0"/>
                <w:sz w:val="24"/>
              </w:rPr>
              <w:sym w:font="Wingdings" w:char="00A8"/>
            </w:r>
            <w:r>
              <w:rPr>
                <w:rFonts w:hint="eastAsia" w:ascii="宋体" w:hAnsi="宋体" w:cs="宋体"/>
                <w:color w:val="auto"/>
                <w:kern w:val="0"/>
                <w:sz w:val="24"/>
              </w:rPr>
              <w:t xml:space="preserve"> A</w:t>
            </w:r>
            <w:r>
              <w:rPr>
                <w:rFonts w:hint="eastAsia" w:ascii="宋体" w:hAnsi="宋体" w:cs="宋体"/>
                <w:color w:val="auto"/>
                <w:sz w:val="24"/>
              </w:rPr>
              <w:t>同意将非主体、非关键性的</w:t>
            </w:r>
            <w:r>
              <w:rPr>
                <w:rFonts w:hint="eastAsia" w:ascii="宋体" w:hAnsi="宋体" w:cs="宋体"/>
                <w:color w:val="auto"/>
                <w:sz w:val="24"/>
                <w:u w:val="single"/>
              </w:rPr>
              <w:t xml:space="preserve">             </w:t>
            </w:r>
            <w:r>
              <w:rPr>
                <w:rFonts w:hint="eastAsia" w:ascii="宋体" w:hAnsi="宋体" w:cs="宋体"/>
                <w:color w:val="auto"/>
                <w:sz w:val="24"/>
              </w:rPr>
              <w:t>工作分包。</w:t>
            </w:r>
          </w:p>
          <w:p>
            <w:pPr>
              <w:spacing w:line="360" w:lineRule="auto"/>
              <w:rPr>
                <w:rFonts w:ascii="宋体" w:hAnsi="宋体" w:cs="宋体"/>
                <w:color w:val="auto"/>
                <w:sz w:val="24"/>
              </w:rPr>
            </w:pPr>
            <w:r>
              <w:rPr>
                <w:rFonts w:hint="eastAsia" w:ascii="宋体" w:hAnsi="宋体" w:cs="宋体"/>
                <w:color w:val="auto"/>
                <w:kern w:val="0"/>
                <w:sz w:val="24"/>
              </w:rPr>
              <w:sym w:font="Wingdings" w:char="F0FE"/>
            </w:r>
            <w:r>
              <w:rPr>
                <w:rFonts w:hint="eastAsia" w:ascii="宋体" w:hAnsi="宋体" w:cs="宋体"/>
                <w:color w:val="auto"/>
                <w:kern w:val="0"/>
                <w:sz w:val="24"/>
              </w:rPr>
              <w:t xml:space="preserve"> B</w:t>
            </w:r>
            <w:r>
              <w:rPr>
                <w:rFonts w:hint="eastAsia" w:ascii="宋体" w:hAnsi="宋体" w:cs="宋体"/>
                <w:color w:val="auto"/>
                <w:sz w:val="24"/>
              </w:rPr>
              <w:t>不同意分包。</w:t>
            </w:r>
          </w:p>
          <w:p>
            <w:pPr>
              <w:spacing w:line="360" w:lineRule="auto"/>
              <w:rPr>
                <w:rFonts w:ascii="宋体" w:hAnsi="宋体" w:cs="宋体"/>
                <w:color w:val="auto"/>
              </w:rPr>
            </w:pPr>
            <w:r>
              <w:rPr>
                <w:rFonts w:hint="eastAsia" w:ascii="宋体" w:hAnsi="宋体" w:cs="宋体"/>
                <w:color w:val="auto"/>
                <w:sz w:val="24"/>
              </w:rPr>
              <w:t>注：不得限制大中型企业向小微企业合理分包。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805" w:hRule="atLeast"/>
          <w:tblHeader/>
        </w:trPr>
        <w:tc>
          <w:tcPr>
            <w:tcW w:w="629" w:type="dxa"/>
            <w:tcBorders>
              <w:top w:val="single" w:color="auto" w:sz="4" w:space="0"/>
              <w:left w:val="single" w:color="auto" w:sz="4" w:space="0"/>
              <w:bottom w:val="single" w:color="auto" w:sz="4" w:space="0"/>
              <w:right w:val="single" w:color="auto" w:sz="4" w:space="0"/>
            </w:tcBorders>
          </w:tcPr>
          <w:p>
            <w:pPr>
              <w:snapToGrid w:val="0"/>
              <w:spacing w:line="360" w:lineRule="auto"/>
              <w:jc w:val="center"/>
              <w:rPr>
                <w:rFonts w:ascii="宋体" w:hAnsi="宋体" w:cs="宋体"/>
                <w:color w:val="auto"/>
                <w:sz w:val="24"/>
              </w:rPr>
            </w:pPr>
          </w:p>
          <w:p>
            <w:pPr>
              <w:snapToGrid w:val="0"/>
              <w:spacing w:line="360" w:lineRule="auto"/>
              <w:jc w:val="center"/>
              <w:rPr>
                <w:rFonts w:ascii="宋体" w:hAnsi="宋体" w:cs="宋体"/>
                <w:color w:val="auto"/>
                <w:sz w:val="24"/>
              </w:rPr>
            </w:pPr>
            <w:r>
              <w:rPr>
                <w:rFonts w:hint="eastAsia" w:ascii="宋体" w:hAnsi="宋体" w:cs="宋体"/>
                <w:color w:val="auto"/>
                <w:sz w:val="24"/>
              </w:rPr>
              <w:t>4</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rPr>
            </w:pPr>
            <w:r>
              <w:rPr>
                <w:rFonts w:hint="eastAsia" w:ascii="宋体" w:hAnsi="宋体" w:cs="宋体"/>
                <w:b/>
                <w:color w:val="auto"/>
                <w:sz w:val="24"/>
              </w:rPr>
              <w:t>供应商应当提供的资格证明文件</w:t>
            </w:r>
          </w:p>
        </w:tc>
        <w:tc>
          <w:tcPr>
            <w:tcW w:w="710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color w:val="auto"/>
                <w:sz w:val="24"/>
              </w:rPr>
            </w:pPr>
            <w:r>
              <w:rPr>
                <w:rFonts w:hint="eastAsia" w:ascii="宋体" w:hAnsi="宋体" w:cs="宋体"/>
                <w:color w:val="auto"/>
                <w:sz w:val="24"/>
              </w:rPr>
              <w:t>资格证明文件：见采购文件第二部分。</w:t>
            </w:r>
          </w:p>
          <w:p>
            <w:pPr>
              <w:spacing w:line="360" w:lineRule="auto"/>
              <w:rPr>
                <w:rFonts w:ascii="宋体" w:hAnsi="宋体" w:cs="宋体"/>
                <w:color w:val="auto"/>
                <w:sz w:val="24"/>
                <w:szCs w:val="20"/>
              </w:rPr>
            </w:pPr>
            <w:r>
              <w:rPr>
                <w:rFonts w:hint="eastAsia" w:ascii="宋体" w:hAnsi="宋体" w:cs="宋体"/>
                <w:color w:val="auto"/>
                <w:kern w:val="0"/>
                <w:sz w:val="24"/>
                <w:lang w:val="zh-CN"/>
              </w:rPr>
              <w:t>供应商未提供有效的资格证明文件的，视为供应商不具备采购文件中规定的资格要求，响应无效。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blHeader/>
        </w:trPr>
        <w:tc>
          <w:tcPr>
            <w:tcW w:w="629" w:type="dxa"/>
            <w:tcBorders>
              <w:top w:val="single" w:color="auto" w:sz="4" w:space="0"/>
              <w:left w:val="single" w:color="auto" w:sz="4" w:space="0"/>
              <w:bottom w:val="single" w:color="auto" w:sz="4" w:space="0"/>
              <w:right w:val="single" w:color="auto" w:sz="4" w:space="0"/>
            </w:tcBorders>
          </w:tcPr>
          <w:p>
            <w:pPr>
              <w:snapToGrid w:val="0"/>
              <w:spacing w:line="360" w:lineRule="auto"/>
              <w:jc w:val="center"/>
              <w:rPr>
                <w:rFonts w:ascii="宋体" w:hAnsi="宋体" w:cs="宋体"/>
                <w:color w:val="auto"/>
                <w:sz w:val="24"/>
              </w:rPr>
            </w:pPr>
          </w:p>
          <w:p>
            <w:pPr>
              <w:snapToGrid w:val="0"/>
              <w:spacing w:line="360" w:lineRule="auto"/>
              <w:jc w:val="center"/>
              <w:rPr>
                <w:rFonts w:ascii="宋体" w:hAnsi="宋体" w:cs="宋体"/>
                <w:color w:val="auto"/>
                <w:sz w:val="24"/>
              </w:rPr>
            </w:pPr>
          </w:p>
          <w:p>
            <w:pPr>
              <w:snapToGrid w:val="0"/>
              <w:spacing w:line="360" w:lineRule="auto"/>
              <w:jc w:val="center"/>
              <w:rPr>
                <w:rFonts w:ascii="宋体" w:hAnsi="宋体" w:cs="宋体"/>
                <w:color w:val="auto"/>
                <w:sz w:val="24"/>
              </w:rPr>
            </w:pPr>
            <w:r>
              <w:rPr>
                <w:rFonts w:hint="eastAsia" w:ascii="宋体" w:hAnsi="宋体" w:cs="宋体"/>
                <w:color w:val="auto"/>
                <w:sz w:val="24"/>
              </w:rPr>
              <w:t>5</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rPr>
            </w:pPr>
            <w:r>
              <w:rPr>
                <w:rFonts w:hint="eastAsia" w:ascii="宋体" w:hAnsi="宋体" w:cs="宋体"/>
                <w:b/>
                <w:color w:val="auto"/>
                <w:sz w:val="24"/>
              </w:rPr>
              <w:t>节能产品、环境标志产品</w:t>
            </w:r>
          </w:p>
        </w:tc>
        <w:tc>
          <w:tcPr>
            <w:tcW w:w="710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rPr>
                <w:rFonts w:ascii="宋体" w:hAnsi="宋体" w:cs="宋体"/>
                <w:color w:val="auto"/>
                <w:kern w:val="0"/>
                <w:sz w:val="24"/>
              </w:rPr>
            </w:pPr>
            <w:r>
              <w:rPr>
                <w:rFonts w:hint="eastAsia" w:ascii="宋体" w:hAnsi="宋体" w:cs="宋体"/>
                <w:color w:val="auto"/>
                <w:kern w:val="0"/>
                <w:sz w:val="24"/>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blHeader/>
        </w:trPr>
        <w:tc>
          <w:tcPr>
            <w:tcW w:w="629" w:type="dxa"/>
            <w:tcBorders>
              <w:top w:val="single" w:color="auto" w:sz="4" w:space="0"/>
              <w:left w:val="single" w:color="auto" w:sz="4" w:space="0"/>
              <w:bottom w:val="single" w:color="auto" w:sz="4" w:space="0"/>
              <w:right w:val="single" w:color="auto" w:sz="4" w:space="0"/>
            </w:tcBorders>
          </w:tcPr>
          <w:p>
            <w:pPr>
              <w:snapToGrid w:val="0"/>
              <w:spacing w:line="360" w:lineRule="auto"/>
              <w:jc w:val="center"/>
              <w:rPr>
                <w:rFonts w:ascii="宋体" w:hAnsi="宋体" w:cs="宋体"/>
                <w:color w:val="auto"/>
                <w:sz w:val="24"/>
              </w:rPr>
            </w:pPr>
          </w:p>
          <w:p>
            <w:pPr>
              <w:snapToGrid w:val="0"/>
              <w:spacing w:line="360" w:lineRule="auto"/>
              <w:jc w:val="center"/>
              <w:rPr>
                <w:rFonts w:ascii="宋体" w:hAnsi="宋体" w:cs="宋体"/>
                <w:color w:val="auto"/>
                <w:sz w:val="24"/>
              </w:rPr>
            </w:pPr>
          </w:p>
          <w:p>
            <w:pPr>
              <w:snapToGrid w:val="0"/>
              <w:spacing w:line="360" w:lineRule="auto"/>
              <w:jc w:val="center"/>
              <w:rPr>
                <w:rFonts w:ascii="宋体" w:hAnsi="宋体" w:cs="宋体"/>
                <w:color w:val="auto"/>
                <w:sz w:val="24"/>
              </w:rPr>
            </w:pPr>
          </w:p>
          <w:p>
            <w:pPr>
              <w:snapToGrid w:val="0"/>
              <w:spacing w:line="360" w:lineRule="auto"/>
              <w:jc w:val="center"/>
              <w:rPr>
                <w:rFonts w:ascii="宋体" w:hAnsi="宋体" w:cs="宋体"/>
                <w:color w:val="auto"/>
                <w:sz w:val="24"/>
              </w:rPr>
            </w:pPr>
            <w:r>
              <w:rPr>
                <w:rFonts w:hint="eastAsia" w:ascii="宋体" w:hAnsi="宋体" w:cs="宋体"/>
                <w:color w:val="auto"/>
                <w:sz w:val="24"/>
              </w:rPr>
              <w:t>6</w:t>
            </w:r>
          </w:p>
          <w:p>
            <w:pPr>
              <w:snapToGrid w:val="0"/>
              <w:spacing w:line="360" w:lineRule="auto"/>
              <w:jc w:val="center"/>
              <w:rPr>
                <w:rFonts w:ascii="宋体" w:hAnsi="宋体" w:cs="宋体"/>
                <w:color w:val="auto"/>
                <w:sz w:val="24"/>
              </w:rPr>
            </w:pP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rPr>
            </w:pPr>
            <w:r>
              <w:rPr>
                <w:rFonts w:hint="eastAsia" w:ascii="宋体" w:hAnsi="宋体" w:cs="宋体"/>
                <w:b/>
                <w:color w:val="auto"/>
                <w:sz w:val="24"/>
              </w:rPr>
              <w:t>报价要求</w:t>
            </w:r>
          </w:p>
        </w:tc>
        <w:tc>
          <w:tcPr>
            <w:tcW w:w="710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left"/>
              <w:rPr>
                <w:rFonts w:ascii="宋体" w:hAnsi="宋体" w:cs="宋体"/>
                <w:color w:val="auto"/>
                <w:kern w:val="0"/>
                <w:sz w:val="24"/>
                <w:lang w:val="zh-CN"/>
              </w:rPr>
            </w:pPr>
            <w:r>
              <w:rPr>
                <w:rFonts w:hint="eastAsia" w:ascii="宋体" w:hAnsi="宋体" w:cs="宋体"/>
                <w:color w:val="auto"/>
                <w:kern w:val="0"/>
                <w:sz w:val="24"/>
                <w:lang w:val="zh-CN"/>
              </w:rPr>
              <w:t>有关本项目建设所需的</w:t>
            </w:r>
            <w:r>
              <w:rPr>
                <w:rFonts w:hint="eastAsia" w:ascii="宋体" w:hAnsi="宋体" w:cs="宋体"/>
                <w:color w:val="auto"/>
                <w:sz w:val="24"/>
              </w:rPr>
              <w:t>全部</w:t>
            </w:r>
            <w:r>
              <w:rPr>
                <w:rFonts w:hint="eastAsia" w:ascii="宋体" w:hAnsi="宋体" w:cs="宋体"/>
                <w:color w:val="auto"/>
                <w:kern w:val="0"/>
                <w:sz w:val="24"/>
                <w:lang w:val="zh-CN"/>
              </w:rPr>
              <w:t>费用包括税费均计入报价。响应文件中价格全部采用人民币报价。采购文件未列明，而供应商认为必需的费用也需列入报价。</w:t>
            </w:r>
          </w:p>
          <w:p>
            <w:pPr>
              <w:snapToGrid w:val="0"/>
              <w:spacing w:line="360" w:lineRule="auto"/>
              <w:jc w:val="left"/>
              <w:rPr>
                <w:rFonts w:ascii="宋体" w:hAnsi="宋体" w:cs="宋体"/>
                <w:b/>
                <w:color w:val="auto"/>
                <w:kern w:val="0"/>
                <w:sz w:val="24"/>
                <w:lang w:val="zh-CN"/>
              </w:rPr>
            </w:pPr>
            <w:r>
              <w:rPr>
                <w:rFonts w:hint="eastAsia" w:ascii="宋体" w:hAnsi="宋体" w:cs="宋体"/>
                <w:b/>
                <w:color w:val="auto"/>
                <w:kern w:val="0"/>
                <w:sz w:val="24"/>
                <w:lang w:val="zh-CN"/>
              </w:rPr>
              <w:t>响应报价出现下列情形的，响应无效：</w:t>
            </w:r>
          </w:p>
          <w:p>
            <w:pPr>
              <w:snapToGrid w:val="0"/>
              <w:spacing w:line="360" w:lineRule="auto"/>
              <w:jc w:val="left"/>
              <w:rPr>
                <w:rFonts w:ascii="宋体" w:hAnsi="宋体" w:cs="宋体"/>
                <w:b/>
                <w:color w:val="auto"/>
                <w:kern w:val="0"/>
                <w:sz w:val="24"/>
                <w:lang w:val="zh-CN"/>
              </w:rPr>
            </w:pPr>
            <w:r>
              <w:rPr>
                <w:rFonts w:hint="eastAsia" w:ascii="宋体" w:hAnsi="宋体" w:cs="宋体"/>
                <w:b/>
                <w:color w:val="auto"/>
                <w:sz w:val="24"/>
              </w:rPr>
              <w:t>▲</w:t>
            </w:r>
            <w:r>
              <w:rPr>
                <w:rFonts w:hint="eastAsia" w:ascii="宋体" w:hAnsi="宋体" w:cs="宋体"/>
                <w:b/>
                <w:color w:val="auto"/>
                <w:kern w:val="0"/>
                <w:sz w:val="24"/>
                <w:lang w:val="zh-CN"/>
              </w:rPr>
              <w:t>响应报价出现不是唯一的、有选择性响应报价的；</w:t>
            </w:r>
          </w:p>
          <w:p>
            <w:pPr>
              <w:snapToGrid w:val="0"/>
              <w:spacing w:line="360" w:lineRule="auto"/>
              <w:jc w:val="left"/>
              <w:rPr>
                <w:rFonts w:ascii="宋体" w:hAnsi="宋体" w:cs="宋体"/>
                <w:b/>
                <w:color w:val="auto"/>
                <w:sz w:val="24"/>
              </w:rPr>
            </w:pPr>
            <w:r>
              <w:rPr>
                <w:rFonts w:hint="eastAsia" w:ascii="宋体" w:hAnsi="宋体" w:cs="宋体"/>
                <w:b/>
                <w:color w:val="auto"/>
                <w:sz w:val="24"/>
              </w:rPr>
              <w:t>▲响应报价高于本项目采购预算或者最高限价的</w:t>
            </w:r>
            <w:r>
              <w:rPr>
                <w:rFonts w:hint="eastAsia" w:ascii="宋体" w:hAnsi="宋体" w:cs="宋体"/>
                <w:b/>
                <w:color w:val="auto"/>
                <w:kern w:val="0"/>
                <w:sz w:val="24"/>
                <w:lang w:val="zh-CN"/>
              </w:rPr>
              <w:t>；</w:t>
            </w:r>
          </w:p>
          <w:p>
            <w:pPr>
              <w:pStyle w:val="2"/>
              <w:numPr>
                <w:ilvl w:val="0"/>
                <w:numId w:val="0"/>
              </w:numPr>
              <w:rPr>
                <w:rFonts w:ascii="宋体" w:hAnsi="宋体" w:eastAsia="宋体" w:cs="宋体"/>
                <w:color w:val="auto"/>
                <w:kern w:val="0"/>
                <w:sz w:val="24"/>
              </w:rPr>
            </w:pPr>
            <w:r>
              <w:rPr>
                <w:rFonts w:hint="eastAsia" w:ascii="宋体" w:hAnsi="宋体" w:eastAsia="宋体" w:cs="宋体"/>
                <w:color w:val="auto"/>
                <w:sz w:val="24"/>
              </w:rPr>
              <w:t>▲响应报价填写不完整或字迹不能辨认或有漏项的；</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blHeader/>
        </w:trPr>
        <w:tc>
          <w:tcPr>
            <w:tcW w:w="629" w:type="dxa"/>
            <w:tcBorders>
              <w:top w:val="single" w:color="auto" w:sz="4" w:space="0"/>
              <w:left w:val="single" w:color="auto" w:sz="4" w:space="0"/>
              <w:bottom w:val="single" w:color="auto" w:sz="4" w:space="0"/>
              <w:right w:val="single" w:color="auto" w:sz="4" w:space="0"/>
            </w:tcBorders>
          </w:tcPr>
          <w:p>
            <w:pPr>
              <w:snapToGrid w:val="0"/>
              <w:spacing w:line="360" w:lineRule="auto"/>
              <w:jc w:val="center"/>
              <w:rPr>
                <w:rFonts w:ascii="宋体" w:hAnsi="宋体" w:cs="宋体"/>
                <w:color w:val="auto"/>
                <w:sz w:val="24"/>
              </w:rPr>
            </w:pPr>
          </w:p>
          <w:p>
            <w:pPr>
              <w:snapToGrid w:val="0"/>
              <w:spacing w:line="360" w:lineRule="auto"/>
              <w:jc w:val="center"/>
              <w:rPr>
                <w:rFonts w:ascii="宋体" w:hAnsi="宋体" w:cs="宋体"/>
                <w:color w:val="auto"/>
                <w:sz w:val="24"/>
              </w:rPr>
            </w:pPr>
          </w:p>
          <w:p>
            <w:pPr>
              <w:snapToGrid w:val="0"/>
              <w:spacing w:line="360" w:lineRule="auto"/>
              <w:jc w:val="center"/>
              <w:rPr>
                <w:rFonts w:ascii="宋体" w:hAnsi="宋体" w:cs="宋体"/>
                <w:color w:val="auto"/>
                <w:sz w:val="24"/>
              </w:rPr>
            </w:pPr>
          </w:p>
          <w:p>
            <w:pPr>
              <w:snapToGrid w:val="0"/>
              <w:spacing w:line="360" w:lineRule="auto"/>
              <w:jc w:val="center"/>
              <w:rPr>
                <w:rFonts w:ascii="宋体" w:hAnsi="宋体" w:cs="宋体"/>
                <w:color w:val="auto"/>
                <w:sz w:val="24"/>
              </w:rPr>
            </w:pPr>
          </w:p>
          <w:p>
            <w:pPr>
              <w:snapToGrid w:val="0"/>
              <w:spacing w:line="360" w:lineRule="auto"/>
              <w:jc w:val="center"/>
              <w:rPr>
                <w:rFonts w:ascii="宋体" w:hAnsi="宋体" w:cs="宋体"/>
                <w:color w:val="auto"/>
                <w:sz w:val="24"/>
              </w:rPr>
            </w:pPr>
          </w:p>
          <w:p>
            <w:pPr>
              <w:snapToGrid w:val="0"/>
              <w:spacing w:line="360" w:lineRule="auto"/>
              <w:jc w:val="center"/>
              <w:rPr>
                <w:rFonts w:ascii="宋体" w:hAnsi="宋体" w:cs="宋体"/>
                <w:color w:val="auto"/>
                <w:sz w:val="24"/>
              </w:rPr>
            </w:pPr>
          </w:p>
          <w:p>
            <w:pPr>
              <w:snapToGrid w:val="0"/>
              <w:spacing w:line="360" w:lineRule="auto"/>
              <w:jc w:val="center"/>
              <w:rPr>
                <w:rFonts w:ascii="宋体" w:hAnsi="宋体" w:cs="宋体"/>
                <w:color w:val="auto"/>
                <w:sz w:val="24"/>
              </w:rPr>
            </w:pPr>
          </w:p>
          <w:p>
            <w:pPr>
              <w:snapToGrid w:val="0"/>
              <w:spacing w:line="360" w:lineRule="auto"/>
              <w:jc w:val="center"/>
              <w:rPr>
                <w:rFonts w:ascii="宋体" w:hAnsi="宋体" w:cs="宋体"/>
                <w:color w:val="auto"/>
                <w:sz w:val="24"/>
              </w:rPr>
            </w:pPr>
          </w:p>
          <w:p>
            <w:pPr>
              <w:snapToGrid w:val="0"/>
              <w:spacing w:line="360" w:lineRule="auto"/>
              <w:jc w:val="center"/>
              <w:rPr>
                <w:rFonts w:ascii="宋体" w:hAnsi="宋体" w:cs="宋体"/>
                <w:color w:val="auto"/>
                <w:sz w:val="24"/>
              </w:rPr>
            </w:pPr>
            <w:r>
              <w:rPr>
                <w:rFonts w:hint="eastAsia" w:ascii="宋体" w:hAnsi="宋体" w:cs="宋体"/>
                <w:color w:val="auto"/>
                <w:sz w:val="24"/>
              </w:rPr>
              <w:t>7</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Cs/>
                <w:color w:val="auto"/>
                <w:sz w:val="24"/>
              </w:rPr>
            </w:pPr>
            <w:r>
              <w:rPr>
                <w:rFonts w:hint="eastAsia" w:ascii="宋体" w:hAnsi="宋体" w:cs="宋体"/>
                <w:b/>
                <w:color w:val="auto"/>
                <w:sz w:val="24"/>
              </w:rPr>
              <w:t>响应方案讲解</w:t>
            </w:r>
          </w:p>
        </w:tc>
        <w:tc>
          <w:tcPr>
            <w:tcW w:w="710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olor w:val="auto"/>
                <w:sz w:val="24"/>
              </w:rPr>
            </w:pPr>
            <w:r>
              <w:rPr>
                <w:rFonts w:hint="eastAsia" w:ascii="宋体" w:hAnsi="宋体" w:cs="宋体"/>
                <w:color w:val="auto"/>
                <w:kern w:val="0"/>
                <w:sz w:val="24"/>
              </w:rPr>
              <w:sym w:font="Wingdings" w:char="F0FE"/>
            </w:r>
            <w:r>
              <w:rPr>
                <w:rFonts w:ascii="宋体" w:hAnsi="宋体" w:cs="Arial"/>
                <w:color w:val="auto"/>
                <w:kern w:val="0"/>
                <w:sz w:val="24"/>
              </w:rPr>
              <w:t>A</w:t>
            </w:r>
            <w:r>
              <w:rPr>
                <w:rFonts w:hint="eastAsia" w:ascii="宋体" w:hAnsi="宋体"/>
                <w:color w:val="auto"/>
                <w:sz w:val="24"/>
              </w:rPr>
              <w:t>不组织。</w:t>
            </w:r>
          </w:p>
          <w:p>
            <w:pPr>
              <w:spacing w:line="360" w:lineRule="auto"/>
              <w:rPr>
                <w:rFonts w:ascii="宋体" w:hAnsi="宋体"/>
                <w:color w:val="auto"/>
                <w:kern w:val="0"/>
                <w:sz w:val="24"/>
              </w:rPr>
            </w:pPr>
            <w:r>
              <w:rPr>
                <w:rFonts w:hint="eastAsia" w:ascii="MS Mincho" w:hAnsi="MS Mincho" w:eastAsia="MS Mincho" w:cs="MS Mincho"/>
                <w:color w:val="auto"/>
                <w:kern w:val="0"/>
                <w:sz w:val="24"/>
              </w:rPr>
              <w:t>☐</w:t>
            </w:r>
            <w:r>
              <w:rPr>
                <w:rFonts w:ascii="宋体" w:hAnsi="宋体"/>
                <w:color w:val="auto"/>
                <w:kern w:val="0"/>
                <w:sz w:val="24"/>
              </w:rPr>
              <w:t>B组织。</w:t>
            </w:r>
          </w:p>
          <w:p>
            <w:pPr>
              <w:snapToGrid w:val="0"/>
              <w:spacing w:line="360" w:lineRule="auto"/>
              <w:rPr>
                <w:rFonts w:ascii="宋体" w:hAnsi="宋体" w:cs="宋体"/>
                <w:color w:val="auto"/>
                <w:kern w:val="0"/>
                <w:sz w:val="24"/>
              </w:rPr>
            </w:pPr>
            <w:r>
              <w:rPr>
                <w:rFonts w:hint="eastAsia" w:ascii="宋体" w:hAnsi="宋体" w:cs="宋体"/>
                <w:color w:val="auto"/>
                <w:kern w:val="0"/>
                <w:sz w:val="24"/>
                <w:lang w:val="zh-CN"/>
              </w:rPr>
              <w:t>安排供应商讲解响应方案，</w:t>
            </w:r>
            <w:r>
              <w:rPr>
                <w:rFonts w:hint="eastAsia" w:ascii="宋体" w:hAnsi="宋体" w:cs="宋体"/>
                <w:color w:val="auto"/>
                <w:kern w:val="0"/>
                <w:sz w:val="24"/>
              </w:rPr>
              <w:t>可选择以下其中一种方式：</w:t>
            </w:r>
          </w:p>
          <w:p>
            <w:pPr>
              <w:snapToGrid w:val="0"/>
              <w:spacing w:line="360" w:lineRule="auto"/>
              <w:rPr>
                <w:rFonts w:ascii="宋体" w:hAnsi="宋体" w:cs="宋体"/>
                <w:color w:val="auto"/>
                <w:kern w:val="0"/>
                <w:sz w:val="24"/>
              </w:rPr>
            </w:pPr>
            <w:r>
              <w:rPr>
                <w:rFonts w:hint="eastAsia" w:ascii="宋体" w:hAnsi="宋体" w:cs="宋体"/>
                <w:color w:val="auto"/>
                <w:kern w:val="0"/>
                <w:sz w:val="24"/>
              </w:rPr>
              <w:t>方式一：</w:t>
            </w:r>
            <w:r>
              <w:rPr>
                <w:rFonts w:hint="eastAsia" w:ascii="宋体" w:hAnsi="宋体" w:cs="宋体"/>
                <w:color w:val="auto"/>
                <w:sz w:val="24"/>
              </w:rPr>
              <w:t>广西政府采购云平台</w:t>
            </w:r>
            <w:r>
              <w:rPr>
                <w:rFonts w:hint="eastAsia" w:ascii="宋体" w:hAnsi="宋体" w:cs="宋体"/>
                <w:color w:val="auto"/>
                <w:kern w:val="0"/>
                <w:sz w:val="24"/>
              </w:rPr>
              <w:t>在线讲解。</w:t>
            </w:r>
            <w:r>
              <w:rPr>
                <w:rFonts w:hint="eastAsia" w:ascii="宋体" w:hAnsi="宋体" w:cs="宋体"/>
                <w:color w:val="auto"/>
                <w:sz w:val="24"/>
              </w:rPr>
              <w:t>广西政府采购云平台</w:t>
            </w:r>
            <w:r>
              <w:rPr>
                <w:rFonts w:hint="eastAsia" w:ascii="宋体" w:hAnsi="宋体" w:cs="宋体"/>
                <w:color w:val="auto"/>
                <w:kern w:val="0"/>
                <w:sz w:val="24"/>
              </w:rPr>
              <w:t>在线讲解需供应商根据</w:t>
            </w:r>
            <w:r>
              <w:rPr>
                <w:rFonts w:hint="eastAsia" w:ascii="宋体" w:hAnsi="宋体" w:cs="宋体"/>
                <w:color w:val="auto"/>
                <w:sz w:val="24"/>
              </w:rPr>
              <w:t>广西政府采购云平台</w:t>
            </w:r>
            <w:r>
              <w:rPr>
                <w:rFonts w:hint="eastAsia" w:ascii="宋体" w:hAnsi="宋体" w:cs="宋体"/>
                <w:color w:val="auto"/>
                <w:kern w:val="0"/>
                <w:sz w:val="24"/>
              </w:rPr>
              <w:t>操作要求做好准备工作，提前完善软硬件配置环境。</w:t>
            </w:r>
          </w:p>
          <w:p>
            <w:pPr>
              <w:snapToGrid w:val="0"/>
              <w:spacing w:line="360" w:lineRule="auto"/>
              <w:rPr>
                <w:rFonts w:ascii="宋体" w:hAnsi="宋体" w:cs="宋体"/>
                <w:color w:val="auto"/>
                <w:kern w:val="0"/>
                <w:sz w:val="24"/>
              </w:rPr>
            </w:pPr>
            <w:r>
              <w:rPr>
                <w:rFonts w:hint="eastAsia" w:ascii="宋体" w:hAnsi="宋体" w:cs="宋体"/>
                <w:color w:val="auto"/>
                <w:kern w:val="0"/>
                <w:sz w:val="24"/>
              </w:rPr>
              <w:t>方式二：评审现场讲解。现场讲解地点为</w:t>
            </w:r>
            <w:r>
              <w:rPr>
                <w:rFonts w:hint="eastAsia" w:ascii="宋体" w:hAnsi="宋体" w:cs="宋体"/>
                <w:color w:val="auto"/>
                <w:sz w:val="24"/>
                <w:u w:val="single"/>
              </w:rPr>
              <w:t xml:space="preserve">    </w:t>
            </w:r>
            <w:r>
              <w:rPr>
                <w:rFonts w:hint="eastAsia" w:ascii="宋体" w:hAnsi="宋体" w:cs="宋体"/>
                <w:color w:val="auto"/>
                <w:kern w:val="0"/>
                <w:sz w:val="24"/>
              </w:rPr>
              <w:t>，讲解所用设备由供应商自备。现场讲解人员进场时提供讲解人员名单（加盖公章或授权代表签名）及身份证明，否则不得讲解。</w:t>
            </w:r>
          </w:p>
          <w:p>
            <w:pPr>
              <w:snapToGrid w:val="0"/>
              <w:spacing w:line="360" w:lineRule="auto"/>
              <w:rPr>
                <w:rFonts w:ascii="宋体" w:hAnsi="宋体" w:cs="宋体"/>
                <w:b/>
                <w:color w:val="auto"/>
                <w:kern w:val="0"/>
                <w:sz w:val="24"/>
                <w:lang w:val="zh-CN"/>
              </w:rPr>
            </w:pPr>
            <w:r>
              <w:rPr>
                <w:rFonts w:hint="eastAsia" w:ascii="宋体" w:hAnsi="宋体" w:cs="宋体"/>
                <w:color w:val="auto"/>
                <w:kern w:val="0"/>
                <w:sz w:val="24"/>
              </w:rPr>
              <w:t>注：因供应商自身原因导致无法讲解或者讲解效果不理想的，责任自负。因平台原因导致本项目方案讲解环节无法顺利开展，按照相关规定执行。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tcPr>
          <w:p>
            <w:pPr>
              <w:snapToGrid w:val="0"/>
              <w:spacing w:line="360" w:lineRule="auto"/>
              <w:jc w:val="center"/>
              <w:rPr>
                <w:rFonts w:ascii="宋体" w:hAnsi="宋体" w:cs="宋体"/>
                <w:color w:val="auto"/>
                <w:sz w:val="24"/>
              </w:rPr>
            </w:pPr>
          </w:p>
          <w:p>
            <w:pPr>
              <w:snapToGrid w:val="0"/>
              <w:spacing w:line="360" w:lineRule="auto"/>
              <w:jc w:val="center"/>
              <w:rPr>
                <w:rFonts w:ascii="宋体" w:hAnsi="宋体" w:cs="宋体"/>
                <w:color w:val="auto"/>
                <w:sz w:val="24"/>
              </w:rPr>
            </w:pPr>
            <w:r>
              <w:rPr>
                <w:rFonts w:hint="eastAsia" w:ascii="宋体" w:hAnsi="宋体" w:cs="宋体"/>
                <w:color w:val="auto"/>
                <w:sz w:val="24"/>
              </w:rPr>
              <w:t>8</w:t>
            </w:r>
          </w:p>
        </w:tc>
        <w:tc>
          <w:tcPr>
            <w:tcW w:w="184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rPr>
            </w:pPr>
            <w:r>
              <w:rPr>
                <w:rFonts w:hint="eastAsia" w:ascii="宋体" w:hAnsi="宋体" w:cs="宋体"/>
                <w:b/>
                <w:color w:val="auto"/>
                <w:sz w:val="24"/>
              </w:rPr>
              <w:t xml:space="preserve">备份响应文件送达地点和签收人员 </w:t>
            </w:r>
          </w:p>
        </w:tc>
        <w:tc>
          <w:tcPr>
            <w:tcW w:w="710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color w:val="auto"/>
                <w:sz w:val="24"/>
              </w:rPr>
            </w:pPr>
            <w:r>
              <w:rPr>
                <w:rFonts w:hint="eastAsia" w:ascii="宋体" w:hAnsi="宋体" w:cs="宋体"/>
                <w:color w:val="auto"/>
                <w:kern w:val="0"/>
                <w:sz w:val="24"/>
              </w:rPr>
              <w:sym w:font="Wingdings" w:char="F0FE"/>
            </w:r>
            <w:r>
              <w:rPr>
                <w:rFonts w:hint="eastAsia" w:ascii="宋体" w:hAnsi="宋体" w:cs="宋体"/>
                <w:color w:val="auto"/>
                <w:kern w:val="0"/>
                <w:sz w:val="24"/>
              </w:rPr>
              <w:t>A</w:t>
            </w:r>
            <w:r>
              <w:rPr>
                <w:rFonts w:hint="eastAsia" w:ascii="宋体" w:hAnsi="宋体" w:cs="宋体"/>
                <w:color w:val="auto"/>
                <w:sz w:val="24"/>
              </w:rPr>
              <w:t>不接受。</w:t>
            </w:r>
          </w:p>
          <w:p>
            <w:pPr>
              <w:pStyle w:val="31"/>
              <w:spacing w:line="360" w:lineRule="auto"/>
              <w:rPr>
                <w:rFonts w:hAnsi="宋体" w:cs="宋体"/>
                <w:b/>
                <w:color w:val="auto"/>
                <w:sz w:val="24"/>
              </w:rPr>
            </w:pPr>
            <w:r>
              <w:rPr>
                <w:rFonts w:hint="eastAsia" w:ascii="MS Mincho" w:hAnsi="MS Mincho" w:eastAsia="MS Mincho" w:cs="MS Mincho"/>
                <w:color w:val="auto"/>
                <w:kern w:val="0"/>
                <w:sz w:val="24"/>
              </w:rPr>
              <w:t>☐</w:t>
            </w:r>
            <w:r>
              <w:rPr>
                <w:rFonts w:hint="eastAsia" w:hAnsi="宋体" w:cs="宋体"/>
                <w:color w:val="auto"/>
                <w:kern w:val="0"/>
                <w:sz w:val="24"/>
              </w:rPr>
              <w:t>B</w:t>
            </w:r>
            <w:r>
              <w:rPr>
                <w:rFonts w:hint="eastAsia" w:hAnsi="宋体" w:cs="宋体"/>
                <w:color w:val="auto"/>
                <w:sz w:val="24"/>
              </w:rPr>
              <w:t>接受</w:t>
            </w:r>
            <w:r>
              <w:rPr>
                <w:rFonts w:hint="eastAsia" w:hAnsi="宋体" w:cs="宋体"/>
                <w:color w:val="auto"/>
                <w:kern w:val="0"/>
                <w:sz w:val="24"/>
              </w:rPr>
              <w:t>：</w:t>
            </w:r>
            <w:r>
              <w:rPr>
                <w:rFonts w:hint="eastAsia" w:hAnsi="宋体" w:cs="宋体"/>
                <w:color w:val="auto"/>
                <w:kern w:val="28"/>
                <w:sz w:val="24"/>
              </w:rPr>
              <w:t>备份响应文件送达地点：</w:t>
            </w:r>
            <w:r>
              <w:rPr>
                <w:rFonts w:hint="eastAsia" w:hAnsi="宋体" w:cs="宋体"/>
                <w:color w:val="auto"/>
                <w:sz w:val="24"/>
                <w:u w:val="single"/>
              </w:rPr>
              <w:t xml:space="preserve">         </w:t>
            </w:r>
            <w:r>
              <w:rPr>
                <w:rFonts w:hint="eastAsia" w:hAnsi="宋体" w:cs="宋体"/>
                <w:color w:val="auto"/>
                <w:kern w:val="28"/>
                <w:sz w:val="24"/>
              </w:rPr>
              <w:t>；备份响应文件签收人员联系电话：</w:t>
            </w:r>
            <w:r>
              <w:rPr>
                <w:rFonts w:hint="eastAsia" w:hAnsi="宋体" w:cs="宋体"/>
                <w:color w:val="auto"/>
                <w:sz w:val="24"/>
                <w:u w:val="single"/>
              </w:rPr>
              <w:t xml:space="preserve">        </w:t>
            </w:r>
            <w:r>
              <w:rPr>
                <w:rFonts w:hint="eastAsia" w:hAnsi="宋体" w:cs="宋体"/>
                <w:color w:val="auto"/>
                <w:sz w:val="24"/>
              </w:rPr>
              <w:t>。</w:t>
            </w:r>
            <w:r>
              <w:rPr>
                <w:rFonts w:hint="eastAsia" w:hAnsi="宋体" w:cs="宋体"/>
                <w:b/>
                <w:color w:val="auto"/>
                <w:sz w:val="24"/>
              </w:rPr>
              <w:t>采购人、采购代理机构不强制或变相强制供应商提交备份</w:t>
            </w:r>
            <w:r>
              <w:rPr>
                <w:rFonts w:hint="eastAsia" w:hAnsi="宋体" w:cs="宋体"/>
                <w:color w:val="auto"/>
                <w:kern w:val="28"/>
                <w:sz w:val="24"/>
              </w:rPr>
              <w:t>响应</w:t>
            </w:r>
            <w:r>
              <w:rPr>
                <w:rFonts w:hint="eastAsia" w:hAnsi="宋体" w:cs="宋体"/>
                <w:b/>
                <w:color w:val="auto"/>
                <w:sz w:val="24"/>
              </w:rPr>
              <w:t>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tblHeader/>
        </w:trPr>
        <w:tc>
          <w:tcPr>
            <w:tcW w:w="629" w:type="dxa"/>
            <w:tcBorders>
              <w:top w:val="single" w:color="auto" w:sz="4" w:space="0"/>
              <w:left w:val="single" w:color="000000" w:sz="8" w:space="0"/>
              <w:bottom w:val="single" w:color="auto" w:sz="4" w:space="0"/>
              <w:right w:val="single" w:color="000000" w:sz="2" w:space="0"/>
            </w:tcBorders>
          </w:tcPr>
          <w:p>
            <w:pPr>
              <w:snapToGrid w:val="0"/>
              <w:spacing w:line="360" w:lineRule="auto"/>
              <w:jc w:val="center"/>
              <w:rPr>
                <w:rFonts w:ascii="宋体" w:hAnsi="宋体" w:cs="宋体"/>
                <w:color w:val="auto"/>
                <w:sz w:val="24"/>
              </w:rPr>
            </w:pPr>
          </w:p>
          <w:p>
            <w:pPr>
              <w:pStyle w:val="2"/>
              <w:numPr>
                <w:ilvl w:val="0"/>
                <w:numId w:val="0"/>
              </w:numPr>
              <w:rPr>
                <w:rFonts w:ascii="宋体" w:hAnsi="宋体" w:eastAsia="宋体"/>
                <w:color w:val="auto"/>
              </w:rPr>
            </w:pPr>
          </w:p>
          <w:p>
            <w:pPr>
              <w:rPr>
                <w:rFonts w:ascii="宋体" w:hAnsi="宋体"/>
                <w:color w:val="auto"/>
              </w:rPr>
            </w:pPr>
          </w:p>
          <w:p>
            <w:pPr>
              <w:pStyle w:val="2"/>
              <w:numPr>
                <w:ilvl w:val="0"/>
                <w:numId w:val="0"/>
              </w:numPr>
              <w:rPr>
                <w:rFonts w:ascii="宋体" w:hAnsi="宋体" w:eastAsia="宋体"/>
                <w:color w:val="auto"/>
              </w:rPr>
            </w:pPr>
          </w:p>
          <w:p>
            <w:pPr>
              <w:rPr>
                <w:rFonts w:ascii="宋体" w:hAnsi="宋体"/>
                <w:color w:val="auto"/>
              </w:rPr>
            </w:pPr>
          </w:p>
          <w:p>
            <w:pPr>
              <w:rPr>
                <w:rFonts w:ascii="宋体" w:hAnsi="宋体"/>
                <w:color w:val="auto"/>
              </w:rPr>
            </w:pPr>
          </w:p>
          <w:p>
            <w:pPr>
              <w:snapToGrid w:val="0"/>
              <w:spacing w:line="360" w:lineRule="auto"/>
              <w:jc w:val="center"/>
              <w:rPr>
                <w:rFonts w:ascii="宋体" w:hAnsi="宋体" w:cs="宋体"/>
                <w:color w:val="auto"/>
                <w:sz w:val="24"/>
              </w:rPr>
            </w:pPr>
            <w:r>
              <w:rPr>
                <w:rFonts w:hint="eastAsia" w:ascii="宋体" w:hAnsi="宋体" w:cs="宋体"/>
                <w:color w:val="auto"/>
                <w:sz w:val="24"/>
              </w:rPr>
              <w:t>9</w:t>
            </w:r>
          </w:p>
        </w:tc>
        <w:tc>
          <w:tcPr>
            <w:tcW w:w="184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rPr>
            </w:pPr>
            <w:r>
              <w:rPr>
                <w:rFonts w:hint="eastAsia" w:ascii="宋体" w:hAnsi="宋体" w:cs="宋体"/>
                <w:b/>
                <w:color w:val="auto"/>
                <w:sz w:val="24"/>
              </w:rPr>
              <w:t>中小企业信用融资</w:t>
            </w:r>
          </w:p>
        </w:tc>
        <w:tc>
          <w:tcPr>
            <w:tcW w:w="7105" w:type="dxa"/>
            <w:tcBorders>
              <w:top w:val="single" w:color="000000" w:sz="8" w:space="0"/>
              <w:left w:val="single" w:color="000000" w:sz="2" w:space="0"/>
              <w:bottom w:val="single" w:color="000000" w:sz="8" w:space="0"/>
              <w:right w:val="single" w:color="000000" w:sz="8" w:space="0"/>
            </w:tcBorders>
            <w:vAlign w:val="center"/>
          </w:tcPr>
          <w:p>
            <w:pPr>
              <w:spacing w:line="360" w:lineRule="auto"/>
              <w:ind w:firstLine="480" w:firstLineChars="200"/>
              <w:rPr>
                <w:rFonts w:ascii="宋体" w:hAnsi="宋体" w:cs="宋体"/>
                <w:snapToGrid w:val="0"/>
                <w:color w:val="auto"/>
                <w:kern w:val="28"/>
                <w:sz w:val="24"/>
              </w:rPr>
            </w:pPr>
            <w:r>
              <w:rPr>
                <w:rFonts w:hint="eastAsia" w:ascii="宋体" w:hAnsi="宋体" w:cs="宋体"/>
                <w:snapToGrid w:val="0"/>
                <w:color w:val="auto"/>
                <w:kern w:val="28"/>
                <w:sz w:val="24"/>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pPr>
              <w:spacing w:line="360" w:lineRule="auto"/>
              <w:ind w:firstLine="480" w:firstLineChars="200"/>
              <w:rPr>
                <w:rFonts w:ascii="宋体" w:hAnsi="宋体" w:cs="宋体"/>
                <w:color w:val="auto"/>
                <w:sz w:val="24"/>
              </w:rPr>
            </w:pPr>
            <w:r>
              <w:rPr>
                <w:rFonts w:hint="eastAsia" w:ascii="宋体" w:hAnsi="宋体" w:cs="宋体"/>
                <w:snapToGrid w:val="0"/>
                <w:color w:val="auto"/>
                <w:kern w:val="28"/>
                <w:sz w:val="24"/>
              </w:rPr>
              <w:t>供应商成交后也可在“广西政府采购云”平台申请政采贷：操作路径：登录广西政府采购云平台-金融服务中心-【融资服务】，可在热门申请中选择产品直接申请。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90" w:hRule="atLeast"/>
          <w:tblHeader/>
        </w:trPr>
        <w:tc>
          <w:tcPr>
            <w:tcW w:w="629" w:type="dxa"/>
            <w:tcBorders>
              <w:top w:val="single" w:color="auto" w:sz="4" w:space="0"/>
              <w:left w:val="single" w:color="000000" w:sz="8" w:space="0"/>
              <w:right w:val="single" w:color="000000" w:sz="2" w:space="0"/>
            </w:tcBorders>
            <w:vAlign w:val="center"/>
          </w:tcPr>
          <w:p>
            <w:pPr>
              <w:snapToGrid w:val="0"/>
              <w:spacing w:line="360" w:lineRule="auto"/>
              <w:jc w:val="center"/>
              <w:rPr>
                <w:rFonts w:ascii="宋体" w:hAnsi="宋体" w:cs="宋体"/>
                <w:color w:val="auto"/>
                <w:sz w:val="24"/>
              </w:rPr>
            </w:pPr>
            <w:r>
              <w:rPr>
                <w:rFonts w:hint="eastAsia" w:ascii="宋体" w:hAnsi="宋体" w:cs="宋体"/>
                <w:color w:val="auto"/>
                <w:sz w:val="24"/>
              </w:rPr>
              <w:t>10</w:t>
            </w:r>
          </w:p>
        </w:tc>
        <w:tc>
          <w:tcPr>
            <w:tcW w:w="1843" w:type="dxa"/>
            <w:tcBorders>
              <w:top w:val="single" w:color="000000" w:sz="8" w:space="0"/>
              <w:left w:val="single" w:color="000000" w:sz="2" w:space="0"/>
              <w:right w:val="single" w:color="000000" w:sz="8" w:space="0"/>
            </w:tcBorders>
            <w:vAlign w:val="center"/>
          </w:tcPr>
          <w:p>
            <w:pPr>
              <w:snapToGrid w:val="0"/>
              <w:spacing w:line="360" w:lineRule="auto"/>
              <w:jc w:val="center"/>
              <w:rPr>
                <w:rFonts w:ascii="宋体" w:hAnsi="宋体" w:cs="宋体"/>
                <w:b/>
                <w:color w:val="auto"/>
                <w:sz w:val="24"/>
              </w:rPr>
            </w:pPr>
            <w:r>
              <w:rPr>
                <w:rFonts w:hint="eastAsia" w:ascii="宋体" w:hAnsi="宋体" w:cs="宋体"/>
                <w:b/>
                <w:color w:val="auto"/>
                <w:sz w:val="24"/>
              </w:rPr>
              <w:t>解释权</w:t>
            </w:r>
          </w:p>
        </w:tc>
        <w:tc>
          <w:tcPr>
            <w:tcW w:w="7105" w:type="dxa"/>
            <w:tcBorders>
              <w:top w:val="single" w:color="000000" w:sz="8" w:space="0"/>
              <w:left w:val="single" w:color="000000" w:sz="2" w:space="0"/>
              <w:right w:val="single" w:color="000000" w:sz="8" w:space="0"/>
            </w:tcBorders>
            <w:vAlign w:val="center"/>
          </w:tcPr>
          <w:p>
            <w:pPr>
              <w:spacing w:line="360" w:lineRule="auto"/>
              <w:rPr>
                <w:rFonts w:cs="Arial" w:asciiTheme="minorEastAsia" w:hAnsiTheme="minorEastAsia" w:eastAsiaTheme="minorEastAsia"/>
                <w:color w:val="auto"/>
                <w:kern w:val="0"/>
                <w:sz w:val="24"/>
              </w:rPr>
            </w:pPr>
            <w:r>
              <w:rPr>
                <w:rFonts w:hint="eastAsia" w:cs="Arial" w:asciiTheme="minorEastAsia" w:hAnsiTheme="minorEastAsia" w:eastAsiaTheme="minorEastAsia"/>
                <w:color w:val="auto"/>
                <w:kern w:val="0"/>
                <w:sz w:val="24"/>
              </w:rPr>
              <w:t>本采购文件解释权属采购人及代理机构。</w:t>
            </w:r>
          </w:p>
        </w:tc>
      </w:tr>
    </w:tbl>
    <w:p>
      <w:pPr>
        <w:snapToGrid w:val="0"/>
        <w:spacing w:line="360" w:lineRule="auto"/>
        <w:jc w:val="center"/>
        <w:rPr>
          <w:rFonts w:ascii="宋体" w:hAnsi="宋体" w:cs="宋体"/>
          <w:b/>
          <w:color w:val="auto"/>
          <w:sz w:val="32"/>
          <w:szCs w:val="20"/>
        </w:rPr>
      </w:pPr>
    </w:p>
    <w:p>
      <w:pPr>
        <w:adjustRightInd/>
        <w:spacing w:line="360" w:lineRule="auto"/>
        <w:ind w:firstLine="3845" w:firstLineChars="1197"/>
        <w:outlineLvl w:val="1"/>
        <w:rPr>
          <w:rFonts w:ascii="宋体" w:hAnsi="宋体" w:cs="宋体"/>
          <w:b/>
          <w:color w:val="auto"/>
          <w:sz w:val="32"/>
          <w:szCs w:val="20"/>
        </w:rPr>
      </w:pPr>
      <w:r>
        <w:rPr>
          <w:rFonts w:hint="eastAsia" w:ascii="宋体" w:hAnsi="宋体" w:cs="宋体"/>
          <w:b/>
          <w:color w:val="auto"/>
          <w:sz w:val="32"/>
          <w:szCs w:val="20"/>
        </w:rPr>
        <w:t>一、总则</w:t>
      </w:r>
      <w:bookmarkEnd w:id="10"/>
    </w:p>
    <w:p>
      <w:pPr>
        <w:snapToGrid w:val="0"/>
        <w:spacing w:line="360" w:lineRule="auto"/>
        <w:jc w:val="left"/>
        <w:rPr>
          <w:rFonts w:ascii="宋体" w:hAnsi="宋体" w:cs="宋体"/>
          <w:b/>
          <w:color w:val="auto"/>
          <w:sz w:val="24"/>
        </w:rPr>
      </w:pPr>
      <w:r>
        <w:rPr>
          <w:rFonts w:hint="eastAsia" w:ascii="宋体" w:hAnsi="宋体" w:cs="宋体"/>
          <w:b/>
          <w:color w:val="auto"/>
          <w:sz w:val="24"/>
        </w:rPr>
        <w:t>1. 适用范围</w:t>
      </w:r>
    </w:p>
    <w:p>
      <w:pPr>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本采购文件适用于该项目的邀请、响应、开启响应文件、资格审查及信用信息查询、协商、成交、合同、验收等行为（法律、法规另有规定的，从其规定）。</w:t>
      </w:r>
    </w:p>
    <w:p>
      <w:pPr>
        <w:adjustRightInd/>
        <w:spacing w:line="360" w:lineRule="auto"/>
        <w:rPr>
          <w:rFonts w:ascii="宋体" w:hAnsi="宋体" w:cs="宋体"/>
          <w:b/>
          <w:color w:val="auto"/>
          <w:sz w:val="24"/>
        </w:rPr>
      </w:pPr>
      <w:r>
        <w:rPr>
          <w:rFonts w:hint="eastAsia" w:ascii="宋体" w:hAnsi="宋体" w:cs="宋体"/>
          <w:b/>
          <w:color w:val="auto"/>
          <w:sz w:val="24"/>
        </w:rPr>
        <w:t>2.定义</w:t>
      </w:r>
    </w:p>
    <w:p>
      <w:pPr>
        <w:spacing w:line="360" w:lineRule="auto"/>
        <w:ind w:firstLine="480" w:firstLineChars="200"/>
        <w:rPr>
          <w:rFonts w:ascii="宋体" w:hAnsi="宋体" w:cs="宋体"/>
          <w:color w:val="auto"/>
          <w:sz w:val="24"/>
        </w:rPr>
      </w:pPr>
      <w:r>
        <w:rPr>
          <w:rFonts w:hint="eastAsia" w:ascii="宋体" w:hAnsi="宋体" w:cs="宋体"/>
          <w:color w:val="auto"/>
          <w:sz w:val="24"/>
        </w:rPr>
        <w:t>2.1 “采购人”系指邀请函中载明的本项目的采购人。</w:t>
      </w:r>
    </w:p>
    <w:p>
      <w:pPr>
        <w:spacing w:line="360" w:lineRule="auto"/>
        <w:ind w:firstLine="480" w:firstLineChars="200"/>
        <w:rPr>
          <w:rFonts w:ascii="宋体" w:hAnsi="宋体" w:cs="宋体"/>
          <w:color w:val="auto"/>
          <w:sz w:val="24"/>
        </w:rPr>
      </w:pPr>
      <w:r>
        <w:rPr>
          <w:rFonts w:hint="eastAsia" w:ascii="宋体" w:hAnsi="宋体" w:cs="宋体"/>
          <w:color w:val="auto"/>
          <w:sz w:val="24"/>
        </w:rPr>
        <w:t>2.2 “采购代理机构”系指邀请函中载明的本项目的采购代理机构。</w:t>
      </w:r>
    </w:p>
    <w:p>
      <w:pPr>
        <w:spacing w:line="360" w:lineRule="auto"/>
        <w:ind w:firstLine="480" w:firstLineChars="200"/>
        <w:rPr>
          <w:rFonts w:ascii="宋体" w:hAnsi="宋体" w:cs="宋体"/>
          <w:color w:val="auto"/>
          <w:sz w:val="24"/>
        </w:rPr>
      </w:pPr>
      <w:r>
        <w:rPr>
          <w:rFonts w:hint="eastAsia" w:ascii="宋体" w:hAnsi="宋体" w:cs="宋体"/>
          <w:color w:val="auto"/>
          <w:sz w:val="24"/>
        </w:rPr>
        <w:t>2.3 “法定代表人（负责人）”系指法人企业的法定负责人，或其他组织为法律、行政法规规定代表单位行使职权的主要负责人，或自然人本人。</w:t>
      </w:r>
    </w:p>
    <w:p>
      <w:pPr>
        <w:spacing w:line="360" w:lineRule="auto"/>
        <w:ind w:firstLine="480" w:firstLineChars="200"/>
        <w:rPr>
          <w:rFonts w:ascii="宋体" w:hAnsi="宋体" w:cs="宋体"/>
          <w:color w:val="auto"/>
          <w:sz w:val="24"/>
        </w:rPr>
      </w:pPr>
      <w:r>
        <w:rPr>
          <w:rFonts w:hint="eastAsia" w:ascii="宋体" w:hAnsi="宋体" w:cs="宋体"/>
          <w:color w:val="auto"/>
          <w:sz w:val="24"/>
        </w:rPr>
        <w:t>2.4 “采购人员”系指采购人及具有相关经验的专业人员组成的采购小组。</w:t>
      </w:r>
    </w:p>
    <w:p>
      <w:pPr>
        <w:spacing w:line="360" w:lineRule="auto"/>
        <w:ind w:firstLine="480" w:firstLineChars="200"/>
        <w:rPr>
          <w:rFonts w:ascii="宋体" w:hAnsi="宋体" w:cs="宋体"/>
          <w:color w:val="auto"/>
          <w:sz w:val="24"/>
        </w:rPr>
      </w:pPr>
      <w:r>
        <w:rPr>
          <w:rFonts w:hint="eastAsia" w:ascii="宋体" w:hAnsi="宋体" w:cs="宋体"/>
          <w:color w:val="auto"/>
          <w:sz w:val="24"/>
        </w:rPr>
        <w:t>2.5“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3）。</w:t>
      </w:r>
    </w:p>
    <w:p>
      <w:pPr>
        <w:spacing w:line="360" w:lineRule="auto"/>
        <w:ind w:firstLine="480" w:firstLineChars="200"/>
        <w:rPr>
          <w:rFonts w:ascii="宋体" w:hAnsi="宋体" w:cs="宋体"/>
          <w:color w:val="auto"/>
          <w:sz w:val="24"/>
        </w:rPr>
      </w:pPr>
      <w:r>
        <w:rPr>
          <w:rFonts w:hint="eastAsia" w:ascii="宋体" w:hAnsi="宋体" w:cs="宋体"/>
          <w:color w:val="auto"/>
          <w:sz w:val="24"/>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投标文件加盖公章部分均采用CA签章。</w:t>
      </w:r>
    </w:p>
    <w:p>
      <w:pPr>
        <w:spacing w:line="360" w:lineRule="auto"/>
        <w:ind w:firstLine="480" w:firstLineChars="200"/>
        <w:rPr>
          <w:rFonts w:ascii="宋体" w:hAnsi="宋体" w:cs="宋体"/>
          <w:color w:val="auto"/>
          <w:sz w:val="24"/>
        </w:rPr>
      </w:pPr>
      <w:r>
        <w:rPr>
          <w:rFonts w:hint="eastAsia" w:ascii="宋体" w:hAnsi="宋体" w:cs="宋体"/>
          <w:color w:val="auto"/>
          <w:sz w:val="24"/>
        </w:rPr>
        <w:t>2.6“电子交易平台”系指本项目政府采购活动所依托的广西政府采购云平台（https://www.gcy.zfcg.gxzf.gov.cn/）。</w:t>
      </w:r>
    </w:p>
    <w:p>
      <w:pPr>
        <w:spacing w:line="360" w:lineRule="auto"/>
        <w:ind w:firstLine="480" w:firstLineChars="200"/>
        <w:rPr>
          <w:rFonts w:ascii="宋体" w:hAnsi="宋体" w:cs="宋体"/>
          <w:color w:val="auto"/>
          <w:sz w:val="24"/>
        </w:rPr>
      </w:pPr>
      <w:r>
        <w:rPr>
          <w:rFonts w:hint="eastAsia" w:ascii="宋体" w:hAnsi="宋体" w:cs="宋体"/>
          <w:color w:val="auto"/>
          <w:sz w:val="24"/>
        </w:rPr>
        <w:t>2.7 “▲” 系指实质性要求条款，“</w:t>
      </w:r>
      <w:r>
        <w:rPr>
          <w:rFonts w:ascii="Wingdings" w:hAnsi="Wingdings" w:cs="Arial"/>
          <w:color w:val="auto"/>
          <w:kern w:val="0"/>
          <w:sz w:val="24"/>
        </w:rPr>
        <w:t></w:t>
      </w:r>
      <w:r>
        <w:rPr>
          <w:rFonts w:hint="eastAsia" w:ascii="宋体" w:hAnsi="宋体" w:cs="宋体"/>
          <w:color w:val="auto"/>
          <w:sz w:val="24"/>
        </w:rPr>
        <w:t>” 系指适用本项目的要求，“</w:t>
      </w:r>
      <w:r>
        <w:rPr>
          <w:rFonts w:ascii="Segoe UI Symbol" w:hAnsi="Segoe UI Symbol" w:cs="Segoe UI Symbol"/>
          <w:color w:val="auto"/>
          <w:kern w:val="0"/>
          <w:sz w:val="24"/>
        </w:rPr>
        <w:t>☐</w:t>
      </w:r>
      <w:r>
        <w:rPr>
          <w:rFonts w:hint="eastAsia" w:ascii="宋体" w:hAnsi="宋体" w:cs="宋体"/>
          <w:color w:val="auto"/>
          <w:sz w:val="24"/>
        </w:rPr>
        <w:t>” 系指不适用本项目的要求。</w:t>
      </w:r>
    </w:p>
    <w:p>
      <w:pPr>
        <w:spacing w:line="360" w:lineRule="auto"/>
        <w:rPr>
          <w:rFonts w:ascii="宋体" w:hAnsi="宋体" w:cs="宋体"/>
          <w:b/>
          <w:color w:val="auto"/>
          <w:sz w:val="24"/>
        </w:rPr>
      </w:pPr>
      <w:r>
        <w:rPr>
          <w:rFonts w:hint="eastAsia" w:ascii="宋体" w:hAnsi="宋体" w:cs="宋体"/>
          <w:b/>
          <w:color w:val="auto"/>
          <w:sz w:val="24"/>
        </w:rPr>
        <w:t>3.</w:t>
      </w:r>
      <w:r>
        <w:rPr>
          <w:rFonts w:hint="eastAsia" w:ascii="宋体" w:hAnsi="宋体" w:cs="宋体"/>
          <w:color w:val="auto"/>
        </w:rPr>
        <w:t xml:space="preserve"> </w:t>
      </w:r>
      <w:r>
        <w:rPr>
          <w:rFonts w:hint="eastAsia" w:ascii="宋体" w:hAnsi="宋体" w:cs="宋体"/>
          <w:b/>
          <w:color w:val="auto"/>
          <w:sz w:val="24"/>
        </w:rPr>
        <w:t>采购项目需要落实的政府采购政策</w:t>
      </w:r>
    </w:p>
    <w:p>
      <w:pPr>
        <w:spacing w:line="360" w:lineRule="auto"/>
        <w:ind w:firstLine="480" w:firstLineChars="200"/>
        <w:rPr>
          <w:rFonts w:ascii="宋体" w:hAnsi="宋体" w:cs="宋体"/>
          <w:color w:val="auto"/>
          <w:sz w:val="24"/>
        </w:rPr>
      </w:pPr>
      <w:r>
        <w:rPr>
          <w:rFonts w:hint="eastAsia" w:ascii="宋体" w:hAnsi="宋体" w:cs="宋体"/>
          <w:color w:val="auto"/>
          <w:sz w:val="24"/>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cs="宋体"/>
          <w:color w:val="auto"/>
          <w:kern w:val="0"/>
          <w:sz w:val="24"/>
        </w:rPr>
        <w:t>优先采购向我国企业转让技术、与我国企业签订消化吸收再创新方案的供应商的进口产品</w:t>
      </w:r>
      <w:r>
        <w:rPr>
          <w:rFonts w:hint="eastAsia" w:ascii="宋体" w:hAnsi="宋体" w:cs="宋体"/>
          <w:color w:val="auto"/>
          <w:sz w:val="24"/>
        </w:rPr>
        <w:t>。</w:t>
      </w:r>
    </w:p>
    <w:p>
      <w:pPr>
        <w:spacing w:line="360" w:lineRule="auto"/>
        <w:ind w:firstLine="480" w:firstLineChars="200"/>
        <w:rPr>
          <w:rFonts w:ascii="宋体" w:hAnsi="宋体" w:cs="宋体"/>
          <w:color w:val="auto"/>
          <w:sz w:val="24"/>
        </w:rPr>
      </w:pPr>
      <w:r>
        <w:rPr>
          <w:rFonts w:hint="eastAsia" w:ascii="宋体" w:hAnsi="宋体" w:cs="宋体"/>
          <w:color w:val="auto"/>
          <w:sz w:val="24"/>
        </w:rPr>
        <w:t>3.2 支持绿色发展</w:t>
      </w:r>
    </w:p>
    <w:p>
      <w:pPr>
        <w:spacing w:line="360" w:lineRule="auto"/>
        <w:ind w:firstLine="480" w:firstLineChars="200"/>
        <w:rPr>
          <w:rFonts w:ascii="宋体" w:hAnsi="宋体" w:cs="宋体"/>
          <w:color w:val="auto"/>
          <w:sz w:val="24"/>
        </w:rPr>
      </w:pPr>
      <w:r>
        <w:rPr>
          <w:rFonts w:hint="eastAsia" w:ascii="宋体" w:hAnsi="宋体" w:cs="宋体"/>
          <w:color w:val="auto"/>
          <w:sz w:val="24"/>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购文件要求提供相关产品认证证书。▲</w:t>
      </w:r>
      <w:r>
        <w:rPr>
          <w:rFonts w:hint="eastAsia" w:ascii="宋体" w:hAnsi="宋体" w:cs="宋体"/>
          <w:b/>
          <w:color w:val="auto"/>
          <w:sz w:val="24"/>
        </w:rPr>
        <w:t>采购人拟采购的产品属于政府强制采购的节能产品品目清单范围的，供应商响应产品未获得国家确定的认证机构出具的、处于有效期之内的节能产品认证证书，响应无效。</w:t>
      </w:r>
    </w:p>
    <w:p>
      <w:pPr>
        <w:spacing w:line="360" w:lineRule="auto"/>
        <w:ind w:firstLine="480" w:firstLineChars="200"/>
        <w:rPr>
          <w:rFonts w:ascii="宋体" w:hAnsi="宋体" w:cs="宋体"/>
          <w:color w:val="auto"/>
          <w:sz w:val="24"/>
        </w:rPr>
      </w:pPr>
      <w:r>
        <w:rPr>
          <w:rFonts w:hint="eastAsia" w:ascii="宋体" w:hAnsi="宋体" w:cs="宋体"/>
          <w:color w:val="auto"/>
          <w:sz w:val="24"/>
        </w:rPr>
        <w:t>3.2.2纳入政府采购管理的修缮、装修类项目采购建材的，鼓励采购单位将绿色建材性能、指标等作为实质性条件纳入采购文件和合同，具体性能指标要求参考相关绿色建材政府采购需求标准。</w:t>
      </w:r>
    </w:p>
    <w:p>
      <w:pPr>
        <w:spacing w:line="360" w:lineRule="auto"/>
        <w:ind w:firstLine="480" w:firstLineChars="200"/>
        <w:rPr>
          <w:rFonts w:ascii="宋体" w:hAnsi="宋体" w:cs="宋体"/>
          <w:color w:val="auto"/>
          <w:sz w:val="24"/>
        </w:rPr>
      </w:pPr>
      <w:r>
        <w:rPr>
          <w:rFonts w:hint="eastAsia" w:ascii="宋体" w:hAnsi="宋体" w:cs="宋体"/>
          <w:color w:val="auto"/>
          <w:sz w:val="24"/>
        </w:rPr>
        <w:t>3.2.3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pPr>
        <w:pStyle w:val="310"/>
        <w:ind w:firstLine="480"/>
        <w:rPr>
          <w:rFonts w:ascii="宋体" w:hAnsi="宋体" w:eastAsia="宋体" w:cs="宋体"/>
          <w:color w:val="auto"/>
          <w:kern w:val="2"/>
          <w:szCs w:val="24"/>
        </w:rPr>
      </w:pPr>
      <w:r>
        <w:rPr>
          <w:rFonts w:hint="eastAsia" w:ascii="宋体" w:hAnsi="宋体" w:eastAsia="宋体" w:cs="宋体"/>
          <w:color w:val="auto"/>
          <w:kern w:val="2"/>
          <w:szCs w:val="24"/>
        </w:rPr>
        <w:t>3.2.4 鼓励供应商在参加政府采购过程中开展绿色设计、选择绿色材料、打造绿色制造工艺、开展绿色运输、做好废弃产品回收处理，实现产品全周期的绿色环保。鼓励采购单位对其提高预付款比例、免收履约保证金。</w:t>
      </w:r>
    </w:p>
    <w:p>
      <w:pPr>
        <w:spacing w:line="360" w:lineRule="auto"/>
        <w:ind w:firstLine="480" w:firstLineChars="200"/>
        <w:rPr>
          <w:rFonts w:ascii="宋体" w:hAnsi="宋体" w:cs="宋体"/>
          <w:color w:val="auto"/>
          <w:sz w:val="24"/>
        </w:rPr>
      </w:pPr>
      <w:r>
        <w:rPr>
          <w:rFonts w:hint="eastAsia" w:ascii="宋体" w:hAnsi="宋体" w:cs="宋体"/>
          <w:color w:val="auto"/>
          <w:sz w:val="24"/>
        </w:rPr>
        <w:t>3.3</w:t>
      </w:r>
      <w:r>
        <w:rPr>
          <w:rFonts w:hint="eastAsia" w:ascii="宋体" w:hAnsi="宋体" w:cs="宋体"/>
          <w:bCs/>
          <w:color w:val="auto"/>
          <w:sz w:val="24"/>
        </w:rPr>
        <w:t>支持创新发展</w:t>
      </w:r>
    </w:p>
    <w:p>
      <w:pPr>
        <w:spacing w:line="360" w:lineRule="auto"/>
        <w:ind w:firstLine="480" w:firstLineChars="200"/>
        <w:rPr>
          <w:rFonts w:ascii="宋体" w:hAnsi="宋体" w:cs="宋体"/>
          <w:color w:val="auto"/>
          <w:sz w:val="24"/>
        </w:rPr>
      </w:pPr>
      <w:r>
        <w:rPr>
          <w:rFonts w:hint="eastAsia" w:ascii="宋体" w:hAnsi="宋体" w:cs="宋体"/>
          <w:color w:val="auto"/>
          <w:sz w:val="24"/>
        </w:rPr>
        <w:t>3.3.1 采购人优先采购被认定为首台套产品和“制造精品”的自主创新产品。</w:t>
      </w:r>
    </w:p>
    <w:p>
      <w:pPr>
        <w:spacing w:line="360" w:lineRule="auto"/>
        <w:ind w:firstLine="480" w:firstLineChars="200"/>
        <w:rPr>
          <w:rFonts w:ascii="宋体" w:hAnsi="宋体" w:cs="宋体"/>
          <w:color w:val="auto"/>
          <w:sz w:val="24"/>
        </w:rPr>
      </w:pPr>
      <w:r>
        <w:rPr>
          <w:rFonts w:hint="eastAsia" w:ascii="宋体" w:hAnsi="宋体" w:cs="宋体"/>
          <w:color w:val="auto"/>
          <w:sz w:val="24"/>
        </w:rPr>
        <w:t>3.3.2首台套产品被纳入《首台套产品推广应用指导目录》之日起</w:t>
      </w:r>
      <w:r>
        <w:rPr>
          <w:rFonts w:ascii="宋体" w:hAnsi="宋体" w:cs="宋体"/>
          <w:color w:val="auto"/>
          <w:sz w:val="24"/>
        </w:rPr>
        <w:t>3</w:t>
      </w:r>
      <w:r>
        <w:rPr>
          <w:rFonts w:hint="eastAsia" w:ascii="宋体" w:hAnsi="宋体" w:cs="宋体"/>
          <w:color w:val="auto"/>
          <w:sz w:val="24"/>
        </w:rPr>
        <w:t>年内，以及产品核心技术高于国内领先水平，并具有明晰自主知识产权的“制造精品”产品，自认定之日起2年内视同已具备相应销售业绩，参加政府采购活动时优先采购。</w:t>
      </w:r>
    </w:p>
    <w:p>
      <w:pPr>
        <w:spacing w:line="360" w:lineRule="auto"/>
        <w:ind w:firstLine="480" w:firstLineChars="200"/>
        <w:rPr>
          <w:rFonts w:ascii="宋体" w:hAnsi="宋体" w:cs="宋体"/>
          <w:color w:val="auto"/>
          <w:sz w:val="24"/>
        </w:rPr>
      </w:pPr>
      <w:r>
        <w:rPr>
          <w:rFonts w:hint="eastAsia" w:ascii="宋体" w:hAnsi="宋体" w:cs="宋体"/>
          <w:color w:val="auto"/>
          <w:sz w:val="24"/>
        </w:rPr>
        <w:t>3.4平等对待内外资企业</w:t>
      </w:r>
    </w:p>
    <w:p>
      <w:pPr>
        <w:spacing w:line="360" w:lineRule="auto"/>
        <w:ind w:firstLine="480" w:firstLineChars="200"/>
        <w:rPr>
          <w:rFonts w:ascii="宋体" w:hAnsi="宋体" w:cs="宋体"/>
          <w:color w:val="auto"/>
          <w:sz w:val="24"/>
        </w:rPr>
      </w:pPr>
      <w:r>
        <w:rPr>
          <w:rFonts w:hint="eastAsia" w:ascii="宋体" w:hAnsi="宋体" w:cs="宋体"/>
          <w:color w:val="auto"/>
          <w:sz w:val="24"/>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pPr>
        <w:pStyle w:val="310"/>
        <w:ind w:firstLine="480"/>
        <w:rPr>
          <w:rFonts w:ascii="宋体" w:hAnsi="宋体" w:eastAsia="宋体" w:cs="宋体"/>
          <w:color w:val="auto"/>
          <w:kern w:val="2"/>
          <w:szCs w:val="24"/>
        </w:rPr>
      </w:pPr>
      <w:r>
        <w:rPr>
          <w:rFonts w:hint="eastAsia" w:ascii="宋体" w:hAnsi="宋体" w:eastAsia="宋体" w:cs="宋体"/>
          <w:color w:val="auto"/>
          <w:kern w:val="2"/>
          <w:szCs w:val="24"/>
        </w:rPr>
        <w:t>3.5平等对待符合条件的破产重整企业</w:t>
      </w:r>
    </w:p>
    <w:p>
      <w:pPr>
        <w:spacing w:line="360" w:lineRule="auto"/>
        <w:ind w:firstLine="480" w:firstLineChars="200"/>
        <w:rPr>
          <w:rFonts w:ascii="宋体" w:hAnsi="宋体" w:cs="宋体"/>
          <w:color w:val="auto"/>
          <w:sz w:val="24"/>
        </w:rPr>
      </w:pPr>
      <w:r>
        <w:rPr>
          <w:rFonts w:hint="eastAsia" w:ascii="宋体" w:hAnsi="宋体" w:cs="宋体"/>
          <w:color w:val="auto"/>
          <w:sz w:val="24"/>
        </w:rPr>
        <w:t>平等对待符合条件的破产重整企业，切实保障企业公平竞争，平等维护企业的合法利益。</w:t>
      </w:r>
    </w:p>
    <w:p>
      <w:pPr>
        <w:pStyle w:val="688"/>
        <w:shd w:val="clear" w:color="auto" w:fill="FFFFFF"/>
        <w:snapToGrid w:val="0"/>
        <w:spacing w:after="240" w:afterAutospacing="0" w:line="360" w:lineRule="auto"/>
        <w:contextualSpacing/>
        <w:rPr>
          <w:b/>
          <w:color w:val="auto"/>
        </w:rPr>
      </w:pPr>
      <w:r>
        <w:rPr>
          <w:rFonts w:hint="eastAsia"/>
          <w:b/>
          <w:color w:val="auto"/>
        </w:rPr>
        <w:t>4. 询问、质疑、投诉</w:t>
      </w:r>
    </w:p>
    <w:p>
      <w:pPr>
        <w:pStyle w:val="688"/>
        <w:shd w:val="clear" w:color="auto" w:fill="FFFFFF"/>
        <w:snapToGrid w:val="0"/>
        <w:spacing w:before="0" w:beforeAutospacing="0" w:after="0" w:afterAutospacing="0" w:line="360" w:lineRule="auto"/>
        <w:ind w:firstLine="480" w:firstLineChars="200"/>
        <w:contextualSpacing/>
        <w:rPr>
          <w:color w:val="auto"/>
        </w:rPr>
      </w:pPr>
      <w:r>
        <w:rPr>
          <w:rFonts w:hint="eastAsia"/>
          <w:color w:val="auto"/>
        </w:rPr>
        <w:t>4.1在线询问、质疑、投诉</w:t>
      </w:r>
    </w:p>
    <w:p>
      <w:pPr>
        <w:pStyle w:val="688"/>
        <w:shd w:val="clear" w:color="auto" w:fill="FFFFFF"/>
        <w:snapToGrid w:val="0"/>
        <w:spacing w:before="0" w:beforeAutospacing="0" w:after="0" w:afterAutospacing="0" w:line="360" w:lineRule="auto"/>
        <w:ind w:firstLine="480" w:firstLineChars="200"/>
        <w:contextualSpacing/>
        <w:rPr>
          <w:color w:val="auto"/>
          <w:lang w:val="zh-CN"/>
        </w:rPr>
      </w:pPr>
      <w:r>
        <w:rPr>
          <w:rFonts w:hint="eastAsia"/>
          <w:color w:val="auto"/>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pPr>
        <w:spacing w:line="360" w:lineRule="auto"/>
        <w:ind w:firstLine="480" w:firstLineChars="200"/>
        <w:rPr>
          <w:rFonts w:hint="eastAsia" w:asciiTheme="minorEastAsia" w:hAnsiTheme="minorEastAsia" w:eastAsiaTheme="minorEastAsia"/>
          <w:color w:val="auto"/>
          <w:sz w:val="24"/>
          <w:lang w:val="zh-CN"/>
        </w:rPr>
      </w:pPr>
      <w:r>
        <w:rPr>
          <w:rFonts w:hint="eastAsia" w:asciiTheme="minorEastAsia" w:hAnsiTheme="minorEastAsia" w:eastAsiaTheme="minorEastAsia"/>
          <w:color w:val="auto"/>
          <w:sz w:val="24"/>
          <w:lang w:val="zh-CN"/>
        </w:rPr>
        <w:t>询问联系部门：北海市政府采购中心采购一科，联系电话：0779-3071101，地址：北海市海城区陈文村北路7号市直机关第三办公区2号楼一层。</w:t>
      </w:r>
    </w:p>
    <w:p>
      <w:pPr>
        <w:spacing w:line="360" w:lineRule="auto"/>
        <w:ind w:firstLine="480" w:firstLineChars="200"/>
        <w:rPr>
          <w:rFonts w:hint="eastAsia" w:asciiTheme="minorEastAsia" w:hAnsiTheme="minorEastAsia" w:eastAsiaTheme="minorEastAsia"/>
          <w:color w:val="auto"/>
          <w:sz w:val="24"/>
          <w:lang w:val="zh-CN"/>
        </w:rPr>
      </w:pPr>
      <w:r>
        <w:rPr>
          <w:rFonts w:hint="eastAsia" w:asciiTheme="minorEastAsia" w:hAnsiTheme="minorEastAsia" w:eastAsiaTheme="minorEastAsia"/>
          <w:color w:val="auto"/>
          <w:sz w:val="24"/>
          <w:lang w:val="zh-CN"/>
        </w:rPr>
        <w:t xml:space="preserve">质疑联系部门：北海市政府采购中心监督科，联系电话：0779-3960826，地址：北海市海城区陈文村北路7号市直机关第三办公区2号楼一层。 </w:t>
      </w:r>
    </w:p>
    <w:p>
      <w:pPr>
        <w:pStyle w:val="688"/>
        <w:shd w:val="clear" w:color="auto" w:fill="FFFFFF"/>
        <w:snapToGrid w:val="0"/>
        <w:spacing w:before="0" w:beforeAutospacing="0" w:after="0" w:afterAutospacing="0" w:line="360" w:lineRule="auto"/>
        <w:ind w:firstLine="480" w:firstLineChars="200"/>
        <w:contextualSpacing/>
        <w:rPr>
          <w:rFonts w:hint="eastAsia" w:cs="Times New Roman"/>
          <w:color w:val="auto"/>
          <w:szCs w:val="20"/>
        </w:rPr>
      </w:pPr>
      <w:r>
        <w:rPr>
          <w:rFonts w:hint="eastAsia" w:asciiTheme="minorEastAsia" w:hAnsiTheme="minorEastAsia" w:eastAsiaTheme="minorEastAsia"/>
          <w:color w:val="auto"/>
          <w:sz w:val="24"/>
          <w:lang w:val="zh-CN"/>
        </w:rPr>
        <w:t>投诉联系部门：北海市财政局，联系电话：</w:t>
      </w:r>
      <w:r>
        <w:rPr>
          <w:rFonts w:asciiTheme="minorEastAsia" w:hAnsiTheme="minorEastAsia" w:eastAsiaTheme="minorEastAsia"/>
          <w:color w:val="auto"/>
          <w:sz w:val="24"/>
          <w:lang w:val="zh-CN"/>
        </w:rPr>
        <w:t>0779-3063975</w:t>
      </w:r>
      <w:r>
        <w:rPr>
          <w:rFonts w:hint="eastAsia" w:asciiTheme="minorEastAsia" w:hAnsiTheme="minorEastAsia" w:eastAsiaTheme="minorEastAsia"/>
          <w:color w:val="auto"/>
          <w:sz w:val="24"/>
          <w:lang w:val="zh-CN"/>
        </w:rPr>
        <w:t>，地址：北海市海城区北部湾西路19号。</w:t>
      </w:r>
    </w:p>
    <w:p>
      <w:pPr>
        <w:pStyle w:val="688"/>
        <w:shd w:val="clear" w:color="auto" w:fill="FFFFFF"/>
        <w:snapToGrid w:val="0"/>
        <w:spacing w:before="0" w:beforeAutospacing="0" w:after="0" w:afterAutospacing="0" w:line="360" w:lineRule="auto"/>
        <w:ind w:firstLine="480" w:firstLineChars="200"/>
        <w:contextualSpacing/>
        <w:rPr>
          <w:color w:val="auto"/>
          <w:lang w:val="zh-CN"/>
        </w:rPr>
      </w:pPr>
      <w:r>
        <w:rPr>
          <w:rFonts w:hint="eastAsia"/>
          <w:color w:val="auto"/>
          <w:lang w:val="zh-CN"/>
        </w:rPr>
        <w:t>4.2供应商询问</w:t>
      </w:r>
    </w:p>
    <w:p>
      <w:pPr>
        <w:autoSpaceDE w:val="0"/>
        <w:autoSpaceDN w:val="0"/>
        <w:spacing w:line="360" w:lineRule="auto"/>
        <w:ind w:firstLine="480" w:firstLineChars="200"/>
        <w:jc w:val="left"/>
        <w:rPr>
          <w:rFonts w:ascii="宋体" w:hAnsi="宋体" w:cs="宋体"/>
          <w:color w:val="auto"/>
          <w:kern w:val="0"/>
          <w:sz w:val="24"/>
          <w:lang w:val="zh-CN"/>
        </w:rPr>
      </w:pPr>
      <w:r>
        <w:rPr>
          <w:rFonts w:hint="eastAsia" w:ascii="宋体" w:hAnsi="宋体" w:cs="宋体"/>
          <w:color w:val="auto"/>
          <w:kern w:val="0"/>
          <w:sz w:val="24"/>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pPr>
        <w:autoSpaceDE w:val="0"/>
        <w:autoSpaceDN w:val="0"/>
        <w:spacing w:line="360" w:lineRule="auto"/>
        <w:ind w:firstLine="480" w:firstLineChars="200"/>
        <w:jc w:val="left"/>
        <w:rPr>
          <w:rFonts w:ascii="宋体" w:hAnsi="宋体" w:cs="宋体"/>
          <w:color w:val="auto"/>
          <w:kern w:val="0"/>
          <w:sz w:val="24"/>
          <w:lang w:val="zh-CN"/>
        </w:rPr>
      </w:pPr>
      <w:r>
        <w:rPr>
          <w:rFonts w:hint="eastAsia" w:ascii="宋体" w:hAnsi="宋体" w:cs="宋体"/>
          <w:color w:val="auto"/>
          <w:kern w:val="0"/>
          <w:sz w:val="24"/>
          <w:lang w:val="zh-CN"/>
        </w:rPr>
        <w:t>4.3供应商质疑</w:t>
      </w:r>
    </w:p>
    <w:p>
      <w:pPr>
        <w:pStyle w:val="31"/>
        <w:spacing w:line="360" w:lineRule="auto"/>
        <w:ind w:firstLine="480" w:firstLineChars="200"/>
        <w:rPr>
          <w:rFonts w:hAnsi="宋体" w:cs="宋体"/>
          <w:color w:val="auto"/>
          <w:sz w:val="24"/>
        </w:rPr>
      </w:pPr>
      <w:r>
        <w:rPr>
          <w:rFonts w:hint="eastAsia" w:hAnsi="宋体" w:cs="宋体"/>
          <w:color w:val="auto"/>
          <w:kern w:val="0"/>
          <w:sz w:val="24"/>
          <w:lang w:val="zh-CN"/>
        </w:rPr>
        <w:t>4.3</w:t>
      </w:r>
      <w:r>
        <w:rPr>
          <w:rFonts w:hint="eastAsia" w:hAnsi="宋体" w:cs="宋体"/>
          <w:color w:val="auto"/>
          <w:sz w:val="24"/>
        </w:rPr>
        <w:t>.1提出质疑的供应商应当是参与所质疑项目采购活动的供应商。潜在供应商已依法获取其可质疑的采购文件的，可以对该文件提出质疑。</w:t>
      </w:r>
    </w:p>
    <w:p>
      <w:pPr>
        <w:pStyle w:val="31"/>
        <w:spacing w:line="360" w:lineRule="auto"/>
        <w:ind w:firstLine="480" w:firstLineChars="200"/>
        <w:rPr>
          <w:rFonts w:hAnsi="宋体" w:cs="宋体"/>
          <w:color w:val="auto"/>
          <w:sz w:val="24"/>
        </w:rPr>
      </w:pPr>
      <w:r>
        <w:rPr>
          <w:rFonts w:hint="eastAsia" w:hAnsi="宋体" w:cs="宋体"/>
          <w:color w:val="auto"/>
          <w:kern w:val="0"/>
          <w:sz w:val="24"/>
          <w:lang w:val="zh-CN"/>
        </w:rPr>
        <w:t>4.3</w:t>
      </w:r>
      <w:r>
        <w:rPr>
          <w:rFonts w:hint="eastAsia" w:hAnsi="宋体" w:cs="宋体"/>
          <w:color w:val="auto"/>
          <w:sz w:val="24"/>
        </w:rPr>
        <w:t>.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pPr>
        <w:pStyle w:val="16"/>
        <w:spacing w:line="360" w:lineRule="auto"/>
        <w:ind w:firstLine="480" w:firstLineChars="200"/>
        <w:rPr>
          <w:rFonts w:hAnsi="宋体" w:cs="宋体"/>
          <w:snapToGrid/>
          <w:color w:val="auto"/>
          <w:kern w:val="2"/>
          <w:sz w:val="24"/>
        </w:rPr>
      </w:pPr>
      <w:r>
        <w:rPr>
          <w:rFonts w:hint="eastAsia" w:hAnsi="宋体" w:cs="宋体"/>
          <w:snapToGrid/>
          <w:color w:val="auto"/>
          <w:kern w:val="2"/>
          <w:sz w:val="24"/>
        </w:rPr>
        <w:t>（1）对采购文件提出质疑的，质疑期限为供应商获得采购文件之日或者采购文件获取截止之日起计算。</w:t>
      </w:r>
    </w:p>
    <w:p>
      <w:pPr>
        <w:pStyle w:val="31"/>
        <w:spacing w:line="360" w:lineRule="auto"/>
        <w:ind w:firstLine="480" w:firstLineChars="200"/>
        <w:rPr>
          <w:rFonts w:hAnsi="宋体" w:cs="宋体"/>
          <w:color w:val="auto"/>
          <w:sz w:val="24"/>
        </w:rPr>
      </w:pPr>
      <w:r>
        <w:rPr>
          <w:rFonts w:hint="eastAsia" w:hAnsi="宋体" w:cs="宋体"/>
          <w:color w:val="auto"/>
          <w:sz w:val="24"/>
        </w:rPr>
        <w:t>（2）对采购过程提出质疑的，质疑期限为各采购程序环节结束之日起计算。</w:t>
      </w:r>
    </w:p>
    <w:p>
      <w:pPr>
        <w:pStyle w:val="31"/>
        <w:spacing w:line="360" w:lineRule="auto"/>
        <w:ind w:firstLine="480" w:firstLineChars="200"/>
        <w:rPr>
          <w:rFonts w:hAnsi="宋体" w:cs="宋体"/>
          <w:color w:val="auto"/>
          <w:sz w:val="24"/>
        </w:rPr>
      </w:pPr>
      <w:r>
        <w:rPr>
          <w:rFonts w:hint="eastAsia" w:hAnsi="宋体" w:cs="宋体"/>
          <w:color w:val="auto"/>
          <w:sz w:val="24"/>
        </w:rPr>
        <w:t>（3）对采购结果提出质疑的，质疑期限自采购结果公告期限届满之日起计算。</w:t>
      </w:r>
    </w:p>
    <w:p>
      <w:pPr>
        <w:pStyle w:val="31"/>
        <w:snapToGrid w:val="0"/>
        <w:spacing w:line="360" w:lineRule="auto"/>
        <w:ind w:firstLine="480" w:firstLineChars="200"/>
        <w:contextualSpacing/>
        <w:rPr>
          <w:rFonts w:hAnsi="宋体" w:cs="宋体"/>
          <w:color w:val="auto"/>
          <w:sz w:val="24"/>
        </w:rPr>
      </w:pPr>
      <w:r>
        <w:rPr>
          <w:rFonts w:hint="eastAsia" w:hAnsi="宋体" w:cs="宋体"/>
          <w:color w:val="auto"/>
          <w:kern w:val="0"/>
          <w:sz w:val="24"/>
          <w:lang w:val="zh-CN"/>
        </w:rPr>
        <w:t>4.3.3</w:t>
      </w:r>
      <w:r>
        <w:rPr>
          <w:rFonts w:hint="eastAsia" w:hAnsi="宋体" w:cs="宋体"/>
          <w:color w:val="auto"/>
          <w:sz w:val="24"/>
        </w:rPr>
        <w:t>供应商提出质疑应当提交质疑函和必要的证明材料。质疑函应当包括下列内容：</w:t>
      </w:r>
    </w:p>
    <w:p>
      <w:pPr>
        <w:pStyle w:val="688"/>
        <w:shd w:val="clear" w:color="auto" w:fill="FFFFFF"/>
        <w:snapToGrid w:val="0"/>
        <w:spacing w:before="0" w:beforeAutospacing="0" w:after="0" w:afterAutospacing="0" w:line="360" w:lineRule="auto"/>
        <w:ind w:firstLine="480" w:firstLineChars="200"/>
        <w:contextualSpacing/>
        <w:rPr>
          <w:snapToGrid w:val="0"/>
          <w:color w:val="auto"/>
          <w:kern w:val="2"/>
          <w:szCs w:val="21"/>
        </w:rPr>
      </w:pPr>
      <w:r>
        <w:rPr>
          <w:rFonts w:hint="eastAsia"/>
          <w:color w:val="auto"/>
          <w:lang w:val="zh-CN"/>
        </w:rPr>
        <w:t>4.3.3.1</w:t>
      </w:r>
      <w:r>
        <w:rPr>
          <w:rFonts w:hint="eastAsia"/>
          <w:snapToGrid w:val="0"/>
          <w:color w:val="auto"/>
          <w:kern w:val="2"/>
          <w:szCs w:val="21"/>
        </w:rPr>
        <w:t>供应商的姓名或者名称、地址、邮编、联系人及联系电话；</w:t>
      </w:r>
    </w:p>
    <w:p>
      <w:pPr>
        <w:pStyle w:val="688"/>
        <w:shd w:val="clear" w:color="auto" w:fill="FFFFFF"/>
        <w:snapToGrid w:val="0"/>
        <w:spacing w:before="0" w:beforeAutospacing="0" w:after="0" w:afterAutospacing="0" w:line="360" w:lineRule="auto"/>
        <w:ind w:firstLine="480" w:firstLineChars="200"/>
        <w:contextualSpacing/>
        <w:rPr>
          <w:snapToGrid w:val="0"/>
          <w:color w:val="auto"/>
          <w:kern w:val="2"/>
          <w:szCs w:val="21"/>
        </w:rPr>
      </w:pPr>
      <w:r>
        <w:rPr>
          <w:rFonts w:hint="eastAsia"/>
          <w:color w:val="auto"/>
          <w:lang w:val="zh-CN"/>
        </w:rPr>
        <w:t>4.3.3.2</w:t>
      </w:r>
      <w:r>
        <w:rPr>
          <w:rFonts w:hint="eastAsia"/>
          <w:snapToGrid w:val="0"/>
          <w:color w:val="auto"/>
          <w:kern w:val="2"/>
          <w:szCs w:val="21"/>
        </w:rPr>
        <w:t>质疑项目的名称、编号；</w:t>
      </w:r>
    </w:p>
    <w:p>
      <w:pPr>
        <w:pStyle w:val="688"/>
        <w:shd w:val="clear" w:color="auto" w:fill="FFFFFF"/>
        <w:snapToGrid w:val="0"/>
        <w:spacing w:before="0" w:beforeAutospacing="0" w:after="0" w:afterAutospacing="0" w:line="360" w:lineRule="auto"/>
        <w:ind w:firstLine="480" w:firstLineChars="200"/>
        <w:contextualSpacing/>
        <w:rPr>
          <w:snapToGrid w:val="0"/>
          <w:color w:val="auto"/>
          <w:kern w:val="2"/>
          <w:szCs w:val="21"/>
        </w:rPr>
      </w:pPr>
      <w:r>
        <w:rPr>
          <w:rFonts w:hint="eastAsia"/>
          <w:color w:val="auto"/>
          <w:lang w:val="zh-CN"/>
        </w:rPr>
        <w:t>4.3.3.3</w:t>
      </w:r>
      <w:r>
        <w:rPr>
          <w:rFonts w:hint="eastAsia"/>
          <w:snapToGrid w:val="0"/>
          <w:color w:val="auto"/>
          <w:kern w:val="2"/>
          <w:szCs w:val="21"/>
        </w:rPr>
        <w:t>具体、明确的质疑事项和与质疑事项相关的请求；</w:t>
      </w:r>
    </w:p>
    <w:p>
      <w:pPr>
        <w:pStyle w:val="688"/>
        <w:shd w:val="clear" w:color="auto" w:fill="FFFFFF"/>
        <w:snapToGrid w:val="0"/>
        <w:spacing w:before="0" w:beforeAutospacing="0" w:after="0" w:afterAutospacing="0" w:line="360" w:lineRule="auto"/>
        <w:ind w:firstLine="480" w:firstLineChars="200"/>
        <w:contextualSpacing/>
        <w:rPr>
          <w:snapToGrid w:val="0"/>
          <w:color w:val="auto"/>
          <w:kern w:val="2"/>
          <w:szCs w:val="21"/>
        </w:rPr>
      </w:pPr>
      <w:r>
        <w:rPr>
          <w:rFonts w:hint="eastAsia"/>
          <w:color w:val="auto"/>
          <w:lang w:val="zh-CN"/>
        </w:rPr>
        <w:t>4.3.3.4</w:t>
      </w:r>
      <w:r>
        <w:rPr>
          <w:rFonts w:hint="eastAsia"/>
          <w:snapToGrid w:val="0"/>
          <w:color w:val="auto"/>
          <w:kern w:val="2"/>
          <w:szCs w:val="21"/>
        </w:rPr>
        <w:t>事实依据；</w:t>
      </w:r>
    </w:p>
    <w:p>
      <w:pPr>
        <w:pStyle w:val="688"/>
        <w:shd w:val="clear" w:color="auto" w:fill="FFFFFF"/>
        <w:snapToGrid w:val="0"/>
        <w:spacing w:before="0" w:beforeAutospacing="0" w:after="0" w:afterAutospacing="0" w:line="360" w:lineRule="auto"/>
        <w:ind w:firstLine="480" w:firstLineChars="200"/>
        <w:contextualSpacing/>
        <w:rPr>
          <w:snapToGrid w:val="0"/>
          <w:color w:val="auto"/>
          <w:kern w:val="2"/>
          <w:szCs w:val="21"/>
        </w:rPr>
      </w:pPr>
      <w:r>
        <w:rPr>
          <w:rFonts w:hint="eastAsia"/>
          <w:color w:val="auto"/>
          <w:lang w:val="zh-CN"/>
        </w:rPr>
        <w:t>4.3.3.5</w:t>
      </w:r>
      <w:r>
        <w:rPr>
          <w:rFonts w:hint="eastAsia"/>
          <w:snapToGrid w:val="0"/>
          <w:color w:val="auto"/>
          <w:kern w:val="2"/>
          <w:szCs w:val="21"/>
        </w:rPr>
        <w:t>必要的法律依据；</w:t>
      </w:r>
    </w:p>
    <w:p>
      <w:pPr>
        <w:pStyle w:val="688"/>
        <w:shd w:val="clear" w:color="auto" w:fill="FFFFFF"/>
        <w:snapToGrid w:val="0"/>
        <w:spacing w:before="0" w:beforeAutospacing="0" w:after="0" w:afterAutospacing="0" w:line="360" w:lineRule="auto"/>
        <w:ind w:firstLine="480" w:firstLineChars="200"/>
        <w:contextualSpacing/>
        <w:rPr>
          <w:snapToGrid w:val="0"/>
          <w:color w:val="auto"/>
          <w:kern w:val="2"/>
          <w:szCs w:val="21"/>
        </w:rPr>
      </w:pPr>
      <w:r>
        <w:rPr>
          <w:rFonts w:hint="eastAsia"/>
          <w:color w:val="auto"/>
          <w:lang w:val="zh-CN"/>
        </w:rPr>
        <w:t>4.3.3.6</w:t>
      </w:r>
      <w:r>
        <w:rPr>
          <w:rFonts w:hint="eastAsia"/>
          <w:snapToGrid w:val="0"/>
          <w:color w:val="auto"/>
          <w:kern w:val="2"/>
          <w:szCs w:val="21"/>
        </w:rPr>
        <w:t>提出质疑的日期。</w:t>
      </w:r>
    </w:p>
    <w:p>
      <w:pPr>
        <w:pStyle w:val="688"/>
        <w:shd w:val="clear" w:color="auto" w:fill="FFFFFF"/>
        <w:snapToGrid w:val="0"/>
        <w:spacing w:before="0" w:beforeAutospacing="0" w:after="0" w:afterAutospacing="0" w:line="360" w:lineRule="auto"/>
        <w:ind w:firstLine="480" w:firstLineChars="200"/>
        <w:contextualSpacing/>
        <w:rPr>
          <w:color w:val="auto"/>
        </w:rPr>
      </w:pPr>
      <w:r>
        <w:rPr>
          <w:rFonts w:hint="eastAsia"/>
          <w:color w:val="auto"/>
        </w:rPr>
        <w:t>供应商提交的质疑函需一式三份。供应商为自然人的，应当由本人签字；供应商为法人或者其他组织的，应当由法定代表人、主要负责人，或者其授权代表签字或者盖章，并加盖公章。</w:t>
      </w:r>
    </w:p>
    <w:p>
      <w:pPr>
        <w:pStyle w:val="688"/>
        <w:shd w:val="clear" w:color="auto" w:fill="FFFFFF"/>
        <w:snapToGrid w:val="0"/>
        <w:spacing w:before="0" w:beforeAutospacing="0" w:after="0" w:afterAutospacing="0" w:line="360" w:lineRule="auto"/>
        <w:ind w:firstLine="480" w:firstLineChars="200"/>
        <w:contextualSpacing/>
        <w:rPr>
          <w:color w:val="auto"/>
        </w:rPr>
      </w:pPr>
      <w:r>
        <w:rPr>
          <w:rFonts w:hint="eastAsia"/>
          <w:color w:val="auto"/>
        </w:rPr>
        <w:t>质疑函范本及制作说明详见附件1。</w:t>
      </w:r>
    </w:p>
    <w:p>
      <w:pPr>
        <w:pStyle w:val="688"/>
        <w:shd w:val="clear" w:color="auto" w:fill="FFFFFF"/>
        <w:snapToGrid w:val="0"/>
        <w:spacing w:before="0" w:beforeAutospacing="0" w:after="0" w:afterAutospacing="0" w:line="360" w:lineRule="auto"/>
        <w:ind w:firstLine="480" w:firstLineChars="200"/>
        <w:contextualSpacing/>
        <w:rPr>
          <w:color w:val="auto"/>
        </w:rPr>
      </w:pPr>
      <w:r>
        <w:rPr>
          <w:rFonts w:hint="eastAsia"/>
          <w:color w:val="auto"/>
        </w:rPr>
        <w:t>4.3.4对同一采购程序环节的质疑，供应商须在法定质疑期内一次性提出。</w:t>
      </w:r>
    </w:p>
    <w:p>
      <w:pPr>
        <w:pStyle w:val="688"/>
        <w:shd w:val="clear" w:color="auto" w:fill="FFFFFF"/>
        <w:snapToGrid w:val="0"/>
        <w:spacing w:before="0" w:beforeAutospacing="0" w:after="0" w:afterAutospacing="0" w:line="360" w:lineRule="auto"/>
        <w:ind w:firstLine="480" w:firstLineChars="200"/>
        <w:contextualSpacing/>
        <w:rPr>
          <w:color w:val="auto"/>
        </w:rPr>
      </w:pPr>
      <w:r>
        <w:rPr>
          <w:rFonts w:hint="eastAsia"/>
          <w:color w:val="auto"/>
          <w:lang w:val="zh-CN"/>
        </w:rPr>
        <w:t>4.3</w:t>
      </w:r>
      <w:r>
        <w:rPr>
          <w:rFonts w:hint="eastAsia"/>
          <w:color w:val="auto"/>
        </w:rPr>
        <w:t>.5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pPr>
        <w:spacing w:line="360" w:lineRule="auto"/>
        <w:ind w:firstLine="480" w:firstLineChars="200"/>
        <w:rPr>
          <w:rFonts w:ascii="宋体" w:hAnsi="宋体" w:cs="Arial"/>
          <w:snapToGrid w:val="0"/>
          <w:color w:val="auto"/>
          <w:sz w:val="24"/>
          <w:szCs w:val="21"/>
        </w:rPr>
      </w:pPr>
      <w:r>
        <w:rPr>
          <w:rFonts w:hint="eastAsia" w:ascii="宋体" w:hAnsi="宋体" w:cs="Arial"/>
          <w:snapToGrid w:val="0"/>
          <w:color w:val="auto"/>
          <w:sz w:val="24"/>
          <w:szCs w:val="21"/>
        </w:rPr>
        <w:t>4.3.6根据采购人与采购代理机构签订的采购委托协议，质疑答复责任主体如下：</w:t>
      </w:r>
      <w:r>
        <w:rPr>
          <w:rFonts w:ascii="宋体" w:hAnsi="宋体" w:cs="Arial"/>
          <w:snapToGrid w:val="0"/>
          <w:color w:val="auto"/>
          <w:sz w:val="24"/>
          <w:szCs w:val="21"/>
        </w:rPr>
        <w:t xml:space="preserve"> </w:t>
      </w:r>
    </w:p>
    <w:p>
      <w:pPr>
        <w:widowControl/>
        <w:adjustRightInd/>
        <w:spacing w:line="360" w:lineRule="auto"/>
        <w:jc w:val="center"/>
        <w:rPr>
          <w:rFonts w:ascii="宋体" w:hAnsi="宋体"/>
          <w:b/>
          <w:color w:val="auto"/>
          <w:sz w:val="28"/>
          <w:szCs w:val="28"/>
        </w:rPr>
      </w:pPr>
      <w:r>
        <w:rPr>
          <w:rFonts w:hint="eastAsia" w:ascii="宋体" w:hAnsi="宋体"/>
          <w:b/>
          <w:color w:val="auto"/>
          <w:sz w:val="28"/>
          <w:szCs w:val="28"/>
        </w:rPr>
        <w:t>质疑答复责任主体一览表</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宋体" w:hAnsi="宋体" w:cs="Arial"/>
                <w:snapToGrid w:val="0"/>
                <w:color w:val="auto"/>
                <w:sz w:val="24"/>
                <w:szCs w:val="21"/>
              </w:rPr>
            </w:pPr>
            <w:r>
              <w:rPr>
                <w:rFonts w:hint="eastAsia" w:ascii="宋体" w:hAnsi="宋体" w:cs="Arial"/>
                <w:snapToGrid w:val="0"/>
                <w:color w:val="auto"/>
                <w:sz w:val="24"/>
                <w:szCs w:val="21"/>
              </w:rPr>
              <w:t>质疑内容</w:t>
            </w:r>
          </w:p>
        </w:tc>
        <w:tc>
          <w:tcPr>
            <w:tcW w:w="223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宋体" w:hAnsi="宋体" w:cs="Arial"/>
                <w:snapToGrid w:val="0"/>
                <w:color w:val="auto"/>
                <w:sz w:val="24"/>
                <w:szCs w:val="21"/>
              </w:rPr>
            </w:pPr>
            <w:r>
              <w:rPr>
                <w:rFonts w:hint="eastAsia" w:ascii="宋体" w:hAnsi="宋体" w:cs="Arial"/>
                <w:snapToGrid w:val="0"/>
                <w:color w:val="auto"/>
                <w:sz w:val="24"/>
                <w:szCs w:val="21"/>
              </w:rPr>
              <w:t>质疑答复责任主体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宋体" w:hAnsi="宋体" w:cs="Arial"/>
                <w:snapToGrid w:val="0"/>
                <w:color w:val="auto"/>
                <w:sz w:val="24"/>
                <w:szCs w:val="21"/>
              </w:rPr>
            </w:pPr>
            <w:r>
              <w:rPr>
                <w:rFonts w:hint="eastAsia" w:ascii="宋体" w:hAnsi="宋体" w:cs="Arial"/>
                <w:snapToGrid w:val="0"/>
                <w:color w:val="auto"/>
                <w:sz w:val="24"/>
                <w:szCs w:val="21"/>
              </w:rPr>
              <w:t>对采购文件提出质疑</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left"/>
              <w:rPr>
                <w:rFonts w:ascii="宋体" w:hAnsi="宋体" w:cs="Arial"/>
                <w:snapToGrid w:val="0"/>
                <w:color w:val="auto"/>
                <w:sz w:val="24"/>
                <w:szCs w:val="21"/>
              </w:rPr>
            </w:pPr>
            <w:r>
              <w:rPr>
                <w:rFonts w:hint="eastAsia" w:ascii="宋体" w:hAnsi="宋体" w:cs="Arial"/>
                <w:snapToGrid w:val="0"/>
                <w:color w:val="auto"/>
                <w:sz w:val="24"/>
                <w:szCs w:val="21"/>
              </w:rPr>
              <w:t>对采购文件中特定资格条件、采购需求提出的质疑</w:t>
            </w:r>
          </w:p>
        </w:tc>
        <w:tc>
          <w:tcPr>
            <w:tcW w:w="223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宋体" w:hAnsi="宋体" w:cs="Arial"/>
                <w:snapToGrid w:val="0"/>
                <w:color w:val="auto"/>
                <w:sz w:val="24"/>
                <w:szCs w:val="21"/>
              </w:rPr>
            </w:pPr>
            <w:r>
              <w:rPr>
                <w:rFonts w:hint="eastAsia" w:ascii="宋体" w:hAnsi="宋体" w:cs="Arial"/>
                <w:snapToGrid w:val="0"/>
                <w:color w:val="auto"/>
                <w:sz w:val="24"/>
                <w:szCs w:val="21"/>
              </w:rPr>
              <w:t>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spacing w:line="360" w:lineRule="auto"/>
              <w:jc w:val="left"/>
              <w:rPr>
                <w:rFonts w:ascii="宋体" w:hAnsi="宋体"/>
                <w:color w:val="auto"/>
                <w:sz w:val="24"/>
                <w:szCs w:val="20"/>
              </w:rPr>
            </w:pP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left"/>
              <w:rPr>
                <w:rFonts w:ascii="宋体" w:hAnsi="宋体" w:cs="Arial"/>
                <w:snapToGrid w:val="0"/>
                <w:color w:val="auto"/>
                <w:sz w:val="24"/>
                <w:szCs w:val="21"/>
              </w:rPr>
            </w:pPr>
            <w:r>
              <w:rPr>
                <w:rFonts w:hint="eastAsia" w:ascii="宋体" w:hAnsi="宋体" w:cs="Arial"/>
                <w:snapToGrid w:val="0"/>
                <w:color w:val="auto"/>
                <w:sz w:val="24"/>
                <w:szCs w:val="21"/>
              </w:rPr>
              <w:t>对采购文件中其他内容提出的质疑</w:t>
            </w:r>
          </w:p>
        </w:tc>
        <w:tc>
          <w:tcPr>
            <w:tcW w:w="223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宋体" w:hAnsi="宋体" w:cs="Arial"/>
                <w:snapToGrid w:val="0"/>
                <w:color w:val="auto"/>
                <w:sz w:val="24"/>
                <w:szCs w:val="21"/>
              </w:rPr>
            </w:pPr>
            <w:r>
              <w:rPr>
                <w:rFonts w:hint="eastAsia" w:ascii="宋体" w:hAnsi="宋体" w:cs="Arial"/>
                <w:snapToGrid w:val="0"/>
                <w:color w:val="auto"/>
                <w:sz w:val="24"/>
                <w:szCs w:val="21"/>
              </w:rPr>
              <w:t>采购代理机构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宋体" w:hAnsi="宋体" w:cs="Arial"/>
                <w:snapToGrid w:val="0"/>
                <w:color w:val="auto"/>
                <w:sz w:val="24"/>
                <w:szCs w:val="21"/>
              </w:rPr>
            </w:pPr>
            <w:r>
              <w:rPr>
                <w:rFonts w:hint="eastAsia" w:ascii="宋体" w:hAnsi="宋体" w:cs="Arial"/>
                <w:snapToGrid w:val="0"/>
                <w:color w:val="auto"/>
                <w:sz w:val="24"/>
                <w:szCs w:val="21"/>
              </w:rPr>
              <w:t>对采购过程提出质疑</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left"/>
              <w:rPr>
                <w:rFonts w:ascii="宋体" w:hAnsi="宋体" w:cs="Arial"/>
                <w:snapToGrid w:val="0"/>
                <w:color w:val="auto"/>
                <w:sz w:val="24"/>
                <w:szCs w:val="21"/>
              </w:rPr>
            </w:pPr>
            <w:r>
              <w:rPr>
                <w:rFonts w:hint="eastAsia" w:ascii="宋体" w:hAnsi="宋体" w:cs="Arial"/>
                <w:snapToGrid w:val="0"/>
                <w:color w:val="auto"/>
                <w:sz w:val="24"/>
                <w:szCs w:val="21"/>
              </w:rPr>
              <w:t>有关现场考察或开启响应文件前答疑会事项提出的质疑</w:t>
            </w:r>
          </w:p>
        </w:tc>
        <w:tc>
          <w:tcPr>
            <w:tcW w:w="223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宋体" w:hAnsi="宋体" w:cs="Arial"/>
                <w:snapToGrid w:val="0"/>
                <w:color w:val="auto"/>
                <w:sz w:val="24"/>
                <w:szCs w:val="21"/>
              </w:rPr>
            </w:pPr>
            <w:r>
              <w:rPr>
                <w:rFonts w:hint="eastAsia" w:ascii="宋体" w:hAnsi="宋体" w:cs="Arial"/>
                <w:snapToGrid w:val="0"/>
                <w:color w:val="auto"/>
                <w:sz w:val="24"/>
                <w:szCs w:val="21"/>
              </w:rPr>
              <w:t>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spacing w:line="360" w:lineRule="auto"/>
              <w:jc w:val="left"/>
              <w:rPr>
                <w:rFonts w:ascii="宋体" w:hAnsi="宋体"/>
                <w:color w:val="auto"/>
                <w:sz w:val="24"/>
                <w:szCs w:val="20"/>
              </w:rPr>
            </w:pP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left"/>
              <w:rPr>
                <w:rFonts w:ascii="宋体" w:hAnsi="宋体" w:cs="Arial"/>
                <w:snapToGrid w:val="0"/>
                <w:color w:val="auto"/>
                <w:sz w:val="24"/>
                <w:szCs w:val="21"/>
              </w:rPr>
            </w:pPr>
            <w:r>
              <w:rPr>
                <w:rFonts w:hint="eastAsia" w:ascii="宋体" w:hAnsi="宋体" w:cs="Arial"/>
                <w:snapToGrid w:val="0"/>
                <w:color w:val="auto"/>
                <w:sz w:val="24"/>
                <w:szCs w:val="21"/>
              </w:rPr>
              <w:t>对采购过程中其它事项提出的质疑</w:t>
            </w:r>
          </w:p>
        </w:tc>
        <w:tc>
          <w:tcPr>
            <w:tcW w:w="223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宋体" w:hAnsi="宋体" w:cs="Arial"/>
                <w:snapToGrid w:val="0"/>
                <w:color w:val="auto"/>
                <w:sz w:val="24"/>
                <w:szCs w:val="21"/>
              </w:rPr>
            </w:pPr>
            <w:r>
              <w:rPr>
                <w:rFonts w:hint="eastAsia" w:ascii="宋体" w:hAnsi="宋体" w:cs="Arial"/>
                <w:snapToGrid w:val="0"/>
                <w:color w:val="auto"/>
                <w:sz w:val="24"/>
                <w:szCs w:val="21"/>
              </w:rPr>
              <w:t>采购代理机构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宋体" w:hAnsi="宋体" w:cs="Arial"/>
                <w:snapToGrid w:val="0"/>
                <w:color w:val="auto"/>
                <w:sz w:val="24"/>
                <w:szCs w:val="21"/>
              </w:rPr>
            </w:pPr>
            <w:r>
              <w:rPr>
                <w:rFonts w:hint="eastAsia" w:ascii="宋体" w:hAnsi="宋体" w:cs="Arial"/>
                <w:snapToGrid w:val="0"/>
                <w:color w:val="auto"/>
                <w:sz w:val="24"/>
                <w:szCs w:val="21"/>
              </w:rPr>
              <w:t>对采购结果提出质疑</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left"/>
              <w:rPr>
                <w:rFonts w:ascii="宋体" w:hAnsi="宋体" w:cs="Arial"/>
                <w:snapToGrid w:val="0"/>
                <w:color w:val="auto"/>
                <w:sz w:val="24"/>
                <w:szCs w:val="21"/>
              </w:rPr>
            </w:pPr>
            <w:r>
              <w:rPr>
                <w:rFonts w:hint="eastAsia" w:ascii="宋体" w:hAnsi="宋体" w:cs="Arial"/>
                <w:snapToGrid w:val="0"/>
                <w:color w:val="auto"/>
                <w:sz w:val="24"/>
                <w:szCs w:val="21"/>
              </w:rPr>
              <w:t>对采购结果提出的质疑</w:t>
            </w:r>
          </w:p>
        </w:tc>
        <w:tc>
          <w:tcPr>
            <w:tcW w:w="223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宋体" w:hAnsi="宋体" w:cs="Arial"/>
                <w:snapToGrid w:val="0"/>
                <w:color w:val="auto"/>
                <w:sz w:val="24"/>
                <w:szCs w:val="21"/>
              </w:rPr>
            </w:pPr>
            <w:r>
              <w:rPr>
                <w:rFonts w:hint="eastAsia" w:ascii="宋体" w:hAnsi="宋体" w:cs="Arial"/>
                <w:snapToGrid w:val="0"/>
                <w:color w:val="auto"/>
                <w:sz w:val="24"/>
                <w:szCs w:val="21"/>
              </w:rPr>
              <w:t>采购代理机构</w:t>
            </w:r>
          </w:p>
        </w:tc>
      </w:tr>
    </w:tbl>
    <w:p>
      <w:pPr>
        <w:widowControl/>
        <w:shd w:val="clear" w:color="auto" w:fill="FFFFFF"/>
        <w:adjustRightInd/>
        <w:snapToGrid w:val="0"/>
        <w:spacing w:line="360" w:lineRule="auto"/>
        <w:ind w:firstLine="480" w:firstLineChars="200"/>
        <w:contextualSpacing/>
        <w:jc w:val="left"/>
        <w:rPr>
          <w:rFonts w:ascii="宋体" w:hAnsi="宋体" w:cs="宋体"/>
          <w:color w:val="auto"/>
          <w:kern w:val="0"/>
          <w:sz w:val="24"/>
          <w:lang w:val="zh-CN"/>
        </w:rPr>
      </w:pPr>
      <w:r>
        <w:rPr>
          <w:rFonts w:hint="eastAsia" w:ascii="宋体" w:hAnsi="宋体" w:cs="宋体"/>
          <w:color w:val="auto"/>
          <w:kern w:val="0"/>
          <w:sz w:val="24"/>
          <w:lang w:val="zh-CN"/>
        </w:rPr>
        <w:t>注：</w:t>
      </w:r>
      <w:r>
        <w:rPr>
          <w:rFonts w:hint="eastAsia" w:ascii="宋体" w:hAnsi="宋体" w:cs="宋体"/>
          <w:color w:val="auto"/>
          <w:kern w:val="0"/>
          <w:sz w:val="24"/>
        </w:rPr>
        <w:t>采购人或代理机构或应当协助质疑答复责任主体及时答复供应商的书面质疑。</w:t>
      </w:r>
    </w:p>
    <w:p>
      <w:pPr>
        <w:pStyle w:val="688"/>
        <w:shd w:val="clear" w:color="auto" w:fill="FFFFFF"/>
        <w:snapToGrid w:val="0"/>
        <w:spacing w:before="0" w:beforeAutospacing="0" w:after="0" w:afterAutospacing="0" w:line="360" w:lineRule="auto"/>
        <w:ind w:firstLine="480" w:firstLineChars="200"/>
        <w:contextualSpacing/>
        <w:rPr>
          <w:color w:val="auto"/>
        </w:rPr>
      </w:pPr>
      <w:r>
        <w:rPr>
          <w:rFonts w:hint="eastAsia"/>
          <w:color w:val="auto"/>
          <w:lang w:val="zh-CN"/>
        </w:rPr>
        <w:t>4.3</w:t>
      </w:r>
      <w:r>
        <w:rPr>
          <w:rFonts w:hint="eastAsia"/>
          <w:color w:val="auto"/>
        </w:rPr>
        <w:t>.6询问或者质疑事项可能影响采购结果的，采购人应当暂停签订合同，已经签订合同的，应当中止履行合同。</w:t>
      </w:r>
    </w:p>
    <w:p>
      <w:pPr>
        <w:pStyle w:val="688"/>
        <w:shd w:val="clear" w:color="auto" w:fill="FFFFFF"/>
        <w:snapToGrid w:val="0"/>
        <w:spacing w:before="0" w:beforeAutospacing="0" w:after="0" w:afterAutospacing="0" w:line="360" w:lineRule="auto"/>
        <w:ind w:firstLine="480" w:firstLineChars="200"/>
        <w:contextualSpacing/>
        <w:rPr>
          <w:color w:val="auto"/>
          <w:lang w:val="zh-CN"/>
        </w:rPr>
      </w:pPr>
      <w:r>
        <w:rPr>
          <w:rFonts w:hint="eastAsia"/>
          <w:color w:val="auto"/>
          <w:lang w:val="zh-CN"/>
        </w:rPr>
        <w:t>4.4供应商投诉</w:t>
      </w:r>
    </w:p>
    <w:p>
      <w:pPr>
        <w:pStyle w:val="688"/>
        <w:shd w:val="clear" w:color="auto" w:fill="FFFFFF"/>
        <w:snapToGrid w:val="0"/>
        <w:spacing w:before="0" w:beforeAutospacing="0" w:after="0" w:afterAutospacing="0" w:line="360" w:lineRule="auto"/>
        <w:ind w:firstLine="480" w:firstLineChars="200"/>
        <w:contextualSpacing/>
        <w:rPr>
          <w:color w:val="auto"/>
        </w:rPr>
      </w:pPr>
      <w:r>
        <w:rPr>
          <w:rFonts w:hint="eastAsia"/>
          <w:color w:val="auto"/>
        </w:rPr>
        <w:t>4.4.1质疑供应商对采购人、采购代理机构的答复不满意或者采购人、采购代理机构未在规定的时间内作出答复的，可以在答复期满后十五个工作日内向同级政府采购监督管理部门提出投诉。</w:t>
      </w:r>
    </w:p>
    <w:p>
      <w:pPr>
        <w:pStyle w:val="688"/>
        <w:shd w:val="clear" w:color="auto" w:fill="FFFFFF"/>
        <w:snapToGrid w:val="0"/>
        <w:spacing w:before="0" w:beforeAutospacing="0" w:after="0" w:afterAutospacing="0" w:line="360" w:lineRule="auto"/>
        <w:ind w:firstLine="480" w:firstLineChars="200"/>
        <w:contextualSpacing/>
        <w:rPr>
          <w:color w:val="auto"/>
        </w:rPr>
      </w:pPr>
      <w:r>
        <w:rPr>
          <w:rFonts w:hint="eastAsia"/>
          <w:color w:val="auto"/>
        </w:rPr>
        <w:t>4.4.</w:t>
      </w:r>
      <w:r>
        <w:rPr>
          <w:rFonts w:hint="eastAsia"/>
          <w:color w:val="auto"/>
          <w:lang w:val="zh-CN"/>
        </w:rPr>
        <w:t>2</w:t>
      </w:r>
      <w:r>
        <w:rPr>
          <w:rFonts w:hint="eastAsia"/>
          <w:color w:val="auto"/>
        </w:rPr>
        <w:t>供应商投诉的事项不得超出已质疑事项的范围，基于质疑答复内容提出的投诉事项除外。</w:t>
      </w:r>
    </w:p>
    <w:p>
      <w:pPr>
        <w:pStyle w:val="688"/>
        <w:shd w:val="clear" w:color="auto" w:fill="FFFFFF"/>
        <w:snapToGrid w:val="0"/>
        <w:spacing w:before="0" w:beforeAutospacing="0" w:after="0" w:afterAutospacing="0" w:line="360" w:lineRule="auto"/>
        <w:ind w:firstLine="480" w:firstLineChars="200"/>
        <w:contextualSpacing/>
        <w:rPr>
          <w:color w:val="auto"/>
        </w:rPr>
      </w:pPr>
      <w:r>
        <w:rPr>
          <w:rFonts w:hint="eastAsia"/>
          <w:color w:val="auto"/>
        </w:rPr>
        <w:t>4.4.3供应商投诉应当有明确的请求和必要的证明材料。</w:t>
      </w:r>
    </w:p>
    <w:p>
      <w:pPr>
        <w:pStyle w:val="688"/>
        <w:shd w:val="clear" w:color="auto" w:fill="FFFFFF"/>
        <w:snapToGrid w:val="0"/>
        <w:spacing w:before="0" w:beforeAutospacing="0" w:after="0" w:afterAutospacing="0" w:line="360" w:lineRule="auto"/>
        <w:ind w:firstLine="480" w:firstLineChars="200"/>
        <w:contextualSpacing/>
        <w:rPr>
          <w:color w:val="auto"/>
        </w:rPr>
      </w:pPr>
      <w:r>
        <w:rPr>
          <w:rFonts w:hint="eastAsia"/>
          <w:color w:val="auto"/>
        </w:rPr>
        <w:t>4.4.4 以联合体形式参加政府采购活动的，其投诉应当由组成联合体的所有供应商共同提出。</w:t>
      </w:r>
    </w:p>
    <w:p>
      <w:pPr>
        <w:pStyle w:val="207"/>
        <w:snapToGrid w:val="0"/>
        <w:spacing w:before="0"/>
        <w:ind w:firstLine="360"/>
        <w:rPr>
          <w:rFonts w:ascii="宋体" w:hAnsi="宋体" w:cs="宋体"/>
          <w:color w:val="auto"/>
          <w:sz w:val="18"/>
          <w:szCs w:val="18"/>
        </w:rPr>
      </w:pPr>
    </w:p>
    <w:p>
      <w:pPr>
        <w:adjustRightInd/>
        <w:spacing w:line="360" w:lineRule="auto"/>
        <w:jc w:val="center"/>
        <w:outlineLvl w:val="1"/>
        <w:rPr>
          <w:rFonts w:ascii="宋体" w:hAnsi="宋体" w:cs="宋体"/>
          <w:b/>
          <w:color w:val="auto"/>
          <w:sz w:val="32"/>
          <w:szCs w:val="20"/>
        </w:rPr>
      </w:pPr>
      <w:bookmarkStart w:id="24" w:name="_Hlt74714665"/>
      <w:bookmarkEnd w:id="24"/>
      <w:bookmarkStart w:id="25" w:name="_Hlt75236290"/>
      <w:bookmarkEnd w:id="25"/>
      <w:bookmarkStart w:id="26" w:name="_Hlt68072990"/>
      <w:bookmarkEnd w:id="26"/>
      <w:bookmarkStart w:id="27" w:name="_Hlt74707468"/>
      <w:bookmarkEnd w:id="27"/>
      <w:bookmarkStart w:id="28" w:name="_Hlt74730295"/>
      <w:bookmarkEnd w:id="28"/>
      <w:bookmarkStart w:id="29" w:name="_Hlt68057669"/>
      <w:bookmarkEnd w:id="29"/>
      <w:bookmarkStart w:id="30" w:name="_Hlt74729768"/>
      <w:bookmarkEnd w:id="30"/>
      <w:bookmarkStart w:id="31" w:name="_Toc91899879"/>
      <w:r>
        <w:rPr>
          <w:rFonts w:hint="eastAsia" w:ascii="宋体" w:hAnsi="宋体" w:cs="宋体"/>
          <w:b/>
          <w:color w:val="auto"/>
          <w:sz w:val="32"/>
          <w:szCs w:val="20"/>
        </w:rPr>
        <w:t>二、采购文件</w:t>
      </w:r>
      <w:bookmarkEnd w:id="31"/>
      <w:r>
        <w:rPr>
          <w:rFonts w:hint="eastAsia" w:ascii="宋体" w:hAnsi="宋体" w:cs="宋体"/>
          <w:b/>
          <w:color w:val="auto"/>
          <w:sz w:val="32"/>
          <w:szCs w:val="20"/>
        </w:rPr>
        <w:t>的构成、澄清、修改</w:t>
      </w:r>
    </w:p>
    <w:p>
      <w:pPr>
        <w:pStyle w:val="31"/>
        <w:spacing w:line="360" w:lineRule="auto"/>
        <w:rPr>
          <w:rFonts w:hAnsi="宋体" w:cs="宋体"/>
          <w:b/>
          <w:color w:val="auto"/>
          <w:sz w:val="24"/>
          <w:szCs w:val="24"/>
        </w:rPr>
      </w:pPr>
      <w:bookmarkStart w:id="32" w:name="_Toc91899880"/>
      <w:bookmarkStart w:id="33" w:name="_Hlt74730307"/>
      <w:r>
        <w:rPr>
          <w:rFonts w:hint="eastAsia" w:hAnsi="宋体" w:cs="宋体"/>
          <w:b/>
          <w:color w:val="auto"/>
          <w:sz w:val="24"/>
          <w:szCs w:val="24"/>
        </w:rPr>
        <w:t>5．采购文件的构成</w:t>
      </w:r>
      <w:bookmarkEnd w:id="32"/>
    </w:p>
    <w:bookmarkEnd w:id="33"/>
    <w:p>
      <w:pPr>
        <w:pStyle w:val="31"/>
        <w:spacing w:line="360" w:lineRule="auto"/>
        <w:ind w:firstLine="480" w:firstLineChars="200"/>
        <w:rPr>
          <w:rFonts w:hAnsi="宋体" w:cs="宋体"/>
          <w:color w:val="auto"/>
          <w:sz w:val="24"/>
          <w:szCs w:val="24"/>
        </w:rPr>
      </w:pPr>
      <w:r>
        <w:rPr>
          <w:rFonts w:hint="eastAsia" w:hAnsi="宋体" w:cs="宋体"/>
          <w:color w:val="auto"/>
          <w:sz w:val="24"/>
          <w:szCs w:val="24"/>
        </w:rPr>
        <w:t>5.1 采购文件包括下列文件及附件</w:t>
      </w:r>
    </w:p>
    <w:p>
      <w:pPr>
        <w:pStyle w:val="31"/>
        <w:spacing w:line="360" w:lineRule="auto"/>
        <w:ind w:left="1319"/>
        <w:rPr>
          <w:rFonts w:hAnsi="宋体" w:cs="宋体"/>
          <w:color w:val="auto"/>
          <w:sz w:val="24"/>
          <w:szCs w:val="24"/>
        </w:rPr>
      </w:pPr>
      <w:r>
        <w:rPr>
          <w:rFonts w:hint="eastAsia" w:hAnsi="宋体" w:cs="宋体"/>
          <w:color w:val="auto"/>
          <w:sz w:val="24"/>
          <w:szCs w:val="24"/>
        </w:rPr>
        <w:t>第一部分 邀请函</w:t>
      </w:r>
    </w:p>
    <w:p>
      <w:pPr>
        <w:pStyle w:val="31"/>
        <w:spacing w:line="360" w:lineRule="auto"/>
        <w:ind w:left="1319"/>
        <w:rPr>
          <w:rFonts w:hAnsi="宋体" w:cs="宋体"/>
          <w:color w:val="auto"/>
          <w:sz w:val="24"/>
          <w:szCs w:val="24"/>
        </w:rPr>
      </w:pPr>
      <w:r>
        <w:rPr>
          <w:rFonts w:hint="eastAsia" w:hAnsi="宋体" w:cs="宋体"/>
          <w:color w:val="auto"/>
          <w:sz w:val="24"/>
          <w:szCs w:val="24"/>
        </w:rPr>
        <w:t>第二部分 供应商须知</w:t>
      </w:r>
    </w:p>
    <w:p>
      <w:pPr>
        <w:pStyle w:val="31"/>
        <w:spacing w:line="360" w:lineRule="auto"/>
        <w:ind w:left="1319"/>
        <w:rPr>
          <w:rFonts w:hAnsi="宋体" w:cs="宋体"/>
          <w:color w:val="auto"/>
          <w:sz w:val="24"/>
          <w:szCs w:val="24"/>
        </w:rPr>
      </w:pPr>
      <w:r>
        <w:rPr>
          <w:rFonts w:hint="eastAsia" w:hAnsi="宋体" w:cs="宋体"/>
          <w:color w:val="auto"/>
          <w:sz w:val="24"/>
          <w:szCs w:val="24"/>
        </w:rPr>
        <w:t>第三部分 采购需求</w:t>
      </w:r>
    </w:p>
    <w:p>
      <w:pPr>
        <w:pStyle w:val="31"/>
        <w:spacing w:line="360" w:lineRule="auto"/>
        <w:ind w:left="1319"/>
        <w:rPr>
          <w:rFonts w:hAnsi="宋体" w:cs="宋体"/>
          <w:color w:val="auto"/>
          <w:sz w:val="24"/>
          <w:szCs w:val="24"/>
        </w:rPr>
      </w:pPr>
      <w:r>
        <w:rPr>
          <w:rFonts w:hint="eastAsia" w:hAnsi="宋体" w:cs="宋体"/>
          <w:color w:val="auto"/>
          <w:sz w:val="24"/>
          <w:szCs w:val="24"/>
        </w:rPr>
        <w:t>第四部分 拟签订的合同文本</w:t>
      </w:r>
    </w:p>
    <w:p>
      <w:pPr>
        <w:pStyle w:val="31"/>
        <w:spacing w:line="360" w:lineRule="auto"/>
        <w:ind w:left="1319"/>
        <w:rPr>
          <w:rFonts w:hAnsi="宋体" w:cs="宋体"/>
          <w:color w:val="auto"/>
          <w:sz w:val="24"/>
          <w:szCs w:val="24"/>
        </w:rPr>
      </w:pPr>
      <w:r>
        <w:rPr>
          <w:rFonts w:hint="eastAsia" w:hAnsi="宋体" w:cs="宋体"/>
          <w:color w:val="auto"/>
          <w:sz w:val="24"/>
          <w:szCs w:val="24"/>
        </w:rPr>
        <w:t>第五部分 应提交的有关格式范例</w:t>
      </w:r>
    </w:p>
    <w:p>
      <w:pPr>
        <w:spacing w:line="360" w:lineRule="auto"/>
        <w:ind w:firstLine="480" w:firstLineChars="200"/>
        <w:rPr>
          <w:rFonts w:ascii="宋体" w:hAnsi="宋体" w:cs="宋体"/>
          <w:color w:val="auto"/>
          <w:sz w:val="24"/>
        </w:rPr>
      </w:pPr>
      <w:r>
        <w:rPr>
          <w:rFonts w:hint="eastAsia" w:ascii="宋体" w:hAnsi="宋体" w:cs="宋体"/>
          <w:color w:val="auto"/>
          <w:sz w:val="24"/>
        </w:rPr>
        <w:t>5.2与本项目有关的</w:t>
      </w:r>
      <w:r>
        <w:rPr>
          <w:rFonts w:hint="eastAsia" w:ascii="宋体" w:hAnsi="宋体" w:cs="宋体"/>
          <w:bCs/>
          <w:color w:val="auto"/>
          <w:sz w:val="24"/>
        </w:rPr>
        <w:t>澄清或者修改的内容为采购文件的组成部分</w:t>
      </w:r>
      <w:r>
        <w:rPr>
          <w:rFonts w:hint="eastAsia" w:ascii="宋体" w:hAnsi="宋体" w:cs="宋体"/>
          <w:color w:val="auto"/>
          <w:sz w:val="24"/>
        </w:rPr>
        <w:t>。</w:t>
      </w:r>
    </w:p>
    <w:p>
      <w:pPr>
        <w:pStyle w:val="31"/>
        <w:spacing w:line="360" w:lineRule="auto"/>
        <w:rPr>
          <w:rFonts w:hAnsi="宋体" w:cs="宋体"/>
          <w:b/>
          <w:color w:val="auto"/>
          <w:sz w:val="24"/>
          <w:szCs w:val="24"/>
        </w:rPr>
      </w:pPr>
      <w:r>
        <w:rPr>
          <w:rFonts w:hint="eastAsia" w:hAnsi="宋体" w:cs="宋体"/>
          <w:b/>
          <w:color w:val="auto"/>
          <w:sz w:val="24"/>
          <w:szCs w:val="24"/>
        </w:rPr>
        <w:t>6. 采购文件的澄清、修改</w:t>
      </w:r>
    </w:p>
    <w:p>
      <w:pPr>
        <w:pStyle w:val="207"/>
        <w:snapToGrid w:val="0"/>
        <w:spacing w:before="0"/>
        <w:ind w:firstLine="480"/>
        <w:rPr>
          <w:rFonts w:ascii="宋体" w:hAnsi="宋体" w:cs="宋体"/>
          <w:color w:val="auto"/>
        </w:rPr>
      </w:pPr>
      <w:r>
        <w:rPr>
          <w:rFonts w:hint="eastAsia" w:ascii="宋体" w:hAnsi="宋体" w:cs="宋体"/>
          <w:color w:val="auto"/>
        </w:rPr>
        <w:t>6.1已获取采购文件的供应商，若有问题需要澄清，应于响应截止时间前，以书面形式向采购代理机构提出，采购代理机构与采购人研究后，对认为有必要回答的问题，将以书面解答形式通知所有采购文件收受人。</w:t>
      </w:r>
    </w:p>
    <w:p>
      <w:pPr>
        <w:pStyle w:val="207"/>
        <w:snapToGrid w:val="0"/>
        <w:spacing w:before="0"/>
        <w:ind w:firstLine="480"/>
        <w:rPr>
          <w:rFonts w:ascii="宋体" w:hAnsi="宋体" w:cs="宋体"/>
          <w:color w:val="auto"/>
        </w:rPr>
      </w:pPr>
      <w:r>
        <w:rPr>
          <w:rFonts w:hint="eastAsia" w:ascii="宋体" w:hAnsi="宋体" w:cs="宋体"/>
          <w:color w:val="auto"/>
        </w:rPr>
        <w:t>6.2从采购文件发出至响应截止日期，采购代理机构可能会以补充通知的方式修改采购文件。若有必要，采购代理机构将酌情延长递交响应文件的截止时间和开启响应文件时间。该澄清或者修改的内容为采购文件的组成部分。</w:t>
      </w:r>
    </w:p>
    <w:p>
      <w:pPr>
        <w:spacing w:line="360" w:lineRule="auto"/>
        <w:ind w:firstLine="482" w:firstLineChars="200"/>
        <w:rPr>
          <w:rFonts w:ascii="宋体" w:hAnsi="宋体" w:cs="宋体"/>
          <w:b/>
          <w:color w:val="auto"/>
          <w:sz w:val="24"/>
          <w:szCs w:val="21"/>
        </w:rPr>
      </w:pPr>
      <w:r>
        <w:rPr>
          <w:rFonts w:hint="eastAsia" w:ascii="宋体" w:hAnsi="宋体" w:cs="宋体"/>
          <w:b/>
          <w:color w:val="auto"/>
          <w:sz w:val="24"/>
        </w:rPr>
        <w:t>▲</w:t>
      </w:r>
      <w:r>
        <w:rPr>
          <w:rFonts w:hint="eastAsia" w:ascii="宋体" w:hAnsi="宋体" w:cs="宋体"/>
          <w:b/>
          <w:color w:val="auto"/>
          <w:sz w:val="24"/>
          <w:szCs w:val="21"/>
        </w:rPr>
        <w:t>响应文件未按采购文件的澄清、修改的内容编制，又不符合实质性要求的，响应无效。</w:t>
      </w:r>
    </w:p>
    <w:p>
      <w:pPr>
        <w:pStyle w:val="23"/>
        <w:rPr>
          <w:rFonts w:hAnsi="宋体" w:cs="宋体"/>
          <w:color w:val="auto"/>
          <w:sz w:val="18"/>
          <w:szCs w:val="18"/>
          <w:lang w:val="en-US"/>
        </w:rPr>
      </w:pPr>
      <w:r>
        <w:rPr>
          <w:rFonts w:hint="eastAsia" w:hAnsi="宋体" w:cs="宋体"/>
          <w:color w:val="auto"/>
          <w:szCs w:val="24"/>
          <w:lang w:val="en-US"/>
        </w:rPr>
        <w:t xml:space="preserve">    </w:t>
      </w:r>
    </w:p>
    <w:p>
      <w:pPr>
        <w:adjustRightInd/>
        <w:spacing w:line="360" w:lineRule="auto"/>
        <w:jc w:val="center"/>
        <w:outlineLvl w:val="1"/>
        <w:rPr>
          <w:rFonts w:ascii="宋体" w:hAnsi="宋体" w:cs="宋体"/>
          <w:b/>
          <w:color w:val="auto"/>
          <w:sz w:val="30"/>
          <w:szCs w:val="20"/>
        </w:rPr>
      </w:pPr>
      <w:bookmarkStart w:id="34" w:name="_Hlt75236011"/>
      <w:bookmarkEnd w:id="34"/>
      <w:bookmarkStart w:id="35" w:name="_Toc91899884"/>
      <w:r>
        <w:rPr>
          <w:rFonts w:hint="eastAsia" w:ascii="宋体" w:hAnsi="宋体" w:cs="宋体"/>
          <w:b/>
          <w:color w:val="auto"/>
          <w:sz w:val="30"/>
          <w:szCs w:val="20"/>
        </w:rPr>
        <w:t>三、</w:t>
      </w:r>
      <w:bookmarkEnd w:id="35"/>
      <w:r>
        <w:rPr>
          <w:rFonts w:hint="eastAsia" w:ascii="宋体" w:hAnsi="宋体" w:cs="宋体"/>
          <w:b/>
          <w:color w:val="auto"/>
          <w:sz w:val="30"/>
          <w:szCs w:val="20"/>
        </w:rPr>
        <w:t>响应</w:t>
      </w:r>
    </w:p>
    <w:p>
      <w:pPr>
        <w:pStyle w:val="31"/>
        <w:spacing w:line="360" w:lineRule="auto"/>
        <w:rPr>
          <w:rFonts w:hAnsi="宋体" w:cs="宋体"/>
          <w:b/>
          <w:color w:val="auto"/>
          <w:sz w:val="24"/>
          <w:szCs w:val="24"/>
        </w:rPr>
      </w:pPr>
      <w:bookmarkStart w:id="36" w:name="_Toc86216991"/>
      <w:bookmarkStart w:id="37" w:name="_Toc91899892"/>
      <w:r>
        <w:rPr>
          <w:rFonts w:hint="eastAsia" w:hAnsi="宋体" w:cs="宋体"/>
          <w:b/>
          <w:color w:val="auto"/>
          <w:sz w:val="24"/>
          <w:szCs w:val="24"/>
        </w:rPr>
        <w:t>7. 采购文件的获取</w:t>
      </w:r>
    </w:p>
    <w:p>
      <w:pPr>
        <w:spacing w:line="360" w:lineRule="auto"/>
        <w:rPr>
          <w:rFonts w:ascii="宋体" w:hAnsi="宋体" w:cs="宋体"/>
          <w:snapToGrid w:val="0"/>
          <w:color w:val="auto"/>
          <w:kern w:val="28"/>
          <w:sz w:val="24"/>
        </w:rPr>
      </w:pPr>
      <w:r>
        <w:rPr>
          <w:rFonts w:hint="eastAsia" w:ascii="宋体" w:hAnsi="宋体" w:cs="宋体"/>
          <w:snapToGrid w:val="0"/>
          <w:color w:val="auto"/>
          <w:kern w:val="28"/>
          <w:sz w:val="24"/>
        </w:rPr>
        <w:t>详见邀请函中获取采购文件的时间期限、地点、方式及采购文件售价。</w:t>
      </w:r>
    </w:p>
    <w:p>
      <w:pPr>
        <w:pStyle w:val="31"/>
        <w:spacing w:line="360" w:lineRule="auto"/>
        <w:rPr>
          <w:rFonts w:hAnsi="宋体" w:cs="宋体"/>
          <w:b/>
          <w:color w:val="auto"/>
          <w:sz w:val="24"/>
          <w:szCs w:val="24"/>
        </w:rPr>
      </w:pPr>
      <w:r>
        <w:rPr>
          <w:rFonts w:hint="eastAsia" w:hAnsi="宋体" w:cs="宋体"/>
          <w:b/>
          <w:color w:val="auto"/>
          <w:sz w:val="24"/>
          <w:szCs w:val="24"/>
        </w:rPr>
        <w:t>8. 响应文件的语言</w:t>
      </w:r>
    </w:p>
    <w:p>
      <w:pPr>
        <w:autoSpaceDE w:val="0"/>
        <w:autoSpaceDN w:val="0"/>
        <w:spacing w:line="360" w:lineRule="auto"/>
        <w:ind w:firstLine="480" w:firstLineChars="200"/>
        <w:rPr>
          <w:rFonts w:ascii="宋体" w:hAnsi="宋体" w:cs="宋体"/>
          <w:color w:val="auto"/>
          <w:sz w:val="24"/>
          <w:lang w:val="zh-CN"/>
        </w:rPr>
      </w:pPr>
      <w:r>
        <w:rPr>
          <w:rFonts w:hint="eastAsia" w:ascii="宋体" w:hAnsi="宋体" w:cs="宋体"/>
          <w:color w:val="auto"/>
          <w:sz w:val="24"/>
        </w:rPr>
        <w:t>响应文件及供应商与采购有关的来往通知、函件和文件均应使用中文。</w:t>
      </w:r>
    </w:p>
    <w:p>
      <w:pPr>
        <w:pStyle w:val="31"/>
        <w:spacing w:line="360" w:lineRule="auto"/>
        <w:rPr>
          <w:rFonts w:hAnsi="宋体" w:cs="宋体"/>
          <w:b/>
          <w:color w:val="auto"/>
          <w:sz w:val="24"/>
          <w:szCs w:val="24"/>
        </w:rPr>
      </w:pPr>
      <w:r>
        <w:rPr>
          <w:rFonts w:hint="eastAsia" w:hAnsi="宋体" w:cs="宋体"/>
          <w:b/>
          <w:color w:val="auto"/>
          <w:sz w:val="24"/>
          <w:szCs w:val="24"/>
        </w:rPr>
        <w:t>9. 响应文件的组成（标注“▲”为实质性要求，供应商必须提供，否则洽谈无效。相关格式见采购文件第五部分）</w:t>
      </w:r>
    </w:p>
    <w:p>
      <w:pPr>
        <w:pStyle w:val="31"/>
        <w:snapToGrid w:val="0"/>
        <w:spacing w:line="360" w:lineRule="auto"/>
        <w:ind w:firstLine="480" w:firstLineChars="200"/>
        <w:rPr>
          <w:rFonts w:hAnsi="宋体" w:cs="宋体"/>
          <w:color w:val="auto"/>
          <w:sz w:val="24"/>
          <w:szCs w:val="24"/>
        </w:rPr>
      </w:pPr>
      <w:r>
        <w:rPr>
          <w:rFonts w:hint="eastAsia" w:hAnsi="宋体" w:cs="宋体"/>
          <w:color w:val="auto"/>
          <w:sz w:val="24"/>
          <w:szCs w:val="24"/>
        </w:rPr>
        <w:t>响应文件应当对采购文件提出的要求和条件作出明确响应，包括以下主要内容：</w:t>
      </w:r>
    </w:p>
    <w:p>
      <w:pPr>
        <w:snapToGrid w:val="0"/>
        <w:spacing w:line="360" w:lineRule="auto"/>
        <w:ind w:firstLine="482" w:firstLineChars="200"/>
        <w:rPr>
          <w:rFonts w:ascii="宋体" w:hAnsi="宋体" w:cs="宋体"/>
          <w:color w:val="auto"/>
          <w:sz w:val="24"/>
        </w:rPr>
      </w:pPr>
      <w:r>
        <w:rPr>
          <w:rFonts w:hint="eastAsia" w:hAnsi="宋体" w:cs="宋体"/>
          <w:b/>
          <w:color w:val="auto"/>
          <w:sz w:val="24"/>
        </w:rPr>
        <w:t>▲</w:t>
      </w:r>
      <w:r>
        <w:rPr>
          <w:rFonts w:hint="eastAsia" w:ascii="宋体" w:hAnsi="宋体" w:cs="宋体"/>
          <w:color w:val="auto"/>
          <w:sz w:val="24"/>
        </w:rPr>
        <w:t>9.1响应函；</w:t>
      </w:r>
    </w:p>
    <w:p>
      <w:pPr>
        <w:snapToGrid w:val="0"/>
        <w:spacing w:line="360" w:lineRule="auto"/>
        <w:ind w:firstLine="482" w:firstLineChars="200"/>
        <w:rPr>
          <w:rFonts w:ascii="宋体" w:hAnsi="宋体" w:cs="宋体"/>
          <w:color w:val="auto"/>
          <w:sz w:val="24"/>
        </w:rPr>
      </w:pPr>
      <w:r>
        <w:rPr>
          <w:rFonts w:hint="eastAsia" w:hAnsi="宋体" w:cs="宋体"/>
          <w:b/>
          <w:color w:val="auto"/>
          <w:sz w:val="24"/>
        </w:rPr>
        <w:t>▲</w:t>
      </w:r>
      <w:r>
        <w:rPr>
          <w:rFonts w:hint="eastAsia" w:ascii="宋体" w:hAnsi="宋体" w:cs="宋体"/>
          <w:color w:val="auto"/>
          <w:sz w:val="24"/>
        </w:rPr>
        <w:t>9</w:t>
      </w:r>
      <w:r>
        <w:rPr>
          <w:rFonts w:ascii="宋体" w:hAnsi="宋体" w:cs="宋体"/>
          <w:color w:val="auto"/>
          <w:sz w:val="24"/>
        </w:rPr>
        <w:t>.2</w:t>
      </w:r>
      <w:r>
        <w:rPr>
          <w:rFonts w:hint="eastAsia" w:ascii="宋体" w:hAnsi="宋体" w:cs="宋体"/>
          <w:color w:val="auto"/>
          <w:sz w:val="24"/>
        </w:rPr>
        <w:t>符合参加政府采购活动应当具备的一般条件的承诺函；</w:t>
      </w:r>
    </w:p>
    <w:p>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9.</w:t>
      </w:r>
      <w:r>
        <w:rPr>
          <w:rFonts w:ascii="宋体" w:hAnsi="宋体" w:cs="宋体"/>
          <w:color w:val="auto"/>
          <w:sz w:val="24"/>
        </w:rPr>
        <w:t>3</w:t>
      </w:r>
      <w:r>
        <w:rPr>
          <w:rFonts w:hint="eastAsia" w:ascii="宋体" w:hAnsi="宋体" w:cs="宋体"/>
          <w:color w:val="auto"/>
          <w:sz w:val="24"/>
        </w:rPr>
        <w:t>落实政府采购政策需满足的资格要求（如果有)；</w:t>
      </w:r>
    </w:p>
    <w:p>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9.</w:t>
      </w:r>
      <w:r>
        <w:rPr>
          <w:rFonts w:ascii="宋体" w:hAnsi="宋体" w:cs="宋体"/>
          <w:color w:val="auto"/>
          <w:sz w:val="24"/>
        </w:rPr>
        <w:t>4</w:t>
      </w:r>
      <w:r>
        <w:rPr>
          <w:rFonts w:hint="eastAsia" w:ascii="宋体" w:hAnsi="宋体" w:cs="宋体"/>
          <w:color w:val="auto"/>
          <w:sz w:val="24"/>
        </w:rPr>
        <w:t>本项目的特定资格要求（如果有)；</w:t>
      </w:r>
    </w:p>
    <w:p>
      <w:pPr>
        <w:pStyle w:val="31"/>
        <w:spacing w:line="360" w:lineRule="auto"/>
        <w:ind w:firstLine="482" w:firstLineChars="200"/>
        <w:rPr>
          <w:rFonts w:hAnsi="宋体" w:cs="宋体"/>
          <w:b/>
          <w:color w:val="auto"/>
          <w:sz w:val="24"/>
        </w:rPr>
      </w:pPr>
      <w:bookmarkStart w:id="38" w:name="_Hlt68073093"/>
      <w:bookmarkEnd w:id="38"/>
      <w:bookmarkStart w:id="39" w:name="_Hlt68403820"/>
      <w:bookmarkEnd w:id="39"/>
      <w:bookmarkStart w:id="40" w:name="_Hlt68072998"/>
      <w:bookmarkEnd w:id="40"/>
      <w:r>
        <w:rPr>
          <w:rFonts w:hint="eastAsia" w:hAnsi="宋体" w:cs="宋体"/>
          <w:b/>
          <w:color w:val="auto"/>
          <w:sz w:val="24"/>
          <w:szCs w:val="24"/>
        </w:rPr>
        <w:t>▲</w:t>
      </w:r>
      <w:r>
        <w:rPr>
          <w:rFonts w:hint="eastAsia" w:hAnsi="宋体" w:cs="宋体"/>
          <w:color w:val="auto"/>
          <w:sz w:val="24"/>
        </w:rPr>
        <w:t>9.</w:t>
      </w:r>
      <w:r>
        <w:rPr>
          <w:rFonts w:hAnsi="宋体" w:cs="宋体"/>
          <w:color w:val="auto"/>
          <w:sz w:val="24"/>
        </w:rPr>
        <w:t>5</w:t>
      </w:r>
      <w:r>
        <w:rPr>
          <w:rFonts w:hint="eastAsia" w:hAnsi="宋体" w:cs="宋体"/>
          <w:color w:val="auto"/>
          <w:sz w:val="24"/>
        </w:rPr>
        <w:t>法人授权书；如法定代表人直接响应并对响应文件签字的，只需提供其身份证正反面复印件；▲</w:t>
      </w:r>
      <w:r>
        <w:rPr>
          <w:rFonts w:hint="eastAsia" w:hAnsi="宋体" w:cs="宋体"/>
          <w:b/>
          <w:color w:val="auto"/>
          <w:sz w:val="24"/>
        </w:rPr>
        <w:t>响应文件中法定代表人授权书所载内容与本项目内容有异的，响应无效。</w:t>
      </w:r>
    </w:p>
    <w:p>
      <w:pPr>
        <w:spacing w:line="360" w:lineRule="auto"/>
        <w:ind w:firstLine="480" w:firstLineChars="200"/>
        <w:rPr>
          <w:rFonts w:ascii="宋体" w:hAnsi="宋体" w:cs="宋体"/>
          <w:color w:val="auto"/>
          <w:kern w:val="0"/>
          <w:sz w:val="24"/>
          <w:lang w:val="zh-CN"/>
        </w:rPr>
      </w:pPr>
      <w:r>
        <w:rPr>
          <w:rFonts w:hint="eastAsia" w:ascii="宋体" w:hAnsi="宋体" w:cs="宋体"/>
          <w:color w:val="auto"/>
          <w:sz w:val="24"/>
          <w:lang w:val="zh-CN"/>
        </w:rPr>
        <w:t>9.</w:t>
      </w:r>
      <w:r>
        <w:rPr>
          <w:rFonts w:hint="eastAsia" w:ascii="宋体" w:hAnsi="宋体" w:cs="宋体"/>
          <w:color w:val="auto"/>
          <w:sz w:val="24"/>
        </w:rPr>
        <w:t>6</w:t>
      </w:r>
      <w:r>
        <w:rPr>
          <w:rFonts w:hint="eastAsia" w:ascii="宋体" w:hAnsi="宋体" w:cs="宋体"/>
          <w:color w:val="auto"/>
          <w:sz w:val="24"/>
          <w:lang w:val="zh-CN"/>
        </w:rPr>
        <w:t>采购标的成本（如果有)</w:t>
      </w:r>
      <w:r>
        <w:rPr>
          <w:rFonts w:hint="eastAsia" w:ascii="宋体" w:hAnsi="宋体" w:cs="宋体"/>
          <w:color w:val="auto"/>
          <w:kern w:val="0"/>
          <w:sz w:val="24"/>
          <w:lang w:val="zh-CN"/>
        </w:rPr>
        <w:t>；</w:t>
      </w:r>
    </w:p>
    <w:p>
      <w:pPr>
        <w:spacing w:line="360" w:lineRule="auto"/>
        <w:ind w:firstLine="480" w:firstLineChars="200"/>
        <w:rPr>
          <w:rFonts w:ascii="宋体" w:hAnsi="宋体" w:cs="宋体"/>
          <w:color w:val="auto"/>
          <w:kern w:val="0"/>
          <w:sz w:val="24"/>
          <w:lang w:val="zh-CN"/>
        </w:rPr>
      </w:pPr>
      <w:r>
        <w:rPr>
          <w:rFonts w:hint="eastAsia" w:ascii="宋体" w:hAnsi="宋体" w:cs="宋体"/>
          <w:color w:val="auto"/>
          <w:kern w:val="0"/>
          <w:sz w:val="24"/>
          <w:lang w:val="zh-CN"/>
        </w:rPr>
        <w:t>9.</w:t>
      </w:r>
      <w:r>
        <w:rPr>
          <w:rFonts w:hint="eastAsia" w:ascii="宋体" w:hAnsi="宋体" w:cs="宋体"/>
          <w:color w:val="auto"/>
          <w:kern w:val="0"/>
          <w:sz w:val="24"/>
        </w:rPr>
        <w:t>7</w:t>
      </w:r>
      <w:r>
        <w:rPr>
          <w:rFonts w:hint="eastAsia" w:ascii="宋体" w:hAnsi="宋体" w:cs="宋体"/>
          <w:color w:val="auto"/>
          <w:kern w:val="0"/>
          <w:sz w:val="24"/>
          <w:lang w:val="zh-CN"/>
        </w:rPr>
        <w:t>同类项目合同价格（如果有)；</w:t>
      </w:r>
    </w:p>
    <w:p>
      <w:pPr>
        <w:spacing w:line="360" w:lineRule="auto"/>
        <w:ind w:firstLine="480" w:firstLineChars="200"/>
        <w:rPr>
          <w:rFonts w:ascii="宋体" w:hAnsi="宋体" w:cs="宋体"/>
          <w:color w:val="auto"/>
          <w:sz w:val="24"/>
        </w:rPr>
      </w:pPr>
      <w:r>
        <w:rPr>
          <w:rFonts w:hint="eastAsia" w:ascii="宋体" w:hAnsi="宋体" w:cs="宋体"/>
          <w:color w:val="auto"/>
          <w:kern w:val="0"/>
          <w:sz w:val="24"/>
          <w:lang w:val="zh-CN"/>
        </w:rPr>
        <w:t>9.</w:t>
      </w:r>
      <w:r>
        <w:rPr>
          <w:rFonts w:hint="eastAsia" w:ascii="宋体" w:hAnsi="宋体" w:cs="宋体"/>
          <w:color w:val="auto"/>
          <w:kern w:val="0"/>
          <w:sz w:val="24"/>
        </w:rPr>
        <w:t>8</w:t>
      </w:r>
      <w:r>
        <w:rPr>
          <w:rFonts w:hint="eastAsia" w:ascii="宋体" w:hAnsi="宋体" w:cs="宋体"/>
          <w:color w:val="auto"/>
          <w:kern w:val="0"/>
          <w:sz w:val="24"/>
          <w:lang w:val="zh-CN"/>
        </w:rPr>
        <w:t>相关专利、专有技术等情况说明（如果有)；</w:t>
      </w:r>
    </w:p>
    <w:p>
      <w:pPr>
        <w:pStyle w:val="31"/>
        <w:snapToGrid w:val="0"/>
        <w:spacing w:line="360" w:lineRule="auto"/>
        <w:ind w:firstLine="480" w:firstLineChars="200"/>
        <w:rPr>
          <w:rFonts w:hAnsi="宋体" w:cs="宋体"/>
          <w:color w:val="auto"/>
          <w:sz w:val="24"/>
          <w:lang w:val="zh-CN"/>
        </w:rPr>
      </w:pPr>
      <w:r>
        <w:rPr>
          <w:rFonts w:hint="eastAsia" w:hAnsi="宋体" w:cs="宋体"/>
          <w:color w:val="auto"/>
          <w:sz w:val="24"/>
          <w:lang w:val="zh-CN"/>
        </w:rPr>
        <w:t>9.</w:t>
      </w:r>
      <w:r>
        <w:rPr>
          <w:rFonts w:hint="eastAsia" w:hAnsi="宋体" w:cs="宋体"/>
          <w:color w:val="auto"/>
          <w:sz w:val="24"/>
        </w:rPr>
        <w:t>9</w:t>
      </w:r>
      <w:r>
        <w:rPr>
          <w:rFonts w:hint="eastAsia" w:hAnsi="宋体" w:cs="宋体"/>
          <w:color w:val="auto"/>
          <w:sz w:val="24"/>
          <w:lang w:val="zh-CN"/>
        </w:rPr>
        <w:t>技术解决方案（如果有)；</w:t>
      </w:r>
    </w:p>
    <w:p>
      <w:pPr>
        <w:snapToGrid w:val="0"/>
        <w:spacing w:line="360" w:lineRule="auto"/>
        <w:ind w:firstLine="480" w:firstLineChars="200"/>
        <w:rPr>
          <w:rFonts w:ascii="宋体" w:hAnsi="宋体" w:cs="宋体"/>
          <w:color w:val="auto"/>
          <w:kern w:val="0"/>
          <w:sz w:val="24"/>
          <w:lang w:val="zh-CN"/>
        </w:rPr>
      </w:pPr>
      <w:r>
        <w:rPr>
          <w:rFonts w:hint="eastAsia" w:ascii="宋体" w:hAnsi="宋体" w:cs="宋体"/>
          <w:color w:val="auto"/>
          <w:sz w:val="24"/>
          <w:lang w:val="zh-CN"/>
        </w:rPr>
        <w:t>9.</w:t>
      </w:r>
      <w:r>
        <w:rPr>
          <w:rFonts w:hint="eastAsia" w:ascii="宋体" w:hAnsi="宋体" w:cs="宋体"/>
          <w:color w:val="auto"/>
          <w:sz w:val="24"/>
        </w:rPr>
        <w:t>10技术偏离说明表（如果有)</w:t>
      </w:r>
      <w:r>
        <w:rPr>
          <w:rFonts w:hint="eastAsia" w:ascii="宋体" w:hAnsi="宋体" w:cs="宋体"/>
          <w:color w:val="auto"/>
          <w:kern w:val="0"/>
          <w:sz w:val="24"/>
          <w:lang w:val="zh-CN"/>
        </w:rPr>
        <w:t>；</w:t>
      </w:r>
    </w:p>
    <w:p>
      <w:pPr>
        <w:snapToGrid w:val="0"/>
        <w:spacing w:line="360" w:lineRule="auto"/>
        <w:ind w:firstLine="480" w:firstLineChars="200"/>
        <w:rPr>
          <w:rFonts w:ascii="宋体" w:hAnsi="宋体" w:cs="宋体"/>
          <w:color w:val="auto"/>
          <w:kern w:val="0"/>
          <w:sz w:val="24"/>
          <w:lang w:val="zh-CN"/>
        </w:rPr>
      </w:pPr>
      <w:r>
        <w:rPr>
          <w:rFonts w:hint="eastAsia" w:ascii="宋体" w:hAnsi="宋体" w:cs="宋体"/>
          <w:color w:val="auto"/>
          <w:sz w:val="24"/>
          <w:lang w:val="zh-CN"/>
        </w:rPr>
        <w:t>9.1</w:t>
      </w:r>
      <w:r>
        <w:rPr>
          <w:rFonts w:hint="eastAsia" w:ascii="宋体" w:hAnsi="宋体" w:cs="宋体"/>
          <w:color w:val="auto"/>
          <w:sz w:val="24"/>
        </w:rPr>
        <w:t>1</w:t>
      </w:r>
      <w:r>
        <w:rPr>
          <w:rFonts w:hint="eastAsia" w:ascii="宋体" w:hAnsi="宋体" w:cs="宋体"/>
          <w:color w:val="auto"/>
          <w:kern w:val="0"/>
          <w:sz w:val="24"/>
          <w:lang w:val="zh-CN"/>
        </w:rPr>
        <w:t>组织实施方案（如果有)；</w:t>
      </w:r>
    </w:p>
    <w:p>
      <w:pPr>
        <w:snapToGrid w:val="0"/>
        <w:spacing w:line="360" w:lineRule="auto"/>
        <w:ind w:firstLine="482" w:firstLineChars="200"/>
        <w:rPr>
          <w:rFonts w:ascii="宋体" w:hAnsi="宋体" w:cs="宋体"/>
          <w:color w:val="auto"/>
          <w:kern w:val="0"/>
          <w:sz w:val="24"/>
          <w:lang w:val="zh-CN"/>
        </w:rPr>
      </w:pPr>
      <w:r>
        <w:rPr>
          <w:rFonts w:hint="eastAsia" w:hAnsi="宋体" w:cs="宋体"/>
          <w:b/>
          <w:color w:val="auto"/>
          <w:sz w:val="24"/>
        </w:rPr>
        <w:t>▲</w:t>
      </w:r>
      <w:r>
        <w:rPr>
          <w:rFonts w:hint="eastAsia" w:ascii="宋体" w:hAnsi="宋体" w:cs="宋体"/>
          <w:color w:val="auto"/>
          <w:sz w:val="24"/>
          <w:lang w:val="zh-CN"/>
        </w:rPr>
        <w:t>9.1</w:t>
      </w:r>
      <w:r>
        <w:rPr>
          <w:rFonts w:hint="eastAsia" w:ascii="宋体" w:hAnsi="宋体" w:cs="宋体"/>
          <w:color w:val="auto"/>
          <w:sz w:val="24"/>
        </w:rPr>
        <w:t>2</w:t>
      </w:r>
      <w:r>
        <w:rPr>
          <w:rFonts w:hint="eastAsia" w:ascii="宋体" w:hAnsi="宋体" w:cs="宋体"/>
          <w:color w:val="auto"/>
          <w:kern w:val="0"/>
          <w:sz w:val="24"/>
          <w:lang w:val="zh-CN"/>
        </w:rPr>
        <w:t>售后服务方案；</w:t>
      </w:r>
    </w:p>
    <w:p>
      <w:pPr>
        <w:snapToGrid w:val="0"/>
        <w:spacing w:line="360" w:lineRule="auto"/>
        <w:ind w:firstLine="480" w:firstLineChars="200"/>
        <w:rPr>
          <w:rFonts w:ascii="宋体" w:hAnsi="宋体" w:cs="宋体"/>
          <w:color w:val="auto"/>
          <w:kern w:val="0"/>
          <w:sz w:val="24"/>
          <w:lang w:val="zh-CN"/>
        </w:rPr>
      </w:pPr>
      <w:r>
        <w:rPr>
          <w:rFonts w:hint="eastAsia" w:ascii="宋体" w:hAnsi="宋体" w:cs="宋体"/>
          <w:color w:val="auto"/>
          <w:sz w:val="24"/>
          <w:lang w:val="zh-CN"/>
        </w:rPr>
        <w:t>9.1</w:t>
      </w:r>
      <w:r>
        <w:rPr>
          <w:rFonts w:hint="eastAsia" w:ascii="宋体" w:hAnsi="宋体" w:cs="宋体"/>
          <w:color w:val="auto"/>
          <w:sz w:val="24"/>
        </w:rPr>
        <w:t>3</w:t>
      </w:r>
      <w:r>
        <w:rPr>
          <w:rFonts w:hint="eastAsia" w:ascii="宋体" w:hAnsi="宋体" w:cs="宋体"/>
          <w:color w:val="auto"/>
          <w:kern w:val="0"/>
          <w:sz w:val="24"/>
          <w:lang w:val="zh-CN"/>
        </w:rPr>
        <w:t>项目组人员名单（如果有)；</w:t>
      </w:r>
    </w:p>
    <w:p>
      <w:pPr>
        <w:tabs>
          <w:tab w:val="left" w:pos="0"/>
          <w:tab w:val="left" w:pos="840"/>
        </w:tabs>
        <w:autoSpaceDE w:val="0"/>
        <w:autoSpaceDN w:val="0"/>
        <w:spacing w:line="360" w:lineRule="auto"/>
        <w:ind w:firstLine="480" w:firstLineChars="200"/>
        <w:rPr>
          <w:rFonts w:ascii="宋体" w:hAnsi="宋体" w:cs="宋体"/>
          <w:color w:val="auto"/>
          <w:kern w:val="0"/>
          <w:sz w:val="24"/>
          <w:lang w:val="zh-CN"/>
        </w:rPr>
      </w:pPr>
      <w:r>
        <w:rPr>
          <w:rFonts w:hint="eastAsia" w:ascii="宋体" w:hAnsi="宋体" w:cs="宋体"/>
          <w:color w:val="auto"/>
          <w:sz w:val="24"/>
          <w:lang w:val="zh-CN"/>
        </w:rPr>
        <w:t>9.1</w:t>
      </w:r>
      <w:r>
        <w:rPr>
          <w:rFonts w:hint="eastAsia" w:ascii="宋体" w:hAnsi="宋体" w:cs="宋体"/>
          <w:color w:val="auto"/>
          <w:sz w:val="24"/>
        </w:rPr>
        <w:t>4</w:t>
      </w:r>
      <w:r>
        <w:rPr>
          <w:rFonts w:hint="eastAsia" w:ascii="宋体" w:hAnsi="宋体" w:cs="宋体"/>
          <w:color w:val="auto"/>
          <w:kern w:val="0"/>
          <w:sz w:val="24"/>
          <w:lang w:val="zh-CN"/>
        </w:rPr>
        <w:t>优惠条件及特殊承诺（如果有)；</w:t>
      </w:r>
    </w:p>
    <w:p>
      <w:pPr>
        <w:tabs>
          <w:tab w:val="left" w:pos="0"/>
          <w:tab w:val="left" w:pos="840"/>
        </w:tabs>
        <w:autoSpaceDE w:val="0"/>
        <w:autoSpaceDN w:val="0"/>
        <w:spacing w:line="360" w:lineRule="auto"/>
        <w:ind w:firstLine="480" w:firstLineChars="200"/>
        <w:rPr>
          <w:rFonts w:ascii="宋体" w:hAnsi="宋体" w:cs="宋体"/>
          <w:color w:val="auto"/>
          <w:kern w:val="0"/>
          <w:sz w:val="24"/>
          <w:lang w:val="zh-CN"/>
        </w:rPr>
      </w:pPr>
      <w:r>
        <w:rPr>
          <w:rFonts w:hint="eastAsia" w:ascii="宋体" w:hAnsi="宋体" w:cs="宋体"/>
          <w:color w:val="auto"/>
          <w:sz w:val="24"/>
          <w:lang w:val="zh-CN"/>
        </w:rPr>
        <w:t>9.</w:t>
      </w:r>
      <w:r>
        <w:rPr>
          <w:rFonts w:hint="eastAsia" w:ascii="宋体" w:hAnsi="宋体" w:cs="宋体"/>
          <w:color w:val="auto"/>
          <w:sz w:val="24"/>
        </w:rPr>
        <w:t>1</w:t>
      </w:r>
      <w:r>
        <w:rPr>
          <w:rFonts w:ascii="宋体" w:hAnsi="宋体" w:cs="宋体"/>
          <w:color w:val="auto"/>
          <w:sz w:val="24"/>
        </w:rPr>
        <w:t>5</w:t>
      </w:r>
      <w:r>
        <w:rPr>
          <w:rFonts w:hint="eastAsia" w:ascii="宋体" w:hAnsi="宋体" w:cs="宋体"/>
          <w:color w:val="auto"/>
          <w:kern w:val="0"/>
          <w:sz w:val="24"/>
          <w:lang w:val="zh-CN"/>
        </w:rPr>
        <w:t>培训计划（如果有)；</w:t>
      </w:r>
    </w:p>
    <w:p>
      <w:pPr>
        <w:snapToGrid w:val="0"/>
        <w:spacing w:line="360" w:lineRule="auto"/>
        <w:ind w:firstLine="480" w:firstLineChars="200"/>
        <w:rPr>
          <w:rFonts w:ascii="宋体" w:hAnsi="宋体" w:cs="宋体"/>
          <w:color w:val="auto"/>
          <w:kern w:val="0"/>
          <w:sz w:val="24"/>
          <w:lang w:val="zh-CN"/>
        </w:rPr>
      </w:pPr>
      <w:r>
        <w:rPr>
          <w:rFonts w:hint="eastAsia" w:ascii="宋体" w:hAnsi="宋体" w:cs="宋体"/>
          <w:color w:val="auto"/>
          <w:kern w:val="0"/>
          <w:sz w:val="24"/>
          <w:lang w:val="zh-CN"/>
        </w:rPr>
        <w:t>9.</w:t>
      </w:r>
      <w:r>
        <w:rPr>
          <w:rFonts w:hint="eastAsia" w:ascii="宋体" w:hAnsi="宋体" w:cs="宋体"/>
          <w:color w:val="auto"/>
          <w:kern w:val="0"/>
          <w:sz w:val="24"/>
        </w:rPr>
        <w:t>1</w:t>
      </w:r>
      <w:r>
        <w:rPr>
          <w:rFonts w:ascii="宋体" w:hAnsi="宋体" w:cs="宋体"/>
          <w:color w:val="auto"/>
          <w:kern w:val="0"/>
          <w:sz w:val="24"/>
        </w:rPr>
        <w:t>6</w:t>
      </w:r>
      <w:r>
        <w:rPr>
          <w:rFonts w:hint="eastAsia" w:ascii="宋体" w:hAnsi="宋体" w:cs="宋体"/>
          <w:color w:val="auto"/>
          <w:kern w:val="0"/>
          <w:sz w:val="24"/>
          <w:lang w:val="zh-CN"/>
        </w:rPr>
        <w:t>验收方案（如果有)；</w:t>
      </w:r>
    </w:p>
    <w:p>
      <w:pPr>
        <w:pStyle w:val="31"/>
        <w:spacing w:line="360" w:lineRule="auto"/>
        <w:ind w:firstLine="480" w:firstLineChars="200"/>
        <w:rPr>
          <w:rFonts w:hAnsi="宋体" w:cs="宋体"/>
          <w:color w:val="auto"/>
          <w:sz w:val="24"/>
        </w:rPr>
      </w:pPr>
      <w:r>
        <w:rPr>
          <w:rFonts w:hint="eastAsia" w:hAnsi="宋体" w:cs="宋体"/>
          <w:color w:val="auto"/>
          <w:sz w:val="24"/>
          <w:lang w:val="zh-CN"/>
        </w:rPr>
        <w:t>9.</w:t>
      </w:r>
      <w:r>
        <w:rPr>
          <w:rFonts w:hint="eastAsia" w:hAnsi="宋体" w:cs="宋体"/>
          <w:color w:val="auto"/>
          <w:sz w:val="24"/>
        </w:rPr>
        <w:t>1</w:t>
      </w:r>
      <w:r>
        <w:rPr>
          <w:rFonts w:hAnsi="宋体" w:cs="宋体"/>
          <w:color w:val="auto"/>
          <w:sz w:val="24"/>
        </w:rPr>
        <w:t>7</w:t>
      </w:r>
      <w:r>
        <w:rPr>
          <w:rFonts w:hint="eastAsia" w:hAnsi="宋体" w:cs="宋体"/>
          <w:color w:val="auto"/>
          <w:sz w:val="24"/>
        </w:rPr>
        <w:t>关于对采购文件中有关条款的拒绝声明（如果有)；</w:t>
      </w:r>
    </w:p>
    <w:p>
      <w:pPr>
        <w:pStyle w:val="31"/>
        <w:spacing w:line="360" w:lineRule="auto"/>
        <w:ind w:firstLine="480" w:firstLineChars="200"/>
        <w:rPr>
          <w:rFonts w:hAnsi="宋体" w:cs="宋体"/>
          <w:color w:val="auto"/>
          <w:kern w:val="0"/>
          <w:sz w:val="24"/>
          <w:szCs w:val="24"/>
          <w:lang w:val="zh-CN"/>
        </w:rPr>
      </w:pPr>
      <w:r>
        <w:rPr>
          <w:rFonts w:hAnsi="宋体" w:cs="宋体"/>
          <w:color w:val="auto"/>
          <w:sz w:val="24"/>
        </w:rPr>
        <w:t>9.18</w:t>
      </w:r>
      <w:r>
        <w:rPr>
          <w:rFonts w:hint="eastAsia" w:hAnsi="宋体" w:cs="宋体"/>
          <w:color w:val="auto"/>
          <w:kern w:val="0"/>
          <w:sz w:val="24"/>
          <w:szCs w:val="24"/>
          <w:lang w:val="zh-CN"/>
        </w:rPr>
        <w:t>认为需要的其他文件或说明（如果有)；</w:t>
      </w:r>
    </w:p>
    <w:p>
      <w:pPr>
        <w:pStyle w:val="31"/>
        <w:spacing w:line="360" w:lineRule="auto"/>
        <w:ind w:firstLine="482" w:firstLineChars="200"/>
        <w:rPr>
          <w:rFonts w:hAnsi="宋体" w:cs="宋体"/>
          <w:color w:val="auto"/>
          <w:sz w:val="24"/>
        </w:rPr>
      </w:pPr>
      <w:r>
        <w:rPr>
          <w:rFonts w:hint="eastAsia" w:hAnsi="宋体" w:cs="宋体"/>
          <w:b/>
          <w:color w:val="auto"/>
          <w:sz w:val="24"/>
          <w:szCs w:val="24"/>
        </w:rPr>
        <w:t>▲</w:t>
      </w:r>
      <w:r>
        <w:rPr>
          <w:rFonts w:hint="eastAsia" w:hAnsi="宋体" w:cs="宋体"/>
          <w:color w:val="auto"/>
          <w:kern w:val="0"/>
          <w:sz w:val="24"/>
          <w:szCs w:val="24"/>
          <w:lang w:val="zh-CN"/>
        </w:rPr>
        <w:t>9</w:t>
      </w:r>
      <w:r>
        <w:rPr>
          <w:rFonts w:hAnsi="宋体" w:cs="宋体"/>
          <w:color w:val="auto"/>
          <w:kern w:val="0"/>
          <w:sz w:val="24"/>
          <w:szCs w:val="24"/>
          <w:lang w:val="zh-CN"/>
        </w:rPr>
        <w:t>.19</w:t>
      </w:r>
      <w:r>
        <w:rPr>
          <w:rFonts w:hint="eastAsia" w:hAnsi="宋体" w:cs="宋体"/>
          <w:color w:val="auto"/>
          <w:sz w:val="24"/>
        </w:rPr>
        <w:t>政府采购供应商廉洁自律承诺书；</w:t>
      </w:r>
    </w:p>
    <w:p>
      <w:pPr>
        <w:pStyle w:val="31"/>
        <w:spacing w:line="360" w:lineRule="auto"/>
        <w:ind w:firstLine="482" w:firstLineChars="200"/>
        <w:rPr>
          <w:rFonts w:hAnsi="宋体" w:cs="宋体"/>
          <w:color w:val="auto"/>
          <w:kern w:val="0"/>
          <w:sz w:val="24"/>
          <w:szCs w:val="24"/>
          <w:lang w:val="zh-CN"/>
        </w:rPr>
      </w:pPr>
      <w:r>
        <w:rPr>
          <w:rFonts w:hint="eastAsia" w:hAnsi="宋体" w:cs="宋体"/>
          <w:b/>
          <w:color w:val="auto"/>
          <w:sz w:val="24"/>
          <w:szCs w:val="24"/>
        </w:rPr>
        <w:t>▲</w:t>
      </w:r>
      <w:r>
        <w:rPr>
          <w:rFonts w:hint="eastAsia" w:hAnsi="宋体" w:cs="宋体"/>
          <w:color w:val="auto"/>
          <w:kern w:val="0"/>
          <w:sz w:val="24"/>
          <w:szCs w:val="24"/>
          <w:lang w:val="zh-CN"/>
        </w:rPr>
        <w:t>9.20承诺函。</w:t>
      </w:r>
    </w:p>
    <w:p>
      <w:pPr>
        <w:pStyle w:val="31"/>
        <w:spacing w:line="360" w:lineRule="auto"/>
        <w:ind w:firstLine="482" w:firstLineChars="200"/>
        <w:rPr>
          <w:rFonts w:hAnsi="宋体" w:cs="宋体"/>
          <w:color w:val="auto"/>
          <w:kern w:val="0"/>
          <w:sz w:val="24"/>
          <w:szCs w:val="24"/>
          <w:lang w:val="zh-CN"/>
        </w:rPr>
      </w:pPr>
      <w:r>
        <w:rPr>
          <w:rFonts w:hint="eastAsia" w:hAnsi="宋体" w:cs="宋体"/>
          <w:b/>
          <w:color w:val="auto"/>
          <w:sz w:val="24"/>
          <w:szCs w:val="24"/>
        </w:rPr>
        <w:t>▲</w:t>
      </w:r>
      <w:r>
        <w:rPr>
          <w:rFonts w:hAnsi="宋体" w:cs="宋体"/>
          <w:color w:val="auto"/>
          <w:kern w:val="0"/>
          <w:sz w:val="24"/>
          <w:szCs w:val="24"/>
          <w:lang w:val="zh-CN"/>
        </w:rPr>
        <w:t>9.2</w:t>
      </w:r>
      <w:r>
        <w:rPr>
          <w:rFonts w:hint="eastAsia" w:hAnsi="宋体" w:cs="宋体"/>
          <w:color w:val="auto"/>
          <w:kern w:val="0"/>
          <w:sz w:val="24"/>
          <w:szCs w:val="24"/>
          <w:lang w:val="zh-CN"/>
        </w:rPr>
        <w:t>1报价一览表。</w:t>
      </w:r>
    </w:p>
    <w:p>
      <w:pPr>
        <w:pStyle w:val="207"/>
        <w:snapToGrid w:val="0"/>
        <w:spacing w:before="0"/>
        <w:ind w:firstLine="0" w:firstLineChars="0"/>
        <w:rPr>
          <w:rFonts w:ascii="宋体" w:hAnsi="宋体" w:cs="宋体"/>
          <w:b/>
          <w:color w:val="auto"/>
          <w:szCs w:val="24"/>
        </w:rPr>
      </w:pPr>
      <w:bookmarkStart w:id="41" w:name="_Toc91899887"/>
      <w:r>
        <w:rPr>
          <w:rFonts w:hint="eastAsia" w:ascii="宋体" w:hAnsi="宋体" w:cs="宋体"/>
          <w:b/>
          <w:color w:val="auto"/>
          <w:szCs w:val="24"/>
        </w:rPr>
        <w:t>10</w:t>
      </w:r>
      <w:r>
        <w:rPr>
          <w:rFonts w:hint="eastAsia" w:ascii="宋体" w:hAnsi="宋体" w:cs="宋体"/>
          <w:b/>
          <w:color w:val="auto"/>
          <w:kern w:val="0"/>
          <w:szCs w:val="24"/>
          <w:lang w:val="zh-CN"/>
        </w:rPr>
        <w:t xml:space="preserve">. </w:t>
      </w:r>
      <w:r>
        <w:rPr>
          <w:rFonts w:hint="eastAsia" w:ascii="宋体" w:hAnsi="宋体" w:cs="宋体"/>
          <w:b/>
          <w:color w:val="auto"/>
          <w:szCs w:val="24"/>
        </w:rPr>
        <w:t>响应文件的编制</w:t>
      </w:r>
    </w:p>
    <w:p>
      <w:pPr>
        <w:spacing w:line="360" w:lineRule="auto"/>
        <w:ind w:firstLine="480" w:firstLineChars="200"/>
        <w:rPr>
          <w:rFonts w:ascii="宋体" w:hAnsi="宋体" w:cs="宋体"/>
          <w:b/>
          <w:color w:val="auto"/>
          <w:sz w:val="24"/>
          <w:szCs w:val="21"/>
        </w:rPr>
      </w:pPr>
      <w:r>
        <w:rPr>
          <w:rFonts w:hint="eastAsia" w:ascii="宋体" w:hAnsi="宋体" w:cs="宋体"/>
          <w:color w:val="auto"/>
          <w:kern w:val="0"/>
          <w:sz w:val="24"/>
        </w:rPr>
        <w:t>10</w:t>
      </w:r>
      <w:r>
        <w:rPr>
          <w:rFonts w:hint="eastAsia" w:ascii="宋体" w:hAnsi="宋体" w:cs="宋体"/>
          <w:color w:val="auto"/>
          <w:kern w:val="0"/>
          <w:sz w:val="24"/>
          <w:lang w:val="zh-CN"/>
        </w:rPr>
        <w:t>.1各供应商在编制响应文件时请按照采购文件第五部分规定的格式进行，混乱的编排导致响应文件被误读或采购人员查找不到有效文件是供应商的风险。</w:t>
      </w:r>
      <w:r>
        <w:rPr>
          <w:rFonts w:hint="eastAsia" w:ascii="宋体" w:hAnsi="宋体" w:cs="宋体"/>
          <w:b/>
          <w:color w:val="auto"/>
          <w:sz w:val="24"/>
        </w:rPr>
        <w:t>▲响应文件未按规定的格式编制的，响应无效；</w:t>
      </w:r>
    </w:p>
    <w:bookmarkEnd w:id="41"/>
    <w:p>
      <w:pPr>
        <w:spacing w:line="360" w:lineRule="auto"/>
        <w:ind w:firstLine="480" w:firstLineChars="200"/>
        <w:rPr>
          <w:rFonts w:ascii="宋体" w:hAnsi="宋体" w:cs="仿宋_GB2312"/>
          <w:color w:val="auto"/>
          <w:kern w:val="0"/>
          <w:sz w:val="24"/>
          <w:lang w:val="zh-CN"/>
        </w:rPr>
      </w:pPr>
      <w:r>
        <w:rPr>
          <w:rFonts w:ascii="宋体" w:hAnsi="宋体" w:cs="仿宋_GB2312"/>
          <w:color w:val="auto"/>
          <w:kern w:val="0"/>
          <w:sz w:val="24"/>
          <w:lang w:val="zh-CN"/>
        </w:rPr>
        <w:t>1</w:t>
      </w:r>
      <w:r>
        <w:rPr>
          <w:rFonts w:hint="eastAsia" w:ascii="宋体" w:hAnsi="宋体" w:cs="仿宋_GB2312"/>
          <w:color w:val="auto"/>
          <w:kern w:val="0"/>
          <w:sz w:val="24"/>
        </w:rPr>
        <w:t>0</w:t>
      </w:r>
      <w:r>
        <w:rPr>
          <w:rFonts w:ascii="宋体" w:hAnsi="宋体" w:cs="仿宋_GB2312"/>
          <w:color w:val="auto"/>
          <w:kern w:val="0"/>
          <w:sz w:val="24"/>
          <w:lang w:val="zh-CN"/>
        </w:rPr>
        <w:t>.2</w:t>
      </w:r>
      <w:r>
        <w:rPr>
          <w:rFonts w:hint="eastAsia" w:ascii="宋体" w:hAnsi="宋体" w:cs="仿宋_GB2312"/>
          <w:color w:val="auto"/>
          <w:kern w:val="0"/>
          <w:sz w:val="24"/>
          <w:lang w:val="zh-CN"/>
        </w:rPr>
        <w:t>供应商</w:t>
      </w:r>
      <w:r>
        <w:rPr>
          <w:rFonts w:ascii="宋体" w:hAnsi="宋体" w:cs="仿宋_GB2312"/>
          <w:color w:val="auto"/>
          <w:kern w:val="0"/>
          <w:sz w:val="24"/>
          <w:lang w:val="zh-CN"/>
        </w:rPr>
        <w:t>进行电子</w:t>
      </w:r>
      <w:r>
        <w:rPr>
          <w:rFonts w:hint="eastAsia" w:ascii="宋体" w:hAnsi="宋体" w:cs="仿宋_GB2312"/>
          <w:color w:val="auto"/>
          <w:kern w:val="0"/>
          <w:sz w:val="24"/>
          <w:lang w:val="zh-CN"/>
        </w:rPr>
        <w:t>响应</w:t>
      </w:r>
      <w:r>
        <w:rPr>
          <w:rFonts w:ascii="宋体" w:hAnsi="宋体" w:cs="仿宋_GB2312"/>
          <w:color w:val="auto"/>
          <w:kern w:val="0"/>
          <w:sz w:val="24"/>
          <w:lang w:val="zh-CN"/>
        </w:rPr>
        <w:t>应安装客户端软件—“</w:t>
      </w:r>
      <w:r>
        <w:rPr>
          <w:rFonts w:hint="eastAsia" w:ascii="宋体" w:hAnsi="宋体" w:cs="仿宋_GB2312"/>
          <w:color w:val="auto"/>
          <w:kern w:val="0"/>
          <w:sz w:val="24"/>
          <w:lang w:val="zh-CN"/>
        </w:rPr>
        <w:t>广西政府采购云平台电子交易客户端”，并按照采购文件和电子交易平台的要求编制并加密响应文件。供应商未按规定加密的响应文件，电子交易平台将拒收并提示。</w:t>
      </w:r>
    </w:p>
    <w:p>
      <w:pPr>
        <w:spacing w:line="360" w:lineRule="auto"/>
        <w:ind w:firstLine="480" w:firstLineChars="200"/>
        <w:rPr>
          <w:color w:val="auto"/>
        </w:rPr>
      </w:pPr>
      <w:r>
        <w:rPr>
          <w:rFonts w:ascii="宋体" w:hAnsi="宋体" w:cs="仿宋_GB2312"/>
          <w:color w:val="auto"/>
          <w:kern w:val="0"/>
          <w:sz w:val="24"/>
          <w:lang w:val="zh-CN"/>
        </w:rPr>
        <w:t>1</w:t>
      </w:r>
      <w:r>
        <w:rPr>
          <w:rFonts w:hint="eastAsia" w:ascii="宋体" w:hAnsi="宋体" w:cs="仿宋_GB2312"/>
          <w:color w:val="auto"/>
          <w:kern w:val="0"/>
          <w:sz w:val="24"/>
        </w:rPr>
        <w:t>0</w:t>
      </w:r>
      <w:r>
        <w:rPr>
          <w:rFonts w:ascii="宋体" w:hAnsi="宋体" w:cs="仿宋_GB2312"/>
          <w:color w:val="auto"/>
          <w:kern w:val="0"/>
          <w:sz w:val="24"/>
          <w:lang w:val="zh-CN"/>
        </w:rPr>
        <w:t>.3使用“</w:t>
      </w:r>
      <w:r>
        <w:rPr>
          <w:rFonts w:hint="eastAsia" w:ascii="宋体" w:hAnsi="宋体" w:cs="仿宋_GB2312"/>
          <w:color w:val="auto"/>
          <w:kern w:val="0"/>
          <w:sz w:val="24"/>
          <w:lang w:val="zh-CN"/>
        </w:rPr>
        <w:t>广西政府采购云平台电子交易客户端”需要提前申领</w:t>
      </w:r>
      <w:r>
        <w:rPr>
          <w:rFonts w:ascii="宋体" w:hAnsi="宋体" w:cs="仿宋_GB2312"/>
          <w:color w:val="auto"/>
          <w:kern w:val="0"/>
          <w:sz w:val="24"/>
          <w:lang w:val="zh-CN"/>
        </w:rPr>
        <w:t>CA数字证书，申领流程请自行前往“</w:t>
      </w:r>
      <w:r>
        <w:rPr>
          <w:rFonts w:hint="eastAsia" w:ascii="宋体" w:hAnsi="宋体" w:cs="仿宋_GB2312"/>
          <w:color w:val="auto"/>
          <w:kern w:val="0"/>
          <w:sz w:val="24"/>
          <w:lang w:val="zh-CN"/>
        </w:rPr>
        <w:t>广西政府采购网（http://zfcg.gxzf.gov.cn/）—办事服务—下载专区”进行查阅</w:t>
      </w:r>
      <w:r>
        <w:rPr>
          <w:rFonts w:ascii="宋体" w:hAnsi="宋体" w:cs="仿宋_GB2312"/>
          <w:color w:val="auto"/>
          <w:kern w:val="0"/>
          <w:sz w:val="24"/>
          <w:lang w:val="zh-CN"/>
        </w:rPr>
        <w:t>。</w:t>
      </w:r>
    </w:p>
    <w:p>
      <w:pPr>
        <w:snapToGrid w:val="0"/>
        <w:spacing w:line="360" w:lineRule="auto"/>
        <w:rPr>
          <w:rFonts w:ascii="宋体" w:hAnsi="宋体" w:cs="宋体"/>
          <w:b/>
          <w:color w:val="auto"/>
          <w:sz w:val="24"/>
        </w:rPr>
      </w:pPr>
      <w:r>
        <w:rPr>
          <w:rFonts w:hint="eastAsia" w:ascii="宋体" w:hAnsi="宋体" w:cs="宋体"/>
          <w:b/>
          <w:color w:val="auto"/>
          <w:sz w:val="24"/>
        </w:rPr>
        <w:t>11.响应文件的签署、盖章</w:t>
      </w:r>
    </w:p>
    <w:p>
      <w:pPr>
        <w:pStyle w:val="207"/>
        <w:snapToGrid w:val="0"/>
        <w:spacing w:before="0"/>
        <w:ind w:firstLine="480"/>
        <w:rPr>
          <w:rFonts w:ascii="宋体" w:hAnsi="宋体" w:cs="仿宋_GB2312"/>
          <w:b/>
          <w:color w:val="auto"/>
        </w:rPr>
      </w:pPr>
      <w:r>
        <w:rPr>
          <w:rFonts w:hint="eastAsia" w:ascii="宋体" w:hAnsi="宋体" w:cs="宋体"/>
          <w:color w:val="auto"/>
          <w:szCs w:val="24"/>
        </w:rPr>
        <w:t>11.1响应文件按照采购文件第五部分格式要</w:t>
      </w:r>
      <w:r>
        <w:rPr>
          <w:rFonts w:hint="eastAsia" w:ascii="宋体" w:hAnsi="宋体" w:cs="宋体"/>
          <w:color w:val="auto"/>
        </w:rPr>
        <w:t>求进行签署、盖章。</w:t>
      </w:r>
      <w:r>
        <w:rPr>
          <w:rFonts w:hint="eastAsia" w:ascii="宋体" w:hAnsi="宋体"/>
          <w:b/>
          <w:color w:val="auto"/>
        </w:rPr>
        <w:t>▲</w:t>
      </w:r>
      <w:r>
        <w:rPr>
          <w:rFonts w:hint="eastAsia" w:ascii="宋体" w:hAnsi="宋体" w:cs="宋体"/>
          <w:b/>
          <w:color w:val="auto"/>
        </w:rPr>
        <w:t>供应商的响应文件未按照采购文件要求签署、盖章的，其响应无效；</w:t>
      </w:r>
    </w:p>
    <w:p>
      <w:pPr>
        <w:pStyle w:val="207"/>
        <w:snapToGrid w:val="0"/>
        <w:spacing w:before="0"/>
        <w:ind w:firstLine="480"/>
        <w:rPr>
          <w:rFonts w:ascii="宋体" w:hAnsi="宋体" w:cs="仿宋_GB2312"/>
          <w:color w:val="auto"/>
        </w:rPr>
      </w:pPr>
      <w:r>
        <w:rPr>
          <w:rFonts w:ascii="宋体" w:hAnsi="宋体" w:cs="仿宋_GB2312"/>
          <w:color w:val="auto"/>
        </w:rPr>
        <w:t>1</w:t>
      </w:r>
      <w:r>
        <w:rPr>
          <w:rFonts w:hint="eastAsia" w:ascii="宋体" w:hAnsi="宋体" w:cs="仿宋_GB2312"/>
          <w:color w:val="auto"/>
        </w:rPr>
        <w:t>1</w:t>
      </w:r>
      <w:r>
        <w:rPr>
          <w:rFonts w:ascii="宋体" w:hAnsi="宋体" w:cs="仿宋_GB2312"/>
          <w:color w:val="auto"/>
        </w:rPr>
        <w:t>.2为确保网上操作合法、有效和安全，</w:t>
      </w:r>
      <w:r>
        <w:rPr>
          <w:rFonts w:hint="eastAsia" w:ascii="宋体" w:hAnsi="宋体" w:cs="仿宋_GB2312"/>
          <w:color w:val="auto"/>
        </w:rPr>
        <w:t>供应商</w:t>
      </w:r>
      <w:r>
        <w:rPr>
          <w:rFonts w:ascii="宋体" w:hAnsi="宋体" w:cs="仿宋_GB2312"/>
          <w:color w:val="auto"/>
        </w:rPr>
        <w:t>应当在</w:t>
      </w:r>
      <w:r>
        <w:rPr>
          <w:rFonts w:hint="eastAsia" w:ascii="宋体" w:hAnsi="宋体" w:cs="仿宋_GB2312"/>
          <w:color w:val="auto"/>
        </w:rPr>
        <w:t>提交响应文件截止</w:t>
      </w:r>
      <w:r>
        <w:rPr>
          <w:rFonts w:ascii="宋体" w:hAnsi="宋体" w:cs="仿宋_GB2312"/>
          <w:color w:val="auto"/>
        </w:rPr>
        <w:t>时间前完成在“</w:t>
      </w:r>
      <w:r>
        <w:rPr>
          <w:rFonts w:hint="eastAsia" w:ascii="宋体" w:hAnsi="宋体" w:cs="仿宋_GB2312"/>
          <w:color w:val="auto"/>
          <w:kern w:val="0"/>
          <w:lang w:val="zh-CN"/>
        </w:rPr>
        <w:t>广西政府采购云平台</w:t>
      </w:r>
      <w:r>
        <w:rPr>
          <w:rFonts w:ascii="宋体" w:hAnsi="宋体" w:cs="仿宋_GB2312"/>
          <w:color w:val="auto"/>
        </w:rPr>
        <w:t>”的身份认证，确保在电子投标过程中能够对相关数据电文进行加密和使用电子签名。</w:t>
      </w:r>
    </w:p>
    <w:p>
      <w:pPr>
        <w:pStyle w:val="207"/>
        <w:snapToGrid w:val="0"/>
        <w:spacing w:before="0"/>
        <w:ind w:firstLine="480"/>
        <w:rPr>
          <w:rFonts w:ascii="宋体" w:hAnsi="宋体" w:cs="仿宋_GB2312"/>
          <w:color w:val="auto"/>
          <w:szCs w:val="24"/>
        </w:rPr>
      </w:pPr>
      <w:r>
        <w:rPr>
          <w:rFonts w:ascii="宋体" w:hAnsi="宋体" w:cs="仿宋_GB2312"/>
          <w:color w:val="auto"/>
        </w:rPr>
        <w:t>1</w:t>
      </w:r>
      <w:r>
        <w:rPr>
          <w:rFonts w:hint="eastAsia" w:ascii="宋体" w:hAnsi="宋体" w:cs="仿宋_GB2312"/>
          <w:color w:val="auto"/>
        </w:rPr>
        <w:t>1</w:t>
      </w:r>
      <w:r>
        <w:rPr>
          <w:rFonts w:ascii="宋体" w:hAnsi="宋体" w:cs="仿宋_GB2312"/>
          <w:color w:val="auto"/>
        </w:rPr>
        <w:t>.3</w:t>
      </w:r>
      <w:r>
        <w:rPr>
          <w:rFonts w:hint="eastAsia" w:ascii="宋体" w:hAnsi="宋体" w:cs="仿宋_GB2312"/>
          <w:color w:val="auto"/>
        </w:rPr>
        <w:t>采购</w:t>
      </w:r>
      <w:r>
        <w:rPr>
          <w:rFonts w:ascii="宋体" w:hAnsi="宋体" w:cs="仿宋_GB2312"/>
          <w:color w:val="auto"/>
        </w:rPr>
        <w:t>文件对</w:t>
      </w:r>
      <w:r>
        <w:rPr>
          <w:rFonts w:hint="eastAsia" w:ascii="宋体" w:hAnsi="宋体" w:cs="仿宋_GB2312"/>
          <w:color w:val="auto"/>
        </w:rPr>
        <w:t>响应</w:t>
      </w:r>
      <w:r>
        <w:rPr>
          <w:rFonts w:ascii="宋体" w:hAnsi="宋体" w:cs="仿宋_GB2312"/>
          <w:color w:val="auto"/>
        </w:rPr>
        <w:t>文件</w:t>
      </w:r>
      <w:r>
        <w:rPr>
          <w:rFonts w:hint="eastAsia" w:ascii="宋体" w:hAnsi="宋体" w:cs="仿宋_GB2312"/>
          <w:color w:val="auto"/>
        </w:rPr>
        <w:t>签署、盖章的要求适用于电子签名、CA签章以及单一来源采购文件明确允许的其他方式</w:t>
      </w:r>
      <w:r>
        <w:rPr>
          <w:rFonts w:ascii="宋体" w:hAnsi="宋体" w:cs="仿宋_GB2312"/>
          <w:color w:val="auto"/>
        </w:rPr>
        <w:t>。</w:t>
      </w:r>
    </w:p>
    <w:p>
      <w:pPr>
        <w:pStyle w:val="207"/>
        <w:spacing w:before="0"/>
        <w:ind w:firstLine="0" w:firstLineChars="0"/>
        <w:rPr>
          <w:rFonts w:ascii="宋体" w:hAnsi="宋体" w:cs="宋体"/>
          <w:b/>
          <w:color w:val="auto"/>
          <w:szCs w:val="24"/>
        </w:rPr>
      </w:pPr>
      <w:r>
        <w:rPr>
          <w:rFonts w:hint="eastAsia" w:ascii="宋体" w:hAnsi="宋体" w:cs="宋体"/>
          <w:b/>
          <w:color w:val="auto"/>
          <w:szCs w:val="24"/>
        </w:rPr>
        <w:t>12. 响应文件的提交、</w:t>
      </w:r>
      <w:r>
        <w:rPr>
          <w:rFonts w:hint="eastAsia" w:hAnsi="宋体" w:cs="宋体"/>
          <w:b/>
          <w:color w:val="auto"/>
          <w:szCs w:val="24"/>
        </w:rPr>
        <w:t>补充、修改、撤回</w:t>
      </w:r>
    </w:p>
    <w:p>
      <w:pPr>
        <w:pStyle w:val="207"/>
        <w:spacing w:before="0"/>
        <w:ind w:firstLine="480"/>
        <w:rPr>
          <w:rFonts w:ascii="宋体" w:hAnsi="宋体" w:cs="仿宋_GB2312"/>
          <w:color w:val="auto"/>
          <w:szCs w:val="24"/>
        </w:rPr>
      </w:pPr>
      <w:r>
        <w:rPr>
          <w:rFonts w:hint="eastAsia" w:ascii="宋体" w:hAnsi="宋体" w:cs="宋体"/>
          <w:color w:val="auto"/>
          <w:szCs w:val="24"/>
        </w:rPr>
        <w:t>12.1</w:t>
      </w:r>
      <w:r>
        <w:rPr>
          <w:rFonts w:hint="eastAsia" w:ascii="宋体" w:hAnsi="宋体" w:cs="宋体"/>
          <w:color w:val="auto"/>
        </w:rPr>
        <w:t>供应商应按“邀请函”规定的时间、地点</w:t>
      </w:r>
      <w:r>
        <w:rPr>
          <w:rFonts w:hint="eastAsia" w:ascii="宋体" w:hAnsi="宋体" w:cs="仿宋_GB2312"/>
          <w:color w:val="auto"/>
          <w:szCs w:val="24"/>
        </w:rPr>
        <w:t>完成响应文件的传输递交，并可以补充、修改或者撤回响应文件。补充或者修改响应文件的，应当先行撤回原文件，补充、修改后重新传输递交。提交响应文件截止时间前未完成传输的，视为撤回响应文件。提交响应文件截止时间后递交的响应文件，电子交易平台将拒收。</w:t>
      </w:r>
    </w:p>
    <w:p>
      <w:pPr>
        <w:pStyle w:val="207"/>
        <w:spacing w:before="0"/>
        <w:ind w:firstLine="480"/>
        <w:rPr>
          <w:rFonts w:ascii="宋体" w:hAnsi="宋体" w:cs="仿宋_GB2312"/>
          <w:color w:val="auto"/>
          <w:szCs w:val="24"/>
        </w:rPr>
      </w:pPr>
      <w:r>
        <w:rPr>
          <w:rFonts w:ascii="宋体" w:hAnsi="宋体" w:cs="仿宋_GB2312"/>
          <w:color w:val="auto"/>
          <w:szCs w:val="24"/>
        </w:rPr>
        <w:t>1</w:t>
      </w:r>
      <w:r>
        <w:rPr>
          <w:rFonts w:hint="eastAsia" w:ascii="宋体" w:hAnsi="宋体" w:cs="仿宋_GB2312"/>
          <w:color w:val="auto"/>
          <w:szCs w:val="24"/>
        </w:rPr>
        <w:t>2</w:t>
      </w:r>
      <w:r>
        <w:rPr>
          <w:rFonts w:ascii="宋体" w:hAnsi="宋体" w:cs="仿宋_GB2312"/>
          <w:color w:val="auto"/>
          <w:szCs w:val="24"/>
        </w:rPr>
        <w:t>.2电子交易平台收到</w:t>
      </w:r>
      <w:r>
        <w:rPr>
          <w:rFonts w:hint="eastAsia" w:ascii="宋体" w:hAnsi="宋体" w:cs="仿宋_GB2312"/>
          <w:color w:val="auto"/>
          <w:szCs w:val="24"/>
        </w:rPr>
        <w:t>响应</w:t>
      </w:r>
      <w:r>
        <w:rPr>
          <w:rFonts w:ascii="宋体" w:hAnsi="宋体" w:cs="仿宋_GB2312"/>
          <w:color w:val="auto"/>
          <w:szCs w:val="24"/>
        </w:rPr>
        <w:t>文件，将妥善保存并即时向供应商发出确认回执通知。在</w:t>
      </w:r>
      <w:r>
        <w:rPr>
          <w:rFonts w:hint="eastAsia" w:ascii="宋体" w:hAnsi="宋体" w:cs="仿宋_GB2312"/>
          <w:color w:val="auto"/>
          <w:szCs w:val="24"/>
        </w:rPr>
        <w:t>提交响应文件</w:t>
      </w:r>
      <w:r>
        <w:rPr>
          <w:rFonts w:ascii="宋体" w:hAnsi="宋体" w:cs="仿宋_GB2312"/>
          <w:color w:val="auto"/>
          <w:szCs w:val="24"/>
        </w:rPr>
        <w:t>截止时间前，除供应商补充、修改或者撤回</w:t>
      </w:r>
      <w:r>
        <w:rPr>
          <w:rFonts w:hint="eastAsia" w:ascii="宋体" w:hAnsi="宋体" w:cs="仿宋_GB2312"/>
          <w:color w:val="auto"/>
          <w:szCs w:val="24"/>
        </w:rPr>
        <w:t>响应</w:t>
      </w:r>
      <w:r>
        <w:rPr>
          <w:rFonts w:ascii="宋体" w:hAnsi="宋体" w:cs="仿宋_GB2312"/>
          <w:color w:val="auto"/>
          <w:szCs w:val="24"/>
        </w:rPr>
        <w:t>文件外，任何单位和个人不得解密或提取</w:t>
      </w:r>
      <w:r>
        <w:rPr>
          <w:rFonts w:hint="eastAsia" w:ascii="宋体" w:hAnsi="宋体" w:cs="仿宋_GB2312"/>
          <w:color w:val="auto"/>
          <w:szCs w:val="24"/>
        </w:rPr>
        <w:t>响应</w:t>
      </w:r>
      <w:r>
        <w:rPr>
          <w:rFonts w:ascii="宋体" w:hAnsi="宋体" w:cs="仿宋_GB2312"/>
          <w:color w:val="auto"/>
          <w:szCs w:val="24"/>
        </w:rPr>
        <w:t>文件。</w:t>
      </w:r>
    </w:p>
    <w:p>
      <w:pPr>
        <w:pStyle w:val="207"/>
        <w:spacing w:before="0"/>
        <w:ind w:firstLine="480"/>
        <w:rPr>
          <w:rFonts w:ascii="宋体" w:hAnsi="宋体" w:cs="仿宋_GB2312"/>
          <w:color w:val="auto"/>
          <w:szCs w:val="24"/>
        </w:rPr>
      </w:pPr>
      <w:r>
        <w:rPr>
          <w:rFonts w:ascii="宋体" w:hAnsi="宋体" w:cs="仿宋_GB2312"/>
          <w:color w:val="auto"/>
          <w:szCs w:val="24"/>
        </w:rPr>
        <w:t>1</w:t>
      </w:r>
      <w:r>
        <w:rPr>
          <w:rFonts w:hint="eastAsia" w:ascii="宋体" w:hAnsi="宋体" w:cs="仿宋_GB2312"/>
          <w:color w:val="auto"/>
          <w:szCs w:val="24"/>
        </w:rPr>
        <w:t>2</w:t>
      </w:r>
      <w:r>
        <w:rPr>
          <w:rFonts w:ascii="宋体" w:hAnsi="宋体" w:cs="仿宋_GB2312"/>
          <w:color w:val="auto"/>
          <w:szCs w:val="24"/>
        </w:rPr>
        <w:t>.3采购人、</w:t>
      </w:r>
      <w:r>
        <w:rPr>
          <w:rFonts w:hint="eastAsia" w:ascii="宋体" w:hAnsi="宋体" w:cs="仿宋_GB2312"/>
          <w:color w:val="auto"/>
          <w:szCs w:val="24"/>
        </w:rPr>
        <w:t>采购代理机构</w:t>
      </w:r>
      <w:r>
        <w:rPr>
          <w:rFonts w:ascii="宋体" w:hAnsi="宋体" w:cs="仿宋_GB2312"/>
          <w:color w:val="auto"/>
          <w:szCs w:val="24"/>
        </w:rPr>
        <w:t>可以视情况延长</w:t>
      </w:r>
      <w:r>
        <w:rPr>
          <w:rFonts w:hint="eastAsia" w:ascii="宋体" w:hAnsi="宋体" w:cs="仿宋_GB2312"/>
          <w:color w:val="auto"/>
          <w:szCs w:val="24"/>
        </w:rPr>
        <w:t>响应</w:t>
      </w:r>
      <w:r>
        <w:rPr>
          <w:rFonts w:ascii="宋体" w:hAnsi="宋体" w:cs="仿宋_GB2312"/>
          <w:color w:val="auto"/>
          <w:szCs w:val="24"/>
        </w:rPr>
        <w:t>文件提交的截止时间。在上述情况下，</w:t>
      </w:r>
      <w:r>
        <w:rPr>
          <w:rFonts w:hint="eastAsia" w:ascii="宋体" w:hAnsi="宋体" w:cs="仿宋_GB2312"/>
          <w:color w:val="auto"/>
          <w:szCs w:val="24"/>
        </w:rPr>
        <w:t>采购代理机构</w:t>
      </w:r>
      <w:r>
        <w:rPr>
          <w:rFonts w:ascii="宋体" w:hAnsi="宋体" w:cs="仿宋_GB2312"/>
          <w:color w:val="auto"/>
          <w:szCs w:val="24"/>
        </w:rPr>
        <w:t>与</w:t>
      </w:r>
      <w:r>
        <w:rPr>
          <w:rFonts w:hint="eastAsia" w:ascii="宋体" w:hAnsi="宋体" w:cs="仿宋_GB2312"/>
          <w:color w:val="auto"/>
          <w:szCs w:val="24"/>
        </w:rPr>
        <w:t>供应商</w:t>
      </w:r>
      <w:r>
        <w:rPr>
          <w:rFonts w:ascii="宋体" w:hAnsi="宋体" w:cs="仿宋_GB2312"/>
          <w:color w:val="auto"/>
          <w:szCs w:val="24"/>
        </w:rPr>
        <w:t>以前在</w:t>
      </w:r>
      <w:r>
        <w:rPr>
          <w:rFonts w:hint="eastAsia" w:ascii="宋体" w:hAnsi="宋体" w:cs="仿宋_GB2312"/>
          <w:color w:val="auto"/>
          <w:szCs w:val="24"/>
        </w:rPr>
        <w:t>提交响应文件</w:t>
      </w:r>
      <w:r>
        <w:rPr>
          <w:rFonts w:ascii="宋体" w:hAnsi="宋体" w:cs="仿宋_GB2312"/>
          <w:color w:val="auto"/>
          <w:szCs w:val="24"/>
        </w:rPr>
        <w:t>截止期方面的全部权利、责任和义务，将适用于延长至新的</w:t>
      </w:r>
      <w:r>
        <w:rPr>
          <w:rFonts w:hint="eastAsia" w:ascii="宋体" w:hAnsi="宋体" w:cs="仿宋_GB2312"/>
          <w:color w:val="auto"/>
          <w:szCs w:val="24"/>
        </w:rPr>
        <w:t>响应</w:t>
      </w:r>
      <w:r>
        <w:rPr>
          <w:rFonts w:ascii="宋体" w:hAnsi="宋体" w:cs="仿宋_GB2312"/>
          <w:color w:val="auto"/>
          <w:szCs w:val="24"/>
        </w:rPr>
        <w:t>截止期。</w:t>
      </w:r>
    </w:p>
    <w:bookmarkEnd w:id="36"/>
    <w:bookmarkEnd w:id="37"/>
    <w:p>
      <w:pPr>
        <w:pStyle w:val="31"/>
        <w:spacing w:line="360" w:lineRule="auto"/>
        <w:rPr>
          <w:rFonts w:hAnsi="宋体" w:cs="仿宋_GB2312"/>
          <w:b/>
          <w:color w:val="auto"/>
          <w:sz w:val="24"/>
          <w:szCs w:val="24"/>
        </w:rPr>
      </w:pPr>
      <w:bookmarkStart w:id="42" w:name="_Toc164416483"/>
      <w:bookmarkStart w:id="43" w:name="第三部分"/>
      <w:r>
        <w:rPr>
          <w:rFonts w:hAnsi="宋体" w:cs="仿宋_GB2312"/>
          <w:b/>
          <w:color w:val="auto"/>
          <w:sz w:val="24"/>
          <w:szCs w:val="24"/>
        </w:rPr>
        <w:t>1</w:t>
      </w:r>
      <w:r>
        <w:rPr>
          <w:rFonts w:hint="eastAsia" w:hAnsi="宋体" w:cs="仿宋_GB2312"/>
          <w:b/>
          <w:color w:val="auto"/>
          <w:sz w:val="24"/>
          <w:szCs w:val="24"/>
        </w:rPr>
        <w:t>3</w:t>
      </w:r>
      <w:r>
        <w:rPr>
          <w:rFonts w:hAnsi="宋体" w:cs="仿宋_GB2312"/>
          <w:b/>
          <w:color w:val="auto"/>
          <w:sz w:val="24"/>
          <w:szCs w:val="24"/>
        </w:rPr>
        <w:t>.备份</w:t>
      </w:r>
      <w:r>
        <w:rPr>
          <w:rFonts w:hint="eastAsia" w:hAnsi="宋体" w:cs="仿宋_GB2312"/>
          <w:b/>
          <w:color w:val="auto"/>
          <w:sz w:val="24"/>
          <w:szCs w:val="24"/>
        </w:rPr>
        <w:t>响应</w:t>
      </w:r>
      <w:r>
        <w:rPr>
          <w:rFonts w:hAnsi="宋体" w:cs="仿宋_GB2312"/>
          <w:b/>
          <w:color w:val="auto"/>
          <w:sz w:val="24"/>
          <w:szCs w:val="24"/>
        </w:rPr>
        <w:t>文件</w:t>
      </w:r>
    </w:p>
    <w:p>
      <w:pPr>
        <w:pStyle w:val="31"/>
        <w:spacing w:line="360" w:lineRule="auto"/>
        <w:ind w:firstLine="360" w:firstLineChars="150"/>
        <w:rPr>
          <w:rFonts w:hAnsi="宋体" w:cs="仿宋_GB2312"/>
          <w:b/>
          <w:color w:val="auto"/>
          <w:sz w:val="24"/>
          <w:szCs w:val="24"/>
        </w:rPr>
      </w:pPr>
      <w:r>
        <w:rPr>
          <w:rFonts w:hAnsi="宋体" w:cs="仿宋_GB2312"/>
          <w:color w:val="auto"/>
          <w:sz w:val="24"/>
          <w:szCs w:val="24"/>
        </w:rPr>
        <w:t xml:space="preserve"> 1</w:t>
      </w:r>
      <w:r>
        <w:rPr>
          <w:rFonts w:hint="eastAsia" w:hAnsi="宋体" w:cs="仿宋_GB2312"/>
          <w:color w:val="auto"/>
          <w:sz w:val="24"/>
          <w:szCs w:val="24"/>
        </w:rPr>
        <w:t>3</w:t>
      </w:r>
      <w:r>
        <w:rPr>
          <w:rFonts w:hAnsi="宋体" w:cs="仿宋_GB2312"/>
          <w:color w:val="auto"/>
          <w:sz w:val="24"/>
          <w:szCs w:val="24"/>
        </w:rPr>
        <w:t>.1</w:t>
      </w:r>
      <w:r>
        <w:rPr>
          <w:rFonts w:hint="eastAsia" w:hAnsi="宋体" w:cs="仿宋_GB2312"/>
          <w:color w:val="auto"/>
          <w:sz w:val="24"/>
          <w:szCs w:val="24"/>
        </w:rPr>
        <w:t>供应商</w:t>
      </w:r>
      <w:r>
        <w:rPr>
          <w:rFonts w:hAnsi="宋体" w:cs="仿宋_GB2312"/>
          <w:color w:val="auto"/>
          <w:sz w:val="24"/>
          <w:szCs w:val="24"/>
        </w:rPr>
        <w:t>在电子交易平台传输递交</w:t>
      </w:r>
      <w:r>
        <w:rPr>
          <w:rFonts w:hint="eastAsia" w:hAnsi="宋体" w:cs="仿宋_GB2312"/>
          <w:color w:val="auto"/>
          <w:sz w:val="24"/>
          <w:szCs w:val="24"/>
        </w:rPr>
        <w:t>响应</w:t>
      </w:r>
      <w:r>
        <w:rPr>
          <w:rFonts w:hAnsi="宋体" w:cs="仿宋_GB2312"/>
          <w:color w:val="auto"/>
          <w:sz w:val="24"/>
          <w:szCs w:val="24"/>
        </w:rPr>
        <w:t>文件后，还可以在</w:t>
      </w:r>
      <w:r>
        <w:rPr>
          <w:rFonts w:hint="eastAsia" w:hAnsi="宋体" w:cs="仿宋_GB2312"/>
          <w:color w:val="auto"/>
          <w:sz w:val="24"/>
          <w:szCs w:val="24"/>
        </w:rPr>
        <w:t>提交响应文件</w:t>
      </w:r>
      <w:r>
        <w:rPr>
          <w:rFonts w:hAnsi="宋体" w:cs="仿宋_GB2312"/>
          <w:color w:val="auto"/>
          <w:sz w:val="24"/>
          <w:szCs w:val="24"/>
        </w:rPr>
        <w:t>截止时间前直接提交或者以邮政快递方式递交备份</w:t>
      </w:r>
      <w:r>
        <w:rPr>
          <w:rFonts w:hint="eastAsia" w:hAnsi="宋体" w:cs="仿宋_GB2312"/>
          <w:color w:val="auto"/>
          <w:sz w:val="24"/>
          <w:szCs w:val="24"/>
        </w:rPr>
        <w:t>响应</w:t>
      </w:r>
      <w:r>
        <w:rPr>
          <w:rFonts w:hAnsi="宋体" w:cs="仿宋_GB2312"/>
          <w:color w:val="auto"/>
          <w:sz w:val="24"/>
          <w:szCs w:val="24"/>
        </w:rPr>
        <w:t>文件1份，</w:t>
      </w:r>
      <w:r>
        <w:rPr>
          <w:rFonts w:hint="eastAsia" w:hAnsi="宋体" w:cs="仿宋_GB2312"/>
          <w:b/>
          <w:color w:val="auto"/>
          <w:sz w:val="24"/>
          <w:szCs w:val="24"/>
        </w:rPr>
        <w:t>但采购人、采购代理机构不强制或变相强制供应商提交备份响应文件。</w:t>
      </w:r>
    </w:p>
    <w:p>
      <w:pPr>
        <w:pStyle w:val="31"/>
        <w:spacing w:line="360" w:lineRule="auto"/>
        <w:ind w:firstLine="480" w:firstLineChars="200"/>
        <w:rPr>
          <w:rFonts w:hAnsi="宋体" w:cs="仿宋_GB2312"/>
          <w:b/>
          <w:color w:val="auto"/>
          <w:sz w:val="24"/>
          <w:szCs w:val="24"/>
        </w:rPr>
      </w:pPr>
      <w:r>
        <w:rPr>
          <w:rFonts w:hAnsi="宋体" w:cs="仿宋_GB2312"/>
          <w:color w:val="auto"/>
          <w:sz w:val="24"/>
          <w:szCs w:val="24"/>
        </w:rPr>
        <w:t>1</w:t>
      </w:r>
      <w:r>
        <w:rPr>
          <w:rFonts w:hint="eastAsia" w:hAnsi="宋体" w:cs="仿宋_GB2312"/>
          <w:color w:val="auto"/>
          <w:sz w:val="24"/>
          <w:szCs w:val="24"/>
        </w:rPr>
        <w:t>3</w:t>
      </w:r>
      <w:r>
        <w:rPr>
          <w:rFonts w:hAnsi="宋体" w:cs="仿宋_GB2312"/>
          <w:color w:val="auto"/>
          <w:sz w:val="24"/>
          <w:szCs w:val="24"/>
        </w:rPr>
        <w:t>.2备份</w:t>
      </w:r>
      <w:r>
        <w:rPr>
          <w:rFonts w:hint="eastAsia" w:hAnsi="宋体" w:cs="仿宋_GB2312"/>
          <w:color w:val="auto"/>
          <w:sz w:val="24"/>
          <w:szCs w:val="24"/>
        </w:rPr>
        <w:t>响应</w:t>
      </w:r>
      <w:r>
        <w:rPr>
          <w:rFonts w:hAnsi="宋体" w:cs="仿宋_GB2312"/>
          <w:color w:val="auto"/>
          <w:sz w:val="24"/>
          <w:szCs w:val="24"/>
        </w:rPr>
        <w:t>文件须在“</w:t>
      </w:r>
      <w:r>
        <w:rPr>
          <w:rFonts w:hint="eastAsia" w:hAnsi="宋体" w:cs="仿宋_GB2312"/>
          <w:color w:val="auto"/>
          <w:kern w:val="0"/>
          <w:sz w:val="24"/>
          <w:lang w:val="zh-CN"/>
        </w:rPr>
        <w:t>广西政府采购云平台</w:t>
      </w:r>
      <w:r>
        <w:rPr>
          <w:rFonts w:hint="eastAsia" w:hAnsi="宋体" w:cs="仿宋_GB2312"/>
          <w:color w:val="auto"/>
          <w:sz w:val="24"/>
          <w:szCs w:val="24"/>
        </w:rPr>
        <w:t>投标客户端”制作生成，并储存在</w:t>
      </w:r>
      <w:r>
        <w:rPr>
          <w:rFonts w:hAnsi="宋体"/>
          <w:color w:val="auto"/>
          <w:sz w:val="24"/>
        </w:rPr>
        <w:t>DVD光盘</w:t>
      </w:r>
      <w:r>
        <w:rPr>
          <w:rFonts w:hint="eastAsia" w:hAnsi="宋体"/>
          <w:color w:val="auto"/>
          <w:sz w:val="24"/>
        </w:rPr>
        <w:t>等存储介质</w:t>
      </w:r>
      <w:r>
        <w:rPr>
          <w:rFonts w:hint="eastAsia" w:hAnsi="宋体" w:cs="仿宋_GB2312"/>
          <w:color w:val="auto"/>
          <w:sz w:val="24"/>
          <w:szCs w:val="24"/>
        </w:rPr>
        <w:t>中。备份响应文件应当密封包装并在包装上加盖公章并注明项目名称，供应商名称</w:t>
      </w:r>
      <w:r>
        <w:rPr>
          <w:rFonts w:hAnsi="宋体" w:cs="仿宋_GB2312"/>
          <w:color w:val="auto"/>
          <w:sz w:val="24"/>
          <w:szCs w:val="24"/>
        </w:rPr>
        <w:t>。</w:t>
      </w:r>
      <w:r>
        <w:rPr>
          <w:rFonts w:hint="eastAsia" w:hAnsi="宋体"/>
          <w:b/>
          <w:color w:val="auto"/>
          <w:sz w:val="24"/>
        </w:rPr>
        <w:t>不符合上述制作、</w:t>
      </w:r>
      <w:r>
        <w:rPr>
          <w:rFonts w:hint="eastAsia" w:hAnsi="宋体" w:cs="仿宋_GB2312"/>
          <w:b/>
          <w:color w:val="auto"/>
          <w:sz w:val="24"/>
          <w:szCs w:val="24"/>
        </w:rPr>
        <w:t>存储、密封规定的备份响应文件将被视为无效或者被拒绝接收。</w:t>
      </w:r>
    </w:p>
    <w:p>
      <w:pPr>
        <w:pStyle w:val="31"/>
        <w:spacing w:line="360" w:lineRule="auto"/>
        <w:ind w:firstLine="480" w:firstLineChars="200"/>
        <w:rPr>
          <w:rFonts w:hAnsi="宋体" w:cs="仿宋_GB2312"/>
          <w:color w:val="auto"/>
          <w:sz w:val="24"/>
          <w:szCs w:val="24"/>
        </w:rPr>
      </w:pPr>
      <w:r>
        <w:rPr>
          <w:rFonts w:hAnsi="宋体" w:cs="仿宋_GB2312"/>
          <w:color w:val="auto"/>
          <w:sz w:val="24"/>
          <w:szCs w:val="24"/>
        </w:rPr>
        <w:t>1</w:t>
      </w:r>
      <w:r>
        <w:rPr>
          <w:rFonts w:hint="eastAsia" w:hAnsi="宋体" w:cs="仿宋_GB2312"/>
          <w:color w:val="auto"/>
          <w:sz w:val="24"/>
          <w:szCs w:val="24"/>
        </w:rPr>
        <w:t>3</w:t>
      </w:r>
      <w:r>
        <w:rPr>
          <w:rFonts w:hAnsi="宋体" w:cs="仿宋_GB2312"/>
          <w:color w:val="auto"/>
          <w:sz w:val="24"/>
          <w:szCs w:val="24"/>
        </w:rPr>
        <w:t>.3直接提交备份</w:t>
      </w:r>
      <w:r>
        <w:rPr>
          <w:rFonts w:hint="eastAsia" w:hAnsi="宋体" w:cs="仿宋_GB2312"/>
          <w:color w:val="auto"/>
          <w:sz w:val="24"/>
          <w:szCs w:val="24"/>
        </w:rPr>
        <w:t>响应文件</w:t>
      </w:r>
      <w:r>
        <w:rPr>
          <w:rFonts w:hAnsi="宋体" w:cs="仿宋_GB2312"/>
          <w:color w:val="auto"/>
          <w:sz w:val="24"/>
          <w:szCs w:val="24"/>
        </w:rPr>
        <w:t>的，</w:t>
      </w:r>
      <w:r>
        <w:rPr>
          <w:rFonts w:hint="eastAsia" w:hAnsi="宋体" w:cs="仿宋_GB2312"/>
          <w:color w:val="auto"/>
          <w:sz w:val="24"/>
          <w:szCs w:val="24"/>
        </w:rPr>
        <w:t>供应商</w:t>
      </w:r>
      <w:r>
        <w:rPr>
          <w:rFonts w:hAnsi="宋体" w:cs="仿宋_GB2312"/>
          <w:color w:val="auto"/>
          <w:sz w:val="24"/>
          <w:szCs w:val="24"/>
        </w:rPr>
        <w:t>应于</w:t>
      </w:r>
      <w:r>
        <w:rPr>
          <w:rFonts w:hint="eastAsia" w:hAnsi="宋体" w:cs="仿宋_GB2312"/>
          <w:color w:val="auto"/>
          <w:sz w:val="24"/>
          <w:szCs w:val="24"/>
        </w:rPr>
        <w:t>提交响应文件</w:t>
      </w:r>
      <w:r>
        <w:rPr>
          <w:rFonts w:hAnsi="宋体" w:cs="仿宋_GB2312"/>
          <w:color w:val="auto"/>
          <w:sz w:val="24"/>
          <w:szCs w:val="24"/>
        </w:rPr>
        <w:t>截止时间前在</w:t>
      </w:r>
      <w:r>
        <w:rPr>
          <w:rFonts w:hint="eastAsia" w:hAnsi="宋体" w:cs="仿宋_GB2312"/>
          <w:color w:val="auto"/>
          <w:sz w:val="24"/>
          <w:szCs w:val="24"/>
        </w:rPr>
        <w:t>邀请函</w:t>
      </w:r>
      <w:r>
        <w:rPr>
          <w:rFonts w:hint="eastAsia" w:hAnsi="宋体" w:cs="宋体"/>
          <w:color w:val="auto"/>
          <w:sz w:val="24"/>
          <w:szCs w:val="24"/>
        </w:rPr>
        <w:t>中载明的开启地点</w:t>
      </w:r>
      <w:r>
        <w:rPr>
          <w:rFonts w:hAnsi="宋体" w:cs="仿宋_GB2312"/>
          <w:color w:val="auto"/>
          <w:sz w:val="24"/>
          <w:szCs w:val="24"/>
        </w:rPr>
        <w:t>将备份</w:t>
      </w:r>
      <w:r>
        <w:rPr>
          <w:rFonts w:hint="eastAsia" w:hAnsi="宋体" w:cs="仿宋_GB2312"/>
          <w:color w:val="auto"/>
          <w:sz w:val="24"/>
          <w:szCs w:val="24"/>
        </w:rPr>
        <w:t>响应文件</w:t>
      </w:r>
      <w:r>
        <w:rPr>
          <w:rFonts w:hAnsi="宋体" w:cs="仿宋_GB2312"/>
          <w:color w:val="auto"/>
          <w:sz w:val="24"/>
          <w:szCs w:val="24"/>
        </w:rPr>
        <w:t>提交给</w:t>
      </w:r>
      <w:r>
        <w:rPr>
          <w:rFonts w:hint="eastAsia" w:hAnsi="宋体" w:cs="仿宋_GB2312"/>
          <w:color w:val="auto"/>
          <w:sz w:val="24"/>
          <w:szCs w:val="24"/>
        </w:rPr>
        <w:t>采购代理机构</w:t>
      </w:r>
      <w:r>
        <w:rPr>
          <w:rFonts w:hAnsi="宋体" w:cs="仿宋_GB2312"/>
          <w:color w:val="auto"/>
          <w:sz w:val="24"/>
          <w:szCs w:val="24"/>
        </w:rPr>
        <w:t>，</w:t>
      </w:r>
      <w:r>
        <w:rPr>
          <w:rFonts w:hint="eastAsia" w:hAnsi="宋体" w:cs="仿宋_GB2312"/>
          <w:color w:val="auto"/>
          <w:sz w:val="24"/>
          <w:szCs w:val="24"/>
        </w:rPr>
        <w:t>采购代理机构</w:t>
      </w:r>
      <w:r>
        <w:rPr>
          <w:rFonts w:hAnsi="宋体" w:cs="仿宋_GB2312"/>
          <w:color w:val="auto"/>
          <w:sz w:val="24"/>
          <w:szCs w:val="24"/>
        </w:rPr>
        <w:t>将拒绝接受逾期送达的备份</w:t>
      </w:r>
      <w:r>
        <w:rPr>
          <w:rFonts w:hint="eastAsia" w:hAnsi="宋体" w:cs="仿宋_GB2312"/>
          <w:color w:val="auto"/>
          <w:sz w:val="24"/>
          <w:szCs w:val="24"/>
        </w:rPr>
        <w:t>响应文件</w:t>
      </w:r>
      <w:r>
        <w:rPr>
          <w:rFonts w:hAnsi="宋体" w:cs="仿宋_GB2312"/>
          <w:color w:val="auto"/>
          <w:sz w:val="24"/>
          <w:szCs w:val="24"/>
        </w:rPr>
        <w:t>。</w:t>
      </w:r>
    </w:p>
    <w:p>
      <w:pPr>
        <w:pStyle w:val="31"/>
        <w:spacing w:line="360" w:lineRule="auto"/>
        <w:ind w:firstLine="480" w:firstLineChars="200"/>
        <w:rPr>
          <w:rFonts w:hAnsi="宋体" w:cs="仿宋_GB2312"/>
          <w:color w:val="auto"/>
          <w:sz w:val="24"/>
          <w:szCs w:val="24"/>
        </w:rPr>
      </w:pPr>
      <w:r>
        <w:rPr>
          <w:rFonts w:hAnsi="宋体" w:cs="仿宋_GB2312"/>
          <w:color w:val="auto"/>
          <w:sz w:val="24"/>
          <w:szCs w:val="24"/>
        </w:rPr>
        <w:t>1</w:t>
      </w:r>
      <w:r>
        <w:rPr>
          <w:rFonts w:hint="eastAsia" w:hAnsi="宋体" w:cs="仿宋_GB2312"/>
          <w:color w:val="auto"/>
          <w:sz w:val="24"/>
          <w:szCs w:val="24"/>
        </w:rPr>
        <w:t>3</w:t>
      </w:r>
      <w:r>
        <w:rPr>
          <w:rFonts w:hAnsi="宋体" w:cs="仿宋_GB2312"/>
          <w:color w:val="auto"/>
          <w:sz w:val="24"/>
          <w:szCs w:val="24"/>
        </w:rPr>
        <w:t>.4以邮政快递方式递交备份</w:t>
      </w:r>
      <w:r>
        <w:rPr>
          <w:rFonts w:hint="eastAsia" w:hAnsi="宋体" w:cs="仿宋_GB2312"/>
          <w:color w:val="auto"/>
          <w:sz w:val="24"/>
          <w:szCs w:val="24"/>
        </w:rPr>
        <w:t>响应文件</w:t>
      </w:r>
      <w:r>
        <w:rPr>
          <w:rFonts w:hAnsi="宋体" w:cs="仿宋_GB2312"/>
          <w:color w:val="auto"/>
          <w:sz w:val="24"/>
          <w:szCs w:val="24"/>
        </w:rPr>
        <w:t>的，</w:t>
      </w:r>
      <w:r>
        <w:rPr>
          <w:rFonts w:hint="eastAsia" w:hAnsi="宋体" w:cs="仿宋_GB2312"/>
          <w:color w:val="auto"/>
          <w:sz w:val="24"/>
          <w:szCs w:val="24"/>
        </w:rPr>
        <w:t>供应商</w:t>
      </w:r>
      <w:r>
        <w:rPr>
          <w:rFonts w:hAnsi="宋体" w:cs="仿宋_GB2312"/>
          <w:color w:val="auto"/>
          <w:sz w:val="24"/>
          <w:szCs w:val="24"/>
        </w:rPr>
        <w:t>应先将备份</w:t>
      </w:r>
      <w:r>
        <w:rPr>
          <w:rFonts w:hint="eastAsia" w:hAnsi="宋体" w:cs="仿宋_GB2312"/>
          <w:color w:val="auto"/>
          <w:sz w:val="24"/>
          <w:szCs w:val="24"/>
        </w:rPr>
        <w:t>响应文件</w:t>
      </w:r>
      <w:r>
        <w:rPr>
          <w:rFonts w:hAnsi="宋体" w:cs="仿宋_GB2312"/>
          <w:color w:val="auto"/>
          <w:sz w:val="24"/>
          <w:szCs w:val="24"/>
        </w:rPr>
        <w:t>按要求密封和标记，再进行邮政快递包装后邮寄。备份</w:t>
      </w:r>
      <w:r>
        <w:rPr>
          <w:rFonts w:hint="eastAsia" w:hAnsi="宋体" w:cs="仿宋_GB2312"/>
          <w:color w:val="auto"/>
          <w:sz w:val="24"/>
          <w:szCs w:val="24"/>
        </w:rPr>
        <w:t>响应文件</w:t>
      </w:r>
      <w:r>
        <w:rPr>
          <w:rFonts w:hAnsi="宋体" w:cs="仿宋_GB2312"/>
          <w:color w:val="auto"/>
          <w:sz w:val="24"/>
          <w:szCs w:val="24"/>
        </w:rPr>
        <w:t>须在</w:t>
      </w:r>
      <w:r>
        <w:rPr>
          <w:rFonts w:hint="eastAsia" w:hAnsi="宋体" w:cs="仿宋_GB2312"/>
          <w:color w:val="auto"/>
          <w:sz w:val="24"/>
          <w:szCs w:val="24"/>
        </w:rPr>
        <w:t>提交响应文件</w:t>
      </w:r>
      <w:r>
        <w:rPr>
          <w:rFonts w:hAnsi="宋体" w:cs="仿宋_GB2312"/>
          <w:color w:val="auto"/>
          <w:sz w:val="24"/>
          <w:szCs w:val="24"/>
        </w:rPr>
        <w:t>截止时间之前送达</w:t>
      </w:r>
      <w:r>
        <w:rPr>
          <w:rFonts w:hint="eastAsia" w:hAnsi="宋体" w:cs="仿宋_GB2312"/>
          <w:color w:val="auto"/>
          <w:sz w:val="24"/>
          <w:szCs w:val="24"/>
        </w:rPr>
        <w:t>前附表规定的备份响应文件送达地点；送达时间以签收人签收时间为准。采购代理机构将拒绝接受逾期送达的备份响应文件。邮寄过程中，电子备份响应文件发生泄露、遗失、损坏或延期送达等情况的，由供应商自行负责。</w:t>
      </w:r>
    </w:p>
    <w:p>
      <w:pPr>
        <w:pStyle w:val="31"/>
        <w:spacing w:line="360" w:lineRule="auto"/>
        <w:ind w:firstLine="479" w:firstLineChars="199"/>
        <w:rPr>
          <w:rFonts w:hAnsi="宋体" w:cs="仿宋_GB2312"/>
          <w:b/>
          <w:color w:val="auto"/>
          <w:sz w:val="24"/>
          <w:szCs w:val="24"/>
        </w:rPr>
      </w:pPr>
      <w:r>
        <w:rPr>
          <w:rFonts w:hAnsi="宋体" w:cs="仿宋_GB2312"/>
          <w:b/>
          <w:color w:val="auto"/>
          <w:sz w:val="24"/>
          <w:szCs w:val="24"/>
        </w:rPr>
        <w:t>1</w:t>
      </w:r>
      <w:r>
        <w:rPr>
          <w:rFonts w:hint="eastAsia" w:hAnsi="宋体" w:cs="仿宋_GB2312"/>
          <w:b/>
          <w:color w:val="auto"/>
          <w:sz w:val="24"/>
          <w:szCs w:val="24"/>
        </w:rPr>
        <w:t>3</w:t>
      </w:r>
      <w:r>
        <w:rPr>
          <w:rFonts w:hAnsi="宋体" w:cs="仿宋_GB2312"/>
          <w:b/>
          <w:color w:val="auto"/>
          <w:sz w:val="24"/>
          <w:szCs w:val="24"/>
        </w:rPr>
        <w:t>.5</w:t>
      </w:r>
      <w:r>
        <w:rPr>
          <w:rFonts w:hint="eastAsia" w:hAnsi="宋体" w:cs="仿宋_GB2312"/>
          <w:b/>
          <w:color w:val="auto"/>
          <w:sz w:val="24"/>
          <w:szCs w:val="24"/>
        </w:rPr>
        <w:t>供应商</w:t>
      </w:r>
      <w:r>
        <w:rPr>
          <w:rFonts w:hAnsi="宋体" w:cs="仿宋_GB2312"/>
          <w:b/>
          <w:color w:val="auto"/>
          <w:sz w:val="24"/>
          <w:szCs w:val="24"/>
        </w:rPr>
        <w:t>仅提交备份</w:t>
      </w:r>
      <w:r>
        <w:rPr>
          <w:rFonts w:hint="eastAsia" w:hAnsi="宋体" w:cs="仿宋_GB2312"/>
          <w:b/>
          <w:color w:val="auto"/>
          <w:sz w:val="24"/>
          <w:szCs w:val="24"/>
        </w:rPr>
        <w:t>响应文件</w:t>
      </w:r>
      <w:r>
        <w:rPr>
          <w:rFonts w:hAnsi="宋体" w:cs="仿宋_GB2312"/>
          <w:b/>
          <w:color w:val="auto"/>
          <w:sz w:val="24"/>
          <w:szCs w:val="24"/>
        </w:rPr>
        <w:t>，</w:t>
      </w:r>
      <w:r>
        <w:rPr>
          <w:rFonts w:hint="eastAsia" w:hAnsi="宋体" w:cs="仿宋_GB2312"/>
          <w:b/>
          <w:color w:val="auto"/>
          <w:sz w:val="24"/>
          <w:szCs w:val="24"/>
        </w:rPr>
        <w:t>未</w:t>
      </w:r>
      <w:r>
        <w:rPr>
          <w:rFonts w:hAnsi="宋体" w:cs="仿宋_GB2312"/>
          <w:b/>
          <w:color w:val="auto"/>
          <w:sz w:val="24"/>
          <w:szCs w:val="24"/>
        </w:rPr>
        <w:t>在电子交易平台传输递交</w:t>
      </w:r>
      <w:r>
        <w:rPr>
          <w:rFonts w:hint="eastAsia" w:hAnsi="宋体" w:cs="仿宋_GB2312"/>
          <w:b/>
          <w:color w:val="auto"/>
          <w:sz w:val="24"/>
          <w:szCs w:val="24"/>
        </w:rPr>
        <w:t>响应文件</w:t>
      </w:r>
      <w:r>
        <w:rPr>
          <w:rFonts w:hAnsi="宋体" w:cs="仿宋_GB2312"/>
          <w:b/>
          <w:color w:val="auto"/>
          <w:sz w:val="24"/>
          <w:szCs w:val="24"/>
        </w:rPr>
        <w:t>的，</w:t>
      </w:r>
      <w:r>
        <w:rPr>
          <w:rFonts w:hint="eastAsia" w:hAnsi="宋体" w:cs="仿宋_GB2312"/>
          <w:b/>
          <w:color w:val="auto"/>
          <w:sz w:val="24"/>
          <w:szCs w:val="24"/>
        </w:rPr>
        <w:t>响应</w:t>
      </w:r>
      <w:r>
        <w:rPr>
          <w:rFonts w:hAnsi="宋体" w:cs="仿宋_GB2312"/>
          <w:b/>
          <w:color w:val="auto"/>
          <w:sz w:val="24"/>
          <w:szCs w:val="24"/>
        </w:rPr>
        <w:t>无效。</w:t>
      </w:r>
    </w:p>
    <w:p>
      <w:pPr>
        <w:pStyle w:val="207"/>
        <w:spacing w:before="0"/>
        <w:ind w:firstLine="0" w:firstLineChars="0"/>
        <w:rPr>
          <w:rFonts w:ascii="宋体" w:hAnsi="宋体" w:cs="宋体"/>
          <w:b/>
          <w:color w:val="auto"/>
          <w:szCs w:val="24"/>
        </w:rPr>
      </w:pPr>
      <w:r>
        <w:rPr>
          <w:rFonts w:hint="eastAsia" w:ascii="宋体" w:hAnsi="宋体" w:cs="宋体"/>
          <w:b/>
          <w:color w:val="auto"/>
          <w:szCs w:val="24"/>
        </w:rPr>
        <w:t>14.响应有效期</w:t>
      </w:r>
    </w:p>
    <w:p>
      <w:pPr>
        <w:spacing w:line="360" w:lineRule="auto"/>
        <w:ind w:firstLine="480" w:firstLineChars="200"/>
        <w:rPr>
          <w:rFonts w:ascii="宋体" w:hAnsi="宋体" w:cs="宋体"/>
          <w:b/>
          <w:color w:val="auto"/>
          <w:sz w:val="24"/>
          <w:szCs w:val="21"/>
        </w:rPr>
      </w:pPr>
      <w:r>
        <w:rPr>
          <w:rFonts w:hint="eastAsia" w:ascii="宋体" w:hAnsi="宋体" w:cs="宋体"/>
          <w:color w:val="auto"/>
          <w:sz w:val="24"/>
          <w:szCs w:val="20"/>
        </w:rPr>
        <w:t>14.1响应有效期为从提交响应文件的截止之日起60天。▲</w:t>
      </w:r>
      <w:r>
        <w:rPr>
          <w:rFonts w:hint="eastAsia" w:ascii="宋体" w:hAnsi="宋体" w:cs="宋体"/>
          <w:b/>
          <w:color w:val="auto"/>
          <w:sz w:val="24"/>
          <w:szCs w:val="20"/>
        </w:rPr>
        <w:t>供应商的响应文件中承</w:t>
      </w:r>
      <w:r>
        <w:rPr>
          <w:rFonts w:hint="eastAsia" w:ascii="宋体" w:hAnsi="宋体" w:cs="宋体"/>
          <w:b/>
          <w:color w:val="auto"/>
          <w:sz w:val="24"/>
          <w:szCs w:val="21"/>
        </w:rPr>
        <w:t>诺的响应有效期少于采购文件中载明的响应有效期的，响应无效。</w:t>
      </w:r>
    </w:p>
    <w:p>
      <w:pPr>
        <w:pStyle w:val="207"/>
        <w:spacing w:before="0"/>
        <w:ind w:firstLine="480"/>
        <w:rPr>
          <w:rFonts w:ascii="宋体" w:hAnsi="宋体" w:cs="宋体"/>
          <w:color w:val="auto"/>
        </w:rPr>
      </w:pPr>
      <w:r>
        <w:rPr>
          <w:rFonts w:hint="eastAsia" w:ascii="宋体" w:hAnsi="宋体" w:cs="宋体"/>
          <w:color w:val="auto"/>
        </w:rPr>
        <w:t>14.2响应文件合格投递后，自响应截止日期起，在响应有效期内有效。</w:t>
      </w:r>
    </w:p>
    <w:p>
      <w:pPr>
        <w:pStyle w:val="207"/>
        <w:spacing w:before="0"/>
        <w:ind w:firstLine="480"/>
        <w:rPr>
          <w:rFonts w:ascii="宋体" w:hAnsi="宋体" w:cs="宋体"/>
          <w:color w:val="auto"/>
        </w:rPr>
      </w:pPr>
      <w:r>
        <w:rPr>
          <w:rFonts w:hint="eastAsia" w:ascii="宋体" w:hAnsi="宋体" w:cs="宋体"/>
          <w:color w:val="auto"/>
        </w:rPr>
        <w:t>14.3在原定响应有效期满之前，如果出现特殊情况，采购人或采购代理机构可以以书面形式通知供应商延长响应有效期。供应商同意延长的，不得要求或被允许修改其响应文件，供应商拒绝延长的，其响应无效。</w:t>
      </w:r>
    </w:p>
    <w:p>
      <w:pPr>
        <w:pStyle w:val="207"/>
        <w:spacing w:before="0"/>
        <w:ind w:firstLine="480"/>
        <w:rPr>
          <w:rFonts w:ascii="宋体" w:hAnsi="宋体" w:cs="宋体"/>
          <w:color w:val="auto"/>
        </w:rPr>
      </w:pPr>
    </w:p>
    <w:p>
      <w:pPr>
        <w:pStyle w:val="207"/>
        <w:spacing w:before="0"/>
        <w:ind w:firstLine="643"/>
        <w:rPr>
          <w:rFonts w:ascii="宋体" w:hAnsi="宋体" w:cs="宋体"/>
          <w:b/>
          <w:color w:val="auto"/>
          <w:sz w:val="32"/>
        </w:rPr>
      </w:pPr>
      <w:bookmarkStart w:id="44" w:name="_Toc91899897"/>
    </w:p>
    <w:p>
      <w:pPr>
        <w:pStyle w:val="207"/>
        <w:spacing w:before="0"/>
        <w:ind w:firstLine="2715" w:firstLineChars="845"/>
        <w:outlineLvl w:val="1"/>
        <w:rPr>
          <w:rFonts w:ascii="宋体" w:hAnsi="宋体" w:cs="宋体"/>
          <w:b/>
          <w:color w:val="auto"/>
          <w:sz w:val="32"/>
        </w:rPr>
      </w:pPr>
      <w:r>
        <w:rPr>
          <w:rFonts w:hint="eastAsia" w:ascii="宋体" w:hAnsi="宋体" w:cs="宋体"/>
          <w:b/>
          <w:color w:val="auto"/>
          <w:sz w:val="32"/>
        </w:rPr>
        <w:t>四、</w:t>
      </w:r>
      <w:bookmarkEnd w:id="44"/>
      <w:r>
        <w:rPr>
          <w:rFonts w:hint="eastAsia" w:ascii="宋体" w:hAnsi="宋体" w:cs="宋体"/>
          <w:b/>
          <w:color w:val="auto"/>
          <w:sz w:val="32"/>
        </w:rPr>
        <w:t>信用信息查询与开启响应文件</w:t>
      </w:r>
    </w:p>
    <w:p>
      <w:pPr>
        <w:pStyle w:val="373"/>
        <w:spacing w:before="0" w:line="360" w:lineRule="auto"/>
        <w:ind w:left="0" w:firstLine="0"/>
        <w:contextualSpacing/>
        <w:rPr>
          <w:rFonts w:ascii="宋体" w:hAnsi="宋体" w:cs="宋体"/>
          <w:color w:val="auto"/>
          <w:sz w:val="24"/>
        </w:rPr>
      </w:pPr>
      <w:r>
        <w:rPr>
          <w:rFonts w:hint="eastAsia" w:ascii="宋体" w:hAnsi="宋体" w:cs="宋体"/>
          <w:b/>
          <w:color w:val="auto"/>
          <w:sz w:val="24"/>
          <w:szCs w:val="24"/>
        </w:rPr>
        <w:t>15.开启响应文件</w:t>
      </w:r>
      <w:r>
        <w:rPr>
          <w:rFonts w:hint="eastAsia" w:ascii="宋体" w:hAnsi="宋体" w:cs="宋体"/>
          <w:color w:val="auto"/>
          <w:sz w:val="24"/>
        </w:rPr>
        <w:t xml:space="preserve"> </w:t>
      </w:r>
    </w:p>
    <w:p>
      <w:pPr>
        <w:pStyle w:val="373"/>
        <w:spacing w:before="0" w:line="360" w:lineRule="auto"/>
        <w:ind w:left="0" w:firstLine="480" w:firstLineChars="200"/>
        <w:contextualSpacing/>
        <w:rPr>
          <w:rFonts w:ascii="宋体" w:hAnsi="宋体" w:cs="仿宋_GB2312"/>
          <w:color w:val="auto"/>
          <w:sz w:val="24"/>
        </w:rPr>
      </w:pPr>
      <w:r>
        <w:rPr>
          <w:rFonts w:hint="eastAsia" w:ascii="宋体" w:hAnsi="宋体" w:cs="仿宋_GB2312"/>
          <w:color w:val="auto"/>
          <w:sz w:val="24"/>
        </w:rPr>
        <w:t>15</w:t>
      </w:r>
      <w:r>
        <w:rPr>
          <w:rFonts w:ascii="宋体" w:hAnsi="宋体" w:cs="仿宋_GB2312"/>
          <w:color w:val="auto"/>
          <w:sz w:val="24"/>
        </w:rPr>
        <w:t>.1</w:t>
      </w:r>
      <w:r>
        <w:rPr>
          <w:rFonts w:hint="eastAsia" w:ascii="宋体" w:hAnsi="宋体" w:cs="仿宋_GB2312"/>
          <w:color w:val="auto"/>
          <w:sz w:val="24"/>
        </w:rPr>
        <w:t>采购代理机构</w:t>
      </w:r>
      <w:r>
        <w:rPr>
          <w:rFonts w:ascii="宋体" w:hAnsi="宋体" w:cs="仿宋_GB2312"/>
          <w:color w:val="auto"/>
          <w:sz w:val="24"/>
        </w:rPr>
        <w:t>按照</w:t>
      </w:r>
      <w:r>
        <w:rPr>
          <w:rFonts w:hint="eastAsia" w:ascii="宋体" w:hAnsi="宋体" w:cs="仿宋_GB2312"/>
          <w:color w:val="auto"/>
          <w:sz w:val="24"/>
        </w:rPr>
        <w:t>采购</w:t>
      </w:r>
      <w:r>
        <w:rPr>
          <w:rFonts w:ascii="宋体" w:hAnsi="宋体" w:cs="仿宋_GB2312"/>
          <w:color w:val="auto"/>
          <w:sz w:val="24"/>
        </w:rPr>
        <w:t>文件规定的时间通过电子交易平台组织</w:t>
      </w:r>
      <w:r>
        <w:rPr>
          <w:rFonts w:hint="eastAsia" w:ascii="宋体" w:hAnsi="宋体" w:cs="仿宋_GB2312"/>
          <w:color w:val="auto"/>
          <w:sz w:val="24"/>
        </w:rPr>
        <w:t>开启响应文件</w:t>
      </w:r>
      <w:r>
        <w:rPr>
          <w:rFonts w:ascii="宋体" w:hAnsi="宋体" w:cs="仿宋_GB2312"/>
          <w:color w:val="auto"/>
          <w:sz w:val="24"/>
        </w:rPr>
        <w:t>，</w:t>
      </w:r>
      <w:r>
        <w:rPr>
          <w:rFonts w:hint="eastAsia" w:ascii="宋体" w:hAnsi="宋体" w:cs="仿宋_GB2312"/>
          <w:color w:val="auto"/>
          <w:sz w:val="24"/>
        </w:rPr>
        <w:t>供应商</w:t>
      </w:r>
      <w:r>
        <w:rPr>
          <w:rFonts w:ascii="宋体" w:hAnsi="宋体" w:cs="仿宋_GB2312"/>
          <w:color w:val="auto"/>
          <w:sz w:val="24"/>
        </w:rPr>
        <w:t>应当准时在线参加。</w:t>
      </w:r>
    </w:p>
    <w:p>
      <w:pPr>
        <w:pStyle w:val="373"/>
        <w:spacing w:before="0" w:line="360" w:lineRule="auto"/>
        <w:ind w:left="0" w:firstLine="480" w:firstLineChars="200"/>
        <w:contextualSpacing/>
        <w:rPr>
          <w:rFonts w:ascii="宋体" w:hAnsi="宋体" w:cs="仿宋_GB2312"/>
          <w:color w:val="auto"/>
          <w:sz w:val="24"/>
        </w:rPr>
      </w:pPr>
      <w:r>
        <w:rPr>
          <w:rFonts w:ascii="宋体" w:hAnsi="宋体" w:cs="仿宋_GB2312"/>
          <w:color w:val="auto"/>
          <w:sz w:val="24"/>
        </w:rPr>
        <w:t>1</w:t>
      </w:r>
      <w:r>
        <w:rPr>
          <w:rFonts w:hint="eastAsia" w:ascii="宋体" w:hAnsi="宋体" w:cs="仿宋_GB2312"/>
          <w:color w:val="auto"/>
          <w:sz w:val="24"/>
        </w:rPr>
        <w:t>5</w:t>
      </w:r>
      <w:r>
        <w:rPr>
          <w:rFonts w:ascii="宋体" w:hAnsi="宋体" w:cs="仿宋_GB2312"/>
          <w:color w:val="auto"/>
          <w:sz w:val="24"/>
        </w:rPr>
        <w:t>.2</w:t>
      </w:r>
      <w:r>
        <w:rPr>
          <w:rFonts w:hint="eastAsia" w:ascii="宋体" w:hAnsi="宋体" w:cs="仿宋_GB2312"/>
          <w:color w:val="auto"/>
          <w:sz w:val="24"/>
        </w:rPr>
        <w:t>开启响应文件</w:t>
      </w:r>
      <w:r>
        <w:rPr>
          <w:rFonts w:ascii="宋体" w:hAnsi="宋体" w:cs="仿宋_GB2312"/>
          <w:color w:val="auto"/>
          <w:sz w:val="24"/>
        </w:rPr>
        <w:t>时，电子交易平台按</w:t>
      </w:r>
      <w:r>
        <w:rPr>
          <w:rFonts w:hint="eastAsia" w:ascii="宋体" w:hAnsi="宋体" w:cs="仿宋_GB2312"/>
          <w:color w:val="auto"/>
          <w:sz w:val="24"/>
        </w:rPr>
        <w:t>开启响应文件</w:t>
      </w:r>
      <w:r>
        <w:rPr>
          <w:rFonts w:ascii="宋体" w:hAnsi="宋体" w:cs="仿宋_GB2312"/>
          <w:color w:val="auto"/>
          <w:sz w:val="24"/>
        </w:rPr>
        <w:t>时间自动提取</w:t>
      </w:r>
      <w:r>
        <w:rPr>
          <w:rFonts w:hint="eastAsia" w:ascii="宋体" w:hAnsi="宋体" w:cs="仿宋_GB2312"/>
          <w:color w:val="auto"/>
          <w:sz w:val="24"/>
        </w:rPr>
        <w:t>响应</w:t>
      </w:r>
      <w:r>
        <w:rPr>
          <w:rFonts w:ascii="宋体" w:hAnsi="宋体" w:cs="仿宋_GB2312"/>
          <w:color w:val="auto"/>
          <w:sz w:val="24"/>
        </w:rPr>
        <w:t>文件。</w:t>
      </w:r>
      <w:r>
        <w:rPr>
          <w:rFonts w:hint="eastAsia" w:ascii="宋体" w:hAnsi="宋体" w:cs="仿宋_GB2312"/>
          <w:color w:val="auto"/>
          <w:sz w:val="24"/>
        </w:rPr>
        <w:t>采购代理机构</w:t>
      </w:r>
      <w:r>
        <w:rPr>
          <w:rFonts w:ascii="宋体" w:hAnsi="宋体" w:cs="仿宋_GB2312"/>
          <w:color w:val="auto"/>
          <w:sz w:val="24"/>
        </w:rPr>
        <w:t>依托电子交易平台发起开始解密指令，</w:t>
      </w:r>
      <w:r>
        <w:rPr>
          <w:rFonts w:hint="eastAsia" w:ascii="宋体" w:hAnsi="宋体" w:cs="仿宋_GB2312"/>
          <w:color w:val="auto"/>
          <w:sz w:val="24"/>
        </w:rPr>
        <w:t>供应商</w:t>
      </w:r>
      <w:r>
        <w:rPr>
          <w:rFonts w:ascii="宋体" w:hAnsi="宋体" w:cs="仿宋_GB2312"/>
          <w:color w:val="auto"/>
          <w:sz w:val="24"/>
        </w:rPr>
        <w:t>按照平台提示和</w:t>
      </w:r>
      <w:r>
        <w:rPr>
          <w:rFonts w:hint="eastAsia" w:ascii="宋体" w:hAnsi="宋体" w:cs="仿宋_GB2312"/>
          <w:color w:val="auto"/>
          <w:sz w:val="24"/>
        </w:rPr>
        <w:t>采购文件</w:t>
      </w:r>
      <w:r>
        <w:rPr>
          <w:rFonts w:ascii="宋体" w:hAnsi="宋体" w:cs="仿宋_GB2312"/>
          <w:color w:val="auto"/>
          <w:sz w:val="24"/>
        </w:rPr>
        <w:t>的规定在半小时内完成在线解密。</w:t>
      </w:r>
    </w:p>
    <w:p>
      <w:pPr>
        <w:pStyle w:val="373"/>
        <w:spacing w:before="0" w:line="360" w:lineRule="auto"/>
        <w:ind w:left="0" w:firstLine="480" w:firstLineChars="200"/>
        <w:contextualSpacing/>
        <w:rPr>
          <w:rFonts w:ascii="宋体" w:hAnsi="宋体" w:cs="仿宋_GB2312"/>
          <w:b/>
          <w:color w:val="auto"/>
          <w:sz w:val="24"/>
        </w:rPr>
      </w:pPr>
      <w:r>
        <w:rPr>
          <w:rFonts w:ascii="宋体" w:hAnsi="宋体" w:cs="仿宋_GB2312"/>
          <w:color w:val="auto"/>
          <w:sz w:val="24"/>
        </w:rPr>
        <w:t>1</w:t>
      </w:r>
      <w:r>
        <w:rPr>
          <w:rFonts w:hint="eastAsia" w:ascii="宋体" w:hAnsi="宋体" w:cs="仿宋_GB2312"/>
          <w:color w:val="auto"/>
          <w:sz w:val="24"/>
        </w:rPr>
        <w:t>5</w:t>
      </w:r>
      <w:r>
        <w:rPr>
          <w:rFonts w:ascii="宋体" w:hAnsi="宋体" w:cs="仿宋_GB2312"/>
          <w:color w:val="auto"/>
          <w:sz w:val="24"/>
        </w:rPr>
        <w:t>.3</w:t>
      </w:r>
      <w:r>
        <w:rPr>
          <w:rFonts w:hint="eastAsia" w:ascii="宋体" w:hAnsi="宋体" w:cs="仿宋_GB2312"/>
          <w:b/>
          <w:color w:val="auto"/>
          <w:sz w:val="24"/>
        </w:rPr>
        <w:t>响应文件未按时解密，供应商提供了备份响应文件的，以备份响应文件作为依据，否则视为响应文件撤回。响应文件已按时解密的，备份响应文件自动失效。</w:t>
      </w:r>
    </w:p>
    <w:p>
      <w:pPr>
        <w:pStyle w:val="373"/>
        <w:spacing w:before="0" w:line="360" w:lineRule="auto"/>
        <w:ind w:left="0" w:firstLine="0"/>
        <w:contextualSpacing/>
        <w:rPr>
          <w:rFonts w:ascii="宋体" w:hAnsi="宋体" w:cs="宋体"/>
          <w:color w:val="auto"/>
          <w:sz w:val="24"/>
        </w:rPr>
      </w:pPr>
      <w:r>
        <w:rPr>
          <w:rFonts w:hint="eastAsia" w:ascii="宋体" w:hAnsi="宋体" w:cs="宋体"/>
          <w:b/>
          <w:color w:val="auto"/>
          <w:sz w:val="24"/>
          <w:szCs w:val="24"/>
        </w:rPr>
        <w:t>16.信用信息查询</w:t>
      </w:r>
      <w:r>
        <w:rPr>
          <w:rFonts w:hint="eastAsia" w:ascii="宋体" w:hAnsi="宋体" w:cs="宋体"/>
          <w:color w:val="auto"/>
          <w:sz w:val="24"/>
        </w:rPr>
        <w:t xml:space="preserve"> </w:t>
      </w:r>
    </w:p>
    <w:p>
      <w:pPr>
        <w:pStyle w:val="207"/>
        <w:spacing w:before="0"/>
        <w:ind w:firstLine="495" w:firstLineChars="0"/>
        <w:rPr>
          <w:rFonts w:ascii="宋体" w:hAnsi="宋体" w:cs="宋体"/>
          <w:color w:val="auto"/>
          <w:kern w:val="0"/>
          <w:szCs w:val="24"/>
        </w:rPr>
      </w:pPr>
      <w:r>
        <w:rPr>
          <w:rFonts w:hint="eastAsia" w:ascii="宋体" w:hAnsi="宋体" w:cs="宋体"/>
          <w:color w:val="auto"/>
          <w:kern w:val="0"/>
          <w:szCs w:val="24"/>
        </w:rPr>
        <w:t>16.1信用信息查询渠道及截止时间：</w:t>
      </w:r>
      <w:r>
        <w:rPr>
          <w:rFonts w:hint="eastAsia" w:ascii="宋体" w:hAnsi="宋体" w:cs="Arial"/>
          <w:color w:val="auto"/>
          <w:kern w:val="0"/>
          <w:szCs w:val="24"/>
        </w:rPr>
        <w:t>采购人或采购代理机构</w:t>
      </w:r>
      <w:r>
        <w:rPr>
          <w:rFonts w:hint="eastAsia" w:ascii="宋体" w:hAnsi="宋体" w:cs="宋体"/>
          <w:color w:val="auto"/>
          <w:kern w:val="0"/>
          <w:szCs w:val="24"/>
        </w:rPr>
        <w:t>将通过“信用中国”网站(www.creditchina.gov.cn)、中国政府采购网(www.ccgp.gov.cn)渠道查询供应商响应截止时间当天的信用记录。</w:t>
      </w:r>
    </w:p>
    <w:p>
      <w:pPr>
        <w:pStyle w:val="207"/>
        <w:spacing w:before="0"/>
        <w:ind w:firstLine="495" w:firstLineChars="0"/>
        <w:rPr>
          <w:rFonts w:ascii="宋体" w:hAnsi="宋体" w:cs="宋体"/>
          <w:color w:val="auto"/>
          <w:kern w:val="0"/>
          <w:szCs w:val="24"/>
        </w:rPr>
      </w:pPr>
      <w:r>
        <w:rPr>
          <w:rFonts w:hint="eastAsia" w:ascii="宋体" w:hAnsi="宋体" w:cs="宋体"/>
          <w:color w:val="auto"/>
          <w:kern w:val="0"/>
          <w:szCs w:val="24"/>
        </w:rPr>
        <w:t>16.2信用信息查询记录和证据留存的具体方式：现场查询的供应商的信用记录、查询结果经确认后将与采购文件一起存档。</w:t>
      </w:r>
    </w:p>
    <w:p>
      <w:pPr>
        <w:pStyle w:val="207"/>
        <w:spacing w:before="0"/>
        <w:ind w:firstLine="495" w:firstLineChars="0"/>
        <w:rPr>
          <w:rFonts w:ascii="宋体" w:hAnsi="宋体" w:cs="宋体"/>
          <w:color w:val="auto"/>
          <w:kern w:val="0"/>
          <w:szCs w:val="24"/>
        </w:rPr>
      </w:pPr>
      <w:r>
        <w:rPr>
          <w:rFonts w:hint="eastAsia" w:ascii="宋体" w:hAnsi="宋体" w:cs="宋体"/>
          <w:color w:val="auto"/>
          <w:kern w:val="0"/>
          <w:szCs w:val="24"/>
        </w:rPr>
        <w:t>16.3信用信息的使用规则：经查询列入失信被执行人名单、重大税收违法案件当事人名单、政府采购严重违法失信行为记录名单的供应商将被拒绝参与政府采购活动。</w:t>
      </w:r>
    </w:p>
    <w:p>
      <w:pPr>
        <w:pStyle w:val="207"/>
        <w:spacing w:before="0"/>
        <w:ind w:firstLine="0" w:firstLineChars="0"/>
        <w:rPr>
          <w:rFonts w:ascii="宋体" w:hAnsi="宋体" w:cs="宋体"/>
          <w:color w:val="auto"/>
          <w:kern w:val="0"/>
          <w:szCs w:val="24"/>
        </w:rPr>
      </w:pPr>
    </w:p>
    <w:p>
      <w:pPr>
        <w:pStyle w:val="207"/>
        <w:spacing w:before="0"/>
        <w:ind w:firstLine="0" w:firstLineChars="0"/>
        <w:rPr>
          <w:rFonts w:ascii="宋体" w:hAnsi="宋体" w:cs="宋体"/>
          <w:color w:val="auto"/>
          <w:kern w:val="0"/>
          <w:szCs w:val="24"/>
        </w:rPr>
      </w:pPr>
    </w:p>
    <w:p>
      <w:pPr>
        <w:snapToGrid w:val="0"/>
        <w:spacing w:line="360" w:lineRule="auto"/>
        <w:jc w:val="center"/>
        <w:outlineLvl w:val="1"/>
        <w:rPr>
          <w:rFonts w:ascii="宋体" w:hAnsi="宋体" w:cs="宋体"/>
          <w:b/>
          <w:color w:val="auto"/>
          <w:sz w:val="36"/>
          <w:szCs w:val="36"/>
        </w:rPr>
      </w:pPr>
      <w:bookmarkStart w:id="45" w:name="_Hlt75236101"/>
      <w:bookmarkEnd w:id="45"/>
      <w:bookmarkStart w:id="46" w:name="_Toc91899902"/>
      <w:r>
        <w:rPr>
          <w:rFonts w:hint="eastAsia" w:ascii="宋体" w:hAnsi="宋体" w:cs="宋体"/>
          <w:b/>
          <w:color w:val="auto"/>
          <w:sz w:val="36"/>
          <w:szCs w:val="36"/>
        </w:rPr>
        <w:t>五、</w:t>
      </w:r>
      <w:bookmarkEnd w:id="46"/>
      <w:r>
        <w:rPr>
          <w:rFonts w:hint="eastAsia" w:ascii="宋体" w:hAnsi="宋体" w:cs="宋体"/>
          <w:b/>
          <w:color w:val="auto"/>
          <w:sz w:val="36"/>
          <w:szCs w:val="36"/>
        </w:rPr>
        <w:t>协商程序</w:t>
      </w:r>
    </w:p>
    <w:p>
      <w:pPr>
        <w:adjustRightInd/>
        <w:spacing w:line="360" w:lineRule="auto"/>
        <w:rPr>
          <w:rFonts w:ascii="宋体" w:hAnsi="宋体" w:cs="宋体"/>
          <w:color w:val="auto"/>
          <w:kern w:val="0"/>
          <w:sz w:val="24"/>
        </w:rPr>
      </w:pPr>
      <w:bookmarkStart w:id="47" w:name="_Toc91899903"/>
      <w:r>
        <w:rPr>
          <w:rFonts w:hint="eastAsia" w:ascii="宋体" w:hAnsi="宋体" w:cs="宋体"/>
          <w:b/>
          <w:color w:val="auto"/>
          <w:kern w:val="0"/>
          <w:sz w:val="24"/>
        </w:rPr>
        <w:t>17.采购人员的组成。</w:t>
      </w:r>
      <w:r>
        <w:rPr>
          <w:rFonts w:hint="eastAsia" w:ascii="宋体" w:hAnsi="宋体" w:cs="宋体"/>
          <w:color w:val="auto"/>
          <w:kern w:val="0"/>
          <w:sz w:val="24"/>
        </w:rPr>
        <w:t>采购人、采购代理机构应当组织具有相关经验的专业人员形成采购人员。采购人员依法由3人（含）以上单数组成，其中专业人员不得少于采购人员成员总数的2/3。</w:t>
      </w:r>
    </w:p>
    <w:p>
      <w:pPr>
        <w:pStyle w:val="207"/>
        <w:spacing w:before="0"/>
        <w:ind w:firstLine="0" w:firstLineChars="0"/>
        <w:rPr>
          <w:rFonts w:ascii="宋体" w:hAnsi="宋体" w:cs="宋体"/>
          <w:color w:val="auto"/>
          <w:kern w:val="0"/>
        </w:rPr>
      </w:pPr>
      <w:r>
        <w:rPr>
          <w:rFonts w:hint="eastAsia" w:ascii="宋体" w:hAnsi="宋体" w:cs="宋体"/>
          <w:b/>
          <w:color w:val="auto"/>
          <w:kern w:val="0"/>
        </w:rPr>
        <w:t>18.采购人员</w:t>
      </w:r>
      <w:r>
        <w:rPr>
          <w:rFonts w:hint="eastAsia" w:ascii="宋体" w:hAnsi="宋体" w:cs="宋体"/>
          <w:b/>
          <w:color w:val="auto"/>
          <w:kern w:val="0"/>
          <w:szCs w:val="24"/>
        </w:rPr>
        <w:t>的回避。</w:t>
      </w:r>
      <w:r>
        <w:rPr>
          <w:rFonts w:hint="eastAsia" w:ascii="宋体" w:hAnsi="宋体" w:cs="宋体"/>
          <w:color w:val="auto"/>
          <w:kern w:val="0"/>
        </w:rPr>
        <w:t>在政府采购活动中，组成人员与供应商有下列利害关系之一的，应当回避：</w:t>
      </w:r>
    </w:p>
    <w:p>
      <w:pPr>
        <w:pStyle w:val="207"/>
        <w:spacing w:before="0"/>
        <w:ind w:firstLine="0" w:firstLineChars="0"/>
        <w:rPr>
          <w:rFonts w:ascii="宋体" w:hAnsi="宋体" w:cs="宋体"/>
          <w:color w:val="auto"/>
          <w:kern w:val="0"/>
        </w:rPr>
      </w:pPr>
      <w:r>
        <w:rPr>
          <w:rFonts w:hint="eastAsia" w:ascii="宋体" w:hAnsi="宋体" w:cs="宋体"/>
          <w:color w:val="auto"/>
          <w:kern w:val="0"/>
        </w:rPr>
        <w:t>　　18.1参加采购活动前3年内与供应商存在劳动关系；</w:t>
      </w:r>
    </w:p>
    <w:p>
      <w:pPr>
        <w:pStyle w:val="207"/>
        <w:spacing w:before="0"/>
        <w:ind w:firstLine="0" w:firstLineChars="0"/>
        <w:rPr>
          <w:rFonts w:ascii="宋体" w:hAnsi="宋体" w:cs="宋体"/>
          <w:color w:val="auto"/>
          <w:kern w:val="0"/>
        </w:rPr>
      </w:pPr>
      <w:r>
        <w:rPr>
          <w:rFonts w:hint="eastAsia" w:ascii="宋体" w:hAnsi="宋体" w:cs="宋体"/>
          <w:color w:val="auto"/>
          <w:kern w:val="0"/>
        </w:rPr>
        <w:t>　　18.2参加采购活动前3年内担任供应商的董事、监事；</w:t>
      </w:r>
    </w:p>
    <w:p>
      <w:pPr>
        <w:pStyle w:val="207"/>
        <w:spacing w:before="0"/>
        <w:ind w:firstLine="0" w:firstLineChars="0"/>
        <w:rPr>
          <w:rFonts w:ascii="宋体" w:hAnsi="宋体" w:cs="宋体"/>
          <w:color w:val="auto"/>
          <w:kern w:val="0"/>
        </w:rPr>
      </w:pPr>
      <w:r>
        <w:rPr>
          <w:rFonts w:hint="eastAsia" w:ascii="宋体" w:hAnsi="宋体" w:cs="宋体"/>
          <w:color w:val="auto"/>
          <w:kern w:val="0"/>
        </w:rPr>
        <w:t>　　18.3参加采购活动前3年内是供应商的控股股东或者实际控制人；</w:t>
      </w:r>
    </w:p>
    <w:p>
      <w:pPr>
        <w:pStyle w:val="207"/>
        <w:spacing w:before="0"/>
        <w:ind w:firstLine="0" w:firstLineChars="0"/>
        <w:rPr>
          <w:rFonts w:ascii="宋体" w:hAnsi="宋体" w:cs="宋体"/>
          <w:color w:val="auto"/>
          <w:kern w:val="0"/>
        </w:rPr>
      </w:pPr>
      <w:r>
        <w:rPr>
          <w:rFonts w:hint="eastAsia" w:ascii="宋体" w:hAnsi="宋体" w:cs="宋体"/>
          <w:color w:val="auto"/>
          <w:kern w:val="0"/>
        </w:rPr>
        <w:t>　　18.4与供应商的法定代表人或者负责人有夫妻、直系血亲、三代以内旁系血亲或者近姻亲关系；</w:t>
      </w:r>
    </w:p>
    <w:p>
      <w:pPr>
        <w:pStyle w:val="207"/>
        <w:spacing w:before="0"/>
        <w:ind w:firstLine="0" w:firstLineChars="0"/>
        <w:rPr>
          <w:rFonts w:ascii="宋体" w:hAnsi="宋体" w:cs="宋体"/>
          <w:color w:val="auto"/>
          <w:kern w:val="0"/>
        </w:rPr>
      </w:pPr>
      <w:r>
        <w:rPr>
          <w:rFonts w:hint="eastAsia" w:ascii="宋体" w:hAnsi="宋体" w:cs="宋体"/>
          <w:color w:val="auto"/>
          <w:kern w:val="0"/>
        </w:rPr>
        <w:t>　  18.5与供应商有其他可能影响政府采购活动公平、公正进行的关系。</w:t>
      </w:r>
    </w:p>
    <w:p>
      <w:pPr>
        <w:pStyle w:val="207"/>
        <w:spacing w:before="0"/>
        <w:ind w:firstLine="0" w:firstLineChars="0"/>
        <w:rPr>
          <w:rFonts w:ascii="宋体" w:hAnsi="宋体" w:cs="宋体"/>
          <w:b/>
          <w:color w:val="auto"/>
          <w:kern w:val="0"/>
          <w:szCs w:val="24"/>
        </w:rPr>
      </w:pPr>
      <w:r>
        <w:rPr>
          <w:rFonts w:hint="eastAsia" w:ascii="宋体" w:hAnsi="宋体" w:cs="宋体"/>
          <w:b/>
          <w:color w:val="auto"/>
          <w:kern w:val="0"/>
          <w:szCs w:val="24"/>
        </w:rPr>
        <w:t>19.采购人员应独立履行下列职责：</w:t>
      </w:r>
    </w:p>
    <w:p>
      <w:pPr>
        <w:pStyle w:val="207"/>
        <w:spacing w:before="0"/>
        <w:ind w:firstLine="480"/>
        <w:rPr>
          <w:rFonts w:ascii="宋体" w:hAnsi="宋体" w:cs="宋体"/>
          <w:color w:val="auto"/>
          <w:kern w:val="0"/>
        </w:rPr>
      </w:pPr>
      <w:r>
        <w:rPr>
          <w:rFonts w:hint="eastAsia" w:ascii="宋体" w:hAnsi="宋体" w:cs="宋体"/>
          <w:color w:val="auto"/>
          <w:kern w:val="0"/>
        </w:rPr>
        <w:t>19.1审查、评价响应文件是否符合采购文件的实质性要求；</w:t>
      </w:r>
    </w:p>
    <w:p>
      <w:pPr>
        <w:pStyle w:val="207"/>
        <w:spacing w:before="0"/>
        <w:ind w:firstLine="480"/>
        <w:rPr>
          <w:rFonts w:ascii="宋体" w:hAnsi="宋体" w:cs="宋体"/>
          <w:color w:val="auto"/>
          <w:kern w:val="0"/>
        </w:rPr>
      </w:pPr>
      <w:r>
        <w:rPr>
          <w:rFonts w:hint="eastAsia" w:ascii="宋体" w:hAnsi="宋体" w:cs="宋体"/>
          <w:color w:val="auto"/>
          <w:kern w:val="0"/>
        </w:rPr>
        <w:t>19.2要求供应商对响应文件有关事项作出澄清或者说明；</w:t>
      </w:r>
    </w:p>
    <w:p>
      <w:pPr>
        <w:pStyle w:val="207"/>
        <w:spacing w:before="0"/>
        <w:ind w:firstLine="480"/>
        <w:rPr>
          <w:rFonts w:ascii="宋体" w:hAnsi="宋体" w:cs="宋体"/>
          <w:color w:val="auto"/>
          <w:kern w:val="0"/>
        </w:rPr>
      </w:pPr>
      <w:r>
        <w:rPr>
          <w:rFonts w:hint="eastAsia" w:ascii="宋体" w:hAnsi="宋体" w:cs="宋体"/>
          <w:color w:val="auto"/>
          <w:kern w:val="0"/>
        </w:rPr>
        <w:t>19.3对响应文件进行综合分析评价；</w:t>
      </w:r>
    </w:p>
    <w:p>
      <w:pPr>
        <w:pStyle w:val="207"/>
        <w:spacing w:before="0"/>
        <w:ind w:firstLine="480"/>
        <w:rPr>
          <w:rFonts w:ascii="宋体" w:hAnsi="宋体" w:cs="宋体"/>
          <w:color w:val="auto"/>
          <w:kern w:val="0"/>
        </w:rPr>
      </w:pPr>
      <w:r>
        <w:rPr>
          <w:rFonts w:hint="eastAsia" w:ascii="宋体" w:hAnsi="宋体" w:cs="宋体"/>
          <w:color w:val="auto"/>
          <w:kern w:val="0"/>
        </w:rPr>
        <w:t>19.4与供应商进行协商，确定最终的成交价格；</w:t>
      </w:r>
    </w:p>
    <w:p>
      <w:pPr>
        <w:pStyle w:val="207"/>
        <w:spacing w:before="0"/>
        <w:ind w:firstLine="480"/>
        <w:rPr>
          <w:rFonts w:ascii="宋体" w:hAnsi="宋体" w:cs="宋体"/>
          <w:color w:val="auto"/>
          <w:kern w:val="0"/>
        </w:rPr>
      </w:pPr>
      <w:r>
        <w:rPr>
          <w:rFonts w:hint="eastAsia" w:ascii="宋体" w:hAnsi="宋体" w:cs="宋体"/>
          <w:color w:val="auto"/>
          <w:kern w:val="0"/>
        </w:rPr>
        <w:t>19.5 编写协商情况记录表并签署意见；</w:t>
      </w:r>
    </w:p>
    <w:p>
      <w:pPr>
        <w:pStyle w:val="207"/>
        <w:spacing w:before="0"/>
        <w:ind w:firstLine="480"/>
        <w:rPr>
          <w:rFonts w:ascii="宋体" w:hAnsi="宋体" w:cs="宋体"/>
          <w:color w:val="auto"/>
          <w:kern w:val="0"/>
        </w:rPr>
      </w:pPr>
      <w:r>
        <w:rPr>
          <w:rFonts w:hint="eastAsia" w:ascii="宋体" w:hAnsi="宋体" w:cs="宋体"/>
          <w:color w:val="auto"/>
          <w:kern w:val="0"/>
        </w:rPr>
        <w:t>19.6向采购人、采购代理机构或者有关部门报告评标中发现的违法行为；</w:t>
      </w:r>
    </w:p>
    <w:p>
      <w:pPr>
        <w:pStyle w:val="207"/>
        <w:spacing w:before="0"/>
        <w:ind w:firstLine="480"/>
        <w:rPr>
          <w:rFonts w:ascii="宋体" w:hAnsi="宋体" w:cs="宋体"/>
          <w:color w:val="auto"/>
          <w:kern w:val="0"/>
        </w:rPr>
      </w:pPr>
      <w:r>
        <w:rPr>
          <w:rFonts w:hint="eastAsia" w:ascii="宋体" w:hAnsi="宋体" w:cs="宋体"/>
          <w:color w:val="auto"/>
          <w:kern w:val="0"/>
        </w:rPr>
        <w:t>19.7法律、法规、规章、采购文件等规定的其它事项。</w:t>
      </w:r>
    </w:p>
    <w:p>
      <w:pPr>
        <w:pStyle w:val="207"/>
        <w:spacing w:before="0"/>
        <w:ind w:firstLine="0" w:firstLineChars="0"/>
        <w:rPr>
          <w:rFonts w:ascii="宋体" w:hAnsi="宋体" w:cs="宋体"/>
          <w:b/>
          <w:color w:val="auto"/>
          <w:kern w:val="0"/>
          <w:szCs w:val="24"/>
        </w:rPr>
      </w:pPr>
      <w:r>
        <w:rPr>
          <w:rFonts w:hint="eastAsia" w:ascii="宋体" w:hAnsi="宋体" w:cs="宋体"/>
          <w:b/>
          <w:color w:val="auto"/>
          <w:kern w:val="0"/>
          <w:szCs w:val="24"/>
        </w:rPr>
        <w:t>20.采购人员不得有下列行为：</w:t>
      </w:r>
    </w:p>
    <w:p>
      <w:pPr>
        <w:pStyle w:val="207"/>
        <w:spacing w:before="0"/>
        <w:ind w:firstLine="0" w:firstLineChars="0"/>
        <w:rPr>
          <w:rFonts w:ascii="宋体" w:hAnsi="宋体" w:cs="宋体"/>
          <w:color w:val="auto"/>
          <w:kern w:val="0"/>
        </w:rPr>
      </w:pPr>
      <w:r>
        <w:rPr>
          <w:rFonts w:hint="eastAsia" w:ascii="宋体" w:hAnsi="宋体" w:cs="宋体"/>
          <w:color w:val="auto"/>
          <w:kern w:val="0"/>
        </w:rPr>
        <w:t>　  20.1确定参与协商评标至协商结束前私自接触供应商；</w:t>
      </w:r>
    </w:p>
    <w:p>
      <w:pPr>
        <w:pStyle w:val="207"/>
        <w:spacing w:before="0"/>
        <w:ind w:firstLine="0" w:firstLineChars="0"/>
        <w:rPr>
          <w:rFonts w:ascii="宋体" w:hAnsi="宋体" w:cs="宋体"/>
          <w:color w:val="auto"/>
          <w:kern w:val="0"/>
        </w:rPr>
      </w:pPr>
      <w:r>
        <w:rPr>
          <w:rFonts w:hint="eastAsia" w:ascii="宋体" w:hAnsi="宋体" w:cs="宋体"/>
          <w:color w:val="auto"/>
          <w:kern w:val="0"/>
        </w:rPr>
        <w:t>　  20.2违反纪律发表倾向性意见或者征询采购人的倾向性意见；</w:t>
      </w:r>
    </w:p>
    <w:p>
      <w:pPr>
        <w:pStyle w:val="207"/>
        <w:spacing w:before="0"/>
        <w:ind w:firstLine="0" w:firstLineChars="0"/>
        <w:rPr>
          <w:rFonts w:ascii="宋体" w:hAnsi="宋体" w:cs="宋体"/>
          <w:color w:val="auto"/>
          <w:kern w:val="0"/>
        </w:rPr>
      </w:pPr>
      <w:r>
        <w:rPr>
          <w:rFonts w:hint="eastAsia" w:ascii="宋体" w:hAnsi="宋体" w:cs="宋体"/>
          <w:color w:val="auto"/>
          <w:kern w:val="0"/>
        </w:rPr>
        <w:t>　  20.3在过程中擅离职守，影响程序正常进行的；</w:t>
      </w:r>
    </w:p>
    <w:p>
      <w:pPr>
        <w:pStyle w:val="207"/>
        <w:spacing w:before="0"/>
        <w:ind w:firstLine="480"/>
        <w:rPr>
          <w:rFonts w:ascii="宋体" w:hAnsi="宋体" w:cs="宋体"/>
          <w:color w:val="auto"/>
          <w:kern w:val="0"/>
        </w:rPr>
      </w:pPr>
      <w:r>
        <w:rPr>
          <w:rFonts w:hint="eastAsia" w:ascii="宋体" w:hAnsi="宋体" w:cs="宋体"/>
          <w:color w:val="auto"/>
          <w:kern w:val="0"/>
        </w:rPr>
        <w:t>20.4记录、复制或者带走任何评标资料；</w:t>
      </w:r>
    </w:p>
    <w:p>
      <w:pPr>
        <w:pStyle w:val="207"/>
        <w:spacing w:before="0"/>
        <w:ind w:firstLine="0" w:firstLineChars="0"/>
        <w:rPr>
          <w:rFonts w:ascii="宋体" w:hAnsi="宋体" w:cs="宋体"/>
          <w:color w:val="auto"/>
          <w:kern w:val="0"/>
        </w:rPr>
      </w:pPr>
      <w:r>
        <w:rPr>
          <w:rFonts w:hint="eastAsia" w:ascii="宋体" w:hAnsi="宋体" w:cs="宋体"/>
          <w:color w:val="auto"/>
          <w:kern w:val="0"/>
        </w:rPr>
        <w:t>　  20.5其他不遵守纪律的行为。</w:t>
      </w:r>
    </w:p>
    <w:p>
      <w:pPr>
        <w:pStyle w:val="207"/>
        <w:spacing w:before="0"/>
        <w:ind w:firstLine="0" w:firstLineChars="0"/>
        <w:rPr>
          <w:rFonts w:ascii="宋体" w:hAnsi="宋体" w:cs="宋体"/>
          <w:color w:val="auto"/>
          <w:kern w:val="0"/>
        </w:rPr>
      </w:pPr>
      <w:r>
        <w:rPr>
          <w:rFonts w:hint="eastAsia" w:ascii="宋体" w:hAnsi="宋体" w:cs="宋体"/>
          <w:color w:val="auto"/>
          <w:kern w:val="0"/>
        </w:rPr>
        <w:t>　　采购人员有上述之一的，其意见无效，并不得获取劳务报酬和报销异地差旅费。</w:t>
      </w:r>
    </w:p>
    <w:p>
      <w:pPr>
        <w:pStyle w:val="207"/>
        <w:spacing w:before="0"/>
        <w:ind w:firstLine="0" w:firstLineChars="0"/>
        <w:rPr>
          <w:rFonts w:ascii="宋体" w:hAnsi="宋体" w:cs="宋体"/>
          <w:b/>
          <w:color w:val="auto"/>
          <w:kern w:val="0"/>
        </w:rPr>
      </w:pPr>
      <w:r>
        <w:rPr>
          <w:rFonts w:hint="eastAsia" w:ascii="宋体" w:hAnsi="宋体" w:cs="宋体"/>
          <w:b/>
          <w:color w:val="auto"/>
          <w:kern w:val="0"/>
        </w:rPr>
        <w:t>21．协商流程</w:t>
      </w:r>
    </w:p>
    <w:p>
      <w:pPr>
        <w:pStyle w:val="207"/>
        <w:spacing w:before="0"/>
        <w:ind w:firstLine="0" w:firstLineChars="0"/>
        <w:rPr>
          <w:rFonts w:ascii="宋体" w:hAnsi="宋体" w:cs="宋体"/>
          <w:color w:val="auto"/>
          <w:kern w:val="0"/>
          <w:szCs w:val="24"/>
        </w:rPr>
      </w:pPr>
      <w:r>
        <w:rPr>
          <w:rFonts w:hint="eastAsia" w:ascii="宋体" w:hAnsi="宋体" w:cs="宋体"/>
          <w:b/>
          <w:color w:val="auto"/>
          <w:kern w:val="0"/>
          <w:szCs w:val="24"/>
        </w:rPr>
        <w:t xml:space="preserve">    21.1符合性审查。 </w:t>
      </w:r>
      <w:r>
        <w:rPr>
          <w:rFonts w:hint="eastAsia" w:ascii="宋体" w:hAnsi="宋体" w:cs="宋体"/>
          <w:color w:val="auto"/>
          <w:kern w:val="0"/>
          <w:szCs w:val="24"/>
        </w:rPr>
        <w:t>根据采购文件的规定，从响应文件的有效性、完整性和对单一来源采购文件的响应程度进行审查，是否满足采购文件的实质性要求。</w:t>
      </w:r>
    </w:p>
    <w:p>
      <w:pPr>
        <w:pStyle w:val="207"/>
        <w:spacing w:before="0"/>
        <w:ind w:firstLine="472" w:firstLineChars="196"/>
        <w:rPr>
          <w:rFonts w:ascii="宋体" w:hAnsi="宋体" w:cs="宋体"/>
          <w:color w:val="auto"/>
          <w:kern w:val="0"/>
          <w:szCs w:val="24"/>
        </w:rPr>
      </w:pPr>
      <w:r>
        <w:rPr>
          <w:rFonts w:hint="eastAsia" w:ascii="宋体" w:hAnsi="宋体" w:cs="宋体"/>
          <w:b/>
          <w:color w:val="auto"/>
          <w:kern w:val="0"/>
          <w:szCs w:val="24"/>
        </w:rPr>
        <w:t>21.2.供应商澄清、说明或者补正。</w:t>
      </w:r>
      <w:r>
        <w:rPr>
          <w:rFonts w:hint="eastAsia" w:ascii="宋体" w:hAnsi="宋体" w:cs="宋体"/>
          <w:color w:val="auto"/>
          <w:kern w:val="0"/>
          <w:szCs w:val="24"/>
        </w:rPr>
        <w:t>对于响应文件中含义不明确、同类问题表述不一致或者有明显文字和计算错误的内容，采购人员应当以书面形式要求供应商作出必要的澄清、说明或者补正。澄清、说明或者补正应当采用书面形式，并加盖公章，或者由法定代表人或其授权的代表签字。供应商的澄清、说明或者补正不得超出响应文件的范围或者改变响应文件的实质性内容。</w:t>
      </w:r>
    </w:p>
    <w:p>
      <w:pPr>
        <w:pStyle w:val="207"/>
        <w:spacing w:before="0"/>
        <w:ind w:firstLine="472" w:firstLineChars="196"/>
        <w:rPr>
          <w:rFonts w:ascii="宋体" w:hAnsi="宋体" w:cs="宋体"/>
          <w:color w:val="auto"/>
          <w:kern w:val="0"/>
          <w:szCs w:val="24"/>
        </w:rPr>
      </w:pPr>
      <w:r>
        <w:rPr>
          <w:rFonts w:hint="eastAsia" w:ascii="宋体" w:hAnsi="宋体" w:cs="宋体"/>
          <w:b/>
          <w:color w:val="auto"/>
          <w:kern w:val="0"/>
          <w:szCs w:val="24"/>
        </w:rPr>
        <w:t>21.3.商定合理的成交价格。</w:t>
      </w:r>
      <w:r>
        <w:rPr>
          <w:rFonts w:hint="eastAsia" w:ascii="宋体" w:hAnsi="宋体" w:cs="宋体"/>
          <w:color w:val="auto"/>
          <w:kern w:val="0"/>
          <w:szCs w:val="24"/>
        </w:rPr>
        <w:t>根据供应商提供的采购标的成本等情况说明，对供应商的报价的合理性、准确性等进行审查，商定最终的成交价格。</w:t>
      </w:r>
    </w:p>
    <w:p>
      <w:pPr>
        <w:pStyle w:val="5"/>
        <w:spacing w:line="360" w:lineRule="auto"/>
        <w:ind w:left="559" w:hanging="559" w:hangingChars="199"/>
        <w:rPr>
          <w:rFonts w:cs="宋体"/>
          <w:color w:val="auto"/>
          <w:szCs w:val="21"/>
        </w:rPr>
      </w:pPr>
      <w:r>
        <w:rPr>
          <w:rFonts w:hint="eastAsia" w:cs="宋体"/>
          <w:b/>
          <w:color w:val="auto"/>
          <w:spacing w:val="20"/>
        </w:rPr>
        <w:t>22.响应无效。</w:t>
      </w:r>
      <w:r>
        <w:rPr>
          <w:rFonts w:hint="eastAsia" w:cs="宋体"/>
          <w:color w:val="auto"/>
          <w:szCs w:val="21"/>
        </w:rPr>
        <w:t>有下列情况之一的，响应无效：</w:t>
      </w:r>
    </w:p>
    <w:p>
      <w:pPr>
        <w:spacing w:line="360" w:lineRule="auto"/>
        <w:ind w:firstLine="480" w:firstLineChars="200"/>
        <w:rPr>
          <w:rFonts w:ascii="宋体" w:hAnsi="宋体" w:cs="宋体"/>
          <w:color w:val="auto"/>
          <w:sz w:val="24"/>
          <w:szCs w:val="21"/>
        </w:rPr>
      </w:pPr>
      <w:r>
        <w:rPr>
          <w:rFonts w:hint="eastAsia" w:ascii="宋体" w:hAnsi="宋体" w:cs="宋体"/>
          <w:color w:val="auto"/>
          <w:sz w:val="24"/>
          <w:szCs w:val="21"/>
        </w:rPr>
        <w:t>22.1供应商不具备采购文件中规定的资格要求的（供应商未提供有效的资格证明文件的，视为供应商不具备采购文件中规定的资格要求）；</w:t>
      </w:r>
    </w:p>
    <w:p>
      <w:pPr>
        <w:spacing w:line="360" w:lineRule="auto"/>
        <w:ind w:firstLine="480" w:firstLineChars="200"/>
        <w:rPr>
          <w:rFonts w:ascii="宋体" w:hAnsi="宋体" w:cs="宋体"/>
          <w:color w:val="auto"/>
          <w:sz w:val="24"/>
          <w:szCs w:val="21"/>
        </w:rPr>
      </w:pPr>
      <w:r>
        <w:rPr>
          <w:rFonts w:hint="eastAsia" w:ascii="宋体" w:hAnsi="宋体" w:cs="宋体"/>
          <w:color w:val="auto"/>
          <w:sz w:val="24"/>
          <w:szCs w:val="21"/>
        </w:rPr>
        <w:t>22.</w:t>
      </w:r>
      <w:r>
        <w:rPr>
          <w:rFonts w:ascii="宋体" w:hAnsi="宋体" w:cs="宋体"/>
          <w:color w:val="auto"/>
          <w:sz w:val="24"/>
          <w:szCs w:val="21"/>
        </w:rPr>
        <w:t>2</w:t>
      </w:r>
      <w:r>
        <w:rPr>
          <w:rFonts w:hint="eastAsia" w:ascii="宋体" w:hAnsi="宋体" w:cs="宋体"/>
          <w:color w:val="auto"/>
          <w:sz w:val="24"/>
          <w:szCs w:val="21"/>
        </w:rPr>
        <w:t>响应文件未按采购文件的澄清、修改的内容编制，又不符合实质性要求的；</w:t>
      </w:r>
    </w:p>
    <w:p>
      <w:pPr>
        <w:spacing w:line="360" w:lineRule="auto"/>
        <w:ind w:firstLine="480" w:firstLineChars="200"/>
        <w:rPr>
          <w:rFonts w:ascii="宋体" w:hAnsi="宋体" w:cs="宋体"/>
          <w:color w:val="auto"/>
          <w:sz w:val="24"/>
          <w:szCs w:val="21"/>
        </w:rPr>
      </w:pPr>
      <w:r>
        <w:rPr>
          <w:rFonts w:hint="eastAsia" w:ascii="宋体" w:hAnsi="宋体" w:cs="宋体"/>
          <w:color w:val="auto"/>
          <w:sz w:val="24"/>
          <w:szCs w:val="21"/>
        </w:rPr>
        <w:t>22.</w:t>
      </w:r>
      <w:r>
        <w:rPr>
          <w:rFonts w:ascii="宋体" w:hAnsi="宋体" w:cs="宋体"/>
          <w:color w:val="auto"/>
          <w:sz w:val="24"/>
          <w:szCs w:val="21"/>
        </w:rPr>
        <w:t>3</w:t>
      </w:r>
      <w:r>
        <w:rPr>
          <w:rFonts w:hint="eastAsia" w:ascii="宋体" w:hAnsi="宋体" w:cs="宋体"/>
          <w:color w:val="auto"/>
          <w:sz w:val="24"/>
          <w:szCs w:val="21"/>
        </w:rPr>
        <w:t>响应文件未按照采购文件要求签署、盖章的；</w:t>
      </w:r>
    </w:p>
    <w:p>
      <w:pPr>
        <w:spacing w:line="360" w:lineRule="auto"/>
        <w:ind w:firstLine="480" w:firstLineChars="200"/>
        <w:rPr>
          <w:rFonts w:ascii="宋体" w:hAnsi="宋体" w:cs="宋体"/>
          <w:color w:val="auto"/>
          <w:sz w:val="24"/>
          <w:szCs w:val="21"/>
        </w:rPr>
      </w:pPr>
      <w:r>
        <w:rPr>
          <w:rFonts w:hint="eastAsia" w:ascii="宋体" w:hAnsi="宋体" w:cs="宋体"/>
          <w:color w:val="auto"/>
          <w:sz w:val="24"/>
          <w:szCs w:val="21"/>
        </w:rPr>
        <w:t>22.</w:t>
      </w:r>
      <w:r>
        <w:rPr>
          <w:rFonts w:ascii="宋体" w:hAnsi="宋体" w:cs="宋体"/>
          <w:color w:val="auto"/>
          <w:sz w:val="24"/>
          <w:szCs w:val="21"/>
        </w:rPr>
        <w:t>4</w:t>
      </w:r>
      <w:r>
        <w:rPr>
          <w:rFonts w:hint="eastAsia" w:ascii="宋体" w:hAnsi="宋体" w:cs="宋体"/>
          <w:color w:val="auto"/>
          <w:sz w:val="24"/>
          <w:szCs w:val="21"/>
        </w:rPr>
        <w:t>响应文件中未含所投产品相应的节能产品政府采购清单页的（如果本项目采购涉及节能清单中的政府强制采购的节能产品的）；</w:t>
      </w:r>
    </w:p>
    <w:p>
      <w:pPr>
        <w:spacing w:line="360" w:lineRule="auto"/>
        <w:ind w:firstLine="480" w:firstLineChars="200"/>
        <w:rPr>
          <w:rFonts w:ascii="宋体" w:hAnsi="宋体" w:cs="宋体"/>
          <w:color w:val="auto"/>
          <w:sz w:val="24"/>
          <w:szCs w:val="21"/>
        </w:rPr>
      </w:pPr>
      <w:r>
        <w:rPr>
          <w:rFonts w:hint="eastAsia" w:ascii="宋体" w:hAnsi="宋体" w:cs="宋体"/>
          <w:color w:val="auto"/>
          <w:sz w:val="24"/>
          <w:szCs w:val="21"/>
        </w:rPr>
        <w:t>22.</w:t>
      </w:r>
      <w:r>
        <w:rPr>
          <w:rFonts w:ascii="宋体" w:hAnsi="宋体" w:cs="宋体"/>
          <w:color w:val="auto"/>
          <w:sz w:val="24"/>
          <w:szCs w:val="21"/>
        </w:rPr>
        <w:t>5</w:t>
      </w:r>
      <w:r>
        <w:rPr>
          <w:rFonts w:hint="eastAsia" w:ascii="宋体" w:hAnsi="宋体" w:cs="宋体"/>
          <w:color w:val="auto"/>
          <w:sz w:val="24"/>
          <w:szCs w:val="21"/>
        </w:rPr>
        <w:t>响应文件含有采购人不能接受的附加条件的；</w:t>
      </w:r>
    </w:p>
    <w:p>
      <w:pPr>
        <w:spacing w:line="360" w:lineRule="auto"/>
        <w:ind w:firstLine="480" w:firstLineChars="200"/>
        <w:rPr>
          <w:rFonts w:ascii="宋体" w:hAnsi="宋体" w:cs="宋体"/>
          <w:color w:val="auto"/>
          <w:sz w:val="24"/>
          <w:szCs w:val="21"/>
        </w:rPr>
      </w:pPr>
      <w:r>
        <w:rPr>
          <w:rFonts w:hint="eastAsia" w:ascii="宋体" w:hAnsi="宋体" w:cs="宋体"/>
          <w:color w:val="auto"/>
          <w:sz w:val="24"/>
          <w:szCs w:val="21"/>
        </w:rPr>
        <w:t>22.</w:t>
      </w:r>
      <w:r>
        <w:rPr>
          <w:rFonts w:ascii="宋体" w:hAnsi="宋体" w:cs="宋体"/>
          <w:color w:val="auto"/>
          <w:sz w:val="24"/>
          <w:szCs w:val="21"/>
        </w:rPr>
        <w:t>6</w:t>
      </w:r>
      <w:r>
        <w:rPr>
          <w:rFonts w:hint="eastAsia" w:ascii="宋体" w:hAnsi="宋体" w:cs="宋体"/>
          <w:color w:val="auto"/>
          <w:sz w:val="24"/>
          <w:szCs w:val="21"/>
        </w:rPr>
        <w:t>响应文件中承诺的响应有效期少于采购文件中载明的响应有效期的；</w:t>
      </w:r>
    </w:p>
    <w:p>
      <w:pPr>
        <w:spacing w:line="360" w:lineRule="auto"/>
        <w:ind w:firstLine="480" w:firstLineChars="200"/>
        <w:rPr>
          <w:rFonts w:ascii="宋体" w:hAnsi="宋体" w:cs="宋体"/>
          <w:color w:val="auto"/>
          <w:sz w:val="24"/>
          <w:szCs w:val="21"/>
        </w:rPr>
      </w:pPr>
      <w:r>
        <w:rPr>
          <w:rFonts w:hint="eastAsia" w:ascii="宋体" w:hAnsi="宋体" w:cs="宋体"/>
          <w:color w:val="auto"/>
          <w:sz w:val="24"/>
          <w:szCs w:val="21"/>
        </w:rPr>
        <w:t>22.</w:t>
      </w:r>
      <w:r>
        <w:rPr>
          <w:rFonts w:ascii="宋体" w:hAnsi="宋体" w:cs="宋体"/>
          <w:color w:val="auto"/>
          <w:sz w:val="24"/>
          <w:szCs w:val="21"/>
        </w:rPr>
        <w:t>7</w:t>
      </w:r>
      <w:r>
        <w:rPr>
          <w:rFonts w:hint="eastAsia" w:ascii="宋体" w:hAnsi="宋体" w:cs="宋体"/>
          <w:color w:val="auto"/>
          <w:sz w:val="24"/>
          <w:szCs w:val="21"/>
        </w:rPr>
        <w:t>供应商所投内容不符合采购需求中实质性要求的；</w:t>
      </w:r>
    </w:p>
    <w:p>
      <w:pPr>
        <w:snapToGrid w:val="0"/>
        <w:spacing w:line="360" w:lineRule="auto"/>
        <w:jc w:val="left"/>
        <w:rPr>
          <w:rFonts w:ascii="宋体" w:hAnsi="宋体" w:cs="宋体"/>
          <w:color w:val="auto"/>
          <w:sz w:val="24"/>
          <w:szCs w:val="21"/>
        </w:rPr>
      </w:pPr>
      <w:r>
        <w:rPr>
          <w:rFonts w:hint="eastAsia" w:ascii="宋体" w:hAnsi="宋体" w:cs="宋体"/>
          <w:color w:val="auto"/>
          <w:sz w:val="24"/>
          <w:szCs w:val="21"/>
        </w:rPr>
        <w:t xml:space="preserve">    22.</w:t>
      </w:r>
      <w:r>
        <w:rPr>
          <w:rFonts w:ascii="宋体" w:hAnsi="宋体" w:cs="宋体"/>
          <w:color w:val="auto"/>
          <w:sz w:val="24"/>
          <w:szCs w:val="21"/>
        </w:rPr>
        <w:t>8</w:t>
      </w:r>
      <w:r>
        <w:rPr>
          <w:rFonts w:hint="eastAsia" w:ascii="宋体" w:hAnsi="宋体" w:cs="宋体"/>
          <w:color w:val="auto"/>
          <w:sz w:val="24"/>
          <w:szCs w:val="21"/>
        </w:rPr>
        <w:t>响应报价高于本项目采购预算或者最高限价的;</w:t>
      </w:r>
    </w:p>
    <w:p>
      <w:pPr>
        <w:spacing w:line="360" w:lineRule="auto"/>
        <w:ind w:firstLine="480" w:firstLineChars="200"/>
        <w:rPr>
          <w:rFonts w:ascii="宋体" w:hAnsi="宋体" w:cs="宋体"/>
          <w:color w:val="auto"/>
          <w:sz w:val="24"/>
          <w:szCs w:val="21"/>
        </w:rPr>
      </w:pPr>
      <w:r>
        <w:rPr>
          <w:rFonts w:hint="eastAsia" w:ascii="宋体" w:hAnsi="宋体" w:cs="宋体"/>
          <w:color w:val="auto"/>
          <w:sz w:val="24"/>
          <w:szCs w:val="21"/>
        </w:rPr>
        <w:t>22.</w:t>
      </w:r>
      <w:r>
        <w:rPr>
          <w:rFonts w:ascii="宋体" w:hAnsi="宋体" w:cs="宋体"/>
          <w:color w:val="auto"/>
          <w:sz w:val="24"/>
          <w:szCs w:val="21"/>
        </w:rPr>
        <w:t>9</w:t>
      </w:r>
      <w:r>
        <w:rPr>
          <w:rFonts w:hint="eastAsia" w:ascii="宋体" w:hAnsi="宋体" w:cs="宋体"/>
          <w:color w:val="auto"/>
          <w:sz w:val="24"/>
          <w:szCs w:val="21"/>
        </w:rPr>
        <w:t>供应商提供虚假材料响应的（包括但不限于以下情节）；</w:t>
      </w:r>
    </w:p>
    <w:p>
      <w:pPr>
        <w:spacing w:line="360" w:lineRule="auto"/>
        <w:ind w:firstLine="480" w:firstLineChars="200"/>
        <w:rPr>
          <w:rFonts w:ascii="宋体" w:hAnsi="宋体" w:cs="宋体"/>
          <w:color w:val="auto"/>
          <w:sz w:val="24"/>
          <w:szCs w:val="21"/>
        </w:rPr>
      </w:pPr>
      <w:r>
        <w:rPr>
          <w:rFonts w:hint="eastAsia" w:ascii="宋体" w:hAnsi="宋体" w:cs="宋体"/>
          <w:color w:val="auto"/>
          <w:sz w:val="24"/>
          <w:szCs w:val="21"/>
        </w:rPr>
        <w:t>22.</w:t>
      </w:r>
      <w:r>
        <w:rPr>
          <w:rFonts w:ascii="宋体" w:hAnsi="宋体" w:cs="宋体"/>
          <w:color w:val="auto"/>
          <w:sz w:val="24"/>
          <w:szCs w:val="21"/>
        </w:rPr>
        <w:t>9</w:t>
      </w:r>
      <w:r>
        <w:rPr>
          <w:rFonts w:hint="eastAsia" w:ascii="宋体" w:hAnsi="宋体" w:cs="宋体"/>
          <w:color w:val="auto"/>
          <w:sz w:val="24"/>
          <w:szCs w:val="21"/>
        </w:rPr>
        <w:t>.1使用伪造、变造的许可证件；</w:t>
      </w:r>
      <w:r>
        <w:rPr>
          <w:rFonts w:hint="eastAsia" w:ascii="宋体" w:hAnsi="宋体" w:cs="宋体"/>
          <w:color w:val="auto"/>
          <w:sz w:val="24"/>
          <w:szCs w:val="21"/>
        </w:rPr>
        <w:br w:type="textWrapping"/>
      </w:r>
      <w:r>
        <w:rPr>
          <w:rFonts w:hint="eastAsia" w:ascii="宋体" w:hAnsi="宋体" w:cs="宋体"/>
          <w:color w:val="auto"/>
          <w:sz w:val="24"/>
          <w:szCs w:val="21"/>
        </w:rPr>
        <w:t>  22.</w:t>
      </w:r>
      <w:r>
        <w:rPr>
          <w:rFonts w:ascii="宋体" w:hAnsi="宋体" w:cs="宋体"/>
          <w:color w:val="auto"/>
          <w:sz w:val="24"/>
          <w:szCs w:val="21"/>
        </w:rPr>
        <w:t>9</w:t>
      </w:r>
      <w:r>
        <w:rPr>
          <w:rFonts w:hint="eastAsia" w:ascii="宋体" w:hAnsi="宋体" w:cs="宋体"/>
          <w:color w:val="auto"/>
          <w:sz w:val="24"/>
          <w:szCs w:val="21"/>
        </w:rPr>
        <w:t>.2提供虚假的财务状况或者业绩；</w:t>
      </w:r>
      <w:r>
        <w:rPr>
          <w:rFonts w:hint="eastAsia" w:ascii="宋体" w:hAnsi="宋体" w:cs="宋体"/>
          <w:color w:val="auto"/>
          <w:sz w:val="24"/>
          <w:szCs w:val="21"/>
        </w:rPr>
        <w:br w:type="textWrapping"/>
      </w:r>
      <w:r>
        <w:rPr>
          <w:rFonts w:hint="eastAsia" w:ascii="宋体" w:hAnsi="宋体" w:cs="宋体"/>
          <w:color w:val="auto"/>
          <w:sz w:val="24"/>
          <w:szCs w:val="21"/>
        </w:rPr>
        <w:t>  22.</w:t>
      </w:r>
      <w:r>
        <w:rPr>
          <w:rFonts w:ascii="宋体" w:hAnsi="宋体" w:cs="宋体"/>
          <w:color w:val="auto"/>
          <w:sz w:val="24"/>
          <w:szCs w:val="21"/>
        </w:rPr>
        <w:t>9</w:t>
      </w:r>
      <w:r>
        <w:rPr>
          <w:rFonts w:hint="eastAsia" w:ascii="宋体" w:hAnsi="宋体" w:cs="宋体"/>
          <w:color w:val="auto"/>
          <w:sz w:val="24"/>
          <w:szCs w:val="21"/>
        </w:rPr>
        <w:t>.3提供虚假的项目负责人或者主要技术人员简历、劳动关系证明；</w:t>
      </w:r>
      <w:r>
        <w:rPr>
          <w:rFonts w:hint="eastAsia" w:ascii="宋体" w:hAnsi="宋体" w:cs="宋体"/>
          <w:color w:val="auto"/>
          <w:sz w:val="24"/>
          <w:szCs w:val="21"/>
        </w:rPr>
        <w:br w:type="textWrapping"/>
      </w:r>
      <w:r>
        <w:rPr>
          <w:rFonts w:hint="eastAsia" w:ascii="宋体" w:hAnsi="宋体" w:cs="宋体"/>
          <w:color w:val="auto"/>
          <w:sz w:val="24"/>
          <w:szCs w:val="21"/>
        </w:rPr>
        <w:t>  22.</w:t>
      </w:r>
      <w:r>
        <w:rPr>
          <w:rFonts w:ascii="宋体" w:hAnsi="宋体" w:cs="宋体"/>
          <w:color w:val="auto"/>
          <w:sz w:val="24"/>
          <w:szCs w:val="21"/>
        </w:rPr>
        <w:t>9</w:t>
      </w:r>
      <w:r>
        <w:rPr>
          <w:rFonts w:hint="eastAsia" w:ascii="宋体" w:hAnsi="宋体" w:cs="宋体"/>
          <w:color w:val="auto"/>
          <w:sz w:val="24"/>
          <w:szCs w:val="21"/>
        </w:rPr>
        <w:t>.4提供虚假的信用状况；</w:t>
      </w:r>
      <w:r>
        <w:rPr>
          <w:rFonts w:hint="eastAsia" w:ascii="宋体" w:hAnsi="宋体" w:cs="宋体"/>
          <w:color w:val="auto"/>
          <w:sz w:val="24"/>
          <w:szCs w:val="21"/>
        </w:rPr>
        <w:br w:type="textWrapping"/>
      </w:r>
      <w:r>
        <w:rPr>
          <w:rFonts w:hint="eastAsia" w:ascii="宋体" w:hAnsi="宋体" w:cs="宋体"/>
          <w:color w:val="auto"/>
          <w:sz w:val="24"/>
          <w:szCs w:val="21"/>
        </w:rPr>
        <w:t>   22.</w:t>
      </w:r>
      <w:r>
        <w:rPr>
          <w:rFonts w:ascii="宋体" w:hAnsi="宋体" w:cs="宋体"/>
          <w:color w:val="auto"/>
          <w:sz w:val="24"/>
          <w:szCs w:val="21"/>
        </w:rPr>
        <w:t>9</w:t>
      </w:r>
      <w:r>
        <w:rPr>
          <w:rFonts w:hint="eastAsia" w:ascii="宋体" w:hAnsi="宋体" w:cs="宋体"/>
          <w:color w:val="auto"/>
          <w:sz w:val="24"/>
          <w:szCs w:val="21"/>
        </w:rPr>
        <w:t>.5其他弄虚作假的行为。</w:t>
      </w:r>
      <w:r>
        <w:rPr>
          <w:rFonts w:hint="eastAsia" w:ascii="宋体" w:hAnsi="宋体" w:cs="宋体"/>
          <w:color w:val="auto"/>
          <w:sz w:val="24"/>
          <w:szCs w:val="21"/>
        </w:rPr>
        <w:br w:type="textWrapping"/>
      </w:r>
      <w:r>
        <w:rPr>
          <w:rFonts w:hint="eastAsia" w:ascii="宋体" w:hAnsi="宋体" w:cs="宋体"/>
          <w:color w:val="auto"/>
          <w:sz w:val="24"/>
          <w:szCs w:val="21"/>
        </w:rPr>
        <w:t xml:space="preserve">    22.</w:t>
      </w:r>
      <w:r>
        <w:rPr>
          <w:rFonts w:ascii="宋体" w:hAnsi="宋体" w:cs="宋体"/>
          <w:color w:val="auto"/>
          <w:sz w:val="24"/>
          <w:szCs w:val="21"/>
        </w:rPr>
        <w:t>10</w:t>
      </w:r>
      <w:r>
        <w:rPr>
          <w:rFonts w:hint="eastAsia" w:ascii="宋体" w:hAnsi="宋体" w:cs="宋体"/>
          <w:color w:val="auto"/>
          <w:sz w:val="24"/>
          <w:szCs w:val="21"/>
        </w:rPr>
        <w:t>法律、法规、规章（适用本市的）及省级以上规范性文件（适用本市的）规定的其他无效情形。</w:t>
      </w:r>
    </w:p>
    <w:p>
      <w:pPr>
        <w:spacing w:line="360" w:lineRule="auto"/>
        <w:ind w:firstLine="240" w:firstLineChars="100"/>
        <w:rPr>
          <w:rFonts w:ascii="宋体" w:hAnsi="宋体" w:cs="宋体"/>
          <w:color w:val="auto"/>
          <w:sz w:val="24"/>
          <w:szCs w:val="21"/>
        </w:rPr>
      </w:pPr>
    </w:p>
    <w:p>
      <w:pPr>
        <w:snapToGrid w:val="0"/>
        <w:spacing w:line="360" w:lineRule="auto"/>
        <w:ind w:left="120" w:leftChars="57" w:firstLine="482" w:firstLineChars="150"/>
        <w:jc w:val="center"/>
        <w:outlineLvl w:val="1"/>
        <w:rPr>
          <w:rFonts w:ascii="宋体" w:hAnsi="宋体" w:cs="宋体"/>
          <w:b/>
          <w:color w:val="auto"/>
          <w:sz w:val="32"/>
        </w:rPr>
      </w:pPr>
      <w:r>
        <w:rPr>
          <w:rFonts w:hint="eastAsia" w:ascii="宋体" w:hAnsi="宋体" w:cs="宋体"/>
          <w:b/>
          <w:color w:val="auto"/>
          <w:sz w:val="32"/>
        </w:rPr>
        <w:t xml:space="preserve">六、协商情况记录 </w:t>
      </w:r>
    </w:p>
    <w:p>
      <w:pPr>
        <w:pStyle w:val="207"/>
        <w:spacing w:before="0"/>
        <w:ind w:firstLine="0" w:firstLineChars="0"/>
        <w:rPr>
          <w:rFonts w:ascii="宋体" w:hAnsi="宋体" w:cs="宋体"/>
          <w:b/>
          <w:color w:val="auto"/>
          <w:szCs w:val="24"/>
        </w:rPr>
      </w:pPr>
      <w:r>
        <w:rPr>
          <w:rFonts w:hint="eastAsia" w:ascii="宋体" w:hAnsi="宋体" w:cs="宋体"/>
          <w:b/>
          <w:color w:val="auto"/>
          <w:szCs w:val="24"/>
        </w:rPr>
        <w:t>23. 采购人员应当编写协商情况记录，主要内容包括：</w:t>
      </w:r>
    </w:p>
    <w:p>
      <w:pPr>
        <w:pStyle w:val="207"/>
        <w:spacing w:before="0"/>
        <w:ind w:firstLine="240" w:firstLineChars="100"/>
        <w:rPr>
          <w:rFonts w:ascii="宋体" w:hAnsi="宋体" w:cs="宋体"/>
          <w:color w:val="auto"/>
          <w:szCs w:val="24"/>
        </w:rPr>
      </w:pPr>
      <w:r>
        <w:rPr>
          <w:rFonts w:hint="eastAsia" w:ascii="宋体" w:hAnsi="宋体" w:cs="宋体"/>
          <w:color w:val="auto"/>
          <w:szCs w:val="24"/>
        </w:rPr>
        <w:t>（一）按照相关规定进行公示的，公示情况说明；</w:t>
      </w:r>
    </w:p>
    <w:p>
      <w:pPr>
        <w:pStyle w:val="207"/>
        <w:spacing w:before="0"/>
        <w:ind w:firstLine="240" w:firstLineChars="100"/>
        <w:rPr>
          <w:rFonts w:ascii="宋体" w:hAnsi="宋体" w:cs="宋体"/>
          <w:color w:val="auto"/>
          <w:szCs w:val="24"/>
        </w:rPr>
      </w:pPr>
      <w:r>
        <w:rPr>
          <w:rFonts w:hint="eastAsia" w:ascii="宋体" w:hAnsi="宋体" w:cs="宋体"/>
          <w:color w:val="auto"/>
          <w:szCs w:val="24"/>
        </w:rPr>
        <w:t>（二）协商日期和地点，采购人员名单；</w:t>
      </w:r>
    </w:p>
    <w:p>
      <w:pPr>
        <w:pStyle w:val="207"/>
        <w:spacing w:before="0"/>
        <w:ind w:firstLine="240" w:firstLineChars="100"/>
        <w:rPr>
          <w:rFonts w:ascii="宋体" w:hAnsi="宋体" w:cs="宋体"/>
          <w:color w:val="auto"/>
          <w:szCs w:val="24"/>
        </w:rPr>
      </w:pPr>
      <w:r>
        <w:rPr>
          <w:rFonts w:hint="eastAsia" w:ascii="宋体" w:hAnsi="宋体" w:cs="宋体"/>
          <w:color w:val="auto"/>
          <w:szCs w:val="24"/>
        </w:rPr>
        <w:t>（三）供应商提供的采购标的成本、同类项目合同价格以及相关专利、专有技术等情况说明；</w:t>
      </w:r>
    </w:p>
    <w:p>
      <w:pPr>
        <w:pStyle w:val="207"/>
        <w:spacing w:before="0"/>
        <w:ind w:firstLine="240" w:firstLineChars="100"/>
        <w:rPr>
          <w:rFonts w:ascii="宋体" w:hAnsi="宋体" w:cs="宋体"/>
          <w:color w:val="auto"/>
          <w:szCs w:val="24"/>
        </w:rPr>
      </w:pPr>
      <w:r>
        <w:rPr>
          <w:rFonts w:hint="eastAsia" w:ascii="宋体" w:hAnsi="宋体" w:cs="宋体"/>
          <w:color w:val="auto"/>
          <w:szCs w:val="24"/>
        </w:rPr>
        <w:t>（四）合同主要条款及价格商定情况。</w:t>
      </w:r>
    </w:p>
    <w:p>
      <w:pPr>
        <w:pStyle w:val="207"/>
        <w:spacing w:before="0"/>
        <w:ind w:firstLine="360" w:firstLineChars="150"/>
        <w:rPr>
          <w:rFonts w:ascii="宋体" w:hAnsi="宋体" w:cs="宋体"/>
          <w:color w:val="auto"/>
          <w:szCs w:val="24"/>
        </w:rPr>
      </w:pPr>
      <w:r>
        <w:rPr>
          <w:rFonts w:hint="eastAsia" w:ascii="宋体" w:hAnsi="宋体" w:cs="宋体"/>
          <w:color w:val="auto"/>
          <w:szCs w:val="24"/>
        </w:rPr>
        <w:t>协商情况记录应当由采购全体人员签字认可。</w:t>
      </w:r>
    </w:p>
    <w:p>
      <w:pPr>
        <w:pStyle w:val="207"/>
        <w:spacing w:before="0"/>
        <w:ind w:firstLine="0" w:firstLineChars="0"/>
        <w:rPr>
          <w:rFonts w:ascii="宋体" w:hAnsi="宋体" w:cs="宋体"/>
          <w:color w:val="auto"/>
          <w:szCs w:val="24"/>
        </w:rPr>
      </w:pPr>
      <w:r>
        <w:rPr>
          <w:rFonts w:hint="eastAsia" w:ascii="宋体" w:hAnsi="宋体" w:cs="宋体"/>
          <w:b/>
          <w:color w:val="auto"/>
          <w:szCs w:val="24"/>
        </w:rPr>
        <w:t>24. 争议事项处理。</w:t>
      </w:r>
      <w:r>
        <w:rPr>
          <w:rFonts w:hint="eastAsia" w:ascii="宋体" w:hAnsi="宋体" w:cs="宋体"/>
          <w:color w:val="auto"/>
          <w:szCs w:val="24"/>
        </w:rPr>
        <w:t>对协商情况记录有异议的采购人员，应当签署不同意见并说明理由。采购人员拒绝在记录上签字又不书面说明其不同意见和理由的，视为同意。</w:t>
      </w:r>
    </w:p>
    <w:p>
      <w:pPr>
        <w:pStyle w:val="207"/>
        <w:spacing w:before="0"/>
        <w:ind w:firstLine="0" w:firstLineChars="0"/>
        <w:rPr>
          <w:rFonts w:ascii="宋体" w:hAnsi="宋体" w:cs="宋体"/>
          <w:color w:val="auto"/>
          <w:szCs w:val="24"/>
        </w:rPr>
      </w:pPr>
    </w:p>
    <w:p>
      <w:pPr>
        <w:widowControl/>
        <w:adjustRightInd/>
        <w:spacing w:before="100" w:beforeAutospacing="1" w:after="100" w:afterAutospacing="1" w:line="360" w:lineRule="auto"/>
        <w:jc w:val="center"/>
        <w:outlineLvl w:val="1"/>
        <w:rPr>
          <w:rFonts w:ascii="宋体" w:hAnsi="宋体" w:cs="宋体"/>
          <w:color w:val="auto"/>
        </w:rPr>
      </w:pPr>
      <w:r>
        <w:rPr>
          <w:rFonts w:hint="eastAsia" w:ascii="宋体" w:hAnsi="宋体" w:cs="宋体"/>
          <w:b/>
          <w:color w:val="auto"/>
          <w:sz w:val="32"/>
        </w:rPr>
        <w:t>七、重新组织采购</w:t>
      </w:r>
    </w:p>
    <w:p>
      <w:pPr>
        <w:pStyle w:val="5"/>
        <w:snapToGrid w:val="0"/>
        <w:spacing w:line="360" w:lineRule="auto"/>
        <w:ind w:firstLine="0" w:firstLineChars="0"/>
        <w:rPr>
          <w:rFonts w:cs="宋体"/>
          <w:b/>
          <w:color w:val="auto"/>
        </w:rPr>
      </w:pPr>
      <w:r>
        <w:rPr>
          <w:rFonts w:hint="eastAsia" w:cs="宋体"/>
          <w:b/>
          <w:color w:val="auto"/>
        </w:rPr>
        <w:t>25.出现下列情形之一的，采购人或者采购代理机构应当终止采购活动，发布终止公告并说明原因，重新开展采购活动：</w:t>
      </w:r>
    </w:p>
    <w:p>
      <w:pPr>
        <w:pStyle w:val="5"/>
        <w:numPr>
          <w:ilvl w:val="0"/>
          <w:numId w:val="8"/>
        </w:numPr>
        <w:snapToGrid w:val="0"/>
        <w:spacing w:line="360" w:lineRule="auto"/>
        <w:ind w:left="1140" w:leftChars="0" w:firstLineChars="0"/>
        <w:rPr>
          <w:rFonts w:cs="宋体"/>
          <w:color w:val="auto"/>
        </w:rPr>
      </w:pPr>
      <w:r>
        <w:rPr>
          <w:rFonts w:hint="eastAsia" w:cs="宋体"/>
          <w:color w:val="auto"/>
        </w:rPr>
        <w:t>因情况变化，不再符合规定的单一来源采购方式适用情形的；</w:t>
      </w:r>
    </w:p>
    <w:p>
      <w:pPr>
        <w:pStyle w:val="5"/>
        <w:numPr>
          <w:ilvl w:val="0"/>
          <w:numId w:val="8"/>
        </w:numPr>
        <w:snapToGrid w:val="0"/>
        <w:spacing w:line="360" w:lineRule="auto"/>
        <w:ind w:left="1140" w:leftChars="0" w:firstLineChars="0"/>
        <w:rPr>
          <w:rFonts w:cs="宋体"/>
          <w:color w:val="auto"/>
        </w:rPr>
      </w:pPr>
      <w:r>
        <w:rPr>
          <w:rFonts w:hint="eastAsia" w:cs="宋体"/>
          <w:color w:val="auto"/>
        </w:rPr>
        <w:t>出现影响采购公正的违法、违规行为的；</w:t>
      </w:r>
    </w:p>
    <w:p>
      <w:pPr>
        <w:pStyle w:val="5"/>
        <w:numPr>
          <w:ilvl w:val="0"/>
          <w:numId w:val="8"/>
        </w:numPr>
        <w:snapToGrid w:val="0"/>
        <w:spacing w:line="360" w:lineRule="auto"/>
        <w:ind w:left="1140" w:leftChars="0" w:firstLineChars="0"/>
        <w:rPr>
          <w:rFonts w:cs="宋体"/>
          <w:color w:val="auto"/>
        </w:rPr>
      </w:pPr>
      <w:r>
        <w:rPr>
          <w:rFonts w:hint="eastAsia" w:cs="宋体"/>
          <w:color w:val="auto"/>
        </w:rPr>
        <w:t>报价超过采购预算的。</w:t>
      </w:r>
    </w:p>
    <w:p>
      <w:pPr>
        <w:pStyle w:val="5"/>
        <w:snapToGrid w:val="0"/>
        <w:spacing w:line="360" w:lineRule="auto"/>
        <w:ind w:firstLine="0" w:firstLineChars="0"/>
        <w:rPr>
          <w:rFonts w:cs="宋体"/>
          <w:color w:val="auto"/>
        </w:rPr>
      </w:pPr>
    </w:p>
    <w:p>
      <w:pPr>
        <w:snapToGrid w:val="0"/>
        <w:spacing w:line="360" w:lineRule="auto"/>
        <w:ind w:left="120" w:leftChars="57" w:firstLine="482" w:firstLineChars="150"/>
        <w:jc w:val="center"/>
        <w:outlineLvl w:val="1"/>
        <w:rPr>
          <w:rFonts w:ascii="宋体" w:hAnsi="宋体" w:cs="宋体"/>
          <w:b/>
          <w:color w:val="auto"/>
          <w:sz w:val="32"/>
        </w:rPr>
      </w:pPr>
      <w:r>
        <w:rPr>
          <w:rFonts w:hint="eastAsia" w:ascii="宋体" w:hAnsi="宋体" w:cs="宋体"/>
          <w:b/>
          <w:color w:val="auto"/>
          <w:sz w:val="32"/>
        </w:rPr>
        <w:t>八、评审过程的保密与录像</w:t>
      </w:r>
    </w:p>
    <w:p>
      <w:pPr>
        <w:widowControl/>
        <w:spacing w:line="360" w:lineRule="auto"/>
        <w:ind w:firstLine="482" w:firstLineChars="200"/>
        <w:rPr>
          <w:rFonts w:ascii="宋体" w:hAnsi="宋体" w:cs="宋体"/>
          <w:color w:val="auto"/>
          <w:sz w:val="24"/>
        </w:rPr>
      </w:pPr>
      <w:r>
        <w:rPr>
          <w:rFonts w:hint="eastAsia" w:ascii="宋体" w:hAnsi="宋体" w:cs="宋体"/>
          <w:b/>
          <w:color w:val="auto"/>
          <w:sz w:val="24"/>
        </w:rPr>
        <w:t>26.保密。</w:t>
      </w:r>
      <w:r>
        <w:rPr>
          <w:rFonts w:hint="eastAsia" w:ascii="宋体" w:hAnsi="宋体" w:cs="宋体"/>
          <w:color w:val="auto"/>
          <w:sz w:val="24"/>
        </w:rPr>
        <w:t>协商活动在严格保密的情况下进行。过程中凡是与响应文件协商、商定等有关的情况，以及涉及国家秘密和商业秘密等信息，采购人员、采购人和采购代理机构工作人员、相关监督人员等有关人员应当予以保密。</w:t>
      </w:r>
    </w:p>
    <w:p>
      <w:pPr>
        <w:spacing w:line="360" w:lineRule="auto"/>
        <w:ind w:firstLine="470" w:firstLineChars="195"/>
        <w:rPr>
          <w:rFonts w:ascii="宋体" w:hAnsi="宋体" w:cs="宋体"/>
          <w:color w:val="auto"/>
          <w:sz w:val="24"/>
        </w:rPr>
      </w:pPr>
      <w:r>
        <w:rPr>
          <w:rFonts w:hint="eastAsia" w:ascii="宋体" w:hAnsi="宋体" w:cs="宋体"/>
          <w:b/>
          <w:color w:val="auto"/>
          <w:sz w:val="24"/>
        </w:rPr>
        <w:t>27.录音录像。</w:t>
      </w:r>
      <w:r>
        <w:rPr>
          <w:rFonts w:hint="eastAsia" w:ascii="宋体" w:hAnsi="宋体" w:cs="宋体"/>
          <w:color w:val="auto"/>
          <w:sz w:val="24"/>
        </w:rPr>
        <w:t>采购代理机构对协商工作现场进行全过程录音录像，录音录像资料作为采购项目文件随其他文件一并存档。</w:t>
      </w:r>
    </w:p>
    <w:p>
      <w:pPr>
        <w:spacing w:line="360" w:lineRule="auto"/>
        <w:ind w:firstLine="468" w:firstLineChars="195"/>
        <w:rPr>
          <w:rFonts w:ascii="宋体" w:hAnsi="宋体" w:cs="宋体"/>
          <w:color w:val="auto"/>
          <w:sz w:val="24"/>
        </w:rPr>
      </w:pPr>
    </w:p>
    <w:p>
      <w:pPr>
        <w:spacing w:line="360" w:lineRule="auto"/>
        <w:ind w:firstLine="470" w:firstLineChars="195"/>
        <w:rPr>
          <w:rFonts w:ascii="宋体" w:hAnsi="宋体" w:cs="宋体"/>
          <w:b/>
          <w:color w:val="auto"/>
          <w:sz w:val="24"/>
        </w:rPr>
      </w:pPr>
    </w:p>
    <w:p>
      <w:pPr>
        <w:snapToGrid w:val="0"/>
        <w:spacing w:line="360" w:lineRule="auto"/>
        <w:jc w:val="center"/>
        <w:outlineLvl w:val="1"/>
        <w:rPr>
          <w:rFonts w:ascii="宋体" w:hAnsi="宋体" w:cs="宋体"/>
          <w:b/>
          <w:color w:val="auto"/>
          <w:sz w:val="36"/>
          <w:szCs w:val="36"/>
        </w:rPr>
      </w:pPr>
      <w:r>
        <w:rPr>
          <w:rFonts w:hint="eastAsia" w:ascii="宋体" w:hAnsi="宋体" w:cs="宋体"/>
          <w:b/>
          <w:color w:val="auto"/>
          <w:sz w:val="36"/>
          <w:szCs w:val="36"/>
        </w:rPr>
        <w:t>九、成交</w:t>
      </w:r>
    </w:p>
    <w:p>
      <w:pPr>
        <w:pStyle w:val="5"/>
        <w:spacing w:line="360" w:lineRule="auto"/>
        <w:ind w:left="479" w:hanging="479" w:hangingChars="199"/>
        <w:rPr>
          <w:rFonts w:cs="宋体"/>
          <w:b/>
          <w:color w:val="auto"/>
        </w:rPr>
      </w:pPr>
      <w:r>
        <w:rPr>
          <w:rFonts w:hint="eastAsia" w:cs="宋体"/>
          <w:b/>
          <w:color w:val="auto"/>
        </w:rPr>
        <w:t>28. 确定成交供应商</w:t>
      </w:r>
    </w:p>
    <w:p>
      <w:pPr>
        <w:pStyle w:val="207"/>
        <w:snapToGrid w:val="0"/>
        <w:spacing w:before="0"/>
        <w:ind w:firstLine="480"/>
        <w:rPr>
          <w:rFonts w:ascii="宋体" w:hAnsi="宋体" w:cs="宋体"/>
          <w:b/>
          <w:color w:val="auto"/>
          <w:szCs w:val="24"/>
        </w:rPr>
      </w:pPr>
      <w:r>
        <w:rPr>
          <w:rFonts w:hint="eastAsia" w:ascii="宋体" w:hAnsi="宋体" w:cs="宋体"/>
          <w:color w:val="auto"/>
          <w:szCs w:val="24"/>
        </w:rPr>
        <w:t>采购代理机构将协商情况记录依法及时在线送交采购人。采购人将自收到记录之日起5个工作日内确定成交供应商。</w:t>
      </w:r>
    </w:p>
    <w:p>
      <w:pPr>
        <w:pStyle w:val="207"/>
        <w:snapToGrid w:val="0"/>
        <w:spacing w:before="0"/>
        <w:ind w:firstLine="0" w:firstLineChars="0"/>
        <w:rPr>
          <w:rFonts w:ascii="宋体" w:hAnsi="宋体" w:cs="宋体"/>
          <w:b/>
          <w:color w:val="auto"/>
          <w:szCs w:val="24"/>
        </w:rPr>
      </w:pPr>
      <w:r>
        <w:rPr>
          <w:rFonts w:hint="eastAsia" w:ascii="宋体" w:hAnsi="宋体" w:cs="宋体"/>
          <w:b/>
          <w:color w:val="auto"/>
          <w:szCs w:val="24"/>
        </w:rPr>
        <w:t>29. 成交通知与成交结果公告</w:t>
      </w:r>
    </w:p>
    <w:p>
      <w:pPr>
        <w:widowControl/>
        <w:shd w:val="clear" w:color="auto" w:fill="FFFFFF"/>
        <w:spacing w:line="360" w:lineRule="auto"/>
        <w:ind w:firstLine="480"/>
        <w:jc w:val="left"/>
        <w:rPr>
          <w:rFonts w:ascii="宋体" w:hAnsi="宋体" w:cs="宋体"/>
          <w:color w:val="auto"/>
          <w:sz w:val="24"/>
        </w:rPr>
      </w:pPr>
      <w:r>
        <w:rPr>
          <w:rFonts w:hint="eastAsia" w:ascii="宋体" w:hAnsi="宋体" w:cs="宋体"/>
          <w:color w:val="auto"/>
          <w:sz w:val="24"/>
        </w:rPr>
        <w:t>29.1采购代理机构将在自成交供应商确定之日起2个工作日内，发出成交通知书，并在网站上公告成交结果。</w:t>
      </w:r>
    </w:p>
    <w:p>
      <w:pPr>
        <w:widowControl/>
        <w:shd w:val="clear" w:color="auto" w:fill="FFFFFF"/>
        <w:spacing w:line="360" w:lineRule="auto"/>
        <w:ind w:firstLine="480"/>
        <w:jc w:val="left"/>
        <w:rPr>
          <w:rFonts w:ascii="宋体" w:hAnsi="宋体" w:cs="宋体"/>
          <w:color w:val="auto"/>
          <w:sz w:val="24"/>
        </w:rPr>
      </w:pPr>
      <w:r>
        <w:rPr>
          <w:rFonts w:hint="eastAsia" w:ascii="宋体" w:hAnsi="宋体" w:cs="宋体"/>
          <w:color w:val="auto"/>
          <w:sz w:val="24"/>
        </w:rPr>
        <w:t>29.2成交结果公告内容包括采购人及其委托的采购代理机构的名称、地址、联系方式，项目名称和项目编号，成交供应商名称、地址和成交金额，主要成交标的的名称、规格型号、数量、单价、服务要求以及采购人员名单。</w:t>
      </w:r>
    </w:p>
    <w:p>
      <w:pPr>
        <w:widowControl/>
        <w:shd w:val="clear" w:color="auto" w:fill="FFFFFF"/>
        <w:spacing w:line="360" w:lineRule="auto"/>
        <w:ind w:firstLine="480"/>
        <w:jc w:val="left"/>
        <w:rPr>
          <w:rFonts w:ascii="宋体" w:hAnsi="宋体" w:cs="宋体"/>
          <w:color w:val="auto"/>
          <w:sz w:val="24"/>
        </w:rPr>
      </w:pPr>
      <w:r>
        <w:rPr>
          <w:rFonts w:hint="eastAsia" w:ascii="宋体" w:hAnsi="宋体" w:cs="宋体"/>
          <w:color w:val="auto"/>
          <w:sz w:val="24"/>
        </w:rPr>
        <w:t>29.3公告期限为1个工作日。</w:t>
      </w:r>
    </w:p>
    <w:p>
      <w:pPr>
        <w:snapToGrid w:val="0"/>
        <w:spacing w:line="360" w:lineRule="auto"/>
        <w:ind w:left="120" w:leftChars="57" w:firstLine="482" w:firstLineChars="150"/>
        <w:jc w:val="center"/>
        <w:outlineLvl w:val="1"/>
        <w:rPr>
          <w:rFonts w:ascii="宋体" w:hAnsi="宋体" w:cs="宋体"/>
          <w:b/>
          <w:color w:val="auto"/>
          <w:sz w:val="32"/>
        </w:rPr>
      </w:pPr>
      <w:r>
        <w:rPr>
          <w:rFonts w:hint="eastAsia" w:ascii="宋体" w:hAnsi="宋体" w:cs="宋体"/>
          <w:b/>
          <w:color w:val="auto"/>
          <w:sz w:val="32"/>
        </w:rPr>
        <w:t>十、合同授予</w:t>
      </w:r>
    </w:p>
    <w:p>
      <w:pPr>
        <w:pStyle w:val="5"/>
        <w:spacing w:line="360" w:lineRule="auto"/>
        <w:ind w:left="479" w:hanging="479" w:hangingChars="199"/>
        <w:rPr>
          <w:rFonts w:cs="宋体"/>
          <w:b/>
          <w:color w:val="auto"/>
        </w:rPr>
      </w:pPr>
      <w:r>
        <w:rPr>
          <w:rFonts w:hint="eastAsia" w:cs="宋体"/>
          <w:b/>
          <w:color w:val="auto"/>
        </w:rPr>
        <w:t xml:space="preserve">30. </w:t>
      </w:r>
      <w:r>
        <w:rPr>
          <w:rFonts w:hint="eastAsia" w:cs="宋体"/>
          <w:color w:val="auto"/>
        </w:rPr>
        <w:t>合同主要条款详见第四部分拟签订的合同文本。</w:t>
      </w:r>
    </w:p>
    <w:p>
      <w:pPr>
        <w:pStyle w:val="5"/>
        <w:spacing w:line="360" w:lineRule="auto"/>
        <w:ind w:left="479" w:hanging="479" w:hangingChars="199"/>
        <w:rPr>
          <w:rFonts w:cs="宋体"/>
          <w:b/>
          <w:color w:val="auto"/>
        </w:rPr>
      </w:pPr>
      <w:r>
        <w:rPr>
          <w:rFonts w:hint="eastAsia" w:cs="宋体"/>
          <w:b/>
          <w:color w:val="auto"/>
        </w:rPr>
        <w:t>31. 合同的签订</w:t>
      </w:r>
    </w:p>
    <w:p>
      <w:pPr>
        <w:widowControl/>
        <w:shd w:val="clear" w:color="auto" w:fill="FFFFFF"/>
        <w:spacing w:line="360" w:lineRule="auto"/>
        <w:ind w:firstLine="480"/>
        <w:jc w:val="left"/>
        <w:rPr>
          <w:rFonts w:ascii="宋体" w:hAnsi="宋体" w:cs="宋体"/>
          <w:color w:val="auto"/>
          <w:kern w:val="0"/>
          <w:sz w:val="24"/>
        </w:rPr>
      </w:pPr>
      <w:r>
        <w:rPr>
          <w:rFonts w:hint="eastAsia" w:ascii="宋体" w:hAnsi="宋体" w:cs="宋体"/>
          <w:color w:val="auto"/>
          <w:sz w:val="24"/>
        </w:rPr>
        <w:t>31.1</w:t>
      </w:r>
      <w:r>
        <w:rPr>
          <w:rFonts w:hint="eastAsia" w:ascii="宋体" w:hAnsi="宋体" w:cs="宋体"/>
          <w:color w:val="auto"/>
          <w:kern w:val="0"/>
          <w:sz w:val="24"/>
        </w:rPr>
        <w:t>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pPr>
        <w:pStyle w:val="207"/>
        <w:snapToGrid w:val="0"/>
        <w:spacing w:before="0"/>
        <w:ind w:firstLine="480"/>
        <w:rPr>
          <w:rFonts w:ascii="宋体" w:hAnsi="宋体" w:cs="宋体"/>
          <w:color w:val="auto"/>
          <w:kern w:val="0"/>
        </w:rPr>
      </w:pPr>
      <w:r>
        <w:rPr>
          <w:rFonts w:hint="eastAsia" w:ascii="宋体" w:hAnsi="宋体" w:cs="宋体"/>
          <w:color w:val="auto"/>
          <w:kern w:val="0"/>
        </w:rPr>
        <w:t>31</w:t>
      </w:r>
      <w:r>
        <w:rPr>
          <w:rFonts w:hint="eastAsia" w:ascii="宋体" w:hAnsi="宋体" w:cs="宋体"/>
          <w:color w:val="auto"/>
          <w:kern w:val="0"/>
          <w:lang w:val="zh-CN"/>
        </w:rPr>
        <w:t>.2成交供应商按规定的日期、时间、地点，由法定代表人或其授权代表与采购人代表签订合同。如成交供应商为联合体的，由联合体成员各方法定代表人或其授权代表与采购人代表签订合同。</w:t>
      </w:r>
    </w:p>
    <w:p>
      <w:pPr>
        <w:pStyle w:val="207"/>
        <w:snapToGrid w:val="0"/>
        <w:spacing w:before="0"/>
        <w:ind w:firstLine="480"/>
        <w:rPr>
          <w:rFonts w:ascii="宋体" w:hAnsi="宋体" w:cs="宋体"/>
          <w:color w:val="auto"/>
        </w:rPr>
      </w:pPr>
      <w:r>
        <w:rPr>
          <w:rFonts w:hint="eastAsia" w:ascii="宋体" w:hAnsi="宋体" w:cs="宋体"/>
          <w:color w:val="auto"/>
        </w:rPr>
        <w:t>31.3如签订合同并生效后，供应商无故拒绝或延期，除按照合同条款处理外，列入不良行为记录一次，并给予通报。</w:t>
      </w:r>
    </w:p>
    <w:p>
      <w:pPr>
        <w:pStyle w:val="207"/>
        <w:snapToGrid w:val="0"/>
        <w:spacing w:before="0"/>
        <w:ind w:firstLine="480"/>
        <w:rPr>
          <w:rFonts w:ascii="宋体" w:hAnsi="宋体" w:cs="宋体"/>
          <w:color w:val="auto"/>
        </w:rPr>
      </w:pPr>
      <w:r>
        <w:rPr>
          <w:rFonts w:hint="eastAsia" w:ascii="宋体" w:hAnsi="宋体" w:cs="宋体"/>
          <w:color w:val="auto"/>
        </w:rPr>
        <w:t>31.4成交供应商拒绝与采购人签订合同的，可以重新开展采购活动。</w:t>
      </w:r>
    </w:p>
    <w:p>
      <w:pPr>
        <w:pStyle w:val="207"/>
        <w:snapToGrid w:val="0"/>
        <w:spacing w:before="0"/>
        <w:ind w:firstLine="480"/>
        <w:rPr>
          <w:rFonts w:cs="宋体"/>
          <w:color w:val="auto"/>
        </w:rPr>
      </w:pPr>
      <w:r>
        <w:rPr>
          <w:rFonts w:hint="eastAsia" w:ascii="宋体" w:hAnsi="宋体" w:cs="宋体"/>
          <w:color w:val="auto"/>
        </w:rPr>
        <w:t>31.5</w:t>
      </w:r>
      <w:r>
        <w:rPr>
          <w:rFonts w:hint="eastAsia" w:cs="宋体"/>
          <w:color w:val="auto"/>
        </w:rPr>
        <w:t>政采贷</w:t>
      </w:r>
    </w:p>
    <w:p>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（四）贷款发放。贷款金融机构根据贷款协议向供应商发放贷款。</w:t>
      </w:r>
    </w:p>
    <w:p>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（五）按期还款。供应商获得贷款后应自觉履行政府采购合同，合同履行完毕后，采购单位根据合同约定时间和账户信息，严格按照财政资金管理的相关规定，及时将资金支付到采购合同收款账户。</w:t>
      </w:r>
    </w:p>
    <w:p>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（六）业务终止。贷款偿清后，贷款金融机构或北海市小微企业融资担保有限公司及时办理应收账款质押注销登记，业务终止。</w:t>
      </w:r>
    </w:p>
    <w:p>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注：相关合作银行的具体操作流程详见北海市政府采购中心首页“政采贷”板块。</w:t>
      </w:r>
    </w:p>
    <w:p>
      <w:pPr>
        <w:pStyle w:val="310"/>
        <w:ind w:firstLine="480"/>
        <w:rPr>
          <w:rFonts w:ascii="宋体" w:hAnsi="宋体" w:eastAsia="宋体" w:cs="宋体"/>
          <w:color w:val="auto"/>
          <w:kern w:val="2"/>
          <w:szCs w:val="20"/>
        </w:rPr>
      </w:pPr>
      <w:r>
        <w:rPr>
          <w:rFonts w:hint="eastAsia" w:ascii="宋体" w:hAnsi="宋体" w:eastAsia="宋体" w:cs="宋体"/>
          <w:color w:val="auto"/>
          <w:kern w:val="2"/>
          <w:szCs w:val="20"/>
        </w:rPr>
        <w:t>对于列入《政府采购信用白名单》的供应商，在获取“政采贷”流水贷产品时给予更高的授信额度，在申请“政采贷”合同贷产品时，可享受较低的贷款利率，同时信用白名单供应商获得信贷时长进一步缩短。</w:t>
      </w:r>
    </w:p>
    <w:p>
      <w:pPr>
        <w:autoSpaceDE w:val="0"/>
        <w:autoSpaceDN w:val="0"/>
        <w:adjustRightInd/>
        <w:snapToGrid w:val="0"/>
        <w:spacing w:line="360" w:lineRule="auto"/>
        <w:ind w:firstLine="480" w:firstLineChars="200"/>
        <w:textAlignment w:val="bottom"/>
        <w:rPr>
          <w:rFonts w:ascii="宋体" w:hAnsi="宋体" w:cs="宋体"/>
          <w:color w:val="auto"/>
          <w:sz w:val="24"/>
          <w:szCs w:val="20"/>
        </w:rPr>
      </w:pPr>
      <w:r>
        <w:rPr>
          <w:rFonts w:hint="eastAsia" w:ascii="宋体" w:hAnsi="宋体" w:cs="宋体"/>
          <w:color w:val="auto"/>
          <w:sz w:val="24"/>
          <w:szCs w:val="20"/>
        </w:rPr>
        <w:t>供应商成交后可在“广西政府采购云”平台申请政采贷：操作路径：登录广西政府采购云平台-金融服务中心-【融资服务】，可在热门申请中选择产品直接申请。详见如下：</w:t>
      </w:r>
    </w:p>
    <w:p>
      <w:pPr>
        <w:snapToGrid w:val="0"/>
        <w:spacing w:line="360" w:lineRule="auto"/>
        <w:ind w:firstLine="482"/>
        <w:jc w:val="left"/>
        <w:rPr>
          <w:rFonts w:ascii="宋体" w:hAnsi="宋体"/>
          <w:color w:val="auto"/>
          <w:kern w:val="0"/>
          <w:sz w:val="24"/>
          <w:szCs w:val="20"/>
        </w:rPr>
      </w:pPr>
      <w:r>
        <w:rPr>
          <w:rFonts w:hint="eastAsia" w:ascii="宋体" w:hAnsi="宋体"/>
          <w:color w:val="auto"/>
          <w:kern w:val="0"/>
          <w:sz w:val="24"/>
          <w:szCs w:val="20"/>
        </w:rPr>
        <w:t>（1）有贷款需求的供应商可以访问“广西政府采购云平台-金融服务-融资服务”栏目办理有关业务（链接：</w:t>
      </w:r>
      <w:r>
        <w:rPr>
          <w:color w:val="auto"/>
        </w:rPr>
        <w:fldChar w:fldCharType="begin"/>
      </w:r>
      <w:r>
        <w:rPr>
          <w:color w:val="auto"/>
        </w:rPr>
        <w:instrText xml:space="preserve"> HYPERLINK "https://jinrong.gcy.zfcg.gxzf.gov.cn/finance/loan/gx" </w:instrText>
      </w:r>
      <w:r>
        <w:rPr>
          <w:color w:val="auto"/>
        </w:rPr>
        <w:fldChar w:fldCharType="separate"/>
      </w:r>
      <w:r>
        <w:rPr>
          <w:rFonts w:ascii="宋体" w:hAnsi="宋体" w:eastAsia="黑体" w:cs="Arial"/>
          <w:snapToGrid w:val="0"/>
          <w:color w:val="auto"/>
          <w:kern w:val="0"/>
          <w:sz w:val="24"/>
          <w:szCs w:val="20"/>
        </w:rPr>
        <w:t>https://jinrong.gcy.zfcg.gxzf.gov.cn/finance/loan/gx</w:t>
      </w:r>
      <w:r>
        <w:rPr>
          <w:rFonts w:ascii="宋体" w:hAnsi="宋体" w:eastAsia="黑体" w:cs="Arial"/>
          <w:snapToGrid w:val="0"/>
          <w:color w:val="auto"/>
          <w:kern w:val="0"/>
          <w:sz w:val="24"/>
          <w:szCs w:val="20"/>
        </w:rPr>
        <w:fldChar w:fldCharType="end"/>
      </w:r>
      <w:r>
        <w:rPr>
          <w:rFonts w:hint="eastAsia" w:ascii="宋体" w:hAnsi="宋体"/>
          <w:color w:val="auto"/>
          <w:kern w:val="0"/>
          <w:sz w:val="24"/>
          <w:szCs w:val="20"/>
        </w:rPr>
        <w:t>）</w:t>
      </w:r>
    </w:p>
    <w:p>
      <w:pPr>
        <w:snapToGrid w:val="0"/>
        <w:spacing w:line="360" w:lineRule="auto"/>
        <w:ind w:firstLine="482"/>
        <w:jc w:val="left"/>
        <w:rPr>
          <w:rFonts w:ascii="宋体" w:hAnsi="宋体"/>
          <w:color w:val="auto"/>
          <w:kern w:val="0"/>
          <w:sz w:val="24"/>
          <w:szCs w:val="20"/>
        </w:rPr>
      </w:pPr>
      <w:r>
        <w:rPr>
          <w:rFonts w:hint="eastAsia" w:ascii="宋体" w:hAnsi="宋体"/>
          <w:color w:val="auto"/>
          <w:kern w:val="0"/>
          <w:sz w:val="24"/>
          <w:szCs w:val="20"/>
        </w:rPr>
        <w:t>（2）合作银行咨询办理</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银行名称</w:t>
            </w:r>
          </w:p>
        </w:tc>
        <w:tc>
          <w:tcPr>
            <w:tcW w:w="1134" w:type="dxa"/>
            <w:shd w:val="clear" w:color="auto" w:fill="auto"/>
            <w:vAlign w:val="center"/>
          </w:tcPr>
          <w:p>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联系电话</w:t>
            </w:r>
          </w:p>
        </w:tc>
        <w:tc>
          <w:tcPr>
            <w:tcW w:w="1701" w:type="dxa"/>
            <w:shd w:val="clear" w:color="auto" w:fill="auto"/>
            <w:vAlign w:val="center"/>
          </w:tcPr>
          <w:p>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最高授信金额</w:t>
            </w:r>
          </w:p>
        </w:tc>
        <w:tc>
          <w:tcPr>
            <w:tcW w:w="993" w:type="dxa"/>
            <w:shd w:val="clear" w:color="auto" w:fill="auto"/>
            <w:vAlign w:val="center"/>
          </w:tcPr>
          <w:p>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最长授信期限</w:t>
            </w:r>
          </w:p>
        </w:tc>
        <w:tc>
          <w:tcPr>
            <w:tcW w:w="850" w:type="dxa"/>
            <w:shd w:val="clear" w:color="auto" w:fill="auto"/>
            <w:vAlign w:val="center"/>
          </w:tcPr>
          <w:p>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最低利率</w:t>
            </w:r>
          </w:p>
        </w:tc>
        <w:tc>
          <w:tcPr>
            <w:tcW w:w="3366" w:type="dxa"/>
            <w:shd w:val="clear" w:color="auto" w:fill="auto"/>
            <w:vAlign w:val="center"/>
          </w:tcPr>
          <w:p>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流程简介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42" w:type="dxa"/>
            <w:shd w:val="clear" w:color="auto" w:fill="auto"/>
            <w:vAlign w:val="center"/>
          </w:tcPr>
          <w:p>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建设银行</w:t>
            </w:r>
          </w:p>
        </w:tc>
        <w:tc>
          <w:tcPr>
            <w:tcW w:w="1134" w:type="dxa"/>
            <w:shd w:val="clear" w:color="auto" w:fill="auto"/>
            <w:vAlign w:val="center"/>
          </w:tcPr>
          <w:p>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13077729988</w:t>
            </w:r>
          </w:p>
        </w:tc>
        <w:tc>
          <w:tcPr>
            <w:tcW w:w="1701" w:type="dxa"/>
            <w:shd w:val="clear" w:color="auto" w:fill="auto"/>
            <w:vAlign w:val="center"/>
          </w:tcPr>
          <w:p>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最高3千万</w:t>
            </w:r>
          </w:p>
        </w:tc>
        <w:tc>
          <w:tcPr>
            <w:tcW w:w="993" w:type="dxa"/>
            <w:shd w:val="clear" w:color="auto" w:fill="auto"/>
            <w:vAlign w:val="center"/>
          </w:tcPr>
          <w:p>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1年</w:t>
            </w:r>
          </w:p>
        </w:tc>
        <w:tc>
          <w:tcPr>
            <w:tcW w:w="850" w:type="dxa"/>
            <w:shd w:val="clear" w:color="auto" w:fill="auto"/>
            <w:vAlign w:val="center"/>
          </w:tcPr>
          <w:p>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4%</w:t>
            </w:r>
          </w:p>
        </w:tc>
        <w:tc>
          <w:tcPr>
            <w:tcW w:w="3366" w:type="dxa"/>
            <w:shd w:val="clear" w:color="auto" w:fill="auto"/>
            <w:vAlign w:val="center"/>
          </w:tcPr>
          <w:p>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开设账号，线下提供申请材料，进入贷款审批流程，贷款审批通过后可自主用款，银行官方网银可自主还款。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中国银行</w:t>
            </w:r>
          </w:p>
        </w:tc>
        <w:tc>
          <w:tcPr>
            <w:tcW w:w="1134" w:type="dxa"/>
            <w:shd w:val="clear" w:color="auto" w:fill="auto"/>
            <w:vAlign w:val="center"/>
          </w:tcPr>
          <w:p>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0779-3997084</w:t>
            </w:r>
          </w:p>
        </w:tc>
        <w:tc>
          <w:tcPr>
            <w:tcW w:w="1701" w:type="dxa"/>
            <w:shd w:val="clear" w:color="auto" w:fill="auto"/>
            <w:vAlign w:val="center"/>
          </w:tcPr>
          <w:p>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最高1千万</w:t>
            </w:r>
          </w:p>
        </w:tc>
        <w:tc>
          <w:tcPr>
            <w:tcW w:w="993" w:type="dxa"/>
            <w:shd w:val="clear" w:color="auto" w:fill="auto"/>
            <w:vAlign w:val="center"/>
          </w:tcPr>
          <w:p>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3年</w:t>
            </w:r>
          </w:p>
        </w:tc>
        <w:tc>
          <w:tcPr>
            <w:tcW w:w="850" w:type="dxa"/>
            <w:shd w:val="clear" w:color="auto" w:fill="auto"/>
            <w:vAlign w:val="center"/>
          </w:tcPr>
          <w:p>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1.93%</w:t>
            </w:r>
          </w:p>
        </w:tc>
        <w:tc>
          <w:tcPr>
            <w:tcW w:w="3366" w:type="dxa"/>
            <w:shd w:val="clear" w:color="auto" w:fill="auto"/>
            <w:vAlign w:val="center"/>
          </w:tcPr>
          <w:p>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在银行开户，线上申请，上传所需材料，等待审批，审批通过后可直接在手机银行提款。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42" w:type="dxa"/>
            <w:shd w:val="clear" w:color="auto" w:fill="auto"/>
            <w:vAlign w:val="center"/>
          </w:tcPr>
          <w:p>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兴业银行</w:t>
            </w:r>
          </w:p>
        </w:tc>
        <w:tc>
          <w:tcPr>
            <w:tcW w:w="1134" w:type="dxa"/>
            <w:shd w:val="clear" w:color="auto" w:fill="auto"/>
            <w:vAlign w:val="center"/>
          </w:tcPr>
          <w:p>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0779-3158330</w:t>
            </w:r>
          </w:p>
        </w:tc>
        <w:tc>
          <w:tcPr>
            <w:tcW w:w="1701" w:type="dxa"/>
            <w:shd w:val="clear" w:color="auto" w:fill="auto"/>
            <w:vAlign w:val="center"/>
          </w:tcPr>
          <w:p>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最高1千万（单笔提款金额达合同金额70%）</w:t>
            </w:r>
          </w:p>
        </w:tc>
        <w:tc>
          <w:tcPr>
            <w:tcW w:w="993" w:type="dxa"/>
            <w:shd w:val="clear" w:color="auto" w:fill="auto"/>
            <w:vAlign w:val="center"/>
          </w:tcPr>
          <w:p>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1年</w:t>
            </w:r>
          </w:p>
        </w:tc>
        <w:tc>
          <w:tcPr>
            <w:tcW w:w="850" w:type="dxa"/>
            <w:shd w:val="clear" w:color="auto" w:fill="auto"/>
            <w:vAlign w:val="center"/>
          </w:tcPr>
          <w:p>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3.70%</w:t>
            </w:r>
          </w:p>
        </w:tc>
        <w:tc>
          <w:tcPr>
            <w:tcW w:w="3366" w:type="dxa"/>
            <w:shd w:val="clear" w:color="auto" w:fill="auto"/>
            <w:vAlign w:val="center"/>
          </w:tcPr>
          <w:p>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全流程线上，初次申请开立账户，提供营业执照、采购合同、信用材料等，申请复审，签订合同，提交单笔贷款使用需求，贷款到账后受托使用。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工商银行</w:t>
            </w:r>
          </w:p>
        </w:tc>
        <w:tc>
          <w:tcPr>
            <w:tcW w:w="1134" w:type="dxa"/>
            <w:shd w:val="clear" w:color="auto" w:fill="auto"/>
            <w:vAlign w:val="center"/>
          </w:tcPr>
          <w:p>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0779-3050645</w:t>
            </w:r>
          </w:p>
        </w:tc>
        <w:tc>
          <w:tcPr>
            <w:tcW w:w="1701" w:type="dxa"/>
            <w:shd w:val="clear" w:color="auto" w:fill="auto"/>
            <w:vAlign w:val="center"/>
          </w:tcPr>
          <w:p>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最高1千万且不超过合同金额70%</w:t>
            </w:r>
          </w:p>
        </w:tc>
        <w:tc>
          <w:tcPr>
            <w:tcW w:w="993" w:type="dxa"/>
            <w:shd w:val="clear" w:color="auto" w:fill="auto"/>
            <w:vAlign w:val="center"/>
          </w:tcPr>
          <w:p>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货物类1年</w:t>
            </w:r>
          </w:p>
          <w:p>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服务类3年</w:t>
            </w:r>
          </w:p>
          <w:p>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工程类5年</w:t>
            </w:r>
          </w:p>
        </w:tc>
        <w:tc>
          <w:tcPr>
            <w:tcW w:w="850" w:type="dxa"/>
            <w:shd w:val="clear" w:color="auto" w:fill="auto"/>
            <w:vAlign w:val="center"/>
          </w:tcPr>
          <w:p>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3.45%</w:t>
            </w:r>
          </w:p>
        </w:tc>
        <w:tc>
          <w:tcPr>
            <w:tcW w:w="3366" w:type="dxa"/>
            <w:shd w:val="clear" w:color="auto" w:fill="auto"/>
            <w:vAlign w:val="center"/>
          </w:tcPr>
          <w:p>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为中征系统白名单企业，提供相关要求材料，内部审批后放款自主借还。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42" w:type="dxa"/>
            <w:shd w:val="clear" w:color="auto" w:fill="auto"/>
            <w:vAlign w:val="center"/>
          </w:tcPr>
          <w:p>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国民村镇银行</w:t>
            </w:r>
          </w:p>
        </w:tc>
        <w:tc>
          <w:tcPr>
            <w:tcW w:w="1134" w:type="dxa"/>
            <w:shd w:val="clear" w:color="auto" w:fill="auto"/>
            <w:vAlign w:val="center"/>
          </w:tcPr>
          <w:p>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0779-2668801</w:t>
            </w:r>
          </w:p>
        </w:tc>
        <w:tc>
          <w:tcPr>
            <w:tcW w:w="1701" w:type="dxa"/>
            <w:shd w:val="clear" w:color="auto" w:fill="auto"/>
            <w:vAlign w:val="center"/>
          </w:tcPr>
          <w:p>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最高500万</w:t>
            </w:r>
          </w:p>
        </w:tc>
        <w:tc>
          <w:tcPr>
            <w:tcW w:w="993" w:type="dxa"/>
            <w:shd w:val="clear" w:color="auto" w:fill="auto"/>
            <w:vAlign w:val="center"/>
          </w:tcPr>
          <w:p>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5年</w:t>
            </w:r>
          </w:p>
        </w:tc>
        <w:tc>
          <w:tcPr>
            <w:tcW w:w="850" w:type="dxa"/>
            <w:shd w:val="clear" w:color="auto" w:fill="auto"/>
            <w:vAlign w:val="center"/>
          </w:tcPr>
          <w:p>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2.80%</w:t>
            </w:r>
          </w:p>
        </w:tc>
        <w:tc>
          <w:tcPr>
            <w:tcW w:w="3366" w:type="dxa"/>
            <w:shd w:val="clear" w:color="auto" w:fill="auto"/>
            <w:vAlign w:val="center"/>
          </w:tcPr>
          <w:p>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银行开户，线下申请并提供材料，信用良好企业最快1天获批即可提款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桂林银行</w:t>
            </w:r>
          </w:p>
        </w:tc>
        <w:tc>
          <w:tcPr>
            <w:tcW w:w="1134" w:type="dxa"/>
            <w:shd w:val="clear" w:color="auto" w:fill="auto"/>
            <w:vAlign w:val="center"/>
          </w:tcPr>
          <w:p>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18577993959</w:t>
            </w:r>
          </w:p>
        </w:tc>
        <w:tc>
          <w:tcPr>
            <w:tcW w:w="1701" w:type="dxa"/>
            <w:shd w:val="clear" w:color="auto" w:fill="auto"/>
            <w:vAlign w:val="center"/>
          </w:tcPr>
          <w:p>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最高1千万</w:t>
            </w:r>
          </w:p>
        </w:tc>
        <w:tc>
          <w:tcPr>
            <w:tcW w:w="993" w:type="dxa"/>
            <w:shd w:val="clear" w:color="auto" w:fill="auto"/>
            <w:vAlign w:val="center"/>
          </w:tcPr>
          <w:p>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1年</w:t>
            </w:r>
          </w:p>
        </w:tc>
        <w:tc>
          <w:tcPr>
            <w:tcW w:w="850" w:type="dxa"/>
            <w:shd w:val="clear" w:color="auto" w:fill="auto"/>
            <w:vAlign w:val="center"/>
          </w:tcPr>
          <w:p>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3.45%</w:t>
            </w:r>
          </w:p>
        </w:tc>
        <w:tc>
          <w:tcPr>
            <w:tcW w:w="3366" w:type="dxa"/>
            <w:shd w:val="clear" w:color="auto" w:fill="auto"/>
            <w:vAlign w:val="center"/>
          </w:tcPr>
          <w:p>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线下申请，材料齐全最快1周内即可放款。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42" w:type="dxa"/>
            <w:shd w:val="clear" w:color="auto" w:fill="auto"/>
            <w:vAlign w:val="center"/>
          </w:tcPr>
          <w:p>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中小微商务服务公司</w:t>
            </w:r>
          </w:p>
        </w:tc>
        <w:tc>
          <w:tcPr>
            <w:tcW w:w="1134" w:type="dxa"/>
            <w:shd w:val="clear" w:color="auto" w:fill="auto"/>
            <w:vAlign w:val="center"/>
          </w:tcPr>
          <w:p>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19907799988</w:t>
            </w:r>
          </w:p>
        </w:tc>
        <w:tc>
          <w:tcPr>
            <w:tcW w:w="1701" w:type="dxa"/>
            <w:shd w:val="clear" w:color="auto" w:fill="auto"/>
            <w:vAlign w:val="center"/>
          </w:tcPr>
          <w:p>
            <w:pPr>
              <w:snapToGrid w:val="0"/>
              <w:spacing w:line="360" w:lineRule="auto"/>
              <w:jc w:val="left"/>
              <w:rPr>
                <w:rFonts w:ascii="宋体" w:hAnsi="宋体"/>
                <w:color w:val="auto"/>
                <w:kern w:val="0"/>
                <w:sz w:val="24"/>
                <w:szCs w:val="20"/>
              </w:rPr>
            </w:pPr>
          </w:p>
        </w:tc>
        <w:tc>
          <w:tcPr>
            <w:tcW w:w="993" w:type="dxa"/>
            <w:shd w:val="clear" w:color="auto" w:fill="auto"/>
            <w:vAlign w:val="center"/>
          </w:tcPr>
          <w:p>
            <w:pPr>
              <w:snapToGrid w:val="0"/>
              <w:spacing w:line="360" w:lineRule="auto"/>
              <w:jc w:val="center"/>
              <w:rPr>
                <w:rFonts w:ascii="宋体" w:hAnsi="宋体"/>
                <w:color w:val="auto"/>
                <w:kern w:val="0"/>
                <w:sz w:val="24"/>
                <w:szCs w:val="20"/>
              </w:rPr>
            </w:pPr>
          </w:p>
        </w:tc>
        <w:tc>
          <w:tcPr>
            <w:tcW w:w="850" w:type="dxa"/>
            <w:shd w:val="clear" w:color="auto" w:fill="auto"/>
            <w:vAlign w:val="center"/>
          </w:tcPr>
          <w:p>
            <w:pPr>
              <w:snapToGrid w:val="0"/>
              <w:spacing w:line="360" w:lineRule="auto"/>
              <w:jc w:val="center"/>
              <w:rPr>
                <w:rFonts w:ascii="宋体" w:hAnsi="宋体"/>
                <w:color w:val="auto"/>
                <w:kern w:val="0"/>
                <w:sz w:val="24"/>
                <w:szCs w:val="20"/>
              </w:rPr>
            </w:pPr>
          </w:p>
        </w:tc>
        <w:tc>
          <w:tcPr>
            <w:tcW w:w="3366" w:type="dxa"/>
            <w:shd w:val="clear" w:color="auto" w:fill="auto"/>
            <w:vAlign w:val="center"/>
          </w:tcPr>
          <w:p>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具体业务可电话咨询。</w:t>
            </w:r>
          </w:p>
        </w:tc>
      </w:tr>
    </w:tbl>
    <w:p>
      <w:pPr>
        <w:snapToGrid w:val="0"/>
        <w:spacing w:line="360" w:lineRule="auto"/>
        <w:ind w:firstLine="482"/>
        <w:jc w:val="left"/>
        <w:rPr>
          <w:rFonts w:ascii="宋体" w:hAnsi="宋体" w:cs="宋体"/>
          <w:color w:val="auto"/>
          <w:sz w:val="24"/>
          <w:szCs w:val="20"/>
        </w:rPr>
      </w:pPr>
      <w:r>
        <w:rPr>
          <w:rFonts w:hint="eastAsia" w:ascii="宋体" w:hAnsi="宋体"/>
          <w:color w:val="auto"/>
          <w:kern w:val="0"/>
          <w:sz w:val="24"/>
          <w:szCs w:val="20"/>
        </w:rPr>
        <w:t>注：表中联系电话、授信金额、授信期限、最低利率等信息可能动态更新，仅供参考，具体以办理时相关银行公布的为准。</w:t>
      </w:r>
    </w:p>
    <w:p>
      <w:pPr>
        <w:pStyle w:val="5"/>
        <w:spacing w:line="360" w:lineRule="auto"/>
        <w:ind w:left="479" w:hanging="479" w:hangingChars="199"/>
        <w:rPr>
          <w:rFonts w:hint="eastAsia" w:eastAsia="宋体" w:cs="宋体"/>
          <w:b/>
          <w:color w:val="auto"/>
          <w:lang w:eastAsia="zh-CN"/>
        </w:rPr>
      </w:pPr>
      <w:r>
        <w:rPr>
          <w:rFonts w:hint="eastAsia" w:cs="宋体"/>
          <w:b/>
          <w:color w:val="auto"/>
        </w:rPr>
        <w:t>32. 履约保证金</w:t>
      </w:r>
      <w:r>
        <w:rPr>
          <w:rFonts w:hint="eastAsia" w:cs="宋体"/>
          <w:b/>
          <w:color w:val="auto"/>
          <w:lang w:eastAsia="zh-CN"/>
        </w:rPr>
        <w:t>（本项目不收取履约保证金）</w:t>
      </w:r>
    </w:p>
    <w:p>
      <w:pPr>
        <w:tabs>
          <w:tab w:val="left" w:pos="0"/>
        </w:tabs>
        <w:spacing w:line="360" w:lineRule="auto"/>
        <w:ind w:firstLine="482"/>
        <w:rPr>
          <w:rFonts w:ascii="宋体" w:hAnsi="宋体" w:cs="宋体"/>
          <w:color w:val="auto"/>
          <w:sz w:val="24"/>
        </w:rPr>
      </w:pPr>
      <w:r>
        <w:rPr>
          <w:rFonts w:hint="eastAsia" w:ascii="宋体" w:hAnsi="宋体" w:cs="宋体"/>
          <w:color w:val="auto"/>
          <w:kern w:val="0"/>
          <w:sz w:val="24"/>
        </w:rPr>
        <w:t>32.1拟签订的合同文本要求成交供应商提交履约保证金的，供应商应当以支票、汇票、本票或者金融机构、担保机构出具的保函等非现金形式提交</w:t>
      </w:r>
      <w:r>
        <w:rPr>
          <w:rFonts w:hint="eastAsia" w:ascii="宋体" w:hAnsi="宋体" w:cs="宋体"/>
          <w:color w:val="auto"/>
          <w:sz w:val="24"/>
        </w:rPr>
        <w:t>。履约保证金数额不得超过政府采购合同金额的5%；加大对中小企业发展的扶持力度，对中小企业收取的履约保证金数额不得超过政府采购合同金额的2%。</w:t>
      </w:r>
      <w:r>
        <w:rPr>
          <w:rFonts w:hint="eastAsia" w:ascii="宋体" w:hAnsi="宋体" w:cs="宋体"/>
          <w:color w:val="auto"/>
          <w:kern w:val="0"/>
          <w:sz w:val="24"/>
        </w:rPr>
        <w:t>成交</w:t>
      </w:r>
      <w:r>
        <w:rPr>
          <w:rFonts w:hint="eastAsia" w:ascii="宋体" w:hAnsi="宋体" w:cs="宋体"/>
          <w:color w:val="auto"/>
          <w:sz w:val="24"/>
        </w:rPr>
        <w:t>供应商的响应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color w:val="auto"/>
          <w:sz w:val="24"/>
        </w:rPr>
        <w:t>延迟退还的，应当按照合同约定和法律规定承担相应的赔偿责任</w:t>
      </w:r>
      <w:r>
        <w:rPr>
          <w:rFonts w:hint="eastAsia" w:ascii="宋体" w:hAnsi="宋体" w:cs="宋体"/>
          <w:color w:val="auto"/>
          <w:sz w:val="24"/>
        </w:rPr>
        <w:t>。</w:t>
      </w:r>
    </w:p>
    <w:p>
      <w:pPr>
        <w:snapToGrid w:val="0"/>
        <w:spacing w:line="360" w:lineRule="auto"/>
        <w:ind w:firstLine="480" w:firstLineChars="200"/>
        <w:jc w:val="left"/>
        <w:rPr>
          <w:rFonts w:ascii="宋体" w:hAnsi="宋体" w:cs="宋体"/>
          <w:color w:val="auto"/>
          <w:sz w:val="24"/>
        </w:rPr>
      </w:pPr>
      <w:r>
        <w:rPr>
          <w:rFonts w:hint="eastAsia" w:ascii="宋体" w:hAnsi="宋体" w:cs="宋体"/>
          <w:color w:val="auto"/>
          <w:kern w:val="0"/>
          <w:sz w:val="24"/>
          <w:szCs w:val="20"/>
        </w:rPr>
        <w:t>履约保证金</w:t>
      </w:r>
      <w:r>
        <w:rPr>
          <w:rFonts w:hint="eastAsia" w:ascii="宋体" w:hAnsi="宋体" w:cs="宋体"/>
          <w:color w:val="auto"/>
          <w:sz w:val="24"/>
        </w:rPr>
        <w:t>收取银行账户</w:t>
      </w:r>
    </w:p>
    <w:p>
      <w:pPr>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 xml:space="preserve">开户名称： </w:t>
      </w:r>
    </w:p>
    <w:p>
      <w:pPr>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 xml:space="preserve">开户银行： </w:t>
      </w:r>
    </w:p>
    <w:p>
      <w:pPr>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银行账号：</w:t>
      </w:r>
    </w:p>
    <w:p>
      <w:pPr>
        <w:snapToGrid w:val="0"/>
        <w:spacing w:line="360" w:lineRule="auto"/>
        <w:ind w:firstLine="480" w:firstLineChars="200"/>
        <w:jc w:val="left"/>
        <w:rPr>
          <w:rFonts w:ascii="宋体" w:hAnsi="宋体"/>
          <w:snapToGrid w:val="0"/>
          <w:color w:val="auto"/>
          <w:kern w:val="0"/>
          <w:sz w:val="24"/>
          <w:szCs w:val="20"/>
        </w:rPr>
      </w:pPr>
      <w:r>
        <w:rPr>
          <w:rFonts w:hint="eastAsia" w:ascii="宋体" w:hAnsi="宋体"/>
          <w:snapToGrid w:val="0"/>
          <w:color w:val="auto"/>
          <w:kern w:val="0"/>
          <w:sz w:val="24"/>
          <w:szCs w:val="20"/>
        </w:rPr>
        <w:t>32.2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pPr>
        <w:snapToGrid w:val="0"/>
        <w:spacing w:line="360" w:lineRule="auto"/>
        <w:ind w:firstLine="482"/>
        <w:jc w:val="left"/>
        <w:rPr>
          <w:rFonts w:ascii="宋体" w:hAnsi="宋体"/>
          <w:color w:val="auto"/>
          <w:kern w:val="0"/>
          <w:sz w:val="24"/>
          <w:szCs w:val="20"/>
        </w:rPr>
      </w:pPr>
      <w:r>
        <w:rPr>
          <w:rFonts w:hint="eastAsia" w:ascii="宋体" w:hAnsi="宋体"/>
          <w:color w:val="auto"/>
          <w:kern w:val="0"/>
          <w:sz w:val="24"/>
          <w:szCs w:val="20"/>
        </w:rPr>
        <w:t>32.3履约保证金的退还。验收合格的政府采购项目，采购人应当按照合同约定的退还方式，在5个工作日内办理履约保证金退还手续。</w:t>
      </w:r>
    </w:p>
    <w:p>
      <w:pPr>
        <w:tabs>
          <w:tab w:val="left" w:pos="0"/>
        </w:tabs>
        <w:spacing w:line="360" w:lineRule="auto"/>
        <w:ind w:firstLine="482"/>
        <w:rPr>
          <w:rFonts w:ascii="宋体" w:hAnsi="宋体" w:cs="宋体"/>
          <w:snapToGrid w:val="0"/>
          <w:color w:val="auto"/>
          <w:kern w:val="28"/>
          <w:sz w:val="24"/>
        </w:rPr>
      </w:pPr>
      <w:r>
        <w:rPr>
          <w:rFonts w:hint="eastAsia" w:ascii="宋体" w:hAnsi="宋体"/>
          <w:color w:val="auto"/>
          <w:sz w:val="24"/>
        </w:rPr>
        <w:t>32.4履约保证金不予退还情形：（1）成交供应商未能全部履行政府采购合同的；（2）采购文件规定的其他情形。</w:t>
      </w:r>
    </w:p>
    <w:p>
      <w:pPr>
        <w:pStyle w:val="310"/>
        <w:ind w:firstLine="0" w:firstLineChars="0"/>
        <w:rPr>
          <w:rFonts w:hint="eastAsia" w:ascii="宋体" w:hAnsi="宋体" w:eastAsia="宋体"/>
          <w:b/>
          <w:color w:val="auto"/>
          <w:lang w:eastAsia="zh-CN"/>
        </w:rPr>
      </w:pPr>
      <w:r>
        <w:rPr>
          <w:rFonts w:hint="eastAsia" w:ascii="宋体" w:hAnsi="宋体" w:eastAsia="宋体"/>
          <w:b/>
          <w:color w:val="auto"/>
        </w:rPr>
        <w:t>33.预付款</w:t>
      </w:r>
    </w:p>
    <w:p>
      <w:pPr>
        <w:tabs>
          <w:tab w:val="left" w:pos="0"/>
        </w:tabs>
        <w:spacing w:line="360" w:lineRule="auto"/>
        <w:ind w:firstLine="480"/>
        <w:rPr>
          <w:rFonts w:ascii="宋体" w:hAnsi="宋体" w:cs="宋体"/>
          <w:color w:val="auto"/>
          <w:sz w:val="24"/>
          <w:szCs w:val="24"/>
        </w:rPr>
      </w:pPr>
      <w:r>
        <w:rPr>
          <w:rFonts w:hint="eastAsia" w:ascii="宋体" w:hAnsi="宋体" w:eastAsia="宋体"/>
          <w:b/>
          <w:color w:val="auto"/>
          <w:sz w:val="24"/>
          <w:szCs w:val="24"/>
          <w:lang w:eastAsia="zh-CN"/>
        </w:rPr>
        <w:t>本项目无预付款</w:t>
      </w:r>
      <w:r>
        <w:rPr>
          <w:rFonts w:hint="eastAsia" w:ascii="宋体" w:hAnsi="宋体"/>
          <w:b/>
          <w:color w:val="auto"/>
          <w:sz w:val="24"/>
          <w:szCs w:val="24"/>
          <w:lang w:eastAsia="zh-CN"/>
        </w:rPr>
        <w:t>。</w:t>
      </w:r>
    </w:p>
    <w:p>
      <w:pPr>
        <w:snapToGrid w:val="0"/>
        <w:spacing w:line="360" w:lineRule="auto"/>
        <w:jc w:val="center"/>
        <w:outlineLvl w:val="1"/>
        <w:rPr>
          <w:rFonts w:hint="eastAsia" w:ascii="宋体" w:hAnsi="宋体" w:cs="仿宋"/>
          <w:b/>
          <w:color w:val="auto"/>
          <w:sz w:val="32"/>
        </w:rPr>
      </w:pPr>
    </w:p>
    <w:p>
      <w:pPr>
        <w:snapToGrid w:val="0"/>
        <w:spacing w:line="360" w:lineRule="auto"/>
        <w:jc w:val="center"/>
        <w:outlineLvl w:val="1"/>
        <w:rPr>
          <w:rFonts w:ascii="宋体" w:hAnsi="宋体" w:cs="仿宋"/>
          <w:b/>
          <w:color w:val="auto"/>
          <w:sz w:val="24"/>
        </w:rPr>
      </w:pPr>
      <w:r>
        <w:rPr>
          <w:rFonts w:hint="eastAsia" w:ascii="宋体" w:hAnsi="宋体" w:cs="仿宋"/>
          <w:b/>
          <w:color w:val="auto"/>
          <w:sz w:val="32"/>
        </w:rPr>
        <w:t>十一、电子交易活动的中止</w:t>
      </w:r>
    </w:p>
    <w:p>
      <w:pPr>
        <w:pStyle w:val="207"/>
        <w:snapToGrid w:val="0"/>
        <w:spacing w:before="0"/>
        <w:ind w:firstLine="0" w:firstLineChars="0"/>
        <w:rPr>
          <w:rFonts w:ascii="宋体" w:hAnsi="宋体" w:cs="仿宋"/>
          <w:color w:val="auto"/>
        </w:rPr>
      </w:pPr>
      <w:r>
        <w:rPr>
          <w:rFonts w:ascii="宋体" w:hAnsi="宋体" w:cs="仿宋"/>
          <w:b/>
          <w:bCs/>
          <w:color w:val="auto"/>
        </w:rPr>
        <w:t>3</w:t>
      </w:r>
      <w:r>
        <w:rPr>
          <w:rFonts w:hint="eastAsia" w:ascii="宋体" w:hAnsi="宋体" w:cs="仿宋"/>
          <w:b/>
          <w:bCs/>
          <w:color w:val="auto"/>
        </w:rPr>
        <w:t>4</w:t>
      </w:r>
      <w:r>
        <w:rPr>
          <w:rFonts w:hint="eastAsia" w:ascii="宋体" w:hAnsi="宋体" w:cs="仿宋"/>
          <w:b/>
          <w:bCs/>
          <w:color w:val="auto"/>
          <w:szCs w:val="24"/>
        </w:rPr>
        <w:t>.</w:t>
      </w:r>
      <w:r>
        <w:rPr>
          <w:rFonts w:hint="eastAsia" w:ascii="宋体" w:hAnsi="宋体" w:cs="仿宋"/>
          <w:b/>
          <w:color w:val="auto"/>
          <w:szCs w:val="24"/>
        </w:rPr>
        <w:t xml:space="preserve"> 电子交易活动的中止。</w:t>
      </w:r>
      <w:r>
        <w:rPr>
          <w:rFonts w:hint="eastAsia" w:ascii="宋体" w:hAnsi="宋体" w:cs="仿宋"/>
          <w:color w:val="auto"/>
        </w:rPr>
        <w:t>采购过程中出现以下情形，导致电子交易平台无法正常运行，或者无法保证电子交易的公平、公正和安全时，采购代理机构可中止电子交易活动：</w:t>
      </w:r>
    </w:p>
    <w:p>
      <w:pPr>
        <w:pStyle w:val="207"/>
        <w:snapToGrid w:val="0"/>
        <w:spacing w:before="0"/>
        <w:ind w:firstLine="480"/>
        <w:rPr>
          <w:rFonts w:ascii="宋体" w:hAnsi="宋体" w:cs="仿宋"/>
          <w:color w:val="auto"/>
        </w:rPr>
      </w:pPr>
      <w:r>
        <w:rPr>
          <w:rFonts w:ascii="宋体" w:hAnsi="宋体" w:cs="仿宋"/>
          <w:color w:val="auto"/>
        </w:rPr>
        <w:t>3</w:t>
      </w:r>
      <w:r>
        <w:rPr>
          <w:rFonts w:hint="eastAsia" w:ascii="宋体" w:hAnsi="宋体" w:cs="仿宋"/>
          <w:color w:val="auto"/>
        </w:rPr>
        <w:t xml:space="preserve">4.1电子交易平台发生故障而无法登录访问的； </w:t>
      </w:r>
    </w:p>
    <w:p>
      <w:pPr>
        <w:pStyle w:val="207"/>
        <w:snapToGrid w:val="0"/>
        <w:spacing w:before="0"/>
        <w:ind w:firstLine="480"/>
        <w:rPr>
          <w:rFonts w:ascii="宋体" w:hAnsi="宋体" w:cs="仿宋"/>
          <w:color w:val="auto"/>
        </w:rPr>
      </w:pPr>
      <w:r>
        <w:rPr>
          <w:rFonts w:ascii="宋体" w:hAnsi="宋体" w:cs="仿宋"/>
          <w:color w:val="auto"/>
        </w:rPr>
        <w:t>3</w:t>
      </w:r>
      <w:r>
        <w:rPr>
          <w:rFonts w:hint="eastAsia" w:ascii="宋体" w:hAnsi="宋体" w:cs="仿宋"/>
          <w:color w:val="auto"/>
        </w:rPr>
        <w:t>4.2电子交易平台应用或数据库出现错误，不能进行正常操作的；</w:t>
      </w:r>
    </w:p>
    <w:p>
      <w:pPr>
        <w:pStyle w:val="207"/>
        <w:snapToGrid w:val="0"/>
        <w:spacing w:before="0"/>
        <w:ind w:firstLine="480"/>
        <w:rPr>
          <w:rFonts w:ascii="宋体" w:hAnsi="宋体" w:cs="仿宋"/>
          <w:color w:val="auto"/>
        </w:rPr>
      </w:pPr>
      <w:r>
        <w:rPr>
          <w:rFonts w:ascii="宋体" w:hAnsi="宋体" w:cs="仿宋"/>
          <w:color w:val="auto"/>
        </w:rPr>
        <w:t>3</w:t>
      </w:r>
      <w:r>
        <w:rPr>
          <w:rFonts w:hint="eastAsia" w:ascii="宋体" w:hAnsi="宋体" w:cs="仿宋"/>
          <w:color w:val="auto"/>
        </w:rPr>
        <w:t>4.3电子交易平台发现严重安全漏洞，有潜在泄密危险的；</w:t>
      </w:r>
    </w:p>
    <w:p>
      <w:pPr>
        <w:pStyle w:val="207"/>
        <w:snapToGrid w:val="0"/>
        <w:spacing w:before="0"/>
        <w:ind w:firstLine="480"/>
        <w:rPr>
          <w:rFonts w:ascii="宋体" w:hAnsi="宋体" w:cs="仿宋"/>
          <w:color w:val="auto"/>
        </w:rPr>
      </w:pPr>
      <w:r>
        <w:rPr>
          <w:rFonts w:ascii="宋体" w:hAnsi="宋体" w:cs="仿宋"/>
          <w:color w:val="auto"/>
        </w:rPr>
        <w:t>3</w:t>
      </w:r>
      <w:r>
        <w:rPr>
          <w:rFonts w:hint="eastAsia" w:ascii="宋体" w:hAnsi="宋体" w:cs="仿宋"/>
          <w:color w:val="auto"/>
        </w:rPr>
        <w:t xml:space="preserve">4.4病毒发作导致不能进行正常操作的； </w:t>
      </w:r>
    </w:p>
    <w:p>
      <w:pPr>
        <w:pStyle w:val="207"/>
        <w:snapToGrid w:val="0"/>
        <w:spacing w:before="0"/>
        <w:ind w:firstLine="480"/>
        <w:rPr>
          <w:rFonts w:ascii="宋体" w:hAnsi="宋体" w:cs="仿宋"/>
          <w:color w:val="auto"/>
        </w:rPr>
      </w:pPr>
      <w:r>
        <w:rPr>
          <w:rFonts w:ascii="宋体" w:hAnsi="宋体" w:cs="仿宋"/>
          <w:color w:val="auto"/>
        </w:rPr>
        <w:t>3</w:t>
      </w:r>
      <w:r>
        <w:rPr>
          <w:rFonts w:hint="eastAsia" w:ascii="宋体" w:hAnsi="宋体" w:cs="仿宋"/>
          <w:color w:val="auto"/>
        </w:rPr>
        <w:t>4.5其他无法保证电子交易的公平、公正和安全的情况。</w:t>
      </w:r>
    </w:p>
    <w:p>
      <w:pPr>
        <w:pStyle w:val="207"/>
        <w:snapToGrid w:val="0"/>
        <w:spacing w:before="0"/>
        <w:ind w:firstLine="0" w:firstLineChars="0"/>
        <w:rPr>
          <w:rFonts w:ascii="宋体" w:hAnsi="宋体" w:cs="仿宋"/>
          <w:color w:val="auto"/>
        </w:rPr>
      </w:pPr>
      <w:r>
        <w:rPr>
          <w:rFonts w:ascii="宋体" w:hAnsi="宋体" w:cs="仿宋"/>
          <w:b/>
          <w:bCs/>
          <w:color w:val="auto"/>
        </w:rPr>
        <w:t>3</w:t>
      </w:r>
      <w:r>
        <w:rPr>
          <w:rFonts w:hint="eastAsia" w:ascii="宋体" w:hAnsi="宋体" w:cs="仿宋"/>
          <w:b/>
          <w:bCs/>
          <w:color w:val="auto"/>
        </w:rPr>
        <w:t>5.</w:t>
      </w:r>
      <w:r>
        <w:rPr>
          <w:rFonts w:hint="eastAsia" w:ascii="宋体" w:hAnsi="宋体" w:cs="仿宋"/>
          <w:color w:val="auto"/>
        </w:rPr>
        <w:t>出现以上情形，不影响采购公平、公正性的，采购组织机构可以待上述情形消除后继续组织电子交易活动，也可以决定某些环节以纸质形式进行；影响或可能影响采购公平、公正性的，应当重新采购。</w:t>
      </w:r>
    </w:p>
    <w:p>
      <w:pPr>
        <w:snapToGrid w:val="0"/>
        <w:spacing w:line="360" w:lineRule="auto"/>
        <w:ind w:left="120" w:leftChars="57" w:firstLine="482" w:firstLineChars="150"/>
        <w:jc w:val="center"/>
        <w:rPr>
          <w:rFonts w:ascii="宋体" w:hAnsi="宋体" w:cs="宋体"/>
          <w:b/>
          <w:color w:val="auto"/>
          <w:sz w:val="32"/>
        </w:rPr>
      </w:pPr>
    </w:p>
    <w:p>
      <w:pPr>
        <w:snapToGrid w:val="0"/>
        <w:spacing w:line="360" w:lineRule="auto"/>
        <w:ind w:left="120" w:leftChars="57" w:firstLine="482" w:firstLineChars="150"/>
        <w:jc w:val="center"/>
        <w:outlineLvl w:val="1"/>
        <w:rPr>
          <w:rFonts w:ascii="宋体" w:hAnsi="宋体" w:cs="宋体"/>
          <w:b/>
          <w:color w:val="auto"/>
          <w:sz w:val="32"/>
        </w:rPr>
      </w:pPr>
      <w:r>
        <w:rPr>
          <w:rFonts w:hint="eastAsia" w:ascii="宋体" w:hAnsi="宋体" w:cs="宋体"/>
          <w:b/>
          <w:color w:val="auto"/>
          <w:sz w:val="32"/>
        </w:rPr>
        <w:t>十二、验收</w:t>
      </w:r>
    </w:p>
    <w:p>
      <w:pPr>
        <w:pStyle w:val="5"/>
        <w:spacing w:line="360" w:lineRule="auto"/>
        <w:ind w:firstLine="0" w:firstLineChars="0"/>
        <w:rPr>
          <w:rFonts w:cs="宋体"/>
          <w:b/>
          <w:color w:val="auto"/>
        </w:rPr>
      </w:pPr>
      <w:r>
        <w:rPr>
          <w:rFonts w:hint="eastAsia" w:cs="宋体"/>
          <w:b/>
          <w:color w:val="auto"/>
        </w:rPr>
        <w:t>36.验收</w:t>
      </w:r>
    </w:p>
    <w:p>
      <w:pPr>
        <w:tabs>
          <w:tab w:val="left" w:pos="0"/>
        </w:tabs>
        <w:spacing w:line="360" w:lineRule="auto"/>
        <w:ind w:firstLine="480"/>
        <w:rPr>
          <w:rFonts w:ascii="宋体" w:hAnsi="宋体" w:cs="宋体"/>
          <w:color w:val="auto"/>
          <w:kern w:val="0"/>
          <w:sz w:val="24"/>
        </w:rPr>
      </w:pPr>
      <w:r>
        <w:rPr>
          <w:rFonts w:hint="eastAsia" w:ascii="宋体" w:hAnsi="宋体" w:cs="宋体"/>
          <w:color w:val="auto"/>
          <w:kern w:val="0"/>
          <w:sz w:val="24"/>
        </w:rPr>
        <w:t>36.1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360" w:lineRule="auto"/>
        <w:ind w:firstLine="480"/>
        <w:rPr>
          <w:rFonts w:ascii="宋体" w:hAnsi="宋体" w:cs="宋体"/>
          <w:color w:val="auto"/>
          <w:kern w:val="0"/>
          <w:sz w:val="24"/>
        </w:rPr>
      </w:pPr>
      <w:r>
        <w:rPr>
          <w:rFonts w:hint="eastAsia" w:ascii="宋体" w:hAnsi="宋体" w:cs="宋体"/>
          <w:color w:val="auto"/>
          <w:kern w:val="0"/>
          <w:sz w:val="24"/>
        </w:rPr>
        <w:t>36.2采购人可以邀请参加本项目的其他供应商或者第三方机构参与验收。参与验收的供应商或者第三方机构的意见作为验收书的参考资料一并存档。</w:t>
      </w:r>
    </w:p>
    <w:p>
      <w:pPr>
        <w:tabs>
          <w:tab w:val="left" w:pos="0"/>
        </w:tabs>
        <w:spacing w:line="360" w:lineRule="auto"/>
        <w:ind w:firstLine="480"/>
        <w:rPr>
          <w:rFonts w:ascii="宋体" w:hAnsi="宋体" w:cs="宋体"/>
          <w:color w:val="auto"/>
          <w:kern w:val="0"/>
          <w:sz w:val="24"/>
        </w:rPr>
      </w:pPr>
      <w:r>
        <w:rPr>
          <w:rFonts w:hint="eastAsia" w:ascii="宋体" w:hAnsi="宋体" w:cs="宋体"/>
          <w:color w:val="auto"/>
          <w:kern w:val="0"/>
          <w:sz w:val="24"/>
        </w:rPr>
        <w:t>36.3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pPr>
        <w:tabs>
          <w:tab w:val="left" w:pos="0"/>
        </w:tabs>
        <w:spacing w:line="360" w:lineRule="auto"/>
        <w:ind w:firstLine="480"/>
        <w:rPr>
          <w:rFonts w:ascii="宋体" w:hAnsi="宋体" w:cs="宋体"/>
          <w:color w:val="auto"/>
          <w:kern w:val="0"/>
          <w:sz w:val="24"/>
        </w:rPr>
      </w:pPr>
      <w:r>
        <w:rPr>
          <w:rFonts w:hint="eastAsia" w:ascii="宋体" w:hAnsi="宋体" w:cs="宋体"/>
          <w:color w:val="auto"/>
          <w:kern w:val="0"/>
          <w:sz w:val="24"/>
        </w:rPr>
        <w:t>36.4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bookmarkEnd w:id="47"/>
    </w:p>
    <w:p>
      <w:pPr>
        <w:pStyle w:val="310"/>
        <w:ind w:firstLine="480"/>
        <w:rPr>
          <w:color w:val="auto"/>
        </w:rPr>
      </w:pPr>
    </w:p>
    <w:p>
      <w:pPr>
        <w:snapToGrid w:val="0"/>
        <w:spacing w:line="360" w:lineRule="auto"/>
        <w:ind w:left="120" w:leftChars="57" w:firstLine="482" w:firstLineChars="150"/>
        <w:jc w:val="center"/>
        <w:outlineLvl w:val="1"/>
        <w:rPr>
          <w:rFonts w:hint="eastAsia" w:ascii="宋体" w:hAnsi="宋体" w:cs="宋体"/>
          <w:b/>
          <w:color w:val="auto"/>
          <w:sz w:val="32"/>
        </w:rPr>
      </w:pPr>
    </w:p>
    <w:p>
      <w:pPr>
        <w:snapToGrid w:val="0"/>
        <w:spacing w:line="360" w:lineRule="auto"/>
        <w:ind w:left="120" w:leftChars="57" w:firstLine="482" w:firstLineChars="150"/>
        <w:jc w:val="center"/>
        <w:outlineLvl w:val="1"/>
        <w:rPr>
          <w:rFonts w:ascii="宋体" w:hAnsi="宋体" w:cs="宋体"/>
          <w:b/>
          <w:color w:val="auto"/>
          <w:sz w:val="32"/>
        </w:rPr>
      </w:pPr>
      <w:r>
        <w:rPr>
          <w:rFonts w:hint="eastAsia" w:ascii="宋体" w:hAnsi="宋体" w:cs="宋体"/>
          <w:b/>
          <w:color w:val="auto"/>
          <w:sz w:val="32"/>
        </w:rPr>
        <w:t>十三、代理费用的收取标准和方式</w:t>
      </w:r>
    </w:p>
    <w:p>
      <w:pPr>
        <w:spacing w:line="360" w:lineRule="auto"/>
        <w:rPr>
          <w:rFonts w:ascii="宋体" w:hAnsi="宋体" w:cs="宋体"/>
          <w:b/>
          <w:color w:val="auto"/>
          <w:sz w:val="24"/>
        </w:rPr>
      </w:pPr>
      <w:r>
        <w:rPr>
          <w:rFonts w:hint="eastAsia" w:ascii="宋体" w:hAnsi="宋体" w:cs="宋体"/>
          <w:b/>
          <w:color w:val="auto"/>
          <w:sz w:val="24"/>
        </w:rPr>
        <w:t>1.代理费用的收取标准和方式（适用于有权收取代理费用的采购代理机构）</w:t>
      </w:r>
    </w:p>
    <w:p>
      <w:pPr>
        <w:snapToGrid w:val="0"/>
        <w:spacing w:line="360" w:lineRule="auto"/>
        <w:ind w:firstLine="480" w:firstLineChars="200"/>
        <w:rPr>
          <w:rFonts w:hint="eastAsia" w:ascii="宋体" w:hAnsi="宋体" w:cs="宋体"/>
          <w:bCs/>
          <w:color w:val="auto"/>
          <w:sz w:val="24"/>
        </w:rPr>
      </w:pPr>
      <w:r>
        <w:rPr>
          <w:rFonts w:hint="eastAsia" w:ascii="宋体" w:hAnsi="宋体" w:cs="宋体"/>
          <w:color w:val="auto"/>
          <w:sz w:val="24"/>
          <w:lang w:eastAsia="zh-CN"/>
        </w:rPr>
        <w:t>本项目不收取代理服务费</w:t>
      </w:r>
      <w:r>
        <w:rPr>
          <w:rFonts w:hint="eastAsia" w:ascii="宋体" w:hAnsi="宋体" w:cs="宋体"/>
          <w:bCs/>
          <w:color w:val="auto"/>
          <w:sz w:val="24"/>
        </w:rPr>
        <w:t>。</w:t>
      </w:r>
      <w:bookmarkEnd w:id="42"/>
      <w:bookmarkEnd w:id="43"/>
      <w:bookmarkStart w:id="48" w:name="_Toc176372163"/>
      <w:bookmarkStart w:id="49" w:name="第四部分"/>
    </w:p>
    <w:p>
      <w:pPr>
        <w:rPr>
          <w:rFonts w:hint="eastAsia" w:ascii="宋体" w:hAnsi="宋体" w:cs="宋体"/>
          <w:bCs/>
          <w:color w:val="auto"/>
          <w:sz w:val="24"/>
        </w:rPr>
      </w:pPr>
      <w:r>
        <w:rPr>
          <w:rFonts w:hint="eastAsia" w:ascii="宋体" w:hAnsi="宋体" w:cs="宋体"/>
          <w:bCs/>
          <w:color w:val="auto"/>
          <w:sz w:val="24"/>
        </w:rPr>
        <w:br w:type="page"/>
      </w:r>
    </w:p>
    <w:p>
      <w:pPr>
        <w:spacing w:line="360" w:lineRule="auto"/>
        <w:jc w:val="center"/>
        <w:outlineLvl w:val="0"/>
        <w:rPr>
          <w:rFonts w:ascii="宋体" w:hAnsi="宋体" w:cs="宋体"/>
          <w:b/>
          <w:color w:val="auto"/>
          <w:sz w:val="36"/>
          <w:szCs w:val="36"/>
        </w:rPr>
      </w:pPr>
      <w:r>
        <w:rPr>
          <w:rFonts w:hint="eastAsia" w:ascii="宋体" w:hAnsi="宋体" w:cs="宋体"/>
          <w:b/>
          <w:color w:val="auto"/>
          <w:sz w:val="36"/>
          <w:szCs w:val="36"/>
        </w:rPr>
        <w:t>第三部分 采购需求</w:t>
      </w:r>
      <w:bookmarkEnd w:id="48"/>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z w:val="24"/>
          <w:szCs w:val="24"/>
          <w:lang w:eastAsia="zh-CN"/>
        </w:rPr>
      </w:pPr>
      <w:r>
        <w:rPr>
          <w:rFonts w:hint="eastAsia" w:ascii="宋体" w:hAnsi="宋体" w:eastAsia="宋体" w:cs="宋体"/>
          <w:b/>
          <w:color w:val="auto"/>
          <w:sz w:val="24"/>
          <w:szCs w:val="24"/>
        </w:rPr>
        <w:t>▲</w:t>
      </w:r>
      <w:r>
        <w:rPr>
          <w:rFonts w:hint="eastAsia" w:ascii="宋体" w:hAnsi="宋体" w:cs="宋体"/>
          <w:b/>
          <w:color w:val="auto"/>
          <w:sz w:val="24"/>
          <w:szCs w:val="24"/>
          <w:lang w:eastAsia="zh-CN"/>
        </w:rPr>
        <w:t>一</w:t>
      </w:r>
      <w:r>
        <w:rPr>
          <w:rFonts w:hint="eastAsia" w:ascii="宋体" w:hAnsi="宋体" w:eastAsia="宋体" w:cs="宋体"/>
          <w:b/>
          <w:color w:val="auto"/>
          <w:sz w:val="24"/>
          <w:szCs w:val="24"/>
          <w:lang w:eastAsia="zh-CN"/>
        </w:rPr>
        <w:t>、</w:t>
      </w:r>
      <w:r>
        <w:rPr>
          <w:rFonts w:hint="eastAsia" w:ascii="宋体" w:hAnsi="宋体" w:eastAsia="宋体" w:cs="宋体"/>
          <w:b/>
          <w:bCs/>
          <w:color w:val="auto"/>
          <w:sz w:val="24"/>
          <w:szCs w:val="24"/>
          <w:lang w:eastAsia="zh-CN"/>
        </w:rPr>
        <w:t>采购内容</w:t>
      </w:r>
    </w:p>
    <w:p>
      <w:pPr>
        <w:keepNext w:val="0"/>
        <w:keepLines w:val="0"/>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宋体" w:hAnsi="宋体" w:eastAsia="宋体" w:cs="宋体"/>
          <w:bCs/>
          <w:color w:val="auto"/>
          <w:sz w:val="24"/>
          <w:szCs w:val="24"/>
          <w:lang w:bidi="en-US"/>
        </w:rPr>
      </w:pPr>
      <w:r>
        <w:rPr>
          <w:rFonts w:hint="eastAsia" w:ascii="宋体" w:hAnsi="宋体" w:eastAsia="宋体" w:cs="宋体"/>
          <w:bCs/>
          <w:color w:val="auto"/>
          <w:sz w:val="24"/>
          <w:szCs w:val="24"/>
          <w:lang w:bidi="en-US"/>
        </w:rPr>
        <w:t>1、服务内容：服务期内，</w:t>
      </w:r>
      <w:r>
        <w:rPr>
          <w:rFonts w:hint="eastAsia" w:ascii="宋体" w:hAnsi="宋体" w:eastAsia="宋体" w:cs="宋体"/>
          <w:bCs/>
          <w:color w:val="auto"/>
          <w:sz w:val="24"/>
          <w:szCs w:val="24"/>
          <w:lang w:eastAsia="zh-CN" w:bidi="en-US"/>
        </w:rPr>
        <w:t>采购人</w:t>
      </w:r>
      <w:r>
        <w:rPr>
          <w:rFonts w:hint="eastAsia" w:ascii="宋体" w:hAnsi="宋体" w:eastAsia="宋体" w:cs="宋体"/>
          <w:bCs/>
          <w:color w:val="auto"/>
          <w:sz w:val="24"/>
          <w:szCs w:val="24"/>
          <w:lang w:bidi="en-US"/>
        </w:rPr>
        <w:t>向</w:t>
      </w:r>
      <w:r>
        <w:rPr>
          <w:rFonts w:hint="eastAsia" w:ascii="宋体" w:hAnsi="宋体" w:eastAsia="宋体" w:cs="宋体"/>
          <w:bCs/>
          <w:color w:val="auto"/>
          <w:sz w:val="24"/>
          <w:szCs w:val="24"/>
          <w:lang w:eastAsia="zh-CN" w:bidi="en-US"/>
        </w:rPr>
        <w:t>供应商</w:t>
      </w:r>
      <w:r>
        <w:rPr>
          <w:rFonts w:hint="eastAsia" w:ascii="宋体" w:hAnsi="宋体" w:eastAsia="宋体" w:cs="宋体"/>
          <w:bCs/>
          <w:color w:val="auto"/>
          <w:sz w:val="24"/>
          <w:szCs w:val="24"/>
          <w:lang w:bidi="en-US"/>
        </w:rPr>
        <w:t>购买云平台下列第</w:t>
      </w:r>
      <w:r>
        <w:rPr>
          <w:rFonts w:hint="eastAsia" w:ascii="宋体" w:hAnsi="宋体" w:eastAsia="宋体" w:cs="宋体"/>
          <w:bCs/>
          <w:color w:val="auto"/>
          <w:sz w:val="24"/>
          <w:szCs w:val="24"/>
          <w:u w:val="single"/>
          <w:lang w:bidi="en-US"/>
        </w:rPr>
        <w:t xml:space="preserve"> （1）（2）</w:t>
      </w:r>
      <w:r>
        <w:rPr>
          <w:rFonts w:hint="eastAsia" w:ascii="宋体" w:hAnsi="宋体" w:eastAsia="宋体" w:cs="宋体"/>
          <w:bCs/>
          <w:color w:val="auto"/>
          <w:sz w:val="24"/>
          <w:szCs w:val="24"/>
          <w:u w:val="single"/>
          <w:lang w:eastAsia="zh-CN" w:bidi="en-US"/>
        </w:rPr>
        <w:t>（</w:t>
      </w:r>
      <w:r>
        <w:rPr>
          <w:rFonts w:hint="eastAsia" w:ascii="宋体" w:hAnsi="宋体" w:eastAsia="宋体" w:cs="宋体"/>
          <w:bCs/>
          <w:color w:val="auto"/>
          <w:sz w:val="24"/>
          <w:szCs w:val="24"/>
          <w:u w:val="single"/>
          <w:lang w:val="en-US" w:eastAsia="zh-CN" w:bidi="en-US"/>
        </w:rPr>
        <w:t>3</w:t>
      </w:r>
      <w:r>
        <w:rPr>
          <w:rFonts w:hint="eastAsia" w:ascii="宋体" w:hAnsi="宋体" w:eastAsia="宋体" w:cs="宋体"/>
          <w:bCs/>
          <w:color w:val="auto"/>
          <w:sz w:val="24"/>
          <w:szCs w:val="24"/>
          <w:u w:val="single"/>
          <w:lang w:eastAsia="zh-CN" w:bidi="en-US"/>
        </w:rPr>
        <w:t>）</w:t>
      </w:r>
      <w:r>
        <w:rPr>
          <w:rFonts w:hint="eastAsia" w:ascii="宋体" w:hAnsi="宋体" w:eastAsia="宋体" w:cs="宋体"/>
          <w:bCs/>
          <w:color w:val="auto"/>
          <w:sz w:val="24"/>
          <w:szCs w:val="24"/>
          <w:u w:val="single"/>
          <w:lang w:bidi="en-US"/>
        </w:rPr>
        <w:t xml:space="preserve">（4）  </w:t>
      </w:r>
      <w:r>
        <w:rPr>
          <w:rFonts w:hint="eastAsia" w:ascii="宋体" w:hAnsi="宋体" w:eastAsia="宋体" w:cs="宋体"/>
          <w:bCs/>
          <w:color w:val="auto"/>
          <w:sz w:val="24"/>
          <w:szCs w:val="24"/>
          <w:lang w:bidi="en-US"/>
        </w:rPr>
        <w:t>项产品使用权及相关技术运维服务。</w:t>
      </w:r>
    </w:p>
    <w:p>
      <w:pPr>
        <w:keepNext w:val="0"/>
        <w:keepLines w:val="0"/>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宋体" w:hAnsi="宋体" w:eastAsia="宋体" w:cs="宋体"/>
          <w:bCs/>
          <w:color w:val="auto"/>
          <w:sz w:val="24"/>
          <w:szCs w:val="24"/>
          <w:lang w:bidi="en-US"/>
        </w:rPr>
      </w:pPr>
      <w:r>
        <w:rPr>
          <w:rFonts w:hint="eastAsia" w:ascii="宋体" w:hAnsi="宋体" w:eastAsia="宋体" w:cs="宋体"/>
          <w:bCs/>
          <w:color w:val="auto"/>
          <w:sz w:val="24"/>
          <w:szCs w:val="24"/>
          <w:lang w:bidi="en-US"/>
        </w:rPr>
        <w:t>（1）电子卖场</w:t>
      </w:r>
    </w:p>
    <w:p>
      <w:pPr>
        <w:keepNext w:val="0"/>
        <w:keepLines w:val="0"/>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宋体" w:hAnsi="宋体" w:eastAsia="宋体" w:cs="宋体"/>
          <w:bCs/>
          <w:color w:val="auto"/>
          <w:sz w:val="24"/>
          <w:szCs w:val="24"/>
          <w:lang w:bidi="en-US"/>
        </w:rPr>
      </w:pPr>
      <w:r>
        <w:rPr>
          <w:rFonts w:hint="eastAsia" w:ascii="宋体" w:hAnsi="宋体" w:eastAsia="宋体" w:cs="宋体"/>
          <w:bCs/>
          <w:color w:val="auto"/>
          <w:sz w:val="24"/>
          <w:szCs w:val="24"/>
          <w:lang w:bidi="en-US"/>
        </w:rPr>
        <w:t>（2）项目采购</w:t>
      </w:r>
    </w:p>
    <w:p>
      <w:pPr>
        <w:keepNext w:val="0"/>
        <w:keepLines w:val="0"/>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宋体" w:hAnsi="宋体" w:eastAsia="宋体" w:cs="宋体"/>
          <w:bCs/>
          <w:color w:val="auto"/>
          <w:sz w:val="24"/>
          <w:szCs w:val="24"/>
          <w:lang w:val="en-US" w:eastAsia="zh-CN" w:bidi="en-US"/>
        </w:rPr>
      </w:pPr>
      <w:r>
        <w:rPr>
          <w:rFonts w:hint="eastAsia" w:ascii="宋体" w:hAnsi="宋体" w:eastAsia="宋体" w:cs="宋体"/>
          <w:bCs/>
          <w:color w:val="auto"/>
          <w:sz w:val="24"/>
          <w:szCs w:val="24"/>
          <w:lang w:bidi="en-US"/>
        </w:rPr>
        <w:t>（3）</w:t>
      </w:r>
      <w:r>
        <w:rPr>
          <w:rFonts w:hint="eastAsia" w:ascii="宋体" w:hAnsi="宋体" w:eastAsia="宋体" w:cs="宋体"/>
          <w:bCs/>
          <w:color w:val="auto"/>
          <w:sz w:val="24"/>
          <w:szCs w:val="24"/>
          <w:lang w:val="en-US" w:eastAsia="zh-CN" w:bidi="en-US"/>
        </w:rPr>
        <w:t>监管平台</w:t>
      </w:r>
    </w:p>
    <w:p>
      <w:pPr>
        <w:keepNext w:val="0"/>
        <w:keepLines w:val="0"/>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宋体" w:hAnsi="宋体" w:eastAsia="宋体" w:cs="宋体"/>
          <w:bCs/>
          <w:color w:val="auto"/>
          <w:sz w:val="24"/>
          <w:szCs w:val="24"/>
          <w:lang w:bidi="en-US"/>
        </w:rPr>
      </w:pPr>
      <w:r>
        <w:rPr>
          <w:rFonts w:hint="eastAsia" w:ascii="宋体" w:hAnsi="宋体" w:eastAsia="宋体" w:cs="宋体"/>
          <w:bCs/>
          <w:color w:val="auto"/>
          <w:sz w:val="24"/>
          <w:szCs w:val="24"/>
          <w:lang w:bidi="en-US"/>
        </w:rPr>
        <w:t>（4）其他:</w:t>
      </w:r>
      <w:r>
        <w:rPr>
          <w:rFonts w:hint="eastAsia" w:ascii="宋体" w:hAnsi="宋体" w:eastAsia="宋体" w:cs="宋体"/>
          <w:bCs/>
          <w:color w:val="auto"/>
          <w:sz w:val="24"/>
          <w:szCs w:val="24"/>
          <w:u w:val="single"/>
          <w:lang w:bidi="en-US"/>
        </w:rPr>
        <w:t xml:space="preserve"> 履约验收系统、智能辅助评标、采购文件智能编制、采购文件巡检 </w:t>
      </w:r>
    </w:p>
    <w:p>
      <w:pPr>
        <w:keepNext w:val="0"/>
        <w:keepLines w:val="0"/>
        <w:pageBreakBefore w:val="0"/>
        <w:widowControl w:val="0"/>
        <w:numPr>
          <w:ilvl w:val="0"/>
          <w:numId w:val="0"/>
        </w:numPr>
        <w:kinsoku/>
        <w:wordWrap/>
        <w:overflowPunct/>
        <w:topLinePunct w:val="0"/>
        <w:autoSpaceDE/>
        <w:autoSpaceDN/>
        <w:bidi w:val="0"/>
        <w:snapToGrid w:val="0"/>
        <w:spacing w:line="440" w:lineRule="exact"/>
        <w:ind w:firstLine="480" w:firstLineChars="200"/>
        <w:textAlignment w:val="auto"/>
        <w:rPr>
          <w:rFonts w:hint="eastAsia" w:ascii="宋体" w:hAnsi="宋体" w:eastAsia="宋体" w:cs="宋体"/>
          <w:bCs/>
          <w:color w:val="auto"/>
          <w:sz w:val="24"/>
          <w:szCs w:val="24"/>
          <w:u w:val="single"/>
        </w:rPr>
      </w:pPr>
      <w:r>
        <w:rPr>
          <w:rFonts w:hint="eastAsia" w:ascii="宋体" w:hAnsi="宋体" w:eastAsia="宋体" w:cs="宋体"/>
          <w:bCs/>
          <w:color w:val="auto"/>
          <w:sz w:val="24"/>
          <w:szCs w:val="24"/>
          <w:lang w:val="en-US" w:eastAsia="zh-CN" w:bidi="en-US"/>
        </w:rPr>
        <w:t>2、</w:t>
      </w:r>
      <w:r>
        <w:rPr>
          <w:rFonts w:hint="eastAsia" w:ascii="宋体" w:hAnsi="宋体" w:eastAsia="宋体" w:cs="宋体"/>
          <w:bCs/>
          <w:color w:val="auto"/>
          <w:sz w:val="24"/>
          <w:szCs w:val="24"/>
          <w:lang w:bidi="en-US"/>
        </w:rPr>
        <w:t>服务范围</w:t>
      </w:r>
    </w:p>
    <w:p>
      <w:pPr>
        <w:keepNext w:val="0"/>
        <w:keepLines w:val="0"/>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宋体" w:hAnsi="宋体" w:eastAsia="宋体" w:cs="宋体"/>
          <w:bCs/>
          <w:color w:val="auto"/>
          <w:sz w:val="24"/>
          <w:szCs w:val="24"/>
          <w:u w:val="single"/>
          <w:lang w:bidi="en-US"/>
        </w:rPr>
      </w:pPr>
      <w:r>
        <w:rPr>
          <w:rFonts w:hint="eastAsia" w:ascii="宋体" w:hAnsi="宋体" w:eastAsia="宋体" w:cs="宋体"/>
          <w:bCs/>
          <w:color w:val="auto"/>
          <w:sz w:val="24"/>
          <w:szCs w:val="24"/>
          <w:lang w:bidi="en-US"/>
        </w:rPr>
        <w:t>2.1 电子卖场：</w:t>
      </w:r>
      <w:r>
        <w:rPr>
          <w:rFonts w:hint="eastAsia" w:ascii="宋体" w:hAnsi="宋体" w:eastAsia="宋体" w:cs="宋体"/>
          <w:bCs/>
          <w:color w:val="auto"/>
          <w:sz w:val="24"/>
          <w:szCs w:val="24"/>
          <w:u w:val="single"/>
          <w:lang w:bidi="en-US"/>
        </w:rPr>
        <w:t xml:space="preserve">  北海市本级   </w:t>
      </w:r>
    </w:p>
    <w:p>
      <w:pPr>
        <w:keepNext w:val="0"/>
        <w:keepLines w:val="0"/>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宋体" w:hAnsi="宋体" w:eastAsia="宋体" w:cs="宋体"/>
          <w:bCs/>
          <w:color w:val="auto"/>
          <w:sz w:val="24"/>
          <w:szCs w:val="24"/>
          <w:u w:val="single"/>
          <w:lang w:bidi="en-US"/>
        </w:rPr>
      </w:pPr>
      <w:r>
        <w:rPr>
          <w:rFonts w:hint="eastAsia" w:ascii="宋体" w:hAnsi="宋体" w:eastAsia="宋体" w:cs="宋体"/>
          <w:bCs/>
          <w:color w:val="auto"/>
          <w:sz w:val="24"/>
          <w:szCs w:val="24"/>
          <w:lang w:bidi="en-US"/>
        </w:rPr>
        <w:t>2.2 项目采购（电子标+线下辅助评标）：</w:t>
      </w:r>
      <w:r>
        <w:rPr>
          <w:rFonts w:hint="eastAsia" w:ascii="宋体" w:hAnsi="宋体" w:eastAsia="宋体" w:cs="宋体"/>
          <w:bCs/>
          <w:color w:val="auto"/>
          <w:sz w:val="24"/>
          <w:szCs w:val="24"/>
          <w:u w:val="single"/>
          <w:lang w:bidi="en-US"/>
        </w:rPr>
        <w:t xml:space="preserve"> 北海市本级、银海区、海城区、铁山港区、合浦县 </w:t>
      </w:r>
    </w:p>
    <w:p>
      <w:pPr>
        <w:keepNext w:val="0"/>
        <w:keepLines w:val="0"/>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宋体" w:hAnsi="宋体" w:eastAsia="宋体" w:cs="宋体"/>
          <w:bCs/>
          <w:color w:val="auto"/>
          <w:sz w:val="24"/>
          <w:szCs w:val="24"/>
          <w:u w:val="single"/>
          <w:lang w:bidi="en-US"/>
        </w:rPr>
      </w:pPr>
      <w:r>
        <w:rPr>
          <w:rFonts w:hint="eastAsia" w:ascii="宋体" w:hAnsi="宋体" w:eastAsia="宋体" w:cs="宋体"/>
          <w:bCs/>
          <w:color w:val="auto"/>
          <w:sz w:val="24"/>
          <w:szCs w:val="24"/>
          <w:lang w:bidi="en-US"/>
        </w:rPr>
        <w:t xml:space="preserve">2.3 </w:t>
      </w:r>
      <w:r>
        <w:rPr>
          <w:rFonts w:hint="eastAsia" w:ascii="宋体" w:hAnsi="宋体" w:eastAsia="宋体" w:cs="宋体"/>
          <w:bCs/>
          <w:color w:val="auto"/>
          <w:sz w:val="24"/>
          <w:szCs w:val="24"/>
          <w:lang w:val="en-US" w:eastAsia="zh-CN" w:bidi="en-US"/>
        </w:rPr>
        <w:t>监管平台</w:t>
      </w:r>
      <w:r>
        <w:rPr>
          <w:rFonts w:hint="eastAsia" w:ascii="宋体" w:hAnsi="宋体" w:eastAsia="宋体" w:cs="宋体"/>
          <w:bCs/>
          <w:color w:val="auto"/>
          <w:sz w:val="24"/>
          <w:szCs w:val="24"/>
          <w:lang w:bidi="en-US"/>
        </w:rPr>
        <w:t>：</w:t>
      </w:r>
      <w:r>
        <w:rPr>
          <w:rFonts w:hint="eastAsia" w:ascii="宋体" w:hAnsi="宋体" w:eastAsia="宋体" w:cs="宋体"/>
          <w:bCs/>
          <w:color w:val="auto"/>
          <w:sz w:val="24"/>
          <w:szCs w:val="24"/>
          <w:u w:val="single"/>
          <w:lang w:bidi="en-US"/>
        </w:rPr>
        <w:t xml:space="preserve">  北海市本级、银海区、海城区、铁山港区、合浦县 </w:t>
      </w:r>
    </w:p>
    <w:p>
      <w:pPr>
        <w:keepNext w:val="0"/>
        <w:keepLines w:val="0"/>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宋体" w:hAnsi="宋体" w:eastAsia="宋体" w:cs="宋体"/>
          <w:bCs/>
          <w:color w:val="auto"/>
          <w:sz w:val="24"/>
          <w:szCs w:val="24"/>
          <w:u w:val="single"/>
          <w:lang w:bidi="en-US"/>
        </w:rPr>
      </w:pPr>
      <w:r>
        <w:rPr>
          <w:rFonts w:hint="eastAsia" w:ascii="宋体" w:hAnsi="宋体" w:eastAsia="宋体" w:cs="宋体"/>
          <w:bCs/>
          <w:color w:val="auto"/>
          <w:sz w:val="24"/>
          <w:szCs w:val="24"/>
          <w:lang w:bidi="en-US"/>
        </w:rPr>
        <w:t>2.</w:t>
      </w:r>
      <w:r>
        <w:rPr>
          <w:rFonts w:hint="eastAsia" w:ascii="宋体" w:hAnsi="宋体" w:eastAsia="宋体" w:cs="宋体"/>
          <w:bCs/>
          <w:color w:val="auto"/>
          <w:sz w:val="24"/>
          <w:szCs w:val="24"/>
          <w:lang w:val="en-US" w:eastAsia="zh-CN" w:bidi="en-US"/>
        </w:rPr>
        <w:t>4</w:t>
      </w:r>
      <w:r>
        <w:rPr>
          <w:rFonts w:hint="eastAsia" w:ascii="宋体" w:hAnsi="宋体" w:eastAsia="宋体" w:cs="宋体"/>
          <w:bCs/>
          <w:color w:val="auto"/>
          <w:sz w:val="24"/>
          <w:szCs w:val="24"/>
          <w:lang w:bidi="en-US"/>
        </w:rPr>
        <w:t xml:space="preserve"> 履约验收系统：</w:t>
      </w:r>
      <w:r>
        <w:rPr>
          <w:rFonts w:hint="eastAsia" w:ascii="宋体" w:hAnsi="宋体" w:eastAsia="宋体" w:cs="宋体"/>
          <w:bCs/>
          <w:color w:val="auto"/>
          <w:sz w:val="24"/>
          <w:szCs w:val="24"/>
          <w:u w:val="single"/>
          <w:lang w:bidi="en-US"/>
        </w:rPr>
        <w:t xml:space="preserve">  北海市本级、银海区、海城区、铁山港区、合浦县 </w:t>
      </w:r>
    </w:p>
    <w:p>
      <w:pPr>
        <w:pStyle w:val="71"/>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 w:val="24"/>
          <w:szCs w:val="24"/>
          <w:lang w:val="en-US" w:eastAsia="zh-CN"/>
        </w:rPr>
      </w:pPr>
      <w:r>
        <w:rPr>
          <w:rFonts w:hint="eastAsia" w:ascii="宋体" w:hAnsi="宋体" w:eastAsia="宋体" w:cs="宋体"/>
          <w:bCs/>
          <w:color w:val="auto"/>
          <w:sz w:val="24"/>
          <w:szCs w:val="24"/>
          <w:lang w:bidi="en-US"/>
        </w:rPr>
        <w:t>2.</w:t>
      </w:r>
      <w:r>
        <w:rPr>
          <w:rFonts w:hint="eastAsia" w:ascii="宋体" w:hAnsi="宋体" w:eastAsia="宋体" w:cs="宋体"/>
          <w:bCs/>
          <w:color w:val="auto"/>
          <w:sz w:val="24"/>
          <w:szCs w:val="24"/>
          <w:lang w:val="en-US" w:eastAsia="zh-CN" w:bidi="en-US"/>
        </w:rPr>
        <w:t>5</w:t>
      </w:r>
      <w:r>
        <w:rPr>
          <w:rFonts w:hint="eastAsia" w:ascii="宋体" w:hAnsi="宋体" w:eastAsia="宋体" w:cs="宋体"/>
          <w:bCs/>
          <w:color w:val="auto"/>
          <w:sz w:val="24"/>
          <w:szCs w:val="24"/>
          <w:lang w:bidi="en-US"/>
        </w:rPr>
        <w:t xml:space="preserve"> 人工智能（智能辅助评标、采购文件巡检、采购文件智能编制）：</w:t>
      </w:r>
      <w:r>
        <w:rPr>
          <w:rFonts w:hint="eastAsia" w:ascii="宋体" w:hAnsi="宋体" w:eastAsia="宋体" w:cs="宋体"/>
          <w:bCs/>
          <w:color w:val="auto"/>
          <w:sz w:val="24"/>
          <w:szCs w:val="24"/>
          <w:u w:val="single"/>
          <w:lang w:bidi="en-US"/>
        </w:rPr>
        <w:t xml:space="preserve"> 北海市本级、银海区、海城区、铁山港区、合浦县</w:t>
      </w:r>
      <w:r>
        <w:rPr>
          <w:rFonts w:hint="eastAsia" w:ascii="宋体" w:hAnsi="宋体" w:eastAsia="宋体" w:cs="宋体"/>
          <w:bCs/>
          <w:color w:val="auto"/>
          <w:sz w:val="24"/>
          <w:szCs w:val="24"/>
          <w:u w:val="single"/>
          <w:lang w:val="en-US" w:eastAsia="zh-CN" w:bidi="en-US"/>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z w:val="24"/>
          <w:szCs w:val="24"/>
          <w:lang w:eastAsia="zh-CN"/>
        </w:rPr>
      </w:pPr>
      <w:r>
        <w:rPr>
          <w:rFonts w:hint="eastAsia" w:ascii="宋体" w:hAnsi="宋体" w:cs="宋体"/>
          <w:b/>
          <w:color w:val="auto"/>
          <w:sz w:val="24"/>
          <w:szCs w:val="24"/>
          <w:lang w:eastAsia="zh-CN"/>
        </w:rPr>
        <w:t>二、定义</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1、云平台：</w:t>
      </w:r>
      <w:r>
        <w:rPr>
          <w:rFonts w:hint="eastAsia" w:ascii="宋体" w:hAnsi="宋体" w:eastAsia="宋体" w:cs="宋体"/>
          <w:b w:val="0"/>
          <w:bCs/>
          <w:color w:val="auto"/>
          <w:sz w:val="24"/>
          <w:szCs w:val="24"/>
          <w:lang w:val="en-US" w:eastAsia="zh-CN"/>
        </w:rPr>
        <w:t>在本合同范围内，特指乙方开发、运营的广西政府采购云服务平台（域名为www.gcy.zfcg.gxzf.gov.cn）。该平台以互联网为基础，深度融合云计算、大数据、移动互联等现代化信息技术，聚焦政府采购电子化交易与全流程数字化管理核心需求。平台覆盖政府采购全领域、全业务流程，适配采购人、代理机构、供应商、监管部门等多类用户群体，整合政府采购网上交易、动态监管、便民服务等核心能力，形成一体化的政府采购公共服务载体。其主要工作是统筹承载政府采购各类线上业务模块，实现采购业务数据集中存储、统一流转、共享互通，承接各类采购交易、监管核查业务落地。核心目的是打破传统政府采购线下操作壁垒，整合分散的采购业务资源，实现政府采购业务数字化、集约化、规范化运行，提升全区政府采购整体服务能力与信息化水平，为各类采购业务、智能应用、监管工作提供基础技术支撑与运行载体。</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2、电子卖场：</w:t>
      </w:r>
      <w:r>
        <w:rPr>
          <w:rFonts w:hint="eastAsia" w:ascii="宋体" w:hAnsi="宋体" w:eastAsia="宋体" w:cs="宋体"/>
          <w:b w:val="0"/>
          <w:bCs/>
          <w:color w:val="auto"/>
          <w:sz w:val="24"/>
          <w:szCs w:val="24"/>
          <w:lang w:val="en-US" w:eastAsia="zh-CN"/>
        </w:rPr>
        <w:t>系统整合网上超市、在线询价、反向竞价等、框架协议多种灵活采购交易模式，主要工作是为采购人提供标准化、多样化的线上采购渠道，支持采购人根据采购项目预算、品类、需求特点，自主选择对应采购模式完成物资及服务采购，同时规范供应商入驻、商品上架、报价竞价、订单履约等全流程交易行为。核心目的是简化小额、通用类政府采购流程，减少线下繁琐审批与交易环节，缩短采购周期，降低采购成本，实现零星采购、批量采购的阳光化、高效化交易，弥补传统采购模式灵活性不足、效率偏低的短板。</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3、项目采购：</w:t>
      </w:r>
      <w:r>
        <w:rPr>
          <w:rFonts w:hint="eastAsia" w:ascii="宋体" w:hAnsi="宋体" w:eastAsia="宋体" w:cs="宋体"/>
          <w:b w:val="0"/>
          <w:bCs/>
          <w:color w:val="auto"/>
          <w:sz w:val="24"/>
          <w:szCs w:val="24"/>
          <w:lang w:val="en-US" w:eastAsia="zh-CN"/>
        </w:rPr>
        <w:t>是针对政府采购法定采购方式打造的全流程电子化管理系统，严格依据政府采购计划开展业务，全面覆盖公开招标、邀请招标、竞争性谈判、单一来源采购、询价、竞争性磋商等全部法定采购方式。系统支持采购单位自行组织或委托采购代理机构开展项目采购工作，深度融入现代信息技术，落地电子招标投标、电子评标、线上流程审批、数据自动归档等智能化辅助手段。主要工作是全程记录项目采购立项、公告发布、投标报名、开评标、结果公示、合同签订等全流程信息，自动规整、生成标准化采购档案与业务文档，全程规范采购业务操作流程，留存完整业务溯源数据。核心目的是实现大型、专项政府采购项目的标准化、电子化、规范化管控，规避人工操作漏洞，减少人为失误，同时大幅提升项目采购工作效率，兼顾采购流程合规性与业务办理高效性，实现政府采购项目规范管理与提质增效的双重目标。</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4、监管平台：</w:t>
      </w:r>
      <w:r>
        <w:rPr>
          <w:rFonts w:hint="eastAsia" w:ascii="宋体" w:hAnsi="宋体" w:eastAsia="宋体" w:cs="宋体"/>
          <w:b w:val="0"/>
          <w:bCs/>
          <w:color w:val="auto"/>
          <w:sz w:val="24"/>
          <w:szCs w:val="24"/>
          <w:lang w:val="en-US" w:eastAsia="zh-CN"/>
        </w:rPr>
        <w:t>监管平台是针对政府采购全业务流程打造的专属电子化监管系统，是政府采购合规运行的核心管控载体。平台将政府采购所有审批备案事项、业务办理流程全部由线下转移至线上办理，实现监管业务全覆盖、无死角。系统可可视化展示政府采购从项目立项、采购实施、合同履约到验收归档的全流程节点，精准呈现各环节办理进度、操作主体、办理时限、业务数据等关键信息，同时将政府采购法律法规、政策规范、合规要求内置为系统刚性管控规则。主要工作是对政府采购全流程业务进行实时监控、流程预警、合规校验、数据溯源，自动筛查违规操作、超时办理、流程不规范等问题，为监管部门提供精准监管依据。核心目的是彻底改变传统线下监管碎片化、滞后性、取证难的问题，实现政府采购全流程动态化、智能化、透明化监管，杜绝违规采购、暗箱操作等风险，保障政府采购工作规范、安全、高效、合规运行。</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val="en-US" w:eastAsia="zh-CN"/>
        </w:rPr>
        <w:t>5</w:t>
      </w:r>
      <w:r>
        <w:rPr>
          <w:rFonts w:hint="eastAsia" w:ascii="宋体" w:hAnsi="宋体" w:eastAsia="宋体" w:cs="宋体"/>
          <w:b w:val="0"/>
          <w:bCs/>
          <w:color w:val="auto"/>
          <w:sz w:val="24"/>
          <w:szCs w:val="24"/>
        </w:rPr>
        <w:t>、履约验收系统：在本合同范围内，</w:t>
      </w:r>
      <w:r>
        <w:rPr>
          <w:rFonts w:hint="eastAsia" w:ascii="宋体" w:hAnsi="宋体" w:eastAsia="宋体" w:cs="宋体"/>
          <w:b w:val="0"/>
          <w:bCs/>
          <w:color w:val="auto"/>
          <w:sz w:val="24"/>
          <w:szCs w:val="24"/>
          <w:lang w:val="en-US" w:eastAsia="zh-CN"/>
        </w:rPr>
        <w:t>特指乙方开发、运营的汇采聚云履约验收系统基础版，属于政采云应用市场标准化SAAS应用。该系统以互联网、移动互联技术为核心支撑，聚焦政府采购履约验收核心业务，适配政府采购多领域、多用户使用需求，是集履约过程监管、项目验收、资料归档、合规服务为一体的专业化履约验收管理系统。主要工作是承接政府采购项目合同履约、到货核查、服务验收、结果审核、资料留存等全流程业务，支持线上开展验收申请、多方核验、结果公示、问题整改等操作，完整记录项目履约验收全过程数据与影像资料。核心目的是解决传统政府采购履约验收线下操作不规范、验收标准不统一、资料留存不完整、履约监管薄弱等问题，实现采购项目履约、验收环节的标准化、电子化、可溯源管理，压实履约验收责任，保障采购物资及服务质量，完善政府采购全流程闭环管理体系。</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val="en-US" w:eastAsia="zh-CN"/>
        </w:rPr>
        <w:t>6</w:t>
      </w:r>
      <w:r>
        <w:rPr>
          <w:rFonts w:hint="eastAsia" w:ascii="宋体" w:hAnsi="宋体" w:eastAsia="宋体" w:cs="宋体"/>
          <w:b w:val="0"/>
          <w:bCs/>
          <w:color w:val="auto"/>
          <w:sz w:val="24"/>
          <w:szCs w:val="24"/>
        </w:rPr>
        <w:t>.智能辅助评审：指</w:t>
      </w:r>
      <w:r>
        <w:rPr>
          <w:rFonts w:hint="eastAsia" w:ascii="宋体" w:hAnsi="宋体" w:eastAsia="宋体" w:cs="宋体"/>
          <w:b w:val="0"/>
          <w:bCs/>
          <w:color w:val="auto"/>
          <w:sz w:val="24"/>
          <w:szCs w:val="24"/>
          <w:lang w:val="en-US" w:eastAsia="zh-CN"/>
        </w:rPr>
        <w:t>基于大语言模型（LLM）打造的智能化评标辅助服务工具，专为政府采购评审环节优化升级。依托智采专属大模型，具备智能识别投标文件、智能定位评审要点、智能提取关键信息、智能解析投标参数、智能辅助打分、智能纠错避错等核心功能，可全程辅助评审委员会开展评标工作。主要工作是自动比对招标文件与投标文件的匹配度，快速筛查投标文件无效条款、偏离项、瑕疵问题，精准提取报价、资质、服务方案等核心评审要素，辅助评审人员客观打分、规避评审偏差，同时自动校验评审流程合规性，识别各类评审风险点。核心目的是彻底解决传统人工评标效率低下、人工筛查遗漏率高、评审主观偏差大、合规风险突出、评审标准不统一等行业痛点，大幅提升评标工作效率、评审结果的客观性与合理性，降低政府采购评审环节的合规风险与廉政风险。</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val="en-US" w:eastAsia="zh-CN"/>
        </w:rPr>
        <w:t>7</w:t>
      </w:r>
      <w:r>
        <w:rPr>
          <w:rFonts w:hint="eastAsia" w:ascii="宋体" w:hAnsi="宋体" w:eastAsia="宋体" w:cs="宋体"/>
          <w:b w:val="0"/>
          <w:bCs/>
          <w:color w:val="auto"/>
          <w:sz w:val="24"/>
          <w:szCs w:val="24"/>
        </w:rPr>
        <w:t>、采购文件智能编制：指</w:t>
      </w:r>
      <w:r>
        <w:rPr>
          <w:rFonts w:hint="eastAsia" w:ascii="宋体" w:hAnsi="宋体" w:eastAsia="宋体" w:cs="宋体"/>
          <w:b w:val="0"/>
          <w:bCs/>
          <w:color w:val="auto"/>
          <w:sz w:val="24"/>
          <w:szCs w:val="24"/>
          <w:lang w:val="en-US" w:eastAsia="zh-CN"/>
        </w:rPr>
        <w:t>政府采购文件编制环节的智能化系统工具，聚焦采购文件编制效率低、信息录入繁琐的行业问题。系统具备核心字段智能提取、信息自动匹配、结构化数据一键置入等核心能力，可精准识别各类采购文件中的项目名称、预算金额、采购需求、资质要求、评审标准、交付要求等核心字段信息。主要工作是通过智能化技术替代人工摘抄、手动录入操作，一键提取采购文件关键信息，并自动规整为标准化结构化数据，直接同步置入交易系统对应字段模块，完成文件信息与系统数据的精准对接。核心目的是大幅简化采购文件编制与系统信息录入的操作流程，减少人工录入失误，节约文件编制与信息填报时间，极大提升政府采购交易系统的整体应用效率，实现采购文件编制标准化、数据录入智能化。</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val="en-US" w:eastAsia="zh-CN"/>
        </w:rPr>
        <w:t>8</w:t>
      </w:r>
      <w:r>
        <w:rPr>
          <w:rFonts w:hint="eastAsia" w:ascii="宋体" w:hAnsi="宋体" w:eastAsia="宋体" w:cs="宋体"/>
          <w:b w:val="0"/>
          <w:bCs/>
          <w:color w:val="auto"/>
          <w:sz w:val="24"/>
          <w:szCs w:val="24"/>
        </w:rPr>
        <w:t>、采购文件巡检：指</w:t>
      </w:r>
      <w:r>
        <w:rPr>
          <w:rFonts w:hint="eastAsia" w:ascii="宋体" w:hAnsi="宋体" w:eastAsia="宋体" w:cs="宋体"/>
          <w:b w:val="0"/>
          <w:bCs/>
          <w:color w:val="auto"/>
          <w:sz w:val="24"/>
          <w:szCs w:val="24"/>
          <w:lang w:val="en-US" w:eastAsia="zh-CN"/>
        </w:rPr>
        <w:t>针对采购文件编制合规性、规范性打造的智能自查系统，是政府采购事前风险防控的核心工具。系统可精准识别采购文件的各类关键结构化要素，覆盖采购方式、资质条款、评审规则、需求参数、合同条款等核心内容，具备全方位自动化巡检、自查自纠、智能纠错能力。主要工作是对编制完成的采购文件进行全维度智能核查，自动筛查文件存在的合规性漏洞、条款前后矛盾、内容不一致、设置歧视性条款、包含敏感错误词汇、参数违规等各类问题，并精准标注问题位置、给出整改建议，实现采购文件编制全过程自动化自查整改。核心目的是从源头把控采购文件编制质量，规避因文件编制不规范、条款违规、存在歧视性内容引发的采购质疑、投诉及合规风险，保障采购文件合法合规、标准统一、公平公正，筑牢政府采购事前合规防线。</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r>
        <w:rPr>
          <w:rFonts w:hint="eastAsia" w:ascii="宋体" w:hAnsi="宋体" w:eastAsia="宋体" w:cs="宋体"/>
          <w:b w:val="0"/>
          <w:bCs/>
          <w:color w:val="auto"/>
          <w:sz w:val="24"/>
          <w:szCs w:val="24"/>
        </w:rPr>
        <w:t>▲</w:t>
      </w:r>
      <w:r>
        <w:rPr>
          <w:rFonts w:hint="eastAsia" w:ascii="宋体" w:hAnsi="宋体" w:cs="宋体"/>
          <w:b/>
          <w:bCs/>
          <w:color w:val="auto"/>
          <w:sz w:val="24"/>
          <w:szCs w:val="24"/>
          <w:lang w:eastAsia="zh-CN"/>
        </w:rPr>
        <w:t>三</w:t>
      </w:r>
      <w:r>
        <w:rPr>
          <w:rFonts w:hint="eastAsia" w:ascii="宋体" w:hAnsi="宋体" w:eastAsia="宋体" w:cs="宋体"/>
          <w:b/>
          <w:bCs/>
          <w:color w:val="auto"/>
          <w:sz w:val="24"/>
          <w:szCs w:val="24"/>
        </w:rPr>
        <w:t>、商务要求</w:t>
      </w:r>
    </w:p>
    <w:p>
      <w:pPr>
        <w:keepNext w:val="0"/>
        <w:keepLines w:val="0"/>
        <w:pageBreakBefore w:val="0"/>
        <w:widowControl w:val="0"/>
        <w:numPr>
          <w:ilvl w:val="0"/>
          <w:numId w:val="0"/>
        </w:numPr>
        <w:kinsoku/>
        <w:wordWrap/>
        <w:overflowPunct/>
        <w:topLinePunct w:val="0"/>
        <w:autoSpaceDE/>
        <w:autoSpaceDN/>
        <w:bidi w:val="0"/>
        <w:snapToGrid w:val="0"/>
        <w:spacing w:line="440" w:lineRule="exact"/>
        <w:ind w:firstLine="482" w:firstLineChars="200"/>
        <w:textAlignment w:val="auto"/>
        <w:rPr>
          <w:rFonts w:hint="eastAsia" w:ascii="宋体" w:hAnsi="宋体" w:eastAsia="宋体" w:cs="宋体"/>
          <w:b/>
          <w:bCs/>
          <w:color w:val="auto"/>
          <w:sz w:val="24"/>
          <w:szCs w:val="24"/>
        </w:rPr>
      </w:pPr>
      <w:r>
        <w:rPr>
          <w:rFonts w:hint="eastAsia" w:ascii="宋体" w:hAnsi="宋体" w:cs="宋体"/>
          <w:b/>
          <w:bCs/>
          <w:color w:val="auto"/>
          <w:sz w:val="24"/>
          <w:szCs w:val="24"/>
          <w:lang w:val="en-US" w:eastAsia="zh-CN" w:bidi="en-US"/>
        </w:rPr>
        <w:t>1、</w:t>
      </w:r>
      <w:r>
        <w:rPr>
          <w:rFonts w:hint="eastAsia" w:ascii="宋体" w:hAnsi="宋体" w:eastAsia="宋体" w:cs="宋体"/>
          <w:b/>
          <w:bCs/>
          <w:color w:val="auto"/>
          <w:sz w:val="24"/>
          <w:szCs w:val="24"/>
          <w:lang w:bidi="en-US"/>
        </w:rPr>
        <w:t>服务期限</w:t>
      </w:r>
      <w:r>
        <w:rPr>
          <w:rFonts w:hint="eastAsia" w:ascii="宋体" w:hAnsi="宋体" w:eastAsia="宋体" w:cs="宋体"/>
          <w:b/>
          <w:bCs/>
          <w:color w:val="auto"/>
          <w:sz w:val="24"/>
          <w:szCs w:val="24"/>
        </w:rPr>
        <w:t>：</w:t>
      </w:r>
    </w:p>
    <w:p>
      <w:pPr>
        <w:keepNext w:val="0"/>
        <w:keepLines w:val="0"/>
        <w:pageBreakBefore w:val="0"/>
        <w:widowControl w:val="0"/>
        <w:numPr>
          <w:ilvl w:val="0"/>
          <w:numId w:val="0"/>
        </w:numPr>
        <w:kinsoku/>
        <w:wordWrap/>
        <w:overflowPunct/>
        <w:topLinePunct w:val="0"/>
        <w:autoSpaceDE/>
        <w:autoSpaceDN/>
        <w:bidi w:val="0"/>
        <w:snapToGrid w:val="0"/>
        <w:spacing w:line="440" w:lineRule="exact"/>
        <w:ind w:firstLine="480" w:firstLineChars="200"/>
        <w:textAlignment w:val="auto"/>
        <w:rPr>
          <w:rFonts w:hint="eastAsia" w:ascii="宋体" w:hAnsi="宋体" w:eastAsia="宋体" w:cs="宋体"/>
          <w:bCs/>
          <w:color w:val="auto"/>
          <w:sz w:val="24"/>
          <w:szCs w:val="24"/>
          <w:lang w:bidi="en-US"/>
        </w:rPr>
      </w:pPr>
      <w:r>
        <w:rPr>
          <w:rFonts w:hint="eastAsia" w:ascii="宋体" w:hAnsi="宋体" w:cs="宋体"/>
          <w:bCs/>
          <w:color w:val="auto"/>
          <w:sz w:val="24"/>
          <w:szCs w:val="24"/>
          <w:lang w:val="en-US" w:eastAsia="zh-CN" w:bidi="en-US"/>
        </w:rPr>
        <w:t>1.</w:t>
      </w:r>
      <w:r>
        <w:rPr>
          <w:rFonts w:hint="eastAsia" w:ascii="宋体" w:hAnsi="宋体" w:eastAsia="宋体" w:cs="宋体"/>
          <w:bCs/>
          <w:color w:val="auto"/>
          <w:sz w:val="24"/>
          <w:szCs w:val="24"/>
          <w:lang w:bidi="en-US"/>
        </w:rPr>
        <w:t xml:space="preserve">1、本合同电子卖场服务期限为【 </w:t>
      </w:r>
      <w:r>
        <w:rPr>
          <w:rFonts w:hint="eastAsia" w:ascii="宋体" w:hAnsi="宋体" w:eastAsia="宋体" w:cs="宋体"/>
          <w:bCs/>
          <w:color w:val="auto"/>
          <w:sz w:val="24"/>
          <w:szCs w:val="24"/>
          <w:lang w:val="en-US" w:eastAsia="zh-CN" w:bidi="en-US"/>
        </w:rPr>
        <w:t>12</w:t>
      </w:r>
      <w:r>
        <w:rPr>
          <w:rFonts w:hint="eastAsia" w:ascii="宋体" w:hAnsi="宋体" w:eastAsia="宋体" w:cs="宋体"/>
          <w:b/>
          <w:color w:val="auto"/>
          <w:sz w:val="24"/>
          <w:szCs w:val="24"/>
          <w:lang w:bidi="en-US"/>
        </w:rPr>
        <w:t xml:space="preserve"> </w:t>
      </w:r>
      <w:r>
        <w:rPr>
          <w:rFonts w:hint="eastAsia" w:ascii="宋体" w:hAnsi="宋体" w:eastAsia="宋体" w:cs="宋体"/>
          <w:bCs/>
          <w:color w:val="auto"/>
          <w:sz w:val="24"/>
          <w:szCs w:val="24"/>
          <w:lang w:bidi="en-US"/>
        </w:rPr>
        <w:t>】个月，自</w:t>
      </w:r>
      <w:r>
        <w:rPr>
          <w:rFonts w:hint="eastAsia" w:ascii="宋体" w:hAnsi="宋体" w:eastAsia="宋体" w:cs="宋体"/>
          <w:bCs/>
          <w:color w:val="auto"/>
          <w:sz w:val="24"/>
          <w:szCs w:val="24"/>
          <w:u w:val="single"/>
          <w:lang w:bidi="en-US"/>
        </w:rPr>
        <w:t xml:space="preserve">  202</w:t>
      </w:r>
      <w:r>
        <w:rPr>
          <w:rFonts w:hint="eastAsia" w:ascii="宋体" w:hAnsi="宋体" w:eastAsia="宋体" w:cs="宋体"/>
          <w:bCs/>
          <w:color w:val="auto"/>
          <w:sz w:val="24"/>
          <w:szCs w:val="24"/>
          <w:u w:val="single"/>
          <w:lang w:val="en-US" w:eastAsia="zh-CN" w:bidi="en-US"/>
        </w:rPr>
        <w:t>6</w:t>
      </w:r>
      <w:r>
        <w:rPr>
          <w:rFonts w:hint="eastAsia" w:ascii="宋体" w:hAnsi="宋体" w:eastAsia="宋体" w:cs="宋体"/>
          <w:bCs/>
          <w:color w:val="auto"/>
          <w:sz w:val="24"/>
          <w:szCs w:val="24"/>
          <w:u w:val="single"/>
          <w:lang w:bidi="en-US"/>
        </w:rPr>
        <w:t xml:space="preserve"> 年 </w:t>
      </w:r>
      <w:r>
        <w:rPr>
          <w:rFonts w:hint="eastAsia" w:ascii="宋体" w:hAnsi="宋体" w:eastAsia="宋体" w:cs="宋体"/>
          <w:bCs/>
          <w:color w:val="auto"/>
          <w:sz w:val="24"/>
          <w:szCs w:val="24"/>
          <w:u w:val="single"/>
          <w:lang w:val="en-US" w:eastAsia="zh-CN" w:bidi="en-US"/>
        </w:rPr>
        <w:t>4</w:t>
      </w:r>
      <w:r>
        <w:rPr>
          <w:rFonts w:hint="eastAsia" w:ascii="宋体" w:hAnsi="宋体" w:eastAsia="宋体" w:cs="宋体"/>
          <w:bCs/>
          <w:color w:val="auto"/>
          <w:sz w:val="24"/>
          <w:szCs w:val="24"/>
          <w:u w:val="single"/>
          <w:lang w:bidi="en-US"/>
        </w:rPr>
        <w:t xml:space="preserve"> 月 1 日起至 202</w:t>
      </w:r>
      <w:r>
        <w:rPr>
          <w:rFonts w:hint="eastAsia" w:ascii="宋体" w:hAnsi="宋体" w:eastAsia="宋体" w:cs="宋体"/>
          <w:bCs/>
          <w:color w:val="auto"/>
          <w:sz w:val="24"/>
          <w:szCs w:val="24"/>
          <w:u w:val="single"/>
          <w:lang w:val="en-US" w:eastAsia="zh-CN" w:bidi="en-US"/>
        </w:rPr>
        <w:t>7</w:t>
      </w:r>
      <w:r>
        <w:rPr>
          <w:rFonts w:hint="eastAsia" w:ascii="宋体" w:hAnsi="宋体" w:eastAsia="宋体" w:cs="宋体"/>
          <w:bCs/>
          <w:color w:val="auto"/>
          <w:sz w:val="24"/>
          <w:szCs w:val="24"/>
          <w:u w:val="single"/>
          <w:lang w:bidi="en-US"/>
        </w:rPr>
        <w:t xml:space="preserve">  年 3 月</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u w:val="single"/>
          <w:lang w:val="en-US" w:eastAsia="zh-CN"/>
        </w:rPr>
        <w:t>3</w:t>
      </w:r>
      <w:r>
        <w:rPr>
          <w:rFonts w:hint="eastAsia" w:ascii="宋体" w:hAnsi="宋体" w:eastAsia="宋体" w:cs="宋体"/>
          <w:bCs/>
          <w:color w:val="auto"/>
          <w:sz w:val="24"/>
          <w:szCs w:val="24"/>
          <w:u w:val="single"/>
        </w:rPr>
        <w:t>1</w:t>
      </w:r>
      <w:r>
        <w:rPr>
          <w:rFonts w:hint="eastAsia" w:ascii="宋体" w:hAnsi="宋体" w:eastAsia="宋体" w:cs="宋体"/>
          <w:bCs/>
          <w:color w:val="auto"/>
          <w:sz w:val="24"/>
          <w:szCs w:val="24"/>
          <w:lang w:bidi="en-US"/>
        </w:rPr>
        <w:t>日止。</w:t>
      </w:r>
    </w:p>
    <w:p>
      <w:pPr>
        <w:keepNext w:val="0"/>
        <w:keepLines w:val="0"/>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宋体" w:hAnsi="宋体" w:eastAsia="宋体" w:cs="宋体"/>
          <w:bCs/>
          <w:color w:val="auto"/>
          <w:sz w:val="24"/>
          <w:szCs w:val="24"/>
          <w:lang w:bidi="en-US"/>
        </w:rPr>
      </w:pPr>
      <w:r>
        <w:rPr>
          <w:rFonts w:hint="eastAsia" w:ascii="宋体" w:hAnsi="宋体" w:cs="宋体"/>
          <w:bCs/>
          <w:color w:val="auto"/>
          <w:sz w:val="24"/>
          <w:szCs w:val="24"/>
          <w:lang w:val="en-US" w:eastAsia="zh-CN" w:bidi="en-US"/>
        </w:rPr>
        <w:t>1.</w:t>
      </w:r>
      <w:r>
        <w:rPr>
          <w:rFonts w:hint="eastAsia" w:ascii="宋体" w:hAnsi="宋体" w:eastAsia="宋体" w:cs="宋体"/>
          <w:bCs/>
          <w:color w:val="auto"/>
          <w:sz w:val="24"/>
          <w:szCs w:val="24"/>
          <w:lang w:bidi="en-US"/>
        </w:rPr>
        <w:t>2、本合同项目采购（电子标+线下辅助评标）服务期限为【 1</w:t>
      </w:r>
      <w:r>
        <w:rPr>
          <w:rFonts w:hint="eastAsia" w:ascii="宋体" w:hAnsi="宋体" w:eastAsia="宋体" w:cs="宋体"/>
          <w:bCs/>
          <w:color w:val="auto"/>
          <w:sz w:val="24"/>
          <w:szCs w:val="24"/>
          <w:lang w:val="en-US" w:eastAsia="zh-CN" w:bidi="en-US"/>
        </w:rPr>
        <w:t>2</w:t>
      </w:r>
      <w:r>
        <w:rPr>
          <w:rFonts w:hint="eastAsia" w:ascii="宋体" w:hAnsi="宋体" w:eastAsia="宋体" w:cs="宋体"/>
          <w:b/>
          <w:color w:val="auto"/>
          <w:sz w:val="24"/>
          <w:szCs w:val="24"/>
          <w:lang w:bidi="en-US"/>
        </w:rPr>
        <w:t xml:space="preserve"> </w:t>
      </w:r>
      <w:r>
        <w:rPr>
          <w:rFonts w:hint="eastAsia" w:ascii="宋体" w:hAnsi="宋体" w:eastAsia="宋体" w:cs="宋体"/>
          <w:bCs/>
          <w:color w:val="auto"/>
          <w:sz w:val="24"/>
          <w:szCs w:val="24"/>
          <w:lang w:bidi="en-US"/>
        </w:rPr>
        <w:t>】个月，自</w:t>
      </w:r>
      <w:r>
        <w:rPr>
          <w:rFonts w:hint="eastAsia" w:ascii="宋体" w:hAnsi="宋体" w:eastAsia="宋体" w:cs="宋体"/>
          <w:bCs/>
          <w:color w:val="auto"/>
          <w:sz w:val="24"/>
          <w:szCs w:val="24"/>
          <w:u w:val="single"/>
          <w:lang w:bidi="en-US"/>
        </w:rPr>
        <w:t xml:space="preserve">  202</w:t>
      </w:r>
      <w:r>
        <w:rPr>
          <w:rFonts w:hint="eastAsia" w:ascii="宋体" w:hAnsi="宋体" w:eastAsia="宋体" w:cs="宋体"/>
          <w:bCs/>
          <w:color w:val="auto"/>
          <w:sz w:val="24"/>
          <w:szCs w:val="24"/>
          <w:u w:val="single"/>
          <w:lang w:val="en-US" w:eastAsia="zh-CN" w:bidi="en-US"/>
        </w:rPr>
        <w:t>6</w:t>
      </w:r>
      <w:r>
        <w:rPr>
          <w:rFonts w:hint="eastAsia" w:ascii="宋体" w:hAnsi="宋体" w:eastAsia="宋体" w:cs="宋体"/>
          <w:bCs/>
          <w:color w:val="auto"/>
          <w:sz w:val="24"/>
          <w:szCs w:val="24"/>
          <w:u w:val="single"/>
          <w:lang w:bidi="en-US"/>
        </w:rPr>
        <w:t xml:space="preserve"> 年 </w:t>
      </w:r>
      <w:r>
        <w:rPr>
          <w:rFonts w:hint="eastAsia" w:ascii="宋体" w:hAnsi="宋体" w:eastAsia="宋体" w:cs="宋体"/>
          <w:bCs/>
          <w:color w:val="auto"/>
          <w:sz w:val="24"/>
          <w:szCs w:val="24"/>
          <w:u w:val="single"/>
          <w:lang w:val="en-US" w:eastAsia="zh-CN" w:bidi="en-US"/>
        </w:rPr>
        <w:t>4</w:t>
      </w:r>
      <w:r>
        <w:rPr>
          <w:rFonts w:hint="eastAsia" w:ascii="宋体" w:hAnsi="宋体" w:eastAsia="宋体" w:cs="宋体"/>
          <w:bCs/>
          <w:color w:val="auto"/>
          <w:sz w:val="24"/>
          <w:szCs w:val="24"/>
          <w:u w:val="single"/>
          <w:lang w:bidi="en-US"/>
        </w:rPr>
        <w:t xml:space="preserve"> 月 1 日起至 202</w:t>
      </w:r>
      <w:r>
        <w:rPr>
          <w:rFonts w:hint="eastAsia" w:ascii="宋体" w:hAnsi="宋体" w:eastAsia="宋体" w:cs="宋体"/>
          <w:bCs/>
          <w:color w:val="auto"/>
          <w:sz w:val="24"/>
          <w:szCs w:val="24"/>
          <w:u w:val="single"/>
          <w:lang w:val="en-US" w:eastAsia="zh-CN" w:bidi="en-US"/>
        </w:rPr>
        <w:t>7</w:t>
      </w:r>
      <w:r>
        <w:rPr>
          <w:rFonts w:hint="eastAsia" w:ascii="宋体" w:hAnsi="宋体" w:eastAsia="宋体" w:cs="宋体"/>
          <w:bCs/>
          <w:color w:val="auto"/>
          <w:sz w:val="24"/>
          <w:szCs w:val="24"/>
          <w:u w:val="single"/>
          <w:lang w:bidi="en-US"/>
        </w:rPr>
        <w:t xml:space="preserve">  年 3 月</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u w:val="single"/>
          <w:lang w:val="en-US" w:eastAsia="zh-CN"/>
        </w:rPr>
        <w:t>3</w:t>
      </w:r>
      <w:r>
        <w:rPr>
          <w:rFonts w:hint="eastAsia" w:ascii="宋体" w:hAnsi="宋体" w:eastAsia="宋体" w:cs="宋体"/>
          <w:bCs/>
          <w:color w:val="auto"/>
          <w:sz w:val="24"/>
          <w:szCs w:val="24"/>
          <w:u w:val="single"/>
        </w:rPr>
        <w:t>1</w:t>
      </w:r>
      <w:r>
        <w:rPr>
          <w:rFonts w:hint="eastAsia" w:ascii="宋体" w:hAnsi="宋体" w:eastAsia="宋体" w:cs="宋体"/>
          <w:bCs/>
          <w:color w:val="auto"/>
          <w:sz w:val="24"/>
          <w:szCs w:val="24"/>
          <w:lang w:bidi="en-US"/>
        </w:rPr>
        <w:t>日止。</w:t>
      </w:r>
    </w:p>
    <w:p>
      <w:pPr>
        <w:keepNext w:val="0"/>
        <w:keepLines w:val="0"/>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宋体" w:hAnsi="宋体" w:eastAsia="宋体" w:cs="宋体"/>
          <w:bCs/>
          <w:color w:val="auto"/>
          <w:sz w:val="24"/>
          <w:szCs w:val="24"/>
          <w:lang w:bidi="en-US"/>
        </w:rPr>
      </w:pPr>
      <w:r>
        <w:rPr>
          <w:rFonts w:hint="eastAsia" w:ascii="宋体" w:hAnsi="宋体" w:cs="宋体"/>
          <w:bCs/>
          <w:color w:val="auto"/>
          <w:sz w:val="24"/>
          <w:szCs w:val="24"/>
          <w:lang w:val="en-US" w:eastAsia="zh-CN" w:bidi="en-US"/>
        </w:rPr>
        <w:t>1.</w:t>
      </w:r>
      <w:r>
        <w:rPr>
          <w:rFonts w:hint="eastAsia" w:ascii="宋体" w:hAnsi="宋体" w:eastAsia="宋体" w:cs="宋体"/>
          <w:bCs/>
          <w:color w:val="auto"/>
          <w:sz w:val="24"/>
          <w:szCs w:val="24"/>
          <w:lang w:bidi="en-US"/>
        </w:rPr>
        <w:t>3、本合同</w:t>
      </w:r>
      <w:r>
        <w:rPr>
          <w:rFonts w:hint="eastAsia" w:ascii="宋体" w:hAnsi="宋体" w:eastAsia="宋体" w:cs="宋体"/>
          <w:bCs/>
          <w:color w:val="auto"/>
          <w:sz w:val="24"/>
          <w:szCs w:val="24"/>
          <w:lang w:val="en-US" w:eastAsia="zh-CN" w:bidi="en-US"/>
        </w:rPr>
        <w:t>监管平台</w:t>
      </w:r>
      <w:r>
        <w:rPr>
          <w:rFonts w:hint="eastAsia" w:ascii="宋体" w:hAnsi="宋体" w:eastAsia="宋体" w:cs="宋体"/>
          <w:bCs/>
          <w:color w:val="auto"/>
          <w:sz w:val="24"/>
          <w:szCs w:val="24"/>
          <w:lang w:bidi="en-US"/>
        </w:rPr>
        <w:t>服务期限为【 1</w:t>
      </w:r>
      <w:r>
        <w:rPr>
          <w:rFonts w:hint="eastAsia" w:ascii="宋体" w:hAnsi="宋体" w:eastAsia="宋体" w:cs="宋体"/>
          <w:bCs/>
          <w:color w:val="auto"/>
          <w:sz w:val="24"/>
          <w:szCs w:val="24"/>
          <w:lang w:val="en-US" w:eastAsia="zh-CN" w:bidi="en-US"/>
        </w:rPr>
        <w:t>2</w:t>
      </w:r>
      <w:r>
        <w:rPr>
          <w:rFonts w:hint="eastAsia" w:ascii="宋体" w:hAnsi="宋体" w:eastAsia="宋体" w:cs="宋体"/>
          <w:b/>
          <w:color w:val="auto"/>
          <w:sz w:val="24"/>
          <w:szCs w:val="24"/>
          <w:lang w:bidi="en-US"/>
        </w:rPr>
        <w:t xml:space="preserve"> </w:t>
      </w:r>
      <w:r>
        <w:rPr>
          <w:rFonts w:hint="eastAsia" w:ascii="宋体" w:hAnsi="宋体" w:eastAsia="宋体" w:cs="宋体"/>
          <w:bCs/>
          <w:color w:val="auto"/>
          <w:sz w:val="24"/>
          <w:szCs w:val="24"/>
          <w:lang w:bidi="en-US"/>
        </w:rPr>
        <w:t>】个月，自</w:t>
      </w:r>
      <w:r>
        <w:rPr>
          <w:rFonts w:hint="eastAsia" w:ascii="宋体" w:hAnsi="宋体" w:eastAsia="宋体" w:cs="宋体"/>
          <w:bCs/>
          <w:color w:val="auto"/>
          <w:sz w:val="24"/>
          <w:szCs w:val="24"/>
          <w:u w:val="single"/>
          <w:lang w:bidi="en-US"/>
        </w:rPr>
        <w:t xml:space="preserve">  202</w:t>
      </w:r>
      <w:r>
        <w:rPr>
          <w:rFonts w:hint="eastAsia" w:ascii="宋体" w:hAnsi="宋体" w:eastAsia="宋体" w:cs="宋体"/>
          <w:bCs/>
          <w:color w:val="auto"/>
          <w:sz w:val="24"/>
          <w:szCs w:val="24"/>
          <w:u w:val="single"/>
          <w:lang w:val="en-US" w:eastAsia="zh-CN" w:bidi="en-US"/>
        </w:rPr>
        <w:t>6</w:t>
      </w:r>
      <w:r>
        <w:rPr>
          <w:rFonts w:hint="eastAsia" w:ascii="宋体" w:hAnsi="宋体" w:eastAsia="宋体" w:cs="宋体"/>
          <w:bCs/>
          <w:color w:val="auto"/>
          <w:sz w:val="24"/>
          <w:szCs w:val="24"/>
          <w:u w:val="single"/>
          <w:lang w:bidi="en-US"/>
        </w:rPr>
        <w:t xml:space="preserve"> 年 </w:t>
      </w:r>
      <w:r>
        <w:rPr>
          <w:rFonts w:hint="eastAsia" w:ascii="宋体" w:hAnsi="宋体" w:eastAsia="宋体" w:cs="宋体"/>
          <w:bCs/>
          <w:color w:val="auto"/>
          <w:sz w:val="24"/>
          <w:szCs w:val="24"/>
          <w:u w:val="single"/>
          <w:lang w:val="en-US" w:eastAsia="zh-CN" w:bidi="en-US"/>
        </w:rPr>
        <w:t>4</w:t>
      </w:r>
      <w:r>
        <w:rPr>
          <w:rFonts w:hint="eastAsia" w:ascii="宋体" w:hAnsi="宋体" w:eastAsia="宋体" w:cs="宋体"/>
          <w:bCs/>
          <w:color w:val="auto"/>
          <w:sz w:val="24"/>
          <w:szCs w:val="24"/>
          <w:u w:val="single"/>
          <w:lang w:bidi="en-US"/>
        </w:rPr>
        <w:t xml:space="preserve"> 月 1 日起至 202</w:t>
      </w:r>
      <w:r>
        <w:rPr>
          <w:rFonts w:hint="eastAsia" w:ascii="宋体" w:hAnsi="宋体" w:eastAsia="宋体" w:cs="宋体"/>
          <w:bCs/>
          <w:color w:val="auto"/>
          <w:sz w:val="24"/>
          <w:szCs w:val="24"/>
          <w:u w:val="single"/>
          <w:lang w:val="en-US" w:eastAsia="zh-CN" w:bidi="en-US"/>
        </w:rPr>
        <w:t>7</w:t>
      </w:r>
      <w:r>
        <w:rPr>
          <w:rFonts w:hint="eastAsia" w:ascii="宋体" w:hAnsi="宋体" w:eastAsia="宋体" w:cs="宋体"/>
          <w:bCs/>
          <w:color w:val="auto"/>
          <w:sz w:val="24"/>
          <w:szCs w:val="24"/>
          <w:u w:val="single"/>
          <w:lang w:bidi="en-US"/>
        </w:rPr>
        <w:t xml:space="preserve">  年 3 月</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u w:val="single"/>
          <w:lang w:val="en-US" w:eastAsia="zh-CN"/>
        </w:rPr>
        <w:t>3</w:t>
      </w:r>
      <w:r>
        <w:rPr>
          <w:rFonts w:hint="eastAsia" w:ascii="宋体" w:hAnsi="宋体" w:eastAsia="宋体" w:cs="宋体"/>
          <w:bCs/>
          <w:color w:val="auto"/>
          <w:sz w:val="24"/>
          <w:szCs w:val="24"/>
          <w:u w:val="single"/>
        </w:rPr>
        <w:t>1</w:t>
      </w:r>
      <w:r>
        <w:rPr>
          <w:rFonts w:hint="eastAsia" w:ascii="宋体" w:hAnsi="宋体" w:eastAsia="宋体" w:cs="宋体"/>
          <w:bCs/>
          <w:color w:val="auto"/>
          <w:sz w:val="24"/>
          <w:szCs w:val="24"/>
          <w:lang w:bidi="en-US"/>
        </w:rPr>
        <w:t>日止。</w:t>
      </w:r>
    </w:p>
    <w:p>
      <w:pPr>
        <w:keepNext w:val="0"/>
        <w:keepLines w:val="0"/>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宋体" w:hAnsi="宋体" w:eastAsia="宋体" w:cs="宋体"/>
          <w:bCs/>
          <w:color w:val="auto"/>
          <w:sz w:val="24"/>
          <w:szCs w:val="24"/>
          <w:lang w:bidi="en-US"/>
        </w:rPr>
      </w:pPr>
      <w:r>
        <w:rPr>
          <w:rFonts w:hint="eastAsia" w:ascii="宋体" w:hAnsi="宋体" w:cs="宋体"/>
          <w:bCs/>
          <w:color w:val="auto"/>
          <w:sz w:val="24"/>
          <w:szCs w:val="24"/>
          <w:lang w:val="en-US" w:eastAsia="zh-CN" w:bidi="en-US"/>
        </w:rPr>
        <w:t>1.</w:t>
      </w:r>
      <w:r>
        <w:rPr>
          <w:rFonts w:hint="eastAsia" w:ascii="宋体" w:hAnsi="宋体" w:eastAsia="宋体" w:cs="宋体"/>
          <w:bCs/>
          <w:color w:val="auto"/>
          <w:sz w:val="24"/>
          <w:szCs w:val="24"/>
          <w:lang w:val="en-US" w:eastAsia="zh-CN" w:bidi="en-US"/>
        </w:rPr>
        <w:t>4</w:t>
      </w:r>
      <w:r>
        <w:rPr>
          <w:rFonts w:hint="eastAsia" w:ascii="宋体" w:hAnsi="宋体" w:eastAsia="宋体" w:cs="宋体"/>
          <w:bCs/>
          <w:color w:val="auto"/>
          <w:sz w:val="24"/>
          <w:szCs w:val="24"/>
          <w:lang w:bidi="en-US"/>
        </w:rPr>
        <w:t>、本合同履约验收系统服务期限为【 1</w:t>
      </w:r>
      <w:r>
        <w:rPr>
          <w:rFonts w:hint="eastAsia" w:ascii="宋体" w:hAnsi="宋体" w:eastAsia="宋体" w:cs="宋体"/>
          <w:bCs/>
          <w:color w:val="auto"/>
          <w:sz w:val="24"/>
          <w:szCs w:val="24"/>
          <w:lang w:val="en-US" w:eastAsia="zh-CN" w:bidi="en-US"/>
        </w:rPr>
        <w:t>2</w:t>
      </w:r>
      <w:r>
        <w:rPr>
          <w:rFonts w:hint="eastAsia" w:ascii="宋体" w:hAnsi="宋体" w:eastAsia="宋体" w:cs="宋体"/>
          <w:b/>
          <w:color w:val="auto"/>
          <w:sz w:val="24"/>
          <w:szCs w:val="24"/>
          <w:lang w:bidi="en-US"/>
        </w:rPr>
        <w:t xml:space="preserve"> </w:t>
      </w:r>
      <w:r>
        <w:rPr>
          <w:rFonts w:hint="eastAsia" w:ascii="宋体" w:hAnsi="宋体" w:eastAsia="宋体" w:cs="宋体"/>
          <w:bCs/>
          <w:color w:val="auto"/>
          <w:sz w:val="24"/>
          <w:szCs w:val="24"/>
          <w:lang w:bidi="en-US"/>
        </w:rPr>
        <w:t>】个月，自</w:t>
      </w:r>
      <w:r>
        <w:rPr>
          <w:rFonts w:hint="eastAsia" w:ascii="宋体" w:hAnsi="宋体" w:eastAsia="宋体" w:cs="宋体"/>
          <w:bCs/>
          <w:color w:val="auto"/>
          <w:sz w:val="24"/>
          <w:szCs w:val="24"/>
          <w:u w:val="single"/>
          <w:lang w:bidi="en-US"/>
        </w:rPr>
        <w:t xml:space="preserve">  202</w:t>
      </w:r>
      <w:r>
        <w:rPr>
          <w:rFonts w:hint="eastAsia" w:ascii="宋体" w:hAnsi="宋体" w:eastAsia="宋体" w:cs="宋体"/>
          <w:bCs/>
          <w:color w:val="auto"/>
          <w:sz w:val="24"/>
          <w:szCs w:val="24"/>
          <w:u w:val="single"/>
          <w:lang w:val="en-US" w:eastAsia="zh-CN" w:bidi="en-US"/>
        </w:rPr>
        <w:t>6</w:t>
      </w:r>
      <w:r>
        <w:rPr>
          <w:rFonts w:hint="eastAsia" w:ascii="宋体" w:hAnsi="宋体" w:eastAsia="宋体" w:cs="宋体"/>
          <w:bCs/>
          <w:color w:val="auto"/>
          <w:sz w:val="24"/>
          <w:szCs w:val="24"/>
          <w:u w:val="single"/>
          <w:lang w:bidi="en-US"/>
        </w:rPr>
        <w:t xml:space="preserve"> 年 </w:t>
      </w:r>
      <w:r>
        <w:rPr>
          <w:rFonts w:hint="eastAsia" w:ascii="宋体" w:hAnsi="宋体" w:eastAsia="宋体" w:cs="宋体"/>
          <w:bCs/>
          <w:color w:val="auto"/>
          <w:sz w:val="24"/>
          <w:szCs w:val="24"/>
          <w:u w:val="single"/>
          <w:lang w:val="en-US" w:eastAsia="zh-CN" w:bidi="en-US"/>
        </w:rPr>
        <w:t>4</w:t>
      </w:r>
      <w:r>
        <w:rPr>
          <w:rFonts w:hint="eastAsia" w:ascii="宋体" w:hAnsi="宋体" w:eastAsia="宋体" w:cs="宋体"/>
          <w:bCs/>
          <w:color w:val="auto"/>
          <w:sz w:val="24"/>
          <w:szCs w:val="24"/>
          <w:u w:val="single"/>
          <w:lang w:bidi="en-US"/>
        </w:rPr>
        <w:t xml:space="preserve"> 月 1 日起至 202</w:t>
      </w:r>
      <w:r>
        <w:rPr>
          <w:rFonts w:hint="eastAsia" w:ascii="宋体" w:hAnsi="宋体" w:eastAsia="宋体" w:cs="宋体"/>
          <w:bCs/>
          <w:color w:val="auto"/>
          <w:sz w:val="24"/>
          <w:szCs w:val="24"/>
          <w:u w:val="single"/>
          <w:lang w:val="en-US" w:eastAsia="zh-CN" w:bidi="en-US"/>
        </w:rPr>
        <w:t>7</w:t>
      </w:r>
      <w:r>
        <w:rPr>
          <w:rFonts w:hint="eastAsia" w:ascii="宋体" w:hAnsi="宋体" w:eastAsia="宋体" w:cs="宋体"/>
          <w:bCs/>
          <w:color w:val="auto"/>
          <w:sz w:val="24"/>
          <w:szCs w:val="24"/>
          <w:u w:val="single"/>
          <w:lang w:bidi="en-US"/>
        </w:rPr>
        <w:t xml:space="preserve">  年 3 月</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u w:val="single"/>
          <w:lang w:val="en-US" w:eastAsia="zh-CN"/>
        </w:rPr>
        <w:t>3</w:t>
      </w:r>
      <w:r>
        <w:rPr>
          <w:rFonts w:hint="eastAsia" w:ascii="宋体" w:hAnsi="宋体" w:eastAsia="宋体" w:cs="宋体"/>
          <w:bCs/>
          <w:color w:val="auto"/>
          <w:sz w:val="24"/>
          <w:szCs w:val="24"/>
          <w:u w:val="single"/>
        </w:rPr>
        <w:t>1</w:t>
      </w:r>
      <w:r>
        <w:rPr>
          <w:rFonts w:hint="eastAsia" w:ascii="宋体" w:hAnsi="宋体" w:eastAsia="宋体" w:cs="宋体"/>
          <w:bCs/>
          <w:color w:val="auto"/>
          <w:sz w:val="24"/>
          <w:szCs w:val="24"/>
          <w:lang w:bidi="en-US"/>
        </w:rPr>
        <w:t>日止。</w:t>
      </w:r>
    </w:p>
    <w:p>
      <w:pPr>
        <w:keepNext w:val="0"/>
        <w:keepLines w:val="0"/>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bCs/>
          <w:color w:val="auto"/>
          <w:sz w:val="24"/>
          <w:szCs w:val="24"/>
          <w:lang w:val="en-US" w:eastAsia="zh-CN" w:bidi="en-US"/>
        </w:rPr>
        <w:t>1.</w:t>
      </w:r>
      <w:r>
        <w:rPr>
          <w:rFonts w:hint="eastAsia" w:ascii="宋体" w:hAnsi="宋体" w:eastAsia="宋体" w:cs="宋体"/>
          <w:bCs/>
          <w:color w:val="auto"/>
          <w:sz w:val="24"/>
          <w:szCs w:val="24"/>
          <w:lang w:val="en-US" w:eastAsia="zh-CN" w:bidi="en-US"/>
        </w:rPr>
        <w:t>5</w:t>
      </w:r>
      <w:r>
        <w:rPr>
          <w:rFonts w:hint="eastAsia" w:ascii="宋体" w:hAnsi="宋体" w:eastAsia="宋体" w:cs="宋体"/>
          <w:bCs/>
          <w:color w:val="auto"/>
          <w:sz w:val="24"/>
          <w:szCs w:val="24"/>
          <w:lang w:bidi="en-US"/>
        </w:rPr>
        <w:t xml:space="preserve">、本合同人工智能（智能辅助评标、采购文件巡检、采购文件智能编制）服务期限为【 </w:t>
      </w:r>
      <w:r>
        <w:rPr>
          <w:rFonts w:hint="eastAsia" w:ascii="宋体" w:hAnsi="宋体" w:eastAsia="宋体" w:cs="宋体"/>
          <w:bCs/>
          <w:color w:val="auto"/>
          <w:sz w:val="24"/>
          <w:szCs w:val="24"/>
          <w:lang w:val="en-US" w:eastAsia="zh-CN" w:bidi="en-US"/>
        </w:rPr>
        <w:t>12</w:t>
      </w:r>
      <w:r>
        <w:rPr>
          <w:rFonts w:hint="eastAsia" w:ascii="宋体" w:hAnsi="宋体" w:eastAsia="宋体" w:cs="宋体"/>
          <w:b/>
          <w:color w:val="auto"/>
          <w:sz w:val="24"/>
          <w:szCs w:val="24"/>
          <w:lang w:bidi="en-US"/>
        </w:rPr>
        <w:t xml:space="preserve"> </w:t>
      </w:r>
      <w:r>
        <w:rPr>
          <w:rFonts w:hint="eastAsia" w:ascii="宋体" w:hAnsi="宋体" w:eastAsia="宋体" w:cs="宋体"/>
          <w:bCs/>
          <w:color w:val="auto"/>
          <w:sz w:val="24"/>
          <w:szCs w:val="24"/>
          <w:lang w:bidi="en-US"/>
        </w:rPr>
        <w:t>】个月，自</w:t>
      </w:r>
      <w:r>
        <w:rPr>
          <w:rFonts w:hint="eastAsia" w:ascii="宋体" w:hAnsi="宋体" w:eastAsia="宋体" w:cs="宋体"/>
          <w:bCs/>
          <w:color w:val="auto"/>
          <w:sz w:val="24"/>
          <w:szCs w:val="24"/>
          <w:u w:val="single"/>
          <w:lang w:bidi="en-US"/>
        </w:rPr>
        <w:t xml:space="preserve">  202</w:t>
      </w:r>
      <w:r>
        <w:rPr>
          <w:rFonts w:hint="eastAsia" w:ascii="宋体" w:hAnsi="宋体" w:eastAsia="宋体" w:cs="宋体"/>
          <w:bCs/>
          <w:color w:val="auto"/>
          <w:sz w:val="24"/>
          <w:szCs w:val="24"/>
          <w:u w:val="single"/>
          <w:lang w:val="en-US" w:eastAsia="zh-CN" w:bidi="en-US"/>
        </w:rPr>
        <w:t>6</w:t>
      </w:r>
      <w:r>
        <w:rPr>
          <w:rFonts w:hint="eastAsia" w:ascii="宋体" w:hAnsi="宋体" w:eastAsia="宋体" w:cs="宋体"/>
          <w:bCs/>
          <w:color w:val="auto"/>
          <w:sz w:val="24"/>
          <w:szCs w:val="24"/>
          <w:u w:val="single"/>
          <w:lang w:bidi="en-US"/>
        </w:rPr>
        <w:t xml:space="preserve"> 年 </w:t>
      </w:r>
      <w:r>
        <w:rPr>
          <w:rFonts w:hint="eastAsia" w:ascii="宋体" w:hAnsi="宋体" w:eastAsia="宋体" w:cs="宋体"/>
          <w:bCs/>
          <w:color w:val="auto"/>
          <w:sz w:val="24"/>
          <w:szCs w:val="24"/>
          <w:u w:val="single"/>
          <w:lang w:val="en-US" w:eastAsia="zh-CN" w:bidi="en-US"/>
        </w:rPr>
        <w:t>4</w:t>
      </w:r>
      <w:r>
        <w:rPr>
          <w:rFonts w:hint="eastAsia" w:ascii="宋体" w:hAnsi="宋体" w:eastAsia="宋体" w:cs="宋体"/>
          <w:bCs/>
          <w:color w:val="auto"/>
          <w:sz w:val="24"/>
          <w:szCs w:val="24"/>
          <w:u w:val="single"/>
          <w:lang w:bidi="en-US"/>
        </w:rPr>
        <w:t xml:space="preserve"> 月 1 日起至 202</w:t>
      </w:r>
      <w:r>
        <w:rPr>
          <w:rFonts w:hint="eastAsia" w:ascii="宋体" w:hAnsi="宋体" w:eastAsia="宋体" w:cs="宋体"/>
          <w:bCs/>
          <w:color w:val="auto"/>
          <w:sz w:val="24"/>
          <w:szCs w:val="24"/>
          <w:u w:val="single"/>
          <w:lang w:val="en-US" w:eastAsia="zh-CN" w:bidi="en-US"/>
        </w:rPr>
        <w:t>7</w:t>
      </w:r>
      <w:r>
        <w:rPr>
          <w:rFonts w:hint="eastAsia" w:ascii="宋体" w:hAnsi="宋体" w:eastAsia="宋体" w:cs="宋体"/>
          <w:bCs/>
          <w:color w:val="auto"/>
          <w:sz w:val="24"/>
          <w:szCs w:val="24"/>
          <w:u w:val="single"/>
          <w:lang w:bidi="en-US"/>
        </w:rPr>
        <w:t xml:space="preserve"> 年 3 月</w:t>
      </w:r>
      <w:r>
        <w:rPr>
          <w:rFonts w:hint="eastAsia" w:ascii="宋体" w:hAnsi="宋体" w:eastAsia="宋体" w:cs="宋体"/>
          <w:bCs/>
          <w:color w:val="auto"/>
          <w:sz w:val="24"/>
          <w:szCs w:val="24"/>
          <w:u w:val="single"/>
        </w:rPr>
        <w:t xml:space="preserve"> 31</w:t>
      </w:r>
      <w:r>
        <w:rPr>
          <w:rFonts w:hint="eastAsia" w:ascii="宋体" w:hAnsi="宋体" w:eastAsia="宋体" w:cs="宋体"/>
          <w:bCs/>
          <w:color w:val="auto"/>
          <w:sz w:val="24"/>
          <w:szCs w:val="24"/>
          <w:lang w:bidi="en-US"/>
        </w:rPr>
        <w:t>日止。</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color w:val="auto"/>
          <w:sz w:val="24"/>
          <w:szCs w:val="24"/>
        </w:rPr>
      </w:pPr>
      <w:r>
        <w:rPr>
          <w:rFonts w:hint="eastAsia" w:ascii="宋体" w:hAnsi="宋体" w:cs="宋体"/>
          <w:b/>
          <w:bCs/>
          <w:color w:val="auto"/>
          <w:sz w:val="24"/>
          <w:szCs w:val="24"/>
          <w:lang w:val="en-US" w:eastAsia="zh-CN"/>
        </w:rPr>
        <w:t>2、</w:t>
      </w:r>
      <w:r>
        <w:rPr>
          <w:rFonts w:hint="eastAsia" w:ascii="宋体" w:hAnsi="宋体" w:eastAsia="宋体" w:cs="宋体"/>
          <w:b/>
          <w:bCs/>
          <w:color w:val="auto"/>
          <w:sz w:val="24"/>
          <w:szCs w:val="24"/>
        </w:rPr>
        <w:t>服务地点：</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指定地点。</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宋体" w:hAnsi="宋体" w:cs="宋体"/>
          <w:bCs/>
          <w:color w:val="auto"/>
          <w:sz w:val="24"/>
          <w:szCs w:val="24"/>
          <w:highlight w:val="none"/>
          <w:lang w:bidi="en-US"/>
        </w:rPr>
      </w:pPr>
      <w:r>
        <w:rPr>
          <w:rFonts w:hint="eastAsia" w:ascii="宋体" w:hAnsi="宋体" w:cs="宋体"/>
          <w:b/>
          <w:bCs/>
          <w:color w:val="auto"/>
          <w:sz w:val="24"/>
          <w:szCs w:val="24"/>
          <w:lang w:val="en-US" w:eastAsia="zh-CN"/>
        </w:rPr>
        <w:t>3、</w:t>
      </w:r>
      <w:r>
        <w:rPr>
          <w:rFonts w:hint="eastAsia" w:ascii="宋体" w:hAnsi="宋体" w:eastAsia="宋体" w:cs="宋体"/>
          <w:b/>
          <w:bCs/>
          <w:color w:val="auto"/>
          <w:sz w:val="24"/>
          <w:szCs w:val="24"/>
        </w:rPr>
        <w:t>付款方式：</w:t>
      </w:r>
      <w:r>
        <w:rPr>
          <w:rFonts w:hint="eastAsia" w:ascii="宋体" w:hAnsi="宋体" w:eastAsia="宋体" w:cs="宋体"/>
          <w:b w:val="0"/>
          <w:bCs w:val="0"/>
          <w:color w:val="auto"/>
          <w:sz w:val="24"/>
          <w:szCs w:val="24"/>
          <w:lang w:eastAsia="zh-CN"/>
        </w:rPr>
        <w:t>签订合同后，7个工作日内先支付总金额的30%作为预付款，服务期至6个月后验收且服务质量合格支付总金额的40%，服务期12个月到期后验收且服务质量合格后支付剩余合同款30%。支付前乙方均需要开具等额的增值税发票。</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color w:val="auto"/>
          <w:sz w:val="24"/>
          <w:szCs w:val="24"/>
        </w:rPr>
      </w:pPr>
      <w:r>
        <w:rPr>
          <w:rFonts w:hint="eastAsia" w:ascii="宋体" w:hAnsi="宋体" w:cs="宋体"/>
          <w:b/>
          <w:bCs/>
          <w:color w:val="auto"/>
          <w:sz w:val="24"/>
          <w:szCs w:val="24"/>
          <w:lang w:val="en-US" w:eastAsia="zh-CN"/>
        </w:rPr>
        <w:t>4、</w:t>
      </w:r>
      <w:r>
        <w:rPr>
          <w:rFonts w:hint="eastAsia" w:ascii="宋体" w:hAnsi="宋体" w:eastAsia="宋体" w:cs="宋体"/>
          <w:b/>
          <w:bCs/>
          <w:color w:val="auto"/>
          <w:sz w:val="24"/>
          <w:szCs w:val="24"/>
        </w:rPr>
        <w:t>报价要求：</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响应报价为服务期内完成服务内容的所有费用，包括但不限于以下内容：人员工资奖金、津贴补贴、食宿费、交通费、差旅费、运营维护费、技术服务费、培训指导费、知识产权费、企业管理费、利润、税金及其他伴随服务费。</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本项目须按</w:t>
      </w:r>
      <w:r>
        <w:rPr>
          <w:rFonts w:hint="eastAsia" w:ascii="宋体" w:hAnsi="宋体" w:cs="宋体"/>
          <w:color w:val="auto"/>
          <w:sz w:val="24"/>
          <w:szCs w:val="24"/>
          <w:lang w:eastAsia="zh-CN"/>
        </w:rPr>
        <w:t>服务</w:t>
      </w:r>
      <w:r>
        <w:rPr>
          <w:rFonts w:hint="eastAsia" w:ascii="宋体" w:hAnsi="宋体" w:eastAsia="宋体" w:cs="宋体"/>
          <w:color w:val="auto"/>
          <w:sz w:val="24"/>
          <w:szCs w:val="24"/>
          <w:lang w:eastAsia="zh-CN"/>
        </w:rPr>
        <w:t>内容的模块进行分项报价。</w:t>
      </w:r>
    </w:p>
    <w:p>
      <w:pP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br w:type="page"/>
      </w:r>
    </w:p>
    <w:p>
      <w:pPr>
        <w:pStyle w:val="2"/>
        <w:numPr>
          <w:ilvl w:val="0"/>
          <w:numId w:val="0"/>
        </w:numPr>
        <w:ind w:leftChars="0"/>
        <w:rPr>
          <w:rFonts w:hint="eastAsia"/>
          <w:color w:val="auto"/>
        </w:rPr>
      </w:pPr>
    </w:p>
    <w:bookmarkEnd w:id="49"/>
    <w:p>
      <w:pPr>
        <w:spacing w:line="360" w:lineRule="auto"/>
        <w:jc w:val="center"/>
        <w:outlineLvl w:val="0"/>
        <w:rPr>
          <w:rFonts w:hint="eastAsia" w:ascii="宋体" w:hAnsi="宋体" w:cs="宋体"/>
          <w:b/>
          <w:color w:val="auto"/>
          <w:sz w:val="36"/>
          <w:szCs w:val="36"/>
        </w:rPr>
      </w:pPr>
      <w:bookmarkStart w:id="50" w:name="_Toc176185125"/>
      <w:bookmarkStart w:id="51" w:name="_Toc176372164"/>
      <w:bookmarkStart w:id="52" w:name="第五部分"/>
      <w:bookmarkStart w:id="53" w:name="_Toc86217003"/>
    </w:p>
    <w:p>
      <w:pPr>
        <w:spacing w:line="360" w:lineRule="auto"/>
        <w:jc w:val="center"/>
        <w:outlineLvl w:val="0"/>
        <w:rPr>
          <w:rFonts w:ascii="宋体" w:hAnsi="宋体" w:cs="宋体"/>
          <w:b/>
          <w:color w:val="auto"/>
          <w:sz w:val="36"/>
          <w:szCs w:val="36"/>
        </w:rPr>
      </w:pPr>
      <w:r>
        <w:rPr>
          <w:rFonts w:hint="eastAsia" w:ascii="宋体" w:hAnsi="宋体" w:cs="宋体"/>
          <w:b/>
          <w:color w:val="auto"/>
          <w:sz w:val="36"/>
          <w:szCs w:val="36"/>
        </w:rPr>
        <w:t>第四部分 拟签订的合同文本</w:t>
      </w:r>
      <w:bookmarkEnd w:id="50"/>
      <w:bookmarkEnd w:id="51"/>
    </w:p>
    <w:p>
      <w:pPr>
        <w:adjustRightInd/>
        <w:spacing w:line="600" w:lineRule="exact"/>
        <w:ind w:firstLine="1044"/>
        <w:rPr>
          <w:rFonts w:ascii="宋体" w:hAnsi="宋体" w:cs="宋体"/>
          <w:b/>
          <w:color w:val="auto"/>
          <w:kern w:val="0"/>
          <w:sz w:val="52"/>
          <w:szCs w:val="52"/>
        </w:rPr>
      </w:pPr>
    </w:p>
    <w:p>
      <w:pPr>
        <w:spacing w:line="480" w:lineRule="auto"/>
        <w:jc w:val="center"/>
        <w:rPr>
          <w:rFonts w:hint="eastAsia" w:ascii="宋体" w:hAnsi="宋体" w:cs="宋体"/>
          <w:b/>
          <w:color w:val="auto"/>
          <w:sz w:val="36"/>
          <w:szCs w:val="36"/>
        </w:rPr>
      </w:pPr>
    </w:p>
    <w:p>
      <w:pPr>
        <w:spacing w:line="480" w:lineRule="auto"/>
        <w:jc w:val="center"/>
        <w:rPr>
          <w:rFonts w:hint="eastAsia" w:ascii="宋体" w:hAnsi="宋体" w:cs="宋体"/>
          <w:b/>
          <w:color w:val="auto"/>
          <w:sz w:val="36"/>
          <w:szCs w:val="36"/>
        </w:rPr>
      </w:pPr>
    </w:p>
    <w:p>
      <w:pPr>
        <w:spacing w:line="480" w:lineRule="auto"/>
        <w:jc w:val="center"/>
        <w:rPr>
          <w:rFonts w:ascii="宋体" w:hAnsi="宋体" w:cs="宋体"/>
          <w:b/>
          <w:color w:val="auto"/>
          <w:sz w:val="36"/>
          <w:szCs w:val="36"/>
        </w:rPr>
      </w:pPr>
      <w:r>
        <w:rPr>
          <w:rFonts w:hint="eastAsia" w:ascii="宋体" w:hAnsi="宋体" w:cs="宋体"/>
          <w:b/>
          <w:color w:val="auto"/>
          <w:sz w:val="36"/>
          <w:szCs w:val="36"/>
        </w:rPr>
        <w:t>政府采购合同</w:t>
      </w:r>
    </w:p>
    <w:p>
      <w:pPr>
        <w:spacing w:line="480" w:lineRule="auto"/>
        <w:jc w:val="center"/>
        <w:rPr>
          <w:rFonts w:ascii="宋体" w:hAnsi="宋体" w:cs="宋体"/>
          <w:b/>
          <w:color w:val="auto"/>
          <w:sz w:val="36"/>
          <w:szCs w:val="36"/>
        </w:rPr>
      </w:pPr>
      <w:r>
        <w:rPr>
          <w:rFonts w:hint="eastAsia" w:ascii="宋体" w:hAnsi="宋体" w:cs="宋体"/>
          <w:b/>
          <w:color w:val="auto"/>
          <w:sz w:val="36"/>
          <w:szCs w:val="36"/>
        </w:rPr>
        <w:t>（服务类）</w:t>
      </w:r>
    </w:p>
    <w:p>
      <w:pPr>
        <w:pStyle w:val="581"/>
        <w:ind w:firstLine="2843" w:firstLineChars="1180"/>
        <w:rPr>
          <w:rFonts w:ascii="宋体" w:hAnsi="宋体" w:cs="宋体"/>
          <w:b/>
          <w:color w:val="auto"/>
          <w:szCs w:val="24"/>
        </w:rPr>
      </w:pPr>
    </w:p>
    <w:p>
      <w:pPr>
        <w:pStyle w:val="5"/>
        <w:rPr>
          <w:color w:val="auto"/>
        </w:rPr>
      </w:pPr>
    </w:p>
    <w:p>
      <w:pPr>
        <w:pStyle w:val="5"/>
        <w:rPr>
          <w:color w:val="auto"/>
        </w:rPr>
      </w:pPr>
    </w:p>
    <w:p>
      <w:pPr>
        <w:adjustRightInd/>
        <w:spacing w:line="360" w:lineRule="auto"/>
        <w:ind w:left="1680" w:leftChars="800"/>
        <w:rPr>
          <w:color w:val="auto"/>
          <w:sz w:val="32"/>
          <w:szCs w:val="32"/>
        </w:rPr>
      </w:pPr>
      <w:r>
        <w:rPr>
          <w:rFonts w:hint="eastAsia" w:ascii="宋体" w:hAnsi="宋体" w:cs="宋体"/>
          <w:color w:val="auto"/>
          <w:kern w:val="0"/>
          <w:sz w:val="32"/>
          <w:szCs w:val="32"/>
        </w:rPr>
        <w:t>项目名称：</w:t>
      </w:r>
      <w:r>
        <w:rPr>
          <w:color w:val="auto"/>
          <w:sz w:val="32"/>
          <w:szCs w:val="32"/>
          <w:u w:val="single"/>
        </w:rPr>
        <w:t xml:space="preserve">                             </w:t>
      </w:r>
    </w:p>
    <w:p>
      <w:pPr>
        <w:adjustRightInd/>
        <w:spacing w:line="360" w:lineRule="auto"/>
        <w:ind w:left="1680" w:leftChars="800"/>
        <w:rPr>
          <w:color w:val="auto"/>
          <w:sz w:val="32"/>
          <w:szCs w:val="32"/>
          <w:u w:val="single"/>
        </w:rPr>
      </w:pPr>
      <w:r>
        <w:rPr>
          <w:rFonts w:hint="eastAsia"/>
          <w:color w:val="auto"/>
          <w:sz w:val="32"/>
          <w:szCs w:val="32"/>
        </w:rPr>
        <w:t>合同编号：</w:t>
      </w:r>
      <w:r>
        <w:rPr>
          <w:color w:val="auto"/>
          <w:sz w:val="32"/>
          <w:szCs w:val="32"/>
          <w:u w:val="single"/>
        </w:rPr>
        <w:t xml:space="preserve">                             </w:t>
      </w:r>
    </w:p>
    <w:p>
      <w:pPr>
        <w:adjustRightInd/>
        <w:spacing w:line="360" w:lineRule="auto"/>
        <w:ind w:left="1680" w:leftChars="800"/>
        <w:rPr>
          <w:color w:val="auto"/>
          <w:sz w:val="32"/>
          <w:szCs w:val="32"/>
        </w:rPr>
      </w:pPr>
      <w:r>
        <w:rPr>
          <w:rFonts w:hint="eastAsia"/>
          <w:color w:val="auto"/>
          <w:sz w:val="32"/>
          <w:szCs w:val="32"/>
        </w:rPr>
        <w:t>甲</w:t>
      </w:r>
      <w:r>
        <w:rPr>
          <w:color w:val="auto"/>
          <w:sz w:val="32"/>
          <w:szCs w:val="32"/>
        </w:rPr>
        <w:t xml:space="preserve">    </w:t>
      </w:r>
      <w:r>
        <w:rPr>
          <w:rFonts w:hint="eastAsia"/>
          <w:color w:val="auto"/>
          <w:sz w:val="32"/>
          <w:szCs w:val="32"/>
        </w:rPr>
        <w:t>方：</w:t>
      </w:r>
      <w:r>
        <w:rPr>
          <w:color w:val="auto"/>
          <w:sz w:val="32"/>
          <w:szCs w:val="32"/>
          <w:u w:val="single"/>
        </w:rPr>
        <w:t xml:space="preserve">                             </w:t>
      </w:r>
    </w:p>
    <w:p>
      <w:pPr>
        <w:adjustRightInd/>
        <w:spacing w:line="360" w:lineRule="auto"/>
        <w:ind w:left="1680" w:leftChars="800"/>
        <w:rPr>
          <w:color w:val="auto"/>
          <w:sz w:val="32"/>
          <w:szCs w:val="32"/>
          <w:u w:val="single"/>
        </w:rPr>
      </w:pPr>
      <w:r>
        <w:rPr>
          <w:rFonts w:hint="eastAsia"/>
          <w:color w:val="auto"/>
          <w:sz w:val="32"/>
          <w:szCs w:val="32"/>
        </w:rPr>
        <w:t>乙</w:t>
      </w:r>
      <w:r>
        <w:rPr>
          <w:color w:val="auto"/>
          <w:sz w:val="32"/>
          <w:szCs w:val="32"/>
        </w:rPr>
        <w:t xml:space="preserve">    </w:t>
      </w:r>
      <w:r>
        <w:rPr>
          <w:rFonts w:hint="eastAsia"/>
          <w:color w:val="auto"/>
          <w:sz w:val="32"/>
          <w:szCs w:val="32"/>
        </w:rPr>
        <w:t>方：</w:t>
      </w:r>
      <w:r>
        <w:rPr>
          <w:color w:val="auto"/>
          <w:sz w:val="32"/>
          <w:szCs w:val="32"/>
          <w:u w:val="single"/>
        </w:rPr>
        <w:t xml:space="preserve">                             </w:t>
      </w:r>
    </w:p>
    <w:p>
      <w:pPr>
        <w:adjustRightInd/>
        <w:spacing w:line="360" w:lineRule="auto"/>
        <w:ind w:left="1680" w:leftChars="800"/>
        <w:rPr>
          <w:color w:val="auto"/>
          <w:sz w:val="32"/>
          <w:szCs w:val="32"/>
        </w:rPr>
      </w:pPr>
      <w:r>
        <w:rPr>
          <w:rFonts w:hint="eastAsia"/>
          <w:color w:val="auto"/>
          <w:sz w:val="32"/>
          <w:szCs w:val="32"/>
        </w:rPr>
        <w:t>签订时间：</w:t>
      </w:r>
      <w:r>
        <w:rPr>
          <w:color w:val="auto"/>
          <w:sz w:val="32"/>
          <w:szCs w:val="32"/>
          <w:u w:val="single"/>
        </w:rPr>
        <w:t xml:space="preserve">                             </w:t>
      </w:r>
    </w:p>
    <w:p>
      <w:pPr>
        <w:widowControl/>
        <w:jc w:val="left"/>
        <w:rPr>
          <w:rFonts w:ascii="宋体" w:hAnsi="宋体" w:cs="宋体"/>
          <w:color w:val="auto"/>
          <w:kern w:val="0"/>
          <w:sz w:val="24"/>
        </w:rPr>
        <w:sectPr>
          <w:footerReference r:id="rId4" w:type="default"/>
          <w:pgSz w:w="11907" w:h="16840"/>
          <w:pgMar w:top="1134" w:right="1134" w:bottom="1134" w:left="1134" w:header="567" w:footer="850" w:gutter="0"/>
          <w:pgNumType w:fmt="decimal" w:start="1"/>
          <w:cols w:space="720" w:num="1"/>
        </w:sectPr>
      </w:pPr>
    </w:p>
    <w:p>
      <w:pPr>
        <w:snapToGrid w:val="0"/>
        <w:spacing w:line="360" w:lineRule="auto"/>
        <w:ind w:firstLine="420" w:firstLineChars="200"/>
        <w:jc w:val="center"/>
        <w:rPr>
          <w:rFonts w:hint="eastAsia" w:ascii="宋体" w:hAnsi="宋体" w:eastAsia="宋体" w:cs="宋体"/>
          <w:color w:val="auto"/>
          <w:sz w:val="24"/>
          <w:szCs w:val="24"/>
          <w:u w:val="single"/>
          <w:lang w:eastAsia="zh-CN"/>
        </w:rPr>
      </w:pPr>
      <w:r>
        <w:rPr>
          <w:rFonts w:ascii="宋体" w:hAnsi="宋体" w:cs="宋体"/>
          <w:bCs/>
          <w:color w:val="auto"/>
          <w:szCs w:val="21"/>
        </w:rPr>
        <w:t xml:space="preserve">               </w:t>
      </w:r>
      <w:r>
        <w:rPr>
          <w:rFonts w:ascii="宋体" w:hAnsi="宋体" w:cs="宋体"/>
          <w:bCs/>
          <w:color w:val="auto"/>
          <w:sz w:val="24"/>
          <w:szCs w:val="24"/>
        </w:rPr>
        <w:t xml:space="preserve">                 合同编号：</w:t>
      </w:r>
      <w:r>
        <w:rPr>
          <w:rFonts w:ascii="宋体" w:hAnsi="宋体" w:cs="宋体"/>
          <w:color w:val="auto"/>
          <w:sz w:val="24"/>
          <w:szCs w:val="24"/>
        </w:rPr>
        <w:t xml:space="preserve"> </w:t>
      </w:r>
      <w:r>
        <w:rPr>
          <w:rFonts w:hint="eastAsia" w:ascii="宋体" w:hAnsi="宋体" w:cs="宋体"/>
          <w:color w:val="auto"/>
          <w:sz w:val="24"/>
          <w:szCs w:val="24"/>
          <w:lang w:val="en-US" w:eastAsia="zh-CN"/>
        </w:rPr>
        <w:t xml:space="preserve"> </w:t>
      </w:r>
    </w:p>
    <w:p>
      <w:pPr>
        <w:snapToGrid w:val="0"/>
        <w:spacing w:line="360" w:lineRule="auto"/>
        <w:rPr>
          <w:rFonts w:ascii="宋体" w:hAnsi="宋体" w:cs="宋体"/>
          <w:b/>
          <w:bCs/>
          <w:color w:val="auto"/>
          <w:sz w:val="24"/>
          <w:szCs w:val="24"/>
        </w:rPr>
      </w:pPr>
    </w:p>
    <w:p>
      <w:pPr>
        <w:snapToGrid w:val="0"/>
        <w:spacing w:line="360" w:lineRule="auto"/>
        <w:rPr>
          <w:rFonts w:ascii="宋体" w:hAnsi="宋体" w:cs="宋体"/>
          <w:bCs/>
          <w:color w:val="auto"/>
          <w:sz w:val="24"/>
          <w:szCs w:val="24"/>
          <w:u w:val="single"/>
        </w:rPr>
      </w:pPr>
      <w:r>
        <w:rPr>
          <w:rFonts w:hint="eastAsia" w:ascii="宋体" w:hAnsi="宋体" w:cs="宋体"/>
          <w:b/>
          <w:bCs/>
          <w:color w:val="auto"/>
          <w:sz w:val="24"/>
          <w:szCs w:val="24"/>
        </w:rPr>
        <w:t>采购</w:t>
      </w:r>
      <w:r>
        <w:rPr>
          <w:rFonts w:ascii="宋体" w:hAnsi="宋体" w:cs="宋体"/>
          <w:b/>
          <w:bCs/>
          <w:color w:val="auto"/>
          <w:sz w:val="24"/>
          <w:szCs w:val="24"/>
        </w:rPr>
        <w:t>单位</w:t>
      </w:r>
      <w:r>
        <w:rPr>
          <w:rFonts w:hint="eastAsia" w:ascii="宋体" w:hAnsi="宋体" w:cs="宋体"/>
          <w:b/>
          <w:bCs/>
          <w:color w:val="auto"/>
          <w:sz w:val="24"/>
          <w:szCs w:val="24"/>
        </w:rPr>
        <w:t>（甲方）</w:t>
      </w:r>
      <w:r>
        <w:rPr>
          <w:rFonts w:hint="eastAsia" w:ascii="宋体" w:hAnsi="宋体" w:cs="宋体"/>
          <w:bCs/>
          <w:color w:val="auto"/>
          <w:sz w:val="24"/>
          <w:szCs w:val="24"/>
        </w:rPr>
        <w:t>：</w:t>
      </w:r>
      <w:r>
        <w:rPr>
          <w:rFonts w:hint="eastAsia" w:ascii="宋体" w:hAnsi="宋体" w:cs="宋体"/>
          <w:bCs/>
          <w:color w:val="auto"/>
          <w:sz w:val="24"/>
          <w:szCs w:val="24"/>
          <w:lang w:bidi="en-US"/>
        </w:rPr>
        <w:t>北海市政府采购中心</w:t>
      </w:r>
    </w:p>
    <w:p>
      <w:pPr>
        <w:snapToGrid w:val="0"/>
        <w:spacing w:line="360" w:lineRule="auto"/>
        <w:rPr>
          <w:rFonts w:hint="eastAsia" w:ascii="宋体" w:hAnsi="宋体" w:eastAsia="宋体" w:cs="宋体"/>
          <w:bCs/>
          <w:color w:val="auto"/>
          <w:sz w:val="24"/>
          <w:szCs w:val="24"/>
          <w:lang w:eastAsia="zh-CN"/>
        </w:rPr>
      </w:pPr>
      <w:r>
        <w:rPr>
          <w:rFonts w:hint="eastAsia" w:ascii="宋体" w:hAnsi="宋体" w:cs="宋体"/>
          <w:b/>
          <w:bCs/>
          <w:color w:val="auto"/>
          <w:sz w:val="24"/>
          <w:szCs w:val="24"/>
        </w:rPr>
        <w:t>供应商（乙方）</w:t>
      </w:r>
      <w:r>
        <w:rPr>
          <w:rFonts w:hint="eastAsia" w:ascii="宋体" w:hAnsi="宋体" w:cs="宋体"/>
          <w:bCs/>
          <w:color w:val="auto"/>
          <w:sz w:val="24"/>
          <w:szCs w:val="24"/>
        </w:rPr>
        <w:t>：</w:t>
      </w:r>
      <w:r>
        <w:rPr>
          <w:rFonts w:hint="eastAsia" w:ascii="宋体" w:hAnsi="宋体" w:cs="宋体"/>
          <w:bCs/>
          <w:color w:val="auto"/>
          <w:sz w:val="24"/>
          <w:szCs w:val="24"/>
          <w:lang w:val="en-US" w:eastAsia="zh-CN"/>
        </w:rPr>
        <w:t xml:space="preserve"> </w:t>
      </w:r>
    </w:p>
    <w:p>
      <w:pPr>
        <w:snapToGrid w:val="0"/>
        <w:spacing w:line="360" w:lineRule="auto"/>
        <w:rPr>
          <w:rFonts w:ascii="宋体" w:hAnsi="宋体" w:cs="宋体"/>
          <w:bCs/>
          <w:color w:val="auto"/>
          <w:sz w:val="24"/>
          <w:szCs w:val="24"/>
        </w:rPr>
      </w:pP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根据《中华人民共和国民法典》、</w:t>
      </w:r>
      <w:r>
        <w:rPr>
          <w:rFonts w:ascii="宋体" w:hAnsi="宋体" w:cs="宋体"/>
          <w:bCs/>
          <w:color w:val="auto"/>
          <w:sz w:val="24"/>
          <w:szCs w:val="24"/>
          <w:lang w:bidi="en-US"/>
        </w:rPr>
        <w:t>《</w:t>
      </w:r>
      <w:r>
        <w:rPr>
          <w:rFonts w:hint="eastAsia" w:ascii="宋体" w:hAnsi="宋体" w:cs="宋体"/>
          <w:bCs/>
          <w:color w:val="auto"/>
          <w:sz w:val="24"/>
          <w:szCs w:val="24"/>
          <w:lang w:bidi="en-US"/>
        </w:rPr>
        <w:t>中华人民共和国</w:t>
      </w:r>
      <w:r>
        <w:rPr>
          <w:rFonts w:ascii="宋体" w:hAnsi="宋体" w:cs="宋体"/>
          <w:bCs/>
          <w:color w:val="auto"/>
          <w:sz w:val="24"/>
          <w:szCs w:val="24"/>
          <w:lang w:bidi="en-US"/>
        </w:rPr>
        <w:t>政府采购法》相关法律</w:t>
      </w:r>
      <w:r>
        <w:rPr>
          <w:rFonts w:hint="eastAsia" w:ascii="宋体" w:hAnsi="宋体" w:cs="宋体"/>
          <w:bCs/>
          <w:color w:val="auto"/>
          <w:sz w:val="24"/>
          <w:szCs w:val="24"/>
          <w:lang w:bidi="en-US"/>
        </w:rPr>
        <w:t>法规以及</w:t>
      </w:r>
      <w:r>
        <w:rPr>
          <w:rFonts w:hint="eastAsia" w:ascii="宋体" w:hAnsi="宋体" w:cs="宋体"/>
          <w:color w:val="auto"/>
          <w:sz w:val="24"/>
          <w:szCs w:val="24"/>
        </w:rPr>
        <w:t>相关采购文件、成交供应商的响应文件等规定</w:t>
      </w:r>
      <w:r>
        <w:rPr>
          <w:rFonts w:ascii="宋体" w:hAnsi="宋体" w:cs="宋体"/>
          <w:bCs/>
          <w:color w:val="auto"/>
          <w:sz w:val="24"/>
          <w:szCs w:val="24"/>
          <w:lang w:bidi="en-US"/>
        </w:rPr>
        <w:t>，就</w:t>
      </w:r>
      <w:r>
        <w:rPr>
          <w:rFonts w:hint="eastAsia" w:ascii="宋体" w:hAnsi="宋体" w:cs="宋体"/>
          <w:bCs/>
          <w:color w:val="auto"/>
          <w:sz w:val="24"/>
          <w:szCs w:val="24"/>
          <w:lang w:bidi="en-US"/>
        </w:rPr>
        <w:t>甲方购买乙方</w:t>
      </w:r>
      <w:r>
        <w:rPr>
          <w:rFonts w:ascii="宋体" w:hAnsi="宋体" w:cs="宋体"/>
          <w:bCs/>
          <w:color w:val="auto"/>
          <w:sz w:val="24"/>
          <w:szCs w:val="24"/>
          <w:lang w:bidi="en-US"/>
        </w:rPr>
        <w:t>“</w:t>
      </w:r>
      <w:r>
        <w:rPr>
          <w:rFonts w:hint="eastAsia" w:ascii="宋体" w:hAnsi="宋体" w:cs="宋体"/>
          <w:bCs/>
          <w:color w:val="auto"/>
          <w:sz w:val="24"/>
          <w:szCs w:val="24"/>
          <w:lang w:bidi="en-US"/>
        </w:rPr>
        <w:t>广西</w:t>
      </w:r>
      <w:r>
        <w:rPr>
          <w:rFonts w:ascii="宋体" w:hAnsi="宋体" w:cs="宋体"/>
          <w:bCs/>
          <w:color w:val="auto"/>
          <w:sz w:val="24"/>
          <w:szCs w:val="24"/>
          <w:lang w:bidi="en-US"/>
        </w:rPr>
        <w:t>政府采购云平台</w:t>
      </w:r>
      <w:r>
        <w:rPr>
          <w:rFonts w:hint="eastAsia" w:ascii="宋体" w:hAnsi="宋体" w:cs="宋体"/>
          <w:bCs/>
          <w:color w:val="auto"/>
          <w:sz w:val="24"/>
          <w:szCs w:val="24"/>
          <w:lang w:bidi="en-US"/>
        </w:rPr>
        <w:t>”（以下</w:t>
      </w:r>
      <w:r>
        <w:rPr>
          <w:rFonts w:ascii="宋体" w:hAnsi="宋体" w:cs="宋体"/>
          <w:bCs/>
          <w:color w:val="auto"/>
          <w:sz w:val="24"/>
          <w:szCs w:val="24"/>
          <w:lang w:bidi="en-US"/>
        </w:rPr>
        <w:t>简称“</w:t>
      </w:r>
      <w:r>
        <w:rPr>
          <w:rFonts w:hint="eastAsia" w:ascii="宋体" w:hAnsi="宋体" w:cs="宋体"/>
          <w:bCs/>
          <w:color w:val="auto"/>
          <w:sz w:val="24"/>
          <w:szCs w:val="24"/>
          <w:lang w:bidi="en-US"/>
        </w:rPr>
        <w:t>云</w:t>
      </w:r>
      <w:r>
        <w:rPr>
          <w:rFonts w:ascii="宋体" w:hAnsi="宋体" w:cs="宋体"/>
          <w:bCs/>
          <w:color w:val="auto"/>
          <w:sz w:val="24"/>
          <w:szCs w:val="24"/>
          <w:lang w:bidi="en-US"/>
        </w:rPr>
        <w:t>平台”</w:t>
      </w:r>
      <w:r>
        <w:rPr>
          <w:rFonts w:hint="eastAsia" w:ascii="宋体" w:hAnsi="宋体" w:cs="宋体"/>
          <w:bCs/>
          <w:color w:val="auto"/>
          <w:sz w:val="24"/>
          <w:szCs w:val="24"/>
          <w:lang w:bidi="en-US"/>
        </w:rPr>
        <w:t>）</w:t>
      </w:r>
      <w:r>
        <w:rPr>
          <w:rFonts w:ascii="宋体" w:hAnsi="宋体" w:cs="宋体"/>
          <w:bCs/>
          <w:color w:val="auto"/>
          <w:sz w:val="24"/>
          <w:szCs w:val="24"/>
          <w:lang w:bidi="en-US"/>
        </w:rPr>
        <w:t>相关服务事宜，双方经友好协商</w:t>
      </w:r>
      <w:r>
        <w:rPr>
          <w:rFonts w:hint="eastAsia" w:ascii="宋体" w:hAnsi="宋体" w:cs="宋体"/>
          <w:bCs/>
          <w:color w:val="auto"/>
          <w:sz w:val="24"/>
          <w:szCs w:val="24"/>
          <w:lang w:bidi="en-US"/>
        </w:rPr>
        <w:t>，</w:t>
      </w:r>
      <w:r>
        <w:rPr>
          <w:rFonts w:ascii="宋体" w:hAnsi="宋体" w:cs="宋体"/>
          <w:bCs/>
          <w:color w:val="auto"/>
          <w:sz w:val="24"/>
          <w:szCs w:val="24"/>
          <w:lang w:bidi="en-US"/>
        </w:rPr>
        <w:t>达成</w:t>
      </w:r>
      <w:r>
        <w:rPr>
          <w:rFonts w:hint="eastAsia" w:ascii="宋体" w:hAnsi="宋体" w:cs="宋体"/>
          <w:bCs/>
          <w:color w:val="auto"/>
          <w:sz w:val="24"/>
          <w:szCs w:val="24"/>
          <w:lang w:bidi="en-US"/>
        </w:rPr>
        <w:t>如下条款</w:t>
      </w:r>
      <w:r>
        <w:rPr>
          <w:rFonts w:ascii="宋体" w:hAnsi="宋体" w:cs="宋体"/>
          <w:bCs/>
          <w:color w:val="auto"/>
          <w:sz w:val="24"/>
          <w:szCs w:val="24"/>
          <w:lang w:bidi="en-US"/>
        </w:rPr>
        <w:t>，以资共同遵守。</w:t>
      </w:r>
    </w:p>
    <w:p>
      <w:pPr>
        <w:snapToGrid w:val="0"/>
        <w:spacing w:line="360" w:lineRule="auto"/>
        <w:ind w:firstLine="482" w:firstLineChars="200"/>
        <w:rPr>
          <w:rFonts w:ascii="宋体" w:hAnsi="宋体" w:cs="宋体"/>
          <w:b/>
          <w:bCs/>
          <w:color w:val="auto"/>
          <w:sz w:val="24"/>
          <w:szCs w:val="24"/>
          <w:lang w:bidi="en-US"/>
        </w:rPr>
      </w:pPr>
      <w:r>
        <w:rPr>
          <w:rFonts w:hint="eastAsia" w:ascii="宋体" w:hAnsi="宋体" w:cs="宋体"/>
          <w:b/>
          <w:bCs/>
          <w:color w:val="auto"/>
          <w:sz w:val="24"/>
          <w:szCs w:val="24"/>
          <w:lang w:bidi="en-US"/>
        </w:rPr>
        <w:t>一</w:t>
      </w:r>
      <w:r>
        <w:rPr>
          <w:rFonts w:ascii="宋体" w:hAnsi="宋体" w:cs="宋体"/>
          <w:b/>
          <w:bCs/>
          <w:color w:val="auto"/>
          <w:sz w:val="24"/>
          <w:szCs w:val="24"/>
          <w:lang w:bidi="en-US"/>
        </w:rPr>
        <w:t>、定义</w:t>
      </w:r>
    </w:p>
    <w:p>
      <w:pPr>
        <w:snapToGrid w:val="0"/>
        <w:spacing w:line="360" w:lineRule="auto"/>
        <w:ind w:firstLine="480" w:firstLineChars="200"/>
        <w:rPr>
          <w:rFonts w:hint="eastAsia" w:ascii="宋体" w:hAnsi="宋体" w:cs="宋体"/>
          <w:bCs/>
          <w:color w:val="auto"/>
          <w:sz w:val="24"/>
          <w:szCs w:val="24"/>
          <w:lang w:bidi="en-US"/>
        </w:rPr>
      </w:pPr>
      <w:r>
        <w:rPr>
          <w:rFonts w:ascii="宋体" w:hAnsi="宋体" w:cs="宋体"/>
          <w:bCs/>
          <w:color w:val="auto"/>
          <w:sz w:val="24"/>
          <w:szCs w:val="24"/>
          <w:lang w:bidi="en-US"/>
        </w:rPr>
        <w:t>1、云平台：</w:t>
      </w:r>
      <w:r>
        <w:rPr>
          <w:rFonts w:ascii="宋体" w:hAnsi="宋体" w:cs="宋体"/>
          <w:bCs/>
          <w:color w:val="auto"/>
          <w:sz w:val="24"/>
          <w:szCs w:val="24"/>
          <w:lang w:val="en-US" w:eastAsia="zh-CN" w:bidi="en-US"/>
        </w:rPr>
        <w:t>在本合同范围内，特指乙方开发、运营的广西政府采购云服务平台（域名为www.gcy.zfcg.gxzf.gov.cn）。该平台以互联网为基础，深度融合云计算、大数据、移动互联等现代化信息技术，聚焦政府采购电子化交易与全流程数字化管理核心需求。平台覆盖政府采购全领域、全业务流程，适配采购人、代理机构、供应商、监管部门等多类用户群体，整合政府采购网上交易、动态监管、便民服务等核心能力，形成一体化的政府采购公共服务载体。其主要工作是统筹承载政府采购各类线上业务模块，实现采购业务数据集中存储、统一流转、共享互通，承接各类采购交易、监管核查业务落地。核心目的是打破传统政府采购线下操作壁垒，整合分散的采购业务资源，实现政府采购业务数字化、集约化、规范化运行，提升全区政府采购整体服务能力与信息化水平，为各类采购业务、智能应用、监管工作提供基础技术支撑与运行载体。</w:t>
      </w:r>
    </w:p>
    <w:p>
      <w:pPr>
        <w:snapToGrid w:val="0"/>
        <w:spacing w:line="360" w:lineRule="auto"/>
        <w:ind w:firstLine="480" w:firstLineChars="200"/>
        <w:rPr>
          <w:rFonts w:hint="eastAsia" w:ascii="宋体" w:hAnsi="宋体" w:cs="宋体"/>
          <w:bCs/>
          <w:color w:val="auto"/>
          <w:sz w:val="24"/>
          <w:szCs w:val="24"/>
          <w:lang w:bidi="en-US"/>
        </w:rPr>
      </w:pPr>
      <w:r>
        <w:rPr>
          <w:rFonts w:ascii="宋体" w:hAnsi="宋体" w:cs="宋体"/>
          <w:bCs/>
          <w:color w:val="auto"/>
          <w:sz w:val="24"/>
          <w:szCs w:val="24"/>
          <w:lang w:bidi="en-US"/>
        </w:rPr>
        <w:t>2、电子卖场：</w:t>
      </w:r>
      <w:r>
        <w:rPr>
          <w:rFonts w:hint="eastAsia" w:ascii="宋体" w:hAnsi="宋体" w:cs="宋体"/>
          <w:bCs/>
          <w:color w:val="auto"/>
          <w:sz w:val="24"/>
          <w:szCs w:val="24"/>
          <w:lang w:val="en-US" w:eastAsia="zh-CN" w:bidi="en-US"/>
        </w:rPr>
        <w:t>系统整合网上超市、在线询价、反向竞价等、框架协议多种灵活采购交易模式，主要工作是为采购人提供标准化、多样化的线上采购渠道，支持采购人根据采购项目预算、品类、需求特点，自主选择对应采购模式完成物资及服务采购，同时规范供应商入驻、商品上架、报价竞价、订单履约等全流程交易行为。核心目的是简化小额、通用类政府采购流程，减少线下繁琐审批与交易环节，缩短采购周期，降低采购成本，实现零星采购、批量采购的阳光化、高效化交易，弥补传统采购模式灵活性不足、效率偏低的短板。</w:t>
      </w:r>
    </w:p>
    <w:p>
      <w:pPr>
        <w:snapToGrid w:val="0"/>
        <w:spacing w:line="360" w:lineRule="auto"/>
        <w:ind w:firstLine="480" w:firstLineChars="200"/>
        <w:rPr>
          <w:rFonts w:hint="eastAsia" w:ascii="宋体" w:hAnsi="宋体" w:cs="宋体"/>
          <w:bCs/>
          <w:color w:val="auto"/>
          <w:sz w:val="24"/>
          <w:szCs w:val="24"/>
          <w:lang w:bidi="en-US"/>
        </w:rPr>
      </w:pPr>
      <w:r>
        <w:rPr>
          <w:rFonts w:ascii="宋体" w:hAnsi="宋体" w:cs="宋体"/>
          <w:bCs/>
          <w:color w:val="auto"/>
          <w:sz w:val="24"/>
          <w:szCs w:val="24"/>
          <w:lang w:bidi="en-US"/>
        </w:rPr>
        <w:t>3、项目采购：</w:t>
      </w:r>
      <w:r>
        <w:rPr>
          <w:rFonts w:ascii="宋体" w:hAnsi="宋体" w:cs="宋体"/>
          <w:bCs/>
          <w:color w:val="auto"/>
          <w:sz w:val="24"/>
          <w:szCs w:val="24"/>
          <w:lang w:val="en-US" w:eastAsia="zh-CN" w:bidi="en-US"/>
        </w:rPr>
        <w:t>是针对政府采购法定采购方式打造的全流程电子化管理系统，严格依据政府采购计划开展业务，全面覆盖公开招标、邀请招标、竞争性谈判、单一来源采购、询价、竞争性磋商等全部法定采购方式。系统支持采购单位自行组织或委托采购代理机构开展项目采购工作，深度融入现代信息技术，落地电子招标投标、电子评标、线上流程审批、数据自动归档等智能化辅助手段。主要工作是全程记录项目采购立项、公告发布、投标报名、开评标、结果公示、合同签订等全流程信息，自动规整、生成标准化采购档案与业务文档，全程规范采购业务操作流程，留存完整业务溯源数据。核心目的是实现大型、专项政府采购项目的标准化、电子化、规范化管控，规避人工操作漏洞，减少人为失误，同时大幅提升项目采购工作效率，兼顾采购流程合规性与业务办理高效性，实现政府采购项目规范管理与提质增效的双重目标。</w:t>
      </w:r>
    </w:p>
    <w:p>
      <w:pPr>
        <w:snapToGrid w:val="0"/>
        <w:spacing w:line="360" w:lineRule="auto"/>
        <w:ind w:firstLine="480" w:firstLineChars="200"/>
        <w:rPr>
          <w:rFonts w:hint="eastAsia" w:ascii="宋体" w:hAnsi="宋体" w:cs="宋体"/>
          <w:b w:val="0"/>
          <w:bCs/>
          <w:color w:val="auto"/>
          <w:sz w:val="24"/>
          <w:szCs w:val="24"/>
          <w:highlight w:val="none"/>
          <w:lang w:bidi="en-US"/>
        </w:rPr>
      </w:pPr>
      <w:r>
        <w:rPr>
          <w:rFonts w:ascii="宋体" w:hAnsi="宋体" w:cs="宋体"/>
          <w:bCs/>
          <w:color w:val="auto"/>
          <w:sz w:val="24"/>
          <w:szCs w:val="24"/>
          <w:lang w:bidi="en-US"/>
        </w:rPr>
        <w:t>4、</w:t>
      </w:r>
      <w:r>
        <w:rPr>
          <w:rFonts w:hint="eastAsia" w:ascii="宋体" w:hAnsi="宋体" w:cs="宋体"/>
          <w:b w:val="0"/>
          <w:bCs/>
          <w:color w:val="auto"/>
          <w:sz w:val="24"/>
          <w:szCs w:val="24"/>
          <w:highlight w:val="none"/>
          <w:lang w:bidi="en-US"/>
        </w:rPr>
        <w:t>监管平台：</w:t>
      </w:r>
      <w:r>
        <w:rPr>
          <w:rFonts w:hint="eastAsia" w:ascii="宋体" w:hAnsi="宋体" w:cs="宋体"/>
          <w:b w:val="0"/>
          <w:bCs/>
          <w:color w:val="auto"/>
          <w:sz w:val="24"/>
          <w:szCs w:val="24"/>
          <w:highlight w:val="none"/>
          <w:lang w:val="en-US" w:eastAsia="zh-CN" w:bidi="en-US"/>
        </w:rPr>
        <w:t>监管平台是针对政府采购全业务流程打造的专属电子化监管系统，是政府采购合规运行的核心管控载体。平台将政府采购所有审批备案事项、业务办理流程全部由线下转移至线上办理，实现监管业务全覆盖、无死角。系统可可视化展示政府采购从项目立项、采购实施、合同履约到验收归档的全流程节点，精准呈现各环节办理进度、操作主体、办理时限、业务数据等关键信息，同时将政府采购法律法规、政策规范、合规要求内置为系统刚性管控规则。主要工作是对政府采购全流程业务进行实时监控、流程预警、合规校验、数据溯源，自动筛查违规操作、超时办理、流程不规范等问题，为监管部门提供精准监管依据。核心目的是彻底改变传统线下监管碎片化、滞后性、取证难的问题，实现政府采购全流程动态化、智能化、透明化监管，杜绝违规采购、暗箱操作等风险，保障政府采购工作规范、安全、高效、合规运行。</w:t>
      </w:r>
    </w:p>
    <w:p>
      <w:pPr>
        <w:snapToGrid w:val="0"/>
        <w:spacing w:line="360" w:lineRule="auto"/>
        <w:ind w:firstLine="480" w:firstLineChars="200"/>
        <w:rPr>
          <w:rFonts w:hint="eastAsia" w:ascii="宋体" w:hAnsi="宋体" w:cs="宋体"/>
          <w:b w:val="0"/>
          <w:bCs/>
          <w:color w:val="auto"/>
          <w:sz w:val="24"/>
          <w:szCs w:val="24"/>
          <w:highlight w:val="none"/>
          <w:lang w:bidi="en-US"/>
        </w:rPr>
      </w:pPr>
      <w:r>
        <w:rPr>
          <w:rFonts w:hint="eastAsia" w:ascii="宋体" w:hAnsi="宋体" w:cs="宋体"/>
          <w:bCs/>
          <w:color w:val="auto"/>
          <w:sz w:val="24"/>
          <w:szCs w:val="24"/>
          <w:lang w:val="en-US" w:eastAsia="zh-CN" w:bidi="en-US"/>
        </w:rPr>
        <w:t>5</w:t>
      </w:r>
      <w:r>
        <w:rPr>
          <w:rFonts w:hint="eastAsia" w:ascii="宋体" w:hAnsi="宋体" w:cs="宋体"/>
          <w:bCs/>
          <w:color w:val="auto"/>
          <w:sz w:val="24"/>
          <w:szCs w:val="24"/>
          <w:lang w:bidi="en-US"/>
        </w:rPr>
        <w:t>、履约验收系统：在本合同范围内，</w:t>
      </w:r>
      <w:r>
        <w:rPr>
          <w:rFonts w:hint="eastAsia" w:ascii="宋体" w:hAnsi="宋体" w:cs="宋体"/>
          <w:bCs/>
          <w:color w:val="auto"/>
          <w:sz w:val="24"/>
          <w:szCs w:val="24"/>
          <w:lang w:val="en-US" w:eastAsia="zh-CN" w:bidi="en-US"/>
        </w:rPr>
        <w:t>特指乙方开发、运营的汇采聚云履约验收系统基础版，属于政采云应用市场标准化SAAS应用。该系统以互联网、移动互联技术为核心支撑，聚焦政府采购履约验收核心业务，适配政府采购多领域、多用户使用需求，是集履约过程监管、项目验收、资料归档、合规服务为一体的专业化履约验收管理系统。主要工作是承接政府采购项目合同履约、到货核查、服务验收、结果审核、资料留存等全流程业务，支持线上开展验收申请、多方核验、结果公示、问题整改等操作，完整记录项目履约验收全过程数据与影像资料。核心目的是解决传统政府采购履约验收线下操作不规范、验收标准不统一、资料留存不完整、履约监管薄弱等问题，实现采购项目履约、验收环节的标准化、电子化、可溯源管理，压实履约验收责任，保障采购物资及服务质量，完善政府采购全流程闭环管理体系。</w:t>
      </w:r>
    </w:p>
    <w:p>
      <w:pPr>
        <w:snapToGrid w:val="0"/>
        <w:spacing w:line="360" w:lineRule="auto"/>
        <w:ind w:firstLine="480" w:firstLineChars="200"/>
        <w:rPr>
          <w:rFonts w:hint="eastAsia" w:ascii="宋体" w:hAnsi="宋体" w:cs="宋体"/>
          <w:b w:val="0"/>
          <w:bCs/>
          <w:color w:val="auto"/>
          <w:sz w:val="24"/>
          <w:szCs w:val="24"/>
          <w:highlight w:val="none"/>
          <w:lang w:bidi="en-US"/>
        </w:rPr>
      </w:pPr>
      <w:r>
        <w:rPr>
          <w:rFonts w:hint="eastAsia" w:ascii="宋体" w:hAnsi="宋体" w:cs="宋体"/>
          <w:b w:val="0"/>
          <w:bCs/>
          <w:color w:val="auto"/>
          <w:sz w:val="24"/>
          <w:szCs w:val="24"/>
          <w:highlight w:val="none"/>
          <w:lang w:val="en-US" w:eastAsia="zh-CN" w:bidi="en-US"/>
        </w:rPr>
        <w:t>6</w:t>
      </w:r>
      <w:r>
        <w:rPr>
          <w:rFonts w:hint="eastAsia" w:ascii="宋体" w:hAnsi="宋体" w:cs="宋体"/>
          <w:b w:val="0"/>
          <w:bCs/>
          <w:color w:val="auto"/>
          <w:sz w:val="24"/>
          <w:szCs w:val="24"/>
          <w:highlight w:val="none"/>
          <w:lang w:bidi="en-US"/>
        </w:rPr>
        <w:t>.智能辅助评审：指</w:t>
      </w:r>
      <w:r>
        <w:rPr>
          <w:rFonts w:hint="eastAsia" w:ascii="宋体" w:hAnsi="宋体" w:cs="宋体"/>
          <w:b w:val="0"/>
          <w:bCs/>
          <w:color w:val="auto"/>
          <w:sz w:val="24"/>
          <w:szCs w:val="24"/>
          <w:highlight w:val="none"/>
          <w:lang w:val="en-US" w:eastAsia="zh-CN" w:bidi="en-US"/>
        </w:rPr>
        <w:t>基于大语言模型（LLM）打造的智能化评标辅助服务工具，专为政府采购评审环节优化升级。依托智采专属大模型，具备智能识别投标文件、智能定位评审要点、智能提取关键信息、智能解析投标参数、智能辅助打分、智能纠错避错等核心功能，可全程辅助评审委员会开展评标工作。主要工作是自动比对招标文件与投标文件的匹配度，快速筛查投标文件无效条款、偏离项、瑕疵问题，精准提取报价、资质、服务方案等核心评审要素，辅助评审人员客观打分、规避评审偏差，同时自动校验评审流程合规性，识别各类评审风险点。核心目的是彻底解决传统人工评标效率低下、人工筛查遗漏率高、评审主观偏差大、合规风险突出、评审标准不统一等行业痛点，大幅提升评标工作效率、评审结果的客观性与合理性，降低政府采购评审环节的合规风险与廉政风险。</w:t>
      </w:r>
    </w:p>
    <w:p>
      <w:pPr>
        <w:snapToGrid w:val="0"/>
        <w:spacing w:line="360" w:lineRule="auto"/>
        <w:ind w:firstLine="480" w:firstLineChars="200"/>
        <w:rPr>
          <w:rFonts w:hint="eastAsia" w:ascii="宋体" w:hAnsi="宋体" w:cs="宋体"/>
          <w:bCs/>
          <w:color w:val="auto"/>
          <w:sz w:val="24"/>
          <w:szCs w:val="24"/>
          <w:lang w:bidi="en-US"/>
        </w:rPr>
      </w:pPr>
      <w:r>
        <w:rPr>
          <w:rFonts w:hint="eastAsia" w:ascii="宋体" w:hAnsi="宋体" w:cs="宋体"/>
          <w:bCs/>
          <w:color w:val="auto"/>
          <w:sz w:val="24"/>
          <w:szCs w:val="24"/>
          <w:lang w:val="en-US" w:eastAsia="zh-CN" w:bidi="en-US"/>
        </w:rPr>
        <w:t>7</w:t>
      </w:r>
      <w:r>
        <w:rPr>
          <w:rFonts w:hint="eastAsia" w:ascii="宋体" w:hAnsi="宋体" w:cs="宋体"/>
          <w:bCs/>
          <w:color w:val="auto"/>
          <w:sz w:val="24"/>
          <w:szCs w:val="24"/>
          <w:lang w:bidi="en-US"/>
        </w:rPr>
        <w:t>、采购文件智能编制：指</w:t>
      </w:r>
      <w:r>
        <w:rPr>
          <w:rFonts w:hint="eastAsia" w:ascii="宋体" w:hAnsi="宋体" w:cs="宋体"/>
          <w:bCs/>
          <w:color w:val="auto"/>
          <w:sz w:val="24"/>
          <w:szCs w:val="24"/>
          <w:lang w:val="en-US" w:eastAsia="zh-CN" w:bidi="en-US"/>
        </w:rPr>
        <w:t>政府采购文件编制环节的智能化系统工具，聚焦采购文件编制效率低、信息录入繁琐的行业问题。系统具备核心字段智能提取、信息自动匹配、结构化数据一键置入等核心能力，可精准识别各类采购文件中的项目名称、预算金额、采购需求、资质要求、评审标准、交付要求等核心字段信息。主要工作是通过智能化技术替代人工摘抄、手动录入操作，一键提取采购文件关键信息，并自动规整为标准化结构化数据，直接同步置入交易系统对应字段模块，完成文件信息与系统数据的精准对接。核心目的是大幅简化采购文件编制与系统信息录入的操作流程，减少人工录入失误，节约文件编制与信息填报时间，极大提升政府采购交易系统的整体应用效率，实现采购文件编制标准化、数据录入智能化。</w:t>
      </w:r>
    </w:p>
    <w:p>
      <w:pPr>
        <w:snapToGrid w:val="0"/>
        <w:spacing w:line="360" w:lineRule="auto"/>
        <w:ind w:firstLine="480" w:firstLineChars="200"/>
        <w:rPr>
          <w:rFonts w:hint="eastAsia" w:ascii="宋体" w:hAnsi="宋体" w:cs="宋体"/>
          <w:bCs/>
          <w:color w:val="auto"/>
          <w:sz w:val="24"/>
          <w:szCs w:val="24"/>
          <w:lang w:bidi="en-US"/>
        </w:rPr>
      </w:pPr>
      <w:r>
        <w:rPr>
          <w:rFonts w:hint="eastAsia" w:ascii="宋体" w:hAnsi="宋体" w:cs="宋体"/>
          <w:bCs/>
          <w:color w:val="auto"/>
          <w:sz w:val="24"/>
          <w:szCs w:val="24"/>
          <w:lang w:val="en-US" w:eastAsia="zh-CN" w:bidi="en-US"/>
        </w:rPr>
        <w:t>8</w:t>
      </w:r>
      <w:r>
        <w:rPr>
          <w:rFonts w:hint="eastAsia" w:ascii="宋体" w:hAnsi="宋体" w:cs="宋体"/>
          <w:bCs/>
          <w:color w:val="auto"/>
          <w:sz w:val="24"/>
          <w:szCs w:val="24"/>
          <w:lang w:bidi="en-US"/>
        </w:rPr>
        <w:t>、采购文件巡检：指</w:t>
      </w:r>
      <w:r>
        <w:rPr>
          <w:rFonts w:hint="eastAsia" w:ascii="宋体" w:hAnsi="宋体" w:cs="宋体"/>
          <w:bCs/>
          <w:color w:val="auto"/>
          <w:sz w:val="24"/>
          <w:szCs w:val="24"/>
          <w:lang w:val="en-US" w:eastAsia="zh-CN" w:bidi="en-US"/>
        </w:rPr>
        <w:t>针对采购文件编制合规性、规范性打造的智能自查系统，是政府采购事前风险防控的核心工具。系统可精准识别采购文件的各类关键结构化要素，覆盖采购方式、资质条款、评审规则、需求参数、合同条款等核心内容，具备全方位自动化巡检、自查自纠、智能纠错能力。主要工作是对编制完成的采购文件进行全维度智能核查，自动筛查文件存在的合规性漏洞、条款前后矛盾、内容不一致、设置歧视性条款、包含敏感错误词汇、参数违规等各类问题，并精准标注问题位置、给出整改建议，实现采购文件编制全过程自动化自查整改。核心目的是从源头把控采购文件编制质量，规避因文件编制不规范、条款违规、存在歧视性内容引发的采购质疑、投诉及合规风险，保障采购文件合法合规、标准统一、公平公正，筑牢政府采购事前合规防线。</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val="en-US" w:eastAsia="zh-CN" w:bidi="en-US"/>
        </w:rPr>
        <w:t>9</w:t>
      </w:r>
      <w:r>
        <w:rPr>
          <w:rFonts w:hint="eastAsia" w:ascii="宋体" w:hAnsi="宋体" w:cs="宋体"/>
          <w:bCs/>
          <w:color w:val="auto"/>
          <w:sz w:val="24"/>
          <w:szCs w:val="24"/>
          <w:lang w:bidi="en-US"/>
        </w:rPr>
        <w:t>、合同：指本合同以及与之相关的附件和补充规定。</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val="en-US" w:eastAsia="zh-CN" w:bidi="en-US"/>
        </w:rPr>
        <w:t>10</w:t>
      </w:r>
      <w:r>
        <w:rPr>
          <w:rFonts w:hint="eastAsia" w:ascii="宋体" w:hAnsi="宋体" w:cs="宋体"/>
          <w:bCs/>
          <w:color w:val="auto"/>
          <w:sz w:val="24"/>
          <w:szCs w:val="24"/>
          <w:lang w:bidi="en-US"/>
        </w:rPr>
        <w:t>、日、月、年：指公历的日、月、年；除特别指明外，日指日历日，月指自然月。</w:t>
      </w:r>
    </w:p>
    <w:p>
      <w:pPr>
        <w:snapToGrid w:val="0"/>
        <w:spacing w:line="360" w:lineRule="auto"/>
        <w:ind w:firstLine="482" w:firstLineChars="200"/>
        <w:rPr>
          <w:rFonts w:ascii="宋体" w:hAnsi="宋体" w:cs="宋体"/>
          <w:b/>
          <w:color w:val="auto"/>
          <w:sz w:val="24"/>
          <w:szCs w:val="24"/>
        </w:rPr>
      </w:pPr>
      <w:r>
        <w:rPr>
          <w:rFonts w:hint="eastAsia" w:ascii="宋体" w:hAnsi="宋体" w:cs="宋体"/>
          <w:b/>
          <w:color w:val="auto"/>
          <w:sz w:val="24"/>
          <w:szCs w:val="24"/>
        </w:rPr>
        <w:t>二、合同文件构成及优先顺序</w:t>
      </w:r>
    </w:p>
    <w:p>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本合同与下列文件一起构成合同文件，各项文件应互相解释、互为说明，如各项文件之间约定不一致的，按照下述顺序予以解释：</w:t>
      </w:r>
    </w:p>
    <w:p>
      <w:pPr>
        <w:numPr>
          <w:ilvl w:val="0"/>
          <w:numId w:val="9"/>
        </w:numPr>
        <w:snapToGrid w:val="0"/>
        <w:spacing w:line="360" w:lineRule="auto"/>
        <w:rPr>
          <w:rFonts w:ascii="宋体" w:hAnsi="宋体" w:cs="宋体"/>
          <w:color w:val="auto"/>
          <w:sz w:val="24"/>
          <w:szCs w:val="24"/>
        </w:rPr>
      </w:pPr>
      <w:r>
        <w:rPr>
          <w:rFonts w:hint="eastAsia" w:ascii="宋体" w:hAnsi="宋体" w:cs="宋体"/>
          <w:color w:val="auto"/>
          <w:sz w:val="24"/>
          <w:szCs w:val="24"/>
        </w:rPr>
        <w:t>合同履行过程中双方签署的变更或补充协议（如有）；</w:t>
      </w:r>
    </w:p>
    <w:p>
      <w:pPr>
        <w:numPr>
          <w:ilvl w:val="0"/>
          <w:numId w:val="9"/>
        </w:numPr>
        <w:snapToGrid w:val="0"/>
        <w:spacing w:line="360" w:lineRule="auto"/>
        <w:rPr>
          <w:rFonts w:ascii="宋体" w:hAnsi="宋体" w:cs="宋体"/>
          <w:color w:val="auto"/>
          <w:sz w:val="24"/>
          <w:szCs w:val="24"/>
        </w:rPr>
      </w:pPr>
      <w:r>
        <w:rPr>
          <w:rFonts w:hint="eastAsia" w:ascii="宋体" w:hAnsi="宋体" w:cs="宋体"/>
          <w:color w:val="auto"/>
          <w:sz w:val="24"/>
          <w:szCs w:val="24"/>
        </w:rPr>
        <w:t>本合同及相关附件；</w:t>
      </w:r>
    </w:p>
    <w:p>
      <w:pPr>
        <w:numPr>
          <w:ilvl w:val="0"/>
          <w:numId w:val="9"/>
        </w:numPr>
        <w:snapToGrid w:val="0"/>
        <w:spacing w:line="360" w:lineRule="auto"/>
        <w:rPr>
          <w:rFonts w:ascii="宋体" w:hAnsi="宋体" w:cs="宋体"/>
          <w:color w:val="auto"/>
          <w:sz w:val="24"/>
          <w:szCs w:val="24"/>
        </w:rPr>
      </w:pPr>
      <w:r>
        <w:rPr>
          <w:rFonts w:hint="eastAsia" w:ascii="宋体" w:hAnsi="宋体" w:cs="宋体"/>
          <w:color w:val="auto"/>
          <w:sz w:val="24"/>
          <w:szCs w:val="24"/>
        </w:rPr>
        <w:t>成交通知书；</w:t>
      </w:r>
    </w:p>
    <w:p>
      <w:pPr>
        <w:numPr>
          <w:ilvl w:val="0"/>
          <w:numId w:val="9"/>
        </w:numPr>
        <w:snapToGrid w:val="0"/>
        <w:spacing w:line="360" w:lineRule="auto"/>
        <w:rPr>
          <w:rFonts w:ascii="宋体" w:hAnsi="宋体" w:cs="宋体"/>
          <w:color w:val="auto"/>
          <w:sz w:val="24"/>
          <w:szCs w:val="24"/>
        </w:rPr>
      </w:pPr>
      <w:r>
        <w:rPr>
          <w:rFonts w:hint="eastAsia" w:ascii="宋体" w:hAnsi="宋体" w:cs="宋体"/>
          <w:color w:val="auto"/>
          <w:sz w:val="24"/>
          <w:szCs w:val="24"/>
        </w:rPr>
        <w:t>乙方提交的响应文件；</w:t>
      </w:r>
    </w:p>
    <w:p>
      <w:pPr>
        <w:numPr>
          <w:ilvl w:val="0"/>
          <w:numId w:val="9"/>
        </w:numPr>
        <w:snapToGrid w:val="0"/>
        <w:spacing w:line="360" w:lineRule="auto"/>
        <w:rPr>
          <w:rFonts w:ascii="宋体" w:hAnsi="宋体" w:cs="宋体"/>
          <w:color w:val="auto"/>
          <w:sz w:val="24"/>
          <w:szCs w:val="24"/>
        </w:rPr>
      </w:pPr>
      <w:r>
        <w:rPr>
          <w:rFonts w:hint="eastAsia" w:ascii="宋体" w:hAnsi="宋体" w:cs="宋体"/>
          <w:color w:val="auto"/>
          <w:sz w:val="24"/>
          <w:szCs w:val="24"/>
        </w:rPr>
        <w:t>采购</w:t>
      </w:r>
      <w:r>
        <w:rPr>
          <w:rFonts w:ascii="宋体" w:hAnsi="宋体" w:cs="宋体"/>
          <w:color w:val="auto"/>
          <w:sz w:val="24"/>
          <w:szCs w:val="24"/>
        </w:rPr>
        <w:t>文件；</w:t>
      </w:r>
    </w:p>
    <w:p>
      <w:pPr>
        <w:numPr>
          <w:ilvl w:val="0"/>
          <w:numId w:val="9"/>
        </w:numPr>
        <w:snapToGrid w:val="0"/>
        <w:spacing w:line="360" w:lineRule="auto"/>
        <w:rPr>
          <w:rFonts w:ascii="宋体" w:hAnsi="宋体" w:cs="宋体"/>
          <w:color w:val="auto"/>
          <w:sz w:val="24"/>
          <w:szCs w:val="24"/>
        </w:rPr>
      </w:pPr>
      <w:r>
        <w:rPr>
          <w:rFonts w:hint="eastAsia" w:ascii="宋体" w:hAnsi="宋体" w:cs="宋体"/>
          <w:color w:val="auto"/>
          <w:sz w:val="24"/>
          <w:szCs w:val="24"/>
        </w:rPr>
        <w:t>其他合同文件。</w:t>
      </w:r>
    </w:p>
    <w:p>
      <w:pPr>
        <w:snapToGrid w:val="0"/>
        <w:spacing w:line="360" w:lineRule="auto"/>
        <w:ind w:firstLine="482" w:firstLineChars="200"/>
        <w:rPr>
          <w:rFonts w:ascii="宋体" w:hAnsi="宋体" w:cs="宋体"/>
          <w:b/>
          <w:bCs/>
          <w:color w:val="auto"/>
          <w:sz w:val="24"/>
          <w:szCs w:val="24"/>
          <w:lang w:bidi="en-US"/>
        </w:rPr>
      </w:pPr>
      <w:r>
        <w:rPr>
          <w:rFonts w:hint="eastAsia" w:ascii="宋体" w:hAnsi="宋体" w:cs="宋体"/>
          <w:b/>
          <w:bCs/>
          <w:color w:val="auto"/>
          <w:sz w:val="24"/>
          <w:szCs w:val="24"/>
          <w:lang w:bidi="en-US"/>
        </w:rPr>
        <w:t>三</w:t>
      </w:r>
      <w:r>
        <w:rPr>
          <w:rFonts w:ascii="宋体" w:hAnsi="宋体" w:cs="宋体"/>
          <w:b/>
          <w:bCs/>
          <w:color w:val="auto"/>
          <w:sz w:val="24"/>
          <w:szCs w:val="24"/>
          <w:lang w:bidi="en-US"/>
        </w:rPr>
        <w:t>、服务内容</w:t>
      </w:r>
      <w:r>
        <w:rPr>
          <w:rFonts w:hint="eastAsia" w:ascii="宋体" w:hAnsi="宋体" w:cs="宋体"/>
          <w:b/>
          <w:bCs/>
          <w:color w:val="auto"/>
          <w:sz w:val="24"/>
          <w:szCs w:val="24"/>
          <w:lang w:bidi="en-US"/>
        </w:rPr>
        <w:t>与</w:t>
      </w:r>
      <w:r>
        <w:rPr>
          <w:rFonts w:ascii="宋体" w:hAnsi="宋体" w:cs="宋体"/>
          <w:b/>
          <w:bCs/>
          <w:color w:val="auto"/>
          <w:sz w:val="24"/>
          <w:szCs w:val="24"/>
          <w:lang w:bidi="en-US"/>
        </w:rPr>
        <w:t>范围</w:t>
      </w:r>
    </w:p>
    <w:p>
      <w:pPr>
        <w:snapToGrid w:val="0"/>
        <w:spacing w:line="360" w:lineRule="auto"/>
        <w:ind w:firstLine="480" w:firstLineChars="200"/>
        <w:rPr>
          <w:rFonts w:ascii="宋体" w:hAnsi="宋体" w:cs="宋体"/>
          <w:bCs/>
          <w:color w:val="auto"/>
          <w:sz w:val="24"/>
          <w:szCs w:val="24"/>
          <w:lang w:bidi="en-US"/>
        </w:rPr>
      </w:pPr>
      <w:r>
        <w:rPr>
          <w:rFonts w:ascii="宋体" w:hAnsi="宋体" w:cs="宋体"/>
          <w:bCs/>
          <w:color w:val="auto"/>
          <w:sz w:val="24"/>
          <w:szCs w:val="24"/>
          <w:lang w:bidi="en-US"/>
        </w:rPr>
        <w:t>1、服务内容</w:t>
      </w:r>
      <w:r>
        <w:rPr>
          <w:rFonts w:hint="eastAsia" w:ascii="宋体" w:hAnsi="宋体" w:cs="宋体"/>
          <w:bCs/>
          <w:color w:val="auto"/>
          <w:sz w:val="24"/>
          <w:szCs w:val="24"/>
          <w:lang w:bidi="en-US"/>
        </w:rPr>
        <w:t>：服务</w:t>
      </w:r>
      <w:r>
        <w:rPr>
          <w:rFonts w:ascii="宋体" w:hAnsi="宋体" w:cs="宋体"/>
          <w:bCs/>
          <w:color w:val="auto"/>
          <w:sz w:val="24"/>
          <w:szCs w:val="24"/>
          <w:lang w:bidi="en-US"/>
        </w:rPr>
        <w:t>期内，</w:t>
      </w:r>
      <w:r>
        <w:rPr>
          <w:rFonts w:hint="eastAsia" w:ascii="宋体" w:hAnsi="宋体" w:cs="宋体"/>
          <w:bCs/>
          <w:color w:val="auto"/>
          <w:sz w:val="24"/>
          <w:szCs w:val="24"/>
          <w:lang w:bidi="en-US"/>
        </w:rPr>
        <w:t>甲方</w:t>
      </w:r>
      <w:r>
        <w:rPr>
          <w:rFonts w:ascii="宋体" w:hAnsi="宋体" w:cs="宋体"/>
          <w:bCs/>
          <w:color w:val="auto"/>
          <w:sz w:val="24"/>
          <w:szCs w:val="24"/>
          <w:lang w:bidi="en-US"/>
        </w:rPr>
        <w:t>向乙方</w:t>
      </w:r>
      <w:r>
        <w:rPr>
          <w:rFonts w:hint="eastAsia" w:ascii="宋体" w:hAnsi="宋体" w:cs="宋体"/>
          <w:bCs/>
          <w:color w:val="auto"/>
          <w:sz w:val="24"/>
          <w:szCs w:val="24"/>
          <w:lang w:bidi="en-US"/>
        </w:rPr>
        <w:t>购买</w:t>
      </w:r>
      <w:r>
        <w:rPr>
          <w:rFonts w:ascii="宋体" w:hAnsi="宋体" w:cs="宋体"/>
          <w:bCs/>
          <w:color w:val="auto"/>
          <w:sz w:val="24"/>
          <w:szCs w:val="24"/>
          <w:lang w:bidi="en-US"/>
        </w:rPr>
        <w:t>云</w:t>
      </w:r>
      <w:r>
        <w:rPr>
          <w:rFonts w:hint="eastAsia" w:ascii="宋体" w:hAnsi="宋体" w:cs="宋体"/>
          <w:bCs/>
          <w:color w:val="auto"/>
          <w:sz w:val="24"/>
          <w:szCs w:val="24"/>
          <w:lang w:bidi="en-US"/>
        </w:rPr>
        <w:t>平台下列</w:t>
      </w:r>
      <w:r>
        <w:rPr>
          <w:rFonts w:ascii="宋体" w:hAnsi="宋体" w:cs="宋体"/>
          <w:bCs/>
          <w:color w:val="auto"/>
          <w:sz w:val="24"/>
          <w:szCs w:val="24"/>
          <w:lang w:bidi="en-US"/>
        </w:rPr>
        <w:t>第</w:t>
      </w:r>
      <w:r>
        <w:rPr>
          <w:rFonts w:ascii="宋体" w:hAnsi="宋体" w:cs="宋体"/>
          <w:bCs/>
          <w:color w:val="auto"/>
          <w:sz w:val="24"/>
          <w:szCs w:val="24"/>
          <w:u w:val="single"/>
          <w:lang w:bidi="en-US"/>
        </w:rPr>
        <w:t xml:space="preserve"> </w:t>
      </w:r>
      <w:r>
        <w:rPr>
          <w:rFonts w:hint="eastAsia" w:ascii="宋体" w:hAnsi="宋体" w:cs="宋体"/>
          <w:bCs/>
          <w:color w:val="auto"/>
          <w:sz w:val="24"/>
          <w:szCs w:val="24"/>
          <w:u w:val="single"/>
          <w:lang w:bidi="en-US"/>
        </w:rPr>
        <w:t>（1）（2）</w:t>
      </w:r>
      <w:r>
        <w:rPr>
          <w:rFonts w:hint="eastAsia" w:ascii="宋体" w:hAnsi="宋体" w:cs="宋体"/>
          <w:bCs/>
          <w:color w:val="auto"/>
          <w:sz w:val="24"/>
          <w:szCs w:val="24"/>
          <w:u w:val="single"/>
          <w:lang w:eastAsia="zh-CN" w:bidi="en-US"/>
        </w:rPr>
        <w:t>（</w:t>
      </w:r>
      <w:r>
        <w:rPr>
          <w:rFonts w:hint="eastAsia" w:ascii="宋体" w:hAnsi="宋体" w:cs="宋体"/>
          <w:bCs/>
          <w:color w:val="auto"/>
          <w:sz w:val="24"/>
          <w:szCs w:val="24"/>
          <w:u w:val="single"/>
          <w:lang w:val="en-US" w:eastAsia="zh-CN" w:bidi="en-US"/>
        </w:rPr>
        <w:t>3</w:t>
      </w:r>
      <w:r>
        <w:rPr>
          <w:rFonts w:hint="eastAsia" w:ascii="宋体" w:hAnsi="宋体" w:cs="宋体"/>
          <w:bCs/>
          <w:color w:val="auto"/>
          <w:sz w:val="24"/>
          <w:szCs w:val="24"/>
          <w:u w:val="single"/>
          <w:lang w:eastAsia="zh-CN" w:bidi="en-US"/>
        </w:rPr>
        <w:t>）</w:t>
      </w:r>
      <w:r>
        <w:rPr>
          <w:rFonts w:hint="eastAsia" w:ascii="宋体" w:hAnsi="宋体" w:cs="宋体"/>
          <w:bCs/>
          <w:color w:val="auto"/>
          <w:sz w:val="24"/>
          <w:szCs w:val="24"/>
          <w:u w:val="single"/>
          <w:lang w:bidi="en-US"/>
        </w:rPr>
        <w:t>（4）</w:t>
      </w:r>
      <w:r>
        <w:rPr>
          <w:rFonts w:ascii="宋体" w:hAnsi="宋体" w:cs="宋体"/>
          <w:bCs/>
          <w:color w:val="auto"/>
          <w:sz w:val="24"/>
          <w:szCs w:val="24"/>
          <w:u w:val="single"/>
          <w:lang w:bidi="en-US"/>
        </w:rPr>
        <w:t xml:space="preserve">  </w:t>
      </w:r>
      <w:r>
        <w:rPr>
          <w:rFonts w:hint="eastAsia" w:ascii="宋体" w:hAnsi="宋体" w:cs="宋体"/>
          <w:bCs/>
          <w:color w:val="auto"/>
          <w:sz w:val="24"/>
          <w:szCs w:val="24"/>
          <w:lang w:bidi="en-US"/>
        </w:rPr>
        <w:t>项产品使用权及相关技术运维服务。</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w:t>
      </w:r>
      <w:r>
        <w:rPr>
          <w:rFonts w:ascii="宋体" w:hAnsi="宋体" w:cs="宋体"/>
          <w:bCs/>
          <w:color w:val="auto"/>
          <w:sz w:val="24"/>
          <w:szCs w:val="24"/>
          <w:lang w:bidi="en-US"/>
        </w:rPr>
        <w:t>1）电子卖场</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w:t>
      </w:r>
      <w:r>
        <w:rPr>
          <w:rFonts w:ascii="宋体" w:hAnsi="宋体" w:cs="宋体"/>
          <w:bCs/>
          <w:color w:val="auto"/>
          <w:sz w:val="24"/>
          <w:szCs w:val="24"/>
          <w:lang w:bidi="en-US"/>
        </w:rPr>
        <w:t>2）项目采购</w:t>
      </w:r>
    </w:p>
    <w:p>
      <w:pPr>
        <w:snapToGrid w:val="0"/>
        <w:spacing w:line="360" w:lineRule="auto"/>
        <w:ind w:firstLine="480" w:firstLineChars="200"/>
        <w:rPr>
          <w:rFonts w:hint="eastAsia" w:ascii="宋体" w:hAnsi="宋体" w:eastAsia="宋体" w:cs="宋体"/>
          <w:bCs/>
          <w:color w:val="auto"/>
          <w:sz w:val="24"/>
          <w:szCs w:val="24"/>
          <w:lang w:val="en-US" w:eastAsia="zh-CN" w:bidi="en-US"/>
        </w:rPr>
      </w:pPr>
      <w:r>
        <w:rPr>
          <w:rFonts w:hint="eastAsia" w:ascii="宋体" w:hAnsi="宋体" w:cs="宋体"/>
          <w:bCs/>
          <w:color w:val="auto"/>
          <w:sz w:val="24"/>
          <w:szCs w:val="24"/>
          <w:lang w:bidi="en-US"/>
        </w:rPr>
        <w:t>（</w:t>
      </w:r>
      <w:r>
        <w:rPr>
          <w:rFonts w:ascii="宋体" w:hAnsi="宋体" w:cs="宋体"/>
          <w:bCs/>
          <w:color w:val="auto"/>
          <w:sz w:val="24"/>
          <w:szCs w:val="24"/>
          <w:lang w:bidi="en-US"/>
        </w:rPr>
        <w:t>3）</w:t>
      </w:r>
      <w:r>
        <w:rPr>
          <w:rFonts w:hint="eastAsia" w:ascii="宋体" w:hAnsi="宋体" w:cs="宋体"/>
          <w:bCs/>
          <w:color w:val="auto"/>
          <w:sz w:val="24"/>
          <w:szCs w:val="24"/>
          <w:lang w:val="en-US" w:eastAsia="zh-CN" w:bidi="en-US"/>
        </w:rPr>
        <w:t>监管平台</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w:t>
      </w:r>
      <w:r>
        <w:rPr>
          <w:rFonts w:ascii="宋体" w:hAnsi="宋体" w:cs="宋体"/>
          <w:bCs/>
          <w:color w:val="auto"/>
          <w:sz w:val="24"/>
          <w:szCs w:val="24"/>
          <w:lang w:bidi="en-US"/>
        </w:rPr>
        <w:t>4）其他:</w:t>
      </w:r>
      <w:r>
        <w:rPr>
          <w:rFonts w:ascii="宋体" w:hAnsi="宋体" w:cs="宋体"/>
          <w:bCs/>
          <w:color w:val="auto"/>
          <w:sz w:val="24"/>
          <w:szCs w:val="24"/>
          <w:u w:val="single"/>
          <w:lang w:bidi="en-US"/>
        </w:rPr>
        <w:t xml:space="preserve"> </w:t>
      </w:r>
      <w:r>
        <w:rPr>
          <w:rFonts w:hint="eastAsia" w:ascii="宋体" w:hAnsi="宋体" w:cs="宋体"/>
          <w:bCs/>
          <w:color w:val="auto"/>
          <w:sz w:val="24"/>
          <w:szCs w:val="24"/>
          <w:u w:val="single"/>
          <w:lang w:bidi="en-US"/>
        </w:rPr>
        <w:t>履约验收系统、智能辅助评标、采购文件巡检、采购文件智能编制</w:t>
      </w:r>
      <w:r>
        <w:rPr>
          <w:rFonts w:ascii="宋体" w:hAnsi="宋体" w:cs="宋体"/>
          <w:bCs/>
          <w:color w:val="auto"/>
          <w:sz w:val="24"/>
          <w:szCs w:val="24"/>
          <w:u w:val="single"/>
          <w:lang w:bidi="en-US"/>
        </w:rPr>
        <w:t xml:space="preserve">    </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甲方认可并接受乙方所提供的产品和服务，</w:t>
      </w:r>
      <w:r>
        <w:rPr>
          <w:rFonts w:ascii="宋体" w:hAnsi="宋体" w:cs="宋体"/>
          <w:bCs/>
          <w:color w:val="auto"/>
          <w:sz w:val="24"/>
          <w:szCs w:val="24"/>
          <w:lang w:bidi="en-US"/>
        </w:rPr>
        <w:t>乙方将不定期进行</w:t>
      </w:r>
      <w:r>
        <w:rPr>
          <w:rFonts w:hint="eastAsia" w:ascii="宋体" w:hAnsi="宋体" w:cs="宋体"/>
          <w:bCs/>
          <w:color w:val="auto"/>
          <w:sz w:val="24"/>
          <w:szCs w:val="24"/>
          <w:lang w:bidi="en-US"/>
        </w:rPr>
        <w:t>系统</w:t>
      </w:r>
      <w:r>
        <w:rPr>
          <w:rFonts w:ascii="宋体" w:hAnsi="宋体" w:cs="宋体"/>
          <w:bCs/>
          <w:color w:val="auto"/>
          <w:sz w:val="24"/>
          <w:szCs w:val="24"/>
          <w:lang w:bidi="en-US"/>
        </w:rPr>
        <w:t>优化及升级。若</w:t>
      </w:r>
      <w:r>
        <w:rPr>
          <w:rFonts w:hint="eastAsia" w:ascii="宋体" w:hAnsi="宋体" w:cs="宋体"/>
          <w:bCs/>
          <w:color w:val="auto"/>
          <w:sz w:val="24"/>
          <w:szCs w:val="24"/>
          <w:lang w:bidi="en-US"/>
        </w:rPr>
        <w:t>甲方需要</w:t>
      </w:r>
      <w:r>
        <w:rPr>
          <w:rFonts w:ascii="宋体" w:hAnsi="宋体" w:cs="宋体"/>
          <w:bCs/>
          <w:color w:val="auto"/>
          <w:sz w:val="24"/>
          <w:szCs w:val="24"/>
          <w:lang w:bidi="en-US"/>
        </w:rPr>
        <w:t>乙方提供其他</w:t>
      </w:r>
      <w:r>
        <w:rPr>
          <w:rFonts w:hint="eastAsia" w:ascii="宋体" w:hAnsi="宋体" w:cs="宋体"/>
          <w:bCs/>
          <w:color w:val="auto"/>
          <w:sz w:val="24"/>
          <w:szCs w:val="24"/>
          <w:lang w:bidi="en-US"/>
        </w:rPr>
        <w:t>服务</w:t>
      </w:r>
      <w:r>
        <w:rPr>
          <w:rFonts w:ascii="宋体" w:hAnsi="宋体" w:cs="宋体"/>
          <w:bCs/>
          <w:color w:val="auto"/>
          <w:sz w:val="24"/>
          <w:szCs w:val="24"/>
          <w:lang w:bidi="en-US"/>
        </w:rPr>
        <w:t>/差异化需求服务的</w:t>
      </w:r>
      <w:r>
        <w:rPr>
          <w:rFonts w:hint="eastAsia" w:ascii="宋体" w:hAnsi="宋体" w:cs="宋体"/>
          <w:bCs/>
          <w:color w:val="auto"/>
          <w:sz w:val="24"/>
          <w:szCs w:val="24"/>
          <w:lang w:bidi="en-US"/>
        </w:rPr>
        <w:t>，</w:t>
      </w:r>
      <w:r>
        <w:rPr>
          <w:rFonts w:ascii="宋体" w:hAnsi="宋体" w:cs="宋体"/>
          <w:bCs/>
          <w:color w:val="auto"/>
          <w:sz w:val="24"/>
          <w:szCs w:val="24"/>
          <w:lang w:bidi="en-US"/>
        </w:rPr>
        <w:t>双方</w:t>
      </w:r>
      <w:r>
        <w:rPr>
          <w:rFonts w:hint="eastAsia" w:ascii="宋体" w:hAnsi="宋体" w:cs="宋体"/>
          <w:bCs/>
          <w:color w:val="auto"/>
          <w:sz w:val="24"/>
          <w:szCs w:val="24"/>
          <w:lang w:bidi="en-US"/>
        </w:rPr>
        <w:t>应</w:t>
      </w:r>
      <w:r>
        <w:rPr>
          <w:rFonts w:ascii="宋体" w:hAnsi="宋体" w:cs="宋体"/>
          <w:bCs/>
          <w:color w:val="auto"/>
          <w:sz w:val="24"/>
          <w:szCs w:val="24"/>
          <w:lang w:bidi="en-US"/>
        </w:rPr>
        <w:t>另行签署协议</w:t>
      </w:r>
      <w:r>
        <w:rPr>
          <w:rFonts w:hint="eastAsia" w:ascii="宋体" w:hAnsi="宋体" w:cs="宋体"/>
          <w:bCs/>
          <w:color w:val="auto"/>
          <w:sz w:val="24"/>
          <w:szCs w:val="24"/>
          <w:lang w:bidi="en-US"/>
        </w:rPr>
        <w:t>进行</w:t>
      </w:r>
      <w:r>
        <w:rPr>
          <w:rFonts w:ascii="宋体" w:hAnsi="宋体" w:cs="宋体"/>
          <w:bCs/>
          <w:color w:val="auto"/>
          <w:sz w:val="24"/>
          <w:szCs w:val="24"/>
          <w:lang w:bidi="en-US"/>
        </w:rPr>
        <w:t>约定。</w:t>
      </w:r>
    </w:p>
    <w:p>
      <w:pPr>
        <w:numPr>
          <w:ilvl w:val="0"/>
          <w:numId w:val="10"/>
        </w:numPr>
        <w:snapToGrid w:val="0"/>
        <w:spacing w:line="360" w:lineRule="auto"/>
        <w:ind w:firstLine="480" w:firstLineChars="200"/>
        <w:rPr>
          <w:rFonts w:ascii="宋体" w:hAnsi="宋体" w:cs="宋体"/>
          <w:bCs/>
          <w:color w:val="auto"/>
          <w:sz w:val="24"/>
          <w:szCs w:val="24"/>
          <w:u w:val="single"/>
        </w:rPr>
      </w:pPr>
      <w:r>
        <w:rPr>
          <w:rFonts w:ascii="宋体" w:hAnsi="宋体" w:cs="宋体"/>
          <w:bCs/>
          <w:color w:val="auto"/>
          <w:sz w:val="24"/>
          <w:szCs w:val="24"/>
          <w:lang w:bidi="en-US"/>
        </w:rPr>
        <w:t>服务范围</w:t>
      </w:r>
    </w:p>
    <w:p>
      <w:pPr>
        <w:snapToGrid w:val="0"/>
        <w:spacing w:line="360" w:lineRule="auto"/>
        <w:ind w:firstLine="480" w:firstLineChars="200"/>
        <w:rPr>
          <w:rFonts w:ascii="宋体" w:hAnsi="宋体" w:cs="宋体"/>
          <w:bCs/>
          <w:color w:val="auto"/>
          <w:sz w:val="24"/>
          <w:szCs w:val="24"/>
          <w:u w:val="single"/>
          <w:lang w:bidi="en-US"/>
        </w:rPr>
      </w:pPr>
      <w:r>
        <w:rPr>
          <w:rFonts w:ascii="宋体" w:hAnsi="宋体" w:cs="宋体"/>
          <w:bCs/>
          <w:color w:val="auto"/>
          <w:sz w:val="24"/>
          <w:szCs w:val="24"/>
          <w:lang w:bidi="en-US"/>
        </w:rPr>
        <w:t>2.1</w:t>
      </w:r>
      <w:r>
        <w:rPr>
          <w:rFonts w:hint="eastAsia" w:ascii="宋体" w:hAnsi="宋体" w:cs="宋体"/>
          <w:bCs/>
          <w:color w:val="auto"/>
          <w:sz w:val="24"/>
          <w:szCs w:val="24"/>
          <w:lang w:bidi="en-US"/>
        </w:rPr>
        <w:t xml:space="preserve"> 电子卖场：</w:t>
      </w:r>
      <w:r>
        <w:rPr>
          <w:rFonts w:ascii="宋体" w:hAnsi="宋体" w:cs="宋体"/>
          <w:bCs/>
          <w:color w:val="auto"/>
          <w:sz w:val="24"/>
          <w:szCs w:val="24"/>
          <w:u w:val="single"/>
          <w:lang w:bidi="en-US"/>
        </w:rPr>
        <w:t xml:space="preserve">  </w:t>
      </w:r>
      <w:r>
        <w:rPr>
          <w:rFonts w:hint="eastAsia" w:ascii="宋体" w:hAnsi="宋体" w:cs="宋体"/>
          <w:bCs/>
          <w:color w:val="auto"/>
          <w:sz w:val="24"/>
          <w:szCs w:val="24"/>
          <w:u w:val="single"/>
          <w:lang w:bidi="en-US"/>
        </w:rPr>
        <w:t xml:space="preserve">北海市本级   </w:t>
      </w:r>
    </w:p>
    <w:p>
      <w:pPr>
        <w:snapToGrid w:val="0"/>
        <w:spacing w:line="360" w:lineRule="auto"/>
        <w:ind w:firstLine="480" w:firstLineChars="200"/>
        <w:rPr>
          <w:rFonts w:hint="eastAsia" w:ascii="宋体" w:hAnsi="宋体" w:cs="宋体"/>
          <w:bCs/>
          <w:color w:val="auto"/>
          <w:sz w:val="24"/>
          <w:szCs w:val="24"/>
          <w:u w:val="single"/>
          <w:lang w:bidi="en-US"/>
        </w:rPr>
      </w:pPr>
      <w:r>
        <w:rPr>
          <w:rFonts w:hint="eastAsia" w:ascii="宋体" w:hAnsi="宋体" w:cs="宋体"/>
          <w:bCs/>
          <w:color w:val="auto"/>
          <w:sz w:val="24"/>
          <w:szCs w:val="24"/>
          <w:lang w:bidi="en-US"/>
        </w:rPr>
        <w:t>2.2 项目采购（电子标+线下辅助评标）：</w:t>
      </w:r>
      <w:r>
        <w:rPr>
          <w:rFonts w:hint="eastAsia" w:ascii="宋体" w:hAnsi="宋体" w:cs="宋体"/>
          <w:bCs/>
          <w:color w:val="auto"/>
          <w:sz w:val="24"/>
          <w:szCs w:val="24"/>
          <w:u w:val="single"/>
          <w:lang w:bidi="en-US"/>
        </w:rPr>
        <w:t xml:space="preserve">  北海市本级、银海区、海城区、铁山港区、合浦县   </w:t>
      </w:r>
    </w:p>
    <w:p>
      <w:pPr>
        <w:snapToGrid w:val="0"/>
        <w:spacing w:line="360" w:lineRule="auto"/>
        <w:ind w:firstLine="480" w:firstLineChars="200"/>
        <w:rPr>
          <w:rFonts w:hint="eastAsia" w:ascii="宋体" w:hAnsi="宋体" w:cs="宋体"/>
          <w:bCs/>
          <w:color w:val="auto"/>
          <w:sz w:val="24"/>
          <w:szCs w:val="24"/>
          <w:u w:val="single"/>
          <w:lang w:bidi="en-US"/>
        </w:rPr>
      </w:pPr>
      <w:r>
        <w:rPr>
          <w:rFonts w:hint="eastAsia" w:ascii="宋体" w:hAnsi="宋体" w:cs="宋体"/>
          <w:bCs/>
          <w:color w:val="auto"/>
          <w:sz w:val="24"/>
          <w:szCs w:val="24"/>
          <w:lang w:bidi="en-US"/>
        </w:rPr>
        <w:t xml:space="preserve">2.3 </w:t>
      </w:r>
      <w:r>
        <w:rPr>
          <w:rFonts w:hint="eastAsia" w:ascii="宋体" w:hAnsi="宋体" w:cs="宋体"/>
          <w:bCs/>
          <w:color w:val="auto"/>
          <w:sz w:val="24"/>
          <w:szCs w:val="24"/>
          <w:lang w:val="en-US" w:eastAsia="zh-CN" w:bidi="en-US"/>
        </w:rPr>
        <w:t>监管平台</w:t>
      </w:r>
      <w:r>
        <w:rPr>
          <w:rFonts w:hint="eastAsia" w:ascii="宋体" w:hAnsi="宋体" w:cs="宋体"/>
          <w:bCs/>
          <w:color w:val="auto"/>
          <w:sz w:val="24"/>
          <w:szCs w:val="24"/>
          <w:lang w:bidi="en-US"/>
        </w:rPr>
        <w:t>：</w:t>
      </w:r>
      <w:r>
        <w:rPr>
          <w:rFonts w:hint="eastAsia" w:ascii="宋体" w:hAnsi="宋体" w:cs="宋体"/>
          <w:bCs/>
          <w:color w:val="auto"/>
          <w:sz w:val="24"/>
          <w:szCs w:val="24"/>
          <w:u w:val="single"/>
          <w:lang w:bidi="en-US"/>
        </w:rPr>
        <w:t xml:space="preserve">  北海市本级、银海区、海城区、铁山港区、合浦县  </w:t>
      </w:r>
    </w:p>
    <w:p>
      <w:pPr>
        <w:snapToGrid w:val="0"/>
        <w:spacing w:line="360" w:lineRule="auto"/>
        <w:ind w:firstLine="480" w:firstLineChars="200"/>
        <w:rPr>
          <w:rFonts w:ascii="宋体" w:hAnsi="宋体" w:cs="宋体"/>
          <w:bCs/>
          <w:color w:val="auto"/>
          <w:sz w:val="24"/>
          <w:szCs w:val="24"/>
          <w:u w:val="single"/>
          <w:lang w:bidi="en-US"/>
        </w:rPr>
      </w:pPr>
      <w:r>
        <w:rPr>
          <w:rFonts w:hint="eastAsia" w:ascii="宋体" w:hAnsi="宋体" w:cs="宋体"/>
          <w:bCs/>
          <w:color w:val="auto"/>
          <w:sz w:val="24"/>
          <w:szCs w:val="24"/>
          <w:lang w:bidi="en-US"/>
        </w:rPr>
        <w:t>2.</w:t>
      </w:r>
      <w:r>
        <w:rPr>
          <w:rFonts w:hint="eastAsia" w:ascii="宋体" w:hAnsi="宋体" w:cs="宋体"/>
          <w:bCs/>
          <w:color w:val="auto"/>
          <w:sz w:val="24"/>
          <w:szCs w:val="24"/>
          <w:lang w:val="en-US" w:eastAsia="zh-CN" w:bidi="en-US"/>
        </w:rPr>
        <w:t>4</w:t>
      </w:r>
      <w:r>
        <w:rPr>
          <w:rFonts w:hint="eastAsia" w:ascii="宋体" w:hAnsi="宋体" w:cs="宋体"/>
          <w:bCs/>
          <w:color w:val="auto"/>
          <w:sz w:val="24"/>
          <w:szCs w:val="24"/>
          <w:lang w:bidi="en-US"/>
        </w:rPr>
        <w:t xml:space="preserve"> 履约验收系统：</w:t>
      </w:r>
      <w:r>
        <w:rPr>
          <w:rFonts w:hint="eastAsia" w:ascii="宋体" w:hAnsi="宋体" w:cs="宋体"/>
          <w:bCs/>
          <w:color w:val="auto"/>
          <w:sz w:val="24"/>
          <w:szCs w:val="24"/>
          <w:u w:val="single"/>
          <w:lang w:bidi="en-US"/>
        </w:rPr>
        <w:t xml:space="preserve">  北海市本级、银海区、海城区、铁山港区、合浦县   </w:t>
      </w:r>
    </w:p>
    <w:p>
      <w:pPr>
        <w:snapToGrid w:val="0"/>
        <w:spacing w:line="360" w:lineRule="auto"/>
        <w:ind w:firstLine="480" w:firstLineChars="200"/>
        <w:rPr>
          <w:rFonts w:hint="eastAsia" w:ascii="宋体" w:hAnsi="宋体" w:cs="宋体"/>
          <w:bCs/>
          <w:color w:val="auto"/>
          <w:sz w:val="24"/>
          <w:szCs w:val="24"/>
          <w:u w:val="single"/>
          <w:lang w:bidi="en-US"/>
        </w:rPr>
      </w:pPr>
      <w:r>
        <w:rPr>
          <w:rFonts w:hint="eastAsia" w:ascii="宋体" w:hAnsi="宋体" w:cs="宋体"/>
          <w:bCs/>
          <w:color w:val="auto"/>
          <w:sz w:val="24"/>
          <w:szCs w:val="24"/>
          <w:lang w:bidi="en-US"/>
        </w:rPr>
        <w:t>2.</w:t>
      </w:r>
      <w:r>
        <w:rPr>
          <w:rFonts w:hint="eastAsia" w:ascii="宋体" w:hAnsi="宋体" w:cs="宋体"/>
          <w:bCs/>
          <w:color w:val="auto"/>
          <w:sz w:val="24"/>
          <w:szCs w:val="24"/>
          <w:lang w:val="en-US" w:eastAsia="zh-CN" w:bidi="en-US"/>
        </w:rPr>
        <w:t>5</w:t>
      </w:r>
      <w:r>
        <w:rPr>
          <w:rFonts w:hint="eastAsia" w:ascii="宋体" w:hAnsi="宋体" w:cs="宋体"/>
          <w:bCs/>
          <w:color w:val="auto"/>
          <w:sz w:val="24"/>
          <w:szCs w:val="24"/>
          <w:lang w:bidi="en-US"/>
        </w:rPr>
        <w:t xml:space="preserve"> 人工智能（智能辅助评标、采购文件巡检、采购文件智能编制）：</w:t>
      </w:r>
      <w:r>
        <w:rPr>
          <w:rFonts w:hint="eastAsia" w:ascii="宋体" w:hAnsi="宋体" w:cs="宋体"/>
          <w:bCs/>
          <w:color w:val="auto"/>
          <w:sz w:val="24"/>
          <w:szCs w:val="24"/>
          <w:u w:val="single"/>
          <w:lang w:bidi="en-US"/>
        </w:rPr>
        <w:t xml:space="preserve"> 北海市本级、银海区、海城区、铁山港区、合浦县</w:t>
      </w:r>
    </w:p>
    <w:p>
      <w:pPr>
        <w:snapToGrid w:val="0"/>
        <w:spacing w:line="360" w:lineRule="auto"/>
        <w:ind w:firstLine="482" w:firstLineChars="200"/>
        <w:rPr>
          <w:rFonts w:ascii="宋体" w:hAnsi="宋体" w:cs="宋体"/>
          <w:b/>
          <w:bCs/>
          <w:color w:val="auto"/>
          <w:sz w:val="24"/>
          <w:szCs w:val="24"/>
          <w:lang w:bidi="en-US"/>
        </w:rPr>
      </w:pPr>
      <w:r>
        <w:rPr>
          <w:rFonts w:hint="eastAsia" w:ascii="宋体" w:hAnsi="宋体" w:cs="宋体"/>
          <w:b/>
          <w:bCs/>
          <w:color w:val="auto"/>
          <w:sz w:val="24"/>
          <w:szCs w:val="24"/>
          <w:lang w:bidi="en-US"/>
        </w:rPr>
        <w:t>四</w:t>
      </w:r>
      <w:r>
        <w:rPr>
          <w:rFonts w:ascii="宋体" w:hAnsi="宋体" w:cs="宋体"/>
          <w:b/>
          <w:bCs/>
          <w:color w:val="auto"/>
          <w:sz w:val="24"/>
          <w:szCs w:val="24"/>
          <w:lang w:bidi="en-US"/>
        </w:rPr>
        <w:t>、</w:t>
      </w:r>
      <w:r>
        <w:rPr>
          <w:rFonts w:hint="eastAsia" w:ascii="宋体" w:hAnsi="宋体" w:cs="宋体"/>
          <w:b/>
          <w:bCs/>
          <w:color w:val="auto"/>
          <w:sz w:val="24"/>
          <w:szCs w:val="24"/>
          <w:lang w:bidi="en-US"/>
        </w:rPr>
        <w:t>服务</w:t>
      </w:r>
      <w:r>
        <w:rPr>
          <w:rFonts w:ascii="宋体" w:hAnsi="宋体" w:cs="宋体"/>
          <w:b/>
          <w:bCs/>
          <w:color w:val="auto"/>
          <w:sz w:val="24"/>
          <w:szCs w:val="24"/>
          <w:lang w:bidi="en-US"/>
        </w:rPr>
        <w:t>期限</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1、本合同电子卖场</w:t>
      </w:r>
      <w:r>
        <w:rPr>
          <w:rFonts w:ascii="宋体" w:hAnsi="宋体" w:cs="宋体"/>
          <w:bCs/>
          <w:color w:val="auto"/>
          <w:sz w:val="24"/>
          <w:szCs w:val="24"/>
          <w:lang w:bidi="en-US"/>
        </w:rPr>
        <w:t>服务期限为</w:t>
      </w:r>
      <w:r>
        <w:rPr>
          <w:rFonts w:hint="eastAsia" w:ascii="宋体" w:hAnsi="宋体" w:cs="宋体"/>
          <w:bCs/>
          <w:color w:val="auto"/>
          <w:sz w:val="24"/>
          <w:szCs w:val="24"/>
          <w:lang w:bidi="en-US"/>
        </w:rPr>
        <w:t>【</w:t>
      </w:r>
      <w:r>
        <w:rPr>
          <w:rFonts w:ascii="宋体" w:hAnsi="宋体" w:cs="宋体"/>
          <w:bCs/>
          <w:color w:val="auto"/>
          <w:sz w:val="24"/>
          <w:szCs w:val="24"/>
          <w:lang w:bidi="en-US"/>
        </w:rPr>
        <w:t xml:space="preserve"> </w:t>
      </w:r>
      <w:r>
        <w:rPr>
          <w:rFonts w:hint="eastAsia" w:ascii="宋体" w:hAnsi="宋体" w:cs="宋体"/>
          <w:bCs/>
          <w:color w:val="auto"/>
          <w:sz w:val="24"/>
          <w:szCs w:val="24"/>
          <w:lang w:val="en-US" w:eastAsia="zh-CN" w:bidi="en-US"/>
        </w:rPr>
        <w:t>12</w:t>
      </w:r>
      <w:r>
        <w:rPr>
          <w:rFonts w:ascii="宋体" w:hAnsi="宋体" w:cs="宋体"/>
          <w:b/>
          <w:color w:val="auto"/>
          <w:sz w:val="24"/>
          <w:szCs w:val="24"/>
          <w:lang w:bidi="en-US"/>
        </w:rPr>
        <w:t xml:space="preserve"> </w:t>
      </w:r>
      <w:r>
        <w:rPr>
          <w:rFonts w:hint="eastAsia" w:ascii="宋体" w:hAnsi="宋体" w:cs="宋体"/>
          <w:bCs/>
          <w:color w:val="auto"/>
          <w:sz w:val="24"/>
          <w:szCs w:val="24"/>
          <w:lang w:bidi="en-US"/>
        </w:rPr>
        <w:t>】个月，</w:t>
      </w:r>
      <w:r>
        <w:rPr>
          <w:rFonts w:ascii="宋体" w:hAnsi="宋体" w:cs="宋体"/>
          <w:bCs/>
          <w:color w:val="auto"/>
          <w:sz w:val="24"/>
          <w:szCs w:val="24"/>
          <w:lang w:bidi="en-US"/>
        </w:rPr>
        <w:t>自</w:t>
      </w:r>
      <w:r>
        <w:rPr>
          <w:rFonts w:ascii="宋体" w:hAnsi="宋体" w:cs="宋体"/>
          <w:bCs/>
          <w:color w:val="auto"/>
          <w:sz w:val="24"/>
          <w:szCs w:val="24"/>
          <w:u w:val="single"/>
          <w:lang w:bidi="en-US"/>
        </w:rPr>
        <w:t xml:space="preserve">  </w:t>
      </w:r>
      <w:r>
        <w:rPr>
          <w:rFonts w:hint="eastAsia" w:ascii="宋体" w:hAnsi="宋体" w:cs="宋体"/>
          <w:bCs/>
          <w:color w:val="auto"/>
          <w:sz w:val="24"/>
          <w:szCs w:val="24"/>
          <w:u w:val="single"/>
          <w:lang w:bidi="en-US"/>
        </w:rPr>
        <w:t>202</w:t>
      </w:r>
      <w:r>
        <w:rPr>
          <w:rFonts w:hint="eastAsia" w:ascii="宋体" w:hAnsi="宋体" w:cs="宋体"/>
          <w:bCs/>
          <w:color w:val="auto"/>
          <w:sz w:val="24"/>
          <w:szCs w:val="24"/>
          <w:u w:val="single"/>
          <w:lang w:val="en-US" w:eastAsia="zh-CN" w:bidi="en-US"/>
        </w:rPr>
        <w:t>6</w:t>
      </w:r>
      <w:r>
        <w:rPr>
          <w:rFonts w:ascii="宋体" w:hAnsi="宋体" w:cs="宋体"/>
          <w:bCs/>
          <w:color w:val="auto"/>
          <w:sz w:val="24"/>
          <w:szCs w:val="24"/>
          <w:u w:val="single"/>
          <w:lang w:bidi="en-US"/>
        </w:rPr>
        <w:t xml:space="preserve"> 年 </w:t>
      </w:r>
      <w:r>
        <w:rPr>
          <w:rFonts w:hint="eastAsia" w:ascii="宋体" w:hAnsi="宋体" w:cs="宋体"/>
          <w:bCs/>
          <w:color w:val="auto"/>
          <w:sz w:val="24"/>
          <w:szCs w:val="24"/>
          <w:u w:val="single"/>
          <w:lang w:val="en-US" w:eastAsia="zh-CN" w:bidi="en-US"/>
        </w:rPr>
        <w:t>4</w:t>
      </w:r>
      <w:r>
        <w:rPr>
          <w:rFonts w:ascii="宋体" w:hAnsi="宋体" w:cs="宋体"/>
          <w:bCs/>
          <w:color w:val="auto"/>
          <w:sz w:val="24"/>
          <w:szCs w:val="24"/>
          <w:u w:val="single"/>
          <w:lang w:bidi="en-US"/>
        </w:rPr>
        <w:t xml:space="preserve"> 月 </w:t>
      </w:r>
      <w:r>
        <w:rPr>
          <w:rFonts w:hint="eastAsia" w:ascii="宋体" w:hAnsi="宋体" w:cs="宋体"/>
          <w:bCs/>
          <w:color w:val="auto"/>
          <w:sz w:val="24"/>
          <w:szCs w:val="24"/>
          <w:u w:val="single"/>
          <w:lang w:bidi="en-US"/>
        </w:rPr>
        <w:t>1</w:t>
      </w:r>
      <w:r>
        <w:rPr>
          <w:rFonts w:ascii="宋体" w:hAnsi="宋体" w:cs="宋体"/>
          <w:bCs/>
          <w:color w:val="auto"/>
          <w:sz w:val="24"/>
          <w:szCs w:val="24"/>
          <w:u w:val="single"/>
          <w:lang w:bidi="en-US"/>
        </w:rPr>
        <w:t xml:space="preserve"> 日起至 </w:t>
      </w:r>
      <w:r>
        <w:rPr>
          <w:rFonts w:hint="eastAsia" w:ascii="宋体" w:hAnsi="宋体" w:cs="宋体"/>
          <w:bCs/>
          <w:color w:val="auto"/>
          <w:sz w:val="24"/>
          <w:szCs w:val="24"/>
          <w:u w:val="single"/>
          <w:lang w:bidi="en-US"/>
        </w:rPr>
        <w:t>202</w:t>
      </w:r>
      <w:r>
        <w:rPr>
          <w:rFonts w:hint="eastAsia" w:ascii="宋体" w:hAnsi="宋体" w:cs="宋体"/>
          <w:bCs/>
          <w:color w:val="auto"/>
          <w:sz w:val="24"/>
          <w:szCs w:val="24"/>
          <w:u w:val="single"/>
          <w:lang w:val="en-US" w:eastAsia="zh-CN" w:bidi="en-US"/>
        </w:rPr>
        <w:t>7</w:t>
      </w:r>
      <w:r>
        <w:rPr>
          <w:rFonts w:ascii="宋体" w:hAnsi="宋体" w:cs="宋体"/>
          <w:bCs/>
          <w:color w:val="auto"/>
          <w:sz w:val="24"/>
          <w:szCs w:val="24"/>
          <w:u w:val="single"/>
          <w:lang w:bidi="en-US"/>
        </w:rPr>
        <w:t xml:space="preserve">  年 </w:t>
      </w:r>
      <w:r>
        <w:rPr>
          <w:rFonts w:hint="eastAsia" w:ascii="宋体" w:hAnsi="宋体" w:cs="宋体"/>
          <w:bCs/>
          <w:color w:val="auto"/>
          <w:sz w:val="24"/>
          <w:szCs w:val="24"/>
          <w:u w:val="single"/>
          <w:lang w:bidi="en-US"/>
        </w:rPr>
        <w:t>3</w:t>
      </w:r>
      <w:r>
        <w:rPr>
          <w:rFonts w:ascii="宋体" w:hAnsi="宋体" w:cs="宋体"/>
          <w:bCs/>
          <w:color w:val="auto"/>
          <w:sz w:val="24"/>
          <w:szCs w:val="24"/>
          <w:u w:val="single"/>
          <w:lang w:bidi="en-US"/>
        </w:rPr>
        <w:t xml:space="preserve"> 月</w:t>
      </w:r>
      <w:r>
        <w:rPr>
          <w:rFonts w:ascii="宋体" w:hAnsi="宋体" w:cs="宋体"/>
          <w:bCs/>
          <w:color w:val="auto"/>
          <w:sz w:val="24"/>
          <w:szCs w:val="24"/>
          <w:u w:val="single"/>
        </w:rPr>
        <w:t xml:space="preserve"> </w:t>
      </w:r>
      <w:r>
        <w:rPr>
          <w:rFonts w:hint="eastAsia" w:ascii="宋体" w:hAnsi="宋体" w:cs="宋体"/>
          <w:bCs/>
          <w:color w:val="auto"/>
          <w:sz w:val="24"/>
          <w:szCs w:val="24"/>
          <w:u w:val="single"/>
          <w:lang w:val="en-US" w:eastAsia="zh-CN"/>
        </w:rPr>
        <w:t>3</w:t>
      </w:r>
      <w:r>
        <w:rPr>
          <w:rFonts w:hint="eastAsia" w:ascii="宋体" w:hAnsi="宋体" w:cs="宋体"/>
          <w:bCs/>
          <w:color w:val="auto"/>
          <w:sz w:val="24"/>
          <w:szCs w:val="24"/>
          <w:u w:val="single"/>
        </w:rPr>
        <w:t>1</w:t>
      </w:r>
      <w:r>
        <w:rPr>
          <w:rFonts w:hint="eastAsia" w:ascii="宋体" w:hAnsi="宋体" w:cs="宋体"/>
          <w:bCs/>
          <w:color w:val="auto"/>
          <w:sz w:val="24"/>
          <w:szCs w:val="24"/>
          <w:lang w:bidi="en-US"/>
        </w:rPr>
        <w:t>日</w:t>
      </w:r>
      <w:r>
        <w:rPr>
          <w:rFonts w:ascii="宋体" w:hAnsi="宋体" w:cs="宋体"/>
          <w:bCs/>
          <w:color w:val="auto"/>
          <w:sz w:val="24"/>
          <w:szCs w:val="24"/>
          <w:lang w:bidi="en-US"/>
        </w:rPr>
        <w:t>止</w:t>
      </w:r>
      <w:r>
        <w:rPr>
          <w:rFonts w:hint="eastAsia" w:ascii="宋体" w:hAnsi="宋体" w:cs="宋体"/>
          <w:bCs/>
          <w:color w:val="auto"/>
          <w:sz w:val="24"/>
          <w:szCs w:val="24"/>
          <w:lang w:bidi="en-US"/>
        </w:rPr>
        <w:t>。</w:t>
      </w:r>
    </w:p>
    <w:p>
      <w:pPr>
        <w:snapToGrid w:val="0"/>
        <w:spacing w:line="360" w:lineRule="auto"/>
        <w:ind w:firstLine="480" w:firstLineChars="200"/>
        <w:rPr>
          <w:rFonts w:hint="eastAsia" w:ascii="宋体" w:hAnsi="宋体" w:cs="宋体"/>
          <w:bCs/>
          <w:color w:val="auto"/>
          <w:sz w:val="24"/>
          <w:szCs w:val="24"/>
          <w:lang w:bidi="en-US"/>
        </w:rPr>
      </w:pPr>
      <w:r>
        <w:rPr>
          <w:rFonts w:hint="eastAsia" w:ascii="宋体" w:hAnsi="宋体" w:cs="宋体"/>
          <w:bCs/>
          <w:color w:val="auto"/>
          <w:sz w:val="24"/>
          <w:szCs w:val="24"/>
          <w:lang w:bidi="en-US"/>
        </w:rPr>
        <w:t>2、本合同项目采购（电子标+线下辅助评标）</w:t>
      </w:r>
      <w:r>
        <w:rPr>
          <w:rFonts w:ascii="宋体" w:hAnsi="宋体" w:cs="宋体"/>
          <w:bCs/>
          <w:color w:val="auto"/>
          <w:sz w:val="24"/>
          <w:szCs w:val="24"/>
          <w:lang w:bidi="en-US"/>
        </w:rPr>
        <w:t>服务期限为</w:t>
      </w:r>
      <w:r>
        <w:rPr>
          <w:rFonts w:hint="eastAsia" w:ascii="宋体" w:hAnsi="宋体" w:cs="宋体"/>
          <w:bCs/>
          <w:color w:val="auto"/>
          <w:sz w:val="24"/>
          <w:szCs w:val="24"/>
          <w:lang w:bidi="en-US"/>
        </w:rPr>
        <w:t>【</w:t>
      </w:r>
      <w:r>
        <w:rPr>
          <w:rFonts w:ascii="宋体" w:hAnsi="宋体" w:cs="宋体"/>
          <w:bCs/>
          <w:color w:val="auto"/>
          <w:sz w:val="24"/>
          <w:szCs w:val="24"/>
          <w:lang w:bidi="en-US"/>
        </w:rPr>
        <w:t xml:space="preserve"> </w:t>
      </w:r>
      <w:r>
        <w:rPr>
          <w:rFonts w:hint="eastAsia" w:ascii="宋体" w:hAnsi="宋体" w:cs="宋体"/>
          <w:bCs/>
          <w:color w:val="auto"/>
          <w:sz w:val="24"/>
          <w:szCs w:val="24"/>
          <w:lang w:bidi="en-US"/>
        </w:rPr>
        <w:t>1</w:t>
      </w:r>
      <w:r>
        <w:rPr>
          <w:rFonts w:hint="eastAsia" w:ascii="宋体" w:hAnsi="宋体" w:cs="宋体"/>
          <w:bCs/>
          <w:color w:val="auto"/>
          <w:sz w:val="24"/>
          <w:szCs w:val="24"/>
          <w:lang w:val="en-US" w:eastAsia="zh-CN" w:bidi="en-US"/>
        </w:rPr>
        <w:t>2</w:t>
      </w:r>
      <w:r>
        <w:rPr>
          <w:rFonts w:ascii="宋体" w:hAnsi="宋体" w:cs="宋体"/>
          <w:b/>
          <w:color w:val="auto"/>
          <w:sz w:val="24"/>
          <w:szCs w:val="24"/>
          <w:lang w:bidi="en-US"/>
        </w:rPr>
        <w:t xml:space="preserve"> </w:t>
      </w:r>
      <w:r>
        <w:rPr>
          <w:rFonts w:hint="eastAsia" w:ascii="宋体" w:hAnsi="宋体" w:cs="宋体"/>
          <w:bCs/>
          <w:color w:val="auto"/>
          <w:sz w:val="24"/>
          <w:szCs w:val="24"/>
          <w:lang w:bidi="en-US"/>
        </w:rPr>
        <w:t>】个月，</w:t>
      </w:r>
      <w:r>
        <w:rPr>
          <w:rFonts w:ascii="宋体" w:hAnsi="宋体" w:cs="宋体"/>
          <w:bCs/>
          <w:color w:val="auto"/>
          <w:sz w:val="24"/>
          <w:szCs w:val="24"/>
          <w:lang w:bidi="en-US"/>
        </w:rPr>
        <w:t>自</w:t>
      </w:r>
      <w:r>
        <w:rPr>
          <w:rFonts w:ascii="宋体" w:hAnsi="宋体" w:cs="宋体"/>
          <w:bCs/>
          <w:color w:val="auto"/>
          <w:sz w:val="24"/>
          <w:szCs w:val="24"/>
          <w:u w:val="single"/>
          <w:lang w:bidi="en-US"/>
        </w:rPr>
        <w:t xml:space="preserve">  </w:t>
      </w:r>
      <w:r>
        <w:rPr>
          <w:rFonts w:hint="eastAsia" w:ascii="宋体" w:hAnsi="宋体" w:cs="宋体"/>
          <w:bCs/>
          <w:color w:val="auto"/>
          <w:sz w:val="24"/>
          <w:szCs w:val="24"/>
          <w:u w:val="single"/>
          <w:lang w:bidi="en-US"/>
        </w:rPr>
        <w:t>202</w:t>
      </w:r>
      <w:r>
        <w:rPr>
          <w:rFonts w:hint="eastAsia" w:ascii="宋体" w:hAnsi="宋体" w:cs="宋体"/>
          <w:bCs/>
          <w:color w:val="auto"/>
          <w:sz w:val="24"/>
          <w:szCs w:val="24"/>
          <w:u w:val="single"/>
          <w:lang w:val="en-US" w:eastAsia="zh-CN" w:bidi="en-US"/>
        </w:rPr>
        <w:t>6</w:t>
      </w:r>
      <w:r>
        <w:rPr>
          <w:rFonts w:ascii="宋体" w:hAnsi="宋体" w:cs="宋体"/>
          <w:bCs/>
          <w:color w:val="auto"/>
          <w:sz w:val="24"/>
          <w:szCs w:val="24"/>
          <w:u w:val="single"/>
          <w:lang w:bidi="en-US"/>
        </w:rPr>
        <w:t xml:space="preserve"> 年 </w:t>
      </w:r>
      <w:r>
        <w:rPr>
          <w:rFonts w:hint="eastAsia" w:ascii="宋体" w:hAnsi="宋体" w:cs="宋体"/>
          <w:bCs/>
          <w:color w:val="auto"/>
          <w:sz w:val="24"/>
          <w:szCs w:val="24"/>
          <w:u w:val="single"/>
          <w:lang w:val="en-US" w:eastAsia="zh-CN" w:bidi="en-US"/>
        </w:rPr>
        <w:t>4</w:t>
      </w:r>
      <w:r>
        <w:rPr>
          <w:rFonts w:ascii="宋体" w:hAnsi="宋体" w:cs="宋体"/>
          <w:bCs/>
          <w:color w:val="auto"/>
          <w:sz w:val="24"/>
          <w:szCs w:val="24"/>
          <w:u w:val="single"/>
          <w:lang w:bidi="en-US"/>
        </w:rPr>
        <w:t xml:space="preserve"> 月 </w:t>
      </w:r>
      <w:r>
        <w:rPr>
          <w:rFonts w:hint="eastAsia" w:ascii="宋体" w:hAnsi="宋体" w:cs="宋体"/>
          <w:bCs/>
          <w:color w:val="auto"/>
          <w:sz w:val="24"/>
          <w:szCs w:val="24"/>
          <w:u w:val="single"/>
          <w:lang w:bidi="en-US"/>
        </w:rPr>
        <w:t>1</w:t>
      </w:r>
      <w:r>
        <w:rPr>
          <w:rFonts w:ascii="宋体" w:hAnsi="宋体" w:cs="宋体"/>
          <w:bCs/>
          <w:color w:val="auto"/>
          <w:sz w:val="24"/>
          <w:szCs w:val="24"/>
          <w:u w:val="single"/>
          <w:lang w:bidi="en-US"/>
        </w:rPr>
        <w:t xml:space="preserve"> 日起至 </w:t>
      </w:r>
      <w:r>
        <w:rPr>
          <w:rFonts w:hint="eastAsia" w:ascii="宋体" w:hAnsi="宋体" w:cs="宋体"/>
          <w:bCs/>
          <w:color w:val="auto"/>
          <w:sz w:val="24"/>
          <w:szCs w:val="24"/>
          <w:u w:val="single"/>
          <w:lang w:bidi="en-US"/>
        </w:rPr>
        <w:t>202</w:t>
      </w:r>
      <w:r>
        <w:rPr>
          <w:rFonts w:hint="eastAsia" w:ascii="宋体" w:hAnsi="宋体" w:cs="宋体"/>
          <w:bCs/>
          <w:color w:val="auto"/>
          <w:sz w:val="24"/>
          <w:szCs w:val="24"/>
          <w:u w:val="single"/>
          <w:lang w:val="en-US" w:eastAsia="zh-CN" w:bidi="en-US"/>
        </w:rPr>
        <w:t>7</w:t>
      </w:r>
      <w:r>
        <w:rPr>
          <w:rFonts w:ascii="宋体" w:hAnsi="宋体" w:cs="宋体"/>
          <w:bCs/>
          <w:color w:val="auto"/>
          <w:sz w:val="24"/>
          <w:szCs w:val="24"/>
          <w:u w:val="single"/>
          <w:lang w:bidi="en-US"/>
        </w:rPr>
        <w:t xml:space="preserve">  年 </w:t>
      </w:r>
      <w:r>
        <w:rPr>
          <w:rFonts w:hint="eastAsia" w:ascii="宋体" w:hAnsi="宋体" w:cs="宋体"/>
          <w:bCs/>
          <w:color w:val="auto"/>
          <w:sz w:val="24"/>
          <w:szCs w:val="24"/>
          <w:u w:val="single"/>
          <w:lang w:bidi="en-US"/>
        </w:rPr>
        <w:t>3</w:t>
      </w:r>
      <w:r>
        <w:rPr>
          <w:rFonts w:ascii="宋体" w:hAnsi="宋体" w:cs="宋体"/>
          <w:bCs/>
          <w:color w:val="auto"/>
          <w:sz w:val="24"/>
          <w:szCs w:val="24"/>
          <w:u w:val="single"/>
          <w:lang w:bidi="en-US"/>
        </w:rPr>
        <w:t xml:space="preserve"> 月</w:t>
      </w:r>
      <w:r>
        <w:rPr>
          <w:rFonts w:ascii="宋体" w:hAnsi="宋体" w:cs="宋体"/>
          <w:bCs/>
          <w:color w:val="auto"/>
          <w:sz w:val="24"/>
          <w:szCs w:val="24"/>
          <w:u w:val="single"/>
        </w:rPr>
        <w:t xml:space="preserve"> </w:t>
      </w:r>
      <w:r>
        <w:rPr>
          <w:rFonts w:hint="eastAsia" w:ascii="宋体" w:hAnsi="宋体" w:cs="宋体"/>
          <w:bCs/>
          <w:color w:val="auto"/>
          <w:sz w:val="24"/>
          <w:szCs w:val="24"/>
          <w:u w:val="single"/>
          <w:lang w:val="en-US" w:eastAsia="zh-CN"/>
        </w:rPr>
        <w:t>3</w:t>
      </w:r>
      <w:r>
        <w:rPr>
          <w:rFonts w:hint="eastAsia" w:ascii="宋体" w:hAnsi="宋体" w:cs="宋体"/>
          <w:bCs/>
          <w:color w:val="auto"/>
          <w:sz w:val="24"/>
          <w:szCs w:val="24"/>
          <w:u w:val="single"/>
        </w:rPr>
        <w:t>1</w:t>
      </w:r>
      <w:r>
        <w:rPr>
          <w:rFonts w:hint="eastAsia" w:ascii="宋体" w:hAnsi="宋体" w:cs="宋体"/>
          <w:bCs/>
          <w:color w:val="auto"/>
          <w:sz w:val="24"/>
          <w:szCs w:val="24"/>
          <w:lang w:bidi="en-US"/>
        </w:rPr>
        <w:t>日</w:t>
      </w:r>
      <w:r>
        <w:rPr>
          <w:rFonts w:ascii="宋体" w:hAnsi="宋体" w:cs="宋体"/>
          <w:bCs/>
          <w:color w:val="auto"/>
          <w:sz w:val="24"/>
          <w:szCs w:val="24"/>
          <w:lang w:bidi="en-US"/>
        </w:rPr>
        <w:t>止</w:t>
      </w:r>
      <w:r>
        <w:rPr>
          <w:rFonts w:hint="eastAsia" w:ascii="宋体" w:hAnsi="宋体" w:cs="宋体"/>
          <w:bCs/>
          <w:color w:val="auto"/>
          <w:sz w:val="24"/>
          <w:szCs w:val="24"/>
          <w:lang w:bidi="en-US"/>
        </w:rPr>
        <w:t>。</w:t>
      </w:r>
    </w:p>
    <w:p>
      <w:pPr>
        <w:snapToGrid w:val="0"/>
        <w:spacing w:line="360" w:lineRule="auto"/>
        <w:ind w:firstLine="480" w:firstLineChars="200"/>
        <w:rPr>
          <w:rFonts w:hint="eastAsia" w:ascii="宋体" w:hAnsi="宋体" w:cs="宋体"/>
          <w:bCs/>
          <w:color w:val="auto"/>
          <w:sz w:val="24"/>
          <w:szCs w:val="24"/>
          <w:lang w:bidi="en-US"/>
        </w:rPr>
      </w:pPr>
      <w:r>
        <w:rPr>
          <w:rFonts w:hint="eastAsia" w:ascii="宋体" w:hAnsi="宋体" w:cs="宋体"/>
          <w:bCs/>
          <w:color w:val="auto"/>
          <w:sz w:val="24"/>
          <w:szCs w:val="24"/>
          <w:lang w:bidi="en-US"/>
        </w:rPr>
        <w:t>3、本合同</w:t>
      </w:r>
      <w:r>
        <w:rPr>
          <w:rFonts w:hint="eastAsia" w:ascii="宋体" w:hAnsi="宋体" w:cs="宋体"/>
          <w:bCs/>
          <w:color w:val="auto"/>
          <w:sz w:val="24"/>
          <w:szCs w:val="24"/>
          <w:lang w:val="en-US" w:eastAsia="zh-CN" w:bidi="en-US"/>
        </w:rPr>
        <w:t>监管平台</w:t>
      </w:r>
      <w:r>
        <w:rPr>
          <w:rFonts w:ascii="宋体" w:hAnsi="宋体" w:cs="宋体"/>
          <w:bCs/>
          <w:color w:val="auto"/>
          <w:sz w:val="24"/>
          <w:szCs w:val="24"/>
          <w:lang w:bidi="en-US"/>
        </w:rPr>
        <w:t>服务期限为</w:t>
      </w:r>
      <w:r>
        <w:rPr>
          <w:rFonts w:hint="eastAsia" w:ascii="宋体" w:hAnsi="宋体" w:cs="宋体"/>
          <w:bCs/>
          <w:color w:val="auto"/>
          <w:sz w:val="24"/>
          <w:szCs w:val="24"/>
          <w:lang w:bidi="en-US"/>
        </w:rPr>
        <w:t>【</w:t>
      </w:r>
      <w:r>
        <w:rPr>
          <w:rFonts w:ascii="宋体" w:hAnsi="宋体" w:cs="宋体"/>
          <w:bCs/>
          <w:color w:val="auto"/>
          <w:sz w:val="24"/>
          <w:szCs w:val="24"/>
          <w:lang w:bidi="en-US"/>
        </w:rPr>
        <w:t xml:space="preserve"> </w:t>
      </w:r>
      <w:r>
        <w:rPr>
          <w:rFonts w:hint="eastAsia" w:ascii="宋体" w:hAnsi="宋体" w:cs="宋体"/>
          <w:bCs/>
          <w:color w:val="auto"/>
          <w:sz w:val="24"/>
          <w:szCs w:val="24"/>
          <w:lang w:bidi="en-US"/>
        </w:rPr>
        <w:t>1</w:t>
      </w:r>
      <w:r>
        <w:rPr>
          <w:rFonts w:hint="eastAsia" w:ascii="宋体" w:hAnsi="宋体" w:cs="宋体"/>
          <w:bCs/>
          <w:color w:val="auto"/>
          <w:sz w:val="24"/>
          <w:szCs w:val="24"/>
          <w:lang w:val="en-US" w:eastAsia="zh-CN" w:bidi="en-US"/>
        </w:rPr>
        <w:t>2</w:t>
      </w:r>
      <w:r>
        <w:rPr>
          <w:rFonts w:ascii="宋体" w:hAnsi="宋体" w:cs="宋体"/>
          <w:b/>
          <w:color w:val="auto"/>
          <w:sz w:val="24"/>
          <w:szCs w:val="24"/>
          <w:lang w:bidi="en-US"/>
        </w:rPr>
        <w:t xml:space="preserve"> </w:t>
      </w:r>
      <w:r>
        <w:rPr>
          <w:rFonts w:hint="eastAsia" w:ascii="宋体" w:hAnsi="宋体" w:cs="宋体"/>
          <w:bCs/>
          <w:color w:val="auto"/>
          <w:sz w:val="24"/>
          <w:szCs w:val="24"/>
          <w:lang w:bidi="en-US"/>
        </w:rPr>
        <w:t>】个月，</w:t>
      </w:r>
      <w:r>
        <w:rPr>
          <w:rFonts w:ascii="宋体" w:hAnsi="宋体" w:cs="宋体"/>
          <w:bCs/>
          <w:color w:val="auto"/>
          <w:sz w:val="24"/>
          <w:szCs w:val="24"/>
          <w:lang w:bidi="en-US"/>
        </w:rPr>
        <w:t>自</w:t>
      </w:r>
      <w:r>
        <w:rPr>
          <w:rFonts w:ascii="宋体" w:hAnsi="宋体" w:cs="宋体"/>
          <w:bCs/>
          <w:color w:val="auto"/>
          <w:sz w:val="24"/>
          <w:szCs w:val="24"/>
          <w:u w:val="single"/>
          <w:lang w:bidi="en-US"/>
        </w:rPr>
        <w:t xml:space="preserve">  </w:t>
      </w:r>
      <w:r>
        <w:rPr>
          <w:rFonts w:hint="eastAsia" w:ascii="宋体" w:hAnsi="宋体" w:cs="宋体"/>
          <w:bCs/>
          <w:color w:val="auto"/>
          <w:sz w:val="24"/>
          <w:szCs w:val="24"/>
          <w:u w:val="single"/>
          <w:lang w:bidi="en-US"/>
        </w:rPr>
        <w:t>202</w:t>
      </w:r>
      <w:r>
        <w:rPr>
          <w:rFonts w:hint="eastAsia" w:ascii="宋体" w:hAnsi="宋体" w:cs="宋体"/>
          <w:bCs/>
          <w:color w:val="auto"/>
          <w:sz w:val="24"/>
          <w:szCs w:val="24"/>
          <w:u w:val="single"/>
          <w:lang w:val="en-US" w:eastAsia="zh-CN" w:bidi="en-US"/>
        </w:rPr>
        <w:t>6</w:t>
      </w:r>
      <w:r>
        <w:rPr>
          <w:rFonts w:ascii="宋体" w:hAnsi="宋体" w:cs="宋体"/>
          <w:bCs/>
          <w:color w:val="auto"/>
          <w:sz w:val="24"/>
          <w:szCs w:val="24"/>
          <w:u w:val="single"/>
          <w:lang w:bidi="en-US"/>
        </w:rPr>
        <w:t xml:space="preserve"> 年 </w:t>
      </w:r>
      <w:r>
        <w:rPr>
          <w:rFonts w:hint="eastAsia" w:ascii="宋体" w:hAnsi="宋体" w:cs="宋体"/>
          <w:bCs/>
          <w:color w:val="auto"/>
          <w:sz w:val="24"/>
          <w:szCs w:val="24"/>
          <w:u w:val="single"/>
          <w:lang w:val="en-US" w:eastAsia="zh-CN" w:bidi="en-US"/>
        </w:rPr>
        <w:t>4</w:t>
      </w:r>
      <w:r>
        <w:rPr>
          <w:rFonts w:ascii="宋体" w:hAnsi="宋体" w:cs="宋体"/>
          <w:bCs/>
          <w:color w:val="auto"/>
          <w:sz w:val="24"/>
          <w:szCs w:val="24"/>
          <w:u w:val="single"/>
          <w:lang w:bidi="en-US"/>
        </w:rPr>
        <w:t xml:space="preserve"> 月 </w:t>
      </w:r>
      <w:r>
        <w:rPr>
          <w:rFonts w:hint="eastAsia" w:ascii="宋体" w:hAnsi="宋体" w:cs="宋体"/>
          <w:bCs/>
          <w:color w:val="auto"/>
          <w:sz w:val="24"/>
          <w:szCs w:val="24"/>
          <w:u w:val="single"/>
          <w:lang w:bidi="en-US"/>
        </w:rPr>
        <w:t>1</w:t>
      </w:r>
      <w:r>
        <w:rPr>
          <w:rFonts w:ascii="宋体" w:hAnsi="宋体" w:cs="宋体"/>
          <w:bCs/>
          <w:color w:val="auto"/>
          <w:sz w:val="24"/>
          <w:szCs w:val="24"/>
          <w:u w:val="single"/>
          <w:lang w:bidi="en-US"/>
        </w:rPr>
        <w:t xml:space="preserve"> 日起至 </w:t>
      </w:r>
      <w:r>
        <w:rPr>
          <w:rFonts w:hint="eastAsia" w:ascii="宋体" w:hAnsi="宋体" w:cs="宋体"/>
          <w:bCs/>
          <w:color w:val="auto"/>
          <w:sz w:val="24"/>
          <w:szCs w:val="24"/>
          <w:u w:val="single"/>
          <w:lang w:bidi="en-US"/>
        </w:rPr>
        <w:t>202</w:t>
      </w:r>
      <w:r>
        <w:rPr>
          <w:rFonts w:hint="eastAsia" w:ascii="宋体" w:hAnsi="宋体" w:cs="宋体"/>
          <w:bCs/>
          <w:color w:val="auto"/>
          <w:sz w:val="24"/>
          <w:szCs w:val="24"/>
          <w:u w:val="single"/>
          <w:lang w:val="en-US" w:eastAsia="zh-CN" w:bidi="en-US"/>
        </w:rPr>
        <w:t>7</w:t>
      </w:r>
      <w:r>
        <w:rPr>
          <w:rFonts w:ascii="宋体" w:hAnsi="宋体" w:cs="宋体"/>
          <w:bCs/>
          <w:color w:val="auto"/>
          <w:sz w:val="24"/>
          <w:szCs w:val="24"/>
          <w:u w:val="single"/>
          <w:lang w:bidi="en-US"/>
        </w:rPr>
        <w:t xml:space="preserve">  年 </w:t>
      </w:r>
      <w:r>
        <w:rPr>
          <w:rFonts w:hint="eastAsia" w:ascii="宋体" w:hAnsi="宋体" w:cs="宋体"/>
          <w:bCs/>
          <w:color w:val="auto"/>
          <w:sz w:val="24"/>
          <w:szCs w:val="24"/>
          <w:u w:val="single"/>
          <w:lang w:bidi="en-US"/>
        </w:rPr>
        <w:t>3</w:t>
      </w:r>
      <w:r>
        <w:rPr>
          <w:rFonts w:ascii="宋体" w:hAnsi="宋体" w:cs="宋体"/>
          <w:bCs/>
          <w:color w:val="auto"/>
          <w:sz w:val="24"/>
          <w:szCs w:val="24"/>
          <w:u w:val="single"/>
          <w:lang w:bidi="en-US"/>
        </w:rPr>
        <w:t xml:space="preserve"> 月</w:t>
      </w:r>
      <w:r>
        <w:rPr>
          <w:rFonts w:ascii="宋体" w:hAnsi="宋体" w:cs="宋体"/>
          <w:bCs/>
          <w:color w:val="auto"/>
          <w:sz w:val="24"/>
          <w:szCs w:val="24"/>
          <w:u w:val="single"/>
        </w:rPr>
        <w:t xml:space="preserve"> </w:t>
      </w:r>
      <w:r>
        <w:rPr>
          <w:rFonts w:hint="eastAsia" w:ascii="宋体" w:hAnsi="宋体" w:cs="宋体"/>
          <w:bCs/>
          <w:color w:val="auto"/>
          <w:sz w:val="24"/>
          <w:szCs w:val="24"/>
          <w:u w:val="single"/>
          <w:lang w:val="en-US" w:eastAsia="zh-CN"/>
        </w:rPr>
        <w:t>3</w:t>
      </w:r>
      <w:r>
        <w:rPr>
          <w:rFonts w:hint="eastAsia" w:ascii="宋体" w:hAnsi="宋体" w:cs="宋体"/>
          <w:bCs/>
          <w:color w:val="auto"/>
          <w:sz w:val="24"/>
          <w:szCs w:val="24"/>
          <w:u w:val="single"/>
        </w:rPr>
        <w:t>1</w:t>
      </w:r>
      <w:r>
        <w:rPr>
          <w:rFonts w:hint="eastAsia" w:ascii="宋体" w:hAnsi="宋体" w:cs="宋体"/>
          <w:bCs/>
          <w:color w:val="auto"/>
          <w:sz w:val="24"/>
          <w:szCs w:val="24"/>
          <w:lang w:bidi="en-US"/>
        </w:rPr>
        <w:t>日</w:t>
      </w:r>
      <w:r>
        <w:rPr>
          <w:rFonts w:ascii="宋体" w:hAnsi="宋体" w:cs="宋体"/>
          <w:bCs/>
          <w:color w:val="auto"/>
          <w:sz w:val="24"/>
          <w:szCs w:val="24"/>
          <w:lang w:bidi="en-US"/>
        </w:rPr>
        <w:t>止</w:t>
      </w:r>
      <w:r>
        <w:rPr>
          <w:rFonts w:hint="eastAsia" w:ascii="宋体" w:hAnsi="宋体" w:cs="宋体"/>
          <w:bCs/>
          <w:color w:val="auto"/>
          <w:sz w:val="24"/>
          <w:szCs w:val="24"/>
          <w:lang w:bidi="en-US"/>
        </w:rPr>
        <w:t>。</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val="en-US" w:eastAsia="zh-CN" w:bidi="en-US"/>
        </w:rPr>
        <w:t>4</w:t>
      </w:r>
      <w:r>
        <w:rPr>
          <w:rFonts w:hint="eastAsia" w:ascii="宋体" w:hAnsi="宋体" w:cs="宋体"/>
          <w:bCs/>
          <w:color w:val="auto"/>
          <w:sz w:val="24"/>
          <w:szCs w:val="24"/>
          <w:lang w:bidi="en-US"/>
        </w:rPr>
        <w:t>、本合同履约验收系统</w:t>
      </w:r>
      <w:r>
        <w:rPr>
          <w:rFonts w:ascii="宋体" w:hAnsi="宋体" w:cs="宋体"/>
          <w:bCs/>
          <w:color w:val="auto"/>
          <w:sz w:val="24"/>
          <w:szCs w:val="24"/>
          <w:lang w:bidi="en-US"/>
        </w:rPr>
        <w:t>服务期限为</w:t>
      </w:r>
      <w:r>
        <w:rPr>
          <w:rFonts w:hint="eastAsia" w:ascii="宋体" w:hAnsi="宋体" w:cs="宋体"/>
          <w:bCs/>
          <w:color w:val="auto"/>
          <w:sz w:val="24"/>
          <w:szCs w:val="24"/>
          <w:lang w:bidi="en-US"/>
        </w:rPr>
        <w:t>【</w:t>
      </w:r>
      <w:r>
        <w:rPr>
          <w:rFonts w:ascii="宋体" w:hAnsi="宋体" w:cs="宋体"/>
          <w:bCs/>
          <w:color w:val="auto"/>
          <w:sz w:val="24"/>
          <w:szCs w:val="24"/>
          <w:lang w:bidi="en-US"/>
        </w:rPr>
        <w:t xml:space="preserve"> </w:t>
      </w:r>
      <w:r>
        <w:rPr>
          <w:rFonts w:hint="eastAsia" w:ascii="宋体" w:hAnsi="宋体" w:cs="宋体"/>
          <w:bCs/>
          <w:color w:val="auto"/>
          <w:sz w:val="24"/>
          <w:szCs w:val="24"/>
          <w:lang w:bidi="en-US"/>
        </w:rPr>
        <w:t>1</w:t>
      </w:r>
      <w:r>
        <w:rPr>
          <w:rFonts w:hint="eastAsia" w:ascii="宋体" w:hAnsi="宋体" w:cs="宋体"/>
          <w:bCs/>
          <w:color w:val="auto"/>
          <w:sz w:val="24"/>
          <w:szCs w:val="24"/>
          <w:lang w:val="en-US" w:eastAsia="zh-CN" w:bidi="en-US"/>
        </w:rPr>
        <w:t>2</w:t>
      </w:r>
      <w:r>
        <w:rPr>
          <w:rFonts w:ascii="宋体" w:hAnsi="宋体" w:cs="宋体"/>
          <w:b/>
          <w:color w:val="auto"/>
          <w:sz w:val="24"/>
          <w:szCs w:val="24"/>
          <w:lang w:bidi="en-US"/>
        </w:rPr>
        <w:t xml:space="preserve"> </w:t>
      </w:r>
      <w:r>
        <w:rPr>
          <w:rFonts w:hint="eastAsia" w:ascii="宋体" w:hAnsi="宋体" w:cs="宋体"/>
          <w:bCs/>
          <w:color w:val="auto"/>
          <w:sz w:val="24"/>
          <w:szCs w:val="24"/>
          <w:lang w:bidi="en-US"/>
        </w:rPr>
        <w:t>】个月，</w:t>
      </w:r>
      <w:r>
        <w:rPr>
          <w:rFonts w:ascii="宋体" w:hAnsi="宋体" w:cs="宋体"/>
          <w:bCs/>
          <w:color w:val="auto"/>
          <w:sz w:val="24"/>
          <w:szCs w:val="24"/>
          <w:lang w:bidi="en-US"/>
        </w:rPr>
        <w:t>自</w:t>
      </w:r>
      <w:r>
        <w:rPr>
          <w:rFonts w:ascii="宋体" w:hAnsi="宋体" w:cs="宋体"/>
          <w:bCs/>
          <w:color w:val="auto"/>
          <w:sz w:val="24"/>
          <w:szCs w:val="24"/>
          <w:u w:val="single"/>
          <w:lang w:bidi="en-US"/>
        </w:rPr>
        <w:t xml:space="preserve">  </w:t>
      </w:r>
      <w:r>
        <w:rPr>
          <w:rFonts w:hint="eastAsia" w:ascii="宋体" w:hAnsi="宋体" w:cs="宋体"/>
          <w:bCs/>
          <w:color w:val="auto"/>
          <w:sz w:val="24"/>
          <w:szCs w:val="24"/>
          <w:u w:val="single"/>
          <w:lang w:bidi="en-US"/>
        </w:rPr>
        <w:t>202</w:t>
      </w:r>
      <w:r>
        <w:rPr>
          <w:rFonts w:hint="eastAsia" w:ascii="宋体" w:hAnsi="宋体" w:cs="宋体"/>
          <w:bCs/>
          <w:color w:val="auto"/>
          <w:sz w:val="24"/>
          <w:szCs w:val="24"/>
          <w:u w:val="single"/>
          <w:lang w:val="en-US" w:eastAsia="zh-CN" w:bidi="en-US"/>
        </w:rPr>
        <w:t>6</w:t>
      </w:r>
      <w:r>
        <w:rPr>
          <w:rFonts w:ascii="宋体" w:hAnsi="宋体" w:cs="宋体"/>
          <w:bCs/>
          <w:color w:val="auto"/>
          <w:sz w:val="24"/>
          <w:szCs w:val="24"/>
          <w:u w:val="single"/>
          <w:lang w:bidi="en-US"/>
        </w:rPr>
        <w:t xml:space="preserve"> 年 </w:t>
      </w:r>
      <w:r>
        <w:rPr>
          <w:rFonts w:hint="eastAsia" w:ascii="宋体" w:hAnsi="宋体" w:cs="宋体"/>
          <w:bCs/>
          <w:color w:val="auto"/>
          <w:sz w:val="24"/>
          <w:szCs w:val="24"/>
          <w:u w:val="single"/>
          <w:lang w:val="en-US" w:eastAsia="zh-CN" w:bidi="en-US"/>
        </w:rPr>
        <w:t>4</w:t>
      </w:r>
      <w:r>
        <w:rPr>
          <w:rFonts w:ascii="宋体" w:hAnsi="宋体" w:cs="宋体"/>
          <w:bCs/>
          <w:color w:val="auto"/>
          <w:sz w:val="24"/>
          <w:szCs w:val="24"/>
          <w:u w:val="single"/>
          <w:lang w:bidi="en-US"/>
        </w:rPr>
        <w:t xml:space="preserve"> 月 </w:t>
      </w:r>
      <w:r>
        <w:rPr>
          <w:rFonts w:hint="eastAsia" w:ascii="宋体" w:hAnsi="宋体" w:cs="宋体"/>
          <w:bCs/>
          <w:color w:val="auto"/>
          <w:sz w:val="24"/>
          <w:szCs w:val="24"/>
          <w:u w:val="single"/>
          <w:lang w:bidi="en-US"/>
        </w:rPr>
        <w:t>1</w:t>
      </w:r>
      <w:r>
        <w:rPr>
          <w:rFonts w:ascii="宋体" w:hAnsi="宋体" w:cs="宋体"/>
          <w:bCs/>
          <w:color w:val="auto"/>
          <w:sz w:val="24"/>
          <w:szCs w:val="24"/>
          <w:u w:val="single"/>
          <w:lang w:bidi="en-US"/>
        </w:rPr>
        <w:t xml:space="preserve"> 日起至 </w:t>
      </w:r>
      <w:r>
        <w:rPr>
          <w:rFonts w:hint="eastAsia" w:ascii="宋体" w:hAnsi="宋体" w:cs="宋体"/>
          <w:bCs/>
          <w:color w:val="auto"/>
          <w:sz w:val="24"/>
          <w:szCs w:val="24"/>
          <w:u w:val="single"/>
          <w:lang w:bidi="en-US"/>
        </w:rPr>
        <w:t>202</w:t>
      </w:r>
      <w:r>
        <w:rPr>
          <w:rFonts w:hint="eastAsia" w:ascii="宋体" w:hAnsi="宋体" w:cs="宋体"/>
          <w:bCs/>
          <w:color w:val="auto"/>
          <w:sz w:val="24"/>
          <w:szCs w:val="24"/>
          <w:u w:val="single"/>
          <w:lang w:val="en-US" w:eastAsia="zh-CN" w:bidi="en-US"/>
        </w:rPr>
        <w:t>7</w:t>
      </w:r>
      <w:r>
        <w:rPr>
          <w:rFonts w:ascii="宋体" w:hAnsi="宋体" w:cs="宋体"/>
          <w:bCs/>
          <w:color w:val="auto"/>
          <w:sz w:val="24"/>
          <w:szCs w:val="24"/>
          <w:u w:val="single"/>
          <w:lang w:bidi="en-US"/>
        </w:rPr>
        <w:t xml:space="preserve">  年 </w:t>
      </w:r>
      <w:r>
        <w:rPr>
          <w:rFonts w:hint="eastAsia" w:ascii="宋体" w:hAnsi="宋体" w:cs="宋体"/>
          <w:bCs/>
          <w:color w:val="auto"/>
          <w:sz w:val="24"/>
          <w:szCs w:val="24"/>
          <w:u w:val="single"/>
          <w:lang w:bidi="en-US"/>
        </w:rPr>
        <w:t>3</w:t>
      </w:r>
      <w:r>
        <w:rPr>
          <w:rFonts w:ascii="宋体" w:hAnsi="宋体" w:cs="宋体"/>
          <w:bCs/>
          <w:color w:val="auto"/>
          <w:sz w:val="24"/>
          <w:szCs w:val="24"/>
          <w:u w:val="single"/>
          <w:lang w:bidi="en-US"/>
        </w:rPr>
        <w:t xml:space="preserve"> 月</w:t>
      </w:r>
      <w:r>
        <w:rPr>
          <w:rFonts w:ascii="宋体" w:hAnsi="宋体" w:cs="宋体"/>
          <w:bCs/>
          <w:color w:val="auto"/>
          <w:sz w:val="24"/>
          <w:szCs w:val="24"/>
          <w:u w:val="single"/>
        </w:rPr>
        <w:t xml:space="preserve"> </w:t>
      </w:r>
      <w:r>
        <w:rPr>
          <w:rFonts w:hint="eastAsia" w:ascii="宋体" w:hAnsi="宋体" w:cs="宋体"/>
          <w:bCs/>
          <w:color w:val="auto"/>
          <w:sz w:val="24"/>
          <w:szCs w:val="24"/>
          <w:u w:val="single"/>
          <w:lang w:val="en-US" w:eastAsia="zh-CN"/>
        </w:rPr>
        <w:t>3</w:t>
      </w:r>
      <w:r>
        <w:rPr>
          <w:rFonts w:hint="eastAsia" w:ascii="宋体" w:hAnsi="宋体" w:cs="宋体"/>
          <w:bCs/>
          <w:color w:val="auto"/>
          <w:sz w:val="24"/>
          <w:szCs w:val="24"/>
          <w:u w:val="single"/>
        </w:rPr>
        <w:t>1</w:t>
      </w:r>
      <w:r>
        <w:rPr>
          <w:rFonts w:hint="eastAsia" w:ascii="宋体" w:hAnsi="宋体" w:cs="宋体"/>
          <w:bCs/>
          <w:color w:val="auto"/>
          <w:sz w:val="24"/>
          <w:szCs w:val="24"/>
          <w:lang w:bidi="en-US"/>
        </w:rPr>
        <w:t>日</w:t>
      </w:r>
      <w:r>
        <w:rPr>
          <w:rFonts w:ascii="宋体" w:hAnsi="宋体" w:cs="宋体"/>
          <w:bCs/>
          <w:color w:val="auto"/>
          <w:sz w:val="24"/>
          <w:szCs w:val="24"/>
          <w:lang w:bidi="en-US"/>
        </w:rPr>
        <w:t>止</w:t>
      </w:r>
      <w:r>
        <w:rPr>
          <w:rFonts w:hint="eastAsia" w:ascii="宋体" w:hAnsi="宋体" w:cs="宋体"/>
          <w:bCs/>
          <w:color w:val="auto"/>
          <w:sz w:val="24"/>
          <w:szCs w:val="24"/>
          <w:lang w:bidi="en-US"/>
        </w:rPr>
        <w:t>。</w:t>
      </w:r>
    </w:p>
    <w:p>
      <w:pPr>
        <w:snapToGrid w:val="0"/>
        <w:spacing w:line="360" w:lineRule="auto"/>
        <w:ind w:firstLine="480" w:firstLineChars="200"/>
        <w:rPr>
          <w:rFonts w:hint="eastAsia" w:ascii="宋体" w:hAnsi="宋体" w:cs="宋体"/>
          <w:bCs/>
          <w:color w:val="auto"/>
          <w:sz w:val="24"/>
          <w:szCs w:val="24"/>
          <w:lang w:bidi="en-US"/>
        </w:rPr>
      </w:pPr>
      <w:r>
        <w:rPr>
          <w:rFonts w:hint="eastAsia" w:ascii="宋体" w:hAnsi="宋体" w:cs="宋体"/>
          <w:bCs/>
          <w:color w:val="auto"/>
          <w:sz w:val="24"/>
          <w:szCs w:val="24"/>
          <w:lang w:val="en-US" w:eastAsia="zh-CN" w:bidi="en-US"/>
        </w:rPr>
        <w:t>5</w:t>
      </w:r>
      <w:r>
        <w:rPr>
          <w:rFonts w:hint="eastAsia" w:ascii="宋体" w:hAnsi="宋体" w:cs="宋体"/>
          <w:bCs/>
          <w:color w:val="auto"/>
          <w:sz w:val="24"/>
          <w:szCs w:val="24"/>
          <w:lang w:bidi="en-US"/>
        </w:rPr>
        <w:t>、本合同人工智能（智能辅助评标、采购文件巡检、采购文件智能编制）</w:t>
      </w:r>
      <w:r>
        <w:rPr>
          <w:rFonts w:ascii="宋体" w:hAnsi="宋体" w:cs="宋体"/>
          <w:bCs/>
          <w:color w:val="auto"/>
          <w:sz w:val="24"/>
          <w:szCs w:val="24"/>
          <w:lang w:bidi="en-US"/>
        </w:rPr>
        <w:t>服务期限为</w:t>
      </w:r>
      <w:r>
        <w:rPr>
          <w:rFonts w:hint="eastAsia" w:ascii="宋体" w:hAnsi="宋体" w:cs="宋体"/>
          <w:bCs/>
          <w:color w:val="auto"/>
          <w:sz w:val="24"/>
          <w:szCs w:val="24"/>
          <w:lang w:bidi="en-US"/>
        </w:rPr>
        <w:t>【</w:t>
      </w:r>
      <w:r>
        <w:rPr>
          <w:rFonts w:ascii="宋体" w:hAnsi="宋体" w:cs="宋体"/>
          <w:bCs/>
          <w:color w:val="auto"/>
          <w:sz w:val="24"/>
          <w:szCs w:val="24"/>
          <w:lang w:bidi="en-US"/>
        </w:rPr>
        <w:t xml:space="preserve"> </w:t>
      </w:r>
      <w:r>
        <w:rPr>
          <w:rFonts w:hint="eastAsia" w:ascii="宋体" w:hAnsi="宋体" w:cs="宋体"/>
          <w:bCs/>
          <w:color w:val="auto"/>
          <w:sz w:val="24"/>
          <w:szCs w:val="24"/>
          <w:lang w:val="en-US" w:eastAsia="zh-CN" w:bidi="en-US"/>
        </w:rPr>
        <w:t>12</w:t>
      </w:r>
      <w:r>
        <w:rPr>
          <w:rFonts w:ascii="宋体" w:hAnsi="宋体" w:cs="宋体"/>
          <w:b/>
          <w:color w:val="auto"/>
          <w:sz w:val="24"/>
          <w:szCs w:val="24"/>
          <w:lang w:bidi="en-US"/>
        </w:rPr>
        <w:t xml:space="preserve"> </w:t>
      </w:r>
      <w:r>
        <w:rPr>
          <w:rFonts w:hint="eastAsia" w:ascii="宋体" w:hAnsi="宋体" w:cs="宋体"/>
          <w:bCs/>
          <w:color w:val="auto"/>
          <w:sz w:val="24"/>
          <w:szCs w:val="24"/>
          <w:lang w:bidi="en-US"/>
        </w:rPr>
        <w:t>】个月，</w:t>
      </w:r>
      <w:r>
        <w:rPr>
          <w:rFonts w:ascii="宋体" w:hAnsi="宋体" w:cs="宋体"/>
          <w:bCs/>
          <w:color w:val="auto"/>
          <w:sz w:val="24"/>
          <w:szCs w:val="24"/>
          <w:lang w:bidi="en-US"/>
        </w:rPr>
        <w:t>自</w:t>
      </w:r>
      <w:r>
        <w:rPr>
          <w:rFonts w:ascii="宋体" w:hAnsi="宋体" w:cs="宋体"/>
          <w:bCs/>
          <w:color w:val="auto"/>
          <w:sz w:val="24"/>
          <w:szCs w:val="24"/>
          <w:u w:val="single"/>
          <w:lang w:bidi="en-US"/>
        </w:rPr>
        <w:t xml:space="preserve">  </w:t>
      </w:r>
      <w:r>
        <w:rPr>
          <w:rFonts w:hint="eastAsia" w:ascii="宋体" w:hAnsi="宋体" w:cs="宋体"/>
          <w:bCs/>
          <w:color w:val="auto"/>
          <w:sz w:val="24"/>
          <w:szCs w:val="24"/>
          <w:u w:val="single"/>
          <w:lang w:bidi="en-US"/>
        </w:rPr>
        <w:t>202</w:t>
      </w:r>
      <w:r>
        <w:rPr>
          <w:rFonts w:hint="eastAsia" w:ascii="宋体" w:hAnsi="宋体" w:cs="宋体"/>
          <w:bCs/>
          <w:color w:val="auto"/>
          <w:sz w:val="24"/>
          <w:szCs w:val="24"/>
          <w:u w:val="single"/>
          <w:lang w:val="en-US" w:eastAsia="zh-CN" w:bidi="en-US"/>
        </w:rPr>
        <w:t>6</w:t>
      </w:r>
      <w:r>
        <w:rPr>
          <w:rFonts w:ascii="宋体" w:hAnsi="宋体" w:cs="宋体"/>
          <w:bCs/>
          <w:color w:val="auto"/>
          <w:sz w:val="24"/>
          <w:szCs w:val="24"/>
          <w:u w:val="single"/>
          <w:lang w:bidi="en-US"/>
        </w:rPr>
        <w:t xml:space="preserve"> 年 </w:t>
      </w:r>
      <w:r>
        <w:rPr>
          <w:rFonts w:hint="eastAsia" w:ascii="宋体" w:hAnsi="宋体" w:cs="宋体"/>
          <w:bCs/>
          <w:color w:val="auto"/>
          <w:sz w:val="24"/>
          <w:szCs w:val="24"/>
          <w:u w:val="single"/>
          <w:lang w:val="en-US" w:eastAsia="zh-CN" w:bidi="en-US"/>
        </w:rPr>
        <w:t>4</w:t>
      </w:r>
      <w:r>
        <w:rPr>
          <w:rFonts w:ascii="宋体" w:hAnsi="宋体" w:cs="宋体"/>
          <w:bCs/>
          <w:color w:val="auto"/>
          <w:sz w:val="24"/>
          <w:szCs w:val="24"/>
          <w:u w:val="single"/>
          <w:lang w:bidi="en-US"/>
        </w:rPr>
        <w:t xml:space="preserve"> 月 </w:t>
      </w:r>
      <w:r>
        <w:rPr>
          <w:rFonts w:hint="eastAsia" w:ascii="宋体" w:hAnsi="宋体" w:cs="宋体"/>
          <w:bCs/>
          <w:color w:val="auto"/>
          <w:sz w:val="24"/>
          <w:szCs w:val="24"/>
          <w:u w:val="single"/>
          <w:lang w:bidi="en-US"/>
        </w:rPr>
        <w:t>1</w:t>
      </w:r>
      <w:r>
        <w:rPr>
          <w:rFonts w:ascii="宋体" w:hAnsi="宋体" w:cs="宋体"/>
          <w:bCs/>
          <w:color w:val="auto"/>
          <w:sz w:val="24"/>
          <w:szCs w:val="24"/>
          <w:u w:val="single"/>
          <w:lang w:bidi="en-US"/>
        </w:rPr>
        <w:t xml:space="preserve"> 日起至 </w:t>
      </w:r>
      <w:r>
        <w:rPr>
          <w:rFonts w:hint="eastAsia" w:ascii="宋体" w:hAnsi="宋体" w:cs="宋体"/>
          <w:bCs/>
          <w:color w:val="auto"/>
          <w:sz w:val="24"/>
          <w:szCs w:val="24"/>
          <w:u w:val="single"/>
          <w:lang w:bidi="en-US"/>
        </w:rPr>
        <w:t>202</w:t>
      </w:r>
      <w:r>
        <w:rPr>
          <w:rFonts w:hint="eastAsia" w:ascii="宋体" w:hAnsi="宋体" w:cs="宋体"/>
          <w:bCs/>
          <w:color w:val="auto"/>
          <w:sz w:val="24"/>
          <w:szCs w:val="24"/>
          <w:u w:val="single"/>
          <w:lang w:val="en-US" w:eastAsia="zh-CN" w:bidi="en-US"/>
        </w:rPr>
        <w:t>7</w:t>
      </w:r>
      <w:r>
        <w:rPr>
          <w:rFonts w:ascii="宋体" w:hAnsi="宋体" w:cs="宋体"/>
          <w:bCs/>
          <w:color w:val="auto"/>
          <w:sz w:val="24"/>
          <w:szCs w:val="24"/>
          <w:u w:val="single"/>
          <w:lang w:bidi="en-US"/>
        </w:rPr>
        <w:t xml:space="preserve"> 年 </w:t>
      </w:r>
      <w:r>
        <w:rPr>
          <w:rFonts w:hint="eastAsia" w:ascii="宋体" w:hAnsi="宋体" w:cs="宋体"/>
          <w:bCs/>
          <w:color w:val="auto"/>
          <w:sz w:val="24"/>
          <w:szCs w:val="24"/>
          <w:u w:val="single"/>
          <w:lang w:bidi="en-US"/>
        </w:rPr>
        <w:t>3</w:t>
      </w:r>
      <w:r>
        <w:rPr>
          <w:rFonts w:ascii="宋体" w:hAnsi="宋体" w:cs="宋体"/>
          <w:bCs/>
          <w:color w:val="auto"/>
          <w:sz w:val="24"/>
          <w:szCs w:val="24"/>
          <w:u w:val="single"/>
          <w:lang w:bidi="en-US"/>
        </w:rPr>
        <w:t xml:space="preserve"> 月</w:t>
      </w:r>
      <w:r>
        <w:rPr>
          <w:rFonts w:ascii="宋体" w:hAnsi="宋体" w:cs="宋体"/>
          <w:bCs/>
          <w:color w:val="auto"/>
          <w:sz w:val="24"/>
          <w:szCs w:val="24"/>
          <w:u w:val="single"/>
        </w:rPr>
        <w:t xml:space="preserve"> </w:t>
      </w:r>
      <w:r>
        <w:rPr>
          <w:rFonts w:hint="eastAsia" w:ascii="宋体" w:hAnsi="宋体" w:cs="宋体"/>
          <w:bCs/>
          <w:color w:val="auto"/>
          <w:sz w:val="24"/>
          <w:szCs w:val="24"/>
          <w:u w:val="single"/>
        </w:rPr>
        <w:t>31</w:t>
      </w:r>
      <w:r>
        <w:rPr>
          <w:rFonts w:hint="eastAsia" w:ascii="宋体" w:hAnsi="宋体" w:cs="宋体"/>
          <w:bCs/>
          <w:color w:val="auto"/>
          <w:sz w:val="24"/>
          <w:szCs w:val="24"/>
          <w:lang w:bidi="en-US"/>
        </w:rPr>
        <w:t>日</w:t>
      </w:r>
      <w:r>
        <w:rPr>
          <w:rFonts w:ascii="宋体" w:hAnsi="宋体" w:cs="宋体"/>
          <w:bCs/>
          <w:color w:val="auto"/>
          <w:sz w:val="24"/>
          <w:szCs w:val="24"/>
          <w:lang w:bidi="en-US"/>
        </w:rPr>
        <w:t>止</w:t>
      </w:r>
      <w:r>
        <w:rPr>
          <w:rFonts w:hint="eastAsia" w:ascii="宋体" w:hAnsi="宋体" w:cs="宋体"/>
          <w:bCs/>
          <w:color w:val="auto"/>
          <w:sz w:val="24"/>
          <w:szCs w:val="24"/>
          <w:lang w:bidi="en-US"/>
        </w:rPr>
        <w:t>。</w:t>
      </w:r>
    </w:p>
    <w:p>
      <w:pPr>
        <w:snapToGrid w:val="0"/>
        <w:spacing w:line="360" w:lineRule="auto"/>
        <w:ind w:firstLine="482" w:firstLineChars="200"/>
        <w:rPr>
          <w:rFonts w:ascii="宋体" w:hAnsi="宋体" w:cs="宋体"/>
          <w:b/>
          <w:bCs/>
          <w:color w:val="auto"/>
          <w:sz w:val="24"/>
          <w:szCs w:val="24"/>
          <w:lang w:bidi="en-US"/>
        </w:rPr>
      </w:pPr>
      <w:r>
        <w:rPr>
          <w:rFonts w:hint="eastAsia" w:ascii="宋体" w:hAnsi="宋体" w:cs="宋体"/>
          <w:b/>
          <w:bCs/>
          <w:color w:val="auto"/>
          <w:sz w:val="24"/>
          <w:szCs w:val="24"/>
          <w:lang w:bidi="en-US"/>
        </w:rPr>
        <w:t>五、</w:t>
      </w:r>
      <w:r>
        <w:rPr>
          <w:rFonts w:ascii="宋体" w:hAnsi="宋体" w:cs="宋体"/>
          <w:b/>
          <w:bCs/>
          <w:color w:val="auto"/>
          <w:sz w:val="24"/>
          <w:szCs w:val="24"/>
          <w:lang w:bidi="en-US"/>
        </w:rPr>
        <w:t>服务费用</w:t>
      </w:r>
      <w:r>
        <w:rPr>
          <w:rFonts w:hint="eastAsia" w:ascii="宋体" w:hAnsi="宋体" w:cs="宋体"/>
          <w:b/>
          <w:bCs/>
          <w:color w:val="auto"/>
          <w:sz w:val="24"/>
          <w:szCs w:val="24"/>
          <w:lang w:bidi="en-US"/>
        </w:rPr>
        <w:t>及</w:t>
      </w:r>
      <w:r>
        <w:rPr>
          <w:rFonts w:ascii="宋体" w:hAnsi="宋体" w:cs="宋体"/>
          <w:b/>
          <w:bCs/>
          <w:color w:val="auto"/>
          <w:sz w:val="24"/>
          <w:szCs w:val="24"/>
          <w:lang w:bidi="en-US"/>
        </w:rPr>
        <w:t>支付</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1</w:t>
      </w:r>
      <w:r>
        <w:rPr>
          <w:rFonts w:ascii="宋体" w:hAnsi="宋体" w:cs="宋体"/>
          <w:bCs/>
          <w:color w:val="auto"/>
          <w:sz w:val="24"/>
          <w:szCs w:val="24"/>
          <w:lang w:bidi="en-US"/>
        </w:rPr>
        <w:t>、费用合计</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1.1 本合同电子卖场服务</w:t>
      </w:r>
      <w:r>
        <w:rPr>
          <w:rFonts w:ascii="宋体" w:hAnsi="宋体" w:cs="宋体"/>
          <w:bCs/>
          <w:color w:val="auto"/>
          <w:sz w:val="24"/>
          <w:szCs w:val="24"/>
          <w:lang w:bidi="en-US"/>
        </w:rPr>
        <w:t>费用</w:t>
      </w:r>
      <w:r>
        <w:rPr>
          <w:rFonts w:hint="eastAsia" w:ascii="宋体" w:hAnsi="宋体" w:cs="宋体"/>
          <w:bCs/>
          <w:color w:val="auto"/>
          <w:sz w:val="24"/>
          <w:szCs w:val="24"/>
          <w:lang w:bidi="en-US"/>
        </w:rPr>
        <w:t>合计为</w:t>
      </w:r>
      <w:r>
        <w:rPr>
          <w:rFonts w:hint="eastAsia" w:ascii="宋体" w:hAnsi="宋体" w:cs="宋体"/>
          <w:color w:val="auto"/>
          <w:sz w:val="24"/>
          <w:szCs w:val="24"/>
        </w:rPr>
        <w:t>￥</w:t>
      </w:r>
      <w:r>
        <w:rPr>
          <w:rFonts w:ascii="宋体" w:hAnsi="宋体" w:cs="宋体"/>
          <w:bCs/>
          <w:color w:val="auto"/>
          <w:sz w:val="24"/>
          <w:szCs w:val="24"/>
          <w:u w:val="single"/>
        </w:rPr>
        <w:t xml:space="preserve"> </w:t>
      </w:r>
      <w:r>
        <w:rPr>
          <w:rFonts w:hint="eastAsia" w:ascii="宋体" w:hAnsi="宋体" w:cs="宋体"/>
          <w:bCs/>
          <w:color w:val="auto"/>
          <w:sz w:val="24"/>
          <w:szCs w:val="24"/>
          <w:u w:val="single"/>
          <w:lang w:val="en-US" w:eastAsia="zh-CN"/>
        </w:rPr>
        <w:t xml:space="preserve"> </w:t>
      </w:r>
      <w:r>
        <w:rPr>
          <w:rFonts w:ascii="宋体" w:hAnsi="宋体" w:cs="宋体"/>
          <w:bCs/>
          <w:color w:val="auto"/>
          <w:sz w:val="24"/>
          <w:szCs w:val="24"/>
          <w:u w:val="single"/>
        </w:rPr>
        <w:t xml:space="preserve">  </w:t>
      </w:r>
      <w:r>
        <w:rPr>
          <w:rFonts w:hint="eastAsia" w:ascii="宋体" w:hAnsi="宋体" w:cs="宋体"/>
          <w:bCs/>
          <w:color w:val="auto"/>
          <w:sz w:val="24"/>
          <w:szCs w:val="24"/>
          <w:lang w:bidi="en-US"/>
        </w:rPr>
        <w:t>元</w:t>
      </w:r>
      <w:r>
        <w:rPr>
          <w:rFonts w:hint="eastAsia" w:ascii="宋体" w:hAnsi="宋体" w:cs="宋体"/>
          <w:color w:val="auto"/>
          <w:sz w:val="24"/>
          <w:szCs w:val="24"/>
        </w:rPr>
        <w:t>（</w:t>
      </w:r>
      <w:r>
        <w:rPr>
          <w:rFonts w:hint="eastAsia" w:ascii="宋体" w:hAnsi="宋体" w:cs="宋体"/>
          <w:bCs/>
          <w:color w:val="auto"/>
          <w:sz w:val="24"/>
          <w:szCs w:val="24"/>
          <w:lang w:bidi="en-US"/>
        </w:rPr>
        <w:t>大写：人民币</w:t>
      </w:r>
      <w:r>
        <w:rPr>
          <w:rFonts w:ascii="宋体" w:hAnsi="宋体" w:cs="宋体"/>
          <w:bCs/>
          <w:color w:val="auto"/>
          <w:sz w:val="24"/>
          <w:szCs w:val="24"/>
          <w:u w:val="single"/>
          <w:lang w:bidi="en-US"/>
        </w:rPr>
        <w:t xml:space="preserve"> </w:t>
      </w:r>
      <w:r>
        <w:rPr>
          <w:rFonts w:hint="eastAsia" w:ascii="宋体" w:hAnsi="宋体" w:cs="宋体"/>
          <w:bCs/>
          <w:color w:val="auto"/>
          <w:sz w:val="24"/>
          <w:szCs w:val="24"/>
          <w:u w:val="single"/>
          <w:lang w:val="en-US" w:eastAsia="zh-CN" w:bidi="en-US"/>
        </w:rPr>
        <w:t xml:space="preserve"> </w:t>
      </w:r>
      <w:r>
        <w:rPr>
          <w:rFonts w:ascii="宋体" w:hAnsi="宋体" w:cs="宋体"/>
          <w:bCs/>
          <w:color w:val="auto"/>
          <w:sz w:val="24"/>
          <w:szCs w:val="24"/>
          <w:u w:val="single"/>
          <w:lang w:bidi="en-US"/>
        </w:rPr>
        <w:t xml:space="preserve">  </w:t>
      </w:r>
      <w:r>
        <w:rPr>
          <w:rFonts w:hint="eastAsia" w:ascii="宋体" w:hAnsi="宋体" w:cs="宋体"/>
          <w:color w:val="auto"/>
          <w:sz w:val="24"/>
          <w:szCs w:val="24"/>
        </w:rPr>
        <w:t>）</w:t>
      </w:r>
      <w:r>
        <w:rPr>
          <w:rFonts w:hint="eastAsia" w:ascii="宋体" w:hAnsi="宋体" w:cs="宋体"/>
          <w:bCs/>
          <w:color w:val="auto"/>
          <w:sz w:val="24"/>
          <w:szCs w:val="24"/>
          <w:lang w:bidi="en-US"/>
        </w:rPr>
        <w:t>（含税）。</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以上</w:t>
      </w:r>
      <w:r>
        <w:rPr>
          <w:rFonts w:ascii="宋体" w:hAnsi="宋体" w:cs="宋体"/>
          <w:bCs/>
          <w:color w:val="auto"/>
          <w:sz w:val="24"/>
          <w:szCs w:val="24"/>
          <w:lang w:bidi="en-US"/>
        </w:rPr>
        <w:t>服务费用</w:t>
      </w:r>
      <w:r>
        <w:rPr>
          <w:rFonts w:hint="eastAsia" w:ascii="宋体" w:hAnsi="宋体" w:cs="宋体"/>
          <w:bCs/>
          <w:color w:val="auto"/>
          <w:sz w:val="24"/>
          <w:szCs w:val="24"/>
          <w:lang w:bidi="en-US"/>
        </w:rPr>
        <w:t>自</w:t>
      </w:r>
      <w:r>
        <w:rPr>
          <w:rFonts w:ascii="宋体" w:hAnsi="宋体" w:cs="宋体"/>
          <w:bCs/>
          <w:color w:val="auto"/>
          <w:sz w:val="24"/>
          <w:szCs w:val="24"/>
          <w:u w:val="single"/>
        </w:rPr>
        <w:t xml:space="preserve">  </w:t>
      </w:r>
      <w:r>
        <w:rPr>
          <w:rFonts w:hint="eastAsia" w:ascii="宋体" w:hAnsi="宋体" w:cs="宋体"/>
          <w:bCs/>
          <w:color w:val="auto"/>
          <w:sz w:val="24"/>
          <w:szCs w:val="24"/>
          <w:u w:val="single"/>
        </w:rPr>
        <w:t>202</w:t>
      </w:r>
      <w:r>
        <w:rPr>
          <w:rFonts w:hint="eastAsia" w:ascii="宋体" w:hAnsi="宋体" w:cs="宋体"/>
          <w:bCs/>
          <w:color w:val="auto"/>
          <w:sz w:val="24"/>
          <w:szCs w:val="24"/>
          <w:u w:val="single"/>
          <w:lang w:val="en-US" w:eastAsia="zh-CN"/>
        </w:rPr>
        <w:t>6</w:t>
      </w:r>
      <w:r>
        <w:rPr>
          <w:rFonts w:ascii="宋体" w:hAnsi="宋体" w:cs="宋体"/>
          <w:bCs/>
          <w:color w:val="auto"/>
          <w:sz w:val="24"/>
          <w:szCs w:val="24"/>
          <w:u w:val="single"/>
        </w:rPr>
        <w:t xml:space="preserve">  </w:t>
      </w:r>
      <w:r>
        <w:rPr>
          <w:rFonts w:hint="eastAsia" w:ascii="宋体" w:hAnsi="宋体" w:cs="宋体"/>
          <w:bCs/>
          <w:color w:val="auto"/>
          <w:sz w:val="24"/>
          <w:szCs w:val="24"/>
          <w:lang w:bidi="en-US"/>
        </w:rPr>
        <w:t>年</w:t>
      </w:r>
      <w:r>
        <w:rPr>
          <w:rFonts w:ascii="宋体" w:hAnsi="宋体" w:cs="宋体"/>
          <w:bCs/>
          <w:color w:val="auto"/>
          <w:sz w:val="24"/>
          <w:szCs w:val="24"/>
          <w:u w:val="single"/>
        </w:rPr>
        <w:t xml:space="preserve"> </w:t>
      </w:r>
      <w:r>
        <w:rPr>
          <w:rFonts w:hint="eastAsia" w:ascii="宋体" w:hAnsi="宋体" w:cs="宋体"/>
          <w:bCs/>
          <w:color w:val="auto"/>
          <w:sz w:val="24"/>
          <w:szCs w:val="24"/>
          <w:u w:val="single"/>
          <w:lang w:val="en-US" w:eastAsia="zh-CN"/>
        </w:rPr>
        <w:t>4</w:t>
      </w:r>
      <w:r>
        <w:rPr>
          <w:rFonts w:ascii="宋体" w:hAnsi="宋体" w:cs="宋体"/>
          <w:bCs/>
          <w:color w:val="auto"/>
          <w:sz w:val="24"/>
          <w:szCs w:val="24"/>
          <w:u w:val="single"/>
        </w:rPr>
        <w:t xml:space="preserve">  </w:t>
      </w:r>
      <w:r>
        <w:rPr>
          <w:rFonts w:hint="eastAsia" w:ascii="宋体" w:hAnsi="宋体" w:cs="宋体"/>
          <w:bCs/>
          <w:color w:val="auto"/>
          <w:sz w:val="24"/>
          <w:szCs w:val="24"/>
          <w:lang w:bidi="en-US"/>
        </w:rPr>
        <w:t>月</w:t>
      </w:r>
      <w:r>
        <w:rPr>
          <w:rFonts w:ascii="宋体" w:hAnsi="宋体" w:cs="宋体"/>
          <w:bCs/>
          <w:color w:val="auto"/>
          <w:sz w:val="24"/>
          <w:szCs w:val="24"/>
          <w:u w:val="single"/>
        </w:rPr>
        <w:t xml:space="preserve">  </w:t>
      </w:r>
      <w:r>
        <w:rPr>
          <w:rFonts w:hint="eastAsia" w:ascii="宋体" w:hAnsi="宋体" w:cs="宋体"/>
          <w:bCs/>
          <w:color w:val="auto"/>
          <w:sz w:val="24"/>
          <w:szCs w:val="24"/>
          <w:u w:val="single"/>
        </w:rPr>
        <w:t>1</w:t>
      </w:r>
      <w:r>
        <w:rPr>
          <w:rFonts w:ascii="宋体" w:hAnsi="宋体" w:cs="宋体"/>
          <w:bCs/>
          <w:color w:val="auto"/>
          <w:sz w:val="24"/>
          <w:szCs w:val="24"/>
          <w:u w:val="single"/>
        </w:rPr>
        <w:t xml:space="preserve">  </w:t>
      </w:r>
      <w:r>
        <w:rPr>
          <w:rFonts w:hint="eastAsia" w:ascii="宋体" w:hAnsi="宋体" w:cs="宋体"/>
          <w:bCs/>
          <w:color w:val="auto"/>
          <w:sz w:val="24"/>
          <w:szCs w:val="24"/>
          <w:lang w:bidi="en-US"/>
        </w:rPr>
        <w:t>日</w:t>
      </w:r>
      <w:r>
        <w:rPr>
          <w:rFonts w:ascii="宋体" w:hAnsi="宋体" w:cs="宋体"/>
          <w:bCs/>
          <w:color w:val="auto"/>
          <w:sz w:val="24"/>
          <w:szCs w:val="24"/>
          <w:lang w:bidi="en-US"/>
        </w:rPr>
        <w:t>起算。</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1.2 本合同</w:t>
      </w:r>
      <w:r>
        <w:rPr>
          <w:rFonts w:ascii="宋体" w:hAnsi="宋体" w:cs="宋体"/>
          <w:bCs/>
          <w:color w:val="auto"/>
          <w:sz w:val="24"/>
          <w:szCs w:val="24"/>
          <w:lang w:bidi="en-US"/>
        </w:rPr>
        <w:t>项目采购</w:t>
      </w:r>
      <w:r>
        <w:rPr>
          <w:rFonts w:hint="eastAsia" w:ascii="宋体" w:hAnsi="宋体" w:cs="宋体"/>
          <w:bCs/>
          <w:color w:val="auto"/>
          <w:sz w:val="24"/>
          <w:szCs w:val="24"/>
          <w:lang w:bidi="en-US"/>
        </w:rPr>
        <w:t>（电子标+线下辅助评标）服务</w:t>
      </w:r>
      <w:r>
        <w:rPr>
          <w:rFonts w:ascii="宋体" w:hAnsi="宋体" w:cs="宋体"/>
          <w:bCs/>
          <w:color w:val="auto"/>
          <w:sz w:val="24"/>
          <w:szCs w:val="24"/>
          <w:lang w:bidi="en-US"/>
        </w:rPr>
        <w:t>费用</w:t>
      </w:r>
      <w:r>
        <w:rPr>
          <w:rFonts w:hint="eastAsia" w:ascii="宋体" w:hAnsi="宋体" w:cs="宋体"/>
          <w:bCs/>
          <w:color w:val="auto"/>
          <w:sz w:val="24"/>
          <w:szCs w:val="24"/>
          <w:lang w:bidi="en-US"/>
        </w:rPr>
        <w:t>合计为</w:t>
      </w:r>
      <w:r>
        <w:rPr>
          <w:rFonts w:hint="eastAsia" w:ascii="宋体" w:hAnsi="宋体" w:cs="宋体"/>
          <w:color w:val="auto"/>
          <w:sz w:val="24"/>
          <w:szCs w:val="24"/>
        </w:rPr>
        <w:t>￥</w:t>
      </w:r>
      <w:r>
        <w:rPr>
          <w:rFonts w:ascii="宋体" w:hAnsi="宋体" w:cs="宋体"/>
          <w:bCs/>
          <w:color w:val="auto"/>
          <w:sz w:val="24"/>
          <w:szCs w:val="24"/>
          <w:u w:val="single"/>
        </w:rPr>
        <w:t xml:space="preserve"> </w:t>
      </w:r>
      <w:r>
        <w:rPr>
          <w:rFonts w:hint="eastAsia" w:ascii="宋体" w:hAnsi="宋体" w:cs="宋体"/>
          <w:bCs/>
          <w:color w:val="auto"/>
          <w:sz w:val="24"/>
          <w:szCs w:val="24"/>
          <w:u w:val="single"/>
          <w:lang w:val="en-US" w:eastAsia="zh-CN"/>
        </w:rPr>
        <w:t xml:space="preserve">  </w:t>
      </w:r>
      <w:r>
        <w:rPr>
          <w:rFonts w:ascii="宋体" w:hAnsi="宋体" w:cs="宋体"/>
          <w:bCs/>
          <w:color w:val="auto"/>
          <w:sz w:val="24"/>
          <w:szCs w:val="24"/>
          <w:u w:val="single"/>
        </w:rPr>
        <w:t xml:space="preserve">  </w:t>
      </w:r>
      <w:r>
        <w:rPr>
          <w:rFonts w:hint="eastAsia" w:ascii="宋体" w:hAnsi="宋体" w:cs="宋体"/>
          <w:bCs/>
          <w:color w:val="auto"/>
          <w:sz w:val="24"/>
          <w:szCs w:val="24"/>
          <w:lang w:bidi="en-US"/>
        </w:rPr>
        <w:t>元</w:t>
      </w:r>
      <w:r>
        <w:rPr>
          <w:rFonts w:hint="eastAsia" w:ascii="宋体" w:hAnsi="宋体" w:cs="宋体"/>
          <w:color w:val="auto"/>
          <w:sz w:val="24"/>
          <w:szCs w:val="24"/>
        </w:rPr>
        <w:t>（</w:t>
      </w:r>
      <w:r>
        <w:rPr>
          <w:rFonts w:hint="eastAsia" w:ascii="宋体" w:hAnsi="宋体" w:cs="宋体"/>
          <w:bCs/>
          <w:color w:val="auto"/>
          <w:sz w:val="24"/>
          <w:szCs w:val="24"/>
          <w:lang w:bidi="en-US"/>
        </w:rPr>
        <w:t>大写：人民币</w:t>
      </w:r>
      <w:r>
        <w:rPr>
          <w:rFonts w:ascii="宋体" w:hAnsi="宋体" w:cs="宋体"/>
          <w:bCs/>
          <w:color w:val="auto"/>
          <w:sz w:val="24"/>
          <w:szCs w:val="24"/>
          <w:u w:val="single"/>
          <w:lang w:bidi="en-US"/>
        </w:rPr>
        <w:t xml:space="preserve"> </w:t>
      </w:r>
      <w:r>
        <w:rPr>
          <w:rFonts w:hint="eastAsia" w:ascii="宋体" w:hAnsi="宋体" w:cs="宋体"/>
          <w:bCs/>
          <w:color w:val="auto"/>
          <w:sz w:val="24"/>
          <w:szCs w:val="24"/>
          <w:u w:val="single"/>
          <w:lang w:val="en-US" w:eastAsia="zh-CN" w:bidi="en-US"/>
        </w:rPr>
        <w:t xml:space="preserve">  </w:t>
      </w:r>
      <w:r>
        <w:rPr>
          <w:rFonts w:ascii="宋体" w:hAnsi="宋体" w:cs="宋体"/>
          <w:bCs/>
          <w:color w:val="auto"/>
          <w:sz w:val="24"/>
          <w:szCs w:val="24"/>
          <w:u w:val="single"/>
          <w:lang w:bidi="en-US"/>
        </w:rPr>
        <w:t xml:space="preserve"> </w:t>
      </w:r>
      <w:r>
        <w:rPr>
          <w:rFonts w:hint="eastAsia" w:ascii="宋体" w:hAnsi="宋体" w:cs="宋体"/>
          <w:color w:val="auto"/>
          <w:sz w:val="24"/>
          <w:szCs w:val="24"/>
        </w:rPr>
        <w:t>）</w:t>
      </w:r>
      <w:r>
        <w:rPr>
          <w:rFonts w:hint="eastAsia" w:ascii="宋体" w:hAnsi="宋体" w:cs="宋体"/>
          <w:bCs/>
          <w:color w:val="auto"/>
          <w:sz w:val="24"/>
          <w:szCs w:val="24"/>
          <w:lang w:bidi="en-US"/>
        </w:rPr>
        <w:t>（含税）。</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以上</w:t>
      </w:r>
      <w:r>
        <w:rPr>
          <w:rFonts w:ascii="宋体" w:hAnsi="宋体" w:cs="宋体"/>
          <w:bCs/>
          <w:color w:val="auto"/>
          <w:sz w:val="24"/>
          <w:szCs w:val="24"/>
          <w:lang w:bidi="en-US"/>
        </w:rPr>
        <w:t>服务费用</w:t>
      </w:r>
      <w:r>
        <w:rPr>
          <w:rFonts w:hint="eastAsia" w:ascii="宋体" w:hAnsi="宋体" w:cs="宋体"/>
          <w:bCs/>
          <w:color w:val="auto"/>
          <w:sz w:val="24"/>
          <w:szCs w:val="24"/>
          <w:lang w:bidi="en-US"/>
        </w:rPr>
        <w:t>自</w:t>
      </w:r>
      <w:r>
        <w:rPr>
          <w:rFonts w:ascii="宋体" w:hAnsi="宋体" w:cs="宋体"/>
          <w:bCs/>
          <w:color w:val="auto"/>
          <w:sz w:val="24"/>
          <w:szCs w:val="24"/>
          <w:u w:val="single"/>
        </w:rPr>
        <w:t xml:space="preserve">  </w:t>
      </w:r>
      <w:r>
        <w:rPr>
          <w:rFonts w:hint="eastAsia" w:ascii="宋体" w:hAnsi="宋体" w:cs="宋体"/>
          <w:bCs/>
          <w:color w:val="auto"/>
          <w:sz w:val="24"/>
          <w:szCs w:val="24"/>
          <w:u w:val="single"/>
        </w:rPr>
        <w:t>202</w:t>
      </w:r>
      <w:r>
        <w:rPr>
          <w:rFonts w:hint="eastAsia" w:ascii="宋体" w:hAnsi="宋体" w:cs="宋体"/>
          <w:bCs/>
          <w:color w:val="auto"/>
          <w:sz w:val="24"/>
          <w:szCs w:val="24"/>
          <w:u w:val="single"/>
          <w:lang w:val="en-US" w:eastAsia="zh-CN"/>
        </w:rPr>
        <w:t>6</w:t>
      </w:r>
      <w:r>
        <w:rPr>
          <w:rFonts w:ascii="宋体" w:hAnsi="宋体" w:cs="宋体"/>
          <w:bCs/>
          <w:color w:val="auto"/>
          <w:sz w:val="24"/>
          <w:szCs w:val="24"/>
          <w:u w:val="single"/>
        </w:rPr>
        <w:t xml:space="preserve">  </w:t>
      </w:r>
      <w:r>
        <w:rPr>
          <w:rFonts w:hint="eastAsia" w:ascii="宋体" w:hAnsi="宋体" w:cs="宋体"/>
          <w:bCs/>
          <w:color w:val="auto"/>
          <w:sz w:val="24"/>
          <w:szCs w:val="24"/>
          <w:lang w:bidi="en-US"/>
        </w:rPr>
        <w:t>年</w:t>
      </w:r>
      <w:r>
        <w:rPr>
          <w:rFonts w:ascii="宋体" w:hAnsi="宋体" w:cs="宋体"/>
          <w:bCs/>
          <w:color w:val="auto"/>
          <w:sz w:val="24"/>
          <w:szCs w:val="24"/>
          <w:u w:val="single"/>
        </w:rPr>
        <w:t xml:space="preserve"> </w:t>
      </w:r>
      <w:r>
        <w:rPr>
          <w:rFonts w:hint="eastAsia" w:ascii="宋体" w:hAnsi="宋体" w:cs="宋体"/>
          <w:bCs/>
          <w:color w:val="auto"/>
          <w:sz w:val="24"/>
          <w:szCs w:val="24"/>
          <w:u w:val="single"/>
          <w:lang w:val="en-US" w:eastAsia="zh-CN"/>
        </w:rPr>
        <w:t>4</w:t>
      </w:r>
      <w:r>
        <w:rPr>
          <w:rFonts w:ascii="宋体" w:hAnsi="宋体" w:cs="宋体"/>
          <w:bCs/>
          <w:color w:val="auto"/>
          <w:sz w:val="24"/>
          <w:szCs w:val="24"/>
          <w:u w:val="single"/>
        </w:rPr>
        <w:t xml:space="preserve">  </w:t>
      </w:r>
      <w:r>
        <w:rPr>
          <w:rFonts w:hint="eastAsia" w:ascii="宋体" w:hAnsi="宋体" w:cs="宋体"/>
          <w:bCs/>
          <w:color w:val="auto"/>
          <w:sz w:val="24"/>
          <w:szCs w:val="24"/>
          <w:lang w:bidi="en-US"/>
        </w:rPr>
        <w:t>月</w:t>
      </w:r>
      <w:r>
        <w:rPr>
          <w:rFonts w:ascii="宋体" w:hAnsi="宋体" w:cs="宋体"/>
          <w:bCs/>
          <w:color w:val="auto"/>
          <w:sz w:val="24"/>
          <w:szCs w:val="24"/>
          <w:u w:val="single"/>
        </w:rPr>
        <w:t xml:space="preserve">  </w:t>
      </w:r>
      <w:r>
        <w:rPr>
          <w:rFonts w:hint="eastAsia" w:ascii="宋体" w:hAnsi="宋体" w:cs="宋体"/>
          <w:bCs/>
          <w:color w:val="auto"/>
          <w:sz w:val="24"/>
          <w:szCs w:val="24"/>
          <w:u w:val="single"/>
        </w:rPr>
        <w:t>1</w:t>
      </w:r>
      <w:r>
        <w:rPr>
          <w:rFonts w:ascii="宋体" w:hAnsi="宋体" w:cs="宋体"/>
          <w:bCs/>
          <w:color w:val="auto"/>
          <w:sz w:val="24"/>
          <w:szCs w:val="24"/>
          <w:u w:val="single"/>
        </w:rPr>
        <w:t xml:space="preserve">  </w:t>
      </w:r>
      <w:r>
        <w:rPr>
          <w:rFonts w:hint="eastAsia" w:ascii="宋体" w:hAnsi="宋体" w:cs="宋体"/>
          <w:bCs/>
          <w:color w:val="auto"/>
          <w:sz w:val="24"/>
          <w:szCs w:val="24"/>
          <w:lang w:bidi="en-US"/>
        </w:rPr>
        <w:t>日</w:t>
      </w:r>
      <w:r>
        <w:rPr>
          <w:rFonts w:ascii="宋体" w:hAnsi="宋体" w:cs="宋体"/>
          <w:bCs/>
          <w:color w:val="auto"/>
          <w:sz w:val="24"/>
          <w:szCs w:val="24"/>
          <w:lang w:bidi="en-US"/>
        </w:rPr>
        <w:t>起算。</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1.</w:t>
      </w:r>
      <w:r>
        <w:rPr>
          <w:rFonts w:hint="eastAsia" w:ascii="宋体" w:hAnsi="宋体" w:cs="宋体"/>
          <w:bCs/>
          <w:color w:val="auto"/>
          <w:sz w:val="24"/>
          <w:szCs w:val="24"/>
          <w:lang w:val="en-US" w:eastAsia="zh-CN" w:bidi="en-US"/>
        </w:rPr>
        <w:t>3</w:t>
      </w:r>
      <w:r>
        <w:rPr>
          <w:rFonts w:hint="eastAsia" w:ascii="宋体" w:hAnsi="宋体" w:cs="宋体"/>
          <w:bCs/>
          <w:color w:val="auto"/>
          <w:sz w:val="24"/>
          <w:szCs w:val="24"/>
          <w:lang w:bidi="en-US"/>
        </w:rPr>
        <w:t xml:space="preserve"> 本合同</w:t>
      </w:r>
      <w:r>
        <w:rPr>
          <w:rFonts w:hint="eastAsia" w:ascii="宋体" w:hAnsi="宋体" w:cs="宋体"/>
          <w:bCs/>
          <w:color w:val="auto"/>
          <w:sz w:val="24"/>
          <w:szCs w:val="24"/>
          <w:lang w:val="en-US" w:eastAsia="zh-CN" w:bidi="en-US"/>
        </w:rPr>
        <w:t>监管平台</w:t>
      </w:r>
      <w:r>
        <w:rPr>
          <w:rFonts w:hint="eastAsia" w:ascii="宋体" w:hAnsi="宋体" w:cs="宋体"/>
          <w:bCs/>
          <w:color w:val="auto"/>
          <w:sz w:val="24"/>
          <w:szCs w:val="24"/>
          <w:lang w:bidi="en-US"/>
        </w:rPr>
        <w:t>服务</w:t>
      </w:r>
      <w:r>
        <w:rPr>
          <w:rFonts w:ascii="宋体" w:hAnsi="宋体" w:cs="宋体"/>
          <w:bCs/>
          <w:color w:val="auto"/>
          <w:sz w:val="24"/>
          <w:szCs w:val="24"/>
          <w:lang w:bidi="en-US"/>
        </w:rPr>
        <w:t>费用</w:t>
      </w:r>
      <w:r>
        <w:rPr>
          <w:rFonts w:hint="eastAsia" w:ascii="宋体" w:hAnsi="宋体" w:cs="宋体"/>
          <w:bCs/>
          <w:color w:val="auto"/>
          <w:sz w:val="24"/>
          <w:szCs w:val="24"/>
          <w:lang w:bidi="en-US"/>
        </w:rPr>
        <w:t>合计为</w:t>
      </w:r>
      <w:r>
        <w:rPr>
          <w:rFonts w:hint="eastAsia" w:ascii="宋体" w:hAnsi="宋体" w:cs="宋体"/>
          <w:color w:val="auto"/>
          <w:sz w:val="24"/>
          <w:szCs w:val="24"/>
        </w:rPr>
        <w:t>￥</w:t>
      </w:r>
      <w:r>
        <w:rPr>
          <w:rFonts w:hint="eastAsia" w:ascii="宋体" w:hAnsi="宋体" w:cs="宋体"/>
          <w:bCs/>
          <w:color w:val="auto"/>
          <w:sz w:val="24"/>
          <w:szCs w:val="24"/>
          <w:u w:val="single"/>
          <w:lang w:val="en-US" w:eastAsia="zh-CN"/>
        </w:rPr>
        <w:t xml:space="preserve">  </w:t>
      </w:r>
      <w:r>
        <w:rPr>
          <w:rFonts w:ascii="宋体" w:hAnsi="宋体" w:cs="宋体"/>
          <w:bCs/>
          <w:color w:val="auto"/>
          <w:sz w:val="24"/>
          <w:szCs w:val="24"/>
          <w:u w:val="single"/>
        </w:rPr>
        <w:t xml:space="preserve">  </w:t>
      </w:r>
      <w:r>
        <w:rPr>
          <w:rFonts w:hint="eastAsia" w:ascii="宋体" w:hAnsi="宋体" w:cs="宋体"/>
          <w:bCs/>
          <w:color w:val="auto"/>
          <w:sz w:val="24"/>
          <w:szCs w:val="24"/>
          <w:lang w:bidi="en-US"/>
        </w:rPr>
        <w:t>元</w:t>
      </w:r>
      <w:r>
        <w:rPr>
          <w:rFonts w:hint="eastAsia" w:ascii="宋体" w:hAnsi="宋体" w:cs="宋体"/>
          <w:color w:val="auto"/>
          <w:sz w:val="24"/>
          <w:szCs w:val="24"/>
        </w:rPr>
        <w:t>（</w:t>
      </w:r>
      <w:r>
        <w:rPr>
          <w:rFonts w:hint="eastAsia" w:ascii="宋体" w:hAnsi="宋体" w:cs="宋体"/>
          <w:bCs/>
          <w:color w:val="auto"/>
          <w:sz w:val="24"/>
          <w:szCs w:val="24"/>
          <w:lang w:bidi="en-US"/>
        </w:rPr>
        <w:t>大写：人民币</w:t>
      </w:r>
      <w:r>
        <w:rPr>
          <w:rFonts w:ascii="宋体" w:hAnsi="宋体" w:cs="宋体"/>
          <w:bCs/>
          <w:color w:val="auto"/>
          <w:sz w:val="24"/>
          <w:szCs w:val="24"/>
          <w:u w:val="single"/>
          <w:lang w:bidi="en-US"/>
        </w:rPr>
        <w:t xml:space="preserve"> </w:t>
      </w:r>
      <w:r>
        <w:rPr>
          <w:rFonts w:hint="eastAsia" w:ascii="宋体" w:hAnsi="宋体" w:cs="宋体"/>
          <w:bCs/>
          <w:color w:val="auto"/>
          <w:sz w:val="24"/>
          <w:szCs w:val="24"/>
          <w:u w:val="single"/>
          <w:lang w:val="en-US" w:eastAsia="zh-CN" w:bidi="en-US"/>
        </w:rPr>
        <w:t xml:space="preserve">  </w:t>
      </w:r>
      <w:r>
        <w:rPr>
          <w:rFonts w:ascii="宋体" w:hAnsi="宋体" w:cs="宋体"/>
          <w:bCs/>
          <w:color w:val="auto"/>
          <w:sz w:val="24"/>
          <w:szCs w:val="24"/>
          <w:u w:val="single"/>
          <w:lang w:bidi="en-US"/>
        </w:rPr>
        <w:t xml:space="preserve"> </w:t>
      </w:r>
      <w:r>
        <w:rPr>
          <w:rFonts w:hint="eastAsia" w:ascii="宋体" w:hAnsi="宋体" w:cs="宋体"/>
          <w:color w:val="auto"/>
          <w:sz w:val="24"/>
          <w:szCs w:val="24"/>
        </w:rPr>
        <w:t>）</w:t>
      </w:r>
      <w:r>
        <w:rPr>
          <w:rFonts w:hint="eastAsia" w:ascii="宋体" w:hAnsi="宋体" w:cs="宋体"/>
          <w:bCs/>
          <w:color w:val="auto"/>
          <w:sz w:val="24"/>
          <w:szCs w:val="24"/>
          <w:lang w:bidi="en-US"/>
        </w:rPr>
        <w:t>（含税）。</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以上</w:t>
      </w:r>
      <w:r>
        <w:rPr>
          <w:rFonts w:ascii="宋体" w:hAnsi="宋体" w:cs="宋体"/>
          <w:bCs/>
          <w:color w:val="auto"/>
          <w:sz w:val="24"/>
          <w:szCs w:val="24"/>
          <w:lang w:bidi="en-US"/>
        </w:rPr>
        <w:t>服务费用</w:t>
      </w:r>
      <w:r>
        <w:rPr>
          <w:rFonts w:hint="eastAsia" w:ascii="宋体" w:hAnsi="宋体" w:cs="宋体"/>
          <w:bCs/>
          <w:color w:val="auto"/>
          <w:sz w:val="24"/>
          <w:szCs w:val="24"/>
          <w:lang w:bidi="en-US"/>
        </w:rPr>
        <w:t>自</w:t>
      </w:r>
      <w:r>
        <w:rPr>
          <w:rFonts w:ascii="宋体" w:hAnsi="宋体" w:cs="宋体"/>
          <w:bCs/>
          <w:color w:val="auto"/>
          <w:sz w:val="24"/>
          <w:szCs w:val="24"/>
          <w:u w:val="single"/>
        </w:rPr>
        <w:t xml:space="preserve">  </w:t>
      </w:r>
      <w:r>
        <w:rPr>
          <w:rFonts w:hint="eastAsia" w:ascii="宋体" w:hAnsi="宋体" w:cs="宋体"/>
          <w:bCs/>
          <w:color w:val="auto"/>
          <w:sz w:val="24"/>
          <w:szCs w:val="24"/>
          <w:u w:val="single"/>
        </w:rPr>
        <w:t>202</w:t>
      </w:r>
      <w:r>
        <w:rPr>
          <w:rFonts w:hint="eastAsia" w:ascii="宋体" w:hAnsi="宋体" w:cs="宋体"/>
          <w:bCs/>
          <w:color w:val="auto"/>
          <w:sz w:val="24"/>
          <w:szCs w:val="24"/>
          <w:u w:val="single"/>
          <w:lang w:val="en-US" w:eastAsia="zh-CN"/>
        </w:rPr>
        <w:t>6</w:t>
      </w:r>
      <w:r>
        <w:rPr>
          <w:rFonts w:ascii="宋体" w:hAnsi="宋体" w:cs="宋体"/>
          <w:bCs/>
          <w:color w:val="auto"/>
          <w:sz w:val="24"/>
          <w:szCs w:val="24"/>
          <w:u w:val="single"/>
        </w:rPr>
        <w:t xml:space="preserve">  </w:t>
      </w:r>
      <w:r>
        <w:rPr>
          <w:rFonts w:hint="eastAsia" w:ascii="宋体" w:hAnsi="宋体" w:cs="宋体"/>
          <w:bCs/>
          <w:color w:val="auto"/>
          <w:sz w:val="24"/>
          <w:szCs w:val="24"/>
          <w:lang w:bidi="en-US"/>
        </w:rPr>
        <w:t>年</w:t>
      </w:r>
      <w:r>
        <w:rPr>
          <w:rFonts w:ascii="宋体" w:hAnsi="宋体" w:cs="宋体"/>
          <w:bCs/>
          <w:color w:val="auto"/>
          <w:sz w:val="24"/>
          <w:szCs w:val="24"/>
          <w:u w:val="single"/>
        </w:rPr>
        <w:t xml:space="preserve"> </w:t>
      </w:r>
      <w:r>
        <w:rPr>
          <w:rFonts w:hint="eastAsia" w:ascii="宋体" w:hAnsi="宋体" w:cs="宋体"/>
          <w:bCs/>
          <w:color w:val="auto"/>
          <w:sz w:val="24"/>
          <w:szCs w:val="24"/>
          <w:u w:val="single"/>
          <w:lang w:val="en-US" w:eastAsia="zh-CN"/>
        </w:rPr>
        <w:t>4</w:t>
      </w:r>
      <w:r>
        <w:rPr>
          <w:rFonts w:ascii="宋体" w:hAnsi="宋体" w:cs="宋体"/>
          <w:bCs/>
          <w:color w:val="auto"/>
          <w:sz w:val="24"/>
          <w:szCs w:val="24"/>
          <w:u w:val="single"/>
        </w:rPr>
        <w:t xml:space="preserve">  </w:t>
      </w:r>
      <w:r>
        <w:rPr>
          <w:rFonts w:hint="eastAsia" w:ascii="宋体" w:hAnsi="宋体" w:cs="宋体"/>
          <w:bCs/>
          <w:color w:val="auto"/>
          <w:sz w:val="24"/>
          <w:szCs w:val="24"/>
          <w:lang w:bidi="en-US"/>
        </w:rPr>
        <w:t>月</w:t>
      </w:r>
      <w:r>
        <w:rPr>
          <w:rFonts w:ascii="宋体" w:hAnsi="宋体" w:cs="宋体"/>
          <w:bCs/>
          <w:color w:val="auto"/>
          <w:sz w:val="24"/>
          <w:szCs w:val="24"/>
          <w:u w:val="single"/>
        </w:rPr>
        <w:t xml:space="preserve">  </w:t>
      </w:r>
      <w:r>
        <w:rPr>
          <w:rFonts w:hint="eastAsia" w:ascii="宋体" w:hAnsi="宋体" w:cs="宋体"/>
          <w:bCs/>
          <w:color w:val="auto"/>
          <w:sz w:val="24"/>
          <w:szCs w:val="24"/>
          <w:u w:val="single"/>
        </w:rPr>
        <w:t>1</w:t>
      </w:r>
      <w:r>
        <w:rPr>
          <w:rFonts w:ascii="宋体" w:hAnsi="宋体" w:cs="宋体"/>
          <w:bCs/>
          <w:color w:val="auto"/>
          <w:sz w:val="24"/>
          <w:szCs w:val="24"/>
          <w:u w:val="single"/>
        </w:rPr>
        <w:t xml:space="preserve">  </w:t>
      </w:r>
      <w:r>
        <w:rPr>
          <w:rFonts w:hint="eastAsia" w:ascii="宋体" w:hAnsi="宋体" w:cs="宋体"/>
          <w:bCs/>
          <w:color w:val="auto"/>
          <w:sz w:val="24"/>
          <w:szCs w:val="24"/>
          <w:lang w:bidi="en-US"/>
        </w:rPr>
        <w:t>日</w:t>
      </w:r>
      <w:r>
        <w:rPr>
          <w:rFonts w:ascii="宋体" w:hAnsi="宋体" w:cs="宋体"/>
          <w:bCs/>
          <w:color w:val="auto"/>
          <w:sz w:val="24"/>
          <w:szCs w:val="24"/>
          <w:lang w:bidi="en-US"/>
        </w:rPr>
        <w:t>起算。</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1.</w:t>
      </w:r>
      <w:r>
        <w:rPr>
          <w:rFonts w:hint="eastAsia" w:ascii="宋体" w:hAnsi="宋体" w:cs="宋体"/>
          <w:bCs/>
          <w:color w:val="auto"/>
          <w:sz w:val="24"/>
          <w:szCs w:val="24"/>
          <w:lang w:val="en-US" w:eastAsia="zh-CN" w:bidi="en-US"/>
        </w:rPr>
        <w:t>4</w:t>
      </w:r>
      <w:r>
        <w:rPr>
          <w:rFonts w:hint="eastAsia" w:ascii="宋体" w:hAnsi="宋体" w:cs="宋体"/>
          <w:bCs/>
          <w:color w:val="auto"/>
          <w:sz w:val="24"/>
          <w:szCs w:val="24"/>
          <w:lang w:bidi="en-US"/>
        </w:rPr>
        <w:t xml:space="preserve"> 本合同履约验收系统服务费用合计为</w:t>
      </w:r>
      <w:r>
        <w:rPr>
          <w:rFonts w:hint="eastAsia" w:ascii="宋体" w:hAnsi="宋体" w:cs="宋体"/>
          <w:color w:val="auto"/>
          <w:sz w:val="24"/>
          <w:szCs w:val="24"/>
        </w:rPr>
        <w:t>￥</w:t>
      </w:r>
      <w:r>
        <w:rPr>
          <w:rFonts w:ascii="宋体" w:hAnsi="宋体" w:cs="宋体"/>
          <w:bCs/>
          <w:color w:val="auto"/>
          <w:sz w:val="24"/>
          <w:szCs w:val="24"/>
          <w:u w:val="single"/>
        </w:rPr>
        <w:t xml:space="preserve"> </w:t>
      </w:r>
      <w:r>
        <w:rPr>
          <w:rFonts w:hint="eastAsia" w:ascii="宋体" w:hAnsi="宋体" w:cs="宋体"/>
          <w:bCs/>
          <w:color w:val="auto"/>
          <w:sz w:val="24"/>
          <w:szCs w:val="24"/>
          <w:u w:val="single"/>
          <w:lang w:val="en-US" w:eastAsia="zh-CN"/>
        </w:rPr>
        <w:t xml:space="preserve">  </w:t>
      </w:r>
      <w:r>
        <w:rPr>
          <w:rFonts w:ascii="宋体" w:hAnsi="宋体" w:cs="宋体"/>
          <w:bCs/>
          <w:color w:val="auto"/>
          <w:sz w:val="24"/>
          <w:szCs w:val="24"/>
          <w:u w:val="single"/>
        </w:rPr>
        <w:t xml:space="preserve">  </w:t>
      </w:r>
      <w:r>
        <w:rPr>
          <w:rFonts w:hint="eastAsia" w:ascii="宋体" w:hAnsi="宋体" w:cs="宋体"/>
          <w:bCs/>
          <w:color w:val="auto"/>
          <w:sz w:val="24"/>
          <w:szCs w:val="24"/>
          <w:lang w:bidi="en-US"/>
        </w:rPr>
        <w:t>元</w:t>
      </w:r>
      <w:r>
        <w:rPr>
          <w:rFonts w:hint="eastAsia" w:ascii="宋体" w:hAnsi="宋体" w:cs="宋体"/>
          <w:color w:val="auto"/>
          <w:sz w:val="24"/>
          <w:szCs w:val="24"/>
        </w:rPr>
        <w:t>（</w:t>
      </w:r>
      <w:r>
        <w:rPr>
          <w:rFonts w:hint="eastAsia" w:ascii="宋体" w:hAnsi="宋体" w:cs="宋体"/>
          <w:bCs/>
          <w:color w:val="auto"/>
          <w:sz w:val="24"/>
          <w:szCs w:val="24"/>
          <w:lang w:bidi="en-US"/>
        </w:rPr>
        <w:t>大写：人民币</w:t>
      </w:r>
      <w:r>
        <w:rPr>
          <w:rFonts w:ascii="宋体" w:hAnsi="宋体" w:cs="宋体"/>
          <w:bCs/>
          <w:color w:val="auto"/>
          <w:sz w:val="24"/>
          <w:szCs w:val="24"/>
          <w:u w:val="single"/>
          <w:lang w:bidi="en-US"/>
        </w:rPr>
        <w:t xml:space="preserve">   </w:t>
      </w:r>
      <w:r>
        <w:rPr>
          <w:rFonts w:hint="eastAsia" w:ascii="宋体" w:hAnsi="宋体" w:cs="宋体"/>
          <w:bCs/>
          <w:color w:val="auto"/>
          <w:sz w:val="24"/>
          <w:szCs w:val="24"/>
          <w:u w:val="single"/>
          <w:lang w:val="en-US" w:eastAsia="zh-CN" w:bidi="en-US"/>
        </w:rPr>
        <w:t xml:space="preserve"> </w:t>
      </w:r>
      <w:r>
        <w:rPr>
          <w:rFonts w:ascii="宋体" w:hAnsi="宋体" w:cs="宋体"/>
          <w:bCs/>
          <w:color w:val="auto"/>
          <w:sz w:val="24"/>
          <w:szCs w:val="24"/>
          <w:u w:val="single"/>
          <w:lang w:bidi="en-US"/>
        </w:rPr>
        <w:t xml:space="preserve">  </w:t>
      </w:r>
      <w:r>
        <w:rPr>
          <w:rFonts w:hint="eastAsia" w:ascii="宋体" w:hAnsi="宋体" w:cs="宋体"/>
          <w:color w:val="auto"/>
          <w:sz w:val="24"/>
          <w:szCs w:val="24"/>
        </w:rPr>
        <w:t>）</w:t>
      </w:r>
      <w:r>
        <w:rPr>
          <w:rFonts w:hint="eastAsia" w:ascii="宋体" w:hAnsi="宋体" w:cs="宋体"/>
          <w:bCs/>
          <w:color w:val="auto"/>
          <w:sz w:val="24"/>
          <w:szCs w:val="24"/>
          <w:lang w:bidi="en-US"/>
        </w:rPr>
        <w:t>（含税）。</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以上</w:t>
      </w:r>
      <w:r>
        <w:rPr>
          <w:rFonts w:ascii="宋体" w:hAnsi="宋体" w:cs="宋体"/>
          <w:bCs/>
          <w:color w:val="auto"/>
          <w:sz w:val="24"/>
          <w:szCs w:val="24"/>
          <w:lang w:bidi="en-US"/>
        </w:rPr>
        <w:t>服务费用</w:t>
      </w:r>
      <w:r>
        <w:rPr>
          <w:rFonts w:hint="eastAsia" w:ascii="宋体" w:hAnsi="宋体" w:cs="宋体"/>
          <w:bCs/>
          <w:color w:val="auto"/>
          <w:sz w:val="24"/>
          <w:szCs w:val="24"/>
          <w:lang w:bidi="en-US"/>
        </w:rPr>
        <w:t>自</w:t>
      </w:r>
      <w:r>
        <w:rPr>
          <w:rFonts w:ascii="宋体" w:hAnsi="宋体" w:cs="宋体"/>
          <w:bCs/>
          <w:color w:val="auto"/>
          <w:sz w:val="24"/>
          <w:szCs w:val="24"/>
          <w:u w:val="single"/>
        </w:rPr>
        <w:t xml:space="preserve">  </w:t>
      </w:r>
      <w:r>
        <w:rPr>
          <w:rFonts w:hint="eastAsia" w:ascii="宋体" w:hAnsi="宋体" w:cs="宋体"/>
          <w:bCs/>
          <w:color w:val="auto"/>
          <w:sz w:val="24"/>
          <w:szCs w:val="24"/>
          <w:u w:val="single"/>
        </w:rPr>
        <w:t>202</w:t>
      </w:r>
      <w:r>
        <w:rPr>
          <w:rFonts w:hint="eastAsia" w:ascii="宋体" w:hAnsi="宋体" w:cs="宋体"/>
          <w:bCs/>
          <w:color w:val="auto"/>
          <w:sz w:val="24"/>
          <w:szCs w:val="24"/>
          <w:u w:val="single"/>
          <w:lang w:val="en-US" w:eastAsia="zh-CN"/>
        </w:rPr>
        <w:t>6</w:t>
      </w:r>
      <w:r>
        <w:rPr>
          <w:rFonts w:ascii="宋体" w:hAnsi="宋体" w:cs="宋体"/>
          <w:bCs/>
          <w:color w:val="auto"/>
          <w:sz w:val="24"/>
          <w:szCs w:val="24"/>
          <w:u w:val="single"/>
        </w:rPr>
        <w:t xml:space="preserve">  </w:t>
      </w:r>
      <w:r>
        <w:rPr>
          <w:rFonts w:hint="eastAsia" w:ascii="宋体" w:hAnsi="宋体" w:cs="宋体"/>
          <w:bCs/>
          <w:color w:val="auto"/>
          <w:sz w:val="24"/>
          <w:szCs w:val="24"/>
          <w:lang w:bidi="en-US"/>
        </w:rPr>
        <w:t>年</w:t>
      </w:r>
      <w:r>
        <w:rPr>
          <w:rFonts w:ascii="宋体" w:hAnsi="宋体" w:cs="宋体"/>
          <w:bCs/>
          <w:color w:val="auto"/>
          <w:sz w:val="24"/>
          <w:szCs w:val="24"/>
          <w:u w:val="single"/>
        </w:rPr>
        <w:t xml:space="preserve"> </w:t>
      </w:r>
      <w:r>
        <w:rPr>
          <w:rFonts w:hint="eastAsia" w:ascii="宋体" w:hAnsi="宋体" w:cs="宋体"/>
          <w:bCs/>
          <w:color w:val="auto"/>
          <w:sz w:val="24"/>
          <w:szCs w:val="24"/>
          <w:u w:val="single"/>
          <w:lang w:val="en-US" w:eastAsia="zh-CN"/>
        </w:rPr>
        <w:t>4</w:t>
      </w:r>
      <w:r>
        <w:rPr>
          <w:rFonts w:ascii="宋体" w:hAnsi="宋体" w:cs="宋体"/>
          <w:bCs/>
          <w:color w:val="auto"/>
          <w:sz w:val="24"/>
          <w:szCs w:val="24"/>
          <w:u w:val="single"/>
        </w:rPr>
        <w:t xml:space="preserve">  </w:t>
      </w:r>
      <w:r>
        <w:rPr>
          <w:rFonts w:hint="eastAsia" w:ascii="宋体" w:hAnsi="宋体" w:cs="宋体"/>
          <w:bCs/>
          <w:color w:val="auto"/>
          <w:sz w:val="24"/>
          <w:szCs w:val="24"/>
          <w:lang w:bidi="en-US"/>
        </w:rPr>
        <w:t>月</w:t>
      </w:r>
      <w:r>
        <w:rPr>
          <w:rFonts w:ascii="宋体" w:hAnsi="宋体" w:cs="宋体"/>
          <w:bCs/>
          <w:color w:val="auto"/>
          <w:sz w:val="24"/>
          <w:szCs w:val="24"/>
          <w:u w:val="single"/>
        </w:rPr>
        <w:t xml:space="preserve">  </w:t>
      </w:r>
      <w:r>
        <w:rPr>
          <w:rFonts w:hint="eastAsia" w:ascii="宋体" w:hAnsi="宋体" w:cs="宋体"/>
          <w:bCs/>
          <w:color w:val="auto"/>
          <w:sz w:val="24"/>
          <w:szCs w:val="24"/>
          <w:u w:val="single"/>
        </w:rPr>
        <w:t>1</w:t>
      </w:r>
      <w:r>
        <w:rPr>
          <w:rFonts w:ascii="宋体" w:hAnsi="宋体" w:cs="宋体"/>
          <w:bCs/>
          <w:color w:val="auto"/>
          <w:sz w:val="24"/>
          <w:szCs w:val="24"/>
          <w:u w:val="single"/>
        </w:rPr>
        <w:t xml:space="preserve">  </w:t>
      </w:r>
      <w:r>
        <w:rPr>
          <w:rFonts w:hint="eastAsia" w:ascii="宋体" w:hAnsi="宋体" w:cs="宋体"/>
          <w:bCs/>
          <w:color w:val="auto"/>
          <w:sz w:val="24"/>
          <w:szCs w:val="24"/>
          <w:lang w:bidi="en-US"/>
        </w:rPr>
        <w:t>日</w:t>
      </w:r>
      <w:r>
        <w:rPr>
          <w:rFonts w:ascii="宋体" w:hAnsi="宋体" w:cs="宋体"/>
          <w:bCs/>
          <w:color w:val="auto"/>
          <w:sz w:val="24"/>
          <w:szCs w:val="24"/>
          <w:lang w:bidi="en-US"/>
        </w:rPr>
        <w:t>起算。</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1.</w:t>
      </w:r>
      <w:r>
        <w:rPr>
          <w:rFonts w:hint="eastAsia" w:ascii="宋体" w:hAnsi="宋体" w:cs="宋体"/>
          <w:bCs/>
          <w:color w:val="auto"/>
          <w:sz w:val="24"/>
          <w:szCs w:val="24"/>
          <w:lang w:val="en-US" w:eastAsia="zh-CN" w:bidi="en-US"/>
        </w:rPr>
        <w:t>5</w:t>
      </w:r>
      <w:r>
        <w:rPr>
          <w:rFonts w:hint="eastAsia" w:ascii="宋体" w:hAnsi="宋体" w:cs="宋体"/>
          <w:bCs/>
          <w:color w:val="auto"/>
          <w:sz w:val="24"/>
          <w:szCs w:val="24"/>
          <w:lang w:bidi="en-US"/>
        </w:rPr>
        <w:t xml:space="preserve"> 本合同人工智能（智能辅助评标、采购文件巡检、采购文件智能编制）服务</w:t>
      </w:r>
      <w:r>
        <w:rPr>
          <w:rFonts w:ascii="宋体" w:hAnsi="宋体" w:cs="宋体"/>
          <w:bCs/>
          <w:color w:val="auto"/>
          <w:sz w:val="24"/>
          <w:szCs w:val="24"/>
          <w:lang w:bidi="en-US"/>
        </w:rPr>
        <w:t>费用</w:t>
      </w:r>
      <w:r>
        <w:rPr>
          <w:rFonts w:hint="eastAsia" w:ascii="宋体" w:hAnsi="宋体" w:cs="宋体"/>
          <w:bCs/>
          <w:color w:val="auto"/>
          <w:sz w:val="24"/>
          <w:szCs w:val="24"/>
          <w:lang w:bidi="en-US"/>
        </w:rPr>
        <w:t>合计为</w:t>
      </w:r>
      <w:r>
        <w:rPr>
          <w:rFonts w:hint="eastAsia" w:ascii="宋体" w:hAnsi="宋体" w:cs="宋体"/>
          <w:color w:val="auto"/>
          <w:sz w:val="24"/>
          <w:szCs w:val="24"/>
        </w:rPr>
        <w:t>￥</w:t>
      </w:r>
      <w:r>
        <w:rPr>
          <w:rFonts w:ascii="宋体" w:hAnsi="宋体" w:cs="宋体"/>
          <w:bCs/>
          <w:color w:val="auto"/>
          <w:sz w:val="24"/>
          <w:szCs w:val="24"/>
          <w:u w:val="single"/>
        </w:rPr>
        <w:t xml:space="preserve"> </w:t>
      </w:r>
      <w:r>
        <w:rPr>
          <w:rFonts w:hint="eastAsia" w:ascii="宋体" w:hAnsi="宋体" w:cs="宋体"/>
          <w:bCs/>
          <w:color w:val="auto"/>
          <w:sz w:val="24"/>
          <w:szCs w:val="24"/>
          <w:u w:val="single"/>
          <w:lang w:val="en-US" w:eastAsia="zh-CN"/>
        </w:rPr>
        <w:t xml:space="preserve"> </w:t>
      </w:r>
      <w:r>
        <w:rPr>
          <w:rFonts w:ascii="宋体" w:hAnsi="宋体" w:cs="宋体"/>
          <w:bCs/>
          <w:color w:val="auto"/>
          <w:sz w:val="24"/>
          <w:szCs w:val="24"/>
          <w:u w:val="single"/>
        </w:rPr>
        <w:t xml:space="preserve">  </w:t>
      </w:r>
      <w:r>
        <w:rPr>
          <w:rFonts w:hint="eastAsia" w:ascii="宋体" w:hAnsi="宋体" w:cs="宋体"/>
          <w:bCs/>
          <w:color w:val="auto"/>
          <w:sz w:val="24"/>
          <w:szCs w:val="24"/>
          <w:lang w:bidi="en-US"/>
        </w:rPr>
        <w:t>元</w:t>
      </w:r>
      <w:r>
        <w:rPr>
          <w:rFonts w:hint="eastAsia" w:ascii="宋体" w:hAnsi="宋体" w:cs="宋体"/>
          <w:color w:val="auto"/>
          <w:sz w:val="24"/>
          <w:szCs w:val="24"/>
        </w:rPr>
        <w:t>（</w:t>
      </w:r>
      <w:r>
        <w:rPr>
          <w:rFonts w:hint="eastAsia" w:ascii="宋体" w:hAnsi="宋体" w:cs="宋体"/>
          <w:bCs/>
          <w:color w:val="auto"/>
          <w:sz w:val="24"/>
          <w:szCs w:val="24"/>
          <w:lang w:bidi="en-US"/>
        </w:rPr>
        <w:t>大写：人民币</w:t>
      </w:r>
      <w:r>
        <w:rPr>
          <w:rFonts w:ascii="宋体" w:hAnsi="宋体" w:cs="宋体"/>
          <w:bCs/>
          <w:color w:val="auto"/>
          <w:sz w:val="24"/>
          <w:szCs w:val="24"/>
          <w:u w:val="single"/>
          <w:lang w:bidi="en-US"/>
        </w:rPr>
        <w:t xml:space="preserve">  </w:t>
      </w:r>
      <w:r>
        <w:rPr>
          <w:rFonts w:hint="eastAsia" w:ascii="宋体" w:hAnsi="宋体" w:cs="宋体"/>
          <w:bCs/>
          <w:color w:val="auto"/>
          <w:sz w:val="24"/>
          <w:szCs w:val="24"/>
          <w:u w:val="single"/>
          <w:lang w:val="en-US" w:eastAsia="zh-CN" w:bidi="en-US"/>
        </w:rPr>
        <w:t xml:space="preserve"> </w:t>
      </w:r>
      <w:r>
        <w:rPr>
          <w:rFonts w:ascii="宋体" w:hAnsi="宋体" w:cs="宋体"/>
          <w:bCs/>
          <w:color w:val="auto"/>
          <w:sz w:val="24"/>
          <w:szCs w:val="24"/>
          <w:u w:val="single"/>
          <w:lang w:bidi="en-US"/>
        </w:rPr>
        <w:t xml:space="preserve">  </w:t>
      </w:r>
      <w:r>
        <w:rPr>
          <w:rFonts w:hint="eastAsia" w:ascii="宋体" w:hAnsi="宋体" w:cs="宋体"/>
          <w:color w:val="auto"/>
          <w:sz w:val="24"/>
          <w:szCs w:val="24"/>
        </w:rPr>
        <w:t>）</w:t>
      </w:r>
      <w:r>
        <w:rPr>
          <w:rFonts w:hint="eastAsia" w:ascii="宋体" w:hAnsi="宋体" w:cs="宋体"/>
          <w:bCs/>
          <w:color w:val="auto"/>
          <w:sz w:val="24"/>
          <w:szCs w:val="24"/>
          <w:lang w:bidi="en-US"/>
        </w:rPr>
        <w:t>（含税）。</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以上</w:t>
      </w:r>
      <w:r>
        <w:rPr>
          <w:rFonts w:ascii="宋体" w:hAnsi="宋体" w:cs="宋体"/>
          <w:bCs/>
          <w:color w:val="auto"/>
          <w:sz w:val="24"/>
          <w:szCs w:val="24"/>
          <w:lang w:bidi="en-US"/>
        </w:rPr>
        <w:t>服务费用</w:t>
      </w:r>
      <w:r>
        <w:rPr>
          <w:rFonts w:hint="eastAsia" w:ascii="宋体" w:hAnsi="宋体" w:cs="宋体"/>
          <w:bCs/>
          <w:color w:val="auto"/>
          <w:sz w:val="24"/>
          <w:szCs w:val="24"/>
          <w:lang w:bidi="en-US"/>
        </w:rPr>
        <w:t>自</w:t>
      </w:r>
      <w:r>
        <w:rPr>
          <w:rFonts w:ascii="宋体" w:hAnsi="宋体" w:cs="宋体"/>
          <w:bCs/>
          <w:color w:val="auto"/>
          <w:sz w:val="24"/>
          <w:szCs w:val="24"/>
          <w:u w:val="single"/>
        </w:rPr>
        <w:t xml:space="preserve">  </w:t>
      </w:r>
      <w:r>
        <w:rPr>
          <w:rFonts w:hint="eastAsia" w:ascii="宋体" w:hAnsi="宋体" w:cs="宋体"/>
          <w:bCs/>
          <w:color w:val="auto"/>
          <w:sz w:val="24"/>
          <w:szCs w:val="24"/>
          <w:u w:val="single"/>
        </w:rPr>
        <w:t>202</w:t>
      </w:r>
      <w:r>
        <w:rPr>
          <w:rFonts w:hint="eastAsia" w:ascii="宋体" w:hAnsi="宋体" w:cs="宋体"/>
          <w:bCs/>
          <w:color w:val="auto"/>
          <w:sz w:val="24"/>
          <w:szCs w:val="24"/>
          <w:u w:val="single"/>
          <w:lang w:val="en-US" w:eastAsia="zh-CN"/>
        </w:rPr>
        <w:t>6</w:t>
      </w:r>
      <w:r>
        <w:rPr>
          <w:rFonts w:ascii="宋体" w:hAnsi="宋体" w:cs="宋体"/>
          <w:bCs/>
          <w:color w:val="auto"/>
          <w:sz w:val="24"/>
          <w:szCs w:val="24"/>
          <w:u w:val="single"/>
        </w:rPr>
        <w:t xml:space="preserve">  </w:t>
      </w:r>
      <w:r>
        <w:rPr>
          <w:rFonts w:hint="eastAsia" w:ascii="宋体" w:hAnsi="宋体" w:cs="宋体"/>
          <w:bCs/>
          <w:color w:val="auto"/>
          <w:sz w:val="24"/>
          <w:szCs w:val="24"/>
          <w:lang w:bidi="en-US"/>
        </w:rPr>
        <w:t>年</w:t>
      </w:r>
      <w:r>
        <w:rPr>
          <w:rFonts w:ascii="宋体" w:hAnsi="宋体" w:cs="宋体"/>
          <w:bCs/>
          <w:color w:val="auto"/>
          <w:sz w:val="24"/>
          <w:szCs w:val="24"/>
          <w:u w:val="single"/>
        </w:rPr>
        <w:t xml:space="preserve"> </w:t>
      </w:r>
      <w:r>
        <w:rPr>
          <w:rFonts w:hint="eastAsia" w:ascii="宋体" w:hAnsi="宋体" w:cs="宋体"/>
          <w:bCs/>
          <w:color w:val="auto"/>
          <w:sz w:val="24"/>
          <w:szCs w:val="24"/>
          <w:u w:val="single"/>
          <w:lang w:val="en-US" w:eastAsia="zh-CN"/>
        </w:rPr>
        <w:t>4</w:t>
      </w:r>
      <w:r>
        <w:rPr>
          <w:rFonts w:ascii="宋体" w:hAnsi="宋体" w:cs="宋体"/>
          <w:bCs/>
          <w:color w:val="auto"/>
          <w:sz w:val="24"/>
          <w:szCs w:val="24"/>
          <w:u w:val="single"/>
        </w:rPr>
        <w:t xml:space="preserve">  </w:t>
      </w:r>
      <w:r>
        <w:rPr>
          <w:rFonts w:hint="eastAsia" w:ascii="宋体" w:hAnsi="宋体" w:cs="宋体"/>
          <w:bCs/>
          <w:color w:val="auto"/>
          <w:sz w:val="24"/>
          <w:szCs w:val="24"/>
          <w:lang w:bidi="en-US"/>
        </w:rPr>
        <w:t>月</w:t>
      </w:r>
      <w:r>
        <w:rPr>
          <w:rFonts w:ascii="宋体" w:hAnsi="宋体" w:cs="宋体"/>
          <w:bCs/>
          <w:color w:val="auto"/>
          <w:sz w:val="24"/>
          <w:szCs w:val="24"/>
          <w:u w:val="single"/>
        </w:rPr>
        <w:t xml:space="preserve">  </w:t>
      </w:r>
      <w:r>
        <w:rPr>
          <w:rFonts w:hint="eastAsia" w:ascii="宋体" w:hAnsi="宋体" w:cs="宋体"/>
          <w:bCs/>
          <w:color w:val="auto"/>
          <w:sz w:val="24"/>
          <w:szCs w:val="24"/>
          <w:u w:val="single"/>
        </w:rPr>
        <w:t>1</w:t>
      </w:r>
      <w:r>
        <w:rPr>
          <w:rFonts w:ascii="宋体" w:hAnsi="宋体" w:cs="宋体"/>
          <w:bCs/>
          <w:color w:val="auto"/>
          <w:sz w:val="24"/>
          <w:szCs w:val="24"/>
          <w:u w:val="single"/>
        </w:rPr>
        <w:t xml:space="preserve">  </w:t>
      </w:r>
      <w:r>
        <w:rPr>
          <w:rFonts w:hint="eastAsia" w:ascii="宋体" w:hAnsi="宋体" w:cs="宋体"/>
          <w:bCs/>
          <w:color w:val="auto"/>
          <w:sz w:val="24"/>
          <w:szCs w:val="24"/>
          <w:lang w:bidi="en-US"/>
        </w:rPr>
        <w:t>日</w:t>
      </w:r>
      <w:r>
        <w:rPr>
          <w:rFonts w:ascii="宋体" w:hAnsi="宋体" w:cs="宋体"/>
          <w:bCs/>
          <w:color w:val="auto"/>
          <w:sz w:val="24"/>
          <w:szCs w:val="24"/>
          <w:lang w:bidi="en-US"/>
        </w:rPr>
        <w:t>起算。</w:t>
      </w:r>
    </w:p>
    <w:p>
      <w:pPr>
        <w:snapToGrid w:val="0"/>
        <w:spacing w:line="360" w:lineRule="auto"/>
        <w:ind w:firstLine="480" w:firstLineChars="200"/>
        <w:rPr>
          <w:rFonts w:ascii="宋体" w:hAnsi="宋体" w:cs="宋体"/>
          <w:bCs/>
          <w:color w:val="auto"/>
          <w:sz w:val="24"/>
          <w:szCs w:val="24"/>
          <w:highlight w:val="none"/>
          <w:lang w:bidi="en-US"/>
        </w:rPr>
      </w:pPr>
      <w:r>
        <w:rPr>
          <w:rFonts w:hint="eastAsia" w:ascii="宋体" w:hAnsi="宋体" w:cs="宋体"/>
          <w:bCs/>
          <w:color w:val="auto"/>
          <w:sz w:val="24"/>
          <w:szCs w:val="24"/>
          <w:lang w:bidi="en-US"/>
        </w:rPr>
        <w:t>以上 1-</w:t>
      </w:r>
      <w:r>
        <w:rPr>
          <w:rFonts w:hint="eastAsia" w:ascii="宋体" w:hAnsi="宋体" w:cs="宋体"/>
          <w:bCs/>
          <w:color w:val="auto"/>
          <w:sz w:val="24"/>
          <w:szCs w:val="24"/>
          <w:lang w:val="en-US" w:eastAsia="zh-CN" w:bidi="en-US"/>
        </w:rPr>
        <w:t>5</w:t>
      </w:r>
      <w:r>
        <w:rPr>
          <w:rFonts w:hint="eastAsia" w:ascii="宋体" w:hAnsi="宋体" w:cs="宋体"/>
          <w:bCs/>
          <w:color w:val="auto"/>
          <w:sz w:val="24"/>
          <w:szCs w:val="24"/>
          <w:lang w:bidi="en-US"/>
        </w:rPr>
        <w:t>项费用合计(大写)</w:t>
      </w:r>
      <w:r>
        <w:rPr>
          <w:rFonts w:hint="eastAsia" w:ascii="宋体" w:hAnsi="宋体" w:cs="宋体"/>
          <w:bCs/>
          <w:color w:val="auto"/>
          <w:sz w:val="24"/>
          <w:szCs w:val="24"/>
          <w:u w:val="single"/>
          <w:lang w:val="en-US" w:eastAsia="zh-CN" w:bidi="en-US"/>
        </w:rPr>
        <w:t xml:space="preserve">         </w:t>
      </w:r>
      <w:r>
        <w:rPr>
          <w:rFonts w:hint="eastAsia" w:ascii="宋体" w:hAnsi="宋体" w:cs="宋体"/>
          <w:bCs/>
          <w:color w:val="auto"/>
          <w:sz w:val="24"/>
          <w:szCs w:val="24"/>
          <w:lang w:bidi="en-US"/>
        </w:rPr>
        <w:t>(￥</w:t>
      </w:r>
      <w:r>
        <w:rPr>
          <w:rFonts w:hint="eastAsia" w:ascii="宋体" w:hAnsi="宋体" w:cs="宋体"/>
          <w:bCs/>
          <w:color w:val="auto"/>
          <w:sz w:val="24"/>
          <w:szCs w:val="24"/>
          <w:u w:val="single"/>
          <w:lang w:val="en-US" w:eastAsia="zh-CN" w:bidi="en-US"/>
        </w:rPr>
        <w:t xml:space="preserve">      </w:t>
      </w:r>
      <w:r>
        <w:rPr>
          <w:rFonts w:hint="eastAsia" w:ascii="宋体" w:hAnsi="宋体" w:cs="宋体"/>
          <w:bCs/>
          <w:color w:val="auto"/>
          <w:sz w:val="24"/>
          <w:szCs w:val="24"/>
          <w:lang w:bidi="en-US"/>
        </w:rPr>
        <w:t>元)</w:t>
      </w:r>
      <w:r>
        <w:rPr>
          <w:rFonts w:hint="eastAsia" w:ascii="宋体" w:hAnsi="宋体" w:cs="宋体"/>
          <w:bCs/>
          <w:color w:val="auto"/>
          <w:sz w:val="24"/>
          <w:szCs w:val="24"/>
          <w:highlight w:val="none"/>
          <w:lang w:bidi="en-US"/>
        </w:rPr>
        <w:t>(含税)。</w:t>
      </w:r>
    </w:p>
    <w:p>
      <w:pPr>
        <w:snapToGrid w:val="0"/>
        <w:spacing w:line="360" w:lineRule="auto"/>
        <w:ind w:firstLine="480" w:firstLineChars="200"/>
        <w:rPr>
          <w:rFonts w:ascii="宋体" w:hAnsi="宋体" w:cs="宋体"/>
          <w:bCs/>
          <w:color w:val="auto"/>
          <w:sz w:val="24"/>
          <w:szCs w:val="24"/>
          <w:highlight w:val="none"/>
          <w:lang w:bidi="en-US"/>
        </w:rPr>
      </w:pPr>
      <w:r>
        <w:rPr>
          <w:rFonts w:hint="eastAsia" w:ascii="宋体" w:hAnsi="宋体" w:cs="宋体"/>
          <w:bCs/>
          <w:color w:val="auto"/>
          <w:sz w:val="24"/>
          <w:szCs w:val="24"/>
          <w:highlight w:val="none"/>
          <w:lang w:bidi="en-US"/>
        </w:rPr>
        <w:t>2、签订合同后，7个工作日内先支付总金额的30%作为预付款，服务期至6个月后验收且服务质量合格支付总金额的40%，服务期12个月到期后验收且服务质量合格后支付剩余合同款30%。支付前乙方均需要开具等额的增值税发票。</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3、乙方收款账户信息</w:t>
      </w:r>
      <w:r>
        <w:rPr>
          <w:rFonts w:ascii="宋体" w:hAnsi="宋体" w:cs="宋体"/>
          <w:bCs/>
          <w:color w:val="auto"/>
          <w:sz w:val="24"/>
          <w:szCs w:val="24"/>
          <w:lang w:bidi="en-US"/>
        </w:rPr>
        <w:t>如下</w:t>
      </w:r>
      <w:r>
        <w:rPr>
          <w:rFonts w:hint="eastAsia" w:ascii="宋体" w:hAnsi="宋体" w:cs="宋体"/>
          <w:bCs/>
          <w:color w:val="auto"/>
          <w:sz w:val="24"/>
          <w:szCs w:val="24"/>
          <w:lang w:bidi="en-US"/>
        </w:rPr>
        <w:t>：</w:t>
      </w:r>
    </w:p>
    <w:p>
      <w:pPr>
        <w:widowControl/>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乙方账户名称：</w:t>
      </w:r>
      <w:r>
        <w:rPr>
          <w:rFonts w:hint="eastAsia" w:ascii="宋体" w:hAnsi="宋体" w:cs="宋体"/>
          <w:bCs/>
          <w:color w:val="auto"/>
          <w:kern w:val="0"/>
          <w:sz w:val="24"/>
          <w:szCs w:val="24"/>
          <w:u w:val="single"/>
          <w:lang w:val="en-US" w:eastAsia="zh-CN"/>
        </w:rPr>
        <w:t xml:space="preserve">   </w:t>
      </w:r>
      <w:r>
        <w:rPr>
          <w:rFonts w:ascii="宋体" w:hAnsi="宋体" w:cs="宋体"/>
          <w:bCs/>
          <w:color w:val="auto"/>
          <w:kern w:val="0"/>
          <w:sz w:val="24"/>
          <w:szCs w:val="24"/>
          <w:u w:val="single"/>
        </w:rPr>
        <w:t xml:space="preserve">     </w:t>
      </w:r>
    </w:p>
    <w:p>
      <w:pPr>
        <w:widowControl/>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乙方开户银行：</w:t>
      </w:r>
      <w:r>
        <w:rPr>
          <w:rFonts w:hint="eastAsia" w:ascii="宋体" w:hAnsi="宋体" w:cs="宋体"/>
          <w:color w:val="auto"/>
          <w:sz w:val="24"/>
          <w:szCs w:val="24"/>
          <w:u w:val="single"/>
          <w:lang w:val="en-US" w:eastAsia="zh-CN"/>
        </w:rPr>
        <w:t xml:space="preserve">   </w:t>
      </w:r>
      <w:r>
        <w:rPr>
          <w:rFonts w:ascii="宋体" w:hAnsi="宋体" w:cs="宋体"/>
          <w:color w:val="auto"/>
          <w:sz w:val="24"/>
          <w:szCs w:val="24"/>
          <w:u w:val="single"/>
        </w:rPr>
        <w:t xml:space="preserve">     </w:t>
      </w:r>
    </w:p>
    <w:p>
      <w:pPr>
        <w:widowControl/>
        <w:adjustRightInd w:val="0"/>
        <w:snapToGrid w:val="0"/>
        <w:spacing w:line="360" w:lineRule="auto"/>
        <w:ind w:firstLine="480" w:firstLineChars="200"/>
        <w:rPr>
          <w:rFonts w:ascii="宋体" w:hAnsi="宋体" w:cs="宋体"/>
          <w:bCs/>
          <w:color w:val="auto"/>
          <w:kern w:val="0"/>
          <w:sz w:val="24"/>
          <w:szCs w:val="24"/>
          <w:u w:val="single"/>
        </w:rPr>
      </w:pPr>
      <w:r>
        <w:rPr>
          <w:rFonts w:hint="eastAsia" w:ascii="宋体" w:hAnsi="宋体" w:cs="宋体"/>
          <w:color w:val="auto"/>
          <w:sz w:val="24"/>
          <w:szCs w:val="24"/>
        </w:rPr>
        <w:t>乙方银行账号：</w:t>
      </w:r>
      <w:r>
        <w:rPr>
          <w:rFonts w:hint="eastAsia" w:ascii="宋体" w:hAnsi="宋体" w:cs="宋体"/>
          <w:color w:val="auto"/>
          <w:sz w:val="24"/>
          <w:szCs w:val="24"/>
          <w:u w:val="single"/>
          <w:lang w:val="en-US" w:eastAsia="zh-CN"/>
        </w:rPr>
        <w:t xml:space="preserve">    </w:t>
      </w:r>
      <w:r>
        <w:rPr>
          <w:rFonts w:ascii="宋体" w:hAnsi="宋体" w:cs="宋体"/>
          <w:color w:val="auto"/>
          <w:sz w:val="24"/>
          <w:szCs w:val="24"/>
          <w:u w:val="single"/>
        </w:rPr>
        <w:t xml:space="preserve">    </w:t>
      </w:r>
    </w:p>
    <w:p>
      <w:pPr>
        <w:snapToGrid w:val="0"/>
        <w:spacing w:line="360" w:lineRule="auto"/>
        <w:ind w:firstLine="482" w:firstLineChars="200"/>
        <w:rPr>
          <w:rFonts w:ascii="宋体" w:hAnsi="宋体" w:cs="宋体"/>
          <w:b/>
          <w:bCs/>
          <w:color w:val="auto"/>
          <w:sz w:val="24"/>
          <w:szCs w:val="24"/>
          <w:lang w:bidi="en-US"/>
        </w:rPr>
      </w:pPr>
      <w:r>
        <w:rPr>
          <w:rFonts w:hint="eastAsia" w:ascii="宋体" w:hAnsi="宋体" w:cs="宋体"/>
          <w:b/>
          <w:bCs/>
          <w:color w:val="auto"/>
          <w:sz w:val="24"/>
          <w:szCs w:val="24"/>
          <w:lang w:bidi="en-US"/>
        </w:rPr>
        <w:t>六</w:t>
      </w:r>
      <w:r>
        <w:rPr>
          <w:rFonts w:ascii="宋体" w:hAnsi="宋体" w:cs="宋体"/>
          <w:b/>
          <w:bCs/>
          <w:color w:val="auto"/>
          <w:sz w:val="24"/>
          <w:szCs w:val="24"/>
          <w:lang w:bidi="en-US"/>
        </w:rPr>
        <w:t>、</w:t>
      </w:r>
      <w:r>
        <w:rPr>
          <w:rFonts w:hint="eastAsia" w:ascii="宋体" w:hAnsi="宋体" w:cs="宋体"/>
          <w:b/>
          <w:bCs/>
          <w:color w:val="auto"/>
          <w:sz w:val="24"/>
          <w:szCs w:val="24"/>
          <w:lang w:bidi="en-US"/>
        </w:rPr>
        <w:t>双方</w:t>
      </w:r>
      <w:r>
        <w:rPr>
          <w:rFonts w:ascii="宋体" w:hAnsi="宋体" w:cs="宋体"/>
          <w:b/>
          <w:bCs/>
          <w:color w:val="auto"/>
          <w:sz w:val="24"/>
          <w:szCs w:val="24"/>
          <w:lang w:bidi="en-US"/>
        </w:rPr>
        <w:t>权利和义务</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（一）甲方</w:t>
      </w:r>
      <w:r>
        <w:rPr>
          <w:rFonts w:ascii="宋体" w:hAnsi="宋体" w:cs="宋体"/>
          <w:bCs/>
          <w:color w:val="auto"/>
          <w:sz w:val="24"/>
          <w:szCs w:val="24"/>
          <w:lang w:bidi="en-US"/>
        </w:rPr>
        <w:t>权利和义务</w:t>
      </w:r>
    </w:p>
    <w:p>
      <w:pPr>
        <w:snapToGrid w:val="0"/>
        <w:spacing w:line="360" w:lineRule="auto"/>
        <w:ind w:firstLine="480" w:firstLineChars="200"/>
        <w:rPr>
          <w:rFonts w:ascii="宋体" w:hAnsi="宋体" w:cs="宋体"/>
          <w:bCs/>
          <w:color w:val="auto"/>
          <w:sz w:val="24"/>
          <w:szCs w:val="24"/>
          <w:lang w:bidi="en-US"/>
        </w:rPr>
      </w:pPr>
      <w:r>
        <w:rPr>
          <w:rFonts w:ascii="宋体" w:hAnsi="宋体" w:cs="宋体"/>
          <w:bCs/>
          <w:color w:val="auto"/>
          <w:sz w:val="24"/>
          <w:szCs w:val="24"/>
          <w:lang w:bidi="en-US"/>
        </w:rPr>
        <w:t>1、甲方有权</w:t>
      </w:r>
      <w:r>
        <w:rPr>
          <w:rFonts w:hint="eastAsia" w:ascii="宋体" w:hAnsi="宋体" w:cs="宋体"/>
          <w:bCs/>
          <w:color w:val="auto"/>
          <w:sz w:val="24"/>
          <w:szCs w:val="24"/>
          <w:lang w:bidi="en-US"/>
        </w:rPr>
        <w:t>使用本合同第三条</w:t>
      </w:r>
      <w:r>
        <w:rPr>
          <w:rFonts w:ascii="宋体" w:hAnsi="宋体" w:cs="宋体"/>
          <w:bCs/>
          <w:color w:val="auto"/>
          <w:sz w:val="24"/>
          <w:szCs w:val="24"/>
          <w:lang w:bidi="en-US"/>
        </w:rPr>
        <w:t>约定的</w:t>
      </w:r>
      <w:r>
        <w:rPr>
          <w:rFonts w:hint="eastAsia" w:ascii="宋体" w:hAnsi="宋体" w:cs="宋体"/>
          <w:bCs/>
          <w:color w:val="auto"/>
          <w:sz w:val="24"/>
          <w:szCs w:val="24"/>
          <w:lang w:bidi="en-US"/>
        </w:rPr>
        <w:t>服务，参加网上政府采购活动，并可提出改进云平台的意见和建议。</w:t>
      </w:r>
    </w:p>
    <w:p>
      <w:pPr>
        <w:snapToGrid w:val="0"/>
        <w:spacing w:line="360" w:lineRule="auto"/>
        <w:ind w:firstLine="480" w:firstLineChars="200"/>
        <w:rPr>
          <w:rFonts w:ascii="宋体" w:hAnsi="宋体" w:cs="宋体"/>
          <w:bCs/>
          <w:color w:val="auto"/>
          <w:sz w:val="24"/>
          <w:szCs w:val="24"/>
          <w:lang w:bidi="en-US"/>
        </w:rPr>
      </w:pPr>
      <w:r>
        <w:rPr>
          <w:rFonts w:ascii="宋体" w:hAnsi="宋体" w:cs="宋体"/>
          <w:bCs/>
          <w:color w:val="auto"/>
          <w:sz w:val="24"/>
          <w:szCs w:val="24"/>
          <w:lang w:bidi="en-US"/>
        </w:rPr>
        <w:t>2</w:t>
      </w:r>
      <w:r>
        <w:rPr>
          <w:rFonts w:hint="eastAsia" w:ascii="宋体" w:hAnsi="宋体" w:cs="宋体"/>
          <w:bCs/>
          <w:color w:val="auto"/>
          <w:sz w:val="24"/>
          <w:szCs w:val="24"/>
          <w:lang w:bidi="en-US"/>
        </w:rPr>
        <w:t>、甲方应</w:t>
      </w:r>
      <w:r>
        <w:rPr>
          <w:rFonts w:ascii="宋体" w:hAnsi="宋体" w:cs="宋体"/>
          <w:bCs/>
          <w:color w:val="auto"/>
          <w:sz w:val="24"/>
          <w:szCs w:val="24"/>
          <w:lang w:bidi="en-US"/>
        </w:rPr>
        <w:t>配合乙方</w:t>
      </w:r>
      <w:r>
        <w:rPr>
          <w:rFonts w:hint="eastAsia" w:ascii="宋体" w:hAnsi="宋体" w:cs="宋体"/>
          <w:bCs/>
          <w:color w:val="auto"/>
          <w:sz w:val="24"/>
          <w:szCs w:val="24"/>
          <w:lang w:bidi="en-US"/>
        </w:rPr>
        <w:t>部署</w:t>
      </w:r>
      <w:r>
        <w:rPr>
          <w:rFonts w:ascii="宋体" w:hAnsi="宋体" w:cs="宋体"/>
          <w:bCs/>
          <w:color w:val="auto"/>
          <w:sz w:val="24"/>
          <w:szCs w:val="24"/>
          <w:lang w:bidi="en-US"/>
        </w:rPr>
        <w:t>、实施</w:t>
      </w:r>
      <w:r>
        <w:rPr>
          <w:rFonts w:hint="eastAsia" w:ascii="宋体" w:hAnsi="宋体" w:cs="宋体"/>
          <w:bCs/>
          <w:color w:val="auto"/>
          <w:sz w:val="24"/>
          <w:szCs w:val="24"/>
          <w:lang w:bidi="en-US"/>
        </w:rPr>
        <w:t>系统</w:t>
      </w:r>
      <w:r>
        <w:rPr>
          <w:rFonts w:ascii="宋体" w:hAnsi="宋体" w:cs="宋体"/>
          <w:bCs/>
          <w:color w:val="auto"/>
          <w:sz w:val="24"/>
          <w:szCs w:val="24"/>
          <w:lang w:bidi="en-US"/>
        </w:rPr>
        <w:t>服务，为乙方提供</w:t>
      </w:r>
      <w:r>
        <w:rPr>
          <w:rFonts w:hint="eastAsia" w:ascii="宋体" w:hAnsi="宋体" w:cs="宋体"/>
          <w:bCs/>
          <w:color w:val="auto"/>
          <w:sz w:val="24"/>
          <w:szCs w:val="24"/>
          <w:lang w:bidi="en-US"/>
        </w:rPr>
        <w:t>便利条件</w:t>
      </w:r>
      <w:r>
        <w:rPr>
          <w:rFonts w:ascii="宋体" w:hAnsi="宋体" w:cs="宋体"/>
          <w:bCs/>
          <w:color w:val="auto"/>
          <w:sz w:val="24"/>
          <w:szCs w:val="24"/>
          <w:lang w:bidi="en-US"/>
        </w:rPr>
        <w:t>，</w:t>
      </w:r>
      <w:r>
        <w:rPr>
          <w:rFonts w:hint="eastAsia" w:ascii="宋体" w:hAnsi="宋体" w:cs="宋体"/>
          <w:bCs/>
          <w:color w:val="auto"/>
          <w:sz w:val="24"/>
          <w:szCs w:val="24"/>
          <w:lang w:bidi="en-US"/>
        </w:rPr>
        <w:t>包括</w:t>
      </w:r>
      <w:r>
        <w:rPr>
          <w:rFonts w:ascii="宋体" w:hAnsi="宋体" w:cs="宋体"/>
          <w:bCs/>
          <w:color w:val="auto"/>
          <w:sz w:val="24"/>
          <w:szCs w:val="24"/>
          <w:lang w:bidi="en-US"/>
        </w:rPr>
        <w:t>但不限于：</w:t>
      </w:r>
      <w:r>
        <w:rPr>
          <w:rFonts w:hint="eastAsia" w:ascii="宋体" w:hAnsi="宋体" w:cs="宋体"/>
          <w:bCs/>
          <w:color w:val="auto"/>
          <w:sz w:val="24"/>
          <w:szCs w:val="24"/>
          <w:lang w:bidi="en-US"/>
        </w:rPr>
        <w:t>协调</w:t>
      </w:r>
      <w:r>
        <w:rPr>
          <w:rFonts w:ascii="宋体" w:hAnsi="宋体" w:cs="宋体"/>
          <w:bCs/>
          <w:color w:val="auto"/>
          <w:sz w:val="24"/>
          <w:szCs w:val="24"/>
          <w:lang w:bidi="en-US"/>
        </w:rPr>
        <w:t>各区划</w:t>
      </w:r>
      <w:r>
        <w:rPr>
          <w:rFonts w:hint="eastAsia" w:ascii="宋体" w:hAnsi="宋体" w:cs="宋体"/>
          <w:bCs/>
          <w:color w:val="auto"/>
          <w:sz w:val="24"/>
          <w:szCs w:val="24"/>
          <w:lang w:bidi="en-US"/>
        </w:rPr>
        <w:t>入驻</w:t>
      </w:r>
      <w:r>
        <w:rPr>
          <w:rFonts w:ascii="宋体" w:hAnsi="宋体" w:cs="宋体"/>
          <w:bCs/>
          <w:color w:val="auto"/>
          <w:sz w:val="24"/>
          <w:szCs w:val="24"/>
          <w:lang w:bidi="en-US"/>
        </w:rPr>
        <w:t>、组织各区划培训，及时</w:t>
      </w:r>
      <w:r>
        <w:rPr>
          <w:rFonts w:hint="eastAsia" w:ascii="宋体" w:hAnsi="宋体" w:cs="宋体"/>
          <w:bCs/>
          <w:color w:val="auto"/>
          <w:sz w:val="24"/>
          <w:szCs w:val="24"/>
          <w:lang w:bidi="en-US"/>
        </w:rPr>
        <w:t>响应</w:t>
      </w:r>
      <w:r>
        <w:rPr>
          <w:rFonts w:ascii="宋体" w:hAnsi="宋体" w:cs="宋体"/>
          <w:bCs/>
          <w:color w:val="auto"/>
          <w:sz w:val="24"/>
          <w:szCs w:val="24"/>
          <w:lang w:bidi="en-US"/>
        </w:rPr>
        <w:t>/确认乙方</w:t>
      </w:r>
      <w:r>
        <w:rPr>
          <w:rFonts w:hint="eastAsia" w:ascii="宋体" w:hAnsi="宋体" w:cs="宋体"/>
          <w:bCs/>
          <w:color w:val="auto"/>
          <w:sz w:val="24"/>
          <w:szCs w:val="24"/>
          <w:lang w:bidi="en-US"/>
        </w:rPr>
        <w:t>提出</w:t>
      </w:r>
      <w:r>
        <w:rPr>
          <w:rFonts w:ascii="宋体" w:hAnsi="宋体" w:cs="宋体"/>
          <w:bCs/>
          <w:color w:val="auto"/>
          <w:sz w:val="24"/>
          <w:szCs w:val="24"/>
          <w:lang w:bidi="en-US"/>
        </w:rPr>
        <w:t>的问题</w:t>
      </w:r>
      <w:r>
        <w:rPr>
          <w:rFonts w:hint="eastAsia" w:ascii="宋体" w:hAnsi="宋体" w:cs="宋体"/>
          <w:bCs/>
          <w:color w:val="auto"/>
          <w:sz w:val="24"/>
          <w:szCs w:val="24"/>
          <w:lang w:bidi="en-US"/>
        </w:rPr>
        <w:t>等</w:t>
      </w:r>
      <w:r>
        <w:rPr>
          <w:rFonts w:ascii="宋体" w:hAnsi="宋体" w:cs="宋体"/>
          <w:bCs/>
          <w:color w:val="auto"/>
          <w:sz w:val="24"/>
          <w:szCs w:val="24"/>
          <w:lang w:bidi="en-US"/>
        </w:rPr>
        <w:t>。</w:t>
      </w:r>
    </w:p>
    <w:p>
      <w:pPr>
        <w:snapToGrid w:val="0"/>
        <w:spacing w:line="360" w:lineRule="auto"/>
        <w:ind w:firstLine="480" w:firstLineChars="200"/>
        <w:rPr>
          <w:rFonts w:ascii="宋体" w:hAnsi="宋体" w:cs="宋体"/>
          <w:bCs/>
          <w:color w:val="auto"/>
          <w:sz w:val="24"/>
          <w:szCs w:val="24"/>
          <w:lang w:bidi="en-US"/>
        </w:rPr>
      </w:pPr>
      <w:r>
        <w:rPr>
          <w:rFonts w:ascii="宋体" w:hAnsi="宋体" w:cs="宋体"/>
          <w:bCs/>
          <w:color w:val="auto"/>
          <w:sz w:val="24"/>
          <w:szCs w:val="24"/>
          <w:lang w:bidi="en-US"/>
        </w:rPr>
        <w:t>3</w:t>
      </w:r>
      <w:r>
        <w:rPr>
          <w:rFonts w:hint="eastAsia" w:ascii="宋体" w:hAnsi="宋体" w:cs="宋体"/>
          <w:bCs/>
          <w:color w:val="auto"/>
          <w:sz w:val="24"/>
          <w:szCs w:val="24"/>
          <w:lang w:bidi="en-US"/>
        </w:rPr>
        <w:t>、甲方应安排专门人员负责执行本合同，以保证约定的服务不间断的进行，人员发生变化时，甲方应提前通知乙方。如因甲方提供的人员信息不真实、不准确、不完整，以及因以上人员的行为或不作为而产生的结果，均由甲方负责。</w:t>
      </w:r>
    </w:p>
    <w:p>
      <w:pPr>
        <w:snapToGrid w:val="0"/>
        <w:spacing w:line="360" w:lineRule="auto"/>
        <w:ind w:firstLine="480" w:firstLineChars="200"/>
        <w:rPr>
          <w:rFonts w:ascii="宋体" w:hAnsi="宋体" w:cs="宋体"/>
          <w:bCs/>
          <w:color w:val="auto"/>
          <w:sz w:val="24"/>
          <w:szCs w:val="24"/>
          <w:lang w:bidi="en-US"/>
        </w:rPr>
      </w:pPr>
      <w:r>
        <w:rPr>
          <w:rFonts w:ascii="宋体" w:hAnsi="宋体" w:cs="宋体"/>
          <w:bCs/>
          <w:color w:val="auto"/>
          <w:sz w:val="24"/>
          <w:szCs w:val="24"/>
          <w:lang w:bidi="en-US"/>
        </w:rPr>
        <w:t>4</w:t>
      </w:r>
      <w:r>
        <w:rPr>
          <w:rFonts w:hint="eastAsia" w:ascii="宋体" w:hAnsi="宋体" w:cs="宋体"/>
          <w:bCs/>
          <w:color w:val="auto"/>
          <w:sz w:val="24"/>
          <w:szCs w:val="24"/>
          <w:lang w:bidi="en-US"/>
        </w:rPr>
        <w:t>、</w:t>
      </w:r>
      <w:r>
        <w:rPr>
          <w:rFonts w:ascii="宋体" w:hAnsi="宋体" w:cs="宋体"/>
          <w:bCs/>
          <w:color w:val="auto"/>
          <w:sz w:val="24"/>
          <w:szCs w:val="24"/>
          <w:lang w:bidi="en-US"/>
        </w:rPr>
        <w:t>甲方应按照本合同</w:t>
      </w:r>
      <w:r>
        <w:rPr>
          <w:rFonts w:hint="eastAsia" w:ascii="宋体" w:hAnsi="宋体" w:cs="宋体"/>
          <w:bCs/>
          <w:color w:val="auto"/>
          <w:sz w:val="24"/>
          <w:szCs w:val="24"/>
          <w:lang w:bidi="en-US"/>
        </w:rPr>
        <w:t>的</w:t>
      </w:r>
      <w:r>
        <w:rPr>
          <w:rFonts w:ascii="宋体" w:hAnsi="宋体" w:cs="宋体"/>
          <w:bCs/>
          <w:color w:val="auto"/>
          <w:sz w:val="24"/>
          <w:szCs w:val="24"/>
          <w:lang w:bidi="en-US"/>
        </w:rPr>
        <w:t>约定</w:t>
      </w:r>
      <w:r>
        <w:rPr>
          <w:rFonts w:hint="eastAsia" w:ascii="宋体" w:hAnsi="宋体" w:cs="宋体"/>
          <w:bCs/>
          <w:color w:val="auto"/>
          <w:sz w:val="24"/>
          <w:szCs w:val="24"/>
          <w:lang w:bidi="en-US"/>
        </w:rPr>
        <w:t>及时向</w:t>
      </w:r>
      <w:r>
        <w:rPr>
          <w:rFonts w:ascii="宋体" w:hAnsi="宋体" w:cs="宋体"/>
          <w:bCs/>
          <w:color w:val="auto"/>
          <w:sz w:val="24"/>
          <w:szCs w:val="24"/>
          <w:lang w:bidi="en-US"/>
        </w:rPr>
        <w:t>乙方支付</w:t>
      </w:r>
      <w:r>
        <w:rPr>
          <w:rFonts w:hint="eastAsia" w:ascii="宋体" w:hAnsi="宋体" w:cs="宋体"/>
          <w:bCs/>
          <w:color w:val="auto"/>
          <w:sz w:val="24"/>
          <w:szCs w:val="24"/>
          <w:lang w:bidi="en-US"/>
        </w:rPr>
        <w:t>相应</w:t>
      </w:r>
      <w:r>
        <w:rPr>
          <w:rFonts w:ascii="宋体" w:hAnsi="宋体" w:cs="宋体"/>
          <w:bCs/>
          <w:color w:val="auto"/>
          <w:sz w:val="24"/>
          <w:szCs w:val="24"/>
          <w:lang w:bidi="en-US"/>
        </w:rPr>
        <w:t>服务费用。</w:t>
      </w:r>
    </w:p>
    <w:p>
      <w:pPr>
        <w:snapToGrid w:val="0"/>
        <w:spacing w:line="360" w:lineRule="auto"/>
        <w:ind w:firstLine="480" w:firstLineChars="200"/>
        <w:rPr>
          <w:rFonts w:ascii="宋体" w:hAnsi="宋体" w:cs="宋体"/>
          <w:bCs/>
          <w:color w:val="auto"/>
          <w:sz w:val="24"/>
          <w:szCs w:val="24"/>
          <w:lang w:bidi="en-US"/>
        </w:rPr>
      </w:pPr>
      <w:r>
        <w:rPr>
          <w:rFonts w:ascii="宋体" w:hAnsi="宋体" w:cs="宋体"/>
          <w:bCs/>
          <w:color w:val="auto"/>
          <w:sz w:val="24"/>
          <w:szCs w:val="24"/>
          <w:lang w:bidi="en-US"/>
        </w:rPr>
        <w:t>5、甲方同意遵守本合同以及云平台展示的相关管理规范、流程及各类规则。</w:t>
      </w:r>
    </w:p>
    <w:p>
      <w:pPr>
        <w:snapToGrid w:val="0"/>
        <w:spacing w:line="360" w:lineRule="auto"/>
        <w:ind w:firstLine="480" w:firstLineChars="200"/>
        <w:rPr>
          <w:rFonts w:ascii="宋体" w:hAnsi="宋体" w:cs="宋体"/>
          <w:bCs/>
          <w:color w:val="auto"/>
          <w:sz w:val="24"/>
          <w:szCs w:val="24"/>
          <w:lang w:bidi="en-US"/>
        </w:rPr>
      </w:pPr>
      <w:r>
        <w:rPr>
          <w:rFonts w:ascii="宋体" w:hAnsi="宋体" w:cs="宋体"/>
          <w:bCs/>
          <w:color w:val="auto"/>
          <w:sz w:val="24"/>
          <w:szCs w:val="24"/>
          <w:lang w:bidi="en-US"/>
        </w:rPr>
        <w:t>6</w:t>
      </w:r>
      <w:r>
        <w:rPr>
          <w:rFonts w:hint="eastAsia" w:ascii="宋体" w:hAnsi="宋体" w:cs="宋体"/>
          <w:bCs/>
          <w:color w:val="auto"/>
          <w:sz w:val="24"/>
          <w:szCs w:val="24"/>
          <w:lang w:bidi="en-US"/>
        </w:rPr>
        <w:t>、</w:t>
      </w:r>
      <w:r>
        <w:rPr>
          <w:rFonts w:ascii="宋体" w:hAnsi="宋体" w:cs="宋体"/>
          <w:bCs/>
          <w:color w:val="auto"/>
          <w:sz w:val="24"/>
          <w:szCs w:val="24"/>
          <w:lang w:bidi="en-US"/>
        </w:rPr>
        <w:t>甲方</w:t>
      </w:r>
      <w:r>
        <w:rPr>
          <w:rFonts w:hint="eastAsia" w:ascii="宋体" w:hAnsi="宋体" w:cs="宋体"/>
          <w:bCs/>
          <w:color w:val="auto"/>
          <w:sz w:val="24"/>
          <w:szCs w:val="24"/>
          <w:lang w:bidi="en-US"/>
        </w:rPr>
        <w:t>应</w:t>
      </w:r>
      <w:r>
        <w:rPr>
          <w:rFonts w:ascii="宋体" w:hAnsi="宋体" w:cs="宋体"/>
          <w:bCs/>
          <w:color w:val="auto"/>
          <w:sz w:val="24"/>
          <w:szCs w:val="24"/>
          <w:lang w:bidi="en-US"/>
        </w:rPr>
        <w:t>保证</w:t>
      </w:r>
      <w:r>
        <w:rPr>
          <w:rFonts w:hint="eastAsia" w:ascii="宋体" w:hAnsi="宋体" w:cs="宋体"/>
          <w:bCs/>
          <w:color w:val="auto"/>
          <w:sz w:val="24"/>
          <w:szCs w:val="24"/>
          <w:lang w:bidi="en-US"/>
        </w:rPr>
        <w:t>其</w:t>
      </w:r>
      <w:r>
        <w:rPr>
          <w:rFonts w:ascii="宋体" w:hAnsi="宋体" w:cs="宋体"/>
          <w:bCs/>
          <w:color w:val="auto"/>
          <w:sz w:val="24"/>
          <w:szCs w:val="24"/>
          <w:lang w:bidi="en-US"/>
        </w:rPr>
        <w:t>在云平台上所发布信息</w:t>
      </w:r>
      <w:r>
        <w:rPr>
          <w:rFonts w:hint="eastAsia" w:ascii="宋体" w:hAnsi="宋体" w:cs="宋体"/>
          <w:bCs/>
          <w:color w:val="auto"/>
          <w:sz w:val="24"/>
          <w:szCs w:val="24"/>
          <w:lang w:bidi="en-US"/>
        </w:rPr>
        <w:t>的合法性，</w:t>
      </w:r>
      <w:r>
        <w:rPr>
          <w:rFonts w:ascii="宋体" w:hAnsi="宋体" w:cs="宋体"/>
          <w:bCs/>
          <w:color w:val="auto"/>
          <w:sz w:val="24"/>
          <w:szCs w:val="24"/>
          <w:lang w:bidi="en-US"/>
        </w:rPr>
        <w:t>不得</w:t>
      </w:r>
      <w:r>
        <w:rPr>
          <w:rFonts w:hint="eastAsia" w:ascii="宋体" w:hAnsi="宋体" w:cs="宋体"/>
          <w:bCs/>
          <w:color w:val="auto"/>
          <w:sz w:val="24"/>
          <w:szCs w:val="24"/>
          <w:lang w:bidi="en-US"/>
        </w:rPr>
        <w:t>利用乙方提供的资源和服务上传、下载、储存、发布如下信息或者内容，不为他人发布该等信息提供任何便利，</w:t>
      </w:r>
      <w:r>
        <w:rPr>
          <w:rFonts w:ascii="宋体" w:hAnsi="宋体" w:cs="宋体"/>
          <w:bCs/>
          <w:color w:val="auto"/>
          <w:sz w:val="24"/>
          <w:szCs w:val="24"/>
          <w:lang w:bidi="en-US"/>
        </w:rPr>
        <w:t>否则</w:t>
      </w:r>
      <w:r>
        <w:rPr>
          <w:rFonts w:hint="eastAsia" w:ascii="宋体" w:hAnsi="宋体" w:cs="宋体"/>
          <w:bCs/>
          <w:color w:val="auto"/>
          <w:sz w:val="24"/>
          <w:szCs w:val="24"/>
          <w:lang w:bidi="en-US"/>
        </w:rPr>
        <w:t>由此</w:t>
      </w:r>
      <w:r>
        <w:rPr>
          <w:rFonts w:ascii="宋体" w:hAnsi="宋体" w:cs="宋体"/>
          <w:bCs/>
          <w:color w:val="auto"/>
          <w:sz w:val="24"/>
          <w:szCs w:val="24"/>
          <w:lang w:bidi="en-US"/>
        </w:rPr>
        <w:t>造成的全</w:t>
      </w:r>
      <w:r>
        <w:rPr>
          <w:rFonts w:hint="eastAsia" w:ascii="宋体" w:hAnsi="宋体" w:cs="宋体"/>
          <w:bCs/>
          <w:color w:val="auto"/>
          <w:sz w:val="24"/>
          <w:szCs w:val="24"/>
          <w:lang w:bidi="en-US"/>
        </w:rPr>
        <w:t>部</w:t>
      </w:r>
      <w:r>
        <w:rPr>
          <w:rFonts w:ascii="宋体" w:hAnsi="宋体" w:cs="宋体"/>
          <w:bCs/>
          <w:color w:val="auto"/>
          <w:sz w:val="24"/>
          <w:szCs w:val="24"/>
          <w:lang w:bidi="en-US"/>
        </w:rPr>
        <w:t>结果</w:t>
      </w:r>
      <w:r>
        <w:rPr>
          <w:rFonts w:hint="eastAsia" w:ascii="宋体" w:hAnsi="宋体" w:cs="宋体"/>
          <w:bCs/>
          <w:color w:val="auto"/>
          <w:sz w:val="24"/>
          <w:szCs w:val="24"/>
          <w:lang w:bidi="en-US"/>
        </w:rPr>
        <w:t>及</w:t>
      </w:r>
      <w:r>
        <w:rPr>
          <w:rFonts w:ascii="宋体" w:hAnsi="宋体" w:cs="宋体"/>
          <w:bCs/>
          <w:color w:val="auto"/>
          <w:sz w:val="24"/>
          <w:szCs w:val="24"/>
          <w:lang w:bidi="en-US"/>
        </w:rPr>
        <w:t>责任由甲方自行承担</w:t>
      </w:r>
      <w:r>
        <w:rPr>
          <w:rFonts w:hint="eastAsia" w:ascii="宋体" w:hAnsi="宋体" w:cs="宋体"/>
          <w:bCs/>
          <w:color w:val="auto"/>
          <w:sz w:val="24"/>
          <w:szCs w:val="24"/>
          <w:lang w:bidi="en-US"/>
        </w:rPr>
        <w:t>：</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w:t>
      </w:r>
      <w:r>
        <w:rPr>
          <w:rFonts w:ascii="宋体" w:hAnsi="宋体" w:cs="宋体"/>
          <w:bCs/>
          <w:color w:val="auto"/>
          <w:sz w:val="24"/>
          <w:szCs w:val="24"/>
          <w:lang w:bidi="en-US"/>
        </w:rPr>
        <w:t>1）损害国家、社会公共利益或</w:t>
      </w:r>
      <w:r>
        <w:rPr>
          <w:rFonts w:hint="eastAsia" w:ascii="宋体" w:hAnsi="宋体" w:cs="宋体"/>
          <w:bCs/>
          <w:color w:val="auto"/>
          <w:sz w:val="24"/>
          <w:szCs w:val="24"/>
          <w:lang w:bidi="en-US"/>
        </w:rPr>
        <w:t>涉及国家安全、政治宣传的信息；</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w:t>
      </w:r>
      <w:r>
        <w:rPr>
          <w:rFonts w:ascii="宋体" w:hAnsi="宋体" w:cs="宋体"/>
          <w:bCs/>
          <w:color w:val="auto"/>
          <w:sz w:val="24"/>
          <w:szCs w:val="24"/>
          <w:lang w:bidi="en-US"/>
        </w:rPr>
        <w:t>2）涉及任何暴力、恐怖或者教唆犯罪的，以及骚扰性、中伤他人、辱骂性、恐吓性、伤害性的信息；</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w:t>
      </w:r>
      <w:r>
        <w:rPr>
          <w:rFonts w:ascii="宋体" w:hAnsi="宋体" w:cs="宋体"/>
          <w:bCs/>
          <w:color w:val="auto"/>
          <w:sz w:val="24"/>
          <w:szCs w:val="24"/>
          <w:lang w:bidi="en-US"/>
        </w:rPr>
        <w:t>3）封建迷信或淫秽、色情的信息；</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w:t>
      </w:r>
      <w:r>
        <w:rPr>
          <w:rFonts w:ascii="宋体" w:hAnsi="宋体" w:cs="宋体"/>
          <w:bCs/>
          <w:color w:val="auto"/>
          <w:sz w:val="24"/>
          <w:szCs w:val="24"/>
          <w:lang w:bidi="en-US"/>
        </w:rPr>
        <w:t>4）违反国家民族和宗教政策的信息；</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w:t>
      </w:r>
      <w:r>
        <w:rPr>
          <w:rFonts w:ascii="宋体" w:hAnsi="宋体" w:cs="宋体"/>
          <w:bCs/>
          <w:color w:val="auto"/>
          <w:sz w:val="24"/>
          <w:szCs w:val="24"/>
          <w:lang w:bidi="en-US"/>
        </w:rPr>
        <w:t>5）妨碍互联网运行安全的信息；</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w:t>
      </w:r>
      <w:r>
        <w:rPr>
          <w:rFonts w:ascii="宋体" w:hAnsi="宋体" w:cs="宋体"/>
          <w:bCs/>
          <w:color w:val="auto"/>
          <w:sz w:val="24"/>
          <w:szCs w:val="24"/>
          <w:lang w:bidi="en-US"/>
        </w:rPr>
        <w:t>6）其他违反法律法规、部门规章或国家政策的内容。</w:t>
      </w:r>
    </w:p>
    <w:p>
      <w:pPr>
        <w:snapToGrid w:val="0"/>
        <w:spacing w:line="360" w:lineRule="auto"/>
        <w:ind w:firstLine="480" w:firstLineChars="200"/>
        <w:rPr>
          <w:rFonts w:ascii="宋体" w:hAnsi="宋体" w:cs="宋体"/>
          <w:bCs/>
          <w:color w:val="auto"/>
          <w:sz w:val="24"/>
          <w:szCs w:val="24"/>
          <w:lang w:bidi="en-US"/>
        </w:rPr>
      </w:pPr>
      <w:r>
        <w:rPr>
          <w:rFonts w:ascii="宋体" w:hAnsi="宋体" w:cs="宋体"/>
          <w:bCs/>
          <w:color w:val="auto"/>
          <w:sz w:val="24"/>
          <w:szCs w:val="24"/>
          <w:lang w:bidi="en-US"/>
        </w:rPr>
        <w:t>7、甲方不得</w:t>
      </w:r>
      <w:r>
        <w:rPr>
          <w:rFonts w:hint="eastAsia" w:ascii="宋体" w:hAnsi="宋体" w:cs="宋体"/>
          <w:bCs/>
          <w:color w:val="auto"/>
          <w:sz w:val="24"/>
          <w:szCs w:val="24"/>
          <w:lang w:bidi="en-US"/>
        </w:rPr>
        <w:t>进行任何改变或试图改变乙方提供的系统配置或破坏系统安全的行为。</w:t>
      </w:r>
    </w:p>
    <w:p>
      <w:pPr>
        <w:snapToGrid w:val="0"/>
        <w:spacing w:line="360" w:lineRule="auto"/>
        <w:ind w:firstLine="480" w:firstLineChars="200"/>
        <w:rPr>
          <w:rFonts w:ascii="宋体" w:hAnsi="宋体" w:cs="宋体"/>
          <w:bCs/>
          <w:color w:val="auto"/>
          <w:sz w:val="24"/>
          <w:szCs w:val="24"/>
          <w:lang w:bidi="en-US"/>
        </w:rPr>
      </w:pPr>
      <w:r>
        <w:rPr>
          <w:rFonts w:ascii="宋体" w:hAnsi="宋体" w:cs="宋体"/>
          <w:bCs/>
          <w:color w:val="auto"/>
          <w:sz w:val="24"/>
          <w:szCs w:val="24"/>
          <w:lang w:bidi="en-US"/>
        </w:rPr>
        <w:t>8</w:t>
      </w:r>
      <w:r>
        <w:rPr>
          <w:rFonts w:hint="eastAsia" w:ascii="宋体" w:hAnsi="宋体" w:cs="宋体"/>
          <w:bCs/>
          <w:color w:val="auto"/>
          <w:sz w:val="24"/>
          <w:szCs w:val="24"/>
          <w:lang w:bidi="en-US"/>
        </w:rPr>
        <w:t>、甲方对自己存放在云平台上的数据以及进入和管理云平台上各类产品与服务的口令、密码的完整性和保密性负责。因甲方维护不当或保密不当致使上述数据、口令、密码等丢失或泄漏所引起的一切损失和后果均由甲方自行承担。</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（二）乙方</w:t>
      </w:r>
      <w:r>
        <w:rPr>
          <w:rFonts w:ascii="宋体" w:hAnsi="宋体" w:cs="宋体"/>
          <w:bCs/>
          <w:color w:val="auto"/>
          <w:sz w:val="24"/>
          <w:szCs w:val="24"/>
          <w:lang w:bidi="en-US"/>
        </w:rPr>
        <w:t>权利和义务</w:t>
      </w:r>
    </w:p>
    <w:p>
      <w:pPr>
        <w:snapToGrid w:val="0"/>
        <w:spacing w:line="360" w:lineRule="auto"/>
        <w:ind w:firstLine="480" w:firstLineChars="200"/>
        <w:rPr>
          <w:rFonts w:ascii="宋体" w:hAnsi="宋体" w:cs="宋体"/>
          <w:bCs/>
          <w:color w:val="auto"/>
          <w:sz w:val="24"/>
          <w:szCs w:val="24"/>
          <w:lang w:bidi="en-US"/>
        </w:rPr>
      </w:pPr>
      <w:r>
        <w:rPr>
          <w:rFonts w:ascii="宋体" w:hAnsi="宋体" w:cs="宋体"/>
          <w:bCs/>
          <w:color w:val="auto"/>
          <w:sz w:val="24"/>
          <w:szCs w:val="24"/>
          <w:lang w:bidi="en-US"/>
        </w:rPr>
        <w:t>1、乙方应于</w:t>
      </w:r>
      <w:r>
        <w:rPr>
          <w:rFonts w:hint="eastAsia" w:ascii="宋体" w:hAnsi="宋体" w:cs="宋体"/>
          <w:bCs/>
          <w:color w:val="auto"/>
          <w:sz w:val="24"/>
          <w:szCs w:val="24"/>
          <w:lang w:bidi="en-US"/>
        </w:rPr>
        <w:t>服务</w:t>
      </w:r>
      <w:r>
        <w:rPr>
          <w:rFonts w:ascii="宋体" w:hAnsi="宋体" w:cs="宋体"/>
          <w:bCs/>
          <w:color w:val="auto"/>
          <w:sz w:val="24"/>
          <w:szCs w:val="24"/>
          <w:lang w:bidi="en-US"/>
        </w:rPr>
        <w:t>期限开始前为甲方开通</w:t>
      </w:r>
      <w:r>
        <w:rPr>
          <w:rFonts w:hint="eastAsia" w:ascii="宋体" w:hAnsi="宋体" w:cs="宋体"/>
          <w:bCs/>
          <w:color w:val="auto"/>
          <w:sz w:val="24"/>
          <w:szCs w:val="24"/>
          <w:lang w:bidi="en-US"/>
        </w:rPr>
        <w:t>服务</w:t>
      </w:r>
      <w:r>
        <w:rPr>
          <w:rFonts w:ascii="宋体" w:hAnsi="宋体" w:cs="宋体"/>
          <w:bCs/>
          <w:color w:val="auto"/>
          <w:sz w:val="24"/>
          <w:szCs w:val="24"/>
          <w:lang w:bidi="en-US"/>
        </w:rPr>
        <w:t>，包括</w:t>
      </w:r>
      <w:r>
        <w:rPr>
          <w:rFonts w:hint="eastAsia" w:ascii="宋体" w:hAnsi="宋体" w:cs="宋体"/>
          <w:bCs/>
          <w:color w:val="auto"/>
          <w:sz w:val="24"/>
          <w:szCs w:val="24"/>
          <w:lang w:bidi="en-US"/>
        </w:rPr>
        <w:t>办理各区划</w:t>
      </w:r>
      <w:r>
        <w:rPr>
          <w:rFonts w:ascii="宋体" w:hAnsi="宋体" w:cs="宋体"/>
          <w:bCs/>
          <w:color w:val="auto"/>
          <w:sz w:val="24"/>
          <w:szCs w:val="24"/>
          <w:lang w:bidi="en-US"/>
        </w:rPr>
        <w:t>入驻、</w:t>
      </w:r>
      <w:r>
        <w:rPr>
          <w:rFonts w:hint="eastAsia" w:ascii="宋体" w:hAnsi="宋体" w:cs="宋体"/>
          <w:bCs/>
          <w:color w:val="auto"/>
          <w:sz w:val="24"/>
          <w:szCs w:val="24"/>
          <w:lang w:bidi="en-US"/>
        </w:rPr>
        <w:t>账号</w:t>
      </w:r>
      <w:r>
        <w:rPr>
          <w:rFonts w:ascii="宋体" w:hAnsi="宋体" w:cs="宋体"/>
          <w:bCs/>
          <w:color w:val="auto"/>
          <w:sz w:val="24"/>
          <w:szCs w:val="24"/>
          <w:lang w:bidi="en-US"/>
        </w:rPr>
        <w:t>开通等。</w:t>
      </w:r>
    </w:p>
    <w:p>
      <w:pPr>
        <w:snapToGrid w:val="0"/>
        <w:spacing w:line="360" w:lineRule="auto"/>
        <w:ind w:firstLine="480" w:firstLineChars="200"/>
        <w:rPr>
          <w:rFonts w:ascii="宋体" w:hAnsi="宋体" w:cs="宋体"/>
          <w:bCs/>
          <w:color w:val="auto"/>
          <w:sz w:val="24"/>
          <w:szCs w:val="24"/>
          <w:lang w:bidi="en-US"/>
        </w:rPr>
      </w:pPr>
      <w:r>
        <w:rPr>
          <w:rFonts w:ascii="宋体" w:hAnsi="宋体" w:cs="宋体"/>
          <w:bCs/>
          <w:color w:val="auto"/>
          <w:sz w:val="24"/>
          <w:szCs w:val="24"/>
          <w:lang w:bidi="en-US"/>
        </w:rPr>
        <w:t>2</w:t>
      </w:r>
      <w:r>
        <w:rPr>
          <w:rFonts w:hint="eastAsia" w:ascii="宋体" w:hAnsi="宋体" w:cs="宋体"/>
          <w:bCs/>
          <w:color w:val="auto"/>
          <w:sz w:val="24"/>
          <w:szCs w:val="24"/>
          <w:lang w:bidi="en-US"/>
        </w:rPr>
        <w:t>、</w:t>
      </w:r>
      <w:r>
        <w:rPr>
          <w:rFonts w:ascii="宋体" w:hAnsi="宋体" w:cs="宋体"/>
          <w:bCs/>
          <w:color w:val="auto"/>
          <w:sz w:val="24"/>
          <w:szCs w:val="24"/>
          <w:lang w:bidi="en-US"/>
        </w:rPr>
        <w:t>服务期间，乙方应为甲方提供本合同第三条约定的云平台业务系统的操作、应用等培训。</w:t>
      </w:r>
    </w:p>
    <w:p>
      <w:pPr>
        <w:snapToGrid w:val="0"/>
        <w:spacing w:line="360" w:lineRule="auto"/>
        <w:ind w:firstLine="480" w:firstLineChars="200"/>
        <w:rPr>
          <w:rFonts w:ascii="宋体" w:hAnsi="宋体" w:cs="宋体"/>
          <w:bCs/>
          <w:color w:val="auto"/>
          <w:sz w:val="24"/>
          <w:szCs w:val="24"/>
          <w:lang w:bidi="en-US"/>
        </w:rPr>
      </w:pPr>
      <w:r>
        <w:rPr>
          <w:rFonts w:ascii="宋体" w:hAnsi="宋体" w:cs="宋体"/>
          <w:bCs/>
          <w:color w:val="auto"/>
          <w:sz w:val="24"/>
          <w:szCs w:val="24"/>
          <w:lang w:bidi="en-US"/>
        </w:rPr>
        <w:t>3、乙方应按合同约定</w:t>
      </w:r>
      <w:r>
        <w:rPr>
          <w:rFonts w:hint="eastAsia" w:ascii="宋体" w:hAnsi="宋体" w:cs="宋体"/>
          <w:bCs/>
          <w:color w:val="auto"/>
          <w:sz w:val="24"/>
          <w:szCs w:val="24"/>
          <w:lang w:bidi="en-US"/>
        </w:rPr>
        <w:t>的标准</w:t>
      </w:r>
      <w:r>
        <w:rPr>
          <w:rFonts w:ascii="宋体" w:hAnsi="宋体" w:cs="宋体"/>
          <w:bCs/>
          <w:color w:val="auto"/>
          <w:sz w:val="24"/>
          <w:szCs w:val="24"/>
          <w:lang w:bidi="en-US"/>
        </w:rPr>
        <w:t>向甲方提供服务，具体服务标准详见附件</w:t>
      </w:r>
      <w:r>
        <w:rPr>
          <w:rFonts w:hint="eastAsia" w:ascii="宋体" w:hAnsi="宋体" w:cs="宋体"/>
          <w:bCs/>
          <w:color w:val="auto"/>
          <w:sz w:val="24"/>
          <w:szCs w:val="24"/>
          <w:lang w:bidi="en-US"/>
        </w:rPr>
        <w:t>一《服务</w:t>
      </w:r>
      <w:r>
        <w:rPr>
          <w:rFonts w:ascii="宋体" w:hAnsi="宋体" w:cs="宋体"/>
          <w:bCs/>
          <w:color w:val="auto"/>
          <w:sz w:val="24"/>
          <w:szCs w:val="24"/>
          <w:lang w:bidi="en-US"/>
        </w:rPr>
        <w:t>水平协议</w:t>
      </w:r>
      <w:r>
        <w:rPr>
          <w:rFonts w:hint="eastAsia" w:ascii="宋体" w:hAnsi="宋体" w:cs="宋体"/>
          <w:bCs/>
          <w:color w:val="auto"/>
          <w:sz w:val="24"/>
          <w:szCs w:val="24"/>
          <w:lang w:bidi="en-US"/>
        </w:rPr>
        <w:t>》</w:t>
      </w:r>
      <w:r>
        <w:rPr>
          <w:rFonts w:ascii="宋体" w:hAnsi="宋体" w:cs="宋体"/>
          <w:bCs/>
          <w:color w:val="auto"/>
          <w:sz w:val="24"/>
          <w:szCs w:val="24"/>
          <w:lang w:bidi="en-US"/>
        </w:rPr>
        <w:t>。</w:t>
      </w:r>
    </w:p>
    <w:p>
      <w:pPr>
        <w:snapToGrid w:val="0"/>
        <w:spacing w:line="360" w:lineRule="auto"/>
        <w:ind w:firstLine="480" w:firstLineChars="200"/>
        <w:rPr>
          <w:rFonts w:ascii="宋体" w:hAnsi="宋体" w:cs="宋体"/>
          <w:bCs/>
          <w:color w:val="auto"/>
          <w:sz w:val="24"/>
          <w:szCs w:val="24"/>
          <w:lang w:bidi="en-US"/>
        </w:rPr>
      </w:pPr>
      <w:r>
        <w:rPr>
          <w:rFonts w:ascii="宋体" w:hAnsi="宋体" w:cs="宋体"/>
          <w:bCs/>
          <w:color w:val="auto"/>
          <w:sz w:val="24"/>
          <w:szCs w:val="24"/>
          <w:lang w:bidi="en-US"/>
        </w:rPr>
        <w:t>4、服务期内，</w:t>
      </w:r>
      <w:r>
        <w:rPr>
          <w:rFonts w:hint="eastAsia" w:ascii="宋体" w:hAnsi="宋体" w:cs="宋体"/>
          <w:bCs/>
          <w:color w:val="auto"/>
          <w:sz w:val="24"/>
          <w:szCs w:val="24"/>
          <w:lang w:bidi="en-US"/>
        </w:rPr>
        <w:t>乙方</w:t>
      </w:r>
      <w:r>
        <w:rPr>
          <w:rFonts w:ascii="宋体" w:hAnsi="宋体" w:cs="宋体"/>
          <w:bCs/>
          <w:color w:val="auto"/>
          <w:sz w:val="24"/>
          <w:szCs w:val="24"/>
          <w:lang w:bidi="en-US"/>
        </w:rPr>
        <w:t>将为甲方提供如下客户服务：</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w:t>
      </w:r>
      <w:r>
        <w:rPr>
          <w:rFonts w:ascii="宋体" w:hAnsi="宋体" w:cs="宋体"/>
          <w:bCs/>
          <w:color w:val="auto"/>
          <w:sz w:val="24"/>
          <w:szCs w:val="24"/>
          <w:lang w:bidi="en-US"/>
        </w:rPr>
        <w:t>1）乙方提供7×24小时售后故障支持服务，并提供有效的联系方式以保证甲方能够联系到故障联系人，故障联系人在明确故障后应及时反馈。</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w:t>
      </w:r>
      <w:r>
        <w:rPr>
          <w:rFonts w:ascii="宋体" w:hAnsi="宋体" w:cs="宋体"/>
          <w:bCs/>
          <w:color w:val="auto"/>
          <w:sz w:val="24"/>
          <w:szCs w:val="24"/>
          <w:lang w:bidi="en-US"/>
        </w:rPr>
        <w:t>2）乙方提供7×24小时的在线机器人服务系统、帮助中心自助查询、用户帮助工具和邮箱受理服务</w:t>
      </w:r>
      <w:r>
        <w:rPr>
          <w:rFonts w:hint="eastAsia" w:ascii="宋体" w:hAnsi="宋体" w:cs="宋体"/>
          <w:bCs/>
          <w:color w:val="auto"/>
          <w:sz w:val="24"/>
          <w:szCs w:val="24"/>
          <w:lang w:bidi="en-US"/>
        </w:rPr>
        <w:t>，以及</w:t>
      </w:r>
      <w:r>
        <w:rPr>
          <w:rFonts w:ascii="宋体" w:hAnsi="宋体" w:cs="宋体"/>
          <w:bCs/>
          <w:color w:val="auto"/>
          <w:sz w:val="24"/>
          <w:szCs w:val="24"/>
          <w:lang w:bidi="en-US"/>
        </w:rPr>
        <w:t>5×8小时（指工作日，周一至周五，节假日除外）的热/在线服务，</w:t>
      </w:r>
      <w:r>
        <w:rPr>
          <w:rFonts w:hint="eastAsia" w:ascii="宋体" w:hAnsi="宋体" w:cs="宋体"/>
          <w:bCs/>
          <w:color w:val="auto"/>
          <w:sz w:val="24"/>
          <w:szCs w:val="24"/>
          <w:lang w:bidi="en-US"/>
        </w:rPr>
        <w:t>解答甲方在使用中的问题。</w:t>
      </w:r>
    </w:p>
    <w:p>
      <w:pPr>
        <w:adjustRightInd w:val="0"/>
        <w:snapToGrid w:val="0"/>
        <w:spacing w:line="360" w:lineRule="auto"/>
        <w:ind w:firstLine="480" w:firstLineChars="200"/>
        <w:rPr>
          <w:rFonts w:ascii="宋体" w:hAnsi="宋体" w:cs="宋体"/>
          <w:bCs/>
          <w:color w:val="auto"/>
          <w:sz w:val="24"/>
          <w:szCs w:val="24"/>
          <w:lang w:bidi="en-US"/>
        </w:rPr>
      </w:pPr>
      <w:r>
        <w:rPr>
          <w:rFonts w:ascii="宋体" w:hAnsi="宋体" w:cs="宋体"/>
          <w:bCs/>
          <w:color w:val="auto"/>
          <w:sz w:val="24"/>
          <w:szCs w:val="24"/>
          <w:lang w:bidi="en-US"/>
        </w:rPr>
        <w:t>5、乙方应负责云平台业务系统（</w:t>
      </w:r>
      <w:r>
        <w:rPr>
          <w:rFonts w:hint="eastAsia" w:ascii="宋体" w:hAnsi="宋体" w:cs="宋体"/>
          <w:bCs/>
          <w:color w:val="auto"/>
          <w:sz w:val="24"/>
          <w:szCs w:val="24"/>
          <w:lang w:bidi="en-US"/>
        </w:rPr>
        <w:t>含系统</w:t>
      </w:r>
      <w:r>
        <w:rPr>
          <w:rFonts w:ascii="宋体" w:hAnsi="宋体" w:cs="宋体"/>
          <w:bCs/>
          <w:color w:val="auto"/>
          <w:sz w:val="24"/>
          <w:szCs w:val="24"/>
          <w:lang w:bidi="en-US"/>
        </w:rPr>
        <w:t>以下的底层部分）</w:t>
      </w:r>
      <w:r>
        <w:rPr>
          <w:rFonts w:hint="eastAsia" w:ascii="宋体" w:hAnsi="宋体" w:cs="宋体"/>
          <w:bCs/>
          <w:color w:val="auto"/>
          <w:sz w:val="24"/>
          <w:szCs w:val="24"/>
          <w:lang w:bidi="en-US"/>
        </w:rPr>
        <w:t>的运营维护，确保</w:t>
      </w:r>
      <w:r>
        <w:rPr>
          <w:rFonts w:ascii="宋体" w:hAnsi="宋体" w:cs="宋体"/>
          <w:bCs/>
          <w:color w:val="auto"/>
          <w:sz w:val="24"/>
          <w:szCs w:val="24"/>
          <w:lang w:bidi="en-US"/>
        </w:rPr>
        <w:t>业务系统的稳定性和可用性。</w:t>
      </w:r>
    </w:p>
    <w:p>
      <w:pPr>
        <w:adjustRightInd w:val="0"/>
        <w:snapToGrid w:val="0"/>
        <w:spacing w:line="360" w:lineRule="auto"/>
        <w:ind w:firstLine="480" w:firstLineChars="200"/>
        <w:rPr>
          <w:rFonts w:ascii="宋体" w:hAnsi="宋体" w:cs="宋体"/>
          <w:bCs/>
          <w:color w:val="auto"/>
          <w:sz w:val="24"/>
          <w:szCs w:val="24"/>
          <w:lang w:bidi="en-US"/>
        </w:rPr>
      </w:pPr>
      <w:r>
        <w:rPr>
          <w:rFonts w:ascii="宋体" w:hAnsi="宋体" w:cs="宋体"/>
          <w:bCs/>
          <w:color w:val="auto"/>
          <w:sz w:val="24"/>
          <w:szCs w:val="24"/>
          <w:lang w:bidi="en-US"/>
        </w:rPr>
        <w:t>6、乙方应负责消除甲方非人为操作所出现的故障；对因甲方原因或不可抗力以及非乙方控制范围之内的事项引起的故障</w:t>
      </w:r>
      <w:r>
        <w:rPr>
          <w:rFonts w:hint="eastAsia" w:ascii="宋体" w:hAnsi="宋体" w:cs="宋体"/>
          <w:bCs/>
          <w:color w:val="auto"/>
          <w:sz w:val="24"/>
          <w:szCs w:val="24"/>
          <w:lang w:bidi="en-US"/>
        </w:rPr>
        <w:t>，乙方将积极协助甲方解决，以避免损失进一步扩大。</w:t>
      </w:r>
    </w:p>
    <w:p>
      <w:pPr>
        <w:adjustRightInd w:val="0"/>
        <w:snapToGrid w:val="0"/>
        <w:spacing w:line="360" w:lineRule="auto"/>
        <w:ind w:firstLine="480" w:firstLineChars="200"/>
        <w:rPr>
          <w:rFonts w:ascii="宋体" w:hAnsi="宋体" w:cs="宋体"/>
          <w:bCs/>
          <w:color w:val="auto"/>
          <w:sz w:val="24"/>
          <w:szCs w:val="24"/>
          <w:lang w:bidi="en-US"/>
        </w:rPr>
      </w:pPr>
      <w:r>
        <w:rPr>
          <w:rFonts w:ascii="宋体" w:hAnsi="宋体" w:cs="宋体"/>
          <w:bCs/>
          <w:color w:val="auto"/>
          <w:sz w:val="24"/>
          <w:szCs w:val="24"/>
          <w:lang w:bidi="en-US"/>
        </w:rPr>
        <w:t>7</w:t>
      </w:r>
      <w:r>
        <w:rPr>
          <w:rFonts w:hint="eastAsia" w:ascii="宋体" w:hAnsi="宋体" w:cs="宋体"/>
          <w:bCs/>
          <w:color w:val="auto"/>
          <w:sz w:val="24"/>
          <w:szCs w:val="24"/>
          <w:lang w:bidi="en-US"/>
        </w:rPr>
        <w:t>、</w:t>
      </w:r>
      <w:r>
        <w:rPr>
          <w:rFonts w:ascii="宋体" w:hAnsi="宋体" w:cs="宋体"/>
          <w:bCs/>
          <w:color w:val="auto"/>
          <w:sz w:val="24"/>
          <w:szCs w:val="24"/>
          <w:lang w:bidi="en-US"/>
        </w:rPr>
        <w:t>乙方</w:t>
      </w:r>
      <w:r>
        <w:rPr>
          <w:rFonts w:hint="eastAsia" w:ascii="宋体" w:hAnsi="宋体" w:cs="宋体"/>
          <w:bCs/>
          <w:color w:val="auto"/>
          <w:sz w:val="24"/>
          <w:szCs w:val="24"/>
          <w:lang w:bidi="en-US"/>
        </w:rPr>
        <w:t>应遵守政府</w:t>
      </w:r>
      <w:r>
        <w:rPr>
          <w:rFonts w:ascii="宋体" w:hAnsi="宋体" w:cs="宋体"/>
          <w:bCs/>
          <w:color w:val="auto"/>
          <w:sz w:val="24"/>
          <w:szCs w:val="24"/>
          <w:lang w:bidi="en-US"/>
        </w:rPr>
        <w:t>信息系统安全管理政策和标准，</w:t>
      </w:r>
      <w:r>
        <w:rPr>
          <w:rFonts w:hint="eastAsia" w:ascii="宋体" w:hAnsi="宋体" w:cs="宋体"/>
          <w:bCs/>
          <w:color w:val="auto"/>
          <w:sz w:val="24"/>
          <w:szCs w:val="24"/>
          <w:lang w:bidi="en-US"/>
        </w:rPr>
        <w:t>为</w:t>
      </w:r>
      <w:r>
        <w:rPr>
          <w:rFonts w:ascii="宋体" w:hAnsi="宋体" w:cs="宋体"/>
          <w:bCs/>
          <w:color w:val="auto"/>
          <w:sz w:val="24"/>
          <w:szCs w:val="24"/>
          <w:lang w:bidi="en-US"/>
        </w:rPr>
        <w:t>甲方</w:t>
      </w:r>
      <w:r>
        <w:rPr>
          <w:rFonts w:hint="eastAsia" w:ascii="宋体" w:hAnsi="宋体" w:cs="宋体"/>
          <w:bCs/>
          <w:color w:val="auto"/>
          <w:sz w:val="24"/>
          <w:szCs w:val="24"/>
          <w:lang w:bidi="en-US"/>
        </w:rPr>
        <w:t>提供</w:t>
      </w:r>
      <w:r>
        <w:rPr>
          <w:rFonts w:ascii="宋体" w:hAnsi="宋体" w:cs="宋体"/>
          <w:bCs/>
          <w:color w:val="auto"/>
          <w:sz w:val="24"/>
          <w:szCs w:val="24"/>
          <w:lang w:bidi="en-US"/>
        </w:rPr>
        <w:t>安全、可靠</w:t>
      </w:r>
      <w:r>
        <w:rPr>
          <w:rFonts w:hint="eastAsia" w:ascii="宋体" w:hAnsi="宋体" w:cs="宋体"/>
          <w:bCs/>
          <w:color w:val="auto"/>
          <w:sz w:val="24"/>
          <w:szCs w:val="24"/>
          <w:lang w:bidi="en-US"/>
        </w:rPr>
        <w:t>的</w:t>
      </w:r>
      <w:r>
        <w:rPr>
          <w:rFonts w:ascii="宋体" w:hAnsi="宋体" w:cs="宋体"/>
          <w:bCs/>
          <w:color w:val="auto"/>
          <w:sz w:val="24"/>
          <w:szCs w:val="24"/>
          <w:lang w:bidi="en-US"/>
        </w:rPr>
        <w:t>云计算服务。</w:t>
      </w:r>
    </w:p>
    <w:p>
      <w:pPr>
        <w:adjustRightInd w:val="0"/>
        <w:snapToGrid w:val="0"/>
        <w:spacing w:line="360" w:lineRule="auto"/>
        <w:ind w:firstLine="480" w:firstLineChars="200"/>
        <w:rPr>
          <w:rFonts w:ascii="宋体" w:hAnsi="宋体" w:cs="宋体"/>
          <w:bCs/>
          <w:color w:val="auto"/>
          <w:sz w:val="24"/>
          <w:szCs w:val="24"/>
          <w:lang w:bidi="en-US"/>
        </w:rPr>
      </w:pPr>
      <w:r>
        <w:rPr>
          <w:rFonts w:ascii="宋体" w:hAnsi="宋体" w:cs="宋体"/>
          <w:bCs/>
          <w:color w:val="auto"/>
          <w:sz w:val="24"/>
          <w:szCs w:val="24"/>
          <w:lang w:bidi="en-US"/>
        </w:rPr>
        <w:t>8、除本合同约定的收费模式外，</w:t>
      </w:r>
      <w:r>
        <w:rPr>
          <w:rFonts w:hint="eastAsia" w:ascii="宋体" w:hAnsi="宋体" w:cs="宋体"/>
          <w:bCs/>
          <w:color w:val="auto"/>
          <w:sz w:val="24"/>
          <w:szCs w:val="24"/>
          <w:lang w:bidi="en-US"/>
        </w:rPr>
        <w:t>乙方有权</w:t>
      </w:r>
      <w:r>
        <w:rPr>
          <w:rFonts w:ascii="宋体" w:hAnsi="宋体" w:cs="宋体"/>
          <w:bCs/>
          <w:color w:val="auto"/>
          <w:sz w:val="24"/>
          <w:szCs w:val="24"/>
          <w:lang w:bidi="en-US"/>
        </w:rPr>
        <w:t>探索</w:t>
      </w:r>
      <w:r>
        <w:rPr>
          <w:rFonts w:hint="eastAsia" w:ascii="宋体" w:hAnsi="宋体" w:cs="宋体"/>
          <w:bCs/>
          <w:color w:val="auto"/>
          <w:sz w:val="24"/>
          <w:szCs w:val="24"/>
          <w:lang w:bidi="en-US"/>
        </w:rPr>
        <w:t>其他商业化运营模式</w:t>
      </w:r>
      <w:r>
        <w:rPr>
          <w:rFonts w:ascii="宋体" w:hAnsi="宋体" w:cs="宋体"/>
          <w:bCs/>
          <w:color w:val="auto"/>
          <w:sz w:val="24"/>
          <w:szCs w:val="24"/>
          <w:lang w:bidi="en-US"/>
        </w:rPr>
        <w:t>，但不得</w:t>
      </w:r>
      <w:r>
        <w:rPr>
          <w:rFonts w:hint="eastAsia" w:ascii="宋体" w:hAnsi="宋体" w:cs="宋体"/>
          <w:bCs/>
          <w:color w:val="auto"/>
          <w:sz w:val="24"/>
          <w:szCs w:val="24"/>
          <w:lang w:bidi="en-US"/>
        </w:rPr>
        <w:t>给</w:t>
      </w:r>
      <w:r>
        <w:rPr>
          <w:rFonts w:ascii="宋体" w:hAnsi="宋体" w:cs="宋体"/>
          <w:bCs/>
          <w:color w:val="auto"/>
          <w:sz w:val="24"/>
          <w:szCs w:val="24"/>
          <w:lang w:bidi="en-US"/>
        </w:rPr>
        <w:t>甲方造成损失。</w:t>
      </w:r>
    </w:p>
    <w:p>
      <w:pPr>
        <w:adjustRightInd w:val="0"/>
        <w:snapToGrid w:val="0"/>
        <w:spacing w:line="360" w:lineRule="auto"/>
        <w:ind w:firstLine="480" w:firstLineChars="200"/>
        <w:rPr>
          <w:rFonts w:ascii="宋体" w:hAnsi="宋体" w:cs="宋体"/>
          <w:bCs/>
          <w:color w:val="auto"/>
          <w:sz w:val="24"/>
          <w:szCs w:val="24"/>
          <w:lang w:bidi="en-US"/>
        </w:rPr>
      </w:pPr>
      <w:r>
        <w:rPr>
          <w:rFonts w:ascii="宋体" w:hAnsi="宋体" w:cs="宋体"/>
          <w:bCs/>
          <w:color w:val="auto"/>
          <w:sz w:val="24"/>
          <w:szCs w:val="24"/>
          <w:lang w:bidi="en-US"/>
        </w:rPr>
        <w:t>9</w:t>
      </w:r>
      <w:r>
        <w:rPr>
          <w:rFonts w:hint="eastAsia" w:ascii="宋体" w:hAnsi="宋体" w:cs="宋体"/>
          <w:bCs/>
          <w:color w:val="auto"/>
          <w:sz w:val="24"/>
          <w:szCs w:val="24"/>
          <w:lang w:bidi="en-US"/>
        </w:rPr>
        <w:t>、在不披露甲方保密信息的前提下，在本合同期限内，乙方可以就甲方使用乙方产品情况作为使用范例或成功案例用于乙方自身或产品</w:t>
      </w:r>
      <w:r>
        <w:rPr>
          <w:rFonts w:ascii="宋体" w:hAnsi="宋体" w:cs="宋体"/>
          <w:bCs/>
          <w:color w:val="auto"/>
          <w:sz w:val="24"/>
          <w:szCs w:val="24"/>
          <w:lang w:bidi="en-US"/>
        </w:rPr>
        <w:t>/服务的宣传和推广，在这类宣传推广中，乙方并有权使用甲方的名称、单位标识（如有）。</w:t>
      </w:r>
    </w:p>
    <w:p>
      <w:pPr>
        <w:snapToGrid w:val="0"/>
        <w:spacing w:line="360" w:lineRule="auto"/>
        <w:ind w:firstLine="482" w:firstLineChars="200"/>
        <w:rPr>
          <w:rFonts w:ascii="宋体" w:hAnsi="宋体" w:cs="宋体"/>
          <w:b/>
          <w:bCs/>
          <w:color w:val="auto"/>
          <w:sz w:val="24"/>
          <w:szCs w:val="24"/>
          <w:lang w:bidi="en-US"/>
        </w:rPr>
      </w:pPr>
      <w:r>
        <w:rPr>
          <w:rFonts w:hint="eastAsia" w:ascii="宋体" w:hAnsi="宋体" w:cs="宋体"/>
          <w:b/>
          <w:bCs/>
          <w:color w:val="auto"/>
          <w:sz w:val="24"/>
          <w:szCs w:val="24"/>
          <w:lang w:bidi="en-US"/>
        </w:rPr>
        <w:t>七</w:t>
      </w:r>
      <w:r>
        <w:rPr>
          <w:rFonts w:ascii="宋体" w:hAnsi="宋体" w:cs="宋体"/>
          <w:b/>
          <w:bCs/>
          <w:color w:val="auto"/>
          <w:sz w:val="24"/>
          <w:szCs w:val="24"/>
          <w:lang w:bidi="en-US"/>
        </w:rPr>
        <w:t>、数据</w:t>
      </w:r>
      <w:r>
        <w:rPr>
          <w:rFonts w:hint="eastAsia" w:ascii="宋体" w:hAnsi="宋体" w:cs="宋体"/>
          <w:b/>
          <w:bCs/>
          <w:color w:val="auto"/>
          <w:sz w:val="24"/>
          <w:szCs w:val="24"/>
          <w:lang w:bidi="en-US"/>
        </w:rPr>
        <w:t>条款</w:t>
      </w:r>
    </w:p>
    <w:p>
      <w:pPr>
        <w:snapToGrid w:val="0"/>
        <w:spacing w:line="360" w:lineRule="auto"/>
        <w:ind w:firstLine="480" w:firstLineChars="200"/>
        <w:rPr>
          <w:rFonts w:ascii="宋体" w:hAnsi="宋体" w:cs="宋体"/>
          <w:bCs/>
          <w:color w:val="auto"/>
          <w:sz w:val="24"/>
          <w:szCs w:val="24"/>
          <w:lang w:bidi="en-US"/>
        </w:rPr>
      </w:pPr>
      <w:r>
        <w:rPr>
          <w:rFonts w:ascii="宋体" w:hAnsi="宋体" w:cs="宋体"/>
          <w:bCs/>
          <w:color w:val="auto"/>
          <w:sz w:val="24"/>
          <w:szCs w:val="24"/>
          <w:lang w:bidi="en-US"/>
        </w:rPr>
        <w:t>1</w:t>
      </w:r>
      <w:r>
        <w:rPr>
          <w:rFonts w:hint="eastAsia" w:ascii="宋体" w:hAnsi="宋体" w:cs="宋体"/>
          <w:bCs/>
          <w:color w:val="auto"/>
          <w:sz w:val="24"/>
          <w:szCs w:val="24"/>
          <w:lang w:bidi="en-US"/>
        </w:rPr>
        <w:t>、</w:t>
      </w:r>
      <w:r>
        <w:rPr>
          <w:rFonts w:ascii="宋体" w:hAnsi="宋体" w:cs="宋体"/>
          <w:bCs/>
          <w:color w:val="auto"/>
          <w:sz w:val="24"/>
          <w:szCs w:val="24"/>
          <w:lang w:bidi="en-US"/>
        </w:rPr>
        <w:t>甲方</w:t>
      </w:r>
      <w:r>
        <w:rPr>
          <w:rFonts w:hint="eastAsia" w:ascii="宋体" w:hAnsi="宋体" w:cs="宋体"/>
          <w:bCs/>
          <w:color w:val="auto"/>
          <w:sz w:val="24"/>
          <w:szCs w:val="24"/>
          <w:lang w:bidi="en-US"/>
        </w:rPr>
        <w:t>对其</w:t>
      </w:r>
      <w:r>
        <w:rPr>
          <w:rFonts w:ascii="宋体" w:hAnsi="宋体" w:cs="宋体"/>
          <w:bCs/>
          <w:color w:val="auto"/>
          <w:sz w:val="24"/>
          <w:szCs w:val="24"/>
          <w:lang w:bidi="en-US"/>
        </w:rPr>
        <w:t>提供给乙方的数据</w:t>
      </w:r>
      <w:r>
        <w:rPr>
          <w:rFonts w:hint="eastAsia" w:ascii="宋体" w:hAnsi="宋体" w:cs="宋体"/>
          <w:bCs/>
          <w:color w:val="auto"/>
          <w:sz w:val="24"/>
          <w:szCs w:val="24"/>
          <w:lang w:bidi="en-US"/>
        </w:rPr>
        <w:t>，</w:t>
      </w:r>
      <w:r>
        <w:rPr>
          <w:rFonts w:ascii="宋体" w:hAnsi="宋体" w:cs="宋体"/>
          <w:bCs/>
          <w:color w:val="auto"/>
          <w:sz w:val="24"/>
          <w:szCs w:val="24"/>
          <w:lang w:bidi="en-US"/>
        </w:rPr>
        <w:t>以及</w:t>
      </w:r>
      <w:r>
        <w:rPr>
          <w:rFonts w:hint="eastAsia" w:ascii="宋体" w:hAnsi="宋体" w:cs="宋体"/>
          <w:bCs/>
          <w:color w:val="auto"/>
          <w:sz w:val="24"/>
          <w:szCs w:val="24"/>
          <w:lang w:bidi="en-US"/>
        </w:rPr>
        <w:t>甲方在</w:t>
      </w:r>
      <w:r>
        <w:rPr>
          <w:rFonts w:ascii="宋体" w:hAnsi="宋体" w:cs="宋体"/>
          <w:bCs/>
          <w:color w:val="auto"/>
          <w:sz w:val="24"/>
          <w:szCs w:val="24"/>
          <w:lang w:bidi="en-US"/>
        </w:rPr>
        <w:t>云平台业务运行过程中产生</w:t>
      </w:r>
      <w:r>
        <w:rPr>
          <w:rFonts w:hint="eastAsia" w:ascii="宋体" w:hAnsi="宋体" w:cs="宋体"/>
          <w:bCs/>
          <w:color w:val="auto"/>
          <w:sz w:val="24"/>
          <w:szCs w:val="24"/>
          <w:lang w:bidi="en-US"/>
        </w:rPr>
        <w:t>、</w:t>
      </w:r>
      <w:r>
        <w:rPr>
          <w:rFonts w:ascii="宋体" w:hAnsi="宋体" w:cs="宋体"/>
          <w:bCs/>
          <w:color w:val="auto"/>
          <w:sz w:val="24"/>
          <w:szCs w:val="24"/>
          <w:lang w:bidi="en-US"/>
        </w:rPr>
        <w:t>存储</w:t>
      </w:r>
      <w:r>
        <w:rPr>
          <w:rFonts w:hint="eastAsia" w:ascii="宋体" w:hAnsi="宋体" w:cs="宋体"/>
          <w:bCs/>
          <w:color w:val="auto"/>
          <w:sz w:val="24"/>
          <w:szCs w:val="24"/>
          <w:lang w:bidi="en-US"/>
        </w:rPr>
        <w:t>的</w:t>
      </w:r>
      <w:r>
        <w:rPr>
          <w:rFonts w:ascii="宋体" w:hAnsi="宋体" w:cs="宋体"/>
          <w:bCs/>
          <w:color w:val="auto"/>
          <w:sz w:val="24"/>
          <w:szCs w:val="24"/>
          <w:lang w:bidi="en-US"/>
        </w:rPr>
        <w:t>数据和文档</w:t>
      </w:r>
      <w:r>
        <w:rPr>
          <w:rFonts w:hint="eastAsia" w:ascii="宋体" w:hAnsi="宋体" w:cs="宋体"/>
          <w:bCs/>
          <w:color w:val="auto"/>
          <w:sz w:val="24"/>
          <w:szCs w:val="24"/>
          <w:lang w:bidi="en-US"/>
        </w:rPr>
        <w:t>等（以下</w:t>
      </w:r>
      <w:r>
        <w:rPr>
          <w:rFonts w:ascii="宋体" w:hAnsi="宋体" w:cs="宋体"/>
          <w:bCs/>
          <w:color w:val="auto"/>
          <w:sz w:val="24"/>
          <w:szCs w:val="24"/>
          <w:lang w:bidi="en-US"/>
        </w:rPr>
        <w:t>简称</w:t>
      </w:r>
      <w:r>
        <w:rPr>
          <w:rFonts w:hint="eastAsia" w:ascii="宋体" w:hAnsi="宋体" w:cs="宋体"/>
          <w:bCs/>
          <w:color w:val="auto"/>
          <w:sz w:val="24"/>
          <w:szCs w:val="24"/>
          <w:lang w:bidi="en-US"/>
        </w:rPr>
        <w:t>甲方</w:t>
      </w:r>
      <w:r>
        <w:rPr>
          <w:rFonts w:ascii="宋体" w:hAnsi="宋体" w:cs="宋体"/>
          <w:bCs/>
          <w:color w:val="auto"/>
          <w:sz w:val="24"/>
          <w:szCs w:val="24"/>
          <w:lang w:bidi="en-US"/>
        </w:rPr>
        <w:t>数据</w:t>
      </w:r>
      <w:r>
        <w:rPr>
          <w:rFonts w:hint="eastAsia" w:ascii="宋体" w:hAnsi="宋体" w:cs="宋体"/>
          <w:bCs/>
          <w:color w:val="auto"/>
          <w:sz w:val="24"/>
          <w:szCs w:val="24"/>
          <w:lang w:bidi="en-US"/>
        </w:rPr>
        <w:t>）享有</w:t>
      </w:r>
      <w:r>
        <w:rPr>
          <w:rFonts w:ascii="宋体" w:hAnsi="宋体" w:cs="宋体"/>
          <w:bCs/>
          <w:color w:val="auto"/>
          <w:sz w:val="24"/>
          <w:szCs w:val="24"/>
          <w:lang w:bidi="en-US"/>
        </w:rPr>
        <w:t>访问、</w:t>
      </w:r>
      <w:r>
        <w:rPr>
          <w:rFonts w:hint="eastAsia" w:ascii="宋体" w:hAnsi="宋体" w:cs="宋体"/>
          <w:bCs/>
          <w:color w:val="auto"/>
          <w:sz w:val="24"/>
          <w:szCs w:val="24"/>
          <w:lang w:bidi="en-US"/>
        </w:rPr>
        <w:t>利用</w:t>
      </w:r>
      <w:r>
        <w:rPr>
          <w:rFonts w:ascii="宋体" w:hAnsi="宋体" w:cs="宋体"/>
          <w:bCs/>
          <w:color w:val="auto"/>
          <w:sz w:val="24"/>
          <w:szCs w:val="24"/>
          <w:lang w:bidi="en-US"/>
        </w:rPr>
        <w:t>、支配等权利。</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甲方所在地</w:t>
      </w:r>
      <w:r>
        <w:rPr>
          <w:rFonts w:ascii="宋体" w:hAnsi="宋体" w:cs="宋体"/>
          <w:bCs/>
          <w:color w:val="auto"/>
          <w:sz w:val="24"/>
          <w:szCs w:val="24"/>
          <w:lang w:bidi="en-US"/>
        </w:rPr>
        <w:t>政府采购监管部门</w:t>
      </w:r>
      <w:r>
        <w:rPr>
          <w:rFonts w:hint="eastAsia" w:ascii="宋体" w:hAnsi="宋体" w:cs="宋体"/>
          <w:bCs/>
          <w:color w:val="auto"/>
          <w:sz w:val="24"/>
          <w:szCs w:val="24"/>
          <w:lang w:bidi="en-US"/>
        </w:rPr>
        <w:t>有权使用前述数据用于政府决策或其他非商业用途。</w:t>
      </w:r>
    </w:p>
    <w:p>
      <w:pPr>
        <w:snapToGrid w:val="0"/>
        <w:spacing w:line="360" w:lineRule="auto"/>
        <w:ind w:firstLine="480" w:firstLineChars="200"/>
        <w:rPr>
          <w:rFonts w:ascii="宋体" w:hAnsi="宋体" w:cs="宋体"/>
          <w:bCs/>
          <w:color w:val="auto"/>
          <w:sz w:val="24"/>
          <w:szCs w:val="24"/>
          <w:lang w:bidi="en-US"/>
        </w:rPr>
      </w:pPr>
      <w:r>
        <w:rPr>
          <w:rFonts w:ascii="宋体" w:hAnsi="宋体" w:cs="宋体"/>
          <w:bCs/>
          <w:color w:val="auto"/>
          <w:sz w:val="24"/>
          <w:szCs w:val="24"/>
          <w:lang w:bidi="en-US"/>
        </w:rPr>
        <w:t>2</w:t>
      </w:r>
      <w:r>
        <w:rPr>
          <w:rFonts w:hint="eastAsia" w:ascii="宋体" w:hAnsi="宋体" w:cs="宋体"/>
          <w:bCs/>
          <w:color w:val="auto"/>
          <w:sz w:val="24"/>
          <w:szCs w:val="24"/>
          <w:lang w:bidi="en-US"/>
        </w:rPr>
        <w:t>、</w:t>
      </w:r>
      <w:r>
        <w:rPr>
          <w:rFonts w:ascii="宋体" w:hAnsi="宋体" w:cs="宋体"/>
          <w:bCs/>
          <w:color w:val="auto"/>
          <w:sz w:val="24"/>
          <w:szCs w:val="24"/>
          <w:lang w:bidi="en-US"/>
        </w:rPr>
        <w:t>未经</w:t>
      </w:r>
      <w:r>
        <w:rPr>
          <w:rFonts w:hint="eastAsia" w:ascii="宋体" w:hAnsi="宋体" w:cs="宋体"/>
          <w:bCs/>
          <w:color w:val="auto"/>
          <w:sz w:val="24"/>
          <w:szCs w:val="24"/>
          <w:lang w:bidi="en-US"/>
        </w:rPr>
        <w:t>甲方或</w:t>
      </w:r>
      <w:r>
        <w:rPr>
          <w:rFonts w:ascii="宋体" w:hAnsi="宋体" w:cs="宋体"/>
          <w:bCs/>
          <w:color w:val="auto"/>
          <w:sz w:val="24"/>
          <w:szCs w:val="24"/>
          <w:lang w:bidi="en-US"/>
        </w:rPr>
        <w:t>甲方所在地政府采购监管部门授权，</w:t>
      </w:r>
      <w:r>
        <w:rPr>
          <w:rFonts w:hint="eastAsia" w:ascii="宋体" w:hAnsi="宋体" w:cs="宋体"/>
          <w:bCs/>
          <w:color w:val="auto"/>
          <w:sz w:val="24"/>
          <w:szCs w:val="24"/>
          <w:lang w:bidi="en-US"/>
        </w:rPr>
        <w:t>乙方不得</w:t>
      </w:r>
      <w:r>
        <w:rPr>
          <w:rFonts w:ascii="宋体" w:hAnsi="宋体" w:cs="宋体"/>
          <w:bCs/>
          <w:color w:val="auto"/>
          <w:sz w:val="24"/>
          <w:szCs w:val="24"/>
          <w:lang w:bidi="en-US"/>
        </w:rPr>
        <w:t>修改、披露、利用、转让</w:t>
      </w:r>
      <w:r>
        <w:rPr>
          <w:rFonts w:hint="eastAsia" w:ascii="宋体" w:hAnsi="宋体" w:cs="宋体"/>
          <w:bCs/>
          <w:color w:val="auto"/>
          <w:sz w:val="24"/>
          <w:szCs w:val="24"/>
          <w:lang w:bidi="en-US"/>
        </w:rPr>
        <w:t>、</w:t>
      </w:r>
      <w:r>
        <w:rPr>
          <w:rFonts w:ascii="宋体" w:hAnsi="宋体" w:cs="宋体"/>
          <w:bCs/>
          <w:color w:val="auto"/>
          <w:sz w:val="24"/>
          <w:szCs w:val="24"/>
          <w:lang w:bidi="en-US"/>
        </w:rPr>
        <w:t>销毁</w:t>
      </w:r>
      <w:r>
        <w:rPr>
          <w:rFonts w:hint="eastAsia" w:ascii="宋体" w:hAnsi="宋体" w:cs="宋体"/>
          <w:bCs/>
          <w:color w:val="auto"/>
          <w:sz w:val="24"/>
          <w:szCs w:val="24"/>
          <w:lang w:bidi="en-US"/>
        </w:rPr>
        <w:t>甲方</w:t>
      </w:r>
      <w:r>
        <w:rPr>
          <w:rFonts w:ascii="宋体" w:hAnsi="宋体" w:cs="宋体"/>
          <w:bCs/>
          <w:color w:val="auto"/>
          <w:sz w:val="24"/>
          <w:szCs w:val="24"/>
          <w:lang w:bidi="en-US"/>
        </w:rPr>
        <w:t>数据</w:t>
      </w:r>
      <w:r>
        <w:rPr>
          <w:rFonts w:hint="eastAsia" w:ascii="宋体" w:hAnsi="宋体" w:cs="宋体"/>
          <w:bCs/>
          <w:color w:val="auto"/>
          <w:sz w:val="24"/>
          <w:szCs w:val="24"/>
          <w:lang w:bidi="en-US"/>
        </w:rPr>
        <w:t>，</w:t>
      </w:r>
      <w:r>
        <w:rPr>
          <w:rFonts w:ascii="宋体" w:hAnsi="宋体" w:cs="宋体"/>
          <w:bCs/>
          <w:color w:val="auto"/>
          <w:sz w:val="24"/>
          <w:szCs w:val="24"/>
          <w:lang w:bidi="en-US"/>
        </w:rPr>
        <w:t>除非：</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w:t>
      </w:r>
      <w:r>
        <w:rPr>
          <w:rFonts w:ascii="宋体" w:hAnsi="宋体" w:cs="宋体"/>
          <w:bCs/>
          <w:color w:val="auto"/>
          <w:sz w:val="24"/>
          <w:szCs w:val="24"/>
          <w:lang w:bidi="en-US"/>
        </w:rPr>
        <w:t>1）为了向甲方提供其指定的安全服务，检测、浏览、记录甲方的服务使用行为以及甲方业务数据的不安全特征（不包含对数据本身的记录及披露）；</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w:t>
      </w:r>
      <w:r>
        <w:rPr>
          <w:rFonts w:ascii="宋体" w:hAnsi="宋体" w:cs="宋体"/>
          <w:bCs/>
          <w:color w:val="auto"/>
          <w:sz w:val="24"/>
          <w:szCs w:val="24"/>
          <w:lang w:bidi="en-US"/>
        </w:rPr>
        <w:t>2</w:t>
      </w:r>
      <w:r>
        <w:rPr>
          <w:rFonts w:hint="eastAsia" w:ascii="宋体" w:hAnsi="宋体" w:cs="宋体"/>
          <w:bCs/>
          <w:color w:val="auto"/>
          <w:sz w:val="24"/>
          <w:szCs w:val="24"/>
          <w:lang w:bidi="en-US"/>
        </w:rPr>
        <w:t>）根据法律的有关规定、行政或司法机构等</w:t>
      </w:r>
      <w:r>
        <w:rPr>
          <w:rFonts w:ascii="宋体" w:hAnsi="宋体" w:cs="宋体"/>
          <w:bCs/>
          <w:color w:val="auto"/>
          <w:sz w:val="24"/>
          <w:szCs w:val="24"/>
          <w:lang w:bidi="en-US"/>
        </w:rPr>
        <w:t>国家公权力机关</w:t>
      </w:r>
      <w:r>
        <w:rPr>
          <w:rFonts w:hint="eastAsia" w:ascii="宋体" w:hAnsi="宋体" w:cs="宋体"/>
          <w:bCs/>
          <w:color w:val="auto"/>
          <w:sz w:val="24"/>
          <w:szCs w:val="24"/>
          <w:lang w:bidi="en-US"/>
        </w:rPr>
        <w:t>的要求，向第三方或者行政、司法机构等披露；</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w:t>
      </w:r>
      <w:r>
        <w:rPr>
          <w:rFonts w:ascii="宋体" w:hAnsi="宋体" w:cs="宋体"/>
          <w:bCs/>
          <w:color w:val="auto"/>
          <w:sz w:val="24"/>
          <w:szCs w:val="24"/>
          <w:lang w:bidi="en-US"/>
        </w:rPr>
        <w:t>3）出于审计、数据分析和研究等目的而使用；</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w:t>
      </w:r>
      <w:r>
        <w:rPr>
          <w:rFonts w:ascii="宋体" w:hAnsi="宋体" w:cs="宋体"/>
          <w:bCs/>
          <w:color w:val="auto"/>
          <w:sz w:val="24"/>
          <w:szCs w:val="24"/>
          <w:lang w:bidi="en-US"/>
        </w:rPr>
        <w:t>4）基于云平台内部运营管理所需的非商业化利用；</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w:t>
      </w:r>
      <w:r>
        <w:rPr>
          <w:rFonts w:ascii="宋体" w:hAnsi="宋体" w:cs="宋体"/>
          <w:bCs/>
          <w:color w:val="auto"/>
          <w:sz w:val="24"/>
          <w:szCs w:val="24"/>
          <w:lang w:bidi="en-US"/>
        </w:rPr>
        <w:t>5）经甲方同意的使用或披露。</w:t>
      </w:r>
    </w:p>
    <w:p>
      <w:pPr>
        <w:snapToGrid w:val="0"/>
        <w:spacing w:line="360" w:lineRule="auto"/>
        <w:ind w:firstLine="480" w:firstLineChars="200"/>
        <w:rPr>
          <w:rFonts w:ascii="宋体" w:hAnsi="宋体" w:cs="宋体"/>
          <w:bCs/>
          <w:color w:val="auto"/>
          <w:sz w:val="24"/>
          <w:szCs w:val="24"/>
          <w:lang w:bidi="en-US"/>
        </w:rPr>
      </w:pPr>
      <w:r>
        <w:rPr>
          <w:rFonts w:ascii="宋体" w:hAnsi="宋体" w:cs="宋体"/>
          <w:bCs/>
          <w:color w:val="auto"/>
          <w:sz w:val="24"/>
          <w:szCs w:val="24"/>
          <w:lang w:bidi="en-US"/>
        </w:rPr>
        <w:t>3、乙方不得依据其他国家的法律和司法要求，将甲方数据</w:t>
      </w:r>
      <w:r>
        <w:rPr>
          <w:rFonts w:hint="eastAsia" w:ascii="宋体" w:hAnsi="宋体" w:cs="宋体"/>
          <w:bCs/>
          <w:color w:val="auto"/>
          <w:sz w:val="24"/>
          <w:szCs w:val="24"/>
          <w:lang w:bidi="en-US"/>
        </w:rPr>
        <w:t>及</w:t>
      </w:r>
      <w:r>
        <w:rPr>
          <w:rFonts w:ascii="宋体" w:hAnsi="宋体" w:cs="宋体"/>
          <w:bCs/>
          <w:color w:val="auto"/>
          <w:sz w:val="24"/>
          <w:szCs w:val="24"/>
          <w:lang w:bidi="en-US"/>
        </w:rPr>
        <w:t>相关信息提供给他国政府、组织。</w:t>
      </w:r>
    </w:p>
    <w:p>
      <w:pPr>
        <w:snapToGrid w:val="0"/>
        <w:spacing w:line="360" w:lineRule="auto"/>
        <w:ind w:firstLine="480" w:firstLineChars="200"/>
        <w:rPr>
          <w:rFonts w:ascii="宋体" w:hAnsi="宋体" w:cs="宋体"/>
          <w:bCs/>
          <w:color w:val="auto"/>
          <w:sz w:val="24"/>
          <w:szCs w:val="24"/>
          <w:lang w:bidi="en-US"/>
        </w:rPr>
      </w:pPr>
      <w:r>
        <w:rPr>
          <w:rFonts w:ascii="宋体" w:hAnsi="宋体" w:cs="宋体"/>
          <w:bCs/>
          <w:color w:val="auto"/>
          <w:sz w:val="24"/>
          <w:szCs w:val="24"/>
          <w:lang w:bidi="en-US"/>
        </w:rPr>
        <w:t>4</w:t>
      </w:r>
      <w:r>
        <w:rPr>
          <w:rFonts w:hint="eastAsia" w:ascii="宋体" w:hAnsi="宋体" w:cs="宋体"/>
          <w:bCs/>
          <w:color w:val="auto"/>
          <w:sz w:val="24"/>
          <w:szCs w:val="24"/>
          <w:lang w:bidi="en-US"/>
        </w:rPr>
        <w:t>、甲方</w:t>
      </w:r>
      <w:r>
        <w:rPr>
          <w:rFonts w:ascii="宋体" w:hAnsi="宋体" w:cs="宋体"/>
          <w:bCs/>
          <w:color w:val="auto"/>
          <w:sz w:val="24"/>
          <w:szCs w:val="24"/>
          <w:lang w:bidi="en-US"/>
        </w:rPr>
        <w:t>数据均保存</w:t>
      </w:r>
      <w:r>
        <w:rPr>
          <w:rFonts w:hint="eastAsia" w:ascii="宋体" w:hAnsi="宋体" w:cs="宋体"/>
          <w:bCs/>
          <w:color w:val="auto"/>
          <w:sz w:val="24"/>
          <w:szCs w:val="24"/>
          <w:lang w:bidi="en-US"/>
        </w:rPr>
        <w:t>在中国境内注册、具有相应资质等级的中国</w:t>
      </w:r>
      <w:r>
        <w:rPr>
          <w:rFonts w:ascii="宋体" w:hAnsi="宋体" w:cs="宋体"/>
          <w:bCs/>
          <w:color w:val="auto"/>
          <w:sz w:val="24"/>
          <w:szCs w:val="24"/>
          <w:lang w:bidi="en-US"/>
        </w:rPr>
        <w:t>境内</w:t>
      </w:r>
      <w:r>
        <w:rPr>
          <w:rFonts w:hint="eastAsia" w:ascii="宋体" w:hAnsi="宋体" w:cs="宋体"/>
          <w:bCs/>
          <w:color w:val="auto"/>
          <w:sz w:val="24"/>
          <w:szCs w:val="24"/>
          <w:lang w:bidi="en-US"/>
        </w:rPr>
        <w:t>服务器上。同时，乙方将采取有效管理和技术措施，确保甲方数据信息的安全，包括但不限于信息加密</w:t>
      </w:r>
      <w:r>
        <w:rPr>
          <w:rFonts w:ascii="宋体" w:hAnsi="宋体" w:cs="宋体"/>
          <w:bCs/>
          <w:color w:val="auto"/>
          <w:sz w:val="24"/>
          <w:szCs w:val="24"/>
          <w:lang w:bidi="en-US"/>
        </w:rPr>
        <w:t>存储、数据中心的访问控制、权限控制</w:t>
      </w:r>
      <w:r>
        <w:rPr>
          <w:rFonts w:hint="eastAsia" w:ascii="宋体" w:hAnsi="宋体" w:cs="宋体"/>
          <w:bCs/>
          <w:color w:val="auto"/>
          <w:sz w:val="24"/>
          <w:szCs w:val="24"/>
          <w:lang w:bidi="en-US"/>
        </w:rPr>
        <w:t>等等。</w:t>
      </w:r>
    </w:p>
    <w:p>
      <w:pPr>
        <w:snapToGrid w:val="0"/>
        <w:spacing w:line="360" w:lineRule="auto"/>
        <w:ind w:firstLine="480" w:firstLineChars="200"/>
        <w:rPr>
          <w:rFonts w:ascii="宋体" w:hAnsi="宋体" w:cs="宋体"/>
          <w:bCs/>
          <w:color w:val="auto"/>
          <w:sz w:val="24"/>
          <w:szCs w:val="24"/>
          <w:lang w:bidi="en-US"/>
        </w:rPr>
      </w:pPr>
      <w:r>
        <w:rPr>
          <w:rFonts w:ascii="宋体" w:hAnsi="宋体" w:cs="宋体"/>
          <w:bCs/>
          <w:color w:val="auto"/>
          <w:sz w:val="24"/>
          <w:szCs w:val="24"/>
          <w:lang w:bidi="en-US"/>
        </w:rPr>
        <w:t>5</w:t>
      </w:r>
      <w:r>
        <w:rPr>
          <w:rFonts w:hint="eastAsia" w:ascii="宋体" w:hAnsi="宋体" w:cs="宋体"/>
          <w:bCs/>
          <w:color w:val="auto"/>
          <w:sz w:val="24"/>
          <w:szCs w:val="24"/>
          <w:lang w:bidi="en-US"/>
        </w:rPr>
        <w:t>、但除法律规定或双方另有约定外，</w:t>
      </w:r>
      <w:r>
        <w:rPr>
          <w:rFonts w:ascii="宋体" w:hAnsi="宋体" w:cs="宋体"/>
          <w:bCs/>
          <w:color w:val="auto"/>
          <w:sz w:val="24"/>
          <w:szCs w:val="24"/>
          <w:lang w:bidi="en-US"/>
        </w:rPr>
        <w:t>服务合同终止</w:t>
      </w:r>
      <w:r>
        <w:rPr>
          <w:rFonts w:hint="eastAsia" w:ascii="宋体" w:hAnsi="宋体" w:cs="宋体"/>
          <w:bCs/>
          <w:color w:val="auto"/>
          <w:sz w:val="24"/>
          <w:szCs w:val="24"/>
          <w:lang w:bidi="en-US"/>
        </w:rPr>
        <w:t>后</w:t>
      </w:r>
      <w:r>
        <w:rPr>
          <w:rFonts w:ascii="宋体" w:hAnsi="宋体" w:cs="宋体"/>
          <w:bCs/>
          <w:color w:val="auto"/>
          <w:sz w:val="24"/>
          <w:szCs w:val="24"/>
          <w:u w:val="single"/>
          <w:lang w:bidi="en-US"/>
        </w:rPr>
        <w:t xml:space="preserve">  60  </w:t>
      </w:r>
      <w:r>
        <w:rPr>
          <w:rFonts w:hint="eastAsia" w:ascii="宋体" w:hAnsi="宋体" w:cs="宋体"/>
          <w:bCs/>
          <w:color w:val="auto"/>
          <w:sz w:val="24"/>
          <w:szCs w:val="24"/>
          <w:lang w:bidi="en-US"/>
        </w:rPr>
        <w:t>日</w:t>
      </w:r>
      <w:r>
        <w:rPr>
          <w:rFonts w:ascii="宋体" w:hAnsi="宋体" w:cs="宋体"/>
          <w:bCs/>
          <w:color w:val="auto"/>
          <w:sz w:val="24"/>
          <w:szCs w:val="24"/>
          <w:lang w:bidi="en-US"/>
        </w:rPr>
        <w:t>内，</w:t>
      </w:r>
      <w:r>
        <w:rPr>
          <w:rFonts w:hint="eastAsia" w:ascii="宋体" w:hAnsi="宋体" w:cs="宋体"/>
          <w:bCs/>
          <w:color w:val="auto"/>
          <w:sz w:val="24"/>
          <w:szCs w:val="24"/>
          <w:lang w:bidi="en-US"/>
        </w:rPr>
        <w:t>乙方会</w:t>
      </w:r>
      <w:r>
        <w:rPr>
          <w:rFonts w:ascii="宋体" w:hAnsi="宋体" w:cs="宋体"/>
          <w:bCs/>
          <w:color w:val="auto"/>
          <w:sz w:val="24"/>
          <w:szCs w:val="24"/>
          <w:lang w:bidi="en-US"/>
        </w:rPr>
        <w:t>按甲方</w:t>
      </w:r>
      <w:r>
        <w:rPr>
          <w:rFonts w:hint="eastAsia" w:ascii="宋体" w:hAnsi="宋体" w:cs="宋体"/>
          <w:bCs/>
          <w:color w:val="auto"/>
          <w:sz w:val="24"/>
          <w:szCs w:val="24"/>
          <w:lang w:bidi="en-US"/>
        </w:rPr>
        <w:t>书面</w:t>
      </w:r>
      <w:r>
        <w:rPr>
          <w:rFonts w:ascii="宋体" w:hAnsi="宋体" w:cs="宋体"/>
          <w:bCs/>
          <w:color w:val="auto"/>
          <w:sz w:val="24"/>
          <w:szCs w:val="24"/>
          <w:lang w:bidi="en-US"/>
        </w:rPr>
        <w:t>要求</w:t>
      </w:r>
      <w:r>
        <w:rPr>
          <w:rFonts w:hint="eastAsia" w:ascii="宋体" w:hAnsi="宋体" w:cs="宋体"/>
          <w:bCs/>
          <w:color w:val="auto"/>
          <w:sz w:val="24"/>
          <w:szCs w:val="24"/>
          <w:lang w:bidi="en-US"/>
        </w:rPr>
        <w:t>协助</w:t>
      </w:r>
      <w:r>
        <w:rPr>
          <w:rFonts w:ascii="宋体" w:hAnsi="宋体" w:cs="宋体"/>
          <w:bCs/>
          <w:color w:val="auto"/>
          <w:sz w:val="24"/>
          <w:szCs w:val="24"/>
          <w:lang w:bidi="en-US"/>
        </w:rPr>
        <w:t>甲方迁移其</w:t>
      </w:r>
      <w:r>
        <w:rPr>
          <w:rFonts w:hint="eastAsia" w:ascii="宋体" w:hAnsi="宋体" w:cs="宋体"/>
          <w:bCs/>
          <w:color w:val="auto"/>
          <w:sz w:val="24"/>
          <w:szCs w:val="24"/>
          <w:lang w:bidi="en-US"/>
        </w:rPr>
        <w:t>相关</w:t>
      </w:r>
      <w:r>
        <w:rPr>
          <w:rFonts w:ascii="宋体" w:hAnsi="宋体" w:cs="宋体"/>
          <w:bCs/>
          <w:color w:val="auto"/>
          <w:sz w:val="24"/>
          <w:szCs w:val="24"/>
          <w:lang w:bidi="en-US"/>
        </w:rPr>
        <w:t>交易数据或彻底清除数据</w:t>
      </w:r>
      <w:r>
        <w:rPr>
          <w:rFonts w:hint="eastAsia" w:ascii="宋体" w:hAnsi="宋体" w:cs="宋体"/>
          <w:bCs/>
          <w:color w:val="auto"/>
          <w:sz w:val="24"/>
          <w:szCs w:val="24"/>
          <w:lang w:bidi="en-US"/>
        </w:rPr>
        <w:t>；逾期</w:t>
      </w:r>
      <w:r>
        <w:rPr>
          <w:rFonts w:ascii="宋体" w:hAnsi="宋体" w:cs="宋体"/>
          <w:bCs/>
          <w:color w:val="auto"/>
          <w:sz w:val="24"/>
          <w:szCs w:val="24"/>
          <w:lang w:bidi="en-US"/>
        </w:rPr>
        <w:t>将不再保留，</w:t>
      </w:r>
      <w:r>
        <w:rPr>
          <w:rFonts w:hint="eastAsia" w:ascii="宋体" w:hAnsi="宋体" w:cs="宋体"/>
          <w:bCs/>
          <w:color w:val="auto"/>
          <w:sz w:val="24"/>
          <w:szCs w:val="24"/>
          <w:lang w:bidi="en-US"/>
        </w:rPr>
        <w:t>甲方需自行承担其数据被销毁后引发的一切后果。</w:t>
      </w:r>
    </w:p>
    <w:p>
      <w:pPr>
        <w:snapToGrid w:val="0"/>
        <w:spacing w:line="360" w:lineRule="auto"/>
        <w:ind w:firstLine="482" w:firstLineChars="200"/>
        <w:rPr>
          <w:rFonts w:ascii="宋体" w:hAnsi="宋体" w:cs="宋体"/>
          <w:b/>
          <w:bCs/>
          <w:color w:val="auto"/>
          <w:sz w:val="24"/>
          <w:szCs w:val="24"/>
          <w:lang w:bidi="en-US"/>
        </w:rPr>
      </w:pPr>
      <w:r>
        <w:rPr>
          <w:rFonts w:hint="eastAsia" w:ascii="宋体" w:hAnsi="宋体" w:cs="宋体"/>
          <w:b/>
          <w:bCs/>
          <w:color w:val="auto"/>
          <w:sz w:val="24"/>
          <w:szCs w:val="24"/>
          <w:lang w:bidi="en-US"/>
        </w:rPr>
        <w:t>八</w:t>
      </w:r>
      <w:r>
        <w:rPr>
          <w:rFonts w:ascii="宋体" w:hAnsi="宋体" w:cs="宋体"/>
          <w:b/>
          <w:bCs/>
          <w:color w:val="auto"/>
          <w:sz w:val="24"/>
          <w:szCs w:val="24"/>
          <w:lang w:bidi="en-US"/>
        </w:rPr>
        <w:t>、</w:t>
      </w:r>
      <w:r>
        <w:rPr>
          <w:rFonts w:hint="eastAsia" w:ascii="宋体" w:hAnsi="宋体" w:cs="宋体"/>
          <w:b/>
          <w:bCs/>
          <w:color w:val="auto"/>
          <w:sz w:val="24"/>
          <w:szCs w:val="24"/>
          <w:lang w:bidi="en-US"/>
        </w:rPr>
        <w:t>安全</w:t>
      </w:r>
      <w:r>
        <w:rPr>
          <w:rFonts w:ascii="宋体" w:hAnsi="宋体" w:cs="宋体"/>
          <w:b/>
          <w:bCs/>
          <w:color w:val="auto"/>
          <w:sz w:val="24"/>
          <w:szCs w:val="24"/>
          <w:lang w:bidi="en-US"/>
        </w:rPr>
        <w:t>保障条款</w:t>
      </w:r>
    </w:p>
    <w:p>
      <w:pPr>
        <w:snapToGrid w:val="0"/>
        <w:spacing w:line="360" w:lineRule="auto"/>
        <w:ind w:firstLine="480" w:firstLineChars="200"/>
        <w:rPr>
          <w:rFonts w:ascii="宋体" w:hAnsi="宋体" w:cs="宋体"/>
          <w:bCs/>
          <w:color w:val="auto"/>
          <w:sz w:val="24"/>
          <w:szCs w:val="24"/>
          <w:lang w:bidi="en-US"/>
        </w:rPr>
      </w:pPr>
      <w:r>
        <w:rPr>
          <w:rFonts w:ascii="宋体" w:hAnsi="宋体" w:cs="宋体"/>
          <w:bCs/>
          <w:color w:val="auto"/>
          <w:sz w:val="24"/>
          <w:szCs w:val="24"/>
          <w:lang w:bidi="en-US"/>
        </w:rPr>
        <w:t>1、乙方提供多个不同层面的安全架构保障，帮助甲方及甲方客户保护其数据的可用性、机密性和完整性；提供多种安全机制帮助甲方及甲方客户保护账户安全以防止未授权的用户操作；同时组建专门的安全应急团队应对云平台上可能的安全威胁，并对异常事件积极响应和处理。</w:t>
      </w:r>
    </w:p>
    <w:p>
      <w:pPr>
        <w:snapToGrid w:val="0"/>
        <w:spacing w:line="360" w:lineRule="auto"/>
        <w:ind w:firstLine="480" w:firstLineChars="200"/>
        <w:rPr>
          <w:rFonts w:ascii="宋体" w:hAnsi="宋体" w:cs="宋体"/>
          <w:bCs/>
          <w:color w:val="auto"/>
          <w:sz w:val="24"/>
          <w:szCs w:val="24"/>
          <w:lang w:bidi="en-US"/>
        </w:rPr>
      </w:pPr>
      <w:r>
        <w:rPr>
          <w:rFonts w:ascii="宋体" w:hAnsi="宋体" w:cs="宋体"/>
          <w:bCs/>
          <w:color w:val="auto"/>
          <w:sz w:val="24"/>
          <w:szCs w:val="24"/>
          <w:lang w:bidi="en-US"/>
        </w:rPr>
        <w:t>2、本合同项下，甲方可对乙方提供的产品及服务进行安全监督。对于甲方及甲方客户就乙方产品及服务安全保障方面的相关咨询及问题，乙方将及时解答。</w:t>
      </w:r>
    </w:p>
    <w:p>
      <w:pPr>
        <w:snapToGrid w:val="0"/>
        <w:spacing w:line="360" w:lineRule="auto"/>
        <w:ind w:firstLine="480" w:firstLineChars="200"/>
        <w:rPr>
          <w:rFonts w:ascii="宋体" w:hAnsi="宋体" w:cs="宋体"/>
          <w:bCs/>
          <w:color w:val="auto"/>
          <w:sz w:val="24"/>
          <w:szCs w:val="24"/>
          <w:lang w:bidi="en-US"/>
        </w:rPr>
      </w:pPr>
      <w:r>
        <w:rPr>
          <w:rFonts w:ascii="宋体" w:hAnsi="宋体" w:cs="宋体"/>
          <w:bCs/>
          <w:color w:val="auto"/>
          <w:sz w:val="24"/>
          <w:szCs w:val="24"/>
          <w:lang w:bidi="en-US"/>
        </w:rPr>
        <w:t>3、乙方非常重视安全合规，截至本合同签署时乙方云平台</w:t>
      </w:r>
      <w:r>
        <w:rPr>
          <w:rFonts w:hint="eastAsia" w:ascii="宋体" w:hAnsi="宋体" w:cs="宋体"/>
          <w:bCs/>
          <w:color w:val="auto"/>
          <w:sz w:val="24"/>
          <w:szCs w:val="24"/>
          <w:lang w:bidi="en-US"/>
        </w:rPr>
        <w:t>已通过中央</w:t>
      </w:r>
      <w:r>
        <w:rPr>
          <w:rFonts w:ascii="宋体" w:hAnsi="宋体" w:cs="宋体"/>
          <w:bCs/>
          <w:color w:val="auto"/>
          <w:sz w:val="24"/>
          <w:szCs w:val="24"/>
          <w:lang w:bidi="en-US"/>
        </w:rPr>
        <w:t>网信办组织的</w:t>
      </w:r>
      <w:r>
        <w:rPr>
          <w:rFonts w:hint="eastAsia" w:ascii="宋体" w:hAnsi="宋体" w:cs="宋体"/>
          <w:bCs/>
          <w:color w:val="auto"/>
          <w:sz w:val="24"/>
          <w:szCs w:val="24"/>
          <w:lang w:bidi="en-US"/>
        </w:rPr>
        <w:t>云计算服务安全评估以及信息系统安全等级保护三级备案等。</w:t>
      </w:r>
    </w:p>
    <w:p>
      <w:pPr>
        <w:snapToGrid w:val="0"/>
        <w:spacing w:line="360" w:lineRule="auto"/>
        <w:ind w:firstLine="480" w:firstLineChars="200"/>
        <w:rPr>
          <w:rFonts w:ascii="宋体" w:hAnsi="宋体" w:cs="宋体"/>
          <w:bCs/>
          <w:color w:val="auto"/>
          <w:sz w:val="24"/>
          <w:szCs w:val="24"/>
          <w:lang w:bidi="en-US"/>
        </w:rPr>
      </w:pPr>
      <w:r>
        <w:rPr>
          <w:rFonts w:ascii="宋体" w:hAnsi="宋体" w:cs="宋体"/>
          <w:bCs/>
          <w:color w:val="auto"/>
          <w:sz w:val="24"/>
          <w:szCs w:val="24"/>
          <w:lang w:bidi="en-US"/>
        </w:rPr>
        <w:t>4、乙方依据法律规定及云平台公示的隐私政策对用户数据信息进行保护和处理。</w:t>
      </w:r>
    </w:p>
    <w:p>
      <w:pPr>
        <w:snapToGrid w:val="0"/>
        <w:spacing w:line="360" w:lineRule="auto"/>
        <w:ind w:firstLine="480" w:firstLineChars="200"/>
        <w:rPr>
          <w:rFonts w:ascii="宋体" w:hAnsi="宋体" w:cs="宋体"/>
          <w:bCs/>
          <w:color w:val="auto"/>
          <w:sz w:val="24"/>
          <w:szCs w:val="24"/>
          <w:lang w:bidi="en-US"/>
        </w:rPr>
      </w:pPr>
      <w:r>
        <w:rPr>
          <w:rFonts w:ascii="宋体" w:hAnsi="宋体" w:cs="宋体"/>
          <w:bCs/>
          <w:color w:val="auto"/>
          <w:sz w:val="24"/>
          <w:szCs w:val="24"/>
          <w:lang w:bidi="en-US"/>
        </w:rPr>
        <w:t>5、乙方承诺对于甲方使用的乙方产品和服务相关的安全事件信息或威胁信息及时同步给甲方。</w:t>
      </w:r>
    </w:p>
    <w:p>
      <w:pPr>
        <w:snapToGrid w:val="0"/>
        <w:spacing w:line="360" w:lineRule="auto"/>
        <w:ind w:firstLine="480" w:firstLineChars="200"/>
        <w:rPr>
          <w:rFonts w:ascii="宋体" w:hAnsi="宋体" w:cs="宋体"/>
          <w:bCs/>
          <w:color w:val="auto"/>
          <w:sz w:val="24"/>
          <w:szCs w:val="24"/>
          <w:lang w:bidi="en-US"/>
        </w:rPr>
      </w:pPr>
      <w:r>
        <w:rPr>
          <w:rFonts w:ascii="宋体" w:hAnsi="宋体" w:cs="宋体"/>
          <w:bCs/>
          <w:color w:val="auto"/>
          <w:sz w:val="24"/>
          <w:szCs w:val="24"/>
          <w:lang w:bidi="en-US"/>
        </w:rPr>
        <w:t>6、本协议项下，对于甲方购买的乙方产品及服务，双方安全责任划分为：</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w:t>
      </w:r>
      <w:r>
        <w:rPr>
          <w:rFonts w:ascii="宋体" w:hAnsi="宋体" w:cs="宋体"/>
          <w:bCs/>
          <w:color w:val="auto"/>
          <w:sz w:val="24"/>
          <w:szCs w:val="24"/>
          <w:lang w:bidi="en-US"/>
        </w:rPr>
        <w:t>1）乙方向甲方提供IaaS服务（如云主机、存储、网络等计算资源）时，乙方承担设施、硬件资源层、虚拟化组件的安全控制责任；甲方承担自己部署的操作系统、运行环境、应用系统以及甲方客户端的安全控制。</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w:t>
      </w:r>
      <w:r>
        <w:rPr>
          <w:rFonts w:ascii="宋体" w:hAnsi="宋体" w:cs="宋体"/>
          <w:bCs/>
          <w:color w:val="auto"/>
          <w:sz w:val="24"/>
          <w:szCs w:val="24"/>
          <w:lang w:bidi="en-US"/>
        </w:rPr>
        <w:t xml:space="preserve">2）乙方向甲方提供PaaS服务（如采购计划管理系统、公告管理系统等服务）时，乙方承担设施、硬件资源层、虚拟化组件、操作系统以及平台软件的安全控制责任；甲方承担财政内网及专用接口应用部署资源及其安全管控，承担因数据监管要求输出的数据安全责任，以及甲方客户端的安全控制责任。 </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w:t>
      </w:r>
      <w:r>
        <w:rPr>
          <w:rFonts w:ascii="宋体" w:hAnsi="宋体" w:cs="宋体"/>
          <w:bCs/>
          <w:color w:val="auto"/>
          <w:sz w:val="24"/>
          <w:szCs w:val="24"/>
          <w:lang w:bidi="en-US"/>
        </w:rPr>
        <w:t>3）乙方向甲方提供SaaS服务（如电子卖场、项目采购等）时，乙方承担设施、硬件资源层、虚拟化组件、操作系统以及应用程序的安全控制责任；甲方承担其客户端的安全控制责任。</w:t>
      </w:r>
    </w:p>
    <w:p>
      <w:pPr>
        <w:snapToGrid w:val="0"/>
        <w:spacing w:line="360" w:lineRule="auto"/>
        <w:ind w:firstLine="482" w:firstLineChars="200"/>
        <w:rPr>
          <w:rFonts w:ascii="宋体" w:hAnsi="宋体" w:cs="宋体"/>
          <w:b/>
          <w:bCs/>
          <w:color w:val="auto"/>
          <w:sz w:val="24"/>
          <w:szCs w:val="24"/>
          <w:lang w:bidi="en-US"/>
        </w:rPr>
      </w:pPr>
      <w:r>
        <w:rPr>
          <w:rFonts w:hint="eastAsia" w:ascii="宋体" w:hAnsi="宋体" w:cs="宋体"/>
          <w:b/>
          <w:bCs/>
          <w:color w:val="auto"/>
          <w:sz w:val="24"/>
          <w:szCs w:val="24"/>
          <w:lang w:bidi="en-US"/>
        </w:rPr>
        <w:t>九、诚信条款</w:t>
      </w:r>
    </w:p>
    <w:p>
      <w:pPr>
        <w:snapToGrid w:val="0"/>
        <w:spacing w:line="360" w:lineRule="auto"/>
        <w:ind w:firstLine="480" w:firstLineChars="200"/>
        <w:rPr>
          <w:rFonts w:ascii="宋体" w:hAnsi="宋体" w:cs="宋体"/>
          <w:bCs/>
          <w:color w:val="auto"/>
          <w:sz w:val="24"/>
          <w:szCs w:val="24"/>
          <w:lang w:bidi="en-US"/>
        </w:rPr>
      </w:pPr>
      <w:r>
        <w:rPr>
          <w:rFonts w:ascii="宋体" w:hAnsi="宋体" w:cs="宋体"/>
          <w:bCs/>
          <w:color w:val="auto"/>
          <w:sz w:val="24"/>
          <w:szCs w:val="24"/>
          <w:lang w:bidi="en-US"/>
        </w:rPr>
        <w:t>1、乙方承诺不从事欺瞒甚至欺诈的不诚实行为，包括但不限于：</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w:t>
      </w:r>
      <w:r>
        <w:rPr>
          <w:rFonts w:ascii="宋体" w:hAnsi="宋体" w:cs="宋体"/>
          <w:bCs/>
          <w:color w:val="auto"/>
          <w:sz w:val="24"/>
          <w:szCs w:val="24"/>
          <w:lang w:bidi="en-US"/>
        </w:rPr>
        <w:t>1）与其他供应商共谋定价，抬高或压低报价；</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w:t>
      </w:r>
      <w:r>
        <w:rPr>
          <w:rFonts w:ascii="宋体" w:hAnsi="宋体" w:cs="宋体"/>
          <w:bCs/>
          <w:color w:val="auto"/>
          <w:sz w:val="24"/>
          <w:szCs w:val="24"/>
          <w:lang w:bidi="en-US"/>
        </w:rPr>
        <w:t>2）提交虚假的报价信息或其他供应商资质文件；</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w:t>
      </w:r>
      <w:r>
        <w:rPr>
          <w:rFonts w:ascii="宋体" w:hAnsi="宋体" w:cs="宋体"/>
          <w:bCs/>
          <w:color w:val="auto"/>
          <w:sz w:val="24"/>
          <w:szCs w:val="24"/>
          <w:lang w:bidi="en-US"/>
        </w:rPr>
        <w:t>3）接受供应商调查过程中隐瞒重要信息或提供虚假信息。</w:t>
      </w:r>
    </w:p>
    <w:p>
      <w:pPr>
        <w:snapToGrid w:val="0"/>
        <w:spacing w:line="360" w:lineRule="auto"/>
        <w:ind w:firstLine="480" w:firstLineChars="200"/>
        <w:rPr>
          <w:rFonts w:ascii="宋体" w:hAnsi="宋体" w:cs="宋体"/>
          <w:bCs/>
          <w:color w:val="auto"/>
          <w:sz w:val="24"/>
          <w:szCs w:val="24"/>
          <w:lang w:bidi="en-US"/>
        </w:rPr>
      </w:pPr>
      <w:r>
        <w:rPr>
          <w:rFonts w:ascii="宋体" w:hAnsi="宋体" w:cs="宋体"/>
          <w:bCs/>
          <w:color w:val="auto"/>
          <w:sz w:val="24"/>
          <w:szCs w:val="24"/>
          <w:lang w:bidi="en-US"/>
        </w:rPr>
        <w:t>2、乙方承诺不为促成合同的签订、履行，而直接或间接向甲方员工、顾问提供任何形式的不正当利益。</w:t>
      </w:r>
    </w:p>
    <w:p>
      <w:pPr>
        <w:snapToGrid w:val="0"/>
        <w:spacing w:line="360" w:lineRule="auto"/>
        <w:ind w:firstLine="480" w:firstLineChars="200"/>
        <w:rPr>
          <w:rFonts w:ascii="宋体" w:hAnsi="宋体" w:cs="宋体"/>
          <w:bCs/>
          <w:color w:val="auto"/>
          <w:sz w:val="24"/>
          <w:szCs w:val="24"/>
          <w:lang w:bidi="en-US"/>
        </w:rPr>
      </w:pPr>
      <w:r>
        <w:rPr>
          <w:rFonts w:ascii="宋体" w:hAnsi="宋体" w:cs="宋体"/>
          <w:bCs/>
          <w:color w:val="auto"/>
          <w:sz w:val="24"/>
          <w:szCs w:val="24"/>
          <w:lang w:bidi="en-US"/>
        </w:rPr>
        <w:t>3、如甲方知悉/怀疑乙方员工有违反上述约定的，可及时提醒乙方纠正；若因此</w:t>
      </w:r>
      <w:r>
        <w:rPr>
          <w:rFonts w:hint="eastAsia" w:ascii="宋体" w:hAnsi="宋体" w:cs="宋体"/>
          <w:bCs/>
          <w:color w:val="auto"/>
          <w:sz w:val="24"/>
          <w:szCs w:val="24"/>
          <w:lang w:bidi="en-US"/>
        </w:rPr>
        <w:t>给甲方造成经济损失的，乙方应予以赔偿。</w:t>
      </w:r>
    </w:p>
    <w:p>
      <w:pPr>
        <w:snapToGrid w:val="0"/>
        <w:spacing w:line="360" w:lineRule="auto"/>
        <w:ind w:firstLine="482" w:firstLineChars="200"/>
        <w:rPr>
          <w:rFonts w:ascii="宋体" w:hAnsi="宋体" w:cs="宋体"/>
          <w:b/>
          <w:bCs/>
          <w:color w:val="auto"/>
          <w:sz w:val="24"/>
          <w:szCs w:val="24"/>
          <w:lang w:bidi="en-US"/>
        </w:rPr>
      </w:pPr>
    </w:p>
    <w:p>
      <w:pPr>
        <w:snapToGrid w:val="0"/>
        <w:spacing w:line="360" w:lineRule="auto"/>
        <w:ind w:firstLine="482" w:firstLineChars="200"/>
        <w:rPr>
          <w:rFonts w:ascii="宋体" w:hAnsi="宋体" w:cs="宋体"/>
          <w:b/>
          <w:bCs/>
          <w:color w:val="auto"/>
          <w:sz w:val="24"/>
          <w:szCs w:val="24"/>
          <w:lang w:bidi="en-US"/>
        </w:rPr>
      </w:pPr>
      <w:r>
        <w:rPr>
          <w:rFonts w:hint="eastAsia" w:ascii="宋体" w:hAnsi="宋体" w:cs="宋体"/>
          <w:b/>
          <w:bCs/>
          <w:color w:val="auto"/>
          <w:sz w:val="24"/>
          <w:szCs w:val="24"/>
          <w:lang w:bidi="en-US"/>
        </w:rPr>
        <w:t>十</w:t>
      </w:r>
      <w:r>
        <w:rPr>
          <w:rFonts w:ascii="宋体" w:hAnsi="宋体" w:cs="宋体"/>
          <w:b/>
          <w:bCs/>
          <w:color w:val="auto"/>
          <w:sz w:val="24"/>
          <w:szCs w:val="24"/>
          <w:lang w:bidi="en-US"/>
        </w:rPr>
        <w:t>、知识产权</w:t>
      </w:r>
      <w:r>
        <w:rPr>
          <w:rFonts w:hint="eastAsia" w:ascii="宋体" w:hAnsi="宋体" w:cs="宋体"/>
          <w:b/>
          <w:bCs/>
          <w:color w:val="auto"/>
          <w:sz w:val="24"/>
          <w:szCs w:val="24"/>
          <w:lang w:bidi="en-US"/>
        </w:rPr>
        <w:t>与</w:t>
      </w:r>
      <w:r>
        <w:rPr>
          <w:rFonts w:ascii="宋体" w:hAnsi="宋体" w:cs="宋体"/>
          <w:b/>
          <w:bCs/>
          <w:color w:val="auto"/>
          <w:sz w:val="24"/>
          <w:szCs w:val="24"/>
          <w:lang w:bidi="en-US"/>
        </w:rPr>
        <w:t>保密</w:t>
      </w:r>
    </w:p>
    <w:p>
      <w:pPr>
        <w:snapToGrid w:val="0"/>
        <w:spacing w:line="360" w:lineRule="auto"/>
        <w:ind w:firstLine="480" w:firstLineChars="200"/>
        <w:rPr>
          <w:rFonts w:ascii="宋体" w:hAnsi="宋体" w:cs="宋体"/>
          <w:bCs/>
          <w:color w:val="auto"/>
          <w:sz w:val="24"/>
          <w:szCs w:val="24"/>
          <w:lang w:bidi="en-US"/>
        </w:rPr>
      </w:pPr>
      <w:r>
        <w:rPr>
          <w:rFonts w:ascii="宋体" w:hAnsi="宋体" w:cs="宋体"/>
          <w:bCs/>
          <w:color w:val="auto"/>
          <w:sz w:val="24"/>
          <w:szCs w:val="24"/>
          <w:lang w:bidi="en-US"/>
        </w:rPr>
        <w:t>1、乙方拥有</w:t>
      </w:r>
      <w:r>
        <w:rPr>
          <w:rFonts w:hint="eastAsia" w:ascii="宋体" w:hAnsi="宋体" w:cs="宋体"/>
          <w:bCs/>
          <w:color w:val="auto"/>
          <w:sz w:val="24"/>
          <w:szCs w:val="24"/>
          <w:lang w:bidi="en-US"/>
        </w:rPr>
        <w:t>云平台所有系统的</w:t>
      </w:r>
      <w:r>
        <w:rPr>
          <w:rFonts w:ascii="宋体" w:hAnsi="宋体" w:cs="宋体"/>
          <w:bCs/>
          <w:color w:val="auto"/>
          <w:sz w:val="24"/>
          <w:szCs w:val="24"/>
          <w:lang w:bidi="en-US"/>
        </w:rPr>
        <w:t>自</w:t>
      </w:r>
      <w:r>
        <w:rPr>
          <w:rFonts w:hint="eastAsia" w:ascii="宋体" w:hAnsi="宋体" w:cs="宋体"/>
          <w:bCs/>
          <w:color w:val="auto"/>
          <w:sz w:val="24"/>
          <w:szCs w:val="24"/>
          <w:lang w:bidi="en-US"/>
        </w:rPr>
        <w:t>主知识</w:t>
      </w:r>
      <w:r>
        <w:rPr>
          <w:rFonts w:ascii="宋体" w:hAnsi="宋体" w:cs="宋体"/>
          <w:bCs/>
          <w:color w:val="auto"/>
          <w:sz w:val="24"/>
          <w:szCs w:val="24"/>
          <w:lang w:bidi="en-US"/>
        </w:rPr>
        <w:t>产权，甲方不得以任何方式对系统进行破解、反编译、模仿</w:t>
      </w:r>
      <w:r>
        <w:rPr>
          <w:rFonts w:hint="eastAsia" w:ascii="宋体" w:hAnsi="宋体" w:cs="宋体"/>
          <w:bCs/>
          <w:color w:val="auto"/>
          <w:sz w:val="24"/>
          <w:szCs w:val="24"/>
          <w:lang w:bidi="en-US"/>
        </w:rPr>
        <w:t>设计</w:t>
      </w:r>
      <w:r>
        <w:rPr>
          <w:rFonts w:ascii="宋体" w:hAnsi="宋体" w:cs="宋体"/>
          <w:bCs/>
          <w:color w:val="auto"/>
          <w:sz w:val="24"/>
          <w:szCs w:val="24"/>
          <w:lang w:bidi="en-US"/>
        </w:rPr>
        <w:t>等侵犯乙方知识产权的操作</w:t>
      </w:r>
      <w:r>
        <w:rPr>
          <w:rFonts w:hint="eastAsia" w:ascii="宋体" w:hAnsi="宋体" w:cs="宋体"/>
          <w:bCs/>
          <w:color w:val="auto"/>
          <w:sz w:val="24"/>
          <w:szCs w:val="24"/>
          <w:lang w:bidi="en-US"/>
        </w:rPr>
        <w:t>，</w:t>
      </w:r>
      <w:r>
        <w:rPr>
          <w:rFonts w:ascii="宋体" w:hAnsi="宋体" w:cs="宋体"/>
          <w:bCs/>
          <w:color w:val="auto"/>
          <w:sz w:val="24"/>
          <w:szCs w:val="24"/>
          <w:lang w:bidi="en-US"/>
        </w:rPr>
        <w:t>否则视为对乙方的</w:t>
      </w:r>
      <w:r>
        <w:rPr>
          <w:rFonts w:hint="eastAsia" w:ascii="宋体" w:hAnsi="宋体" w:cs="宋体"/>
          <w:bCs/>
          <w:color w:val="auto"/>
          <w:sz w:val="24"/>
          <w:szCs w:val="24"/>
          <w:lang w:bidi="en-US"/>
        </w:rPr>
        <w:t>侵权</w:t>
      </w:r>
      <w:r>
        <w:rPr>
          <w:rFonts w:ascii="宋体" w:hAnsi="宋体" w:cs="宋体"/>
          <w:bCs/>
          <w:color w:val="auto"/>
          <w:sz w:val="24"/>
          <w:szCs w:val="24"/>
          <w:lang w:bidi="en-US"/>
        </w:rPr>
        <w:t>，乙方保留向甲方索赔由此造成乙方损失的权利。</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另外</w:t>
      </w:r>
      <w:r>
        <w:rPr>
          <w:rFonts w:ascii="宋体" w:hAnsi="宋体" w:cs="宋体"/>
          <w:bCs/>
          <w:color w:val="auto"/>
          <w:sz w:val="24"/>
          <w:szCs w:val="24"/>
          <w:lang w:bidi="en-US"/>
        </w:rPr>
        <w:t>，</w:t>
      </w:r>
      <w:r>
        <w:rPr>
          <w:rFonts w:hint="eastAsia" w:ascii="宋体" w:hAnsi="宋体" w:cs="宋体"/>
          <w:bCs/>
          <w:color w:val="auto"/>
          <w:sz w:val="24"/>
          <w:szCs w:val="24"/>
          <w:lang w:bidi="en-US"/>
        </w:rPr>
        <w:t>除</w:t>
      </w:r>
      <w:r>
        <w:rPr>
          <w:rFonts w:ascii="宋体" w:hAnsi="宋体" w:cs="宋体"/>
          <w:bCs/>
          <w:color w:val="auto"/>
          <w:sz w:val="24"/>
          <w:szCs w:val="24"/>
          <w:lang w:bidi="en-US"/>
        </w:rPr>
        <w:t>本合同约定的甲方数据外，</w:t>
      </w:r>
      <w:r>
        <w:rPr>
          <w:rFonts w:hint="eastAsia" w:ascii="宋体" w:hAnsi="宋体" w:cs="宋体"/>
          <w:bCs/>
          <w:color w:val="auto"/>
          <w:sz w:val="24"/>
          <w:szCs w:val="24"/>
          <w:lang w:bidi="en-US"/>
        </w:rPr>
        <w:t>云平台上有关内容，包括但不限于著作、商标、</w:t>
      </w:r>
      <w:r>
        <w:rPr>
          <w:rFonts w:ascii="宋体" w:hAnsi="宋体" w:cs="宋体"/>
          <w:bCs/>
          <w:color w:val="auto"/>
          <w:sz w:val="24"/>
          <w:szCs w:val="24"/>
          <w:lang w:bidi="en-US"/>
        </w:rPr>
        <w:t>LOGO、域名、图片、档案、资讯、资料、网站架构、网站画面的安排、网页设计以及任何有关的衍生作品等的知识产权，均属于乙方或第三方所有。未经</w:t>
      </w:r>
      <w:r>
        <w:rPr>
          <w:rFonts w:hint="eastAsia" w:ascii="宋体" w:hAnsi="宋体" w:cs="宋体"/>
          <w:bCs/>
          <w:color w:val="auto"/>
          <w:sz w:val="24"/>
          <w:szCs w:val="24"/>
          <w:lang w:bidi="en-US"/>
        </w:rPr>
        <w:t>乙方或</w:t>
      </w:r>
      <w:r>
        <w:rPr>
          <w:rFonts w:ascii="宋体" w:hAnsi="宋体" w:cs="宋体"/>
          <w:bCs/>
          <w:color w:val="auto"/>
          <w:sz w:val="24"/>
          <w:szCs w:val="24"/>
          <w:lang w:bidi="en-US"/>
        </w:rPr>
        <w:t>第三方</w:t>
      </w:r>
      <w:r>
        <w:rPr>
          <w:rFonts w:hint="eastAsia" w:ascii="宋体" w:hAnsi="宋体" w:cs="宋体"/>
          <w:bCs/>
          <w:color w:val="auto"/>
          <w:sz w:val="24"/>
          <w:szCs w:val="24"/>
          <w:lang w:bidi="en-US"/>
        </w:rPr>
        <w:t>书面同意，甲方不得复制、修改、传播、</w:t>
      </w:r>
      <w:r>
        <w:rPr>
          <w:rFonts w:ascii="宋体" w:hAnsi="宋体" w:cs="宋体"/>
          <w:bCs/>
          <w:color w:val="auto"/>
          <w:sz w:val="24"/>
          <w:szCs w:val="24"/>
          <w:lang w:bidi="en-US"/>
        </w:rPr>
        <w:t>转让</w:t>
      </w:r>
      <w:r>
        <w:rPr>
          <w:rFonts w:hint="eastAsia" w:ascii="宋体" w:hAnsi="宋体" w:cs="宋体"/>
          <w:bCs/>
          <w:color w:val="auto"/>
          <w:sz w:val="24"/>
          <w:szCs w:val="24"/>
          <w:lang w:bidi="en-US"/>
        </w:rPr>
        <w:t>、许可或以其他方式擅自使用或</w:t>
      </w:r>
      <w:r>
        <w:rPr>
          <w:rFonts w:ascii="宋体" w:hAnsi="宋体" w:cs="宋体"/>
          <w:bCs/>
          <w:color w:val="auto"/>
          <w:sz w:val="24"/>
          <w:szCs w:val="24"/>
          <w:lang w:bidi="en-US"/>
        </w:rPr>
        <w:t>提供给他人使用</w:t>
      </w:r>
      <w:r>
        <w:rPr>
          <w:rFonts w:hint="eastAsia" w:ascii="宋体" w:hAnsi="宋体" w:cs="宋体"/>
          <w:bCs/>
          <w:color w:val="auto"/>
          <w:sz w:val="24"/>
          <w:szCs w:val="24"/>
          <w:lang w:bidi="en-US"/>
        </w:rPr>
        <w:t>；不得进行反向工程、反编译、反汇编，或以其他方式发现、提取，或转换源代码，否则</w:t>
      </w:r>
      <w:r>
        <w:rPr>
          <w:rFonts w:ascii="宋体" w:hAnsi="宋体" w:cs="宋体"/>
          <w:bCs/>
          <w:color w:val="auto"/>
          <w:sz w:val="24"/>
          <w:szCs w:val="24"/>
          <w:lang w:bidi="en-US"/>
        </w:rPr>
        <w:t>应承担相应的责任。</w:t>
      </w:r>
    </w:p>
    <w:p>
      <w:pPr>
        <w:snapToGrid w:val="0"/>
        <w:spacing w:line="360" w:lineRule="auto"/>
        <w:ind w:firstLine="480" w:firstLineChars="200"/>
        <w:rPr>
          <w:rFonts w:ascii="宋体" w:hAnsi="宋体" w:cs="宋体"/>
          <w:bCs/>
          <w:color w:val="auto"/>
          <w:sz w:val="24"/>
          <w:szCs w:val="24"/>
          <w:lang w:bidi="en-US"/>
        </w:rPr>
      </w:pPr>
      <w:r>
        <w:rPr>
          <w:rFonts w:ascii="宋体" w:hAnsi="宋体" w:cs="宋体"/>
          <w:bCs/>
          <w:color w:val="auto"/>
          <w:sz w:val="24"/>
          <w:szCs w:val="24"/>
          <w:lang w:bidi="en-US"/>
        </w:rPr>
        <w:t>2、任何一方应对</w:t>
      </w:r>
      <w:r>
        <w:rPr>
          <w:rFonts w:hint="eastAsia" w:ascii="宋体" w:hAnsi="宋体" w:cs="宋体"/>
          <w:bCs/>
          <w:color w:val="auto"/>
          <w:sz w:val="24"/>
          <w:szCs w:val="24"/>
          <w:lang w:bidi="en-US"/>
        </w:rPr>
        <w:t>履行</w:t>
      </w:r>
      <w:r>
        <w:rPr>
          <w:rFonts w:ascii="宋体" w:hAnsi="宋体" w:cs="宋体"/>
          <w:bCs/>
          <w:color w:val="auto"/>
          <w:sz w:val="24"/>
          <w:szCs w:val="24"/>
          <w:lang w:bidi="en-US"/>
        </w:rPr>
        <w:t>本</w:t>
      </w:r>
      <w:r>
        <w:rPr>
          <w:rFonts w:hint="eastAsia" w:ascii="宋体" w:hAnsi="宋体" w:cs="宋体"/>
          <w:bCs/>
          <w:color w:val="auto"/>
          <w:sz w:val="24"/>
          <w:szCs w:val="24"/>
          <w:lang w:bidi="en-US"/>
        </w:rPr>
        <w:t>合同</w:t>
      </w:r>
      <w:r>
        <w:rPr>
          <w:rFonts w:ascii="宋体" w:hAnsi="宋体" w:cs="宋体"/>
          <w:bCs/>
          <w:color w:val="auto"/>
          <w:sz w:val="24"/>
          <w:szCs w:val="24"/>
          <w:lang w:bidi="en-US"/>
        </w:rPr>
        <w:t>过程中所获悉的另一方</w:t>
      </w:r>
      <w:r>
        <w:rPr>
          <w:rFonts w:hint="eastAsia" w:ascii="宋体" w:hAnsi="宋体" w:cs="宋体"/>
          <w:bCs/>
          <w:color w:val="auto"/>
          <w:sz w:val="24"/>
          <w:szCs w:val="24"/>
          <w:lang w:bidi="en-US"/>
        </w:rPr>
        <w:t>或</w:t>
      </w:r>
      <w:r>
        <w:rPr>
          <w:rFonts w:ascii="宋体" w:hAnsi="宋体" w:cs="宋体"/>
          <w:bCs/>
          <w:color w:val="auto"/>
          <w:sz w:val="24"/>
          <w:szCs w:val="24"/>
          <w:lang w:bidi="en-US"/>
        </w:rPr>
        <w:t>云平台其他用户的保密</w:t>
      </w:r>
      <w:r>
        <w:rPr>
          <w:rFonts w:hint="eastAsia" w:ascii="宋体" w:hAnsi="宋体" w:cs="宋体"/>
          <w:bCs/>
          <w:color w:val="auto"/>
          <w:sz w:val="24"/>
          <w:szCs w:val="24"/>
          <w:lang w:bidi="en-US"/>
        </w:rPr>
        <w:t>或</w:t>
      </w:r>
      <w:r>
        <w:rPr>
          <w:rFonts w:ascii="宋体" w:hAnsi="宋体" w:cs="宋体"/>
          <w:bCs/>
          <w:color w:val="auto"/>
          <w:sz w:val="24"/>
          <w:szCs w:val="24"/>
          <w:lang w:bidi="en-US"/>
        </w:rPr>
        <w:t>专有信息</w:t>
      </w:r>
      <w:r>
        <w:rPr>
          <w:rFonts w:hint="eastAsia" w:ascii="宋体" w:hAnsi="宋体" w:cs="宋体"/>
          <w:bCs/>
          <w:color w:val="auto"/>
          <w:sz w:val="24"/>
          <w:szCs w:val="24"/>
          <w:lang w:bidi="en-US"/>
        </w:rPr>
        <w:t>予以</w:t>
      </w:r>
      <w:r>
        <w:rPr>
          <w:rFonts w:ascii="宋体" w:hAnsi="宋体" w:cs="宋体"/>
          <w:bCs/>
          <w:color w:val="auto"/>
          <w:sz w:val="24"/>
          <w:szCs w:val="24"/>
          <w:lang w:bidi="en-US"/>
        </w:rPr>
        <w:t>保密，</w:t>
      </w:r>
      <w:r>
        <w:rPr>
          <w:rFonts w:hint="eastAsia" w:ascii="宋体" w:hAnsi="宋体" w:cs="宋体"/>
          <w:bCs/>
          <w:color w:val="auto"/>
          <w:sz w:val="24"/>
          <w:szCs w:val="24"/>
          <w:lang w:bidi="en-US"/>
        </w:rPr>
        <w:t>保密期限自一方接收或知悉另一方或</w:t>
      </w:r>
      <w:r>
        <w:rPr>
          <w:rFonts w:ascii="宋体" w:hAnsi="宋体" w:cs="宋体"/>
          <w:bCs/>
          <w:color w:val="auto"/>
          <w:sz w:val="24"/>
          <w:szCs w:val="24"/>
          <w:lang w:bidi="en-US"/>
        </w:rPr>
        <w:t>平台其他用户的</w:t>
      </w:r>
      <w:r>
        <w:rPr>
          <w:rFonts w:hint="eastAsia" w:ascii="宋体" w:hAnsi="宋体" w:cs="宋体"/>
          <w:bCs/>
          <w:color w:val="auto"/>
          <w:sz w:val="24"/>
          <w:szCs w:val="24"/>
          <w:lang w:bidi="en-US"/>
        </w:rPr>
        <w:t>保密信息之日起至该等保密信息公开之日止。如一方违反保密义务造成另一方或云</w:t>
      </w:r>
      <w:r>
        <w:rPr>
          <w:rFonts w:ascii="宋体" w:hAnsi="宋体" w:cs="宋体"/>
          <w:bCs/>
          <w:color w:val="auto"/>
          <w:sz w:val="24"/>
          <w:szCs w:val="24"/>
          <w:lang w:bidi="en-US"/>
        </w:rPr>
        <w:t>平台</w:t>
      </w:r>
      <w:r>
        <w:rPr>
          <w:rFonts w:hint="eastAsia" w:ascii="宋体" w:hAnsi="宋体" w:cs="宋体"/>
          <w:bCs/>
          <w:color w:val="auto"/>
          <w:sz w:val="24"/>
          <w:szCs w:val="24"/>
          <w:lang w:bidi="en-US"/>
        </w:rPr>
        <w:t>其他用户损失的，违约方应自行承担全部赔偿责任。</w:t>
      </w:r>
    </w:p>
    <w:p>
      <w:pPr>
        <w:snapToGrid w:val="0"/>
        <w:spacing w:line="360" w:lineRule="auto"/>
        <w:ind w:firstLine="480" w:firstLineChars="200"/>
        <w:rPr>
          <w:rFonts w:hint="default" w:ascii="宋体" w:hAnsi="宋体" w:eastAsia="宋体" w:cs="宋体"/>
          <w:bCs/>
          <w:color w:val="auto"/>
          <w:sz w:val="24"/>
          <w:szCs w:val="24"/>
          <w:lang w:val="en-US" w:eastAsia="zh-CN" w:bidi="en-US"/>
        </w:rPr>
      </w:pPr>
      <w:r>
        <w:rPr>
          <w:rFonts w:hint="eastAsia" w:ascii="宋体" w:hAnsi="宋体" w:cs="宋体"/>
          <w:bCs/>
          <w:color w:val="auto"/>
          <w:sz w:val="24"/>
          <w:szCs w:val="24"/>
          <w:lang w:val="en-US" w:eastAsia="zh-CN" w:bidi="en-US"/>
        </w:rPr>
        <w:t>3、甲方为履行政府采购监管、财政审计、政务数据互通法定职责，有权调取系统接口、导出全量业务数据，乙方须无偿提供技术支持;服务期满后甲方永久享有全部历史采购数据的查询、导出、归档使用权，不受乙方知识产权限制。</w:t>
      </w:r>
    </w:p>
    <w:p>
      <w:pPr>
        <w:snapToGrid w:val="0"/>
        <w:spacing w:line="360" w:lineRule="auto"/>
        <w:ind w:firstLine="480" w:firstLineChars="200"/>
        <w:rPr>
          <w:rFonts w:ascii="宋体" w:hAnsi="宋体" w:cs="宋体"/>
          <w:bCs/>
          <w:color w:val="auto"/>
          <w:sz w:val="24"/>
          <w:szCs w:val="24"/>
          <w:lang w:bidi="en-US"/>
        </w:rPr>
      </w:pPr>
      <w:r>
        <w:rPr>
          <w:rFonts w:hint="eastAsia" w:ascii="宋体" w:hAnsi="宋体" w:cs="宋体"/>
          <w:bCs/>
          <w:color w:val="auto"/>
          <w:sz w:val="24"/>
          <w:szCs w:val="24"/>
          <w:lang w:bidi="en-US"/>
        </w:rPr>
        <w:t>具体</w:t>
      </w:r>
      <w:r>
        <w:rPr>
          <w:rFonts w:ascii="宋体" w:hAnsi="宋体" w:cs="宋体"/>
          <w:bCs/>
          <w:color w:val="auto"/>
          <w:sz w:val="24"/>
          <w:szCs w:val="24"/>
          <w:lang w:bidi="en-US"/>
        </w:rPr>
        <w:t>保密义务详见附件</w:t>
      </w:r>
      <w:r>
        <w:rPr>
          <w:rFonts w:hint="eastAsia" w:ascii="宋体" w:hAnsi="宋体" w:cs="宋体"/>
          <w:bCs/>
          <w:color w:val="auto"/>
          <w:sz w:val="24"/>
          <w:szCs w:val="24"/>
          <w:lang w:bidi="en-US"/>
        </w:rPr>
        <w:t>二</w:t>
      </w:r>
      <w:r>
        <w:rPr>
          <w:rFonts w:ascii="宋体" w:hAnsi="宋体" w:cs="宋体"/>
          <w:bCs/>
          <w:color w:val="auto"/>
          <w:sz w:val="24"/>
          <w:szCs w:val="24"/>
          <w:lang w:bidi="en-US"/>
        </w:rPr>
        <w:t>《</w:t>
      </w:r>
      <w:r>
        <w:rPr>
          <w:rFonts w:hint="eastAsia" w:ascii="宋体" w:hAnsi="宋体" w:cs="宋体"/>
          <w:bCs/>
          <w:color w:val="auto"/>
          <w:sz w:val="24"/>
          <w:szCs w:val="24"/>
          <w:lang w:bidi="en-US"/>
        </w:rPr>
        <w:t>保密</w:t>
      </w:r>
      <w:r>
        <w:rPr>
          <w:rFonts w:ascii="宋体" w:hAnsi="宋体" w:cs="宋体"/>
          <w:bCs/>
          <w:color w:val="auto"/>
          <w:sz w:val="24"/>
          <w:szCs w:val="24"/>
          <w:lang w:bidi="en-US"/>
        </w:rPr>
        <w:t>协议》</w:t>
      </w:r>
      <w:r>
        <w:rPr>
          <w:rFonts w:hint="eastAsia" w:ascii="宋体" w:hAnsi="宋体" w:cs="宋体"/>
          <w:bCs/>
          <w:color w:val="auto"/>
          <w:sz w:val="24"/>
          <w:szCs w:val="24"/>
          <w:lang w:bidi="en-US"/>
        </w:rPr>
        <w:t>。</w:t>
      </w:r>
    </w:p>
    <w:p>
      <w:pPr>
        <w:snapToGrid w:val="0"/>
        <w:spacing w:line="360" w:lineRule="auto"/>
        <w:ind w:firstLine="482" w:firstLineChars="200"/>
        <w:rPr>
          <w:rFonts w:ascii="宋体" w:hAnsi="宋体" w:cs="宋体"/>
          <w:b/>
          <w:bCs/>
          <w:color w:val="auto"/>
          <w:sz w:val="24"/>
          <w:szCs w:val="24"/>
          <w:lang w:bidi="en-US"/>
        </w:rPr>
      </w:pPr>
      <w:r>
        <w:rPr>
          <w:rFonts w:hint="eastAsia" w:ascii="宋体" w:hAnsi="宋体" w:cs="宋体"/>
          <w:b/>
          <w:bCs/>
          <w:color w:val="auto"/>
          <w:sz w:val="24"/>
          <w:szCs w:val="24"/>
          <w:lang w:bidi="en-US"/>
        </w:rPr>
        <w:t>十一</w:t>
      </w:r>
      <w:r>
        <w:rPr>
          <w:rFonts w:ascii="宋体" w:hAnsi="宋体" w:cs="宋体"/>
          <w:b/>
          <w:bCs/>
          <w:color w:val="auto"/>
          <w:sz w:val="24"/>
          <w:szCs w:val="24"/>
          <w:lang w:bidi="en-US"/>
        </w:rPr>
        <w:t>、违约</w:t>
      </w:r>
      <w:r>
        <w:rPr>
          <w:rFonts w:hint="eastAsia" w:ascii="宋体" w:hAnsi="宋体" w:cs="宋体"/>
          <w:b/>
          <w:bCs/>
          <w:color w:val="auto"/>
          <w:sz w:val="24"/>
          <w:szCs w:val="24"/>
          <w:lang w:bidi="en-US"/>
        </w:rPr>
        <w:t>责任</w:t>
      </w:r>
    </w:p>
    <w:p>
      <w:pPr>
        <w:adjustRightInd w:val="0"/>
        <w:snapToGrid w:val="0"/>
        <w:spacing w:line="360" w:lineRule="auto"/>
        <w:ind w:firstLine="480" w:firstLineChars="200"/>
        <w:rPr>
          <w:rFonts w:ascii="宋体" w:hAnsi="宋体" w:cs="宋体"/>
          <w:color w:val="auto"/>
          <w:sz w:val="24"/>
          <w:szCs w:val="24"/>
          <w:lang w:bidi="en-US"/>
        </w:rPr>
      </w:pPr>
      <w:r>
        <w:rPr>
          <w:rFonts w:ascii="宋体" w:hAnsi="宋体" w:cs="宋体"/>
          <w:color w:val="auto"/>
          <w:sz w:val="24"/>
          <w:szCs w:val="24"/>
          <w:lang w:bidi="en-US"/>
        </w:rPr>
        <w:t>1、甲方理解，鉴于计算机、互联网的特殊性，下述情况不属于乙方违约：</w:t>
      </w:r>
    </w:p>
    <w:p>
      <w:pPr>
        <w:adjustRightInd w:val="0"/>
        <w:snapToGrid w:val="0"/>
        <w:spacing w:line="360" w:lineRule="auto"/>
        <w:ind w:firstLine="480" w:firstLineChars="200"/>
        <w:rPr>
          <w:rFonts w:ascii="宋体" w:hAnsi="宋体" w:cs="宋体"/>
          <w:color w:val="auto"/>
          <w:sz w:val="24"/>
          <w:szCs w:val="24"/>
          <w:lang w:bidi="en-US"/>
        </w:rPr>
      </w:pPr>
      <w:r>
        <w:rPr>
          <w:rFonts w:hint="eastAsia" w:ascii="宋体" w:hAnsi="宋体" w:cs="宋体"/>
          <w:color w:val="auto"/>
          <w:sz w:val="24"/>
          <w:szCs w:val="24"/>
          <w:lang w:bidi="en-US"/>
        </w:rPr>
        <w:t>（</w:t>
      </w:r>
      <w:r>
        <w:rPr>
          <w:rFonts w:ascii="宋体" w:hAnsi="宋体" w:cs="宋体"/>
          <w:color w:val="auto"/>
          <w:sz w:val="24"/>
          <w:szCs w:val="24"/>
          <w:lang w:bidi="en-US"/>
        </w:rPr>
        <w:t>1）乙方在进行服务器配置、维护时，需要短时间中断服务，但乙方应提前通知甲方；</w:t>
      </w:r>
    </w:p>
    <w:p>
      <w:pPr>
        <w:adjustRightInd w:val="0"/>
        <w:snapToGrid w:val="0"/>
        <w:spacing w:line="360" w:lineRule="auto"/>
        <w:ind w:firstLine="480" w:firstLineChars="200"/>
        <w:rPr>
          <w:rFonts w:ascii="宋体" w:hAnsi="宋体" w:cs="宋体"/>
          <w:color w:val="auto"/>
          <w:sz w:val="24"/>
          <w:szCs w:val="24"/>
          <w:lang w:bidi="en-US"/>
        </w:rPr>
      </w:pPr>
      <w:r>
        <w:rPr>
          <w:rFonts w:hint="eastAsia" w:ascii="宋体" w:hAnsi="宋体" w:cs="宋体"/>
          <w:color w:val="auto"/>
          <w:sz w:val="24"/>
          <w:szCs w:val="24"/>
          <w:lang w:bidi="en-US"/>
        </w:rPr>
        <w:t>（</w:t>
      </w:r>
      <w:r>
        <w:rPr>
          <w:rFonts w:ascii="宋体" w:hAnsi="宋体" w:cs="宋体"/>
          <w:color w:val="auto"/>
          <w:sz w:val="24"/>
          <w:szCs w:val="24"/>
          <w:lang w:bidi="en-US"/>
        </w:rPr>
        <w:t>2）由于Internet上的通路阻塞造成系统无法正常使用</w:t>
      </w:r>
      <w:r>
        <w:rPr>
          <w:rFonts w:hint="eastAsia" w:ascii="宋体" w:hAnsi="宋体" w:cs="宋体"/>
          <w:color w:val="auto"/>
          <w:sz w:val="24"/>
          <w:szCs w:val="24"/>
          <w:lang w:bidi="en-US"/>
        </w:rPr>
        <w:t>。</w:t>
      </w:r>
    </w:p>
    <w:p>
      <w:pPr>
        <w:adjustRightInd w:val="0"/>
        <w:snapToGrid w:val="0"/>
        <w:spacing w:line="360" w:lineRule="auto"/>
        <w:ind w:firstLine="480" w:firstLineChars="200"/>
        <w:rPr>
          <w:rFonts w:ascii="宋体" w:hAnsi="宋体" w:cs="宋体"/>
          <w:color w:val="auto"/>
          <w:sz w:val="24"/>
          <w:szCs w:val="24"/>
          <w:lang w:bidi="en-US"/>
        </w:rPr>
      </w:pPr>
      <w:r>
        <w:rPr>
          <w:rFonts w:ascii="宋体" w:hAnsi="宋体" w:cs="宋体"/>
          <w:color w:val="auto"/>
          <w:sz w:val="24"/>
          <w:szCs w:val="24"/>
          <w:lang w:bidi="en-US"/>
        </w:rPr>
        <w:t>2、如因乙方</w:t>
      </w:r>
      <w:r>
        <w:rPr>
          <w:rFonts w:hint="eastAsia" w:ascii="宋体" w:hAnsi="宋体" w:cs="宋体"/>
          <w:color w:val="auto"/>
          <w:sz w:val="24"/>
          <w:szCs w:val="24"/>
          <w:lang w:bidi="en-US"/>
        </w:rPr>
        <w:t>原因造成甲方在</w:t>
      </w:r>
      <w:r>
        <w:rPr>
          <w:rFonts w:ascii="宋体" w:hAnsi="宋体" w:cs="宋体"/>
          <w:color w:val="auto"/>
          <w:sz w:val="24"/>
          <w:szCs w:val="24"/>
          <w:lang w:bidi="en-US"/>
        </w:rPr>
        <w:t>工作日时间</w:t>
      </w:r>
      <w:r>
        <w:rPr>
          <w:rFonts w:hint="eastAsia" w:ascii="宋体" w:hAnsi="宋体" w:cs="宋体"/>
          <w:color w:val="auto"/>
          <w:sz w:val="24"/>
          <w:szCs w:val="24"/>
          <w:lang w:bidi="en-US"/>
        </w:rPr>
        <w:t>连续</w:t>
      </w:r>
      <w:r>
        <w:rPr>
          <w:rFonts w:ascii="宋体" w:hAnsi="宋体" w:cs="宋体"/>
          <w:color w:val="auto"/>
          <w:sz w:val="24"/>
          <w:szCs w:val="24"/>
          <w:u w:val="single"/>
          <w:lang w:bidi="en-US"/>
        </w:rPr>
        <w:t xml:space="preserve"> 48 </w:t>
      </w:r>
      <w:r>
        <w:rPr>
          <w:rFonts w:hint="eastAsia" w:ascii="宋体" w:hAnsi="宋体" w:cs="宋体"/>
          <w:color w:val="auto"/>
          <w:sz w:val="24"/>
          <w:szCs w:val="24"/>
          <w:lang w:bidi="en-US"/>
        </w:rPr>
        <w:t>小时不能正常使用服务的，甲方可以终止服务，但非乙方控制之内的原因引起的除外；如甲方选择终止合同的，双方按实际服务天数结算服务费用。</w:t>
      </w:r>
    </w:p>
    <w:p>
      <w:pPr>
        <w:adjustRightInd w:val="0"/>
        <w:snapToGrid w:val="0"/>
        <w:spacing w:line="360" w:lineRule="auto"/>
        <w:ind w:firstLine="480" w:firstLineChars="200"/>
        <w:rPr>
          <w:rFonts w:ascii="宋体" w:hAnsi="宋体" w:cs="宋体"/>
          <w:color w:val="auto"/>
          <w:sz w:val="24"/>
          <w:szCs w:val="24"/>
          <w:lang w:bidi="en-US"/>
        </w:rPr>
      </w:pPr>
      <w:r>
        <w:rPr>
          <w:rFonts w:ascii="宋体" w:hAnsi="宋体" w:cs="宋体"/>
          <w:color w:val="auto"/>
          <w:sz w:val="24"/>
          <w:szCs w:val="24"/>
          <w:lang w:bidi="en-US"/>
        </w:rPr>
        <w:t>3、在任何情况下</w:t>
      </w:r>
      <w:r>
        <w:rPr>
          <w:rFonts w:hint="eastAsia" w:ascii="宋体" w:hAnsi="宋体" w:cs="宋体"/>
          <w:color w:val="auto"/>
          <w:sz w:val="24"/>
          <w:szCs w:val="24"/>
          <w:lang w:bidi="en-US"/>
        </w:rPr>
        <w:t>，乙方对因本合同项下违约行为而导致的甲方可得利益损失、商业信誉损失以及间接性、</w:t>
      </w:r>
      <w:r>
        <w:rPr>
          <w:rFonts w:ascii="宋体" w:hAnsi="宋体" w:cs="宋体"/>
          <w:color w:val="auto"/>
          <w:sz w:val="24"/>
          <w:szCs w:val="24"/>
          <w:lang w:bidi="en-US"/>
        </w:rPr>
        <w:t>偶然性、特殊性的损害</w:t>
      </w:r>
      <w:r>
        <w:rPr>
          <w:rFonts w:hint="eastAsia" w:ascii="宋体" w:hAnsi="宋体" w:cs="宋体"/>
          <w:color w:val="auto"/>
          <w:sz w:val="24"/>
          <w:szCs w:val="24"/>
          <w:lang w:bidi="en-US"/>
        </w:rPr>
        <w:t>不承担责任。</w:t>
      </w:r>
    </w:p>
    <w:p>
      <w:pPr>
        <w:adjustRightInd w:val="0"/>
        <w:snapToGrid w:val="0"/>
        <w:spacing w:line="360" w:lineRule="auto"/>
        <w:ind w:firstLine="480" w:firstLineChars="200"/>
        <w:rPr>
          <w:rFonts w:ascii="宋体" w:hAnsi="宋体" w:cs="宋体"/>
          <w:color w:val="auto"/>
          <w:sz w:val="24"/>
          <w:szCs w:val="24"/>
          <w:lang w:bidi="en-US"/>
        </w:rPr>
      </w:pPr>
      <w:r>
        <w:rPr>
          <w:rFonts w:ascii="宋体" w:hAnsi="宋体" w:cs="宋体"/>
          <w:color w:val="auto"/>
          <w:sz w:val="24"/>
          <w:szCs w:val="24"/>
          <w:lang w:bidi="en-US"/>
        </w:rPr>
        <w:t>4</w:t>
      </w:r>
      <w:r>
        <w:rPr>
          <w:rFonts w:hint="eastAsia" w:ascii="宋体" w:hAnsi="宋体" w:cs="宋体"/>
          <w:color w:val="auto"/>
          <w:sz w:val="24"/>
          <w:szCs w:val="24"/>
          <w:lang w:bidi="en-US"/>
        </w:rPr>
        <w:t>、除本合同</w:t>
      </w:r>
      <w:r>
        <w:rPr>
          <w:rFonts w:ascii="宋体" w:hAnsi="宋体" w:cs="宋体"/>
          <w:color w:val="auto"/>
          <w:sz w:val="24"/>
          <w:szCs w:val="24"/>
          <w:lang w:bidi="en-US"/>
        </w:rPr>
        <w:t>另有约定外</w:t>
      </w:r>
      <w:r>
        <w:rPr>
          <w:rFonts w:hint="eastAsia" w:ascii="宋体" w:hAnsi="宋体" w:cs="宋体"/>
          <w:color w:val="auto"/>
          <w:sz w:val="24"/>
          <w:szCs w:val="24"/>
          <w:lang w:bidi="en-US"/>
        </w:rPr>
        <w:t>，乙方对本合同所承担的违约赔偿责任总额不超过当年服务费用总额。</w:t>
      </w:r>
    </w:p>
    <w:p>
      <w:pPr>
        <w:adjustRightInd w:val="0"/>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lang w:bidi="en-US"/>
        </w:rPr>
        <w:t>5</w:t>
      </w:r>
      <w:r>
        <w:rPr>
          <w:rFonts w:hint="eastAsia" w:ascii="宋体" w:hAnsi="宋体" w:cs="宋体"/>
          <w:color w:val="auto"/>
          <w:sz w:val="24"/>
          <w:szCs w:val="24"/>
          <w:lang w:bidi="en-US"/>
        </w:rPr>
        <w:t>、甲方</w:t>
      </w:r>
      <w:r>
        <w:rPr>
          <w:rFonts w:hint="eastAsia" w:ascii="宋体" w:hAnsi="宋体" w:cs="宋体"/>
          <w:color w:val="auto"/>
          <w:sz w:val="24"/>
          <w:szCs w:val="24"/>
        </w:rPr>
        <w:t>无正当理由逾期支付服务费用的，每逾期一日，应按逾期金额的每日万分之五</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0.05%</w:t>
      </w:r>
      <w:r>
        <w:rPr>
          <w:rFonts w:hint="eastAsia" w:ascii="宋体" w:hAnsi="宋体" w:cs="宋体"/>
          <w:color w:val="auto"/>
          <w:sz w:val="24"/>
          <w:szCs w:val="24"/>
          <w:lang w:eastAsia="zh-CN"/>
        </w:rPr>
        <w:t>）</w:t>
      </w:r>
      <w:r>
        <w:rPr>
          <w:rFonts w:hint="eastAsia" w:ascii="宋体" w:hAnsi="宋体" w:cs="宋体"/>
          <w:color w:val="auto"/>
          <w:sz w:val="24"/>
          <w:szCs w:val="24"/>
        </w:rPr>
        <w:t>向乙方支付违约金。</w:t>
      </w:r>
    </w:p>
    <w:p>
      <w:pPr>
        <w:adjustRightInd w:val="0"/>
        <w:snapToGrid w:val="0"/>
        <w:spacing w:line="360" w:lineRule="auto"/>
        <w:ind w:firstLine="480" w:firstLineChars="200"/>
        <w:rPr>
          <w:rFonts w:ascii="宋体" w:hAnsi="宋体" w:cs="宋体"/>
          <w:color w:val="auto"/>
          <w:sz w:val="24"/>
          <w:szCs w:val="24"/>
          <w:lang w:bidi="en-US"/>
        </w:rPr>
      </w:pPr>
      <w:r>
        <w:rPr>
          <w:rFonts w:ascii="宋体" w:hAnsi="宋体" w:cs="宋体"/>
          <w:color w:val="auto"/>
          <w:sz w:val="24"/>
          <w:szCs w:val="24"/>
        </w:rPr>
        <w:t>6、任何一方不得</w:t>
      </w:r>
      <w:r>
        <w:rPr>
          <w:rFonts w:hint="eastAsia" w:ascii="宋体" w:hAnsi="宋体" w:cs="宋体"/>
          <w:color w:val="auto"/>
          <w:sz w:val="24"/>
          <w:szCs w:val="24"/>
        </w:rPr>
        <w:t>擅自解除</w:t>
      </w:r>
      <w:r>
        <w:rPr>
          <w:rFonts w:ascii="宋体" w:hAnsi="宋体" w:cs="宋体"/>
          <w:color w:val="auto"/>
          <w:sz w:val="24"/>
          <w:szCs w:val="24"/>
        </w:rPr>
        <w:t>合同，否则，违约方应</w:t>
      </w:r>
      <w:r>
        <w:rPr>
          <w:rFonts w:hint="eastAsia" w:ascii="宋体" w:hAnsi="宋体" w:cs="宋体"/>
          <w:color w:val="auto"/>
          <w:sz w:val="24"/>
          <w:szCs w:val="24"/>
          <w:lang w:eastAsia="zh-CN"/>
        </w:rPr>
        <w:t>赔偿</w:t>
      </w:r>
      <w:r>
        <w:rPr>
          <w:rFonts w:ascii="宋体" w:hAnsi="宋体" w:cs="宋体"/>
          <w:color w:val="auto"/>
          <w:sz w:val="24"/>
          <w:szCs w:val="24"/>
        </w:rPr>
        <w:t>守约方</w:t>
      </w:r>
      <w:r>
        <w:rPr>
          <w:rFonts w:hint="eastAsia" w:ascii="宋体" w:hAnsi="宋体" w:cs="宋体"/>
          <w:color w:val="auto"/>
          <w:sz w:val="24"/>
          <w:szCs w:val="24"/>
          <w:lang w:eastAsia="zh-CN"/>
        </w:rPr>
        <w:t>因此遭受的实际损失</w:t>
      </w:r>
      <w:r>
        <w:rPr>
          <w:rFonts w:ascii="宋体" w:hAnsi="宋体" w:cs="宋体"/>
          <w:color w:val="auto"/>
          <w:sz w:val="24"/>
          <w:szCs w:val="24"/>
          <w:lang w:bidi="en-US"/>
        </w:rPr>
        <w:t>。</w:t>
      </w:r>
    </w:p>
    <w:p>
      <w:pPr>
        <w:adjustRightInd w:val="0"/>
        <w:snapToGrid w:val="0"/>
        <w:spacing w:line="360" w:lineRule="auto"/>
        <w:ind w:firstLine="482" w:firstLineChars="200"/>
        <w:rPr>
          <w:rFonts w:ascii="宋体" w:hAnsi="宋体" w:cs="宋体"/>
          <w:b/>
          <w:color w:val="auto"/>
          <w:sz w:val="24"/>
          <w:szCs w:val="24"/>
          <w:lang w:bidi="en-US"/>
        </w:rPr>
      </w:pPr>
      <w:r>
        <w:rPr>
          <w:rFonts w:hint="eastAsia" w:ascii="宋体" w:hAnsi="宋体" w:cs="宋体"/>
          <w:b/>
          <w:color w:val="auto"/>
          <w:sz w:val="24"/>
          <w:szCs w:val="24"/>
          <w:lang w:bidi="en-US"/>
        </w:rPr>
        <w:t>十二</w:t>
      </w:r>
      <w:r>
        <w:rPr>
          <w:rFonts w:ascii="宋体" w:hAnsi="宋体" w:cs="宋体"/>
          <w:b/>
          <w:color w:val="auto"/>
          <w:sz w:val="24"/>
          <w:szCs w:val="24"/>
          <w:lang w:bidi="en-US"/>
        </w:rPr>
        <w:t>、不可抗力</w:t>
      </w:r>
      <w:r>
        <w:rPr>
          <w:rFonts w:hint="eastAsia" w:ascii="宋体" w:hAnsi="宋体" w:cs="宋体"/>
          <w:b/>
          <w:color w:val="auto"/>
          <w:sz w:val="24"/>
          <w:szCs w:val="24"/>
          <w:lang w:bidi="en-US"/>
        </w:rPr>
        <w:t>及</w:t>
      </w:r>
      <w:r>
        <w:rPr>
          <w:rFonts w:ascii="宋体" w:hAnsi="宋体" w:cs="宋体"/>
          <w:b/>
          <w:color w:val="auto"/>
          <w:sz w:val="24"/>
          <w:szCs w:val="24"/>
          <w:lang w:bidi="en-US"/>
        </w:rPr>
        <w:t>免责</w:t>
      </w:r>
    </w:p>
    <w:p>
      <w:pPr>
        <w:adjustRightInd w:val="0"/>
        <w:snapToGrid w:val="0"/>
        <w:spacing w:line="360" w:lineRule="auto"/>
        <w:ind w:firstLine="480" w:firstLineChars="200"/>
        <w:rPr>
          <w:rFonts w:ascii="宋体" w:hAnsi="宋体" w:cs="宋体"/>
          <w:color w:val="auto"/>
          <w:sz w:val="24"/>
          <w:szCs w:val="24"/>
          <w:lang w:bidi="en-US"/>
        </w:rPr>
      </w:pPr>
      <w:r>
        <w:rPr>
          <w:rFonts w:ascii="宋体" w:hAnsi="宋体" w:cs="宋体"/>
          <w:color w:val="auto"/>
          <w:sz w:val="24"/>
          <w:szCs w:val="24"/>
          <w:lang w:bidi="en-US"/>
        </w:rPr>
        <w:t>1、以下情形可能导致乙方无法正常提供服务，甲方理解并确认不视为乙方违约，无需乙方承担任何责任：</w:t>
      </w:r>
    </w:p>
    <w:p>
      <w:pPr>
        <w:adjustRightInd w:val="0"/>
        <w:snapToGrid w:val="0"/>
        <w:spacing w:line="360" w:lineRule="auto"/>
        <w:ind w:firstLine="480" w:firstLineChars="200"/>
        <w:rPr>
          <w:rFonts w:ascii="宋体" w:hAnsi="宋体" w:cs="宋体"/>
          <w:color w:val="auto"/>
          <w:sz w:val="24"/>
          <w:szCs w:val="24"/>
          <w:lang w:bidi="en-US"/>
        </w:rPr>
      </w:pPr>
      <w:r>
        <w:rPr>
          <w:rFonts w:hint="eastAsia" w:ascii="宋体" w:hAnsi="宋体" w:cs="宋体"/>
          <w:color w:val="auto"/>
          <w:sz w:val="24"/>
          <w:szCs w:val="24"/>
          <w:lang w:bidi="en-US"/>
        </w:rPr>
        <w:t>（</w:t>
      </w:r>
      <w:r>
        <w:rPr>
          <w:rFonts w:ascii="宋体" w:hAnsi="宋体" w:cs="宋体"/>
          <w:color w:val="auto"/>
          <w:sz w:val="24"/>
          <w:szCs w:val="24"/>
          <w:lang w:bidi="en-US"/>
        </w:rPr>
        <w:t>1）因自然灾害以及战争、罢工、暴乱、政府行为、司法行政命令</w:t>
      </w:r>
      <w:r>
        <w:rPr>
          <w:rFonts w:hint="eastAsia" w:ascii="宋体" w:hAnsi="宋体" w:cs="宋体"/>
          <w:color w:val="auto"/>
          <w:sz w:val="24"/>
          <w:szCs w:val="24"/>
          <w:lang w:bidi="en-US"/>
        </w:rPr>
        <w:t>等不可抗力因素；</w:t>
      </w:r>
    </w:p>
    <w:p>
      <w:pPr>
        <w:adjustRightInd w:val="0"/>
        <w:snapToGrid w:val="0"/>
        <w:spacing w:line="360" w:lineRule="auto"/>
        <w:ind w:firstLine="480" w:firstLineChars="200"/>
        <w:rPr>
          <w:rFonts w:ascii="宋体" w:hAnsi="宋体" w:cs="宋体"/>
          <w:color w:val="auto"/>
          <w:sz w:val="24"/>
          <w:szCs w:val="24"/>
          <w:lang w:bidi="en-US"/>
        </w:rPr>
      </w:pPr>
      <w:r>
        <w:rPr>
          <w:rFonts w:hint="eastAsia" w:ascii="宋体" w:hAnsi="宋体" w:cs="宋体"/>
          <w:color w:val="auto"/>
          <w:sz w:val="24"/>
          <w:szCs w:val="24"/>
          <w:lang w:bidi="en-US"/>
        </w:rPr>
        <w:t>（</w:t>
      </w:r>
      <w:r>
        <w:rPr>
          <w:rFonts w:ascii="宋体" w:hAnsi="宋体" w:cs="宋体"/>
          <w:color w:val="auto"/>
          <w:sz w:val="24"/>
          <w:szCs w:val="24"/>
          <w:lang w:bidi="en-US"/>
        </w:rPr>
        <w:t>2）因电力供应故障、通讯网络故障等公共服务</w:t>
      </w:r>
      <w:r>
        <w:rPr>
          <w:rFonts w:hint="eastAsia" w:ascii="宋体" w:hAnsi="宋体" w:cs="宋体"/>
          <w:color w:val="auto"/>
          <w:sz w:val="24"/>
          <w:szCs w:val="24"/>
          <w:lang w:bidi="en-US"/>
        </w:rPr>
        <w:t>因素或因黑客、病毒、木马、恶意程序攻击等</w:t>
      </w:r>
      <w:r>
        <w:rPr>
          <w:rFonts w:ascii="宋体" w:hAnsi="宋体" w:cs="宋体"/>
          <w:color w:val="auto"/>
          <w:sz w:val="24"/>
          <w:szCs w:val="24"/>
          <w:lang w:bidi="en-US"/>
        </w:rPr>
        <w:t>第三人因素</w:t>
      </w:r>
      <w:r>
        <w:rPr>
          <w:rFonts w:hint="eastAsia" w:ascii="宋体" w:hAnsi="宋体" w:cs="宋体"/>
          <w:color w:val="auto"/>
          <w:sz w:val="24"/>
          <w:szCs w:val="24"/>
          <w:lang w:bidi="en-US"/>
        </w:rPr>
        <w:t>；</w:t>
      </w:r>
    </w:p>
    <w:p>
      <w:pPr>
        <w:adjustRightInd w:val="0"/>
        <w:snapToGrid w:val="0"/>
        <w:spacing w:line="360" w:lineRule="auto"/>
        <w:ind w:firstLine="480" w:firstLineChars="200"/>
        <w:rPr>
          <w:rFonts w:ascii="宋体" w:hAnsi="宋体" w:cs="宋体"/>
          <w:color w:val="auto"/>
          <w:sz w:val="24"/>
          <w:szCs w:val="24"/>
          <w:lang w:bidi="en-US"/>
        </w:rPr>
      </w:pPr>
      <w:r>
        <w:rPr>
          <w:rFonts w:hint="eastAsia" w:ascii="宋体" w:hAnsi="宋体" w:cs="宋体"/>
          <w:color w:val="auto"/>
          <w:sz w:val="24"/>
          <w:szCs w:val="24"/>
          <w:lang w:bidi="en-US"/>
        </w:rPr>
        <w:t>（</w:t>
      </w:r>
      <w:r>
        <w:rPr>
          <w:rFonts w:ascii="宋体" w:hAnsi="宋体" w:cs="宋体"/>
          <w:color w:val="auto"/>
          <w:sz w:val="24"/>
          <w:szCs w:val="24"/>
          <w:lang w:bidi="en-US"/>
        </w:rPr>
        <w:t>3）在紧急情况下为维护国家安全、平台其他用户或第三方权益等因素；</w:t>
      </w:r>
    </w:p>
    <w:p>
      <w:pPr>
        <w:adjustRightInd w:val="0"/>
        <w:snapToGrid w:val="0"/>
        <w:spacing w:line="360" w:lineRule="auto"/>
        <w:ind w:firstLine="480" w:firstLineChars="200"/>
        <w:rPr>
          <w:rFonts w:ascii="宋体" w:hAnsi="宋体" w:cs="宋体"/>
          <w:color w:val="auto"/>
          <w:sz w:val="24"/>
          <w:szCs w:val="24"/>
          <w:lang w:bidi="en-US"/>
        </w:rPr>
      </w:pPr>
      <w:r>
        <w:rPr>
          <w:rFonts w:hint="eastAsia" w:ascii="宋体" w:hAnsi="宋体" w:cs="宋体"/>
          <w:color w:val="auto"/>
          <w:sz w:val="24"/>
          <w:szCs w:val="24"/>
          <w:lang w:bidi="en-US"/>
        </w:rPr>
        <w:t>（</w:t>
      </w:r>
      <w:r>
        <w:rPr>
          <w:rFonts w:ascii="宋体" w:hAnsi="宋体" w:cs="宋体"/>
          <w:color w:val="auto"/>
          <w:sz w:val="24"/>
          <w:szCs w:val="24"/>
          <w:lang w:bidi="en-US"/>
        </w:rPr>
        <w:t>4</w:t>
      </w:r>
      <w:r>
        <w:rPr>
          <w:rFonts w:hint="eastAsia" w:ascii="宋体" w:hAnsi="宋体" w:cs="宋体"/>
          <w:color w:val="auto"/>
          <w:sz w:val="24"/>
          <w:szCs w:val="24"/>
          <w:lang w:bidi="en-US"/>
        </w:rPr>
        <w:t>）甲方操作不当或甲方的上网设备软硬件出现故障等非乙方因素；</w:t>
      </w:r>
    </w:p>
    <w:p>
      <w:pPr>
        <w:adjustRightInd w:val="0"/>
        <w:snapToGrid w:val="0"/>
        <w:spacing w:line="360" w:lineRule="auto"/>
        <w:ind w:firstLine="480" w:firstLineChars="200"/>
        <w:rPr>
          <w:rFonts w:ascii="宋体" w:hAnsi="宋体" w:cs="宋体"/>
          <w:color w:val="auto"/>
          <w:sz w:val="24"/>
          <w:szCs w:val="24"/>
          <w:lang w:bidi="en-US"/>
        </w:rPr>
      </w:pPr>
      <w:r>
        <w:rPr>
          <w:rFonts w:hint="eastAsia" w:ascii="宋体" w:hAnsi="宋体" w:cs="宋体"/>
          <w:color w:val="auto"/>
          <w:sz w:val="24"/>
          <w:szCs w:val="24"/>
          <w:lang w:bidi="en-US"/>
        </w:rPr>
        <w:t>（</w:t>
      </w:r>
      <w:r>
        <w:rPr>
          <w:rFonts w:ascii="宋体" w:hAnsi="宋体" w:cs="宋体"/>
          <w:color w:val="auto"/>
          <w:sz w:val="24"/>
          <w:szCs w:val="24"/>
          <w:lang w:bidi="en-US"/>
        </w:rPr>
        <w:t>5</w:t>
      </w:r>
      <w:r>
        <w:rPr>
          <w:rFonts w:hint="eastAsia" w:ascii="宋体" w:hAnsi="宋体" w:cs="宋体"/>
          <w:color w:val="auto"/>
          <w:sz w:val="24"/>
          <w:szCs w:val="24"/>
          <w:lang w:bidi="en-US"/>
        </w:rPr>
        <w:t>）国家法律法规、规章变动，或财政部门做出有关限制操作。</w:t>
      </w:r>
    </w:p>
    <w:p>
      <w:pPr>
        <w:adjustRightInd w:val="0"/>
        <w:snapToGrid w:val="0"/>
        <w:spacing w:line="360" w:lineRule="auto"/>
        <w:ind w:firstLine="480" w:firstLineChars="200"/>
        <w:rPr>
          <w:rFonts w:ascii="宋体" w:hAnsi="宋体" w:cs="宋体"/>
          <w:color w:val="auto"/>
          <w:sz w:val="24"/>
          <w:szCs w:val="24"/>
          <w:lang w:bidi="en-US"/>
        </w:rPr>
      </w:pPr>
      <w:r>
        <w:rPr>
          <w:rFonts w:hint="eastAsia" w:ascii="宋体" w:hAnsi="宋体" w:cs="宋体"/>
          <w:color w:val="auto"/>
          <w:sz w:val="24"/>
          <w:szCs w:val="24"/>
          <w:lang w:bidi="en-US"/>
        </w:rPr>
        <w:t>尽管有前款约定，乙方应采取合理行动积极促使服务恢复正常。</w:t>
      </w:r>
    </w:p>
    <w:p>
      <w:pPr>
        <w:adjustRightInd w:val="0"/>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lang w:bidi="en-US"/>
        </w:rPr>
        <w:t>2、如一方受上述</w:t>
      </w:r>
      <w:r>
        <w:rPr>
          <w:rFonts w:hint="eastAsia" w:ascii="宋体" w:hAnsi="宋体" w:cs="宋体"/>
          <w:color w:val="auto"/>
          <w:sz w:val="24"/>
          <w:szCs w:val="24"/>
          <w:lang w:bidi="en-US"/>
        </w:rPr>
        <w:t>不可抗力或者意外事件的</w:t>
      </w:r>
      <w:r>
        <w:rPr>
          <w:rFonts w:ascii="宋体" w:hAnsi="宋体" w:cs="宋体"/>
          <w:color w:val="auto"/>
          <w:sz w:val="24"/>
          <w:szCs w:val="24"/>
          <w:lang w:bidi="en-US"/>
        </w:rPr>
        <w:t>影响</w:t>
      </w:r>
      <w:r>
        <w:rPr>
          <w:rFonts w:hint="eastAsia" w:ascii="宋体" w:hAnsi="宋体" w:cs="宋体"/>
          <w:color w:val="auto"/>
          <w:sz w:val="24"/>
          <w:szCs w:val="24"/>
          <w:lang w:bidi="en-US"/>
        </w:rPr>
        <w:t>，使得本合同的履行不可能、不必要或者无意义的，受影响</w:t>
      </w:r>
      <w:r>
        <w:rPr>
          <w:rFonts w:hint="eastAsia" w:ascii="宋体" w:hAnsi="宋体" w:cs="宋体"/>
          <w:color w:val="auto"/>
          <w:sz w:val="24"/>
          <w:szCs w:val="24"/>
        </w:rPr>
        <w:t>一方应尽快</w:t>
      </w:r>
      <w:r>
        <w:rPr>
          <w:rFonts w:ascii="宋体" w:hAnsi="宋体" w:cs="宋体"/>
          <w:color w:val="auto"/>
          <w:sz w:val="24"/>
          <w:szCs w:val="24"/>
        </w:rPr>
        <w:t>通知对方</w:t>
      </w:r>
      <w:r>
        <w:rPr>
          <w:rFonts w:hint="eastAsia" w:ascii="宋体" w:hAnsi="宋体" w:cs="宋体"/>
          <w:color w:val="auto"/>
          <w:sz w:val="24"/>
          <w:szCs w:val="24"/>
        </w:rPr>
        <w:t>，并协商适当延长合同的期限。在影响消除后，受影响方应及时通知对方，本合同继续执行。</w:t>
      </w:r>
    </w:p>
    <w:p>
      <w:pPr>
        <w:adjustRightInd w:val="0"/>
        <w:snapToGrid w:val="0"/>
        <w:spacing w:line="360" w:lineRule="auto"/>
        <w:ind w:firstLine="482" w:firstLineChars="200"/>
        <w:rPr>
          <w:rFonts w:ascii="宋体" w:hAnsi="宋体" w:cs="宋体"/>
          <w:b/>
          <w:color w:val="auto"/>
          <w:sz w:val="24"/>
          <w:szCs w:val="24"/>
        </w:rPr>
      </w:pPr>
      <w:r>
        <w:rPr>
          <w:rFonts w:hint="eastAsia" w:ascii="宋体" w:hAnsi="宋体" w:cs="宋体"/>
          <w:b/>
          <w:color w:val="auto"/>
          <w:sz w:val="24"/>
          <w:szCs w:val="24"/>
        </w:rPr>
        <w:t>十三</w:t>
      </w:r>
      <w:r>
        <w:rPr>
          <w:rFonts w:ascii="宋体" w:hAnsi="宋体" w:cs="宋体"/>
          <w:b/>
          <w:color w:val="auto"/>
          <w:sz w:val="24"/>
          <w:szCs w:val="24"/>
        </w:rPr>
        <w:t>、</w:t>
      </w:r>
      <w:r>
        <w:rPr>
          <w:rFonts w:hint="eastAsia" w:ascii="宋体" w:hAnsi="宋体" w:cs="宋体"/>
          <w:b/>
          <w:color w:val="auto"/>
          <w:sz w:val="24"/>
          <w:szCs w:val="24"/>
        </w:rPr>
        <w:t>法律适用与争议解决</w:t>
      </w:r>
    </w:p>
    <w:p>
      <w:pPr>
        <w:adjustRightInd w:val="0"/>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1</w:t>
      </w:r>
      <w:r>
        <w:rPr>
          <w:rFonts w:hint="eastAsia" w:ascii="宋体" w:hAnsi="宋体" w:cs="宋体"/>
          <w:color w:val="auto"/>
          <w:sz w:val="24"/>
          <w:szCs w:val="24"/>
        </w:rPr>
        <w:t>、本合同的订立、执行、解释及争议解决，均适用中华人民共和国法律。</w:t>
      </w:r>
    </w:p>
    <w:p>
      <w:pPr>
        <w:adjustRightInd w:val="0"/>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2</w:t>
      </w:r>
      <w:r>
        <w:rPr>
          <w:rFonts w:hint="eastAsia" w:ascii="宋体" w:hAnsi="宋体" w:cs="宋体"/>
          <w:color w:val="auto"/>
          <w:sz w:val="24"/>
          <w:szCs w:val="24"/>
        </w:rPr>
        <w:t>、本合同履行过程</w:t>
      </w:r>
      <w:r>
        <w:rPr>
          <w:rFonts w:ascii="宋体" w:hAnsi="宋体" w:cs="宋体"/>
          <w:color w:val="auto"/>
          <w:sz w:val="24"/>
          <w:szCs w:val="24"/>
        </w:rPr>
        <w:t>中如发生争议的，</w:t>
      </w:r>
      <w:r>
        <w:rPr>
          <w:rFonts w:hint="eastAsia" w:ascii="宋体" w:hAnsi="宋体" w:cs="宋体"/>
          <w:color w:val="auto"/>
          <w:sz w:val="24"/>
          <w:szCs w:val="24"/>
        </w:rPr>
        <w:t>双方应友好协商；协商不成的，任何一方均可向甲方所在地有管辖权的人民法院提起民事诉讼。</w:t>
      </w:r>
    </w:p>
    <w:p>
      <w:pPr>
        <w:adjustRightInd w:val="0"/>
        <w:snapToGrid w:val="0"/>
        <w:spacing w:line="360" w:lineRule="auto"/>
        <w:ind w:firstLine="480" w:firstLineChars="200"/>
        <w:rPr>
          <w:rFonts w:ascii="宋体" w:hAnsi="宋体" w:cs="宋体"/>
          <w:color w:val="auto"/>
          <w:sz w:val="24"/>
          <w:szCs w:val="24"/>
        </w:rPr>
      </w:pPr>
    </w:p>
    <w:p>
      <w:pPr>
        <w:adjustRightInd w:val="0"/>
        <w:snapToGrid w:val="0"/>
        <w:spacing w:line="360" w:lineRule="auto"/>
        <w:ind w:firstLine="482" w:firstLineChars="200"/>
        <w:rPr>
          <w:rFonts w:ascii="宋体" w:hAnsi="宋体" w:cs="宋体"/>
          <w:b/>
          <w:color w:val="auto"/>
          <w:sz w:val="24"/>
          <w:szCs w:val="24"/>
        </w:rPr>
      </w:pPr>
      <w:r>
        <w:rPr>
          <w:rFonts w:hint="eastAsia" w:ascii="宋体" w:hAnsi="宋体" w:cs="宋体"/>
          <w:b/>
          <w:color w:val="auto"/>
          <w:sz w:val="24"/>
          <w:szCs w:val="24"/>
        </w:rPr>
        <w:t>十四、合同</w:t>
      </w:r>
      <w:r>
        <w:rPr>
          <w:rFonts w:ascii="宋体" w:hAnsi="宋体" w:cs="宋体"/>
          <w:b/>
          <w:color w:val="auto"/>
          <w:sz w:val="24"/>
          <w:szCs w:val="24"/>
        </w:rPr>
        <w:t>生效</w:t>
      </w:r>
      <w:r>
        <w:rPr>
          <w:rFonts w:hint="eastAsia" w:ascii="宋体" w:hAnsi="宋体" w:cs="宋体"/>
          <w:b/>
          <w:color w:val="auto"/>
          <w:sz w:val="24"/>
          <w:szCs w:val="24"/>
        </w:rPr>
        <w:t>、</w:t>
      </w:r>
      <w:r>
        <w:rPr>
          <w:rFonts w:ascii="宋体" w:hAnsi="宋体" w:cs="宋体"/>
          <w:b/>
          <w:color w:val="auto"/>
          <w:sz w:val="24"/>
          <w:szCs w:val="24"/>
        </w:rPr>
        <w:t>变更</w:t>
      </w:r>
      <w:r>
        <w:rPr>
          <w:rFonts w:hint="eastAsia" w:ascii="宋体" w:hAnsi="宋体" w:cs="宋体"/>
          <w:b/>
          <w:color w:val="auto"/>
          <w:sz w:val="24"/>
          <w:szCs w:val="24"/>
        </w:rPr>
        <w:t>及</w:t>
      </w:r>
      <w:r>
        <w:rPr>
          <w:rFonts w:ascii="宋体" w:hAnsi="宋体" w:cs="宋体"/>
          <w:b/>
          <w:color w:val="auto"/>
          <w:sz w:val="24"/>
          <w:szCs w:val="24"/>
        </w:rPr>
        <w:t>终止</w:t>
      </w:r>
    </w:p>
    <w:p>
      <w:pPr>
        <w:snapToGrid w:val="0"/>
        <w:spacing w:line="360" w:lineRule="auto"/>
        <w:ind w:firstLine="480" w:firstLineChars="200"/>
        <w:rPr>
          <w:rFonts w:ascii="宋体" w:hAnsi="宋体" w:cs="宋体"/>
          <w:b/>
          <w:bCs/>
          <w:color w:val="auto"/>
          <w:sz w:val="24"/>
          <w:szCs w:val="24"/>
          <w:lang w:bidi="en-US"/>
        </w:rPr>
      </w:pPr>
      <w:r>
        <w:rPr>
          <w:rFonts w:ascii="宋体" w:hAnsi="宋体" w:cs="宋体"/>
          <w:color w:val="auto"/>
          <w:sz w:val="24"/>
          <w:szCs w:val="24"/>
        </w:rPr>
        <w:t>1、</w:t>
      </w:r>
      <w:r>
        <w:rPr>
          <w:rFonts w:hint="eastAsia" w:ascii="宋体" w:hAnsi="宋体" w:cs="宋体"/>
          <w:bCs/>
          <w:color w:val="auto"/>
          <w:sz w:val="24"/>
          <w:szCs w:val="24"/>
          <w:lang w:bidi="en-US"/>
        </w:rPr>
        <w:t>本合同有效</w:t>
      </w:r>
      <w:r>
        <w:rPr>
          <w:rFonts w:ascii="宋体" w:hAnsi="宋体" w:cs="宋体"/>
          <w:bCs/>
          <w:color w:val="auto"/>
          <w:sz w:val="24"/>
          <w:szCs w:val="24"/>
          <w:lang w:bidi="en-US"/>
        </w:rPr>
        <w:t>期</w:t>
      </w:r>
      <w:r>
        <w:rPr>
          <w:rFonts w:hint="eastAsia" w:ascii="宋体" w:hAnsi="宋体" w:cs="宋体"/>
          <w:bCs/>
          <w:color w:val="auto"/>
          <w:sz w:val="24"/>
          <w:szCs w:val="24"/>
          <w:lang w:bidi="en-US"/>
        </w:rPr>
        <w:t>：</w:t>
      </w:r>
      <w:r>
        <w:rPr>
          <w:rFonts w:ascii="宋体" w:hAnsi="宋体" w:cs="宋体"/>
          <w:bCs/>
          <w:color w:val="auto"/>
          <w:sz w:val="24"/>
          <w:szCs w:val="24"/>
          <w:lang w:bidi="en-US"/>
        </w:rPr>
        <w:t>自本合同生效之日起至</w:t>
      </w:r>
      <w:r>
        <w:rPr>
          <w:rFonts w:hint="eastAsia" w:ascii="宋体" w:hAnsi="宋体" w:cs="宋体"/>
          <w:bCs/>
          <w:color w:val="auto"/>
          <w:sz w:val="24"/>
          <w:szCs w:val="24"/>
          <w:lang w:bidi="en-US"/>
        </w:rPr>
        <w:t>服务期限</w:t>
      </w:r>
      <w:r>
        <w:rPr>
          <w:rFonts w:ascii="宋体" w:hAnsi="宋体" w:cs="宋体"/>
          <w:bCs/>
          <w:color w:val="auto"/>
          <w:sz w:val="24"/>
          <w:szCs w:val="24"/>
          <w:lang w:bidi="en-US"/>
        </w:rPr>
        <w:t>届满之日止。</w:t>
      </w:r>
    </w:p>
    <w:p>
      <w:pPr>
        <w:adjustRightInd w:val="0"/>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2</w:t>
      </w:r>
      <w:r>
        <w:rPr>
          <w:rFonts w:hint="eastAsia" w:ascii="宋体" w:hAnsi="宋体" w:cs="宋体"/>
          <w:color w:val="auto"/>
          <w:sz w:val="24"/>
          <w:szCs w:val="24"/>
        </w:rPr>
        <w:t>、本合同自双方签章之日起生效，合同一式</w:t>
      </w:r>
      <w:r>
        <w:rPr>
          <w:rFonts w:ascii="宋体" w:hAnsi="宋体" w:cs="宋体"/>
          <w:bCs/>
          <w:color w:val="auto"/>
          <w:sz w:val="24"/>
          <w:szCs w:val="24"/>
          <w:u w:val="single"/>
        </w:rPr>
        <w:t xml:space="preserve">  肆  </w:t>
      </w:r>
      <w:r>
        <w:rPr>
          <w:rFonts w:hint="eastAsia" w:ascii="宋体" w:hAnsi="宋体" w:cs="宋体"/>
          <w:color w:val="auto"/>
          <w:sz w:val="24"/>
          <w:szCs w:val="24"/>
        </w:rPr>
        <w:t>份，双方各执</w:t>
      </w:r>
      <w:r>
        <w:rPr>
          <w:rFonts w:ascii="宋体" w:hAnsi="宋体" w:cs="宋体"/>
          <w:bCs/>
          <w:color w:val="auto"/>
          <w:sz w:val="24"/>
          <w:szCs w:val="24"/>
          <w:u w:val="single"/>
        </w:rPr>
        <w:t xml:space="preserve">  贰  </w:t>
      </w:r>
      <w:r>
        <w:rPr>
          <w:rFonts w:hint="eastAsia" w:ascii="宋体" w:hAnsi="宋体" w:cs="宋体"/>
          <w:color w:val="auto"/>
          <w:sz w:val="24"/>
          <w:szCs w:val="24"/>
        </w:rPr>
        <w:t>份，具有同等法律效力。</w:t>
      </w:r>
    </w:p>
    <w:p>
      <w:pPr>
        <w:adjustRightInd w:val="0"/>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3</w:t>
      </w:r>
      <w:r>
        <w:rPr>
          <w:rFonts w:hint="eastAsia" w:ascii="宋体" w:hAnsi="宋体" w:cs="宋体"/>
          <w:color w:val="auto"/>
          <w:sz w:val="24"/>
          <w:szCs w:val="24"/>
        </w:rPr>
        <w:t>、本合同的任何修改、变更，必须经双方共同签署书面协议才能生效，但双方另行约定的除外。</w:t>
      </w:r>
    </w:p>
    <w:p>
      <w:pPr>
        <w:adjustRightInd w:val="0"/>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4</w:t>
      </w:r>
      <w:r>
        <w:rPr>
          <w:rFonts w:hint="eastAsia" w:ascii="宋体" w:hAnsi="宋体" w:cs="宋体"/>
          <w:color w:val="auto"/>
          <w:sz w:val="24"/>
          <w:szCs w:val="24"/>
        </w:rPr>
        <w:t>、本合同于下列任一情形出现时终止：</w:t>
      </w:r>
    </w:p>
    <w:p>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w:t>
      </w:r>
      <w:r>
        <w:rPr>
          <w:rFonts w:ascii="宋体" w:hAnsi="宋体" w:cs="宋体"/>
          <w:color w:val="auto"/>
          <w:sz w:val="24"/>
          <w:szCs w:val="24"/>
        </w:rPr>
        <w:t>1）合同期限届满双方决定不再续签的；</w:t>
      </w:r>
    </w:p>
    <w:p>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w:t>
      </w:r>
      <w:r>
        <w:rPr>
          <w:rFonts w:ascii="宋体" w:hAnsi="宋体" w:cs="宋体"/>
          <w:color w:val="auto"/>
          <w:sz w:val="24"/>
          <w:szCs w:val="24"/>
        </w:rPr>
        <w:t>2）双方协商一致提前终止的</w:t>
      </w:r>
      <w:r>
        <w:rPr>
          <w:rFonts w:hint="eastAsia" w:ascii="宋体" w:hAnsi="宋体" w:cs="宋体"/>
          <w:color w:val="auto"/>
          <w:sz w:val="24"/>
          <w:szCs w:val="24"/>
        </w:rPr>
        <w:t>；</w:t>
      </w:r>
    </w:p>
    <w:p>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w:t>
      </w:r>
      <w:r>
        <w:rPr>
          <w:rFonts w:ascii="宋体" w:hAnsi="宋体" w:cs="宋体"/>
          <w:color w:val="auto"/>
          <w:sz w:val="24"/>
          <w:szCs w:val="24"/>
        </w:rPr>
        <w:t>3</w:t>
      </w:r>
      <w:r>
        <w:rPr>
          <w:rFonts w:hint="eastAsia" w:ascii="宋体" w:hAnsi="宋体" w:cs="宋体"/>
          <w:color w:val="auto"/>
          <w:sz w:val="24"/>
          <w:szCs w:val="24"/>
        </w:rPr>
        <w:t>）</w:t>
      </w:r>
      <w:r>
        <w:rPr>
          <w:rFonts w:ascii="宋体" w:hAnsi="宋体" w:cs="宋体"/>
          <w:color w:val="auto"/>
          <w:sz w:val="24"/>
          <w:szCs w:val="24"/>
        </w:rPr>
        <w:t>一方未履行或违反依据本</w:t>
      </w:r>
      <w:r>
        <w:rPr>
          <w:rFonts w:hint="eastAsia" w:ascii="宋体" w:hAnsi="宋体" w:cs="宋体"/>
          <w:color w:val="auto"/>
          <w:sz w:val="24"/>
          <w:szCs w:val="24"/>
        </w:rPr>
        <w:t>合同</w:t>
      </w:r>
      <w:r>
        <w:rPr>
          <w:rFonts w:ascii="宋体" w:hAnsi="宋体" w:cs="宋体"/>
          <w:color w:val="auto"/>
          <w:sz w:val="24"/>
          <w:szCs w:val="24"/>
        </w:rPr>
        <w:t>所应承担的义务，经另一方给予一定期限仍不履行义务或不予采取补救措施，致使另一方依据本</w:t>
      </w:r>
      <w:r>
        <w:rPr>
          <w:rFonts w:hint="eastAsia" w:ascii="宋体" w:hAnsi="宋体" w:cs="宋体"/>
          <w:color w:val="auto"/>
          <w:sz w:val="24"/>
          <w:szCs w:val="24"/>
        </w:rPr>
        <w:t>合同</w:t>
      </w:r>
      <w:r>
        <w:rPr>
          <w:rFonts w:ascii="宋体" w:hAnsi="宋体" w:cs="宋体"/>
          <w:color w:val="auto"/>
          <w:sz w:val="24"/>
          <w:szCs w:val="24"/>
        </w:rPr>
        <w:t>的预期利益无法实现或</w:t>
      </w:r>
      <w:r>
        <w:rPr>
          <w:rFonts w:hint="eastAsia" w:ascii="宋体" w:hAnsi="宋体" w:cs="宋体"/>
          <w:color w:val="auto"/>
          <w:sz w:val="24"/>
          <w:szCs w:val="24"/>
        </w:rPr>
        <w:t>合同</w:t>
      </w:r>
      <w:r>
        <w:rPr>
          <w:rFonts w:ascii="宋体" w:hAnsi="宋体" w:cs="宋体"/>
          <w:color w:val="auto"/>
          <w:sz w:val="24"/>
          <w:szCs w:val="24"/>
        </w:rPr>
        <w:t>继续履行没有必要，另一方有权</w:t>
      </w:r>
      <w:r>
        <w:rPr>
          <w:rFonts w:hint="eastAsia" w:ascii="宋体" w:hAnsi="宋体" w:cs="宋体"/>
          <w:color w:val="auto"/>
          <w:sz w:val="24"/>
          <w:szCs w:val="24"/>
        </w:rPr>
        <w:t>提前终止本协议。</w:t>
      </w:r>
    </w:p>
    <w:p>
      <w:pPr>
        <w:adjustRightInd w:val="0"/>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5</w:t>
      </w:r>
      <w:r>
        <w:rPr>
          <w:rFonts w:hint="eastAsia" w:ascii="宋体" w:hAnsi="宋体" w:cs="宋体"/>
          <w:color w:val="auto"/>
          <w:sz w:val="24"/>
          <w:szCs w:val="24"/>
        </w:rPr>
        <w:t>、本合同因</w:t>
      </w:r>
      <w:r>
        <w:rPr>
          <w:rFonts w:ascii="宋体" w:hAnsi="宋体" w:cs="宋体"/>
          <w:color w:val="auto"/>
          <w:sz w:val="24"/>
          <w:szCs w:val="24"/>
        </w:rPr>
        <w:t>前款第（1）</w:t>
      </w:r>
      <w:r>
        <w:rPr>
          <w:rFonts w:hint="eastAsia" w:ascii="宋体" w:hAnsi="宋体" w:cs="宋体"/>
          <w:color w:val="auto"/>
          <w:sz w:val="24"/>
          <w:szCs w:val="24"/>
        </w:rPr>
        <w:t>、</w:t>
      </w:r>
      <w:r>
        <w:rPr>
          <w:rFonts w:ascii="宋体" w:hAnsi="宋体" w:cs="宋体"/>
          <w:color w:val="auto"/>
          <w:sz w:val="24"/>
          <w:szCs w:val="24"/>
        </w:rPr>
        <w:t>（2）</w:t>
      </w:r>
      <w:r>
        <w:rPr>
          <w:rFonts w:hint="eastAsia" w:ascii="宋体" w:hAnsi="宋体" w:cs="宋体"/>
          <w:color w:val="auto"/>
          <w:sz w:val="24"/>
          <w:szCs w:val="24"/>
        </w:rPr>
        <w:t>项</w:t>
      </w:r>
      <w:r>
        <w:rPr>
          <w:rFonts w:ascii="宋体" w:hAnsi="宋体" w:cs="宋体"/>
          <w:color w:val="auto"/>
          <w:sz w:val="24"/>
          <w:szCs w:val="24"/>
        </w:rPr>
        <w:t>原因终止的，</w:t>
      </w:r>
      <w:r>
        <w:rPr>
          <w:rFonts w:hint="eastAsia" w:ascii="宋体" w:hAnsi="宋体" w:cs="宋体"/>
          <w:color w:val="auto"/>
          <w:sz w:val="24"/>
          <w:szCs w:val="24"/>
        </w:rPr>
        <w:t>服务</w:t>
      </w:r>
      <w:r>
        <w:rPr>
          <w:rFonts w:ascii="宋体" w:hAnsi="宋体" w:cs="宋体"/>
          <w:color w:val="auto"/>
          <w:sz w:val="24"/>
          <w:szCs w:val="24"/>
        </w:rPr>
        <w:t>费用据实结算，</w:t>
      </w:r>
      <w:r>
        <w:rPr>
          <w:rFonts w:hint="eastAsia" w:ascii="宋体" w:hAnsi="宋体" w:cs="宋体"/>
          <w:color w:val="auto"/>
          <w:sz w:val="24"/>
          <w:szCs w:val="24"/>
        </w:rPr>
        <w:t>双方</w:t>
      </w:r>
      <w:r>
        <w:rPr>
          <w:rFonts w:ascii="宋体" w:hAnsi="宋体" w:cs="宋体"/>
          <w:color w:val="auto"/>
          <w:sz w:val="24"/>
          <w:szCs w:val="24"/>
        </w:rPr>
        <w:t>应</w:t>
      </w:r>
      <w:r>
        <w:rPr>
          <w:rFonts w:hint="eastAsia" w:ascii="宋体" w:hAnsi="宋体" w:cs="宋体"/>
          <w:color w:val="auto"/>
          <w:sz w:val="24"/>
          <w:szCs w:val="24"/>
        </w:rPr>
        <w:t>按照</w:t>
      </w:r>
      <w:r>
        <w:rPr>
          <w:rFonts w:ascii="宋体" w:hAnsi="宋体" w:cs="宋体"/>
          <w:color w:val="auto"/>
          <w:sz w:val="24"/>
          <w:szCs w:val="24"/>
        </w:rPr>
        <w:t>第七条第5款的规定迁移</w:t>
      </w:r>
      <w:r>
        <w:rPr>
          <w:rFonts w:hint="eastAsia" w:ascii="宋体" w:hAnsi="宋体" w:cs="宋体"/>
          <w:color w:val="auto"/>
          <w:sz w:val="24"/>
          <w:szCs w:val="24"/>
        </w:rPr>
        <w:t>或</w:t>
      </w:r>
      <w:r>
        <w:rPr>
          <w:rFonts w:ascii="宋体" w:hAnsi="宋体" w:cs="宋体"/>
          <w:color w:val="auto"/>
          <w:sz w:val="24"/>
          <w:szCs w:val="24"/>
        </w:rPr>
        <w:t>销毁业务数据。</w:t>
      </w:r>
      <w:r>
        <w:rPr>
          <w:rFonts w:hint="eastAsia" w:ascii="宋体" w:hAnsi="宋体" w:cs="宋体"/>
          <w:color w:val="auto"/>
          <w:sz w:val="24"/>
          <w:szCs w:val="24"/>
        </w:rPr>
        <w:t>本合同</w:t>
      </w:r>
      <w:r>
        <w:rPr>
          <w:rFonts w:ascii="宋体" w:hAnsi="宋体" w:cs="宋体"/>
          <w:color w:val="auto"/>
          <w:sz w:val="24"/>
          <w:szCs w:val="24"/>
        </w:rPr>
        <w:t>因前款第（3）</w:t>
      </w:r>
      <w:r>
        <w:rPr>
          <w:rFonts w:hint="eastAsia" w:ascii="宋体" w:hAnsi="宋体" w:cs="宋体"/>
          <w:color w:val="auto"/>
          <w:sz w:val="24"/>
          <w:szCs w:val="24"/>
        </w:rPr>
        <w:t>项</w:t>
      </w:r>
      <w:r>
        <w:rPr>
          <w:rFonts w:ascii="宋体" w:hAnsi="宋体" w:cs="宋体"/>
          <w:color w:val="auto"/>
          <w:sz w:val="24"/>
          <w:szCs w:val="24"/>
        </w:rPr>
        <w:t>原因终止的，</w:t>
      </w:r>
      <w:r>
        <w:rPr>
          <w:rFonts w:hint="eastAsia" w:ascii="宋体" w:hAnsi="宋体" w:cs="宋体"/>
          <w:color w:val="auto"/>
          <w:sz w:val="24"/>
          <w:szCs w:val="24"/>
        </w:rPr>
        <w:t>违约</w:t>
      </w:r>
      <w:r>
        <w:rPr>
          <w:rFonts w:ascii="宋体" w:hAnsi="宋体" w:cs="宋体"/>
          <w:color w:val="auto"/>
          <w:sz w:val="24"/>
          <w:szCs w:val="24"/>
        </w:rPr>
        <w:t>方应向守约方支付相当于当年服务费用</w:t>
      </w:r>
      <w:r>
        <w:rPr>
          <w:rFonts w:hint="eastAsia" w:ascii="宋体" w:hAnsi="宋体" w:cs="宋体"/>
          <w:bCs/>
          <w:color w:val="auto"/>
          <w:sz w:val="24"/>
          <w:szCs w:val="24"/>
        </w:rPr>
        <w:t>金额的</w:t>
      </w:r>
      <w:r>
        <w:rPr>
          <w:rFonts w:ascii="宋体" w:hAnsi="宋体" w:cs="宋体"/>
          <w:bCs/>
          <w:color w:val="auto"/>
          <w:sz w:val="24"/>
          <w:szCs w:val="24"/>
        </w:rPr>
        <w:t>违约金。</w:t>
      </w:r>
    </w:p>
    <w:p>
      <w:pPr>
        <w:adjustRightInd w:val="0"/>
        <w:snapToGrid w:val="0"/>
        <w:spacing w:line="360" w:lineRule="auto"/>
        <w:ind w:firstLine="482" w:firstLineChars="200"/>
        <w:rPr>
          <w:rFonts w:ascii="宋体" w:hAnsi="宋体" w:cs="宋体"/>
          <w:b/>
          <w:color w:val="auto"/>
          <w:sz w:val="24"/>
          <w:szCs w:val="24"/>
        </w:rPr>
      </w:pPr>
      <w:r>
        <w:rPr>
          <w:rFonts w:hint="eastAsia" w:ascii="宋体" w:hAnsi="宋体" w:cs="宋体"/>
          <w:b/>
          <w:color w:val="auto"/>
          <w:sz w:val="24"/>
          <w:szCs w:val="24"/>
        </w:rPr>
        <w:t>十五</w:t>
      </w:r>
      <w:r>
        <w:rPr>
          <w:rFonts w:ascii="宋体" w:hAnsi="宋体" w:cs="宋体"/>
          <w:b/>
          <w:color w:val="auto"/>
          <w:sz w:val="24"/>
          <w:szCs w:val="24"/>
        </w:rPr>
        <w:t>、</w:t>
      </w:r>
      <w:r>
        <w:rPr>
          <w:rFonts w:hint="eastAsia" w:ascii="宋体" w:hAnsi="宋体" w:cs="宋体"/>
          <w:b/>
          <w:color w:val="auto"/>
          <w:sz w:val="24"/>
          <w:szCs w:val="24"/>
        </w:rPr>
        <w:t>其他事项</w:t>
      </w:r>
    </w:p>
    <w:p>
      <w:pPr>
        <w:adjustRightInd w:val="0"/>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1</w:t>
      </w:r>
      <w:r>
        <w:rPr>
          <w:rFonts w:hint="eastAsia" w:ascii="宋体" w:hAnsi="宋体" w:cs="宋体"/>
          <w:color w:val="auto"/>
          <w:sz w:val="24"/>
          <w:szCs w:val="24"/>
        </w:rPr>
        <w:t>、甲、乙双方确认，所有通知或文件均须采用书面形式。双方保证本合同中列明的通讯地址、电话等均真实有效，任何一方变更送达地址的，须在变更情况发生后</w:t>
      </w:r>
      <w:r>
        <w:rPr>
          <w:rFonts w:ascii="宋体" w:hAnsi="宋体" w:cs="宋体"/>
          <w:bCs/>
          <w:color w:val="auto"/>
          <w:sz w:val="24"/>
          <w:szCs w:val="24"/>
          <w:u w:val="single"/>
        </w:rPr>
        <w:t xml:space="preserve">  5  </w:t>
      </w:r>
      <w:r>
        <w:rPr>
          <w:rFonts w:hint="eastAsia" w:ascii="宋体" w:hAnsi="宋体" w:cs="宋体"/>
          <w:color w:val="auto"/>
          <w:sz w:val="24"/>
          <w:szCs w:val="24"/>
        </w:rPr>
        <w:t>日内以书面形式通知另一方。否则，守约方按照原地址送达的视为已向违约方送达了相关文件，由此给守约方造成损失的，违约方应负责赔偿。</w:t>
      </w:r>
    </w:p>
    <w:p>
      <w:pPr>
        <w:adjustRightInd w:val="0"/>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2、以下附件是本协议不可分割的组成部分，与本协议具有同等法律效力。</w:t>
      </w:r>
    </w:p>
    <w:p>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附件</w:t>
      </w:r>
      <w:r>
        <w:rPr>
          <w:rFonts w:ascii="宋体" w:hAnsi="宋体" w:cs="宋体"/>
          <w:color w:val="auto"/>
          <w:sz w:val="24"/>
          <w:szCs w:val="24"/>
        </w:rPr>
        <w:t>：1、服务水平协议</w:t>
      </w:r>
    </w:p>
    <w:p>
      <w:pPr>
        <w:adjustRightInd w:val="0"/>
        <w:snapToGrid w:val="0"/>
        <w:spacing w:line="360" w:lineRule="auto"/>
        <w:ind w:firstLine="1200" w:firstLineChars="500"/>
        <w:rPr>
          <w:rFonts w:ascii="宋体" w:hAnsi="宋体" w:cs="宋体"/>
          <w:color w:val="auto"/>
          <w:sz w:val="24"/>
          <w:szCs w:val="24"/>
        </w:rPr>
      </w:pPr>
      <w:r>
        <w:rPr>
          <w:rFonts w:ascii="宋体" w:hAnsi="宋体" w:cs="宋体"/>
          <w:color w:val="auto"/>
          <w:sz w:val="24"/>
          <w:szCs w:val="24"/>
        </w:rPr>
        <w:t>2、保密协议</w:t>
      </w:r>
    </w:p>
    <w:p>
      <w:pPr>
        <w:adjustRightInd w:val="0"/>
        <w:snapToGrid w:val="0"/>
        <w:spacing w:line="360" w:lineRule="auto"/>
        <w:ind w:firstLine="480" w:firstLineChars="200"/>
        <w:rPr>
          <w:rFonts w:ascii="宋体" w:hAnsi="宋体" w:cs="宋体"/>
          <w:color w:val="auto"/>
          <w:sz w:val="24"/>
          <w:szCs w:val="24"/>
          <w:lang w:bidi="en-US"/>
        </w:rPr>
      </w:pPr>
      <w:r>
        <w:rPr>
          <w:rFonts w:hint="eastAsia" w:ascii="宋体" w:hAnsi="宋体" w:cs="宋体"/>
          <w:color w:val="auto"/>
          <w:sz w:val="24"/>
          <w:szCs w:val="24"/>
          <w:lang w:bidi="en-US"/>
        </w:rPr>
        <w:t>（以下</w:t>
      </w:r>
      <w:r>
        <w:rPr>
          <w:rFonts w:ascii="宋体" w:hAnsi="宋体" w:cs="宋体"/>
          <w:color w:val="auto"/>
          <w:sz w:val="24"/>
          <w:szCs w:val="24"/>
          <w:lang w:bidi="en-US"/>
        </w:rPr>
        <w:t>无正文</w:t>
      </w:r>
      <w:r>
        <w:rPr>
          <w:rFonts w:hint="eastAsia" w:ascii="宋体" w:hAnsi="宋体" w:cs="宋体"/>
          <w:color w:val="auto"/>
          <w:sz w:val="24"/>
          <w:szCs w:val="24"/>
          <w:lang w:bidi="en-US"/>
        </w:rPr>
        <w:t>）</w:t>
      </w:r>
    </w:p>
    <w:p>
      <w:pPr>
        <w:adjustRightInd w:val="0"/>
        <w:snapToGrid w:val="0"/>
        <w:spacing w:line="360" w:lineRule="auto"/>
        <w:ind w:firstLine="480" w:firstLineChars="200"/>
        <w:rPr>
          <w:rFonts w:ascii="宋体" w:hAnsi="宋体" w:cs="宋体"/>
          <w:color w:val="auto"/>
          <w:sz w:val="24"/>
          <w:szCs w:val="24"/>
          <w:lang w:bidi="en-US"/>
        </w:rPr>
      </w:pPr>
    </w:p>
    <w:p>
      <w:pPr>
        <w:adjustRightInd w:val="0"/>
        <w:snapToGrid w:val="0"/>
        <w:spacing w:line="360" w:lineRule="auto"/>
        <w:ind w:firstLine="480" w:firstLineChars="200"/>
        <w:rPr>
          <w:rFonts w:ascii="宋体" w:hAnsi="宋体" w:cs="宋体"/>
          <w:color w:val="auto"/>
          <w:sz w:val="24"/>
          <w:szCs w:val="24"/>
          <w:lang w:bidi="en-US"/>
        </w:rPr>
      </w:pPr>
    </w:p>
    <w:p>
      <w:pPr>
        <w:adjustRightInd w:val="0"/>
        <w:snapToGrid w:val="0"/>
        <w:spacing w:line="360" w:lineRule="auto"/>
        <w:ind w:firstLine="480" w:firstLineChars="200"/>
        <w:rPr>
          <w:rFonts w:ascii="宋体" w:hAnsi="宋体" w:cs="宋体"/>
          <w:color w:val="auto"/>
          <w:sz w:val="24"/>
          <w:szCs w:val="24"/>
          <w:lang w:bidi="en-US"/>
        </w:rPr>
      </w:pPr>
    </w:p>
    <w:p>
      <w:pPr>
        <w:adjustRightInd w:val="0"/>
        <w:snapToGrid w:val="0"/>
        <w:spacing w:line="360" w:lineRule="auto"/>
        <w:ind w:firstLine="480" w:firstLineChars="200"/>
        <w:rPr>
          <w:rFonts w:ascii="宋体" w:hAnsi="宋体" w:cs="宋体"/>
          <w:color w:val="auto"/>
          <w:sz w:val="24"/>
          <w:szCs w:val="24"/>
          <w:lang w:bidi="en-US"/>
        </w:rPr>
      </w:pPr>
    </w:p>
    <w:p>
      <w:pPr>
        <w:adjustRightInd w:val="0"/>
        <w:snapToGrid w:val="0"/>
        <w:spacing w:line="360" w:lineRule="auto"/>
        <w:ind w:firstLine="480" w:firstLineChars="200"/>
        <w:rPr>
          <w:rFonts w:ascii="宋体" w:hAnsi="宋体" w:cs="宋体"/>
          <w:color w:val="auto"/>
          <w:sz w:val="24"/>
          <w:szCs w:val="24"/>
          <w:lang w:bidi="en-US"/>
        </w:rPr>
      </w:pPr>
    </w:p>
    <w:p>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甲方（盖章）：</w:t>
      </w:r>
      <w:r>
        <w:rPr>
          <w:rFonts w:ascii="宋体" w:hAnsi="宋体" w:cs="宋体"/>
          <w:color w:val="auto"/>
          <w:sz w:val="24"/>
          <w:szCs w:val="24"/>
        </w:rPr>
        <w:t xml:space="preserve">                             </w:t>
      </w:r>
      <w:r>
        <w:rPr>
          <w:rFonts w:hint="eastAsia" w:ascii="宋体" w:hAnsi="宋体" w:cs="宋体"/>
          <w:color w:val="auto"/>
          <w:sz w:val="24"/>
          <w:szCs w:val="24"/>
        </w:rPr>
        <w:t>乙方（盖章）：</w:t>
      </w:r>
    </w:p>
    <w:p>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负责人：</w:t>
      </w:r>
      <w:r>
        <w:rPr>
          <w:rFonts w:ascii="宋体" w:hAnsi="宋体" w:cs="宋体"/>
          <w:color w:val="auto"/>
          <w:sz w:val="24"/>
          <w:szCs w:val="24"/>
        </w:rPr>
        <w:t xml:space="preserve">                                  法定代表人：</w:t>
      </w:r>
    </w:p>
    <w:p>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授权代表：</w:t>
      </w:r>
      <w:r>
        <w:rPr>
          <w:rFonts w:ascii="宋体" w:hAnsi="宋体" w:cs="宋体"/>
          <w:color w:val="auto"/>
          <w:sz w:val="24"/>
          <w:szCs w:val="24"/>
        </w:rPr>
        <w:t xml:space="preserve">                                </w:t>
      </w:r>
      <w:r>
        <w:rPr>
          <w:rFonts w:hint="eastAsia" w:ascii="宋体" w:hAnsi="宋体" w:cs="宋体"/>
          <w:color w:val="auto"/>
          <w:sz w:val="24"/>
          <w:szCs w:val="24"/>
        </w:rPr>
        <w:t>授权代表：</w:t>
      </w:r>
      <w:r>
        <w:rPr>
          <w:rFonts w:ascii="宋体" w:hAnsi="宋体" w:cs="宋体"/>
          <w:color w:val="auto"/>
          <w:sz w:val="24"/>
          <w:szCs w:val="24"/>
        </w:rPr>
        <w:t xml:space="preserve"> </w:t>
      </w:r>
    </w:p>
    <w:p>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地址：</w:t>
      </w:r>
      <w:r>
        <w:rPr>
          <w:rFonts w:ascii="宋体" w:hAnsi="宋体" w:cs="宋体"/>
          <w:color w:val="auto"/>
          <w:sz w:val="24"/>
          <w:szCs w:val="24"/>
        </w:rPr>
        <w:t xml:space="preserve">                                    </w:t>
      </w:r>
      <w:r>
        <w:rPr>
          <w:rFonts w:hint="eastAsia" w:ascii="宋体" w:hAnsi="宋体" w:cs="宋体"/>
          <w:color w:val="auto"/>
          <w:sz w:val="24"/>
          <w:szCs w:val="24"/>
        </w:rPr>
        <w:t>地址：</w:t>
      </w:r>
    </w:p>
    <w:p>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电话：</w:t>
      </w:r>
      <w:r>
        <w:rPr>
          <w:rFonts w:ascii="宋体" w:hAnsi="宋体" w:cs="宋体"/>
          <w:color w:val="auto"/>
          <w:sz w:val="24"/>
          <w:szCs w:val="24"/>
        </w:rPr>
        <w:t xml:space="preserve">                                    </w:t>
      </w:r>
      <w:r>
        <w:rPr>
          <w:rFonts w:hint="eastAsia" w:ascii="宋体" w:hAnsi="宋体" w:cs="宋体"/>
          <w:color w:val="auto"/>
          <w:sz w:val="24"/>
          <w:szCs w:val="24"/>
        </w:rPr>
        <w:t>电话：</w:t>
      </w:r>
    </w:p>
    <w:p>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签订日期：</w:t>
      </w:r>
      <w:r>
        <w:rPr>
          <w:rFonts w:ascii="宋体" w:hAnsi="宋体" w:cs="宋体"/>
          <w:color w:val="auto"/>
          <w:sz w:val="24"/>
          <w:szCs w:val="24"/>
        </w:rPr>
        <w:t xml:space="preserve">                                </w:t>
      </w:r>
      <w:r>
        <w:rPr>
          <w:rFonts w:hint="eastAsia" w:ascii="宋体" w:hAnsi="宋体" w:cs="宋体"/>
          <w:color w:val="auto"/>
          <w:sz w:val="24"/>
          <w:szCs w:val="24"/>
        </w:rPr>
        <w:t>签订日期：</w:t>
      </w:r>
    </w:p>
    <w:p>
      <w:pPr>
        <w:rPr>
          <w:rFonts w:ascii="宋体" w:hAnsi="宋体" w:cs="宋体"/>
          <w:color w:val="auto"/>
          <w:sz w:val="24"/>
          <w:szCs w:val="24"/>
        </w:rPr>
      </w:pPr>
    </w:p>
    <w:p>
      <w:pPr>
        <w:rPr>
          <w:rFonts w:ascii="宋体" w:hAnsi="宋体" w:cs="宋体"/>
          <w:color w:val="auto"/>
          <w:sz w:val="24"/>
          <w:szCs w:val="24"/>
        </w:rPr>
      </w:pPr>
    </w:p>
    <w:p>
      <w:pPr>
        <w:rPr>
          <w:rFonts w:ascii="宋体" w:hAnsi="宋体" w:cs="宋体"/>
          <w:color w:val="auto"/>
          <w:sz w:val="24"/>
          <w:szCs w:val="24"/>
        </w:rPr>
      </w:pPr>
    </w:p>
    <w:p>
      <w:pPr>
        <w:rPr>
          <w:rFonts w:ascii="宋体" w:hAnsi="宋体" w:cs="宋体"/>
          <w:color w:val="auto"/>
          <w:sz w:val="24"/>
          <w:szCs w:val="24"/>
        </w:rPr>
      </w:pPr>
    </w:p>
    <w:p>
      <w:pPr>
        <w:rPr>
          <w:rFonts w:ascii="宋体" w:hAnsi="宋体" w:cs="宋体"/>
          <w:color w:val="auto"/>
          <w:sz w:val="24"/>
          <w:szCs w:val="24"/>
        </w:rPr>
      </w:pPr>
    </w:p>
    <w:p>
      <w:pPr>
        <w:rPr>
          <w:rFonts w:ascii="宋体" w:hAnsi="宋体" w:cs="宋体"/>
          <w:color w:val="auto"/>
          <w:sz w:val="24"/>
          <w:szCs w:val="24"/>
        </w:rPr>
      </w:pPr>
    </w:p>
    <w:p>
      <w:pPr>
        <w:rPr>
          <w:rFonts w:ascii="宋体" w:hAnsi="宋体" w:cs="宋体"/>
          <w:color w:val="auto"/>
          <w:sz w:val="24"/>
          <w:szCs w:val="24"/>
        </w:rPr>
      </w:pPr>
    </w:p>
    <w:p>
      <w:pPr>
        <w:rPr>
          <w:rFonts w:ascii="宋体" w:hAnsi="宋体" w:cs="宋体"/>
          <w:color w:val="auto"/>
          <w:sz w:val="24"/>
          <w:szCs w:val="24"/>
        </w:rPr>
      </w:pPr>
    </w:p>
    <w:p>
      <w:pPr>
        <w:rPr>
          <w:rFonts w:ascii="宋体" w:hAnsi="宋体" w:cs="宋体"/>
          <w:color w:val="auto"/>
          <w:sz w:val="24"/>
          <w:szCs w:val="24"/>
        </w:rPr>
        <w:sectPr>
          <w:footerReference r:id="rId6" w:type="first"/>
          <w:footerReference r:id="rId5" w:type="default"/>
          <w:pgSz w:w="11906" w:h="16838"/>
          <w:pgMar w:top="1134" w:right="1134" w:bottom="1134" w:left="1134" w:header="851" w:footer="992" w:gutter="0"/>
          <w:pgNumType w:fmt="decimal"/>
          <w:cols w:space="425" w:num="1"/>
          <w:titlePg/>
          <w:docGrid w:type="lines" w:linePitch="312" w:charSpace="0"/>
        </w:sectPr>
      </w:pPr>
    </w:p>
    <w:p>
      <w:pPr>
        <w:rPr>
          <w:rFonts w:ascii="宋体" w:hAnsi="宋体" w:cs="宋体"/>
          <w:color w:val="auto"/>
          <w:sz w:val="24"/>
          <w:szCs w:val="24"/>
        </w:rPr>
      </w:pPr>
      <w:r>
        <w:rPr>
          <w:rFonts w:hint="eastAsia" w:ascii="宋体" w:hAnsi="宋体" w:cs="宋体"/>
          <w:color w:val="auto"/>
          <w:sz w:val="24"/>
          <w:szCs w:val="24"/>
        </w:rPr>
        <w:t>附件</w:t>
      </w:r>
      <w:r>
        <w:rPr>
          <w:rFonts w:ascii="宋体" w:hAnsi="宋体" w:cs="宋体"/>
          <w:color w:val="auto"/>
          <w:sz w:val="24"/>
          <w:szCs w:val="24"/>
        </w:rPr>
        <w:t>1：</w:t>
      </w:r>
    </w:p>
    <w:p>
      <w:pPr>
        <w:jc w:val="center"/>
        <w:rPr>
          <w:rFonts w:ascii="宋体" w:hAnsi="宋体" w:cs="宋体"/>
          <w:b/>
          <w:color w:val="auto"/>
          <w:sz w:val="44"/>
          <w:szCs w:val="44"/>
        </w:rPr>
      </w:pPr>
      <w:r>
        <w:rPr>
          <w:rFonts w:hint="eastAsia" w:ascii="宋体" w:hAnsi="宋体" w:cs="宋体"/>
          <w:b/>
          <w:color w:val="auto"/>
          <w:sz w:val="44"/>
          <w:szCs w:val="44"/>
        </w:rPr>
        <w:t>服务水平协议（</w:t>
      </w:r>
      <w:r>
        <w:rPr>
          <w:rFonts w:ascii="宋体" w:hAnsi="宋体" w:cs="宋体"/>
          <w:b/>
          <w:color w:val="auto"/>
          <w:sz w:val="44"/>
          <w:szCs w:val="44"/>
        </w:rPr>
        <w:t>SLA）</w:t>
      </w:r>
    </w:p>
    <w:p>
      <w:pPr>
        <w:jc w:val="center"/>
        <w:rPr>
          <w:rFonts w:ascii="宋体" w:hAnsi="宋体" w:cs="宋体"/>
          <w:b/>
          <w:color w:val="auto"/>
          <w:sz w:val="44"/>
          <w:szCs w:val="44"/>
        </w:rPr>
      </w:pPr>
    </w:p>
    <w:p>
      <w:pPr>
        <w:spacing w:line="360" w:lineRule="exact"/>
        <w:rPr>
          <w:rFonts w:ascii="宋体" w:hAnsi="宋体" w:cs="宋体"/>
          <w:b/>
          <w:color w:val="auto"/>
          <w:sz w:val="24"/>
          <w:szCs w:val="28"/>
        </w:rPr>
      </w:pPr>
    </w:p>
    <w:p>
      <w:pPr>
        <w:pStyle w:val="383"/>
        <w:spacing w:line="360" w:lineRule="auto"/>
        <w:ind w:firstLine="482"/>
        <w:jc w:val="left"/>
        <w:rPr>
          <w:rFonts w:ascii="宋体" w:hAnsi="宋体" w:cs="宋体"/>
          <w:b/>
          <w:color w:val="auto"/>
          <w:sz w:val="24"/>
          <w:szCs w:val="24"/>
        </w:rPr>
      </w:pPr>
      <w:r>
        <w:rPr>
          <w:rFonts w:hint="eastAsia" w:ascii="宋体" w:hAnsi="宋体" w:cs="宋体"/>
          <w:b/>
          <w:color w:val="auto"/>
          <w:sz w:val="24"/>
          <w:szCs w:val="24"/>
        </w:rPr>
        <w:t>一</w:t>
      </w:r>
      <w:r>
        <w:rPr>
          <w:rFonts w:ascii="宋体" w:hAnsi="宋体" w:cs="宋体"/>
          <w:b/>
          <w:color w:val="auto"/>
          <w:sz w:val="24"/>
          <w:szCs w:val="24"/>
        </w:rPr>
        <w:t>、</w:t>
      </w:r>
      <w:r>
        <w:rPr>
          <w:rFonts w:hint="eastAsia" w:ascii="宋体" w:hAnsi="宋体" w:cs="宋体"/>
          <w:b/>
          <w:color w:val="auto"/>
          <w:sz w:val="24"/>
          <w:szCs w:val="24"/>
        </w:rPr>
        <w:t>服务可用性</w:t>
      </w:r>
    </w:p>
    <w:p>
      <w:pPr>
        <w:pStyle w:val="383"/>
        <w:spacing w:line="360" w:lineRule="auto"/>
        <w:ind w:firstLine="480"/>
        <w:jc w:val="left"/>
        <w:rPr>
          <w:rFonts w:ascii="宋体" w:hAnsi="宋体" w:cs="宋体"/>
          <w:color w:val="auto"/>
          <w:sz w:val="24"/>
          <w:szCs w:val="24"/>
        </w:rPr>
      </w:pPr>
      <w:r>
        <w:rPr>
          <w:rFonts w:hint="eastAsia" w:ascii="宋体" w:hAnsi="宋体" w:cs="宋体"/>
          <w:color w:val="auto"/>
          <w:sz w:val="24"/>
          <w:szCs w:val="24"/>
        </w:rPr>
        <w:t>服务可用性：不低于</w:t>
      </w:r>
      <w:r>
        <w:rPr>
          <w:rFonts w:ascii="宋体" w:hAnsi="宋体" w:cs="宋体"/>
          <w:color w:val="auto"/>
          <w:sz w:val="24"/>
          <w:szCs w:val="24"/>
        </w:rPr>
        <w:t>99.9%。</w:t>
      </w:r>
    </w:p>
    <w:p>
      <w:pPr>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备注</w:t>
      </w:r>
      <w:r>
        <w:rPr>
          <w:rFonts w:ascii="宋体" w:hAnsi="宋体" w:cs="宋体"/>
          <w:color w:val="auto"/>
          <w:sz w:val="24"/>
          <w:szCs w:val="24"/>
        </w:rPr>
        <w:t>：</w:t>
      </w:r>
    </w:p>
    <w:p>
      <w:pPr>
        <w:spacing w:line="360" w:lineRule="auto"/>
        <w:ind w:firstLine="480" w:firstLineChars="200"/>
        <w:jc w:val="left"/>
        <w:rPr>
          <w:rFonts w:ascii="宋体" w:hAnsi="宋体" w:cs="宋体"/>
          <w:color w:val="auto"/>
          <w:sz w:val="24"/>
          <w:szCs w:val="24"/>
        </w:rPr>
      </w:pPr>
      <w:r>
        <w:rPr>
          <w:rFonts w:ascii="宋体" w:hAnsi="宋体" w:cs="宋体"/>
          <w:color w:val="auto"/>
          <w:sz w:val="24"/>
          <w:szCs w:val="24"/>
        </w:rPr>
        <w:t>1、服务可用性是指在一个月内系统无故障的时长（分钟数）与月时长（分钟数）的比率，计算方法为：1-∑（系统故障时长）/（30×24×60）。</w:t>
      </w:r>
    </w:p>
    <w:p>
      <w:pPr>
        <w:spacing w:line="360" w:lineRule="auto"/>
        <w:ind w:firstLine="480" w:firstLineChars="200"/>
        <w:jc w:val="left"/>
        <w:rPr>
          <w:rFonts w:ascii="宋体" w:hAnsi="宋体" w:cs="宋体"/>
          <w:color w:val="auto"/>
          <w:sz w:val="24"/>
          <w:szCs w:val="24"/>
        </w:rPr>
      </w:pPr>
      <w:r>
        <w:rPr>
          <w:rFonts w:ascii="宋体" w:hAnsi="宋体" w:cs="宋体"/>
          <w:color w:val="auto"/>
          <w:sz w:val="24"/>
          <w:szCs w:val="24"/>
        </w:rPr>
        <w:t xml:space="preserve">2、服务不可用是指因云平台系统内部故障问题导致10％以上的用户在一段时间内无法正常交易。 </w:t>
      </w:r>
    </w:p>
    <w:p>
      <w:pPr>
        <w:pStyle w:val="383"/>
        <w:spacing w:line="360" w:lineRule="auto"/>
        <w:ind w:left="482" w:firstLine="0" w:firstLineChars="0"/>
        <w:jc w:val="left"/>
        <w:rPr>
          <w:rFonts w:ascii="宋体" w:hAnsi="宋体" w:cs="宋体"/>
          <w:b/>
          <w:color w:val="auto"/>
          <w:sz w:val="24"/>
          <w:szCs w:val="24"/>
        </w:rPr>
      </w:pPr>
      <w:r>
        <w:rPr>
          <w:rFonts w:hint="eastAsia" w:ascii="宋体" w:hAnsi="宋体" w:cs="宋体"/>
          <w:b/>
          <w:color w:val="auto"/>
          <w:sz w:val="24"/>
          <w:szCs w:val="24"/>
        </w:rPr>
        <w:t>二</w:t>
      </w:r>
      <w:r>
        <w:rPr>
          <w:rFonts w:ascii="宋体" w:hAnsi="宋体" w:cs="宋体"/>
          <w:b/>
          <w:color w:val="auto"/>
          <w:sz w:val="24"/>
          <w:szCs w:val="24"/>
        </w:rPr>
        <w:t>、</w:t>
      </w:r>
      <w:r>
        <w:rPr>
          <w:rFonts w:hint="eastAsia" w:ascii="宋体" w:hAnsi="宋体" w:cs="宋体"/>
          <w:b/>
          <w:color w:val="auto"/>
          <w:sz w:val="24"/>
          <w:szCs w:val="24"/>
        </w:rPr>
        <w:t>页面请求响应时间</w:t>
      </w:r>
    </w:p>
    <w:p>
      <w:pPr>
        <w:pStyle w:val="383"/>
        <w:spacing w:line="360" w:lineRule="auto"/>
        <w:ind w:left="482" w:firstLine="0" w:firstLineChars="0"/>
        <w:jc w:val="left"/>
        <w:rPr>
          <w:rFonts w:ascii="宋体" w:hAnsi="宋体" w:cs="宋体"/>
          <w:color w:val="auto"/>
          <w:sz w:val="24"/>
          <w:szCs w:val="24"/>
        </w:rPr>
      </w:pPr>
      <w:r>
        <w:rPr>
          <w:rFonts w:hint="eastAsia" w:ascii="宋体" w:hAnsi="宋体" w:cs="宋体"/>
          <w:color w:val="auto"/>
          <w:sz w:val="24"/>
          <w:szCs w:val="24"/>
        </w:rPr>
        <w:t>页面</w:t>
      </w:r>
      <w:r>
        <w:rPr>
          <w:rFonts w:ascii="宋体" w:hAnsi="宋体" w:cs="宋体"/>
          <w:color w:val="auto"/>
          <w:sz w:val="24"/>
          <w:szCs w:val="24"/>
        </w:rPr>
        <w:t>请求</w:t>
      </w:r>
      <w:r>
        <w:rPr>
          <w:rFonts w:hint="eastAsia" w:ascii="宋体" w:hAnsi="宋体" w:cs="宋体"/>
          <w:color w:val="auto"/>
          <w:sz w:val="24"/>
          <w:szCs w:val="24"/>
        </w:rPr>
        <w:t>平均响应</w:t>
      </w:r>
      <w:r>
        <w:rPr>
          <w:rFonts w:ascii="宋体" w:hAnsi="宋体" w:cs="宋体"/>
          <w:color w:val="auto"/>
          <w:sz w:val="24"/>
          <w:szCs w:val="24"/>
        </w:rPr>
        <w:t>时间：</w:t>
      </w:r>
      <w:r>
        <w:rPr>
          <w:rFonts w:hint="eastAsia" w:ascii="宋体" w:hAnsi="宋体" w:cs="宋体"/>
          <w:color w:val="auto"/>
          <w:sz w:val="24"/>
          <w:szCs w:val="24"/>
        </w:rPr>
        <w:t>不超过</w:t>
      </w:r>
      <w:r>
        <w:rPr>
          <w:rFonts w:ascii="宋体" w:hAnsi="宋体" w:cs="宋体"/>
          <w:color w:val="auto"/>
          <w:sz w:val="24"/>
          <w:szCs w:val="24"/>
        </w:rPr>
        <w:t>2秒钟。</w:t>
      </w:r>
    </w:p>
    <w:p>
      <w:pPr>
        <w:pStyle w:val="383"/>
        <w:spacing w:line="360" w:lineRule="auto"/>
        <w:ind w:firstLine="480"/>
        <w:jc w:val="left"/>
        <w:rPr>
          <w:rFonts w:ascii="宋体" w:hAnsi="宋体" w:cs="宋体"/>
          <w:color w:val="auto"/>
          <w:sz w:val="24"/>
          <w:szCs w:val="24"/>
        </w:rPr>
      </w:pPr>
      <w:r>
        <w:rPr>
          <w:rFonts w:hint="eastAsia" w:ascii="宋体" w:hAnsi="宋体" w:cs="宋体"/>
          <w:color w:val="auto"/>
          <w:sz w:val="24"/>
          <w:szCs w:val="24"/>
        </w:rPr>
        <w:t>备注</w:t>
      </w:r>
      <w:r>
        <w:rPr>
          <w:rFonts w:ascii="宋体" w:hAnsi="宋体" w:cs="宋体"/>
          <w:color w:val="auto"/>
          <w:sz w:val="24"/>
          <w:szCs w:val="24"/>
        </w:rPr>
        <w:t>：</w:t>
      </w:r>
      <w:r>
        <w:rPr>
          <w:rFonts w:hint="eastAsia" w:ascii="宋体" w:hAnsi="宋体" w:cs="宋体"/>
          <w:color w:val="auto"/>
          <w:sz w:val="24"/>
          <w:szCs w:val="24"/>
        </w:rPr>
        <w:t>请求响应时间是指用户通过</w:t>
      </w:r>
      <w:r>
        <w:rPr>
          <w:rFonts w:ascii="宋体" w:hAnsi="宋体" w:cs="宋体"/>
          <w:color w:val="auto"/>
          <w:sz w:val="24"/>
          <w:szCs w:val="24"/>
        </w:rPr>
        <w:t>web页面完整发送请求到系统开始算起到用户收到系统给予的响应为止所需要的时长。</w:t>
      </w:r>
    </w:p>
    <w:p>
      <w:pPr>
        <w:pStyle w:val="383"/>
        <w:spacing w:line="360" w:lineRule="auto"/>
        <w:ind w:firstLine="482"/>
        <w:jc w:val="left"/>
        <w:rPr>
          <w:rFonts w:ascii="宋体" w:hAnsi="宋体" w:cs="宋体"/>
          <w:b/>
          <w:color w:val="auto"/>
          <w:sz w:val="24"/>
          <w:szCs w:val="24"/>
        </w:rPr>
      </w:pPr>
      <w:r>
        <w:rPr>
          <w:rFonts w:hint="eastAsia" w:ascii="宋体" w:hAnsi="宋体" w:cs="宋体"/>
          <w:b/>
          <w:color w:val="auto"/>
          <w:sz w:val="24"/>
          <w:szCs w:val="24"/>
        </w:rPr>
        <w:t>三</w:t>
      </w:r>
      <w:r>
        <w:rPr>
          <w:rFonts w:ascii="宋体" w:hAnsi="宋体" w:cs="宋体"/>
          <w:b/>
          <w:color w:val="auto"/>
          <w:sz w:val="24"/>
          <w:szCs w:val="24"/>
        </w:rPr>
        <w:t>、</w:t>
      </w:r>
      <w:r>
        <w:rPr>
          <w:rFonts w:hint="eastAsia" w:ascii="宋体" w:hAnsi="宋体" w:cs="宋体"/>
          <w:b/>
          <w:color w:val="auto"/>
          <w:sz w:val="24"/>
          <w:szCs w:val="24"/>
        </w:rPr>
        <w:t>客户服务承诺</w:t>
      </w:r>
    </w:p>
    <w:p>
      <w:pPr>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客户服务热线服务时间：</w:t>
      </w:r>
      <w:r>
        <w:rPr>
          <w:rFonts w:ascii="宋体" w:hAnsi="宋体" w:cs="宋体"/>
          <w:color w:val="auto"/>
          <w:sz w:val="24"/>
          <w:szCs w:val="24"/>
        </w:rPr>
        <w:t>5×8小时（指工作日，</w:t>
      </w:r>
      <w:r>
        <w:rPr>
          <w:rFonts w:hint="eastAsia" w:ascii="宋体" w:hAnsi="宋体" w:cs="宋体"/>
          <w:color w:val="auto"/>
          <w:sz w:val="24"/>
          <w:szCs w:val="24"/>
        </w:rPr>
        <w:t>周</w:t>
      </w:r>
      <w:r>
        <w:rPr>
          <w:rFonts w:ascii="宋体" w:hAnsi="宋体" w:cs="宋体"/>
          <w:color w:val="auto"/>
          <w:sz w:val="24"/>
          <w:szCs w:val="24"/>
        </w:rPr>
        <w:t>一至周五，</w:t>
      </w:r>
      <w:r>
        <w:rPr>
          <w:rFonts w:hint="eastAsia" w:ascii="宋体" w:hAnsi="宋体" w:cs="宋体"/>
          <w:color w:val="auto"/>
          <w:sz w:val="24"/>
          <w:szCs w:val="24"/>
        </w:rPr>
        <w:t>节假日</w:t>
      </w:r>
      <w:r>
        <w:rPr>
          <w:rFonts w:ascii="宋体" w:hAnsi="宋体" w:cs="宋体"/>
          <w:color w:val="auto"/>
          <w:sz w:val="24"/>
          <w:szCs w:val="24"/>
        </w:rPr>
        <w:t>除外</w:t>
      </w:r>
      <w:r>
        <w:rPr>
          <w:rFonts w:hint="eastAsia" w:ascii="宋体" w:hAnsi="宋体" w:cs="宋体"/>
          <w:color w:val="auto"/>
          <w:sz w:val="24"/>
          <w:szCs w:val="24"/>
        </w:rPr>
        <w:t>）；</w:t>
      </w:r>
    </w:p>
    <w:p>
      <w:pPr>
        <w:spacing w:line="360" w:lineRule="auto"/>
        <w:ind w:firstLine="480" w:firstLineChars="200"/>
        <w:jc w:val="left"/>
        <w:rPr>
          <w:rFonts w:ascii="宋体" w:hAnsi="宋体" w:cs="宋体"/>
          <w:color w:val="auto"/>
          <w:sz w:val="24"/>
          <w:szCs w:val="24"/>
        </w:rPr>
      </w:pPr>
      <w:r>
        <w:rPr>
          <w:rFonts w:ascii="宋体" w:hAnsi="宋体" w:cs="宋体"/>
          <w:color w:val="auto"/>
          <w:sz w:val="24"/>
          <w:szCs w:val="24"/>
        </w:rPr>
        <w:t>7×24小时的在线机器人服务系统、帮助中心自助查询、用户帮助工具和邮箱受理服务；</w:t>
      </w:r>
    </w:p>
    <w:p>
      <w:pPr>
        <w:spacing w:line="360" w:lineRule="auto"/>
        <w:ind w:firstLine="480" w:firstLineChars="200"/>
        <w:jc w:val="left"/>
        <w:rPr>
          <w:rFonts w:ascii="宋体" w:hAnsi="宋体" w:cs="宋体"/>
          <w:color w:val="auto"/>
          <w:sz w:val="24"/>
          <w:szCs w:val="24"/>
        </w:rPr>
      </w:pPr>
      <w:r>
        <w:rPr>
          <w:rFonts w:ascii="宋体" w:hAnsi="宋体" w:cs="宋体"/>
          <w:color w:val="auto"/>
          <w:sz w:val="24"/>
          <w:szCs w:val="24"/>
        </w:rPr>
        <w:t>7×24小时售后故障支持服务</w:t>
      </w:r>
      <w:r>
        <w:rPr>
          <w:rFonts w:hint="eastAsia" w:ascii="宋体" w:hAnsi="宋体" w:cs="宋体"/>
          <w:color w:val="auto"/>
          <w:sz w:val="24"/>
          <w:szCs w:val="24"/>
        </w:rPr>
        <w:t>；</w:t>
      </w:r>
    </w:p>
    <w:p>
      <w:pPr>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报障</w:t>
      </w:r>
      <w:r>
        <w:rPr>
          <w:rFonts w:ascii="宋体" w:hAnsi="宋体" w:cs="宋体"/>
          <w:color w:val="auto"/>
          <w:sz w:val="24"/>
          <w:szCs w:val="24"/>
        </w:rPr>
        <w:t>或</w:t>
      </w:r>
      <w:r>
        <w:rPr>
          <w:rFonts w:hint="eastAsia" w:ascii="宋体" w:hAnsi="宋体" w:cs="宋体"/>
          <w:color w:val="auto"/>
          <w:sz w:val="24"/>
          <w:szCs w:val="24"/>
        </w:rPr>
        <w:t>投诉受理后响应时间：工作日</w:t>
      </w:r>
      <w:r>
        <w:rPr>
          <w:rFonts w:ascii="宋体" w:hAnsi="宋体" w:cs="宋体"/>
          <w:color w:val="auto"/>
          <w:sz w:val="24"/>
          <w:szCs w:val="24"/>
        </w:rPr>
        <w:t>1小时内响应。</w:t>
      </w:r>
    </w:p>
    <w:p>
      <w:pPr>
        <w:pStyle w:val="383"/>
        <w:spacing w:line="360" w:lineRule="auto"/>
        <w:ind w:firstLine="480"/>
        <w:jc w:val="left"/>
        <w:rPr>
          <w:rFonts w:ascii="宋体" w:hAnsi="宋体" w:cs="宋体"/>
          <w:color w:val="auto"/>
          <w:sz w:val="24"/>
          <w:szCs w:val="24"/>
        </w:rPr>
      </w:pPr>
      <w:r>
        <w:rPr>
          <w:rFonts w:hint="eastAsia" w:ascii="宋体" w:hAnsi="宋体" w:cs="宋体"/>
          <w:color w:val="auto"/>
          <w:sz w:val="24"/>
          <w:szCs w:val="24"/>
        </w:rPr>
        <w:t>备注</w:t>
      </w:r>
      <w:r>
        <w:rPr>
          <w:rFonts w:ascii="宋体" w:hAnsi="宋体" w:cs="宋体"/>
          <w:color w:val="auto"/>
          <w:sz w:val="24"/>
          <w:szCs w:val="24"/>
        </w:rPr>
        <w:t>：</w:t>
      </w:r>
    </w:p>
    <w:p>
      <w:pPr>
        <w:spacing w:line="360" w:lineRule="auto"/>
        <w:ind w:firstLine="480" w:firstLineChars="200"/>
        <w:jc w:val="left"/>
        <w:rPr>
          <w:rFonts w:ascii="宋体" w:hAnsi="宋体" w:cs="宋体"/>
          <w:color w:val="auto"/>
          <w:sz w:val="24"/>
          <w:szCs w:val="24"/>
        </w:rPr>
      </w:pPr>
      <w:r>
        <w:rPr>
          <w:rFonts w:ascii="宋体" w:hAnsi="宋体" w:cs="宋体"/>
          <w:color w:val="auto"/>
          <w:sz w:val="24"/>
          <w:szCs w:val="24"/>
        </w:rPr>
        <w:t>1、故障投诉受理是指用户在使用云平台系统过程中出现的因系统原因引起的</w:t>
      </w:r>
      <w:r>
        <w:rPr>
          <w:rFonts w:hint="eastAsia" w:ascii="宋体" w:hAnsi="宋体" w:cs="宋体"/>
          <w:color w:val="auto"/>
          <w:sz w:val="24"/>
          <w:szCs w:val="24"/>
        </w:rPr>
        <w:t>系统故障影响用户使用，用户通过政采云提供的客户服务热线、热线信箱、</w:t>
      </w:r>
      <w:r>
        <w:rPr>
          <w:rFonts w:ascii="宋体" w:hAnsi="宋体" w:cs="宋体"/>
          <w:color w:val="auto"/>
          <w:sz w:val="24"/>
          <w:szCs w:val="24"/>
        </w:rPr>
        <w:t>IM等进行投诉并得到政采云对故障处理情况的回复。</w:t>
      </w:r>
    </w:p>
    <w:p>
      <w:pPr>
        <w:spacing w:line="360" w:lineRule="auto"/>
        <w:ind w:firstLine="480" w:firstLineChars="200"/>
        <w:jc w:val="left"/>
        <w:rPr>
          <w:rFonts w:ascii="宋体" w:hAnsi="宋体" w:cs="宋体"/>
          <w:color w:val="auto"/>
          <w:sz w:val="24"/>
          <w:szCs w:val="24"/>
        </w:rPr>
      </w:pPr>
      <w:r>
        <w:rPr>
          <w:rFonts w:ascii="宋体" w:hAnsi="宋体" w:cs="宋体"/>
          <w:color w:val="auto"/>
          <w:sz w:val="24"/>
          <w:szCs w:val="24"/>
        </w:rPr>
        <w:t>2</w:t>
      </w:r>
      <w:r>
        <w:rPr>
          <w:rFonts w:hint="eastAsia" w:ascii="宋体" w:hAnsi="宋体" w:cs="宋体"/>
          <w:color w:val="auto"/>
          <w:sz w:val="24"/>
          <w:szCs w:val="24"/>
        </w:rPr>
        <w:t>、非故障投诉受理：是指用户在使用云平台系统过程中遇到使用问题或对云平台系统改进的建议等通过政采云提供的客户服务热线、热线信箱、</w:t>
      </w:r>
      <w:r>
        <w:rPr>
          <w:rFonts w:ascii="宋体" w:hAnsi="宋体" w:cs="宋体"/>
          <w:color w:val="auto"/>
          <w:sz w:val="24"/>
          <w:szCs w:val="24"/>
        </w:rPr>
        <w:t xml:space="preserve">IM等向政采云投诉并得到政采云对问题的处理及相关情况回复。 </w:t>
      </w:r>
    </w:p>
    <w:p>
      <w:pPr>
        <w:spacing w:line="360" w:lineRule="auto"/>
        <w:ind w:firstLine="480" w:firstLineChars="200"/>
        <w:jc w:val="left"/>
        <w:rPr>
          <w:rFonts w:ascii="宋体" w:hAnsi="宋体" w:cs="宋体"/>
          <w:color w:val="auto"/>
          <w:sz w:val="24"/>
          <w:szCs w:val="24"/>
        </w:rPr>
      </w:pPr>
      <w:r>
        <w:rPr>
          <w:rFonts w:ascii="宋体" w:hAnsi="宋体" w:cs="宋体"/>
          <w:color w:val="auto"/>
          <w:sz w:val="24"/>
          <w:szCs w:val="24"/>
        </w:rPr>
        <w:t xml:space="preserve">3、响应时间：是指自政采云收到用户故障投诉或非故障投诉到政采云对投诉问题开始进行解决的时间。服务热线人工接听率是指政采云客服热线人工座席接起的量和用户转人工座席量的比值。 </w:t>
      </w:r>
    </w:p>
    <w:p>
      <w:pPr>
        <w:spacing w:line="360" w:lineRule="auto"/>
        <w:ind w:firstLine="482" w:firstLineChars="200"/>
        <w:rPr>
          <w:rFonts w:ascii="宋体" w:hAnsi="宋体" w:cs="宋体"/>
          <w:b/>
          <w:color w:val="auto"/>
          <w:sz w:val="24"/>
          <w:szCs w:val="24"/>
        </w:rPr>
      </w:pPr>
      <w:r>
        <w:rPr>
          <w:rFonts w:hint="eastAsia" w:ascii="宋体" w:hAnsi="宋体" w:cs="宋体"/>
          <w:b/>
          <w:color w:val="auto"/>
          <w:sz w:val="24"/>
          <w:szCs w:val="24"/>
        </w:rPr>
        <w:t>四、其他</w:t>
      </w:r>
    </w:p>
    <w:p>
      <w:pPr>
        <w:spacing w:line="360" w:lineRule="auto"/>
        <w:ind w:firstLine="480" w:firstLineChars="200"/>
        <w:rPr>
          <w:rFonts w:ascii="宋体" w:hAnsi="宋体" w:cs="宋体"/>
          <w:color w:val="auto"/>
          <w:sz w:val="24"/>
          <w:szCs w:val="24"/>
        </w:rPr>
      </w:pPr>
      <w:r>
        <w:rPr>
          <w:rFonts w:ascii="宋体" w:hAnsi="宋体" w:cs="宋体"/>
          <w:color w:val="auto"/>
          <w:sz w:val="24"/>
          <w:szCs w:val="24"/>
        </w:rPr>
        <w:t>1</w:t>
      </w:r>
      <w:r>
        <w:rPr>
          <w:rFonts w:hint="eastAsia" w:ascii="宋体" w:hAnsi="宋体" w:cs="宋体"/>
          <w:color w:val="auto"/>
          <w:sz w:val="24"/>
          <w:szCs w:val="24"/>
        </w:rPr>
        <w:t>、当《广西政府采购</w:t>
      </w:r>
      <w:r>
        <w:rPr>
          <w:rFonts w:ascii="宋体" w:hAnsi="宋体" w:cs="宋体"/>
          <w:color w:val="auto"/>
          <w:sz w:val="24"/>
          <w:szCs w:val="24"/>
        </w:rPr>
        <w:t>云平台服务合同</w:t>
      </w:r>
      <w:r>
        <w:rPr>
          <w:rFonts w:hint="eastAsia" w:ascii="宋体" w:hAnsi="宋体" w:cs="宋体"/>
          <w:color w:val="auto"/>
          <w:sz w:val="24"/>
          <w:szCs w:val="24"/>
        </w:rPr>
        <w:t>》暂停或终止的同时本协议即相应暂停或终止。</w:t>
      </w:r>
    </w:p>
    <w:p>
      <w:pPr>
        <w:spacing w:line="360" w:lineRule="auto"/>
        <w:ind w:firstLine="480" w:firstLineChars="200"/>
        <w:rPr>
          <w:rFonts w:ascii="宋体" w:hAnsi="宋体" w:cs="宋体"/>
          <w:color w:val="auto"/>
          <w:sz w:val="24"/>
          <w:szCs w:val="24"/>
        </w:rPr>
      </w:pPr>
      <w:r>
        <w:rPr>
          <w:rFonts w:ascii="宋体" w:hAnsi="宋体" w:cs="宋体"/>
          <w:color w:val="auto"/>
          <w:sz w:val="24"/>
          <w:szCs w:val="24"/>
        </w:rPr>
        <w:t>2</w:t>
      </w:r>
      <w:r>
        <w:rPr>
          <w:rFonts w:hint="eastAsia" w:ascii="宋体" w:hAnsi="宋体" w:cs="宋体"/>
          <w:color w:val="auto"/>
          <w:sz w:val="24"/>
          <w:szCs w:val="24"/>
        </w:rPr>
        <w:t>、若本协议与相关协议中的条款相冲突或不一致，则以本协议为准。</w:t>
      </w:r>
    </w:p>
    <w:p>
      <w:pPr>
        <w:spacing w:line="360" w:lineRule="auto"/>
        <w:ind w:firstLine="480" w:firstLineChars="200"/>
        <w:rPr>
          <w:rFonts w:ascii="宋体" w:hAnsi="宋体" w:cs="宋体"/>
          <w:color w:val="auto"/>
          <w:sz w:val="24"/>
          <w:szCs w:val="24"/>
        </w:rPr>
      </w:pPr>
      <w:r>
        <w:rPr>
          <w:rFonts w:ascii="宋体" w:hAnsi="宋体" w:cs="宋体"/>
          <w:color w:val="auto"/>
          <w:sz w:val="24"/>
          <w:szCs w:val="24"/>
        </w:rPr>
        <w:t>3</w:t>
      </w:r>
      <w:r>
        <w:rPr>
          <w:rFonts w:hint="eastAsia" w:ascii="宋体" w:hAnsi="宋体" w:cs="宋体"/>
          <w:color w:val="auto"/>
          <w:sz w:val="24"/>
          <w:szCs w:val="24"/>
        </w:rPr>
        <w:t>、政采云有权根据变化适时对本协议部分服务指标作出调整，并及时在政采云平台网站发布公告或发送邮件向用户提示修改内容。</w:t>
      </w:r>
    </w:p>
    <w:p>
      <w:pPr>
        <w:spacing w:line="360" w:lineRule="auto"/>
        <w:ind w:firstLine="480" w:firstLineChars="200"/>
        <w:rPr>
          <w:rFonts w:ascii="宋体" w:hAnsi="宋体" w:cs="宋体"/>
          <w:color w:val="auto"/>
          <w:sz w:val="24"/>
          <w:szCs w:val="24"/>
        </w:rPr>
      </w:pPr>
    </w:p>
    <w:p>
      <w:pPr>
        <w:spacing w:line="360" w:lineRule="auto"/>
        <w:ind w:firstLine="480" w:firstLineChars="200"/>
        <w:rPr>
          <w:rFonts w:ascii="宋体" w:hAnsi="宋体" w:cs="宋体"/>
          <w:color w:val="auto"/>
          <w:sz w:val="24"/>
          <w:szCs w:val="24"/>
        </w:rPr>
      </w:pPr>
    </w:p>
    <w:p>
      <w:pPr>
        <w:spacing w:line="360" w:lineRule="auto"/>
        <w:ind w:firstLine="480" w:firstLineChars="200"/>
        <w:rPr>
          <w:rFonts w:ascii="宋体" w:hAnsi="宋体" w:cs="宋体"/>
          <w:color w:val="auto"/>
          <w:sz w:val="24"/>
          <w:szCs w:val="24"/>
        </w:rPr>
      </w:pPr>
    </w:p>
    <w:p>
      <w:pPr>
        <w:spacing w:line="360" w:lineRule="auto"/>
        <w:ind w:firstLine="480" w:firstLineChars="200"/>
        <w:rPr>
          <w:rFonts w:ascii="宋体" w:hAnsi="宋体" w:cs="宋体"/>
          <w:color w:val="auto"/>
          <w:sz w:val="24"/>
          <w:szCs w:val="24"/>
        </w:rPr>
      </w:pPr>
    </w:p>
    <w:p>
      <w:pPr>
        <w:spacing w:line="360" w:lineRule="auto"/>
        <w:ind w:firstLine="480" w:firstLineChars="200"/>
        <w:rPr>
          <w:rFonts w:ascii="宋体" w:hAnsi="宋体" w:cs="宋体"/>
          <w:color w:val="auto"/>
          <w:sz w:val="24"/>
          <w:szCs w:val="24"/>
        </w:rPr>
      </w:pPr>
    </w:p>
    <w:p>
      <w:pPr>
        <w:spacing w:line="360" w:lineRule="auto"/>
        <w:ind w:firstLine="480" w:firstLineChars="200"/>
        <w:rPr>
          <w:rFonts w:ascii="宋体" w:hAnsi="宋体" w:cs="宋体"/>
          <w:color w:val="auto"/>
          <w:sz w:val="24"/>
          <w:szCs w:val="24"/>
        </w:rPr>
      </w:pPr>
    </w:p>
    <w:p>
      <w:pPr>
        <w:spacing w:line="360" w:lineRule="auto"/>
        <w:ind w:firstLine="480" w:firstLineChars="200"/>
        <w:rPr>
          <w:rFonts w:ascii="宋体" w:hAnsi="宋体" w:cs="宋体"/>
          <w:color w:val="auto"/>
          <w:sz w:val="24"/>
          <w:szCs w:val="24"/>
        </w:rPr>
      </w:pPr>
    </w:p>
    <w:p>
      <w:pPr>
        <w:spacing w:line="360" w:lineRule="auto"/>
        <w:ind w:firstLine="480" w:firstLineChars="200"/>
        <w:rPr>
          <w:rFonts w:ascii="宋体" w:hAnsi="宋体" w:cs="宋体"/>
          <w:color w:val="auto"/>
          <w:sz w:val="24"/>
          <w:szCs w:val="24"/>
        </w:rPr>
      </w:pPr>
    </w:p>
    <w:p>
      <w:pPr>
        <w:spacing w:line="360" w:lineRule="auto"/>
        <w:ind w:firstLine="480" w:firstLineChars="200"/>
        <w:rPr>
          <w:rFonts w:ascii="宋体" w:hAnsi="宋体" w:cs="宋体"/>
          <w:color w:val="auto"/>
          <w:sz w:val="24"/>
          <w:szCs w:val="24"/>
        </w:rPr>
      </w:pPr>
    </w:p>
    <w:p>
      <w:pPr>
        <w:spacing w:line="360" w:lineRule="auto"/>
        <w:ind w:firstLine="480" w:firstLineChars="200"/>
        <w:rPr>
          <w:rFonts w:ascii="宋体" w:hAnsi="宋体" w:cs="宋体"/>
          <w:color w:val="auto"/>
          <w:sz w:val="24"/>
          <w:szCs w:val="24"/>
        </w:rPr>
      </w:pPr>
    </w:p>
    <w:p>
      <w:pPr>
        <w:spacing w:line="360" w:lineRule="auto"/>
        <w:ind w:firstLine="480" w:firstLineChars="200"/>
        <w:rPr>
          <w:rFonts w:ascii="宋体" w:hAnsi="宋体" w:cs="宋体"/>
          <w:color w:val="auto"/>
          <w:sz w:val="24"/>
          <w:szCs w:val="24"/>
        </w:rPr>
      </w:pPr>
    </w:p>
    <w:p>
      <w:pPr>
        <w:spacing w:line="360" w:lineRule="auto"/>
        <w:ind w:firstLine="480" w:firstLineChars="200"/>
        <w:rPr>
          <w:rFonts w:ascii="宋体" w:hAnsi="宋体" w:cs="宋体"/>
          <w:color w:val="auto"/>
          <w:sz w:val="24"/>
          <w:szCs w:val="24"/>
        </w:rPr>
      </w:pPr>
    </w:p>
    <w:p>
      <w:pPr>
        <w:spacing w:line="360" w:lineRule="auto"/>
        <w:ind w:firstLine="480" w:firstLineChars="200"/>
        <w:rPr>
          <w:rFonts w:ascii="宋体" w:hAnsi="宋体" w:cs="宋体"/>
          <w:color w:val="auto"/>
          <w:sz w:val="24"/>
          <w:szCs w:val="24"/>
        </w:rPr>
        <w:sectPr>
          <w:pgSz w:w="11906" w:h="16838"/>
          <w:pgMar w:top="1134" w:right="1134" w:bottom="1134" w:left="1134" w:header="851" w:footer="992" w:gutter="0"/>
          <w:pgNumType w:fmt="decimal"/>
          <w:cols w:space="425" w:num="1"/>
          <w:titlePg/>
          <w:docGrid w:type="lines" w:linePitch="312" w:charSpace="0"/>
        </w:sectPr>
      </w:pPr>
    </w:p>
    <w:p>
      <w:pPr>
        <w:spacing w:line="480" w:lineRule="auto"/>
        <w:rPr>
          <w:rFonts w:ascii="宋体" w:hAnsi="宋体" w:cs="宋体"/>
          <w:color w:val="auto"/>
          <w:sz w:val="24"/>
          <w:szCs w:val="24"/>
        </w:rPr>
      </w:pPr>
      <w:r>
        <w:rPr>
          <w:rFonts w:hint="eastAsia" w:ascii="宋体" w:hAnsi="宋体" w:cs="宋体"/>
          <w:color w:val="auto"/>
          <w:sz w:val="24"/>
          <w:szCs w:val="24"/>
        </w:rPr>
        <w:t>附件</w:t>
      </w:r>
      <w:r>
        <w:rPr>
          <w:rFonts w:ascii="宋体" w:hAnsi="宋体" w:cs="宋体"/>
          <w:color w:val="auto"/>
          <w:sz w:val="24"/>
          <w:szCs w:val="24"/>
        </w:rPr>
        <w:t>2：</w:t>
      </w:r>
    </w:p>
    <w:p>
      <w:pPr>
        <w:spacing w:line="480" w:lineRule="auto"/>
        <w:jc w:val="center"/>
        <w:rPr>
          <w:rFonts w:ascii="宋体" w:hAnsi="宋体" w:cs="宋体"/>
          <w:b/>
          <w:color w:val="auto"/>
          <w:sz w:val="44"/>
          <w:szCs w:val="44"/>
        </w:rPr>
      </w:pPr>
      <w:r>
        <w:rPr>
          <w:rFonts w:hint="eastAsia" w:ascii="宋体" w:hAnsi="宋体" w:cs="宋体"/>
          <w:b/>
          <w:color w:val="auto"/>
          <w:sz w:val="44"/>
          <w:szCs w:val="44"/>
        </w:rPr>
        <w:t>保密协议</w:t>
      </w:r>
      <w:r>
        <w:rPr>
          <w:rFonts w:ascii="宋体" w:hAnsi="宋体" w:cs="宋体"/>
          <w:b/>
          <w:color w:val="auto"/>
          <w:sz w:val="44"/>
          <w:szCs w:val="44"/>
        </w:rPr>
        <w:t xml:space="preserve"> </w:t>
      </w:r>
    </w:p>
    <w:p>
      <w:pPr>
        <w:snapToGrid w:val="0"/>
        <w:spacing w:line="360" w:lineRule="auto"/>
        <w:rPr>
          <w:rFonts w:ascii="宋体" w:hAnsi="宋体" w:cs="宋体"/>
          <w:color w:val="auto"/>
          <w:sz w:val="24"/>
          <w:szCs w:val="24"/>
        </w:rPr>
      </w:pPr>
      <w:r>
        <w:rPr>
          <w:rFonts w:hint="eastAsia" w:ascii="宋体" w:hAnsi="宋体" w:cs="宋体"/>
          <w:b/>
          <w:color w:val="auto"/>
          <w:sz w:val="24"/>
          <w:szCs w:val="24"/>
        </w:rPr>
        <w:t>甲方</w:t>
      </w:r>
      <w:r>
        <w:rPr>
          <w:rFonts w:ascii="宋体" w:hAnsi="宋体" w:cs="宋体"/>
          <w:b/>
          <w:color w:val="auto"/>
          <w:sz w:val="24"/>
          <w:szCs w:val="24"/>
        </w:rPr>
        <w:t>：</w:t>
      </w:r>
      <w:r>
        <w:rPr>
          <w:rFonts w:hint="eastAsia" w:ascii="宋体" w:hAnsi="宋体" w:cs="宋体"/>
          <w:color w:val="auto"/>
          <w:sz w:val="24"/>
          <w:szCs w:val="24"/>
        </w:rPr>
        <w:t>北海市政府采购中心</w:t>
      </w:r>
    </w:p>
    <w:p>
      <w:pPr>
        <w:snapToGrid w:val="0"/>
        <w:spacing w:line="360" w:lineRule="auto"/>
        <w:rPr>
          <w:rFonts w:hint="eastAsia" w:ascii="宋体" w:hAnsi="宋体" w:eastAsia="宋体" w:cs="宋体"/>
          <w:color w:val="auto"/>
          <w:sz w:val="24"/>
          <w:szCs w:val="24"/>
          <w:lang w:eastAsia="zh-CN"/>
        </w:rPr>
      </w:pPr>
      <w:r>
        <w:rPr>
          <w:rFonts w:hint="eastAsia" w:ascii="宋体" w:hAnsi="宋体" w:cs="宋体"/>
          <w:b/>
          <w:color w:val="auto"/>
          <w:sz w:val="24"/>
          <w:szCs w:val="24"/>
        </w:rPr>
        <w:t>乙方</w:t>
      </w:r>
      <w:r>
        <w:rPr>
          <w:rFonts w:ascii="宋体" w:hAnsi="宋体" w:cs="宋体"/>
          <w:b/>
          <w:color w:val="auto"/>
          <w:sz w:val="24"/>
          <w:szCs w:val="24"/>
        </w:rPr>
        <w:t>：</w:t>
      </w:r>
      <w:r>
        <w:rPr>
          <w:rFonts w:hint="eastAsia" w:ascii="宋体" w:hAnsi="宋体" w:cs="宋体"/>
          <w:color w:val="auto"/>
          <w:sz w:val="24"/>
          <w:szCs w:val="24"/>
          <w:lang w:val="en-US" w:eastAsia="zh-CN"/>
        </w:rPr>
        <w:t xml:space="preserve"> </w:t>
      </w:r>
    </w:p>
    <w:p>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鉴于：</w:t>
      </w:r>
    </w:p>
    <w:p>
      <w:pPr>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1、甲、乙双方拟就</w:t>
      </w:r>
      <w:r>
        <w:rPr>
          <w:rFonts w:ascii="宋体" w:hAnsi="宋体" w:cs="宋体"/>
          <w:color w:val="auto"/>
          <w:sz w:val="24"/>
          <w:szCs w:val="24"/>
          <w:u w:val="single"/>
        </w:rPr>
        <w:t xml:space="preserve"> </w:t>
      </w:r>
      <w:r>
        <w:rPr>
          <w:rFonts w:hint="eastAsia" w:ascii="宋体" w:hAnsi="宋体" w:cs="宋体"/>
          <w:color w:val="auto"/>
          <w:sz w:val="24"/>
          <w:szCs w:val="24"/>
          <w:u w:val="single"/>
        </w:rPr>
        <w:t>北海市电子卖场、项目采购（电子标+线下辅助评标）、</w:t>
      </w:r>
      <w:r>
        <w:rPr>
          <w:rFonts w:hint="eastAsia" w:ascii="宋体" w:hAnsi="宋体" w:cs="宋体"/>
          <w:color w:val="auto"/>
          <w:sz w:val="24"/>
          <w:szCs w:val="24"/>
          <w:u w:val="single"/>
          <w:lang w:val="en-US" w:eastAsia="zh-CN"/>
        </w:rPr>
        <w:t>监管平台、</w:t>
      </w:r>
      <w:r>
        <w:rPr>
          <w:rFonts w:hint="eastAsia" w:ascii="宋体" w:hAnsi="宋体" w:cs="宋体"/>
          <w:bCs/>
          <w:color w:val="auto"/>
          <w:sz w:val="24"/>
          <w:szCs w:val="24"/>
          <w:u w:val="single"/>
          <w:lang w:bidi="en-US"/>
        </w:rPr>
        <w:t>履约验收系统、</w:t>
      </w:r>
      <w:r>
        <w:rPr>
          <w:rFonts w:hint="eastAsia" w:ascii="宋体" w:hAnsi="宋体" w:cs="宋体"/>
          <w:bCs/>
          <w:color w:val="auto"/>
          <w:sz w:val="24"/>
          <w:szCs w:val="24"/>
          <w:u w:val="single"/>
          <w:lang w:val="en-US" w:eastAsia="zh-CN" w:bidi="en-US"/>
        </w:rPr>
        <w:t>人工智能（</w:t>
      </w:r>
      <w:r>
        <w:rPr>
          <w:rFonts w:hint="eastAsia" w:ascii="宋体" w:hAnsi="宋体" w:cs="宋体"/>
          <w:bCs/>
          <w:color w:val="auto"/>
          <w:sz w:val="24"/>
          <w:szCs w:val="24"/>
          <w:u w:val="single"/>
          <w:lang w:bidi="en-US"/>
        </w:rPr>
        <w:t>智能辅助评标、采购文件巡检、采购文件智能编制</w:t>
      </w:r>
      <w:r>
        <w:rPr>
          <w:rFonts w:hint="eastAsia" w:ascii="宋体" w:hAnsi="宋体" w:cs="宋体"/>
          <w:bCs/>
          <w:color w:val="auto"/>
          <w:sz w:val="24"/>
          <w:szCs w:val="24"/>
          <w:u w:val="single"/>
          <w:lang w:val="en-US" w:eastAsia="zh-CN" w:bidi="en-US"/>
        </w:rPr>
        <w:t>）</w:t>
      </w:r>
      <w:r>
        <w:rPr>
          <w:rFonts w:ascii="宋体" w:hAnsi="宋体" w:cs="宋体"/>
          <w:color w:val="auto"/>
          <w:sz w:val="24"/>
          <w:szCs w:val="24"/>
          <w:u w:val="single"/>
        </w:rPr>
        <w:t xml:space="preserve">  </w:t>
      </w:r>
      <w:r>
        <w:rPr>
          <w:rFonts w:hint="eastAsia" w:ascii="宋体" w:hAnsi="宋体" w:cs="宋体"/>
          <w:color w:val="auto"/>
          <w:sz w:val="24"/>
          <w:szCs w:val="24"/>
        </w:rPr>
        <w:t>项目（以下简称“本项目”）建立合作</w:t>
      </w:r>
      <w:r>
        <w:rPr>
          <w:rFonts w:ascii="宋体" w:hAnsi="宋体" w:cs="宋体"/>
          <w:color w:val="auto"/>
          <w:sz w:val="24"/>
          <w:szCs w:val="24"/>
        </w:rPr>
        <w:t>关系</w:t>
      </w:r>
      <w:r>
        <w:rPr>
          <w:rFonts w:hint="eastAsia" w:ascii="宋体" w:hAnsi="宋体" w:cs="宋体"/>
          <w:color w:val="auto"/>
          <w:sz w:val="24"/>
          <w:szCs w:val="24"/>
        </w:rPr>
        <w:t>，为此目的，任一方已经和（或）将要向对方披露与本项目有关的非公开的、保密的、专有的信息和资料。</w:t>
      </w:r>
    </w:p>
    <w:p>
      <w:pPr>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2、接受方承诺接受本协议相关条款和条件的约束，履行保密义务。</w:t>
      </w:r>
    </w:p>
    <w:p>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为此，双方经友好协商，达成本协议，以资共同遵守</w:t>
      </w:r>
    </w:p>
    <w:p>
      <w:pPr>
        <w:snapToGrid w:val="0"/>
        <w:spacing w:line="360" w:lineRule="auto"/>
        <w:ind w:firstLine="482" w:firstLineChars="200"/>
        <w:rPr>
          <w:rFonts w:ascii="宋体" w:hAnsi="宋体" w:cs="宋体"/>
          <w:b/>
          <w:color w:val="auto"/>
          <w:sz w:val="24"/>
          <w:szCs w:val="24"/>
        </w:rPr>
      </w:pPr>
      <w:r>
        <w:rPr>
          <w:rFonts w:hint="eastAsia" w:ascii="宋体" w:hAnsi="宋体" w:cs="宋体"/>
          <w:b/>
          <w:color w:val="auto"/>
          <w:sz w:val="24"/>
          <w:szCs w:val="24"/>
        </w:rPr>
        <w:t>一、</w:t>
      </w:r>
      <w:r>
        <w:rPr>
          <w:rFonts w:ascii="宋体" w:hAnsi="宋体" w:cs="宋体"/>
          <w:b/>
          <w:color w:val="auto"/>
          <w:sz w:val="24"/>
          <w:szCs w:val="24"/>
        </w:rPr>
        <w:t>定</w:t>
      </w:r>
      <w:r>
        <w:rPr>
          <w:rFonts w:hint="eastAsia" w:ascii="宋体" w:hAnsi="宋体" w:cs="宋体"/>
          <w:b/>
          <w:color w:val="auto"/>
          <w:sz w:val="24"/>
          <w:szCs w:val="24"/>
        </w:rPr>
        <w:t>义</w:t>
      </w:r>
    </w:p>
    <w:p>
      <w:pPr>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1、保密信息：</w:t>
      </w:r>
      <w:r>
        <w:rPr>
          <w:rFonts w:hint="eastAsia" w:ascii="宋体" w:hAnsi="宋体" w:cs="宋体"/>
          <w:color w:val="auto"/>
          <w:sz w:val="24"/>
          <w:szCs w:val="24"/>
        </w:rPr>
        <w:t>指披露方直接或由其关联企业、政采云</w:t>
      </w:r>
      <w:r>
        <w:rPr>
          <w:rFonts w:ascii="宋体" w:hAnsi="宋体" w:cs="宋体"/>
          <w:color w:val="auto"/>
          <w:sz w:val="24"/>
          <w:szCs w:val="24"/>
        </w:rPr>
        <w:t>平台用户</w:t>
      </w:r>
      <w:r>
        <w:rPr>
          <w:rFonts w:hint="eastAsia" w:ascii="宋体" w:hAnsi="宋体" w:cs="宋体"/>
          <w:color w:val="auto"/>
          <w:sz w:val="24"/>
          <w:szCs w:val="24"/>
        </w:rPr>
        <w:t>（以下</w:t>
      </w:r>
      <w:r>
        <w:rPr>
          <w:rFonts w:ascii="宋体" w:hAnsi="宋体" w:cs="宋体"/>
          <w:color w:val="auto"/>
          <w:sz w:val="24"/>
          <w:szCs w:val="24"/>
        </w:rPr>
        <w:t>简称平台用户</w:t>
      </w:r>
      <w:r>
        <w:rPr>
          <w:rFonts w:hint="eastAsia" w:ascii="宋体" w:hAnsi="宋体" w:cs="宋体"/>
          <w:color w:val="auto"/>
          <w:sz w:val="24"/>
          <w:szCs w:val="24"/>
        </w:rPr>
        <w:t>）向接受方提供的，或接受方因本项目获得的披露方或平台</w:t>
      </w:r>
      <w:r>
        <w:rPr>
          <w:rFonts w:ascii="宋体" w:hAnsi="宋体" w:cs="宋体"/>
          <w:color w:val="auto"/>
          <w:sz w:val="24"/>
          <w:szCs w:val="24"/>
        </w:rPr>
        <w:t>其他用户</w:t>
      </w:r>
      <w:r>
        <w:rPr>
          <w:rFonts w:hint="eastAsia" w:ascii="宋体" w:hAnsi="宋体" w:cs="宋体"/>
          <w:color w:val="auto"/>
          <w:sz w:val="24"/>
          <w:szCs w:val="24"/>
        </w:rPr>
        <w:t>的信息，包括但不限于：</w:t>
      </w:r>
    </w:p>
    <w:p>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w:t>
      </w:r>
      <w:r>
        <w:rPr>
          <w:rFonts w:ascii="宋体" w:hAnsi="宋体" w:cs="宋体"/>
          <w:color w:val="auto"/>
          <w:sz w:val="24"/>
          <w:szCs w:val="24"/>
        </w:rPr>
        <w:t>1）技术信息：</w:t>
      </w:r>
      <w:r>
        <w:rPr>
          <w:rFonts w:hint="eastAsia" w:ascii="宋体" w:hAnsi="宋体" w:cs="宋体"/>
          <w:color w:val="auto"/>
          <w:sz w:val="24"/>
          <w:szCs w:val="24"/>
        </w:rPr>
        <w:t>产品设计（含</w:t>
      </w:r>
      <w:r>
        <w:rPr>
          <w:rFonts w:ascii="宋体" w:hAnsi="宋体" w:cs="宋体"/>
          <w:color w:val="auto"/>
          <w:sz w:val="24"/>
          <w:szCs w:val="24"/>
        </w:rPr>
        <w:t>网站结构</w:t>
      </w:r>
      <w:r>
        <w:rPr>
          <w:rFonts w:hint="eastAsia" w:ascii="宋体" w:hAnsi="宋体" w:cs="宋体"/>
          <w:color w:val="auto"/>
          <w:sz w:val="24"/>
          <w:szCs w:val="24"/>
        </w:rPr>
        <w:t>）、技术方案、设计图纸、说明文档、手册、研发计划、程序、软件源代码、目标码、流程</w:t>
      </w:r>
      <w:r>
        <w:rPr>
          <w:rFonts w:ascii="宋体" w:hAnsi="宋体" w:cs="宋体"/>
          <w:color w:val="auto"/>
          <w:sz w:val="24"/>
          <w:szCs w:val="24"/>
        </w:rPr>
        <w:t>、</w:t>
      </w:r>
      <w:r>
        <w:rPr>
          <w:rFonts w:hint="eastAsia" w:ascii="宋体" w:hAnsi="宋体" w:cs="宋体"/>
          <w:color w:val="auto"/>
          <w:sz w:val="24"/>
          <w:szCs w:val="24"/>
        </w:rPr>
        <w:t>开发包、数据结构、算法、专有技术等信息；</w:t>
      </w:r>
    </w:p>
    <w:p>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w:t>
      </w:r>
      <w:r>
        <w:rPr>
          <w:rFonts w:ascii="宋体" w:hAnsi="宋体" w:cs="宋体"/>
          <w:color w:val="auto"/>
          <w:sz w:val="24"/>
          <w:szCs w:val="24"/>
        </w:rPr>
        <w:t>2）业务信息：</w:t>
      </w:r>
      <w:r>
        <w:rPr>
          <w:rFonts w:hint="eastAsia" w:ascii="宋体" w:hAnsi="宋体" w:cs="宋体"/>
          <w:color w:val="auto"/>
          <w:sz w:val="24"/>
          <w:szCs w:val="24"/>
        </w:rPr>
        <w:t>商业计划、商业运作方法、市场策略、销售方案</w:t>
      </w:r>
      <w:r>
        <w:rPr>
          <w:rFonts w:ascii="宋体" w:hAnsi="宋体" w:cs="宋体"/>
          <w:color w:val="auto"/>
          <w:sz w:val="24"/>
          <w:szCs w:val="24"/>
        </w:rPr>
        <w:t>/数据、成本分析、平台用户信息、</w:t>
      </w:r>
      <w:r>
        <w:rPr>
          <w:rFonts w:hint="eastAsia" w:ascii="宋体" w:hAnsi="宋体" w:cs="宋体"/>
          <w:color w:val="auto"/>
          <w:sz w:val="24"/>
          <w:szCs w:val="24"/>
        </w:rPr>
        <w:t>客户名单和业务往来信息、财务数据、人事数据、</w:t>
      </w:r>
      <w:r>
        <w:rPr>
          <w:rFonts w:ascii="宋体" w:hAnsi="宋体" w:cs="宋体"/>
          <w:color w:val="auto"/>
          <w:sz w:val="24"/>
          <w:szCs w:val="24"/>
        </w:rPr>
        <w:t>资源消耗数量、通信流量大小</w:t>
      </w:r>
      <w:r>
        <w:rPr>
          <w:rFonts w:hint="eastAsia" w:ascii="宋体" w:hAnsi="宋体" w:cs="宋体"/>
          <w:color w:val="auto"/>
          <w:sz w:val="24"/>
          <w:szCs w:val="24"/>
        </w:rPr>
        <w:t>等信息；</w:t>
      </w:r>
    </w:p>
    <w:p>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w:t>
      </w:r>
      <w:r>
        <w:rPr>
          <w:rFonts w:ascii="宋体" w:hAnsi="宋体" w:cs="宋体"/>
          <w:color w:val="auto"/>
          <w:sz w:val="24"/>
          <w:szCs w:val="24"/>
        </w:rPr>
        <w:t>3）安全信息：包括账号、口令、密钥</w:t>
      </w:r>
      <w:r>
        <w:rPr>
          <w:rFonts w:hint="eastAsia" w:ascii="宋体" w:hAnsi="宋体" w:cs="宋体"/>
          <w:color w:val="auto"/>
          <w:sz w:val="24"/>
          <w:szCs w:val="24"/>
        </w:rPr>
        <w:t>、</w:t>
      </w:r>
      <w:r>
        <w:rPr>
          <w:rFonts w:ascii="宋体" w:hAnsi="宋体" w:cs="宋体"/>
          <w:color w:val="auto"/>
          <w:sz w:val="24"/>
          <w:szCs w:val="24"/>
        </w:rPr>
        <w:t>授权等用于对网络、系统、进程等进行访问的身份与权限数据</w:t>
      </w:r>
      <w:r>
        <w:rPr>
          <w:rFonts w:hint="eastAsia" w:ascii="宋体" w:hAnsi="宋体" w:cs="宋体"/>
          <w:color w:val="auto"/>
          <w:sz w:val="24"/>
          <w:szCs w:val="24"/>
        </w:rPr>
        <w:t>，</w:t>
      </w:r>
      <w:r>
        <w:rPr>
          <w:rFonts w:ascii="宋体" w:hAnsi="宋体" w:cs="宋体"/>
          <w:color w:val="auto"/>
          <w:sz w:val="24"/>
          <w:szCs w:val="24"/>
        </w:rPr>
        <w:t>还包括对正当履行自身工作职责所需要的重要、适当和必</w:t>
      </w:r>
      <w:r>
        <w:rPr>
          <w:rFonts w:hint="eastAsia" w:ascii="宋体" w:hAnsi="宋体" w:cs="宋体"/>
          <w:color w:val="auto"/>
          <w:sz w:val="24"/>
          <w:szCs w:val="24"/>
        </w:rPr>
        <w:t>要</w:t>
      </w:r>
      <w:r>
        <w:rPr>
          <w:rFonts w:ascii="宋体" w:hAnsi="宋体" w:cs="宋体"/>
          <w:color w:val="auto"/>
          <w:sz w:val="24"/>
          <w:szCs w:val="24"/>
        </w:rPr>
        <w:t>的信息；</w:t>
      </w:r>
    </w:p>
    <w:p>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w:t>
      </w:r>
      <w:r>
        <w:rPr>
          <w:rFonts w:ascii="宋体" w:hAnsi="宋体" w:cs="宋体"/>
          <w:color w:val="auto"/>
          <w:sz w:val="24"/>
          <w:szCs w:val="24"/>
        </w:rPr>
        <w:t>4）其他任何标记或指明为“保密”、“受控”等字样的载体及其内含信息。</w:t>
      </w:r>
    </w:p>
    <w:p>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若披露方以口头和（或）视听方式提供，则应在披露之日起</w:t>
      </w:r>
      <w:r>
        <w:rPr>
          <w:rFonts w:ascii="宋体" w:hAnsi="宋体" w:cs="宋体"/>
          <w:color w:val="auto"/>
          <w:sz w:val="24"/>
          <w:szCs w:val="24"/>
        </w:rPr>
        <w:t>5</w:t>
      </w:r>
      <w:r>
        <w:rPr>
          <w:rFonts w:hint="eastAsia" w:ascii="宋体" w:hAnsi="宋体" w:cs="宋体"/>
          <w:color w:val="auto"/>
          <w:sz w:val="24"/>
          <w:szCs w:val="24"/>
        </w:rPr>
        <w:t>日内，以书面的方式摘要前述以口头和（或）视听方式披露的保密信息并指明其保密性。</w:t>
      </w:r>
    </w:p>
    <w:p>
      <w:pPr>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2</w:t>
      </w:r>
      <w:r>
        <w:rPr>
          <w:rFonts w:hint="eastAsia" w:ascii="宋体" w:hAnsi="宋体" w:cs="宋体"/>
          <w:color w:val="auto"/>
          <w:sz w:val="24"/>
          <w:szCs w:val="24"/>
        </w:rPr>
        <w:t>、平台用户：指具有享受云平台各项服务相应的民事行为能力，已入驻平台或完成平台注册程序的自然人、法人或其他组织，包括但不限于采购人、供应商、代理机构、评审专家、政府采购监管部门等。</w:t>
      </w:r>
    </w:p>
    <w:p>
      <w:pPr>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3</w:t>
      </w:r>
      <w:r>
        <w:rPr>
          <w:rFonts w:hint="eastAsia" w:ascii="宋体" w:hAnsi="宋体" w:cs="宋体"/>
          <w:color w:val="auto"/>
          <w:sz w:val="24"/>
          <w:szCs w:val="24"/>
        </w:rPr>
        <w:t>、</w:t>
      </w:r>
      <w:r>
        <w:rPr>
          <w:rFonts w:ascii="宋体" w:hAnsi="宋体" w:cs="宋体"/>
          <w:color w:val="auto"/>
          <w:sz w:val="24"/>
          <w:szCs w:val="24"/>
        </w:rPr>
        <w:t>关联</w:t>
      </w:r>
      <w:r>
        <w:rPr>
          <w:rFonts w:hint="eastAsia" w:ascii="宋体" w:hAnsi="宋体" w:cs="宋体"/>
          <w:color w:val="auto"/>
          <w:sz w:val="24"/>
          <w:szCs w:val="24"/>
        </w:rPr>
        <w:t>企业：一方的关联企业是指由一方直接控制或间接控制；或直接或间接控制一方；或与一方共同控制同一家公司或能对其施加重大影响；或与一方受同一家公司直接或间接控制的实体。前述“控制”指指直接或间接地拥有影响所提及公司管理的能力，无论是通过所有权、有投票权的股份、合同或其他被人民法院认定的方式。</w:t>
      </w:r>
    </w:p>
    <w:p>
      <w:pPr>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4</w:t>
      </w:r>
      <w:r>
        <w:rPr>
          <w:rFonts w:hint="eastAsia" w:ascii="宋体" w:hAnsi="宋体" w:cs="宋体"/>
          <w:color w:val="auto"/>
          <w:sz w:val="24"/>
          <w:szCs w:val="24"/>
        </w:rPr>
        <w:t>、</w:t>
      </w:r>
      <w:r>
        <w:rPr>
          <w:rFonts w:ascii="宋体" w:hAnsi="宋体" w:cs="宋体"/>
          <w:color w:val="auto"/>
          <w:sz w:val="24"/>
          <w:szCs w:val="24"/>
        </w:rPr>
        <w:t>披露方：</w:t>
      </w:r>
      <w:r>
        <w:rPr>
          <w:rFonts w:hint="eastAsia" w:ascii="宋体" w:hAnsi="宋体" w:cs="宋体"/>
          <w:color w:val="auto"/>
          <w:sz w:val="24"/>
          <w:szCs w:val="24"/>
        </w:rPr>
        <w:t>指本协议项下提供保密信息的一方（含</w:t>
      </w:r>
      <w:r>
        <w:rPr>
          <w:rFonts w:ascii="宋体" w:hAnsi="宋体" w:cs="宋体"/>
          <w:color w:val="auto"/>
          <w:sz w:val="24"/>
          <w:szCs w:val="24"/>
        </w:rPr>
        <w:t>平台用户</w:t>
      </w:r>
      <w:r>
        <w:rPr>
          <w:rFonts w:hint="eastAsia" w:ascii="宋体" w:hAnsi="宋体" w:cs="宋体"/>
          <w:color w:val="auto"/>
          <w:sz w:val="24"/>
          <w:szCs w:val="24"/>
        </w:rPr>
        <w:t>）；接受方：指接收保密信息的另一方。</w:t>
      </w:r>
    </w:p>
    <w:p>
      <w:pPr>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5</w:t>
      </w:r>
      <w:r>
        <w:rPr>
          <w:rFonts w:hint="eastAsia" w:ascii="宋体" w:hAnsi="宋体" w:cs="宋体"/>
          <w:color w:val="auto"/>
          <w:sz w:val="24"/>
          <w:szCs w:val="24"/>
        </w:rPr>
        <w:t>、代表：指一方或其关联公司的董事、中高级管理人员、员工及律师、会计师、财务顾问等专业顾问。</w:t>
      </w:r>
    </w:p>
    <w:p>
      <w:pPr>
        <w:snapToGrid w:val="0"/>
        <w:spacing w:line="360" w:lineRule="auto"/>
        <w:ind w:firstLine="482" w:firstLineChars="200"/>
        <w:rPr>
          <w:rFonts w:ascii="宋体" w:hAnsi="宋体" w:cs="宋体"/>
          <w:b/>
          <w:color w:val="auto"/>
          <w:sz w:val="24"/>
          <w:szCs w:val="24"/>
        </w:rPr>
      </w:pPr>
      <w:r>
        <w:rPr>
          <w:rFonts w:hint="eastAsia" w:ascii="宋体" w:hAnsi="宋体" w:cs="宋体"/>
          <w:b/>
          <w:color w:val="auto"/>
          <w:sz w:val="24"/>
          <w:szCs w:val="24"/>
        </w:rPr>
        <w:t>二、保密</w:t>
      </w:r>
      <w:r>
        <w:rPr>
          <w:rFonts w:ascii="宋体" w:hAnsi="宋体" w:cs="宋体"/>
          <w:b/>
          <w:color w:val="auto"/>
          <w:sz w:val="24"/>
          <w:szCs w:val="24"/>
        </w:rPr>
        <w:t>信息用途</w:t>
      </w:r>
    </w:p>
    <w:p>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接受方保证保密信息仅用于本项目之合作目的或双方另行书面约定的用途和范围。未经披露方书面授权或同意，接受方不得将保密信息用于其他用途。</w:t>
      </w:r>
    </w:p>
    <w:p>
      <w:pPr>
        <w:snapToGrid w:val="0"/>
        <w:spacing w:line="360" w:lineRule="auto"/>
        <w:ind w:firstLine="482" w:firstLineChars="200"/>
        <w:rPr>
          <w:rFonts w:ascii="宋体" w:hAnsi="宋体" w:cs="宋体"/>
          <w:b/>
          <w:color w:val="auto"/>
          <w:sz w:val="24"/>
          <w:szCs w:val="24"/>
        </w:rPr>
      </w:pPr>
      <w:r>
        <w:rPr>
          <w:rFonts w:hint="eastAsia" w:ascii="宋体" w:hAnsi="宋体" w:cs="宋体"/>
          <w:b/>
          <w:color w:val="auto"/>
          <w:sz w:val="24"/>
          <w:szCs w:val="24"/>
        </w:rPr>
        <w:t>三</w:t>
      </w:r>
      <w:r>
        <w:rPr>
          <w:rFonts w:ascii="宋体" w:hAnsi="宋体" w:cs="宋体"/>
          <w:b/>
          <w:color w:val="auto"/>
          <w:sz w:val="24"/>
          <w:szCs w:val="24"/>
        </w:rPr>
        <w:t>、接受方义务</w:t>
      </w:r>
    </w:p>
    <w:p>
      <w:pPr>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1</w:t>
      </w:r>
      <w:r>
        <w:rPr>
          <w:rFonts w:hint="eastAsia" w:ascii="宋体" w:hAnsi="宋体" w:cs="宋体"/>
          <w:color w:val="auto"/>
          <w:sz w:val="24"/>
          <w:szCs w:val="24"/>
        </w:rPr>
        <w:t>、接受方保证至少以对待己方所有的类似信息的谨慎程度对待披露方的保密信息，且将采取不低于一般合理水平的必要措施保护披露方的保密信息，防止该等信息被用于非授权的用途或泄漏。</w:t>
      </w:r>
    </w:p>
    <w:p>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未经披露方书面同意，接受方不得公开宣布或透露本协议的存在及其条款或条件，也不得向第三方泄露与本项目有关的任何信息，包括但不限于：与本项目有关的讨论、谈判、协商、项目条件、交流文件及其他信息，除非根据有关法律、法规的规定应向有关政府主管部门办理有关批准、备案等手续，或根据司法机关的强制性要求而应作出的披露，或向律师、会计师或其他专业中介机构披露以取得专业意见。</w:t>
      </w:r>
    </w:p>
    <w:p>
      <w:pPr>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3</w:t>
      </w:r>
      <w:r>
        <w:rPr>
          <w:rFonts w:hint="eastAsia" w:ascii="宋体" w:hAnsi="宋体" w:cs="宋体"/>
          <w:color w:val="auto"/>
          <w:sz w:val="24"/>
          <w:szCs w:val="24"/>
        </w:rPr>
        <w:t>、为实现本项目之目的，接受方有权向其因履行职责而必须了解披露方的保密信息的代表透露必要的信息资料，但接受方应通过签订保密协议等方式促使上述因工作关系知悉、接触披露方保密信息的代表承担不低于本协议的保密义务。</w:t>
      </w:r>
    </w:p>
    <w:p>
      <w:pPr>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4</w:t>
      </w:r>
      <w:r>
        <w:rPr>
          <w:rFonts w:hint="eastAsia" w:ascii="宋体" w:hAnsi="宋体" w:cs="宋体"/>
          <w:color w:val="auto"/>
          <w:sz w:val="24"/>
          <w:szCs w:val="24"/>
        </w:rPr>
        <w:t>、接受方同意将其代表视同接受方自身，该等代表对保密信息的任何未经授权的使用和泄露都将被视为是接受方对保密信息进行了非授权的使用和泄露，由接受方承担责任。</w:t>
      </w:r>
    </w:p>
    <w:p>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5、未经披露方书面同意，接受方不得对披露方提供的产品等进行反向工程、编辑或分解，不得对披露方提供的原件或复印件上的任何版权、商标、标志、图例或其他标识进行转移、套印或损坏。</w:t>
      </w:r>
    </w:p>
    <w:p>
      <w:pPr>
        <w:snapToGrid w:val="0"/>
        <w:spacing w:line="360" w:lineRule="auto"/>
        <w:ind w:firstLine="482" w:firstLineChars="200"/>
        <w:rPr>
          <w:rFonts w:ascii="宋体" w:hAnsi="宋体" w:cs="宋体"/>
          <w:b/>
          <w:color w:val="auto"/>
          <w:sz w:val="24"/>
          <w:szCs w:val="24"/>
        </w:rPr>
      </w:pPr>
      <w:r>
        <w:rPr>
          <w:rFonts w:hint="eastAsia" w:ascii="宋体" w:hAnsi="宋体" w:cs="宋体"/>
          <w:b/>
          <w:color w:val="auto"/>
          <w:sz w:val="24"/>
          <w:szCs w:val="24"/>
        </w:rPr>
        <w:t>四、保密义务的例外</w:t>
      </w:r>
    </w:p>
    <w:p>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下列信息不属于本协议所定义的保密信息，不受保密义务的约束：</w:t>
      </w:r>
    </w:p>
    <w:p>
      <w:pPr>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1</w:t>
      </w:r>
      <w:r>
        <w:rPr>
          <w:rFonts w:hint="eastAsia" w:ascii="宋体" w:hAnsi="宋体" w:cs="宋体"/>
          <w:color w:val="auto"/>
          <w:sz w:val="24"/>
          <w:szCs w:val="24"/>
        </w:rPr>
        <w:t>、披露方披露之时或之后已进入公众领域的有关信息，但因接受方违反保密义务而使有关信息进入公众领域的除外；</w:t>
      </w:r>
    </w:p>
    <w:p>
      <w:pPr>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2</w:t>
      </w:r>
      <w:r>
        <w:rPr>
          <w:rFonts w:hint="eastAsia" w:ascii="宋体" w:hAnsi="宋体" w:cs="宋体"/>
          <w:color w:val="auto"/>
          <w:sz w:val="24"/>
          <w:szCs w:val="24"/>
        </w:rPr>
        <w:t>、接受方能够证明在披露方披露之时已经为接受方正当拥有且不承担任何保密义务的信息；</w:t>
      </w:r>
    </w:p>
    <w:p>
      <w:pPr>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3</w:t>
      </w:r>
      <w:r>
        <w:rPr>
          <w:rFonts w:hint="eastAsia" w:ascii="宋体" w:hAnsi="宋体" w:cs="宋体"/>
          <w:color w:val="auto"/>
          <w:sz w:val="24"/>
          <w:szCs w:val="24"/>
        </w:rPr>
        <w:t>、接受方能够证明从第三方正当获知的信息，</w:t>
      </w:r>
      <w:r>
        <w:rPr>
          <w:rFonts w:ascii="宋体" w:hAnsi="宋体" w:cs="宋体"/>
          <w:color w:val="auto"/>
          <w:sz w:val="24"/>
          <w:szCs w:val="24"/>
        </w:rPr>
        <w:t>并且就</w:t>
      </w:r>
      <w:r>
        <w:rPr>
          <w:rFonts w:hint="eastAsia" w:ascii="宋体" w:hAnsi="宋体" w:cs="宋体"/>
          <w:color w:val="auto"/>
          <w:sz w:val="24"/>
          <w:szCs w:val="24"/>
        </w:rPr>
        <w:t>接受方</w:t>
      </w:r>
      <w:r>
        <w:rPr>
          <w:rFonts w:ascii="宋体" w:hAnsi="宋体" w:cs="宋体"/>
          <w:color w:val="auto"/>
          <w:sz w:val="24"/>
          <w:szCs w:val="24"/>
        </w:rPr>
        <w:t>所知</w:t>
      </w:r>
      <w:r>
        <w:rPr>
          <w:rFonts w:hint="eastAsia" w:ascii="宋体" w:hAnsi="宋体" w:cs="宋体"/>
          <w:color w:val="auto"/>
          <w:sz w:val="24"/>
          <w:szCs w:val="24"/>
        </w:rPr>
        <w:t>，该第三方有权将有关信息披露给接受方并且该披露行为不违反任何保密义务；</w:t>
      </w:r>
    </w:p>
    <w:p>
      <w:pPr>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4</w:t>
      </w:r>
      <w:r>
        <w:rPr>
          <w:rFonts w:hint="eastAsia" w:ascii="宋体" w:hAnsi="宋体" w:cs="宋体"/>
          <w:color w:val="auto"/>
          <w:sz w:val="24"/>
          <w:szCs w:val="24"/>
        </w:rPr>
        <w:t>、有证据、记录证明是由接受方独立开发、产生的信息；</w:t>
      </w:r>
    </w:p>
    <w:p>
      <w:pPr>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5</w:t>
      </w:r>
      <w:r>
        <w:rPr>
          <w:rFonts w:hint="eastAsia" w:ascii="宋体" w:hAnsi="宋体" w:cs="宋体"/>
          <w:color w:val="auto"/>
          <w:sz w:val="24"/>
          <w:szCs w:val="24"/>
        </w:rPr>
        <w:t>、由披露方自行披露或书面同意披露的信息；</w:t>
      </w:r>
    </w:p>
    <w:p>
      <w:pPr>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6</w:t>
      </w:r>
      <w:r>
        <w:rPr>
          <w:rFonts w:hint="eastAsia" w:ascii="宋体" w:hAnsi="宋体" w:cs="宋体"/>
          <w:color w:val="auto"/>
          <w:sz w:val="24"/>
          <w:szCs w:val="24"/>
        </w:rPr>
        <w:t>、接受方根据法律、法规等强制性规定或政府主管部门、司法机关等有关机构依照法定程序、职权的要求所必要、合理披露的信息。</w:t>
      </w:r>
      <w:r>
        <w:rPr>
          <w:rFonts w:ascii="宋体" w:hAnsi="宋体" w:cs="宋体"/>
          <w:color w:val="auto"/>
          <w:sz w:val="24"/>
          <w:szCs w:val="24"/>
        </w:rPr>
        <w:t>在此情况下，除非前述</w:t>
      </w:r>
      <w:r>
        <w:rPr>
          <w:rFonts w:hint="eastAsia" w:ascii="宋体" w:hAnsi="宋体" w:cs="宋体"/>
          <w:color w:val="auto"/>
          <w:sz w:val="24"/>
          <w:szCs w:val="24"/>
        </w:rPr>
        <w:t>政府主管部门、司法机关</w:t>
      </w:r>
      <w:r>
        <w:rPr>
          <w:rFonts w:ascii="宋体" w:hAnsi="宋体" w:cs="宋体"/>
          <w:color w:val="auto"/>
          <w:sz w:val="24"/>
          <w:szCs w:val="24"/>
        </w:rPr>
        <w:t>限制或禁止，或者前述适用法律、法规限制或禁止，</w:t>
      </w:r>
      <w:r>
        <w:rPr>
          <w:rFonts w:hint="eastAsia" w:ascii="宋体" w:hAnsi="宋体" w:cs="宋体"/>
          <w:color w:val="auto"/>
          <w:sz w:val="24"/>
          <w:szCs w:val="24"/>
        </w:rPr>
        <w:t>接受方</w:t>
      </w:r>
      <w:r>
        <w:rPr>
          <w:rFonts w:ascii="宋体" w:hAnsi="宋体" w:cs="宋体"/>
          <w:color w:val="auto"/>
          <w:sz w:val="24"/>
          <w:szCs w:val="24"/>
        </w:rPr>
        <w:t>应首先给予</w:t>
      </w:r>
      <w:r>
        <w:rPr>
          <w:rFonts w:hint="eastAsia" w:ascii="宋体" w:hAnsi="宋体" w:cs="宋体"/>
          <w:color w:val="auto"/>
          <w:sz w:val="24"/>
          <w:szCs w:val="24"/>
        </w:rPr>
        <w:t>披露方</w:t>
      </w:r>
      <w:r>
        <w:rPr>
          <w:rFonts w:ascii="宋体" w:hAnsi="宋体" w:cs="宋体"/>
          <w:color w:val="auto"/>
          <w:sz w:val="24"/>
          <w:szCs w:val="24"/>
        </w:rPr>
        <w:t>合理的书面通知，并由双方共同努力，在不违反法律法规的前提下，尽量避免、减少因透露该等信息而造成的损失。</w:t>
      </w:r>
    </w:p>
    <w:p>
      <w:pPr>
        <w:snapToGrid w:val="0"/>
        <w:spacing w:line="360" w:lineRule="auto"/>
        <w:ind w:firstLine="482" w:firstLineChars="200"/>
        <w:rPr>
          <w:rFonts w:ascii="宋体" w:hAnsi="宋体" w:cs="宋体"/>
          <w:b/>
          <w:color w:val="auto"/>
          <w:sz w:val="24"/>
          <w:szCs w:val="24"/>
        </w:rPr>
      </w:pPr>
      <w:r>
        <w:rPr>
          <w:rFonts w:hint="eastAsia" w:ascii="宋体" w:hAnsi="宋体" w:cs="宋体"/>
          <w:b/>
          <w:color w:val="auto"/>
          <w:sz w:val="24"/>
          <w:szCs w:val="24"/>
        </w:rPr>
        <w:t>五、财产权及信息资料的返还</w:t>
      </w:r>
    </w:p>
    <w:p>
      <w:pPr>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1</w:t>
      </w:r>
      <w:r>
        <w:rPr>
          <w:rFonts w:hint="eastAsia" w:ascii="宋体" w:hAnsi="宋体" w:cs="宋体"/>
          <w:color w:val="auto"/>
          <w:sz w:val="24"/>
          <w:szCs w:val="24"/>
        </w:rPr>
        <w:t>、披露方拥有并保留对保密信息的所有/使用权利及相关利益</w:t>
      </w:r>
      <w:r>
        <w:rPr>
          <w:rFonts w:ascii="宋体" w:hAnsi="宋体" w:cs="宋体"/>
          <w:color w:val="auto"/>
          <w:sz w:val="24"/>
          <w:szCs w:val="24"/>
        </w:rPr>
        <w:t>，除为</w:t>
      </w:r>
      <w:r>
        <w:rPr>
          <w:rFonts w:hint="eastAsia" w:ascii="宋体" w:hAnsi="宋体" w:cs="宋体"/>
          <w:color w:val="auto"/>
          <w:sz w:val="24"/>
          <w:szCs w:val="24"/>
        </w:rPr>
        <w:t>实现本项目目的而查阅、复印，或</w:t>
      </w:r>
      <w:r>
        <w:rPr>
          <w:rFonts w:ascii="宋体" w:hAnsi="宋体" w:cs="宋体"/>
          <w:color w:val="auto"/>
          <w:sz w:val="24"/>
          <w:szCs w:val="24"/>
        </w:rPr>
        <w:t>在制作相关文件中使用信息资料的有限权利外</w:t>
      </w:r>
      <w:r>
        <w:rPr>
          <w:rFonts w:hint="eastAsia" w:ascii="宋体" w:hAnsi="宋体" w:cs="宋体"/>
          <w:color w:val="auto"/>
          <w:sz w:val="24"/>
          <w:szCs w:val="24"/>
        </w:rPr>
        <w:t>，</w:t>
      </w:r>
      <w:r>
        <w:rPr>
          <w:rFonts w:ascii="宋体" w:hAnsi="宋体" w:cs="宋体"/>
          <w:color w:val="auto"/>
          <w:sz w:val="24"/>
          <w:szCs w:val="24"/>
        </w:rPr>
        <w:t>本协议不包含任何关于专有技术、专利、商业秘密、著作权、商标等知识产权方面的明示或暗示的许可使用或转让。</w:t>
      </w:r>
    </w:p>
    <w:p>
      <w:pPr>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2</w:t>
      </w:r>
      <w:r>
        <w:rPr>
          <w:rFonts w:hint="eastAsia" w:ascii="宋体" w:hAnsi="宋体" w:cs="宋体"/>
          <w:color w:val="auto"/>
          <w:sz w:val="24"/>
          <w:szCs w:val="24"/>
        </w:rPr>
        <w:t>、本协议终止后或披露方要求时，接受方应依照披露方的要求将记载有保密信息的所有文件（包括保密信息的原件、各种形式的复制件或经过任何形式变化的保密信息）返还给披露方或者销毁。</w:t>
      </w:r>
    </w:p>
    <w:p>
      <w:pPr>
        <w:snapToGrid w:val="0"/>
        <w:spacing w:line="360" w:lineRule="auto"/>
        <w:ind w:firstLine="482" w:firstLineChars="200"/>
        <w:rPr>
          <w:rFonts w:ascii="宋体" w:hAnsi="宋体" w:cs="宋体"/>
          <w:b/>
          <w:color w:val="auto"/>
          <w:sz w:val="24"/>
          <w:szCs w:val="24"/>
        </w:rPr>
      </w:pPr>
      <w:r>
        <w:rPr>
          <w:rFonts w:hint="eastAsia" w:ascii="宋体" w:hAnsi="宋体" w:cs="宋体"/>
          <w:b/>
          <w:color w:val="auto"/>
          <w:sz w:val="24"/>
          <w:szCs w:val="24"/>
        </w:rPr>
        <w:t>六、违约</w:t>
      </w:r>
      <w:r>
        <w:rPr>
          <w:rFonts w:ascii="宋体" w:hAnsi="宋体" w:cs="宋体"/>
          <w:b/>
          <w:color w:val="auto"/>
          <w:sz w:val="24"/>
          <w:szCs w:val="24"/>
        </w:rPr>
        <w:t>救济</w:t>
      </w:r>
    </w:p>
    <w:p>
      <w:pPr>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1</w:t>
      </w:r>
      <w:r>
        <w:rPr>
          <w:rFonts w:hint="eastAsia" w:ascii="宋体" w:hAnsi="宋体" w:cs="宋体"/>
          <w:color w:val="auto"/>
          <w:sz w:val="24"/>
          <w:szCs w:val="24"/>
        </w:rPr>
        <w:t>、接受方</w:t>
      </w:r>
      <w:r>
        <w:rPr>
          <w:rFonts w:ascii="宋体" w:hAnsi="宋体" w:cs="宋体"/>
          <w:color w:val="auto"/>
          <w:sz w:val="24"/>
          <w:szCs w:val="24"/>
        </w:rPr>
        <w:t>理解并同意，</w:t>
      </w:r>
      <w:r>
        <w:rPr>
          <w:rFonts w:hint="eastAsia" w:ascii="宋体" w:hAnsi="宋体" w:cs="宋体"/>
          <w:color w:val="auto"/>
          <w:sz w:val="24"/>
          <w:szCs w:val="24"/>
        </w:rPr>
        <w:t>保密信息</w:t>
      </w:r>
      <w:r>
        <w:rPr>
          <w:rFonts w:ascii="宋体" w:hAnsi="宋体" w:cs="宋体"/>
          <w:color w:val="auto"/>
          <w:sz w:val="24"/>
          <w:szCs w:val="24"/>
        </w:rPr>
        <w:t>是</w:t>
      </w:r>
      <w:r>
        <w:rPr>
          <w:rFonts w:hint="eastAsia" w:ascii="宋体" w:hAnsi="宋体" w:cs="宋体"/>
          <w:color w:val="auto"/>
          <w:sz w:val="24"/>
          <w:szCs w:val="24"/>
        </w:rPr>
        <w:t>披露方</w:t>
      </w:r>
      <w:r>
        <w:rPr>
          <w:rFonts w:ascii="宋体" w:hAnsi="宋体" w:cs="宋体"/>
          <w:color w:val="auto"/>
          <w:sz w:val="24"/>
          <w:szCs w:val="24"/>
        </w:rPr>
        <w:t>的重要资产，任何违反本协议的行为都可能给</w:t>
      </w:r>
      <w:r>
        <w:rPr>
          <w:rFonts w:hint="eastAsia" w:ascii="宋体" w:hAnsi="宋体" w:cs="宋体"/>
          <w:color w:val="auto"/>
          <w:sz w:val="24"/>
          <w:szCs w:val="24"/>
        </w:rPr>
        <w:t>披露方</w:t>
      </w:r>
      <w:r>
        <w:rPr>
          <w:rFonts w:ascii="宋体" w:hAnsi="宋体" w:cs="宋体"/>
          <w:color w:val="auto"/>
          <w:sz w:val="24"/>
          <w:szCs w:val="24"/>
        </w:rPr>
        <w:t>带来金钱所不足以弥补的无法挽回的损失。若违约行为发生或可能发生时，除其他可以采取的补救措施外，</w:t>
      </w:r>
      <w:r>
        <w:rPr>
          <w:rFonts w:hint="eastAsia" w:ascii="宋体" w:hAnsi="宋体" w:cs="宋体"/>
          <w:color w:val="auto"/>
          <w:sz w:val="24"/>
          <w:szCs w:val="24"/>
        </w:rPr>
        <w:t>披露方</w:t>
      </w:r>
      <w:r>
        <w:rPr>
          <w:rFonts w:ascii="宋体" w:hAnsi="宋体" w:cs="宋体"/>
          <w:color w:val="auto"/>
          <w:sz w:val="24"/>
          <w:szCs w:val="24"/>
        </w:rPr>
        <w:t>有权无需证明实际遭受的损害而获取禁令以阻止可能发生的违约行为或终止已发生的违约行为。</w:t>
      </w:r>
    </w:p>
    <w:p>
      <w:pPr>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2</w:t>
      </w:r>
      <w:r>
        <w:rPr>
          <w:rFonts w:hint="eastAsia" w:ascii="宋体" w:hAnsi="宋体" w:cs="宋体"/>
          <w:color w:val="auto"/>
          <w:sz w:val="24"/>
          <w:szCs w:val="24"/>
        </w:rPr>
        <w:t>、如接受方违反本协议的保密义务，披露方有权</w:t>
      </w:r>
      <w:r>
        <w:rPr>
          <w:rFonts w:ascii="宋体" w:hAnsi="宋体" w:cs="宋体"/>
          <w:color w:val="auto"/>
          <w:sz w:val="24"/>
          <w:szCs w:val="24"/>
        </w:rPr>
        <w:t>要求</w:t>
      </w:r>
      <w:r>
        <w:rPr>
          <w:rFonts w:hint="eastAsia" w:ascii="宋体" w:hAnsi="宋体" w:cs="宋体"/>
          <w:color w:val="auto"/>
          <w:sz w:val="24"/>
          <w:szCs w:val="24"/>
        </w:rPr>
        <w:t>接受方</w:t>
      </w:r>
      <w:r>
        <w:rPr>
          <w:rFonts w:ascii="宋体" w:hAnsi="宋体" w:cs="宋体"/>
          <w:color w:val="auto"/>
          <w:sz w:val="24"/>
          <w:szCs w:val="24"/>
        </w:rPr>
        <w:t>赔偿</w:t>
      </w:r>
      <w:r>
        <w:rPr>
          <w:rFonts w:hint="eastAsia" w:ascii="宋体" w:hAnsi="宋体" w:cs="宋体"/>
          <w:color w:val="auto"/>
          <w:sz w:val="24"/>
          <w:szCs w:val="24"/>
        </w:rPr>
        <w:t>披露方</w:t>
      </w:r>
      <w:r>
        <w:rPr>
          <w:rFonts w:ascii="宋体" w:hAnsi="宋体" w:cs="宋体"/>
          <w:color w:val="auto"/>
          <w:sz w:val="24"/>
          <w:szCs w:val="24"/>
        </w:rPr>
        <w:t>的所有损失，损失包括但不限于律师费、调查费</w:t>
      </w:r>
      <w:r>
        <w:rPr>
          <w:rFonts w:hint="eastAsia" w:ascii="宋体" w:hAnsi="宋体" w:cs="宋体"/>
          <w:color w:val="auto"/>
          <w:sz w:val="24"/>
          <w:szCs w:val="24"/>
        </w:rPr>
        <w:t>、守约方</w:t>
      </w:r>
      <w:r>
        <w:rPr>
          <w:rFonts w:ascii="宋体" w:hAnsi="宋体" w:cs="宋体"/>
          <w:color w:val="auto"/>
          <w:sz w:val="24"/>
          <w:szCs w:val="24"/>
        </w:rPr>
        <w:t>向</w:t>
      </w:r>
      <w:r>
        <w:rPr>
          <w:rFonts w:hint="eastAsia" w:ascii="宋体" w:hAnsi="宋体" w:cs="宋体"/>
          <w:color w:val="auto"/>
          <w:sz w:val="24"/>
          <w:szCs w:val="24"/>
        </w:rPr>
        <w:t>平台用户支付</w:t>
      </w:r>
      <w:r>
        <w:rPr>
          <w:rFonts w:ascii="宋体" w:hAnsi="宋体" w:cs="宋体"/>
          <w:color w:val="auto"/>
          <w:sz w:val="24"/>
          <w:szCs w:val="24"/>
        </w:rPr>
        <w:t>的</w:t>
      </w:r>
      <w:r>
        <w:rPr>
          <w:rFonts w:hint="eastAsia" w:ascii="宋体" w:hAnsi="宋体" w:cs="宋体"/>
          <w:color w:val="auto"/>
          <w:sz w:val="24"/>
          <w:szCs w:val="24"/>
        </w:rPr>
        <w:t>索赔额</w:t>
      </w:r>
      <w:r>
        <w:rPr>
          <w:rFonts w:ascii="宋体" w:hAnsi="宋体" w:cs="宋体"/>
          <w:color w:val="auto"/>
          <w:sz w:val="24"/>
          <w:szCs w:val="24"/>
        </w:rPr>
        <w:t>及其他合理费用。</w:t>
      </w:r>
    </w:p>
    <w:p>
      <w:pPr>
        <w:snapToGrid w:val="0"/>
        <w:spacing w:line="360" w:lineRule="auto"/>
        <w:ind w:firstLine="482" w:firstLineChars="200"/>
        <w:rPr>
          <w:rFonts w:ascii="宋体" w:hAnsi="宋体" w:cs="宋体"/>
          <w:b/>
          <w:color w:val="auto"/>
          <w:sz w:val="24"/>
          <w:szCs w:val="24"/>
        </w:rPr>
      </w:pPr>
      <w:r>
        <w:rPr>
          <w:rFonts w:hint="eastAsia" w:ascii="宋体" w:hAnsi="宋体" w:cs="宋体"/>
          <w:b/>
          <w:color w:val="auto"/>
          <w:sz w:val="24"/>
          <w:szCs w:val="24"/>
        </w:rPr>
        <w:t>七、附则</w:t>
      </w:r>
    </w:p>
    <w:p>
      <w:pPr>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1</w:t>
      </w:r>
      <w:r>
        <w:rPr>
          <w:rFonts w:hint="eastAsia" w:ascii="宋体" w:hAnsi="宋体" w:cs="宋体"/>
          <w:color w:val="auto"/>
          <w:sz w:val="24"/>
          <w:szCs w:val="24"/>
        </w:rPr>
        <w:t>、保密期限：自接受方接收或知悉保密信息之日起</w:t>
      </w:r>
      <w:r>
        <w:rPr>
          <w:rFonts w:ascii="宋体" w:hAnsi="宋体" w:cs="宋体"/>
          <w:color w:val="auto"/>
          <w:sz w:val="24"/>
          <w:szCs w:val="24"/>
          <w:u w:val="single"/>
        </w:rPr>
        <w:t xml:space="preserve"> 2 </w:t>
      </w:r>
      <w:r>
        <w:rPr>
          <w:rFonts w:hint="eastAsia" w:ascii="宋体" w:hAnsi="宋体" w:cs="宋体"/>
          <w:color w:val="auto"/>
          <w:sz w:val="24"/>
          <w:szCs w:val="24"/>
        </w:rPr>
        <w:t>年或披露方书面解除接受方保密义务之日止（以时间先到者为准）。</w:t>
      </w:r>
    </w:p>
    <w:p>
      <w:pPr>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2</w:t>
      </w:r>
      <w:r>
        <w:rPr>
          <w:rFonts w:hint="eastAsia" w:ascii="宋体" w:hAnsi="宋体" w:cs="宋体"/>
          <w:color w:val="auto"/>
          <w:sz w:val="24"/>
          <w:szCs w:val="24"/>
        </w:rPr>
        <w:t>、除双方另有约定外，披露方对保密信息的准确性、完整性和是否侵权不作任何明示、暗示的保证或其他承诺，也不保证保密信息适用于任何特定目的或用途；披露方不承担任何接受方使用或不能使用保密信息所造成的损害责任。</w:t>
      </w:r>
    </w:p>
    <w:p>
      <w:pPr>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3、本协议独立于甲乙双方签署的其他任何法律文件。非经甲乙双方书面同意，本协议不因签署的其他任何法律文件的无效、终止或撤销而失效。如本协议的任何条款，其整体或部分无效或不可执行，本协议的其他条款的效力不受影响。在相关条款无效或不可执行的情况下，甲乙双方应在法律允许的范围内，根据本协议的宗旨和目的重新拟定条款来取代该条款。</w:t>
      </w:r>
    </w:p>
    <w:p>
      <w:pPr>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4</w:t>
      </w:r>
      <w:r>
        <w:rPr>
          <w:rFonts w:hint="eastAsia" w:ascii="宋体" w:hAnsi="宋体" w:cs="宋体"/>
          <w:color w:val="auto"/>
          <w:sz w:val="24"/>
          <w:szCs w:val="24"/>
        </w:rPr>
        <w:t>、</w:t>
      </w:r>
      <w:r>
        <w:rPr>
          <w:rFonts w:ascii="宋体" w:hAnsi="宋体" w:cs="宋体"/>
          <w:color w:val="auto"/>
          <w:sz w:val="24"/>
          <w:szCs w:val="24"/>
        </w:rPr>
        <w:t>本协议的订立、效力、解释、履行以及争议的解决均适用中华人民共和国现行、有效的法律、法规。凡因本协议引起的或履行本协议所发生的争议，双方应首先友好协商；协商不成的，任一方可将争议提交</w:t>
      </w:r>
      <w:r>
        <w:rPr>
          <w:rFonts w:hint="eastAsia" w:ascii="宋体" w:hAnsi="宋体" w:cs="宋体"/>
          <w:color w:val="auto"/>
          <w:sz w:val="24"/>
          <w:szCs w:val="24"/>
        </w:rPr>
        <w:t>被告</w:t>
      </w:r>
      <w:r>
        <w:rPr>
          <w:rFonts w:ascii="宋体" w:hAnsi="宋体" w:cs="宋体"/>
          <w:color w:val="auto"/>
          <w:sz w:val="24"/>
          <w:szCs w:val="24"/>
        </w:rPr>
        <w:t>所在地有管辖权的法院诉讼解决。</w:t>
      </w:r>
    </w:p>
    <w:p>
      <w:pPr>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5</w:t>
      </w:r>
      <w:r>
        <w:rPr>
          <w:rFonts w:hint="eastAsia" w:ascii="宋体" w:hAnsi="宋体" w:cs="宋体"/>
          <w:color w:val="auto"/>
          <w:sz w:val="24"/>
          <w:szCs w:val="24"/>
        </w:rPr>
        <w:t>、本协议自双方签章之日起生效。协议一式两份，双方各执一份，具有同等法律效力。</w:t>
      </w:r>
    </w:p>
    <w:p>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（以下无正文）</w:t>
      </w:r>
    </w:p>
    <w:p>
      <w:pPr>
        <w:snapToGrid w:val="0"/>
        <w:spacing w:line="360" w:lineRule="auto"/>
        <w:ind w:firstLine="480" w:firstLineChars="200"/>
        <w:rPr>
          <w:rFonts w:hint="eastAsia" w:ascii="宋体" w:hAnsi="宋体" w:cs="宋体"/>
          <w:color w:val="auto"/>
          <w:sz w:val="24"/>
          <w:szCs w:val="24"/>
        </w:rPr>
      </w:pPr>
    </w:p>
    <w:p>
      <w:pPr>
        <w:snapToGrid w:val="0"/>
        <w:spacing w:line="360" w:lineRule="auto"/>
        <w:ind w:firstLine="480" w:firstLineChars="200"/>
        <w:rPr>
          <w:rFonts w:hint="eastAsia" w:ascii="宋体" w:hAnsi="宋体" w:cs="宋体"/>
          <w:color w:val="auto"/>
          <w:sz w:val="24"/>
          <w:szCs w:val="24"/>
        </w:rPr>
      </w:pPr>
    </w:p>
    <w:p>
      <w:pPr>
        <w:snapToGrid w:val="0"/>
        <w:spacing w:line="360" w:lineRule="auto"/>
        <w:ind w:firstLine="480" w:firstLineChars="200"/>
        <w:rPr>
          <w:rFonts w:hint="eastAsia" w:ascii="宋体" w:hAnsi="宋体" w:cs="宋体"/>
          <w:color w:val="auto"/>
          <w:sz w:val="24"/>
          <w:szCs w:val="24"/>
        </w:rPr>
      </w:pPr>
    </w:p>
    <w:p>
      <w:pPr>
        <w:snapToGrid w:val="0"/>
        <w:spacing w:line="360" w:lineRule="auto"/>
        <w:ind w:firstLine="480" w:firstLineChars="200"/>
        <w:rPr>
          <w:rFonts w:hint="eastAsia" w:ascii="宋体" w:hAnsi="宋体" w:cs="宋体"/>
          <w:color w:val="auto"/>
          <w:sz w:val="24"/>
          <w:szCs w:val="24"/>
        </w:rPr>
      </w:pPr>
    </w:p>
    <w:p>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甲方：</w:t>
      </w:r>
      <w:r>
        <w:rPr>
          <w:rFonts w:ascii="宋体" w:hAnsi="宋体" w:cs="宋体"/>
          <w:color w:val="auto"/>
          <w:sz w:val="24"/>
          <w:szCs w:val="24"/>
        </w:rPr>
        <w:t xml:space="preserve">                                    </w:t>
      </w:r>
      <w:r>
        <w:rPr>
          <w:rFonts w:hint="eastAsia" w:ascii="宋体" w:hAnsi="宋体" w:cs="宋体"/>
          <w:color w:val="auto"/>
          <w:sz w:val="24"/>
          <w:szCs w:val="24"/>
        </w:rPr>
        <w:t>乙方：</w:t>
      </w:r>
    </w:p>
    <w:p>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授权代表：</w:t>
      </w:r>
      <w:r>
        <w:rPr>
          <w:rFonts w:ascii="宋体" w:hAnsi="宋体" w:cs="宋体"/>
          <w:color w:val="auto"/>
          <w:sz w:val="24"/>
          <w:szCs w:val="24"/>
        </w:rPr>
        <w:t xml:space="preserve">                                </w:t>
      </w:r>
      <w:r>
        <w:rPr>
          <w:rFonts w:hint="eastAsia" w:ascii="宋体" w:hAnsi="宋体" w:cs="宋体"/>
          <w:color w:val="auto"/>
          <w:sz w:val="24"/>
          <w:szCs w:val="24"/>
        </w:rPr>
        <w:t>授权代表：</w:t>
      </w:r>
    </w:p>
    <w:p>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地址：</w:t>
      </w:r>
      <w:r>
        <w:rPr>
          <w:rFonts w:ascii="宋体" w:hAnsi="宋体" w:cs="宋体"/>
          <w:color w:val="auto"/>
          <w:sz w:val="24"/>
          <w:szCs w:val="24"/>
        </w:rPr>
        <w:t xml:space="preserve">                                    </w:t>
      </w:r>
      <w:r>
        <w:rPr>
          <w:rFonts w:hint="eastAsia" w:ascii="宋体" w:hAnsi="宋体" w:cs="宋体"/>
          <w:color w:val="auto"/>
          <w:sz w:val="24"/>
          <w:szCs w:val="24"/>
        </w:rPr>
        <w:t>地址：</w:t>
      </w:r>
    </w:p>
    <w:p>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电话：</w:t>
      </w:r>
      <w:r>
        <w:rPr>
          <w:rFonts w:ascii="宋体" w:hAnsi="宋体" w:cs="宋体"/>
          <w:color w:val="auto"/>
          <w:sz w:val="24"/>
          <w:szCs w:val="24"/>
        </w:rPr>
        <w:t xml:space="preserve">                                    </w:t>
      </w:r>
      <w:r>
        <w:rPr>
          <w:rFonts w:hint="eastAsia" w:ascii="宋体" w:hAnsi="宋体" w:cs="宋体"/>
          <w:color w:val="auto"/>
          <w:sz w:val="24"/>
          <w:szCs w:val="24"/>
        </w:rPr>
        <w:t>电话：</w:t>
      </w:r>
    </w:p>
    <w:p>
      <w:pPr>
        <w:snapToGrid w:val="0"/>
        <w:spacing w:line="360" w:lineRule="auto"/>
        <w:ind w:firstLine="480" w:firstLineChars="200"/>
        <w:rPr>
          <w:rFonts w:ascii="宋体" w:hAnsi="宋体" w:cs="宋体"/>
          <w:color w:val="auto"/>
        </w:rPr>
      </w:pPr>
      <w:r>
        <w:rPr>
          <w:rFonts w:hint="eastAsia" w:ascii="宋体" w:hAnsi="宋体" w:cs="宋体"/>
          <w:color w:val="auto"/>
          <w:sz w:val="24"/>
          <w:szCs w:val="24"/>
        </w:rPr>
        <w:t>签订日期：                                签订日期：</w:t>
      </w:r>
    </w:p>
    <w:p>
      <w:pPr>
        <w:spacing w:line="360" w:lineRule="auto"/>
        <w:ind w:left="-420" w:leftChars="-200" w:right="-420" w:rightChars="-200" w:firstLine="480" w:firstLineChars="200"/>
        <w:rPr>
          <w:rFonts w:ascii="宋体" w:hAnsi="宋体" w:cs="宋体"/>
          <w:color w:val="auto"/>
          <w:sz w:val="24"/>
        </w:rPr>
      </w:pPr>
    </w:p>
    <w:p>
      <w:pPr>
        <w:snapToGrid w:val="0"/>
        <w:spacing w:line="360" w:lineRule="auto"/>
        <w:jc w:val="center"/>
        <w:outlineLvl w:val="0"/>
        <w:rPr>
          <w:rFonts w:ascii="宋体" w:hAnsi="宋体" w:cs="宋体"/>
          <w:b/>
          <w:color w:val="auto"/>
          <w:sz w:val="36"/>
          <w:szCs w:val="20"/>
        </w:rPr>
      </w:pPr>
      <w:r>
        <w:rPr>
          <w:rFonts w:hint="eastAsia" w:ascii="宋体" w:hAnsi="宋体" w:cs="宋体"/>
          <w:b/>
          <w:color w:val="auto"/>
          <w:sz w:val="36"/>
          <w:szCs w:val="20"/>
        </w:rPr>
        <w:br w:type="page"/>
      </w:r>
      <w:bookmarkStart w:id="54" w:name="_Toc176372165"/>
      <w:r>
        <w:rPr>
          <w:rFonts w:hint="eastAsia" w:ascii="宋体" w:hAnsi="宋体" w:cs="宋体"/>
          <w:b/>
          <w:color w:val="auto"/>
          <w:sz w:val="36"/>
          <w:szCs w:val="20"/>
        </w:rPr>
        <w:t>第五部分</w:t>
      </w:r>
      <w:bookmarkEnd w:id="52"/>
      <w:r>
        <w:rPr>
          <w:rFonts w:hint="eastAsia" w:ascii="宋体" w:hAnsi="宋体" w:cs="宋体"/>
          <w:b/>
          <w:color w:val="auto"/>
          <w:sz w:val="36"/>
          <w:szCs w:val="20"/>
        </w:rPr>
        <w:t xml:space="preserve"> </w:t>
      </w:r>
      <w:bookmarkEnd w:id="53"/>
      <w:r>
        <w:rPr>
          <w:rFonts w:hint="eastAsia" w:ascii="宋体" w:hAnsi="宋体" w:cs="宋体"/>
          <w:b/>
          <w:color w:val="auto"/>
          <w:sz w:val="36"/>
          <w:szCs w:val="20"/>
        </w:rPr>
        <w:t>应提交的有关格式范例</w:t>
      </w:r>
      <w:bookmarkEnd w:id="54"/>
    </w:p>
    <w:p>
      <w:pPr>
        <w:spacing w:line="360" w:lineRule="auto"/>
        <w:ind w:firstLine="480" w:firstLineChars="200"/>
        <w:rPr>
          <w:rFonts w:ascii="宋体" w:hAnsi="宋体" w:cs="宋体"/>
          <w:color w:val="auto"/>
          <w:sz w:val="24"/>
        </w:rPr>
      </w:pPr>
      <w:r>
        <w:rPr>
          <w:rFonts w:hint="eastAsia" w:ascii="宋体" w:hAnsi="宋体" w:cs="宋体"/>
          <w:color w:val="auto"/>
          <w:sz w:val="24"/>
        </w:rPr>
        <w:t>供应商按照以下格式编制响应文件。</w:t>
      </w:r>
    </w:p>
    <w:p>
      <w:pPr>
        <w:spacing w:line="360" w:lineRule="auto"/>
        <w:ind w:firstLine="480" w:firstLineChars="200"/>
        <w:rPr>
          <w:rFonts w:ascii="宋体" w:hAnsi="宋体" w:cs="宋体"/>
          <w:color w:val="auto"/>
          <w:sz w:val="24"/>
        </w:rPr>
      </w:pPr>
    </w:p>
    <w:p>
      <w:pPr>
        <w:spacing w:line="360" w:lineRule="auto"/>
        <w:jc w:val="center"/>
        <w:rPr>
          <w:rFonts w:ascii="宋体" w:hAnsi="宋体" w:cs="宋体"/>
          <w:b/>
          <w:color w:val="auto"/>
          <w:kern w:val="0"/>
          <w:sz w:val="36"/>
          <w:szCs w:val="36"/>
        </w:rPr>
      </w:pPr>
      <w:r>
        <w:rPr>
          <w:rFonts w:hint="eastAsia" w:ascii="宋体" w:hAnsi="宋体" w:cs="宋体"/>
          <w:b/>
          <w:color w:val="auto"/>
          <w:kern w:val="0"/>
          <w:sz w:val="36"/>
          <w:szCs w:val="36"/>
        </w:rPr>
        <w:t>目录</w:t>
      </w:r>
    </w:p>
    <w:p>
      <w:pPr>
        <w:pStyle w:val="475"/>
        <w:spacing w:line="360" w:lineRule="auto"/>
        <w:ind w:left="0" w:firstLine="0" w:firstLineChars="0"/>
        <w:rPr>
          <w:rFonts w:ascii="宋体" w:hAnsi="宋体" w:eastAsia="宋体" w:cs="宋体"/>
          <w:color w:val="auto"/>
          <w:kern w:val="0"/>
        </w:rPr>
      </w:pPr>
      <w:r>
        <w:rPr>
          <w:rFonts w:hint="eastAsia" w:ascii="宋体" w:hAnsi="宋体"/>
          <w:b/>
          <w:color w:val="auto"/>
        </w:rPr>
        <w:t>▲</w:t>
      </w:r>
      <w:r>
        <w:rPr>
          <w:rFonts w:hint="eastAsia" w:ascii="宋体" w:hAnsi="宋体" w:eastAsia="宋体" w:cs="宋体"/>
          <w:color w:val="auto"/>
        </w:rPr>
        <w:t>（1）响应函…………………………………………………………………………（页码）</w:t>
      </w:r>
    </w:p>
    <w:p>
      <w:pPr>
        <w:snapToGrid w:val="0"/>
        <w:spacing w:line="360" w:lineRule="auto"/>
        <w:rPr>
          <w:rFonts w:ascii="宋体" w:hAnsi="宋体" w:cs="宋体"/>
          <w:color w:val="auto"/>
          <w:kern w:val="0"/>
          <w:sz w:val="24"/>
        </w:rPr>
      </w:pPr>
      <w:r>
        <w:rPr>
          <w:rFonts w:hint="eastAsia" w:ascii="宋体" w:hAnsi="宋体" w:cs="宋体"/>
          <w:color w:val="auto"/>
          <w:kern w:val="0"/>
          <w:sz w:val="24"/>
        </w:rPr>
        <w:t>▲（2）符合参加政府采购活动应当具备的一般条件的承诺函……………………（页码）</w:t>
      </w:r>
    </w:p>
    <w:p>
      <w:pPr>
        <w:pStyle w:val="475"/>
        <w:spacing w:line="360" w:lineRule="auto"/>
        <w:ind w:left="0" w:firstLine="0" w:firstLineChars="0"/>
        <w:rPr>
          <w:rFonts w:ascii="宋体" w:hAnsi="宋体" w:eastAsia="宋体" w:cs="宋体"/>
          <w:color w:val="auto"/>
        </w:rPr>
      </w:pPr>
      <w:r>
        <w:rPr>
          <w:rFonts w:hint="eastAsia" w:ascii="宋体" w:hAnsi="宋体" w:eastAsia="宋体" w:cs="宋体"/>
          <w:color w:val="auto"/>
        </w:rPr>
        <w:t>（3）落实政府采购政策需满足的资格要求………………………………………（页码）</w:t>
      </w:r>
    </w:p>
    <w:p>
      <w:pPr>
        <w:pStyle w:val="475"/>
        <w:spacing w:line="360" w:lineRule="auto"/>
        <w:ind w:left="0" w:firstLine="0" w:firstLineChars="0"/>
        <w:rPr>
          <w:rFonts w:ascii="宋体" w:hAnsi="宋体" w:eastAsia="宋体" w:cs="宋体"/>
          <w:color w:val="auto"/>
        </w:rPr>
      </w:pPr>
      <w:r>
        <w:rPr>
          <w:rFonts w:hint="eastAsia" w:ascii="宋体" w:hAnsi="宋体" w:eastAsia="宋体" w:cs="宋体"/>
          <w:color w:val="auto"/>
        </w:rPr>
        <w:t>（4）本项目的特定资格要求………………………………………………………（页码）</w:t>
      </w:r>
    </w:p>
    <w:p>
      <w:pPr>
        <w:snapToGrid w:val="0"/>
        <w:spacing w:line="360" w:lineRule="auto"/>
        <w:rPr>
          <w:rFonts w:ascii="宋体" w:hAnsi="宋体" w:cs="宋体"/>
          <w:color w:val="auto"/>
          <w:sz w:val="24"/>
        </w:rPr>
      </w:pPr>
      <w:r>
        <w:rPr>
          <w:rFonts w:hint="eastAsia" w:ascii="宋体" w:hAnsi="宋体" w:cs="宋体"/>
          <w:color w:val="auto"/>
          <w:kern w:val="0"/>
          <w:sz w:val="24"/>
        </w:rPr>
        <w:t>▲（5）</w:t>
      </w:r>
      <w:r>
        <w:rPr>
          <w:rFonts w:hint="eastAsia" w:ascii="宋体" w:hAnsi="宋体" w:cs="宋体"/>
          <w:color w:val="auto"/>
          <w:sz w:val="24"/>
        </w:rPr>
        <w:t>法人授权书</w:t>
      </w:r>
      <w:r>
        <w:rPr>
          <w:rFonts w:hint="eastAsia" w:ascii="宋体" w:hAnsi="宋体" w:cs="宋体"/>
          <w:color w:val="auto"/>
          <w:kern w:val="0"/>
          <w:sz w:val="24"/>
        </w:rPr>
        <w:t>…</w:t>
      </w:r>
      <w:r>
        <w:rPr>
          <w:rFonts w:hint="eastAsia" w:ascii="宋体" w:hAnsi="宋体" w:cs="宋体"/>
          <w:color w:val="auto"/>
        </w:rPr>
        <w:t>……………………………………………………………………………（</w:t>
      </w:r>
      <w:r>
        <w:rPr>
          <w:rFonts w:hint="eastAsia" w:ascii="宋体" w:hAnsi="宋体" w:cs="宋体"/>
          <w:color w:val="auto"/>
          <w:kern w:val="0"/>
          <w:sz w:val="24"/>
        </w:rPr>
        <w:t>页码）</w:t>
      </w:r>
    </w:p>
    <w:p>
      <w:pPr>
        <w:snapToGrid w:val="0"/>
        <w:spacing w:line="360" w:lineRule="auto"/>
        <w:rPr>
          <w:rFonts w:ascii="宋体" w:hAnsi="宋体" w:cs="宋体"/>
          <w:color w:val="auto"/>
        </w:rPr>
      </w:pPr>
      <w:r>
        <w:rPr>
          <w:rFonts w:hint="eastAsia" w:ascii="宋体" w:hAnsi="宋体" w:cs="宋体"/>
          <w:color w:val="auto"/>
          <w:kern w:val="0"/>
          <w:sz w:val="24"/>
        </w:rPr>
        <w:t>（6）</w:t>
      </w:r>
      <w:r>
        <w:rPr>
          <w:rFonts w:hint="eastAsia" w:ascii="宋体" w:hAnsi="宋体" w:cs="宋体"/>
          <w:color w:val="auto"/>
          <w:sz w:val="24"/>
        </w:rPr>
        <w:t>采购标的成本</w:t>
      </w:r>
      <w:r>
        <w:rPr>
          <w:rFonts w:hint="eastAsia" w:ascii="宋体" w:hAnsi="宋体" w:cs="宋体"/>
          <w:color w:val="auto"/>
        </w:rPr>
        <w:t>……………………………………………</w:t>
      </w:r>
      <w:r>
        <w:rPr>
          <w:rFonts w:hint="eastAsia" w:ascii="宋体" w:hAnsi="宋体" w:cs="宋体"/>
          <w:color w:val="auto"/>
          <w:kern w:val="0"/>
          <w:sz w:val="24"/>
        </w:rPr>
        <w:t>………</w:t>
      </w:r>
      <w:r>
        <w:rPr>
          <w:rFonts w:hint="eastAsia" w:ascii="宋体" w:hAnsi="宋体" w:cs="宋体"/>
          <w:color w:val="auto"/>
        </w:rPr>
        <w:t>………</w:t>
      </w:r>
      <w:r>
        <w:rPr>
          <w:rFonts w:hint="eastAsia" w:ascii="宋体" w:hAnsi="宋体" w:cs="宋体"/>
          <w:color w:val="auto"/>
          <w:kern w:val="0"/>
          <w:sz w:val="24"/>
        </w:rPr>
        <w:t>…</w:t>
      </w:r>
      <w:r>
        <w:rPr>
          <w:rFonts w:hint="eastAsia" w:ascii="宋体" w:hAnsi="宋体" w:cs="宋体"/>
          <w:color w:val="auto"/>
        </w:rPr>
        <w:t>…………</w:t>
      </w:r>
      <w:r>
        <w:rPr>
          <w:rFonts w:hint="eastAsia" w:ascii="宋体" w:hAnsi="宋体" w:cs="宋体"/>
          <w:color w:val="auto"/>
          <w:kern w:val="0"/>
          <w:sz w:val="24"/>
        </w:rPr>
        <w:t>（页码）</w:t>
      </w:r>
    </w:p>
    <w:p>
      <w:pPr>
        <w:spacing w:line="360" w:lineRule="auto"/>
        <w:rPr>
          <w:rFonts w:ascii="宋体" w:hAnsi="宋体" w:cs="宋体"/>
          <w:color w:val="auto"/>
        </w:rPr>
      </w:pPr>
      <w:r>
        <w:rPr>
          <w:rFonts w:hint="eastAsia" w:ascii="宋体" w:hAnsi="宋体" w:cs="宋体"/>
          <w:color w:val="auto"/>
          <w:sz w:val="24"/>
        </w:rPr>
        <w:t>（</w:t>
      </w:r>
      <w:r>
        <w:rPr>
          <w:rFonts w:ascii="宋体" w:hAnsi="宋体" w:cs="宋体"/>
          <w:color w:val="auto"/>
          <w:sz w:val="24"/>
        </w:rPr>
        <w:t>7</w:t>
      </w:r>
      <w:r>
        <w:rPr>
          <w:rFonts w:hint="eastAsia" w:ascii="宋体" w:hAnsi="宋体" w:cs="宋体"/>
          <w:color w:val="auto"/>
          <w:sz w:val="24"/>
        </w:rPr>
        <w:t>）同类项目合同价格</w:t>
      </w:r>
      <w:r>
        <w:rPr>
          <w:rFonts w:hint="eastAsia" w:ascii="宋体" w:hAnsi="宋体" w:cs="宋体"/>
          <w:color w:val="auto"/>
        </w:rPr>
        <w:t>………………………………</w:t>
      </w:r>
      <w:r>
        <w:rPr>
          <w:rFonts w:hint="eastAsia" w:ascii="宋体" w:hAnsi="宋体" w:cs="宋体"/>
          <w:color w:val="auto"/>
          <w:kern w:val="0"/>
          <w:sz w:val="24"/>
        </w:rPr>
        <w:t>……………</w:t>
      </w:r>
      <w:r>
        <w:rPr>
          <w:rFonts w:hint="eastAsia" w:ascii="宋体" w:hAnsi="宋体" w:cs="宋体"/>
          <w:color w:val="auto"/>
        </w:rPr>
        <w:t>……………………</w:t>
      </w:r>
      <w:r>
        <w:rPr>
          <w:rFonts w:hint="eastAsia" w:ascii="宋体" w:hAnsi="宋体" w:cs="宋体"/>
          <w:color w:val="auto"/>
          <w:kern w:val="0"/>
          <w:sz w:val="24"/>
        </w:rPr>
        <w:t>…（页码）</w:t>
      </w:r>
    </w:p>
    <w:p>
      <w:pPr>
        <w:spacing w:line="360" w:lineRule="auto"/>
        <w:rPr>
          <w:rFonts w:ascii="宋体" w:hAnsi="宋体" w:cs="宋体"/>
          <w:color w:val="auto"/>
        </w:rPr>
      </w:pPr>
      <w:r>
        <w:rPr>
          <w:rFonts w:hint="eastAsia" w:ascii="宋体" w:hAnsi="宋体" w:cs="宋体"/>
          <w:color w:val="auto"/>
          <w:sz w:val="24"/>
        </w:rPr>
        <w:t>（</w:t>
      </w:r>
      <w:r>
        <w:rPr>
          <w:rFonts w:ascii="宋体" w:hAnsi="宋体" w:cs="宋体"/>
          <w:color w:val="auto"/>
          <w:sz w:val="24"/>
        </w:rPr>
        <w:t>8</w:t>
      </w:r>
      <w:r>
        <w:rPr>
          <w:rFonts w:hint="eastAsia" w:ascii="宋体" w:hAnsi="宋体" w:cs="宋体"/>
          <w:color w:val="auto"/>
          <w:sz w:val="24"/>
        </w:rPr>
        <w:t>）相关专利、专有技术等情况说明</w:t>
      </w:r>
      <w:r>
        <w:rPr>
          <w:rFonts w:hint="eastAsia" w:ascii="宋体" w:hAnsi="宋体" w:cs="宋体"/>
          <w:color w:val="auto"/>
        </w:rPr>
        <w:t>………………………</w:t>
      </w:r>
      <w:r>
        <w:rPr>
          <w:rFonts w:hint="eastAsia" w:ascii="宋体" w:hAnsi="宋体" w:cs="宋体"/>
          <w:color w:val="auto"/>
          <w:kern w:val="0"/>
          <w:sz w:val="24"/>
        </w:rPr>
        <w:t>…</w:t>
      </w:r>
      <w:r>
        <w:rPr>
          <w:rFonts w:hint="eastAsia" w:ascii="宋体" w:hAnsi="宋体" w:cs="宋体"/>
          <w:color w:val="auto"/>
        </w:rPr>
        <w:t>………………………</w:t>
      </w:r>
      <w:r>
        <w:rPr>
          <w:rFonts w:hint="eastAsia" w:ascii="宋体" w:hAnsi="宋体" w:cs="宋体"/>
          <w:color w:val="auto"/>
          <w:kern w:val="0"/>
          <w:sz w:val="24"/>
        </w:rPr>
        <w:t>…（页码）</w:t>
      </w:r>
    </w:p>
    <w:p>
      <w:pPr>
        <w:spacing w:line="360" w:lineRule="auto"/>
        <w:rPr>
          <w:rFonts w:ascii="宋体" w:hAnsi="宋体" w:cs="宋体"/>
          <w:color w:val="auto"/>
          <w:kern w:val="0"/>
          <w:sz w:val="24"/>
        </w:rPr>
      </w:pPr>
      <w:r>
        <w:rPr>
          <w:rFonts w:hint="eastAsia" w:ascii="宋体" w:hAnsi="宋体" w:cs="宋体"/>
          <w:color w:val="auto"/>
          <w:sz w:val="24"/>
        </w:rPr>
        <w:t>（</w:t>
      </w:r>
      <w:r>
        <w:rPr>
          <w:rFonts w:ascii="宋体" w:hAnsi="宋体" w:cs="宋体"/>
          <w:color w:val="auto"/>
          <w:sz w:val="24"/>
        </w:rPr>
        <w:t>9</w:t>
      </w:r>
      <w:r>
        <w:rPr>
          <w:rFonts w:hint="eastAsia" w:ascii="宋体" w:hAnsi="宋体" w:cs="宋体"/>
          <w:color w:val="auto"/>
          <w:sz w:val="24"/>
        </w:rPr>
        <w:t>）技术解决方案</w:t>
      </w:r>
      <w:r>
        <w:rPr>
          <w:rFonts w:hint="eastAsia" w:ascii="宋体" w:hAnsi="宋体" w:cs="宋体"/>
          <w:color w:val="auto"/>
        </w:rPr>
        <w:t>……………………………</w:t>
      </w:r>
      <w:r>
        <w:rPr>
          <w:rFonts w:hint="eastAsia" w:ascii="宋体" w:hAnsi="宋体" w:cs="宋体"/>
          <w:color w:val="auto"/>
          <w:kern w:val="0"/>
          <w:sz w:val="24"/>
        </w:rPr>
        <w:t>…………………</w:t>
      </w:r>
      <w:r>
        <w:rPr>
          <w:rFonts w:hint="eastAsia" w:ascii="宋体" w:hAnsi="宋体" w:cs="宋体"/>
          <w:color w:val="auto"/>
        </w:rPr>
        <w:t>………………………</w:t>
      </w:r>
      <w:r>
        <w:rPr>
          <w:rFonts w:hint="eastAsia" w:ascii="宋体" w:hAnsi="宋体" w:cs="宋体"/>
          <w:color w:val="auto"/>
          <w:kern w:val="0"/>
          <w:sz w:val="24"/>
        </w:rPr>
        <w:t>…（页码）</w:t>
      </w:r>
    </w:p>
    <w:p>
      <w:pPr>
        <w:spacing w:line="360" w:lineRule="auto"/>
        <w:rPr>
          <w:rFonts w:ascii="宋体" w:hAnsi="宋体" w:cs="宋体"/>
          <w:color w:val="auto"/>
          <w:kern w:val="0"/>
          <w:sz w:val="24"/>
        </w:rPr>
      </w:pPr>
      <w:r>
        <w:rPr>
          <w:rFonts w:hint="eastAsia" w:ascii="宋体" w:hAnsi="宋体" w:cs="宋体"/>
          <w:color w:val="auto"/>
          <w:sz w:val="24"/>
        </w:rPr>
        <w:t>（</w:t>
      </w:r>
      <w:r>
        <w:rPr>
          <w:rFonts w:ascii="宋体" w:hAnsi="宋体" w:cs="宋体"/>
          <w:color w:val="auto"/>
          <w:sz w:val="24"/>
        </w:rPr>
        <w:t>10</w:t>
      </w:r>
      <w:r>
        <w:rPr>
          <w:rFonts w:hint="eastAsia" w:ascii="宋体" w:hAnsi="宋体" w:cs="宋体"/>
          <w:color w:val="auto"/>
          <w:sz w:val="24"/>
        </w:rPr>
        <w:t>）技术偏离说明表</w:t>
      </w:r>
      <w:r>
        <w:rPr>
          <w:rFonts w:hint="eastAsia" w:ascii="宋体" w:hAnsi="宋体" w:cs="宋体"/>
          <w:color w:val="auto"/>
        </w:rPr>
        <w:t>…………………………</w:t>
      </w:r>
      <w:r>
        <w:rPr>
          <w:rFonts w:hint="eastAsia" w:ascii="宋体" w:hAnsi="宋体" w:cs="宋体"/>
          <w:color w:val="auto"/>
          <w:kern w:val="0"/>
          <w:sz w:val="24"/>
        </w:rPr>
        <w:t>…………………</w:t>
      </w:r>
      <w:r>
        <w:rPr>
          <w:rFonts w:hint="eastAsia" w:ascii="宋体" w:hAnsi="宋体" w:cs="宋体"/>
          <w:color w:val="auto"/>
        </w:rPr>
        <w:t>………………………</w:t>
      </w:r>
      <w:r>
        <w:rPr>
          <w:rFonts w:hint="eastAsia" w:ascii="宋体" w:hAnsi="宋体" w:cs="宋体"/>
          <w:color w:val="auto"/>
          <w:kern w:val="0"/>
          <w:sz w:val="24"/>
        </w:rPr>
        <w:t>…（页码）</w:t>
      </w:r>
    </w:p>
    <w:p>
      <w:pPr>
        <w:spacing w:line="360" w:lineRule="auto"/>
        <w:rPr>
          <w:rFonts w:ascii="宋体" w:hAnsi="宋体" w:cs="宋体"/>
          <w:color w:val="auto"/>
        </w:rPr>
      </w:pPr>
      <w:r>
        <w:rPr>
          <w:rFonts w:hint="eastAsia" w:ascii="宋体" w:hAnsi="宋体" w:cs="宋体"/>
          <w:color w:val="auto"/>
          <w:sz w:val="24"/>
        </w:rPr>
        <w:t>（1</w:t>
      </w:r>
      <w:r>
        <w:rPr>
          <w:rFonts w:ascii="宋体" w:hAnsi="宋体" w:cs="宋体"/>
          <w:color w:val="auto"/>
          <w:sz w:val="24"/>
        </w:rPr>
        <w:t>1</w:t>
      </w:r>
      <w:r>
        <w:rPr>
          <w:rFonts w:hint="eastAsia" w:ascii="宋体" w:hAnsi="宋体" w:cs="宋体"/>
          <w:color w:val="auto"/>
          <w:sz w:val="24"/>
        </w:rPr>
        <w:t>）组织实施方案</w:t>
      </w:r>
      <w:r>
        <w:rPr>
          <w:rFonts w:hint="eastAsia" w:ascii="宋体" w:hAnsi="宋体" w:cs="宋体"/>
          <w:color w:val="auto"/>
        </w:rPr>
        <w:t>…………………………………………………………………………</w:t>
      </w:r>
      <w:r>
        <w:rPr>
          <w:rFonts w:hint="eastAsia" w:ascii="宋体" w:hAnsi="宋体" w:cs="宋体"/>
          <w:color w:val="auto"/>
          <w:kern w:val="0"/>
          <w:sz w:val="24"/>
        </w:rPr>
        <w:t>…（页码）</w:t>
      </w:r>
    </w:p>
    <w:p>
      <w:pPr>
        <w:spacing w:line="360" w:lineRule="auto"/>
        <w:rPr>
          <w:rFonts w:ascii="宋体" w:hAnsi="宋体" w:cs="宋体"/>
          <w:color w:val="auto"/>
        </w:rPr>
      </w:pPr>
      <w:r>
        <w:rPr>
          <w:rFonts w:hint="eastAsia" w:ascii="宋体" w:hAnsi="宋体" w:cs="宋体"/>
          <w:color w:val="auto"/>
          <w:sz w:val="24"/>
        </w:rPr>
        <w:t>▲（1</w:t>
      </w:r>
      <w:r>
        <w:rPr>
          <w:rFonts w:ascii="宋体" w:hAnsi="宋体" w:cs="宋体"/>
          <w:color w:val="auto"/>
          <w:sz w:val="24"/>
        </w:rPr>
        <w:t>2</w:t>
      </w:r>
      <w:r>
        <w:rPr>
          <w:rFonts w:hint="eastAsia" w:ascii="宋体" w:hAnsi="宋体" w:cs="宋体"/>
          <w:color w:val="auto"/>
          <w:sz w:val="24"/>
        </w:rPr>
        <w:t>）售后服务方案</w:t>
      </w:r>
      <w:r>
        <w:rPr>
          <w:rFonts w:hint="eastAsia" w:ascii="宋体" w:hAnsi="宋体" w:cs="宋体"/>
          <w:color w:val="auto"/>
        </w:rPr>
        <w:t>…………………………………………………………………………</w:t>
      </w:r>
      <w:r>
        <w:rPr>
          <w:rFonts w:hint="eastAsia" w:ascii="宋体" w:hAnsi="宋体" w:cs="宋体"/>
          <w:color w:val="auto"/>
          <w:kern w:val="0"/>
          <w:sz w:val="24"/>
        </w:rPr>
        <w:t>（页码）</w:t>
      </w:r>
    </w:p>
    <w:p>
      <w:pPr>
        <w:spacing w:line="360" w:lineRule="auto"/>
        <w:rPr>
          <w:rFonts w:ascii="宋体" w:hAnsi="宋体" w:cs="宋体"/>
          <w:color w:val="auto"/>
        </w:rPr>
      </w:pPr>
      <w:r>
        <w:rPr>
          <w:rFonts w:hint="eastAsia" w:ascii="宋体" w:hAnsi="宋体" w:cs="宋体"/>
          <w:color w:val="auto"/>
          <w:sz w:val="24"/>
        </w:rPr>
        <w:t>（1</w:t>
      </w:r>
      <w:r>
        <w:rPr>
          <w:rFonts w:ascii="宋体" w:hAnsi="宋体" w:cs="宋体"/>
          <w:color w:val="auto"/>
          <w:sz w:val="24"/>
        </w:rPr>
        <w:t>3</w:t>
      </w:r>
      <w:r>
        <w:rPr>
          <w:rFonts w:hint="eastAsia" w:ascii="宋体" w:hAnsi="宋体" w:cs="宋体"/>
          <w:color w:val="auto"/>
          <w:sz w:val="24"/>
        </w:rPr>
        <w:t>）项目小组人员名单</w:t>
      </w:r>
      <w:r>
        <w:rPr>
          <w:rFonts w:hint="eastAsia" w:ascii="宋体" w:hAnsi="宋体" w:cs="宋体"/>
          <w:color w:val="auto"/>
        </w:rPr>
        <w:t>……………………………………………………………………</w:t>
      </w:r>
      <w:r>
        <w:rPr>
          <w:rFonts w:hint="eastAsia" w:ascii="宋体" w:hAnsi="宋体" w:cs="宋体"/>
          <w:color w:val="auto"/>
          <w:kern w:val="0"/>
          <w:sz w:val="24"/>
        </w:rPr>
        <w:t>…（页码）</w:t>
      </w:r>
    </w:p>
    <w:p>
      <w:pPr>
        <w:spacing w:line="360" w:lineRule="auto"/>
        <w:rPr>
          <w:rFonts w:ascii="宋体" w:hAnsi="宋体" w:cs="宋体"/>
          <w:color w:val="auto"/>
        </w:rPr>
      </w:pPr>
      <w:r>
        <w:rPr>
          <w:rFonts w:hint="eastAsia" w:ascii="宋体" w:hAnsi="宋体" w:cs="宋体"/>
          <w:color w:val="auto"/>
          <w:sz w:val="24"/>
        </w:rPr>
        <w:t>（1</w:t>
      </w:r>
      <w:r>
        <w:rPr>
          <w:rFonts w:ascii="宋体" w:hAnsi="宋体" w:cs="宋体"/>
          <w:color w:val="auto"/>
          <w:sz w:val="24"/>
        </w:rPr>
        <w:t>4</w:t>
      </w:r>
      <w:r>
        <w:rPr>
          <w:rFonts w:hint="eastAsia" w:ascii="宋体" w:hAnsi="宋体" w:cs="宋体"/>
          <w:color w:val="auto"/>
          <w:sz w:val="24"/>
        </w:rPr>
        <w:t>）优惠条件及特殊承诺</w:t>
      </w:r>
      <w:r>
        <w:rPr>
          <w:rFonts w:hint="eastAsia" w:ascii="宋体" w:hAnsi="宋体" w:cs="宋体"/>
          <w:color w:val="auto"/>
        </w:rPr>
        <w:t>………………………………………………………………</w:t>
      </w:r>
      <w:r>
        <w:rPr>
          <w:rFonts w:hint="eastAsia" w:ascii="宋体" w:hAnsi="宋体" w:cs="宋体"/>
          <w:color w:val="auto"/>
          <w:kern w:val="0"/>
          <w:sz w:val="24"/>
        </w:rPr>
        <w:t>…（页码）</w:t>
      </w:r>
    </w:p>
    <w:p>
      <w:pPr>
        <w:spacing w:line="360" w:lineRule="auto"/>
        <w:rPr>
          <w:rFonts w:ascii="宋体" w:hAnsi="宋体" w:cs="宋体"/>
          <w:color w:val="auto"/>
        </w:rPr>
      </w:pPr>
      <w:r>
        <w:rPr>
          <w:rFonts w:hint="eastAsia" w:ascii="宋体" w:hAnsi="宋体" w:cs="宋体"/>
          <w:color w:val="auto"/>
          <w:sz w:val="24"/>
        </w:rPr>
        <w:t>（</w:t>
      </w:r>
      <w:r>
        <w:rPr>
          <w:rFonts w:ascii="宋体" w:hAnsi="宋体" w:cs="宋体"/>
          <w:color w:val="auto"/>
          <w:sz w:val="24"/>
        </w:rPr>
        <w:t>15</w:t>
      </w:r>
      <w:r>
        <w:rPr>
          <w:rFonts w:hint="eastAsia" w:ascii="宋体" w:hAnsi="宋体" w:cs="宋体"/>
          <w:color w:val="auto"/>
          <w:sz w:val="24"/>
        </w:rPr>
        <w:t>）培训计划</w:t>
      </w:r>
      <w:r>
        <w:rPr>
          <w:rFonts w:hint="eastAsia" w:ascii="宋体" w:hAnsi="宋体" w:cs="宋体"/>
          <w:color w:val="auto"/>
        </w:rPr>
        <w:t>…………………………………………………</w:t>
      </w:r>
      <w:r>
        <w:rPr>
          <w:rFonts w:hint="eastAsia" w:ascii="宋体" w:hAnsi="宋体" w:cs="宋体"/>
          <w:color w:val="auto"/>
          <w:kern w:val="0"/>
          <w:sz w:val="24"/>
        </w:rPr>
        <w:t>……</w:t>
      </w:r>
      <w:r>
        <w:rPr>
          <w:rFonts w:hint="eastAsia" w:ascii="宋体" w:hAnsi="宋体" w:cs="宋体"/>
          <w:color w:val="auto"/>
        </w:rPr>
        <w:t>………………………</w:t>
      </w:r>
      <w:r>
        <w:rPr>
          <w:rFonts w:hint="eastAsia" w:ascii="宋体" w:hAnsi="宋体" w:cs="宋体"/>
          <w:color w:val="auto"/>
          <w:kern w:val="0"/>
          <w:sz w:val="24"/>
        </w:rPr>
        <w:t>…（页码）</w:t>
      </w:r>
    </w:p>
    <w:p>
      <w:pPr>
        <w:spacing w:line="360" w:lineRule="auto"/>
        <w:rPr>
          <w:rFonts w:ascii="宋体" w:hAnsi="宋体" w:cs="宋体"/>
          <w:color w:val="auto"/>
        </w:rPr>
      </w:pPr>
      <w:r>
        <w:rPr>
          <w:rFonts w:hint="eastAsia" w:ascii="宋体" w:hAnsi="宋体" w:cs="宋体"/>
          <w:color w:val="auto"/>
          <w:sz w:val="24"/>
        </w:rPr>
        <w:t>（</w:t>
      </w:r>
      <w:r>
        <w:rPr>
          <w:rFonts w:ascii="宋体" w:hAnsi="宋体" w:cs="宋体"/>
          <w:color w:val="auto"/>
          <w:sz w:val="24"/>
        </w:rPr>
        <w:t>16</w:t>
      </w:r>
      <w:r>
        <w:rPr>
          <w:rFonts w:hint="eastAsia" w:ascii="宋体" w:hAnsi="宋体" w:cs="宋体"/>
          <w:color w:val="auto"/>
          <w:sz w:val="24"/>
        </w:rPr>
        <w:t>）验收方案</w:t>
      </w:r>
      <w:r>
        <w:rPr>
          <w:rFonts w:hint="eastAsia" w:ascii="宋体" w:hAnsi="宋体" w:cs="宋体"/>
          <w:color w:val="auto"/>
        </w:rPr>
        <w:t>………………………………</w:t>
      </w:r>
      <w:r>
        <w:rPr>
          <w:rFonts w:hint="eastAsia" w:ascii="宋体" w:hAnsi="宋体" w:cs="宋体"/>
          <w:color w:val="auto"/>
          <w:kern w:val="0"/>
          <w:sz w:val="24"/>
        </w:rPr>
        <w:t>……</w:t>
      </w:r>
      <w:r>
        <w:rPr>
          <w:rFonts w:hint="eastAsia" w:ascii="宋体" w:hAnsi="宋体" w:cs="宋体"/>
          <w:color w:val="auto"/>
        </w:rPr>
        <w:t>…………………………………………</w:t>
      </w:r>
      <w:r>
        <w:rPr>
          <w:rFonts w:hint="eastAsia" w:ascii="宋体" w:hAnsi="宋体" w:cs="宋体"/>
          <w:color w:val="auto"/>
          <w:kern w:val="0"/>
          <w:sz w:val="24"/>
        </w:rPr>
        <w:t>…（页码）</w:t>
      </w:r>
    </w:p>
    <w:p>
      <w:pPr>
        <w:spacing w:line="360" w:lineRule="auto"/>
        <w:rPr>
          <w:rFonts w:ascii="宋体" w:hAnsi="宋体" w:cs="宋体"/>
          <w:color w:val="auto"/>
        </w:rPr>
      </w:pPr>
      <w:r>
        <w:rPr>
          <w:rFonts w:hint="eastAsia" w:ascii="宋体" w:hAnsi="宋体" w:cs="宋体"/>
          <w:color w:val="auto"/>
          <w:sz w:val="24"/>
        </w:rPr>
        <w:t>（</w:t>
      </w:r>
      <w:r>
        <w:rPr>
          <w:rFonts w:ascii="宋体" w:hAnsi="宋体" w:cs="宋体"/>
          <w:color w:val="auto"/>
          <w:sz w:val="24"/>
        </w:rPr>
        <w:t>17</w:t>
      </w:r>
      <w:r>
        <w:rPr>
          <w:rFonts w:hint="eastAsia" w:ascii="宋体" w:hAnsi="宋体" w:cs="宋体"/>
          <w:color w:val="auto"/>
          <w:sz w:val="24"/>
        </w:rPr>
        <w:t>）关于对采购文件中有关条款的拒绝声明</w:t>
      </w:r>
      <w:r>
        <w:rPr>
          <w:rFonts w:hint="eastAsia" w:ascii="宋体" w:hAnsi="宋体" w:cs="宋体"/>
          <w:color w:val="auto"/>
        </w:rPr>
        <w:t>……………………</w:t>
      </w:r>
      <w:r>
        <w:rPr>
          <w:rFonts w:hint="eastAsia" w:ascii="宋体" w:hAnsi="宋体" w:cs="宋体"/>
          <w:color w:val="auto"/>
          <w:kern w:val="0"/>
          <w:sz w:val="24"/>
        </w:rPr>
        <w:t>………</w:t>
      </w:r>
      <w:r>
        <w:rPr>
          <w:rFonts w:hint="eastAsia" w:ascii="宋体" w:hAnsi="宋体" w:cs="宋体"/>
          <w:color w:val="auto"/>
        </w:rPr>
        <w:t>…………</w:t>
      </w:r>
      <w:r>
        <w:rPr>
          <w:rFonts w:hint="eastAsia" w:ascii="宋体" w:hAnsi="宋体" w:cs="宋体"/>
          <w:color w:val="auto"/>
          <w:kern w:val="0"/>
          <w:sz w:val="24"/>
        </w:rPr>
        <w:t>…（页码）</w:t>
      </w:r>
    </w:p>
    <w:p>
      <w:pPr>
        <w:spacing w:line="360" w:lineRule="auto"/>
        <w:rPr>
          <w:rFonts w:ascii="宋体" w:hAnsi="宋体" w:cs="宋体"/>
          <w:color w:val="auto"/>
        </w:rPr>
      </w:pPr>
      <w:r>
        <w:rPr>
          <w:rFonts w:hint="eastAsia" w:ascii="宋体" w:hAnsi="宋体" w:cs="宋体"/>
          <w:color w:val="auto"/>
          <w:sz w:val="24"/>
        </w:rPr>
        <w:t>（</w:t>
      </w:r>
      <w:r>
        <w:rPr>
          <w:rFonts w:ascii="宋体" w:hAnsi="宋体" w:cs="宋体"/>
          <w:color w:val="auto"/>
          <w:sz w:val="24"/>
        </w:rPr>
        <w:t>18</w:t>
      </w:r>
      <w:r>
        <w:rPr>
          <w:rFonts w:hint="eastAsia" w:ascii="宋体" w:hAnsi="宋体" w:cs="宋体"/>
          <w:color w:val="auto"/>
          <w:sz w:val="24"/>
        </w:rPr>
        <w:t>）认为需要的其他文件或说明</w:t>
      </w:r>
      <w:r>
        <w:rPr>
          <w:rFonts w:hint="eastAsia" w:ascii="宋体" w:hAnsi="宋体" w:cs="宋体"/>
          <w:color w:val="auto"/>
        </w:rPr>
        <w:t>…………………………………………………………</w:t>
      </w:r>
      <w:r>
        <w:rPr>
          <w:rFonts w:hint="eastAsia" w:ascii="宋体" w:hAnsi="宋体" w:cs="宋体"/>
          <w:color w:val="auto"/>
          <w:kern w:val="0"/>
          <w:sz w:val="24"/>
        </w:rPr>
        <w:t>…（页码）</w:t>
      </w:r>
    </w:p>
    <w:p>
      <w:pPr>
        <w:spacing w:line="360" w:lineRule="auto"/>
        <w:rPr>
          <w:rFonts w:ascii="宋体" w:hAnsi="宋体" w:cs="宋体"/>
          <w:color w:val="auto"/>
          <w:kern w:val="0"/>
          <w:sz w:val="24"/>
        </w:rPr>
      </w:pPr>
      <w:r>
        <w:rPr>
          <w:rFonts w:hint="eastAsia" w:ascii="宋体" w:hAnsi="宋体" w:cs="宋体"/>
          <w:color w:val="auto"/>
          <w:sz w:val="24"/>
        </w:rPr>
        <w:t>▲（</w:t>
      </w:r>
      <w:r>
        <w:rPr>
          <w:rFonts w:ascii="宋体" w:hAnsi="宋体" w:cs="宋体"/>
          <w:color w:val="auto"/>
          <w:sz w:val="24"/>
        </w:rPr>
        <w:t>19</w:t>
      </w:r>
      <w:r>
        <w:rPr>
          <w:rFonts w:hint="eastAsia" w:ascii="宋体" w:hAnsi="宋体" w:cs="宋体"/>
          <w:color w:val="auto"/>
          <w:sz w:val="24"/>
        </w:rPr>
        <w:t>）政府采购供应商廉洁自律承诺书</w:t>
      </w:r>
      <w:r>
        <w:rPr>
          <w:rFonts w:hint="eastAsia" w:ascii="宋体" w:hAnsi="宋体" w:cs="宋体"/>
          <w:color w:val="auto"/>
        </w:rPr>
        <w:t>…………………………………………………</w:t>
      </w:r>
      <w:r>
        <w:rPr>
          <w:rFonts w:hint="eastAsia" w:ascii="宋体" w:hAnsi="宋体" w:cs="宋体"/>
          <w:color w:val="auto"/>
          <w:kern w:val="0"/>
          <w:sz w:val="24"/>
        </w:rPr>
        <w:t>（页码）</w:t>
      </w:r>
    </w:p>
    <w:p>
      <w:pPr>
        <w:snapToGrid w:val="0"/>
        <w:spacing w:line="360" w:lineRule="auto"/>
        <w:rPr>
          <w:rFonts w:ascii="宋体" w:hAnsi="宋体" w:cs="宋体"/>
          <w:color w:val="auto"/>
          <w:sz w:val="24"/>
        </w:rPr>
      </w:pPr>
      <w:r>
        <w:rPr>
          <w:rFonts w:hint="eastAsia" w:ascii="宋体" w:hAnsi="宋体" w:cs="宋体"/>
          <w:color w:val="auto"/>
          <w:sz w:val="24"/>
          <w:lang w:val="zh-CN"/>
        </w:rPr>
        <w:t>▲（</w:t>
      </w:r>
      <w:r>
        <w:rPr>
          <w:rFonts w:hint="eastAsia" w:ascii="宋体" w:hAnsi="宋体" w:cs="宋体"/>
          <w:color w:val="auto"/>
          <w:sz w:val="24"/>
        </w:rPr>
        <w:t>20</w:t>
      </w:r>
      <w:r>
        <w:rPr>
          <w:rFonts w:hint="eastAsia" w:ascii="宋体" w:hAnsi="宋体" w:cs="宋体"/>
          <w:color w:val="auto"/>
          <w:sz w:val="24"/>
          <w:lang w:val="zh-CN"/>
        </w:rPr>
        <w:t>）承诺函</w:t>
      </w:r>
      <w:r>
        <w:rPr>
          <w:rFonts w:hint="eastAsia" w:ascii="宋体" w:hAnsi="宋体" w:cs="宋体"/>
          <w:color w:val="auto"/>
          <w:sz w:val="24"/>
        </w:rPr>
        <w:t>…………………………………………………………………………（页码）</w:t>
      </w:r>
    </w:p>
    <w:p>
      <w:pPr>
        <w:spacing w:line="360" w:lineRule="auto"/>
        <w:rPr>
          <w:rFonts w:ascii="宋体" w:hAnsi="宋体" w:cs="宋体"/>
          <w:color w:val="auto"/>
        </w:rPr>
      </w:pPr>
      <w:r>
        <w:rPr>
          <w:rFonts w:hint="eastAsia" w:ascii="宋体" w:hAnsi="宋体" w:cs="宋体"/>
          <w:color w:val="auto"/>
          <w:sz w:val="24"/>
        </w:rPr>
        <w:t>▲（</w:t>
      </w:r>
      <w:r>
        <w:rPr>
          <w:rFonts w:ascii="宋体" w:hAnsi="宋体" w:cs="宋体"/>
          <w:color w:val="auto"/>
          <w:sz w:val="24"/>
        </w:rPr>
        <w:t>2</w:t>
      </w:r>
      <w:r>
        <w:rPr>
          <w:rFonts w:hint="eastAsia" w:ascii="宋体" w:hAnsi="宋体" w:cs="宋体"/>
          <w:color w:val="auto"/>
          <w:sz w:val="24"/>
        </w:rPr>
        <w:t>1）报价一览表</w:t>
      </w:r>
      <w:r>
        <w:rPr>
          <w:rFonts w:hint="eastAsia" w:ascii="宋体" w:hAnsi="宋体" w:cs="宋体"/>
          <w:color w:val="auto"/>
        </w:rPr>
        <w:t>…………………………………………………………</w:t>
      </w:r>
      <w:r>
        <w:rPr>
          <w:rFonts w:hint="eastAsia" w:ascii="宋体" w:hAnsi="宋体" w:cs="宋体"/>
          <w:color w:val="auto"/>
          <w:kern w:val="0"/>
          <w:sz w:val="24"/>
        </w:rPr>
        <w:t>………</w:t>
      </w:r>
      <w:r>
        <w:rPr>
          <w:rFonts w:hint="eastAsia" w:ascii="宋体" w:hAnsi="宋体" w:cs="宋体"/>
          <w:color w:val="auto"/>
        </w:rPr>
        <w:t>…………</w:t>
      </w:r>
      <w:r>
        <w:rPr>
          <w:rFonts w:hint="eastAsia" w:ascii="宋体" w:hAnsi="宋体" w:cs="宋体"/>
          <w:color w:val="auto"/>
          <w:kern w:val="0"/>
          <w:sz w:val="24"/>
        </w:rPr>
        <w:t>（页码）</w:t>
      </w:r>
    </w:p>
    <w:p>
      <w:pPr>
        <w:spacing w:line="360" w:lineRule="auto"/>
        <w:rPr>
          <w:rFonts w:ascii="宋体" w:hAnsi="宋体" w:cs="宋体"/>
          <w:color w:val="auto"/>
          <w:sz w:val="24"/>
        </w:rPr>
      </w:pPr>
    </w:p>
    <w:p>
      <w:pPr>
        <w:spacing w:line="360" w:lineRule="auto"/>
        <w:rPr>
          <w:rFonts w:ascii="宋体" w:hAnsi="宋体" w:cs="宋体"/>
          <w:color w:val="auto"/>
          <w:sz w:val="24"/>
        </w:rPr>
      </w:pPr>
    </w:p>
    <w:p>
      <w:pPr>
        <w:snapToGrid w:val="0"/>
        <w:spacing w:line="360" w:lineRule="auto"/>
        <w:ind w:right="480"/>
        <w:jc w:val="center"/>
        <w:rPr>
          <w:rFonts w:ascii="宋体" w:hAnsi="宋体" w:cs="仿宋_GB2312"/>
          <w:b/>
          <w:color w:val="auto"/>
          <w:sz w:val="32"/>
          <w:szCs w:val="32"/>
        </w:rPr>
      </w:pPr>
      <w:r>
        <w:rPr>
          <w:rFonts w:hint="eastAsia" w:ascii="宋体" w:hAnsi="宋体" w:cs="宋体"/>
          <w:color w:val="auto"/>
          <w:sz w:val="36"/>
          <w:szCs w:val="36"/>
        </w:rPr>
        <w:br w:type="page"/>
      </w:r>
      <w:r>
        <w:rPr>
          <w:rFonts w:hint="eastAsia" w:ascii="宋体" w:hAnsi="宋体" w:cs="宋体"/>
          <w:b/>
          <w:color w:val="auto"/>
          <w:kern w:val="0"/>
          <w:sz w:val="32"/>
          <w:szCs w:val="32"/>
        </w:rPr>
        <w:t>一、响应函</w:t>
      </w:r>
    </w:p>
    <w:p>
      <w:pPr>
        <w:spacing w:line="360" w:lineRule="auto"/>
        <w:rPr>
          <w:rFonts w:ascii="宋体" w:hAnsi="宋体" w:cs="仿宋_GB2312"/>
          <w:color w:val="auto"/>
          <w:sz w:val="24"/>
        </w:rPr>
      </w:pPr>
      <w:r>
        <w:rPr>
          <w:rFonts w:hint="eastAsia" w:ascii="宋体" w:hAnsi="宋体" w:cs="仿宋_GB2312"/>
          <w:color w:val="auto"/>
          <w:sz w:val="24"/>
        </w:rPr>
        <w:t>（采购人）、（采购代理机构）：</w:t>
      </w:r>
    </w:p>
    <w:p>
      <w:pPr>
        <w:spacing w:line="360" w:lineRule="auto"/>
        <w:rPr>
          <w:rFonts w:ascii="宋体" w:hAnsi="宋体" w:cs="仿宋_GB2312"/>
          <w:color w:val="auto"/>
          <w:sz w:val="24"/>
        </w:rPr>
      </w:pPr>
      <w:r>
        <w:rPr>
          <w:rFonts w:hint="eastAsia" w:ascii="宋体" w:hAnsi="宋体" w:cs="仿宋_GB2312"/>
          <w:color w:val="auto"/>
          <w:kern w:val="0"/>
          <w:sz w:val="24"/>
          <w:u w:val="single"/>
          <w:lang w:val="zh-CN"/>
        </w:rPr>
        <w:t xml:space="preserve">                          </w:t>
      </w:r>
      <w:r>
        <w:rPr>
          <w:rFonts w:hint="eastAsia" w:ascii="宋体" w:hAnsi="宋体" w:cs="仿宋_GB2312"/>
          <w:color w:val="auto"/>
          <w:sz w:val="24"/>
        </w:rPr>
        <w:t>(供应商全称)授权</w:t>
      </w:r>
      <w:r>
        <w:rPr>
          <w:rFonts w:hint="eastAsia" w:ascii="宋体" w:hAnsi="宋体" w:cs="仿宋_GB2312"/>
          <w:color w:val="auto"/>
          <w:kern w:val="0"/>
          <w:sz w:val="24"/>
          <w:u w:val="single"/>
          <w:lang w:val="zh-CN"/>
        </w:rPr>
        <w:t xml:space="preserve">                      </w:t>
      </w:r>
      <w:r>
        <w:rPr>
          <w:rFonts w:hint="eastAsia" w:ascii="宋体" w:hAnsi="宋体" w:cs="仿宋_GB2312"/>
          <w:color w:val="auto"/>
          <w:sz w:val="24"/>
        </w:rPr>
        <w:t>(全权代表姓名)</w:t>
      </w:r>
      <w:r>
        <w:rPr>
          <w:rFonts w:hint="eastAsia" w:ascii="宋体" w:hAnsi="宋体" w:cs="仿宋_GB2312"/>
          <w:color w:val="auto"/>
          <w:kern w:val="0"/>
          <w:sz w:val="24"/>
          <w:u w:val="single"/>
          <w:lang w:val="zh-CN"/>
        </w:rPr>
        <w:t xml:space="preserve">          </w:t>
      </w:r>
      <w:r>
        <w:rPr>
          <w:rFonts w:hint="eastAsia" w:ascii="宋体" w:hAnsi="宋体" w:cs="仿宋_GB2312"/>
          <w:color w:val="auto"/>
          <w:sz w:val="24"/>
        </w:rPr>
        <w:t xml:space="preserve">(职务、职称)为全权代表，参加贵方组织的（项目名称）【项目编号： </w:t>
      </w:r>
      <w:r>
        <w:rPr>
          <w:rFonts w:ascii="宋体" w:hAnsi="宋体" w:cs="仿宋_GB2312"/>
          <w:color w:val="auto"/>
          <w:sz w:val="24"/>
        </w:rPr>
        <w:t xml:space="preserve">  </w:t>
      </w:r>
      <w:r>
        <w:rPr>
          <w:rFonts w:hint="eastAsia" w:ascii="宋体" w:hAnsi="宋体" w:cs="仿宋_GB2312"/>
          <w:color w:val="auto"/>
          <w:sz w:val="24"/>
        </w:rPr>
        <w:t>】的有关活动，并对此项目进行响应。为此：</w:t>
      </w:r>
    </w:p>
    <w:p>
      <w:pPr>
        <w:pStyle w:val="298"/>
        <w:numPr>
          <w:ilvl w:val="0"/>
          <w:numId w:val="11"/>
        </w:numPr>
        <w:snapToGrid w:val="0"/>
        <w:ind w:firstLineChars="0"/>
        <w:rPr>
          <w:rFonts w:ascii="宋体" w:hAnsi="宋体" w:eastAsia="宋体" w:cs="仿宋_GB2312"/>
          <w:color w:val="auto"/>
        </w:rPr>
      </w:pPr>
      <w:r>
        <w:rPr>
          <w:rFonts w:hint="eastAsia" w:ascii="宋体" w:hAnsi="宋体" w:eastAsia="宋体" w:cs="仿宋_GB2312"/>
          <w:color w:val="auto"/>
        </w:rPr>
        <w:t>我方承诺响应有效期从提交响应文件的截止之日起</w:t>
      </w:r>
      <w:r>
        <w:rPr>
          <w:rFonts w:hint="eastAsia" w:ascii="宋体" w:hAnsi="宋体" w:eastAsia="宋体" w:cs="仿宋_GB2312"/>
          <w:color w:val="auto"/>
          <w:u w:val="single"/>
        </w:rPr>
        <w:t xml:space="preserve">     </w:t>
      </w:r>
      <w:r>
        <w:rPr>
          <w:rFonts w:hint="eastAsia" w:ascii="宋体" w:hAnsi="宋体" w:eastAsia="宋体" w:cs="仿宋_GB2312"/>
          <w:color w:val="auto"/>
        </w:rPr>
        <w:t>天，</w:t>
      </w:r>
      <w:r>
        <w:rPr>
          <w:rFonts w:hint="eastAsia" w:ascii="宋体" w:hAnsi="宋体" w:eastAsia="宋体" w:cs="宋体"/>
          <w:color w:val="auto"/>
        </w:rPr>
        <w:t>（不少于60天），</w:t>
      </w:r>
      <w:r>
        <w:rPr>
          <w:rFonts w:hint="eastAsia" w:ascii="宋体" w:hAnsi="宋体" w:eastAsia="宋体" w:cs="仿宋_GB2312"/>
          <w:color w:val="auto"/>
        </w:rPr>
        <w:t>本响应文件在响应有效期满之前均具有约束力。</w:t>
      </w:r>
    </w:p>
    <w:p>
      <w:pPr>
        <w:numPr>
          <w:ilvl w:val="0"/>
          <w:numId w:val="11"/>
        </w:numPr>
        <w:adjustRightInd/>
        <w:spacing w:line="360" w:lineRule="auto"/>
        <w:rPr>
          <w:rFonts w:ascii="宋体" w:hAnsi="宋体" w:cs="仿宋_GB2312"/>
          <w:color w:val="auto"/>
          <w:sz w:val="24"/>
        </w:rPr>
      </w:pPr>
      <w:r>
        <w:rPr>
          <w:rFonts w:hint="eastAsia" w:ascii="宋体" w:hAnsi="宋体" w:cs="仿宋_GB2312"/>
          <w:color w:val="auto"/>
          <w:sz w:val="24"/>
        </w:rPr>
        <w:t>提供采购</w:t>
      </w:r>
      <w:r>
        <w:rPr>
          <w:rFonts w:hint="eastAsia" w:ascii="宋体" w:hAnsi="宋体" w:cs="仿宋_GB2312"/>
          <w:bCs/>
          <w:color w:val="auto"/>
          <w:kern w:val="44"/>
          <w:sz w:val="24"/>
        </w:rPr>
        <w:t>文件中</w:t>
      </w:r>
      <w:r>
        <w:rPr>
          <w:rFonts w:hint="eastAsia" w:ascii="宋体" w:hAnsi="宋体" w:cs="仿宋_GB2312"/>
          <w:color w:val="auto"/>
          <w:sz w:val="24"/>
        </w:rPr>
        <w:t>规定的全部响应文件。</w:t>
      </w:r>
    </w:p>
    <w:p>
      <w:pPr>
        <w:numPr>
          <w:ilvl w:val="0"/>
          <w:numId w:val="11"/>
        </w:numPr>
        <w:adjustRightInd/>
        <w:spacing w:line="360" w:lineRule="auto"/>
        <w:rPr>
          <w:rFonts w:ascii="宋体" w:hAnsi="宋体" w:cs="仿宋_GB2312"/>
          <w:color w:val="auto"/>
          <w:sz w:val="24"/>
        </w:rPr>
      </w:pPr>
      <w:r>
        <w:rPr>
          <w:rFonts w:hint="eastAsia" w:ascii="宋体" w:hAnsi="宋体" w:cs="宋体"/>
          <w:color w:val="auto"/>
          <w:sz w:val="24"/>
        </w:rPr>
        <w:t>我方承诺除响应文件列出的偏离外，我方响应采购文件的全部要求。</w:t>
      </w:r>
    </w:p>
    <w:p>
      <w:pPr>
        <w:numPr>
          <w:ilvl w:val="0"/>
          <w:numId w:val="11"/>
        </w:numPr>
        <w:adjustRightInd/>
        <w:spacing w:line="360" w:lineRule="auto"/>
        <w:rPr>
          <w:rFonts w:ascii="宋体" w:hAnsi="宋体" w:cs="仿宋_GB2312"/>
          <w:color w:val="auto"/>
          <w:sz w:val="24"/>
        </w:rPr>
      </w:pPr>
      <w:r>
        <w:rPr>
          <w:rFonts w:hint="eastAsia" w:ascii="宋体" w:hAnsi="宋体" w:cs="仿宋_GB2312"/>
          <w:color w:val="auto"/>
          <w:sz w:val="24"/>
        </w:rPr>
        <w:t>保证遵守采购文件中的其他有关规定。</w:t>
      </w:r>
    </w:p>
    <w:p>
      <w:pPr>
        <w:numPr>
          <w:ilvl w:val="0"/>
          <w:numId w:val="11"/>
        </w:numPr>
        <w:adjustRightInd/>
        <w:spacing w:line="360" w:lineRule="auto"/>
        <w:rPr>
          <w:rFonts w:ascii="宋体" w:hAnsi="宋体" w:cs="仿宋_GB2312"/>
          <w:color w:val="auto"/>
          <w:sz w:val="24"/>
        </w:rPr>
      </w:pPr>
      <w:r>
        <w:rPr>
          <w:rFonts w:hint="eastAsia" w:ascii="宋体" w:hAnsi="宋体" w:cs="仿宋_GB2312"/>
          <w:color w:val="auto"/>
          <w:sz w:val="24"/>
        </w:rPr>
        <w:t>我方愿意向贵方提供任何与该项目响应有关的数据、情况和技术资料。若贵方需要，我方愿意提供我方作出的一切承诺的证明材料。</w:t>
      </w:r>
    </w:p>
    <w:p>
      <w:pPr>
        <w:numPr>
          <w:ilvl w:val="0"/>
          <w:numId w:val="11"/>
        </w:numPr>
        <w:adjustRightInd/>
        <w:spacing w:line="360" w:lineRule="auto"/>
        <w:rPr>
          <w:rFonts w:ascii="宋体" w:hAnsi="宋体" w:cs="仿宋_GB2312"/>
          <w:color w:val="auto"/>
          <w:sz w:val="24"/>
        </w:rPr>
      </w:pPr>
      <w:r>
        <w:rPr>
          <w:rFonts w:hint="eastAsia" w:ascii="宋体" w:hAnsi="宋体" w:cs="仿宋_GB2312"/>
          <w:color w:val="auto"/>
          <w:sz w:val="24"/>
        </w:rPr>
        <w:t>我方已详细阅读全部采购文件，包括采购文件“更正（延期）公告”（如果有）、参考资料及有关附件，确认无误。</w:t>
      </w:r>
    </w:p>
    <w:p>
      <w:pPr>
        <w:numPr>
          <w:ilvl w:val="0"/>
          <w:numId w:val="11"/>
        </w:numPr>
        <w:adjustRightInd/>
        <w:spacing w:line="360" w:lineRule="auto"/>
        <w:rPr>
          <w:rFonts w:ascii="宋体" w:hAnsi="宋体" w:cs="仿宋_GB2312"/>
          <w:color w:val="auto"/>
          <w:sz w:val="24"/>
        </w:rPr>
      </w:pPr>
      <w:r>
        <w:rPr>
          <w:rFonts w:hint="eastAsia" w:ascii="宋体" w:hAnsi="宋体" w:cs="宋体"/>
          <w:color w:val="auto"/>
          <w:sz w:val="24"/>
        </w:rPr>
        <w:t>如我方成交，我方承诺：</w:t>
      </w:r>
    </w:p>
    <w:p>
      <w:pPr>
        <w:snapToGrid w:val="0"/>
        <w:spacing w:line="360" w:lineRule="auto"/>
        <w:ind w:left="210" w:leftChars="100" w:firstLine="480" w:firstLineChars="200"/>
        <w:rPr>
          <w:rFonts w:ascii="宋体" w:hAnsi="宋体" w:cs="宋体"/>
          <w:color w:val="auto"/>
          <w:sz w:val="24"/>
        </w:rPr>
      </w:pPr>
      <w:r>
        <w:rPr>
          <w:rFonts w:ascii="宋体" w:hAnsi="宋体" w:cs="宋体"/>
          <w:color w:val="auto"/>
          <w:sz w:val="24"/>
        </w:rPr>
        <w:t>7</w:t>
      </w:r>
      <w:r>
        <w:rPr>
          <w:rFonts w:hint="eastAsia" w:ascii="宋体" w:hAnsi="宋体" w:cs="宋体"/>
          <w:color w:val="auto"/>
          <w:sz w:val="24"/>
        </w:rPr>
        <w:t xml:space="preserve">.1在收到成交通知书后，在成交通知书规定的期限内与你方签订合同； </w:t>
      </w:r>
    </w:p>
    <w:p>
      <w:pPr>
        <w:snapToGrid w:val="0"/>
        <w:spacing w:line="360" w:lineRule="auto"/>
        <w:ind w:left="210" w:leftChars="100" w:firstLine="480" w:firstLineChars="200"/>
        <w:rPr>
          <w:rFonts w:ascii="宋体" w:hAnsi="宋体" w:cs="宋体"/>
          <w:color w:val="auto"/>
          <w:sz w:val="24"/>
        </w:rPr>
      </w:pPr>
      <w:r>
        <w:rPr>
          <w:rFonts w:ascii="宋体" w:hAnsi="宋体" w:cs="宋体"/>
          <w:color w:val="auto"/>
          <w:sz w:val="24"/>
        </w:rPr>
        <w:t>7</w:t>
      </w:r>
      <w:r>
        <w:rPr>
          <w:rFonts w:hint="eastAsia" w:ascii="宋体" w:hAnsi="宋体" w:cs="宋体"/>
          <w:color w:val="auto"/>
          <w:sz w:val="24"/>
        </w:rPr>
        <w:t xml:space="preserve">.2在签订合同时不向你方提出附加条件； </w:t>
      </w:r>
    </w:p>
    <w:p>
      <w:pPr>
        <w:snapToGrid w:val="0"/>
        <w:spacing w:line="360" w:lineRule="auto"/>
        <w:ind w:left="210" w:leftChars="100" w:firstLine="480" w:firstLineChars="200"/>
        <w:rPr>
          <w:rFonts w:ascii="宋体" w:hAnsi="宋体" w:cs="宋体"/>
          <w:color w:val="auto"/>
          <w:sz w:val="24"/>
        </w:rPr>
      </w:pPr>
      <w:r>
        <w:rPr>
          <w:rFonts w:ascii="宋体" w:hAnsi="宋体" w:cs="宋体"/>
          <w:color w:val="auto"/>
          <w:sz w:val="24"/>
        </w:rPr>
        <w:t>7</w:t>
      </w:r>
      <w:r>
        <w:rPr>
          <w:rFonts w:hint="eastAsia" w:ascii="宋体" w:hAnsi="宋体" w:cs="宋体"/>
          <w:color w:val="auto"/>
          <w:sz w:val="24"/>
        </w:rPr>
        <w:t xml:space="preserve">.3按照采购文件要求提交履约保证金； </w:t>
      </w:r>
    </w:p>
    <w:p>
      <w:pPr>
        <w:snapToGrid w:val="0"/>
        <w:spacing w:line="360" w:lineRule="auto"/>
        <w:ind w:left="210" w:leftChars="100" w:firstLine="480" w:firstLineChars="200"/>
        <w:rPr>
          <w:rFonts w:ascii="宋体" w:hAnsi="宋体" w:cs="宋体"/>
          <w:color w:val="auto"/>
          <w:sz w:val="24"/>
        </w:rPr>
      </w:pPr>
      <w:r>
        <w:rPr>
          <w:rFonts w:ascii="宋体" w:hAnsi="宋体" w:cs="宋体"/>
          <w:color w:val="auto"/>
          <w:sz w:val="24"/>
        </w:rPr>
        <w:t>7</w:t>
      </w:r>
      <w:r>
        <w:rPr>
          <w:rFonts w:hint="eastAsia" w:ascii="宋体" w:hAnsi="宋体" w:cs="宋体"/>
          <w:color w:val="auto"/>
          <w:sz w:val="24"/>
        </w:rPr>
        <w:t xml:space="preserve">.4在合同约定的期限内完成合同规定的全部义务。 </w:t>
      </w:r>
    </w:p>
    <w:p>
      <w:pPr>
        <w:spacing w:line="360" w:lineRule="auto"/>
        <w:ind w:firstLine="5280" w:firstLineChars="2200"/>
        <w:rPr>
          <w:rFonts w:ascii="宋体" w:hAnsi="宋体" w:cs="仿宋_GB2312"/>
          <w:color w:val="auto"/>
          <w:sz w:val="24"/>
        </w:rPr>
      </w:pPr>
    </w:p>
    <w:p>
      <w:pPr>
        <w:spacing w:line="360" w:lineRule="auto"/>
        <w:ind w:firstLine="3600" w:firstLineChars="1500"/>
        <w:rPr>
          <w:rFonts w:ascii="宋体" w:hAnsi="宋体" w:cs="宋体"/>
          <w:color w:val="auto"/>
          <w:sz w:val="24"/>
        </w:rPr>
      </w:pPr>
      <w:r>
        <w:rPr>
          <w:rFonts w:hint="eastAsia" w:ascii="宋体" w:hAnsi="宋体" w:cs="宋体"/>
          <w:color w:val="auto"/>
          <w:sz w:val="24"/>
        </w:rPr>
        <w:t>单一来源供应商名称（公章）：</w:t>
      </w:r>
    </w:p>
    <w:p>
      <w:pPr>
        <w:spacing w:line="360" w:lineRule="auto"/>
        <w:ind w:firstLine="3600" w:firstLineChars="1500"/>
        <w:rPr>
          <w:rFonts w:ascii="宋体" w:hAnsi="宋体" w:cs="宋体"/>
          <w:color w:val="auto"/>
          <w:sz w:val="24"/>
        </w:rPr>
      </w:pPr>
      <w:r>
        <w:rPr>
          <w:rFonts w:hint="eastAsia" w:ascii="宋体" w:hAnsi="宋体" w:cs="宋体"/>
          <w:color w:val="auto"/>
          <w:sz w:val="24"/>
        </w:rPr>
        <w:t xml:space="preserve">法定代表人（负责人）或委托代理人(签名)：                          </w:t>
      </w:r>
    </w:p>
    <w:p>
      <w:pPr>
        <w:spacing w:line="360" w:lineRule="auto"/>
        <w:jc w:val="center"/>
        <w:rPr>
          <w:rFonts w:ascii="宋体" w:hAnsi="宋体" w:cs="宋体"/>
          <w:color w:val="auto"/>
          <w:sz w:val="24"/>
        </w:rPr>
      </w:pPr>
      <w:r>
        <w:rPr>
          <w:rFonts w:hint="eastAsia" w:ascii="宋体" w:hAnsi="宋体" w:cs="宋体"/>
          <w:color w:val="auto"/>
          <w:sz w:val="24"/>
        </w:rPr>
        <w:t xml:space="preserve">     日期：  年   月   日</w:t>
      </w:r>
    </w:p>
    <w:p>
      <w:pPr>
        <w:snapToGrid w:val="0"/>
        <w:spacing w:line="360" w:lineRule="auto"/>
        <w:ind w:right="480"/>
        <w:jc w:val="center"/>
        <w:rPr>
          <w:rFonts w:ascii="宋体" w:hAnsi="宋体" w:cs="宋体"/>
          <w:b/>
          <w:color w:val="auto"/>
          <w:kern w:val="0"/>
          <w:sz w:val="32"/>
          <w:szCs w:val="32"/>
        </w:rPr>
      </w:pPr>
    </w:p>
    <w:p>
      <w:pPr>
        <w:rPr>
          <w:rFonts w:hint="eastAsia" w:ascii="宋体" w:hAnsi="宋体" w:cs="宋体"/>
          <w:b/>
          <w:color w:val="auto"/>
          <w:kern w:val="0"/>
          <w:sz w:val="32"/>
          <w:szCs w:val="32"/>
        </w:rPr>
      </w:pPr>
      <w:r>
        <w:rPr>
          <w:rFonts w:hint="eastAsia" w:ascii="宋体" w:hAnsi="宋体" w:cs="宋体"/>
          <w:b/>
          <w:color w:val="auto"/>
          <w:kern w:val="0"/>
          <w:sz w:val="32"/>
          <w:szCs w:val="32"/>
        </w:rPr>
        <w:br w:type="page"/>
      </w:r>
    </w:p>
    <w:p>
      <w:pPr>
        <w:snapToGrid w:val="0"/>
        <w:spacing w:line="360" w:lineRule="auto"/>
        <w:ind w:right="480"/>
        <w:rPr>
          <w:rFonts w:ascii="宋体" w:hAnsi="宋体" w:cs="宋体"/>
          <w:b/>
          <w:color w:val="auto"/>
          <w:kern w:val="0"/>
          <w:sz w:val="32"/>
          <w:szCs w:val="32"/>
        </w:rPr>
      </w:pPr>
      <w:r>
        <w:rPr>
          <w:rFonts w:hint="eastAsia" w:ascii="宋体" w:hAnsi="宋体" w:cs="宋体"/>
          <w:b/>
          <w:color w:val="auto"/>
          <w:kern w:val="0"/>
          <w:sz w:val="32"/>
          <w:szCs w:val="32"/>
        </w:rPr>
        <w:t>二、 符合参加政府采购活动应当具备的一般条件的承诺函</w:t>
      </w:r>
    </w:p>
    <w:p>
      <w:pPr>
        <w:snapToGrid w:val="0"/>
        <w:spacing w:line="360" w:lineRule="auto"/>
        <w:ind w:right="480"/>
        <w:jc w:val="center"/>
        <w:rPr>
          <w:rFonts w:ascii="宋体" w:hAnsi="宋体" w:cs="宋体"/>
          <w:color w:val="auto"/>
          <w:sz w:val="24"/>
        </w:rPr>
      </w:pPr>
    </w:p>
    <w:p>
      <w:pPr>
        <w:snapToGrid w:val="0"/>
        <w:spacing w:line="360" w:lineRule="auto"/>
        <w:ind w:right="480"/>
        <w:jc w:val="center"/>
        <w:rPr>
          <w:rFonts w:ascii="宋体" w:hAnsi="宋体" w:cs="宋体"/>
          <w:color w:val="auto"/>
          <w:sz w:val="24"/>
        </w:rPr>
      </w:pPr>
      <w:r>
        <w:rPr>
          <w:rFonts w:hint="eastAsia" w:ascii="宋体" w:hAnsi="宋体" w:cs="宋体"/>
          <w:color w:val="auto"/>
          <w:sz w:val="24"/>
        </w:rPr>
        <w:t>北海市政府采购供应商信用承诺函（格式）</w:t>
      </w:r>
    </w:p>
    <w:p>
      <w:pPr>
        <w:snapToGrid w:val="0"/>
        <w:spacing w:line="360" w:lineRule="auto"/>
        <w:rPr>
          <w:rFonts w:ascii="宋体" w:hAnsi="宋体" w:cs="宋体"/>
          <w:color w:val="auto"/>
          <w:sz w:val="24"/>
        </w:rPr>
      </w:pPr>
    </w:p>
    <w:p>
      <w:pPr>
        <w:snapToGrid w:val="0"/>
        <w:spacing w:line="360" w:lineRule="auto"/>
        <w:ind w:right="480"/>
        <w:rPr>
          <w:rFonts w:ascii="宋体" w:hAnsi="宋体" w:cs="宋体"/>
          <w:color w:val="auto"/>
          <w:sz w:val="24"/>
        </w:rPr>
      </w:pPr>
      <w:r>
        <w:rPr>
          <w:rFonts w:hint="eastAsia" w:ascii="宋体" w:hAnsi="宋体" w:cs="宋体"/>
          <w:color w:val="auto"/>
          <w:sz w:val="24"/>
        </w:rPr>
        <w:t>（采购人）、（采购代理机构） ：</w:t>
      </w:r>
    </w:p>
    <w:p>
      <w:pPr>
        <w:snapToGrid w:val="0"/>
        <w:spacing w:line="360" w:lineRule="auto"/>
        <w:ind w:right="480"/>
        <w:rPr>
          <w:rFonts w:ascii="宋体" w:hAnsi="宋体" w:cs="宋体"/>
          <w:color w:val="auto"/>
          <w:sz w:val="24"/>
        </w:rPr>
      </w:pPr>
      <w:r>
        <w:rPr>
          <w:rFonts w:hint="eastAsia" w:ascii="宋体" w:hAnsi="宋体" w:cs="宋体"/>
          <w:color w:val="auto"/>
          <w:sz w:val="24"/>
        </w:rPr>
        <w:t>供应商名称：</w:t>
      </w:r>
    </w:p>
    <w:p>
      <w:pPr>
        <w:snapToGrid w:val="0"/>
        <w:spacing w:line="360" w:lineRule="auto"/>
        <w:ind w:right="480"/>
        <w:rPr>
          <w:rFonts w:ascii="宋体" w:hAnsi="宋体" w:cs="宋体"/>
          <w:color w:val="auto"/>
          <w:sz w:val="24"/>
        </w:rPr>
      </w:pPr>
      <w:r>
        <w:rPr>
          <w:rFonts w:hint="eastAsia" w:ascii="宋体" w:hAnsi="宋体" w:cs="宋体"/>
          <w:color w:val="auto"/>
          <w:sz w:val="24"/>
        </w:rPr>
        <w:t>统一社会信用代码：</w:t>
      </w:r>
    </w:p>
    <w:p>
      <w:pPr>
        <w:snapToGrid w:val="0"/>
        <w:spacing w:line="360" w:lineRule="auto"/>
        <w:ind w:right="480"/>
        <w:rPr>
          <w:rFonts w:ascii="宋体" w:hAnsi="宋体" w:cs="宋体"/>
          <w:color w:val="auto"/>
          <w:sz w:val="24"/>
        </w:rPr>
      </w:pPr>
      <w:r>
        <w:rPr>
          <w:rFonts w:hint="eastAsia" w:ascii="宋体" w:hAnsi="宋体" w:cs="宋体"/>
          <w:color w:val="auto"/>
          <w:sz w:val="24"/>
        </w:rPr>
        <w:t>供应商地址：</w:t>
      </w:r>
    </w:p>
    <w:p>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1.我单位具有符合采购文件资格要求独立承担民事责任的能力。</w:t>
      </w:r>
    </w:p>
    <w:p>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2.我单位具有符合采购文件资格要求的财务状况报告。</w:t>
      </w:r>
    </w:p>
    <w:p>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3.我单位具有符合采购文件资格要求的依法缴纳税收和社会保障记录的良好记录。</w:t>
      </w:r>
    </w:p>
    <w:p>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4.我单位具有符合采购文件资格要求履行合同所必需的设备和专业技术能力。</w:t>
      </w:r>
    </w:p>
    <w:p>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5.参加政府采购活动前三年内，在经营活动中没有重大违法记录。</w:t>
      </w:r>
    </w:p>
    <w:p>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若我单位承诺不实，自愿承担提供虚假材料谋取中标、成交的法律责任。</w:t>
      </w:r>
    </w:p>
    <w:p>
      <w:pPr>
        <w:snapToGrid w:val="0"/>
        <w:spacing w:line="360" w:lineRule="auto"/>
        <w:ind w:right="480"/>
        <w:rPr>
          <w:rFonts w:ascii="宋体" w:hAnsi="宋体" w:cs="宋体"/>
          <w:color w:val="auto"/>
          <w:sz w:val="24"/>
        </w:rPr>
      </w:pPr>
    </w:p>
    <w:p>
      <w:pPr>
        <w:spacing w:line="360" w:lineRule="auto"/>
        <w:ind w:firstLine="3600" w:firstLineChars="1500"/>
        <w:rPr>
          <w:rFonts w:ascii="宋体" w:hAnsi="宋体" w:cs="宋体"/>
          <w:color w:val="auto"/>
          <w:sz w:val="24"/>
        </w:rPr>
      </w:pPr>
      <w:r>
        <w:rPr>
          <w:rFonts w:hint="eastAsia" w:ascii="宋体" w:hAnsi="宋体" w:cs="宋体"/>
          <w:color w:val="auto"/>
          <w:sz w:val="24"/>
        </w:rPr>
        <w:t>单一来源供应商名称（公章）：</w:t>
      </w:r>
    </w:p>
    <w:p>
      <w:pPr>
        <w:spacing w:line="360" w:lineRule="auto"/>
        <w:ind w:firstLine="3600" w:firstLineChars="1500"/>
        <w:rPr>
          <w:rFonts w:ascii="宋体" w:hAnsi="宋体" w:cs="宋体"/>
          <w:color w:val="auto"/>
          <w:sz w:val="24"/>
        </w:rPr>
      </w:pPr>
      <w:r>
        <w:rPr>
          <w:rFonts w:hint="eastAsia" w:ascii="宋体" w:hAnsi="宋体" w:cs="宋体"/>
          <w:color w:val="auto"/>
          <w:sz w:val="24"/>
        </w:rPr>
        <w:t xml:space="preserve">法定代表人（负责人）或委托代理人(签名)：                          </w:t>
      </w:r>
    </w:p>
    <w:p>
      <w:pPr>
        <w:spacing w:line="360" w:lineRule="auto"/>
        <w:jc w:val="center"/>
        <w:rPr>
          <w:rFonts w:ascii="宋体" w:hAnsi="宋体" w:cs="宋体"/>
          <w:color w:val="auto"/>
          <w:sz w:val="24"/>
        </w:rPr>
      </w:pPr>
      <w:r>
        <w:rPr>
          <w:rFonts w:hint="eastAsia" w:ascii="宋体" w:hAnsi="宋体" w:cs="宋体"/>
          <w:color w:val="auto"/>
          <w:sz w:val="24"/>
        </w:rPr>
        <w:t xml:space="preserve">     日期：  年   月   日</w:t>
      </w:r>
    </w:p>
    <w:p>
      <w:pPr>
        <w:pStyle w:val="609"/>
        <w:keepNext w:val="0"/>
        <w:pageBreakBefore w:val="0"/>
        <w:tabs>
          <w:tab w:val="clear" w:pos="720"/>
        </w:tabs>
        <w:jc w:val="both"/>
        <w:outlineLvl w:val="9"/>
        <w:rPr>
          <w:rFonts w:ascii="宋体" w:hAnsi="宋体" w:eastAsia="宋体" w:cs="宋体"/>
          <w:color w:val="auto"/>
          <w:sz w:val="24"/>
          <w:szCs w:val="24"/>
        </w:rPr>
      </w:pPr>
    </w:p>
    <w:p>
      <w:pPr>
        <w:spacing w:line="360" w:lineRule="auto"/>
        <w:jc w:val="center"/>
        <w:rPr>
          <w:rFonts w:ascii="宋体" w:hAnsi="宋体" w:cs="宋体"/>
          <w:b/>
          <w:color w:val="auto"/>
          <w:sz w:val="30"/>
          <w:szCs w:val="30"/>
        </w:rPr>
      </w:pPr>
      <w:r>
        <w:rPr>
          <w:rFonts w:hint="eastAsia" w:ascii="宋体" w:hAnsi="宋体" w:cs="宋体"/>
          <w:b/>
          <w:color w:val="auto"/>
          <w:kern w:val="0"/>
          <w:sz w:val="32"/>
          <w:szCs w:val="32"/>
          <w:lang w:val="zh-CN"/>
        </w:rPr>
        <w:t>三、</w:t>
      </w:r>
      <w:r>
        <w:rPr>
          <w:rFonts w:hint="eastAsia" w:ascii="宋体" w:hAnsi="宋体" w:cs="宋体"/>
          <w:b/>
          <w:color w:val="auto"/>
          <w:kern w:val="0"/>
          <w:sz w:val="32"/>
          <w:szCs w:val="32"/>
        </w:rPr>
        <w:t>落实政府采购政策需满足的资格要求</w:t>
      </w:r>
    </w:p>
    <w:p>
      <w:pPr>
        <w:spacing w:line="360" w:lineRule="auto"/>
        <w:jc w:val="center"/>
        <w:rPr>
          <w:rFonts w:ascii="宋体" w:hAnsi="宋体" w:cs="宋体"/>
          <w:color w:val="auto"/>
          <w:sz w:val="24"/>
        </w:rPr>
      </w:pPr>
      <w:r>
        <w:rPr>
          <w:rFonts w:hint="eastAsia" w:ascii="宋体" w:hAnsi="宋体" w:cs="宋体"/>
          <w:color w:val="auto"/>
          <w:sz w:val="24"/>
        </w:rPr>
        <w:t>（根据本项目的特定资格要求提供相应的材料；未要求的，无需提供）</w:t>
      </w:r>
    </w:p>
    <w:p>
      <w:pPr>
        <w:spacing w:line="360" w:lineRule="auto"/>
        <w:jc w:val="center"/>
        <w:rPr>
          <w:rFonts w:ascii="宋体" w:hAnsi="宋体" w:cs="宋体"/>
          <w:b/>
          <w:color w:val="auto"/>
          <w:sz w:val="30"/>
          <w:szCs w:val="30"/>
        </w:rPr>
      </w:pPr>
    </w:p>
    <w:p>
      <w:pPr>
        <w:snapToGrid w:val="0"/>
        <w:spacing w:line="360" w:lineRule="auto"/>
        <w:rPr>
          <w:rFonts w:ascii="宋体" w:hAnsi="宋体" w:cs="宋体"/>
          <w:color w:val="auto"/>
          <w:kern w:val="0"/>
          <w:sz w:val="24"/>
        </w:rPr>
      </w:pPr>
    </w:p>
    <w:p>
      <w:pPr>
        <w:spacing w:line="360" w:lineRule="auto"/>
        <w:jc w:val="center"/>
        <w:rPr>
          <w:rFonts w:ascii="宋体" w:hAnsi="宋体" w:cs="宋体"/>
          <w:b/>
          <w:color w:val="auto"/>
          <w:sz w:val="30"/>
          <w:szCs w:val="30"/>
        </w:rPr>
      </w:pPr>
    </w:p>
    <w:p>
      <w:pPr>
        <w:widowControl/>
        <w:spacing w:line="360" w:lineRule="auto"/>
        <w:ind w:left="150"/>
        <w:jc w:val="center"/>
        <w:rPr>
          <w:rFonts w:ascii="宋体" w:hAnsi="宋体" w:cs="宋体"/>
          <w:b/>
          <w:color w:val="auto"/>
          <w:kern w:val="0"/>
          <w:sz w:val="32"/>
          <w:szCs w:val="32"/>
        </w:rPr>
      </w:pPr>
      <w:r>
        <w:rPr>
          <w:rFonts w:hint="eastAsia" w:ascii="宋体" w:hAnsi="宋体" w:cs="宋体"/>
          <w:b/>
          <w:color w:val="auto"/>
          <w:kern w:val="0"/>
          <w:sz w:val="32"/>
          <w:szCs w:val="32"/>
          <w:lang w:val="zh-CN"/>
        </w:rPr>
        <w:t>四、</w:t>
      </w:r>
      <w:r>
        <w:rPr>
          <w:rFonts w:hint="eastAsia" w:ascii="宋体" w:hAnsi="宋体" w:cs="宋体"/>
          <w:b/>
          <w:color w:val="auto"/>
          <w:kern w:val="0"/>
          <w:sz w:val="32"/>
          <w:szCs w:val="32"/>
        </w:rPr>
        <w:t>本项目的特定资格要求</w:t>
      </w:r>
    </w:p>
    <w:p>
      <w:pPr>
        <w:spacing w:line="360" w:lineRule="auto"/>
        <w:jc w:val="center"/>
        <w:rPr>
          <w:rFonts w:ascii="宋体" w:hAnsi="宋体" w:cs="宋体"/>
          <w:color w:val="auto"/>
          <w:sz w:val="24"/>
        </w:rPr>
      </w:pPr>
      <w:r>
        <w:rPr>
          <w:rFonts w:hint="eastAsia" w:ascii="宋体" w:hAnsi="宋体" w:cs="宋体"/>
          <w:color w:val="auto"/>
          <w:sz w:val="24"/>
        </w:rPr>
        <w:t>（根据本项目的特定资格要求提供相应的材料；未要求的，无需提供）</w:t>
      </w:r>
    </w:p>
    <w:p>
      <w:pPr>
        <w:widowControl/>
        <w:spacing w:line="360" w:lineRule="auto"/>
        <w:jc w:val="center"/>
        <w:rPr>
          <w:rFonts w:ascii="宋体" w:hAnsi="宋体" w:cs="宋体"/>
          <w:b/>
          <w:color w:val="auto"/>
          <w:kern w:val="0"/>
          <w:sz w:val="32"/>
          <w:szCs w:val="32"/>
        </w:rPr>
      </w:pPr>
      <w:r>
        <w:rPr>
          <w:rFonts w:hint="eastAsia" w:ascii="宋体" w:hAnsi="宋体" w:cs="宋体"/>
          <w:b/>
          <w:color w:val="auto"/>
          <w:kern w:val="0"/>
          <w:sz w:val="32"/>
          <w:szCs w:val="32"/>
        </w:rPr>
        <w:t>五、法人授权书</w:t>
      </w:r>
    </w:p>
    <w:p>
      <w:pPr>
        <w:snapToGrid w:val="0"/>
        <w:spacing w:line="360" w:lineRule="auto"/>
        <w:rPr>
          <w:rFonts w:ascii="宋体" w:hAnsi="宋体" w:cs="仿宋_GB2312"/>
          <w:color w:val="auto"/>
          <w:kern w:val="0"/>
          <w:sz w:val="24"/>
        </w:rPr>
      </w:pPr>
      <w:r>
        <w:rPr>
          <w:rFonts w:hint="eastAsia" w:ascii="宋体" w:hAnsi="宋体" w:cs="仿宋_GB2312"/>
          <w:color w:val="auto"/>
          <w:sz w:val="24"/>
        </w:rPr>
        <w:t>（采购人）、（采购代理机构）</w:t>
      </w:r>
      <w:r>
        <w:rPr>
          <w:rFonts w:hint="eastAsia" w:ascii="宋体" w:hAnsi="宋体" w:cs="仿宋_GB2312"/>
          <w:color w:val="auto"/>
          <w:kern w:val="0"/>
          <w:sz w:val="24"/>
          <w:lang w:val="zh-CN"/>
        </w:rPr>
        <w:t>：</w:t>
      </w:r>
    </w:p>
    <w:p>
      <w:pPr>
        <w:snapToGrid w:val="0"/>
        <w:spacing w:line="360" w:lineRule="auto"/>
        <w:ind w:firstLine="576"/>
        <w:rPr>
          <w:rFonts w:ascii="宋体" w:hAnsi="宋体" w:cs="仿宋_GB2312"/>
          <w:color w:val="auto"/>
          <w:kern w:val="0"/>
          <w:sz w:val="24"/>
        </w:rPr>
      </w:pPr>
      <w:r>
        <w:rPr>
          <w:rFonts w:hint="eastAsia" w:ascii="宋体" w:hAnsi="宋体" w:cs="仿宋_GB2312"/>
          <w:color w:val="auto"/>
          <w:kern w:val="0"/>
          <w:sz w:val="24"/>
          <w:lang w:val="zh-CN"/>
        </w:rPr>
        <w:t>兹委派我公司</w:t>
      </w:r>
      <w:r>
        <w:rPr>
          <w:rFonts w:hint="eastAsia" w:ascii="宋体" w:hAnsi="宋体" w:cs="仿宋_GB2312"/>
          <w:color w:val="auto"/>
          <w:kern w:val="0"/>
          <w:sz w:val="24"/>
          <w:u w:val="single"/>
          <w:lang w:val="zh-CN"/>
        </w:rPr>
        <w:t xml:space="preserve">                </w:t>
      </w:r>
      <w:r>
        <w:rPr>
          <w:rFonts w:hint="eastAsia" w:ascii="宋体" w:hAnsi="宋体" w:cs="仿宋_GB2312"/>
          <w:color w:val="auto"/>
          <w:kern w:val="0"/>
          <w:sz w:val="24"/>
          <w:lang w:val="zh-CN"/>
        </w:rPr>
        <w:t>先生/女士(其在本公司的职务是：</w:t>
      </w:r>
      <w:r>
        <w:rPr>
          <w:rFonts w:hint="eastAsia" w:ascii="宋体" w:hAnsi="宋体" w:cs="仿宋_GB2312"/>
          <w:color w:val="auto"/>
          <w:kern w:val="0"/>
          <w:sz w:val="24"/>
          <w:u w:val="single"/>
          <w:lang w:val="zh-CN"/>
        </w:rPr>
        <w:t xml:space="preserve">                </w:t>
      </w:r>
      <w:r>
        <w:rPr>
          <w:rFonts w:hint="eastAsia" w:ascii="宋体" w:hAnsi="宋体" w:cs="仿宋_GB2312"/>
          <w:color w:val="auto"/>
          <w:kern w:val="0"/>
          <w:sz w:val="24"/>
          <w:lang w:val="zh-CN"/>
        </w:rPr>
        <w:t xml:space="preserve"> ，联系电话：</w:t>
      </w:r>
      <w:r>
        <w:rPr>
          <w:rFonts w:hint="eastAsia" w:ascii="宋体" w:hAnsi="宋体" w:cs="仿宋_GB2312"/>
          <w:color w:val="auto"/>
          <w:kern w:val="0"/>
          <w:sz w:val="24"/>
          <w:u w:val="single"/>
          <w:lang w:val="zh-CN"/>
        </w:rPr>
        <w:t xml:space="preserve">       </w:t>
      </w:r>
      <w:r>
        <w:rPr>
          <w:rFonts w:hint="eastAsia" w:ascii="宋体" w:hAnsi="宋体" w:cs="仿宋_GB2312"/>
          <w:color w:val="auto"/>
          <w:kern w:val="0"/>
          <w:sz w:val="24"/>
          <w:lang w:val="zh-CN"/>
        </w:rPr>
        <w:t>手机：</w:t>
      </w:r>
      <w:r>
        <w:rPr>
          <w:rFonts w:hint="eastAsia" w:ascii="宋体" w:hAnsi="宋体" w:cs="仿宋_GB2312"/>
          <w:color w:val="auto"/>
          <w:kern w:val="0"/>
          <w:sz w:val="24"/>
          <w:u w:val="single"/>
          <w:lang w:val="zh-CN"/>
        </w:rPr>
        <w:t xml:space="preserve">        </w:t>
      </w:r>
      <w:r>
        <w:rPr>
          <w:rFonts w:hint="eastAsia" w:ascii="宋体" w:hAnsi="宋体" w:cs="仿宋_GB2312"/>
          <w:color w:val="auto"/>
          <w:kern w:val="0"/>
          <w:sz w:val="24"/>
          <w:lang w:val="zh-CN"/>
        </w:rPr>
        <w:t>传真：</w:t>
      </w:r>
      <w:r>
        <w:rPr>
          <w:rFonts w:hint="eastAsia" w:ascii="宋体" w:hAnsi="宋体" w:cs="仿宋_GB2312"/>
          <w:color w:val="auto"/>
          <w:kern w:val="0"/>
          <w:sz w:val="24"/>
          <w:u w:val="single"/>
          <w:lang w:val="zh-CN"/>
        </w:rPr>
        <w:t xml:space="preserve">           </w:t>
      </w:r>
      <w:r>
        <w:rPr>
          <w:rFonts w:hint="eastAsia" w:ascii="宋体" w:hAnsi="宋体" w:cs="仿宋_GB2312"/>
          <w:color w:val="auto"/>
          <w:kern w:val="0"/>
          <w:sz w:val="24"/>
          <w:lang w:val="zh-CN"/>
        </w:rPr>
        <w:t>)，代表我公司全权处理</w:t>
      </w:r>
      <w:r>
        <w:rPr>
          <w:rFonts w:hint="eastAsia" w:ascii="宋体" w:hAnsi="宋体" w:cs="仿宋_GB2312"/>
          <w:color w:val="auto"/>
          <w:sz w:val="24"/>
        </w:rPr>
        <w:t>（项目名称）【采购编号：（采购编号）】</w:t>
      </w:r>
      <w:r>
        <w:rPr>
          <w:rFonts w:hint="eastAsia" w:ascii="宋体" w:hAnsi="宋体" w:cs="仿宋_GB2312"/>
          <w:color w:val="auto"/>
          <w:kern w:val="0"/>
          <w:sz w:val="24"/>
          <w:lang w:val="zh-CN"/>
        </w:rPr>
        <w:t>政府采购响应的一切事项，若成交则全权代表本公司签订相关合同，并负责处理合同履行等事宜。</w:t>
      </w:r>
    </w:p>
    <w:p>
      <w:pPr>
        <w:snapToGrid w:val="0"/>
        <w:spacing w:line="360" w:lineRule="auto"/>
        <w:rPr>
          <w:rFonts w:ascii="宋体" w:hAnsi="宋体" w:cs="仿宋_GB2312"/>
          <w:color w:val="auto"/>
          <w:kern w:val="0"/>
          <w:sz w:val="24"/>
          <w:lang w:val="zh-CN"/>
        </w:rPr>
      </w:pPr>
      <w:r>
        <w:rPr>
          <w:rFonts w:hint="eastAsia" w:ascii="宋体" w:hAnsi="宋体" w:cs="仿宋_GB2312"/>
          <w:color w:val="auto"/>
          <w:kern w:val="0"/>
          <w:sz w:val="24"/>
          <w:lang w:val="zh-CN"/>
        </w:rPr>
        <w:t xml:space="preserve">    本委托书有效期：自    年 月  日起至    年  月  日止。</w:t>
      </w:r>
    </w:p>
    <w:p>
      <w:pPr>
        <w:snapToGrid w:val="0"/>
        <w:spacing w:line="360" w:lineRule="auto"/>
        <w:rPr>
          <w:rFonts w:ascii="宋体" w:hAnsi="宋体" w:cs="仿宋_GB2312"/>
          <w:color w:val="auto"/>
          <w:kern w:val="0"/>
          <w:sz w:val="24"/>
        </w:rPr>
      </w:pPr>
      <w:r>
        <w:rPr>
          <w:rFonts w:hint="eastAsia" w:ascii="宋体" w:hAnsi="宋体" w:cs="仿宋_GB2312"/>
          <w:color w:val="auto"/>
          <w:kern w:val="0"/>
          <w:sz w:val="24"/>
          <w:lang w:val="zh-CN"/>
        </w:rPr>
        <w:t xml:space="preserve">    特此告知。</w:t>
      </w:r>
    </w:p>
    <w:p>
      <w:pPr>
        <w:spacing w:line="360" w:lineRule="auto"/>
        <w:ind w:left="5430" w:leftChars="1500" w:hanging="2280" w:hangingChars="950"/>
        <w:rPr>
          <w:rFonts w:ascii="宋体" w:hAnsi="宋体" w:cs="仿宋_GB2312"/>
          <w:color w:val="auto"/>
          <w:kern w:val="0"/>
          <w:sz w:val="24"/>
          <w:lang w:val="zh-CN"/>
        </w:rPr>
      </w:pPr>
      <w:r>
        <w:rPr>
          <w:rFonts w:hint="eastAsia" w:ascii="宋体" w:hAnsi="宋体" w:cs="仿宋_GB2312"/>
          <w:color w:val="auto"/>
          <w:kern w:val="0"/>
          <w:sz w:val="24"/>
          <w:lang w:val="zh-CN"/>
        </w:rPr>
        <w:t xml:space="preserve">                                                </w:t>
      </w:r>
      <w:r>
        <w:rPr>
          <w:rFonts w:ascii="宋体" w:hAnsi="宋体" w:cs="仿宋_GB2312"/>
          <w:color w:val="auto"/>
          <w:kern w:val="0"/>
          <w:sz w:val="24"/>
          <w:lang w:val="zh-CN"/>
        </w:rPr>
        <w:t xml:space="preserve"> </w:t>
      </w:r>
    </w:p>
    <w:p>
      <w:pPr>
        <w:spacing w:line="360" w:lineRule="auto"/>
        <w:ind w:firstLine="5280" w:firstLineChars="2200"/>
        <w:rPr>
          <w:rFonts w:ascii="宋体" w:hAnsi="宋体" w:cs="宋体"/>
          <w:color w:val="auto"/>
          <w:sz w:val="24"/>
        </w:rPr>
      </w:pPr>
      <w:r>
        <w:rPr>
          <w:rFonts w:hint="eastAsia" w:ascii="宋体" w:hAnsi="宋体" w:cs="宋体"/>
          <w:color w:val="auto"/>
          <w:sz w:val="24"/>
          <w:lang w:eastAsia="zh-CN"/>
        </w:rPr>
        <w:t>单一</w:t>
      </w:r>
      <w:r>
        <w:rPr>
          <w:rFonts w:hint="eastAsia" w:ascii="宋体" w:hAnsi="宋体" w:cs="宋体"/>
          <w:color w:val="auto"/>
          <w:sz w:val="24"/>
        </w:rPr>
        <w:t>来源供应商名称（公章）：</w:t>
      </w:r>
    </w:p>
    <w:p>
      <w:pPr>
        <w:snapToGrid w:val="0"/>
        <w:spacing w:line="360" w:lineRule="auto"/>
        <w:ind w:firstLine="5400" w:firstLineChars="2250"/>
        <w:rPr>
          <w:rFonts w:ascii="宋体" w:hAnsi="宋体" w:cs="仿宋_GB2312"/>
          <w:color w:val="auto"/>
          <w:kern w:val="0"/>
          <w:sz w:val="24"/>
        </w:rPr>
      </w:pPr>
      <w:r>
        <w:rPr>
          <w:rFonts w:hint="eastAsia" w:ascii="宋体" w:hAnsi="宋体" w:cs="宋体"/>
          <w:color w:val="auto"/>
          <w:sz w:val="24"/>
        </w:rPr>
        <w:t xml:space="preserve">法定代表人（负责人） (签名)：     </w:t>
      </w:r>
    </w:p>
    <w:p>
      <w:pPr>
        <w:snapToGrid w:val="0"/>
        <w:spacing w:line="360" w:lineRule="auto"/>
        <w:rPr>
          <w:rFonts w:ascii="宋体" w:hAnsi="宋体" w:cs="仿宋_GB2312"/>
          <w:color w:val="auto"/>
          <w:kern w:val="0"/>
          <w:sz w:val="24"/>
          <w:lang w:val="zh-CN"/>
        </w:rPr>
      </w:pPr>
      <w:r>
        <w:rPr>
          <w:rFonts w:hint="eastAsia" w:ascii="宋体" w:hAnsi="宋体" w:cs="仿宋_GB2312"/>
          <w:color w:val="auto"/>
          <w:kern w:val="0"/>
          <w:sz w:val="24"/>
          <w:lang w:val="zh-CN"/>
        </w:rPr>
        <w:t xml:space="preserve">                                             签发日期：  年  月   日</w:t>
      </w:r>
    </w:p>
    <w:p>
      <w:pPr>
        <w:snapToGrid w:val="0"/>
        <w:spacing w:line="360" w:lineRule="auto"/>
        <w:rPr>
          <w:rFonts w:ascii="宋体" w:hAnsi="宋体" w:cs="仿宋_GB2312"/>
          <w:color w:val="auto"/>
          <w:kern w:val="0"/>
          <w:sz w:val="24"/>
          <w:lang w:val="zh-CN"/>
        </w:rPr>
      </w:pPr>
    </w:p>
    <w:p>
      <w:pPr>
        <w:widowControl/>
        <w:adjustRightInd/>
        <w:jc w:val="left"/>
        <w:rPr>
          <w:rFonts w:ascii="宋体" w:hAnsi="宋体" w:cs="宋体"/>
          <w:b/>
          <w:bCs/>
          <w:color w:val="auto"/>
          <w:sz w:val="30"/>
          <w:szCs w:val="30"/>
        </w:rPr>
      </w:pPr>
    </w:p>
    <w:p>
      <w:pPr>
        <w:autoSpaceDE w:val="0"/>
        <w:autoSpaceDN w:val="0"/>
        <w:spacing w:line="360" w:lineRule="auto"/>
        <w:jc w:val="center"/>
        <w:rPr>
          <w:rFonts w:ascii="宋体" w:hAnsi="宋体" w:cs="宋体"/>
          <w:color w:val="auto"/>
          <w:sz w:val="24"/>
        </w:rPr>
      </w:pPr>
      <w:r>
        <w:rPr>
          <w:rFonts w:hint="eastAsia" w:ascii="宋体" w:hAnsi="宋体" w:cs="宋体"/>
          <w:b/>
          <w:color w:val="auto"/>
          <w:sz w:val="30"/>
          <w:szCs w:val="30"/>
        </w:rPr>
        <w:t>法定代表人及其授权代表的身份证（复印件）</w:t>
      </w:r>
    </w:p>
    <w:p>
      <w:pPr>
        <w:pStyle w:val="300"/>
        <w:spacing w:line="360" w:lineRule="auto"/>
        <w:rPr>
          <w:rFonts w:hAnsi="宋体" w:cs="宋体"/>
          <w:bCs/>
          <w:color w:val="auto"/>
          <w:sz w:val="24"/>
        </w:rPr>
      </w:pPr>
      <w:r>
        <w:rPr>
          <w:rFonts w:hint="eastAsia" w:hAnsi="宋体" w:cs="宋体"/>
          <w:bCs/>
          <w:color w:val="auto"/>
          <w:sz w:val="24"/>
        </w:rPr>
        <w:t>法定代表人身份证件扫描件：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1" w:hRule="atLeast"/>
          <w:jc w:val="center"/>
        </w:trPr>
        <w:tc>
          <w:tcPr>
            <w:tcW w:w="9207" w:type="dxa"/>
          </w:tcPr>
          <w:p>
            <w:pPr>
              <w:pStyle w:val="300"/>
              <w:spacing w:line="360" w:lineRule="auto"/>
              <w:rPr>
                <w:rFonts w:hAnsi="宋体" w:cs="宋体"/>
                <w:bCs/>
                <w:color w:val="auto"/>
                <w:sz w:val="24"/>
              </w:rPr>
            </w:pPr>
            <w:r>
              <w:rPr>
                <w:rFonts w:hint="eastAsia" w:hAnsi="宋体" w:cs="宋体"/>
                <w:bCs/>
                <w:color w:val="auto"/>
                <w:sz w:val="24"/>
              </w:rPr>
              <w:t>正面：                                 反面：</w:t>
            </w:r>
          </w:p>
          <w:p>
            <w:pPr>
              <w:pStyle w:val="300"/>
              <w:spacing w:line="360" w:lineRule="auto"/>
              <w:rPr>
                <w:rFonts w:hAnsi="宋体" w:cs="宋体"/>
                <w:bCs/>
                <w:color w:val="auto"/>
                <w:sz w:val="24"/>
              </w:rPr>
            </w:pPr>
          </w:p>
        </w:tc>
      </w:tr>
    </w:tbl>
    <w:p>
      <w:pPr>
        <w:pStyle w:val="300"/>
        <w:spacing w:line="360" w:lineRule="auto"/>
        <w:rPr>
          <w:rFonts w:hAnsi="宋体" w:cs="宋体"/>
          <w:bCs/>
          <w:color w:val="auto"/>
          <w:sz w:val="24"/>
        </w:rPr>
      </w:pPr>
    </w:p>
    <w:p>
      <w:pPr>
        <w:pStyle w:val="300"/>
        <w:spacing w:line="360" w:lineRule="auto"/>
        <w:rPr>
          <w:rFonts w:hAnsi="宋体" w:cs="宋体"/>
          <w:bCs/>
          <w:color w:val="auto"/>
          <w:sz w:val="24"/>
        </w:rPr>
      </w:pPr>
    </w:p>
    <w:p>
      <w:pPr>
        <w:pStyle w:val="300"/>
        <w:spacing w:line="360" w:lineRule="auto"/>
        <w:rPr>
          <w:rFonts w:hAnsi="宋体" w:cs="宋体"/>
          <w:bCs/>
          <w:color w:val="auto"/>
          <w:sz w:val="24"/>
        </w:rPr>
      </w:pPr>
    </w:p>
    <w:p>
      <w:pPr>
        <w:pStyle w:val="300"/>
        <w:spacing w:line="360" w:lineRule="auto"/>
        <w:rPr>
          <w:rFonts w:hAnsi="宋体" w:cs="宋体"/>
          <w:bCs/>
          <w:color w:val="auto"/>
          <w:sz w:val="24"/>
        </w:rPr>
      </w:pPr>
    </w:p>
    <w:p>
      <w:pPr>
        <w:pStyle w:val="300"/>
        <w:spacing w:line="360" w:lineRule="auto"/>
        <w:rPr>
          <w:rFonts w:hAnsi="宋体" w:cs="宋体"/>
          <w:bCs/>
          <w:color w:val="auto"/>
          <w:sz w:val="24"/>
        </w:rPr>
      </w:pPr>
      <w:r>
        <w:rPr>
          <w:rFonts w:hint="eastAsia" w:hAnsi="宋体" w:cs="宋体"/>
          <w:bCs/>
          <w:color w:val="auto"/>
          <w:sz w:val="24"/>
        </w:rPr>
        <w:t>授权代表身份证件扫描件：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12" w:hRule="atLeast"/>
          <w:jc w:val="center"/>
        </w:trPr>
        <w:tc>
          <w:tcPr>
            <w:tcW w:w="9207" w:type="dxa"/>
          </w:tcPr>
          <w:p>
            <w:pPr>
              <w:pStyle w:val="300"/>
              <w:spacing w:line="360" w:lineRule="auto"/>
              <w:rPr>
                <w:rFonts w:hAnsi="宋体" w:cs="宋体"/>
                <w:bCs/>
                <w:color w:val="auto"/>
                <w:sz w:val="24"/>
              </w:rPr>
            </w:pPr>
            <w:r>
              <w:rPr>
                <w:rFonts w:hint="eastAsia" w:hAnsi="宋体" w:cs="宋体"/>
                <w:bCs/>
                <w:color w:val="auto"/>
                <w:sz w:val="24"/>
              </w:rPr>
              <w:t>正面：                                 反面：</w:t>
            </w:r>
          </w:p>
          <w:p>
            <w:pPr>
              <w:pStyle w:val="300"/>
              <w:spacing w:line="360" w:lineRule="auto"/>
              <w:rPr>
                <w:rFonts w:hAnsi="宋体" w:cs="宋体"/>
                <w:bCs/>
                <w:color w:val="auto"/>
                <w:sz w:val="24"/>
              </w:rPr>
            </w:pPr>
          </w:p>
        </w:tc>
      </w:tr>
    </w:tbl>
    <w:p>
      <w:pPr>
        <w:snapToGrid w:val="0"/>
        <w:spacing w:line="360" w:lineRule="auto"/>
        <w:ind w:firstLine="576"/>
        <w:jc w:val="right"/>
        <w:rPr>
          <w:rFonts w:ascii="宋体" w:hAnsi="宋体" w:cs="宋体"/>
          <w:color w:val="auto"/>
          <w:kern w:val="0"/>
          <w:sz w:val="24"/>
          <w:lang w:val="zh-CN"/>
        </w:rPr>
      </w:pPr>
    </w:p>
    <w:p>
      <w:pPr>
        <w:snapToGrid w:val="0"/>
        <w:spacing w:line="360" w:lineRule="auto"/>
        <w:rPr>
          <w:rFonts w:ascii="宋体" w:hAnsi="宋体" w:cs="仿宋_GB2312"/>
          <w:color w:val="auto"/>
          <w:kern w:val="0"/>
          <w:sz w:val="24"/>
        </w:rPr>
      </w:pPr>
      <w:r>
        <w:rPr>
          <w:rFonts w:hint="eastAsia" w:ascii="宋体" w:hAnsi="宋体" w:cs="宋体"/>
          <w:color w:val="auto"/>
          <w:kern w:val="0"/>
          <w:sz w:val="24"/>
          <w:lang w:val="zh-CN"/>
        </w:rPr>
        <w:t xml:space="preserve">                  </w:t>
      </w:r>
      <w:r>
        <w:rPr>
          <w:rFonts w:ascii="宋体" w:hAnsi="宋体" w:cs="宋体"/>
          <w:color w:val="auto"/>
          <w:kern w:val="0"/>
          <w:sz w:val="24"/>
          <w:lang w:val="zh-CN"/>
        </w:rPr>
        <w:t xml:space="preserve">                              </w:t>
      </w:r>
      <w:r>
        <w:rPr>
          <w:rFonts w:hint="eastAsia" w:ascii="宋体" w:hAnsi="宋体" w:cs="宋体"/>
          <w:color w:val="auto"/>
          <w:sz w:val="24"/>
        </w:rPr>
        <w:t>单一来源供应商名称（公章）：</w:t>
      </w:r>
    </w:p>
    <w:p>
      <w:pPr>
        <w:snapToGrid w:val="0"/>
        <w:spacing w:line="360" w:lineRule="auto"/>
        <w:rPr>
          <w:rFonts w:ascii="宋体" w:hAnsi="宋体" w:cs="仿宋_GB2312"/>
          <w:color w:val="auto"/>
          <w:kern w:val="0"/>
          <w:sz w:val="24"/>
          <w:lang w:val="zh-CN"/>
        </w:rPr>
      </w:pPr>
      <w:r>
        <w:rPr>
          <w:rFonts w:hint="eastAsia" w:ascii="宋体" w:hAnsi="宋体" w:cs="仿宋_GB2312"/>
          <w:color w:val="auto"/>
          <w:kern w:val="0"/>
          <w:sz w:val="24"/>
          <w:lang w:val="zh-CN"/>
        </w:rPr>
        <w:t xml:space="preserve">                                                 签发日期：  年  月   日</w:t>
      </w:r>
    </w:p>
    <w:p>
      <w:pPr>
        <w:snapToGrid w:val="0"/>
        <w:spacing w:line="360" w:lineRule="auto"/>
        <w:ind w:firstLine="576"/>
        <w:jc w:val="center"/>
        <w:rPr>
          <w:rFonts w:ascii="宋体" w:hAnsi="宋体" w:cs="宋体"/>
          <w:color w:val="auto"/>
          <w:kern w:val="0"/>
          <w:sz w:val="24"/>
          <w:lang w:val="zh-CN"/>
        </w:rPr>
      </w:pPr>
    </w:p>
    <w:p>
      <w:pPr>
        <w:snapToGrid w:val="0"/>
        <w:spacing w:line="360" w:lineRule="auto"/>
        <w:rPr>
          <w:rFonts w:ascii="宋体" w:hAnsi="宋体" w:cs="宋体"/>
          <w:color w:val="auto"/>
          <w:kern w:val="0"/>
          <w:sz w:val="24"/>
          <w:lang w:val="zh-CN"/>
        </w:rPr>
      </w:pPr>
    </w:p>
    <w:p>
      <w:pPr>
        <w:snapToGrid w:val="0"/>
        <w:spacing w:line="360" w:lineRule="auto"/>
        <w:ind w:right="480"/>
        <w:jc w:val="center"/>
        <w:rPr>
          <w:rFonts w:ascii="宋体" w:hAnsi="宋体" w:cs="宋体"/>
          <w:b/>
          <w:color w:val="auto"/>
          <w:sz w:val="32"/>
          <w:szCs w:val="32"/>
        </w:rPr>
      </w:pPr>
      <w:r>
        <w:rPr>
          <w:rFonts w:hint="eastAsia" w:ascii="宋体" w:hAnsi="宋体" w:cs="宋体"/>
          <w:b/>
          <w:color w:val="auto"/>
          <w:sz w:val="32"/>
          <w:szCs w:val="32"/>
        </w:rPr>
        <w:t>六、采购标的成本</w:t>
      </w:r>
    </w:p>
    <w:p>
      <w:pPr>
        <w:snapToGrid w:val="0"/>
        <w:spacing w:line="360" w:lineRule="auto"/>
        <w:ind w:right="480"/>
        <w:jc w:val="center"/>
        <w:rPr>
          <w:rFonts w:ascii="宋体" w:hAnsi="宋体" w:cs="宋体"/>
          <w:color w:val="auto"/>
          <w:sz w:val="24"/>
        </w:rPr>
      </w:pPr>
      <w:r>
        <w:rPr>
          <w:rFonts w:hint="eastAsia" w:ascii="宋体" w:hAnsi="宋体" w:cs="宋体"/>
          <w:color w:val="auto"/>
          <w:sz w:val="24"/>
        </w:rPr>
        <w:t>（由供应商根据采购需求及采购文件要求编制）</w:t>
      </w:r>
    </w:p>
    <w:tbl>
      <w:tblPr>
        <w:tblStyle w:val="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275"/>
        <w:gridCol w:w="5103"/>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trPr>
        <w:tc>
          <w:tcPr>
            <w:tcW w:w="534" w:type="dxa"/>
            <w:vAlign w:val="center"/>
          </w:tcPr>
          <w:p>
            <w:pPr>
              <w:spacing w:line="360" w:lineRule="auto"/>
              <w:jc w:val="center"/>
              <w:rPr>
                <w:rFonts w:ascii="宋体" w:hAnsi="宋体" w:cs="宋体"/>
                <w:b/>
                <w:color w:val="auto"/>
                <w:sz w:val="24"/>
              </w:rPr>
            </w:pPr>
            <w:r>
              <w:rPr>
                <w:rFonts w:hint="eastAsia" w:ascii="宋体" w:hAnsi="宋体" w:cs="宋体"/>
                <w:b/>
                <w:color w:val="auto"/>
                <w:sz w:val="24"/>
              </w:rPr>
              <w:t>序号</w:t>
            </w:r>
          </w:p>
        </w:tc>
        <w:tc>
          <w:tcPr>
            <w:tcW w:w="1275" w:type="dxa"/>
            <w:vAlign w:val="center"/>
          </w:tcPr>
          <w:p>
            <w:pPr>
              <w:spacing w:line="360" w:lineRule="auto"/>
              <w:jc w:val="center"/>
              <w:rPr>
                <w:rFonts w:ascii="宋体" w:hAnsi="宋体" w:cs="宋体"/>
                <w:b/>
                <w:color w:val="auto"/>
                <w:sz w:val="24"/>
              </w:rPr>
            </w:pPr>
            <w:r>
              <w:rPr>
                <w:rFonts w:hint="eastAsia" w:ascii="宋体" w:hAnsi="宋体" w:cs="宋体"/>
                <w:b/>
                <w:color w:val="auto"/>
                <w:sz w:val="24"/>
              </w:rPr>
              <w:t>名称</w:t>
            </w:r>
          </w:p>
        </w:tc>
        <w:tc>
          <w:tcPr>
            <w:tcW w:w="5103" w:type="dxa"/>
            <w:vAlign w:val="center"/>
          </w:tcPr>
          <w:p>
            <w:pPr>
              <w:spacing w:line="360" w:lineRule="auto"/>
              <w:jc w:val="center"/>
              <w:rPr>
                <w:rFonts w:ascii="宋体" w:hAnsi="宋体" w:cs="宋体"/>
                <w:b/>
                <w:color w:val="auto"/>
                <w:sz w:val="24"/>
              </w:rPr>
            </w:pPr>
            <w:r>
              <w:rPr>
                <w:rFonts w:hint="eastAsia" w:ascii="宋体" w:hAnsi="宋体" w:cs="宋体"/>
                <w:b/>
                <w:color w:val="auto"/>
                <w:sz w:val="24"/>
              </w:rPr>
              <w:t>规格型号（或具体服务）</w:t>
            </w:r>
          </w:p>
        </w:tc>
        <w:tc>
          <w:tcPr>
            <w:tcW w:w="2127" w:type="dxa"/>
            <w:vAlign w:val="center"/>
          </w:tcPr>
          <w:p>
            <w:pPr>
              <w:spacing w:line="360" w:lineRule="auto"/>
              <w:jc w:val="center"/>
              <w:rPr>
                <w:rFonts w:ascii="宋体" w:hAnsi="宋体" w:cs="宋体"/>
                <w:b/>
                <w:color w:val="auto"/>
                <w:sz w:val="24"/>
              </w:rPr>
            </w:pPr>
            <w:r>
              <w:rPr>
                <w:rFonts w:hint="eastAsia" w:ascii="宋体" w:hAnsi="宋体" w:cs="宋体"/>
                <w:b/>
                <w:color w:val="auto"/>
                <w:sz w:val="24"/>
              </w:rPr>
              <w:t>成本价</w:t>
            </w:r>
            <w:r>
              <w:rPr>
                <w:rFonts w:hint="eastAsia" w:ascii="宋体" w:hAnsi="宋体" w:cs="宋体"/>
                <w:b/>
                <w:color w:val="auto"/>
                <w:kern w:val="0"/>
                <w:sz w:val="24"/>
                <w:lang w:val="zh-CN"/>
              </w:rPr>
              <w:t>(单位均为人民币元)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34" w:type="dxa"/>
            <w:vAlign w:val="center"/>
          </w:tcPr>
          <w:p>
            <w:pPr>
              <w:spacing w:line="360" w:lineRule="auto"/>
              <w:jc w:val="center"/>
              <w:rPr>
                <w:rFonts w:ascii="宋体" w:hAnsi="宋体" w:cs="宋体"/>
                <w:color w:val="auto"/>
                <w:sz w:val="24"/>
              </w:rPr>
            </w:pPr>
            <w:r>
              <w:rPr>
                <w:rFonts w:hint="eastAsia" w:ascii="宋体" w:hAnsi="宋体" w:cs="宋体"/>
                <w:color w:val="auto"/>
                <w:sz w:val="24"/>
              </w:rPr>
              <w:t>1</w:t>
            </w:r>
          </w:p>
        </w:tc>
        <w:tc>
          <w:tcPr>
            <w:tcW w:w="1275" w:type="dxa"/>
            <w:vAlign w:val="center"/>
          </w:tcPr>
          <w:p>
            <w:pPr>
              <w:snapToGrid w:val="0"/>
              <w:spacing w:line="360" w:lineRule="auto"/>
              <w:jc w:val="center"/>
              <w:rPr>
                <w:rFonts w:ascii="宋体" w:hAnsi="宋体" w:cs="宋体"/>
                <w:color w:val="auto"/>
                <w:sz w:val="24"/>
              </w:rPr>
            </w:pPr>
          </w:p>
        </w:tc>
        <w:tc>
          <w:tcPr>
            <w:tcW w:w="5103" w:type="dxa"/>
            <w:vAlign w:val="center"/>
          </w:tcPr>
          <w:p>
            <w:pPr>
              <w:snapToGrid w:val="0"/>
              <w:spacing w:line="360" w:lineRule="auto"/>
              <w:jc w:val="center"/>
              <w:rPr>
                <w:rFonts w:ascii="宋体" w:hAnsi="宋体" w:cs="宋体"/>
                <w:color w:val="auto"/>
                <w:sz w:val="24"/>
              </w:rPr>
            </w:pPr>
          </w:p>
        </w:tc>
        <w:tc>
          <w:tcPr>
            <w:tcW w:w="2127" w:type="dxa"/>
            <w:vAlign w:val="center"/>
          </w:tcPr>
          <w:p>
            <w:pPr>
              <w:spacing w:line="360" w:lineRule="auto"/>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pPr>
              <w:spacing w:line="360" w:lineRule="auto"/>
              <w:jc w:val="center"/>
              <w:rPr>
                <w:rFonts w:ascii="宋体" w:hAnsi="宋体" w:cs="宋体"/>
                <w:color w:val="auto"/>
                <w:sz w:val="24"/>
              </w:rPr>
            </w:pPr>
            <w:r>
              <w:rPr>
                <w:rFonts w:hint="eastAsia" w:ascii="宋体" w:hAnsi="宋体" w:cs="宋体"/>
                <w:color w:val="auto"/>
                <w:sz w:val="24"/>
              </w:rPr>
              <w:t>2</w:t>
            </w:r>
          </w:p>
        </w:tc>
        <w:tc>
          <w:tcPr>
            <w:tcW w:w="1275" w:type="dxa"/>
            <w:vAlign w:val="center"/>
          </w:tcPr>
          <w:p>
            <w:pPr>
              <w:snapToGrid w:val="0"/>
              <w:spacing w:line="360" w:lineRule="auto"/>
              <w:jc w:val="center"/>
              <w:rPr>
                <w:rFonts w:ascii="宋体" w:hAnsi="宋体" w:cs="宋体"/>
                <w:color w:val="auto"/>
                <w:sz w:val="24"/>
              </w:rPr>
            </w:pPr>
          </w:p>
        </w:tc>
        <w:tc>
          <w:tcPr>
            <w:tcW w:w="5103" w:type="dxa"/>
            <w:vAlign w:val="center"/>
          </w:tcPr>
          <w:p>
            <w:pPr>
              <w:snapToGrid w:val="0"/>
              <w:spacing w:line="360" w:lineRule="auto"/>
              <w:jc w:val="center"/>
              <w:rPr>
                <w:rFonts w:ascii="宋体" w:hAnsi="宋体" w:cs="宋体"/>
                <w:color w:val="auto"/>
                <w:sz w:val="24"/>
              </w:rPr>
            </w:pPr>
          </w:p>
        </w:tc>
        <w:tc>
          <w:tcPr>
            <w:tcW w:w="2127" w:type="dxa"/>
            <w:vAlign w:val="center"/>
          </w:tcPr>
          <w:p>
            <w:pPr>
              <w:spacing w:line="360" w:lineRule="auto"/>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pPr>
              <w:spacing w:line="360" w:lineRule="auto"/>
              <w:jc w:val="center"/>
              <w:rPr>
                <w:rFonts w:ascii="宋体" w:hAnsi="宋体" w:cs="宋体"/>
                <w:color w:val="auto"/>
                <w:sz w:val="24"/>
              </w:rPr>
            </w:pPr>
            <w:r>
              <w:rPr>
                <w:rFonts w:hint="eastAsia" w:ascii="宋体" w:hAnsi="宋体" w:cs="宋体"/>
                <w:color w:val="auto"/>
                <w:sz w:val="24"/>
              </w:rPr>
              <w:t>3</w:t>
            </w:r>
          </w:p>
        </w:tc>
        <w:tc>
          <w:tcPr>
            <w:tcW w:w="1275" w:type="dxa"/>
            <w:vAlign w:val="center"/>
          </w:tcPr>
          <w:p>
            <w:pPr>
              <w:snapToGrid w:val="0"/>
              <w:spacing w:line="360" w:lineRule="auto"/>
              <w:jc w:val="center"/>
              <w:rPr>
                <w:rFonts w:ascii="宋体" w:hAnsi="宋体" w:cs="宋体"/>
                <w:color w:val="auto"/>
                <w:sz w:val="24"/>
              </w:rPr>
            </w:pPr>
          </w:p>
        </w:tc>
        <w:tc>
          <w:tcPr>
            <w:tcW w:w="5103" w:type="dxa"/>
            <w:vAlign w:val="center"/>
          </w:tcPr>
          <w:p>
            <w:pPr>
              <w:snapToGrid w:val="0"/>
              <w:spacing w:line="360" w:lineRule="auto"/>
              <w:jc w:val="center"/>
              <w:rPr>
                <w:rFonts w:ascii="宋体" w:hAnsi="宋体" w:cs="宋体"/>
                <w:color w:val="auto"/>
                <w:sz w:val="24"/>
              </w:rPr>
            </w:pPr>
          </w:p>
        </w:tc>
        <w:tc>
          <w:tcPr>
            <w:tcW w:w="2127" w:type="dxa"/>
            <w:vAlign w:val="center"/>
          </w:tcPr>
          <w:p>
            <w:pPr>
              <w:spacing w:line="360" w:lineRule="auto"/>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pPr>
              <w:spacing w:line="360" w:lineRule="auto"/>
              <w:jc w:val="center"/>
              <w:rPr>
                <w:rFonts w:ascii="宋体" w:hAnsi="宋体" w:cs="宋体"/>
                <w:color w:val="auto"/>
                <w:sz w:val="24"/>
              </w:rPr>
            </w:pPr>
            <w:r>
              <w:rPr>
                <w:rFonts w:hint="eastAsia" w:ascii="宋体" w:hAnsi="宋体" w:cs="宋体"/>
                <w:color w:val="auto"/>
                <w:sz w:val="24"/>
              </w:rPr>
              <w:t>4</w:t>
            </w:r>
          </w:p>
        </w:tc>
        <w:tc>
          <w:tcPr>
            <w:tcW w:w="1275" w:type="dxa"/>
            <w:vAlign w:val="center"/>
          </w:tcPr>
          <w:p>
            <w:pPr>
              <w:snapToGrid w:val="0"/>
              <w:spacing w:line="360" w:lineRule="auto"/>
              <w:jc w:val="center"/>
              <w:rPr>
                <w:rFonts w:ascii="宋体" w:hAnsi="宋体" w:cs="宋体"/>
                <w:color w:val="auto"/>
                <w:sz w:val="24"/>
              </w:rPr>
            </w:pPr>
          </w:p>
        </w:tc>
        <w:tc>
          <w:tcPr>
            <w:tcW w:w="5103" w:type="dxa"/>
            <w:vAlign w:val="center"/>
          </w:tcPr>
          <w:p>
            <w:pPr>
              <w:snapToGrid w:val="0"/>
              <w:spacing w:line="360" w:lineRule="auto"/>
              <w:jc w:val="center"/>
              <w:rPr>
                <w:rFonts w:ascii="宋体" w:hAnsi="宋体" w:cs="宋体"/>
                <w:color w:val="auto"/>
                <w:sz w:val="24"/>
              </w:rPr>
            </w:pPr>
          </w:p>
        </w:tc>
        <w:tc>
          <w:tcPr>
            <w:tcW w:w="2127" w:type="dxa"/>
            <w:vAlign w:val="center"/>
          </w:tcPr>
          <w:p>
            <w:pPr>
              <w:spacing w:line="360" w:lineRule="auto"/>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pPr>
              <w:spacing w:line="360" w:lineRule="auto"/>
              <w:jc w:val="center"/>
              <w:rPr>
                <w:rFonts w:ascii="宋体" w:hAnsi="宋体" w:cs="宋体"/>
                <w:color w:val="auto"/>
                <w:sz w:val="24"/>
              </w:rPr>
            </w:pPr>
            <w:r>
              <w:rPr>
                <w:rFonts w:hint="eastAsia" w:ascii="宋体" w:hAnsi="宋体" w:cs="宋体"/>
                <w:color w:val="auto"/>
                <w:sz w:val="24"/>
              </w:rPr>
              <w:t>5</w:t>
            </w:r>
          </w:p>
        </w:tc>
        <w:tc>
          <w:tcPr>
            <w:tcW w:w="1275" w:type="dxa"/>
            <w:vAlign w:val="center"/>
          </w:tcPr>
          <w:p>
            <w:pPr>
              <w:snapToGrid w:val="0"/>
              <w:spacing w:line="360" w:lineRule="auto"/>
              <w:jc w:val="center"/>
              <w:rPr>
                <w:rFonts w:ascii="宋体" w:hAnsi="宋体" w:cs="宋体"/>
                <w:color w:val="auto"/>
                <w:sz w:val="24"/>
              </w:rPr>
            </w:pPr>
          </w:p>
        </w:tc>
        <w:tc>
          <w:tcPr>
            <w:tcW w:w="5103" w:type="dxa"/>
            <w:vAlign w:val="center"/>
          </w:tcPr>
          <w:p>
            <w:pPr>
              <w:snapToGrid w:val="0"/>
              <w:spacing w:line="360" w:lineRule="auto"/>
              <w:jc w:val="center"/>
              <w:rPr>
                <w:rFonts w:ascii="宋体" w:hAnsi="宋体" w:cs="宋体"/>
                <w:color w:val="auto"/>
                <w:sz w:val="24"/>
              </w:rPr>
            </w:pPr>
          </w:p>
        </w:tc>
        <w:tc>
          <w:tcPr>
            <w:tcW w:w="2127" w:type="dxa"/>
            <w:vAlign w:val="center"/>
          </w:tcPr>
          <w:p>
            <w:pPr>
              <w:spacing w:line="360" w:lineRule="auto"/>
              <w:jc w:val="center"/>
              <w:rPr>
                <w:rFonts w:ascii="宋体" w:hAnsi="宋体" w:cs="宋体"/>
                <w:color w:val="auto"/>
                <w:sz w:val="24"/>
              </w:rPr>
            </w:pPr>
          </w:p>
        </w:tc>
      </w:tr>
    </w:tbl>
    <w:p>
      <w:pPr>
        <w:snapToGrid w:val="0"/>
        <w:spacing w:line="360" w:lineRule="auto"/>
        <w:ind w:right="480"/>
        <w:jc w:val="center"/>
        <w:rPr>
          <w:rFonts w:ascii="宋体" w:hAnsi="宋体" w:cs="宋体"/>
          <w:b/>
          <w:color w:val="auto"/>
          <w:sz w:val="30"/>
          <w:szCs w:val="30"/>
        </w:rPr>
      </w:pPr>
    </w:p>
    <w:p>
      <w:pPr>
        <w:snapToGrid w:val="0"/>
        <w:spacing w:line="360" w:lineRule="auto"/>
        <w:ind w:firstLine="6000" w:firstLineChars="2500"/>
        <w:rPr>
          <w:rFonts w:ascii="宋体" w:hAnsi="宋体" w:cs="仿宋_GB2312"/>
          <w:color w:val="auto"/>
          <w:kern w:val="0"/>
          <w:sz w:val="24"/>
        </w:rPr>
      </w:pPr>
      <w:r>
        <w:rPr>
          <w:rFonts w:hint="eastAsia" w:ascii="宋体" w:hAnsi="宋体" w:cs="宋体"/>
          <w:color w:val="auto"/>
          <w:sz w:val="24"/>
        </w:rPr>
        <w:t>单一来源供应商名称（公章）：</w:t>
      </w:r>
    </w:p>
    <w:p>
      <w:pPr>
        <w:snapToGrid w:val="0"/>
        <w:spacing w:line="360" w:lineRule="auto"/>
        <w:rPr>
          <w:rFonts w:ascii="宋体" w:hAnsi="宋体" w:cs="仿宋_GB2312"/>
          <w:color w:val="auto"/>
          <w:kern w:val="0"/>
          <w:sz w:val="24"/>
          <w:lang w:val="zh-CN"/>
        </w:rPr>
      </w:pPr>
      <w:r>
        <w:rPr>
          <w:rFonts w:hint="eastAsia" w:ascii="宋体" w:hAnsi="宋体" w:cs="仿宋_GB2312"/>
          <w:color w:val="auto"/>
          <w:kern w:val="0"/>
          <w:sz w:val="24"/>
          <w:lang w:val="zh-CN"/>
        </w:rPr>
        <w:t xml:space="preserve">                                                 签发日期：  年  月   日</w:t>
      </w:r>
    </w:p>
    <w:p>
      <w:pPr>
        <w:snapToGrid w:val="0"/>
        <w:spacing w:line="360" w:lineRule="auto"/>
        <w:rPr>
          <w:rFonts w:ascii="宋体" w:hAnsi="宋体" w:cs="宋体"/>
          <w:color w:val="auto"/>
          <w:kern w:val="0"/>
          <w:sz w:val="24"/>
          <w:lang w:val="zh-CN"/>
        </w:rPr>
      </w:pPr>
    </w:p>
    <w:p>
      <w:pPr>
        <w:snapToGrid w:val="0"/>
        <w:spacing w:line="360" w:lineRule="auto"/>
        <w:ind w:right="480"/>
        <w:jc w:val="center"/>
        <w:rPr>
          <w:rFonts w:ascii="宋体" w:hAnsi="宋体" w:cs="宋体"/>
          <w:b/>
          <w:color w:val="auto"/>
          <w:sz w:val="32"/>
          <w:szCs w:val="32"/>
        </w:rPr>
      </w:pPr>
      <w:r>
        <w:rPr>
          <w:rFonts w:hint="eastAsia" w:ascii="宋体" w:hAnsi="宋体" w:cs="宋体"/>
          <w:b/>
          <w:color w:val="auto"/>
          <w:sz w:val="32"/>
          <w:szCs w:val="32"/>
        </w:rPr>
        <w:t>七、同类项目合同价格</w:t>
      </w:r>
    </w:p>
    <w:p>
      <w:pPr>
        <w:snapToGrid w:val="0"/>
        <w:spacing w:line="360" w:lineRule="auto"/>
        <w:ind w:right="480"/>
        <w:jc w:val="center"/>
        <w:rPr>
          <w:rFonts w:ascii="宋体" w:hAnsi="宋体" w:cs="宋体"/>
          <w:color w:val="auto"/>
          <w:sz w:val="24"/>
        </w:rPr>
      </w:pPr>
      <w:r>
        <w:rPr>
          <w:rFonts w:hint="eastAsia" w:ascii="宋体" w:hAnsi="宋体" w:cs="宋体"/>
          <w:color w:val="auto"/>
          <w:sz w:val="24"/>
        </w:rPr>
        <w:t>（由供应商根据采购需求及采购文件要求编制）</w:t>
      </w:r>
    </w:p>
    <w:tbl>
      <w:tblPr>
        <w:tblStyle w:val="60"/>
        <w:tblW w:w="0" w:type="auto"/>
        <w:tblInd w:w="108" w:type="dxa"/>
        <w:tblLayout w:type="fixed"/>
        <w:tblCellMar>
          <w:top w:w="0" w:type="dxa"/>
          <w:left w:w="108" w:type="dxa"/>
          <w:bottom w:w="0" w:type="dxa"/>
          <w:right w:w="108" w:type="dxa"/>
        </w:tblCellMar>
      </w:tblPr>
      <w:tblGrid>
        <w:gridCol w:w="1800"/>
        <w:gridCol w:w="1177"/>
        <w:gridCol w:w="3402"/>
        <w:gridCol w:w="1843"/>
      </w:tblGrid>
      <w:tr>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项目名称</w:t>
            </w:r>
          </w:p>
        </w:tc>
        <w:tc>
          <w:tcPr>
            <w:tcW w:w="117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项目</w:t>
            </w:r>
          </w:p>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类型</w:t>
            </w:r>
          </w:p>
        </w:tc>
        <w:tc>
          <w:tcPr>
            <w:tcW w:w="340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简要描述</w:t>
            </w:r>
          </w:p>
        </w:tc>
        <w:tc>
          <w:tcPr>
            <w:tcW w:w="1843"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项目</w:t>
            </w:r>
          </w:p>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合同价格</w:t>
            </w:r>
          </w:p>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（万元）</w:t>
            </w:r>
          </w:p>
        </w:tc>
      </w:tr>
      <w:tr>
        <w:tblPrEx>
          <w:tblCellMar>
            <w:top w:w="0" w:type="dxa"/>
            <w:left w:w="108" w:type="dxa"/>
            <w:bottom w:w="0" w:type="dxa"/>
            <w:right w:w="108" w:type="dxa"/>
          </w:tblCellMar>
        </w:tblPrEx>
        <w:trPr>
          <w:trHeight w:val="894"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17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340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8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r>
      <w:tr>
        <w:tblPrEx>
          <w:tblCellMar>
            <w:top w:w="0" w:type="dxa"/>
            <w:left w:w="108" w:type="dxa"/>
            <w:bottom w:w="0" w:type="dxa"/>
            <w:right w:w="108" w:type="dxa"/>
          </w:tblCellMar>
        </w:tblPrEx>
        <w:trPr>
          <w:trHeight w:val="920"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17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340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8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r>
      <w:tr>
        <w:tblPrEx>
          <w:tblCellMar>
            <w:top w:w="0" w:type="dxa"/>
            <w:left w:w="108" w:type="dxa"/>
            <w:bottom w:w="0" w:type="dxa"/>
            <w:right w:w="108" w:type="dxa"/>
          </w:tblCellMar>
        </w:tblPrEx>
        <w:trPr>
          <w:trHeight w:val="933"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17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340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8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r>
      <w:tr>
        <w:trPr>
          <w:trHeight w:val="933"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17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340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8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r>
      <w:tr>
        <w:trPr>
          <w:trHeight w:val="927"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17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340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8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r>
    </w:tbl>
    <w:p>
      <w:pPr>
        <w:snapToGrid w:val="0"/>
        <w:spacing w:line="360" w:lineRule="auto"/>
        <w:ind w:right="480"/>
        <w:jc w:val="center"/>
        <w:rPr>
          <w:rFonts w:ascii="宋体" w:hAnsi="宋体" w:cs="宋体"/>
          <w:color w:val="auto"/>
          <w:sz w:val="24"/>
        </w:rPr>
      </w:pPr>
    </w:p>
    <w:p>
      <w:pPr>
        <w:snapToGrid w:val="0"/>
        <w:spacing w:line="360" w:lineRule="auto"/>
        <w:ind w:firstLine="5280" w:firstLineChars="2200"/>
        <w:rPr>
          <w:rFonts w:ascii="宋体" w:hAnsi="宋体" w:cs="仿宋_GB2312"/>
          <w:color w:val="auto"/>
          <w:kern w:val="0"/>
          <w:sz w:val="24"/>
        </w:rPr>
      </w:pPr>
      <w:r>
        <w:rPr>
          <w:rFonts w:hint="eastAsia" w:ascii="宋体" w:hAnsi="宋体" w:cs="宋体"/>
          <w:color w:val="auto"/>
          <w:sz w:val="24"/>
        </w:rPr>
        <w:t>单一来源供应商名称（公章）：</w:t>
      </w:r>
    </w:p>
    <w:p>
      <w:pPr>
        <w:snapToGrid w:val="0"/>
        <w:spacing w:line="360" w:lineRule="auto"/>
        <w:rPr>
          <w:rFonts w:ascii="宋体" w:hAnsi="宋体" w:cs="仿宋_GB2312"/>
          <w:color w:val="auto"/>
          <w:kern w:val="0"/>
          <w:sz w:val="24"/>
          <w:lang w:val="zh-CN"/>
        </w:rPr>
      </w:pPr>
      <w:r>
        <w:rPr>
          <w:rFonts w:hint="eastAsia" w:ascii="宋体" w:hAnsi="宋体" w:cs="仿宋_GB2312"/>
          <w:color w:val="auto"/>
          <w:kern w:val="0"/>
          <w:sz w:val="24"/>
          <w:lang w:val="zh-CN"/>
        </w:rPr>
        <w:t xml:space="preserve">                                            签发日期：  年  月   日</w:t>
      </w:r>
    </w:p>
    <w:p>
      <w:pPr>
        <w:snapToGrid w:val="0"/>
        <w:spacing w:line="360" w:lineRule="auto"/>
        <w:ind w:right="480"/>
        <w:jc w:val="center"/>
        <w:rPr>
          <w:rFonts w:ascii="宋体" w:hAnsi="宋体" w:cs="宋体"/>
          <w:b/>
          <w:color w:val="auto"/>
          <w:sz w:val="30"/>
          <w:szCs w:val="30"/>
        </w:rPr>
      </w:pPr>
    </w:p>
    <w:p>
      <w:pPr>
        <w:snapToGrid w:val="0"/>
        <w:spacing w:line="360" w:lineRule="auto"/>
        <w:ind w:right="480"/>
        <w:jc w:val="center"/>
        <w:rPr>
          <w:rFonts w:ascii="宋体" w:hAnsi="宋体" w:cs="宋体"/>
          <w:b/>
          <w:color w:val="auto"/>
          <w:sz w:val="30"/>
          <w:szCs w:val="30"/>
        </w:rPr>
      </w:pPr>
      <w:r>
        <w:rPr>
          <w:rFonts w:hint="eastAsia" w:ascii="宋体" w:hAnsi="宋体" w:cs="宋体"/>
          <w:b/>
          <w:color w:val="auto"/>
          <w:sz w:val="30"/>
          <w:szCs w:val="30"/>
        </w:rPr>
        <w:t>八、相关专利、专有技术等情况说明</w:t>
      </w:r>
    </w:p>
    <w:p>
      <w:pPr>
        <w:snapToGrid w:val="0"/>
        <w:spacing w:line="360" w:lineRule="auto"/>
        <w:ind w:right="480"/>
        <w:jc w:val="center"/>
        <w:rPr>
          <w:rFonts w:ascii="宋体" w:hAnsi="宋体" w:cs="宋体"/>
          <w:b/>
          <w:color w:val="auto"/>
          <w:kern w:val="0"/>
          <w:sz w:val="30"/>
          <w:szCs w:val="30"/>
          <w:lang w:val="zh-CN"/>
        </w:rPr>
      </w:pPr>
      <w:r>
        <w:rPr>
          <w:rFonts w:hint="eastAsia" w:ascii="宋体" w:hAnsi="宋体" w:cs="宋体"/>
          <w:color w:val="auto"/>
          <w:sz w:val="24"/>
        </w:rPr>
        <w:t>（由供应商根据采购需求及采购文件要求编制）</w:t>
      </w:r>
    </w:p>
    <w:p>
      <w:pPr>
        <w:spacing w:line="360" w:lineRule="auto"/>
        <w:jc w:val="center"/>
        <w:rPr>
          <w:rFonts w:ascii="宋体" w:hAnsi="宋体" w:cs="宋体"/>
          <w:b/>
          <w:bCs/>
          <w:color w:val="auto"/>
          <w:sz w:val="32"/>
          <w:szCs w:val="32"/>
        </w:rPr>
      </w:pPr>
    </w:p>
    <w:p>
      <w:pPr>
        <w:snapToGrid w:val="0"/>
        <w:spacing w:line="360" w:lineRule="auto"/>
        <w:ind w:firstLine="5280" w:firstLineChars="2200"/>
        <w:rPr>
          <w:rFonts w:ascii="宋体" w:hAnsi="宋体" w:cs="仿宋_GB2312"/>
          <w:color w:val="auto"/>
          <w:kern w:val="0"/>
          <w:sz w:val="24"/>
        </w:rPr>
      </w:pPr>
      <w:r>
        <w:rPr>
          <w:rFonts w:hint="eastAsia" w:ascii="宋体" w:hAnsi="宋体" w:cs="宋体"/>
          <w:color w:val="auto"/>
          <w:sz w:val="24"/>
        </w:rPr>
        <w:t>单一来源供应商名称（公章）：</w:t>
      </w:r>
    </w:p>
    <w:p>
      <w:pPr>
        <w:snapToGrid w:val="0"/>
        <w:spacing w:line="360" w:lineRule="auto"/>
        <w:rPr>
          <w:rFonts w:ascii="宋体" w:hAnsi="宋体" w:cs="仿宋_GB2312"/>
          <w:color w:val="auto"/>
          <w:kern w:val="0"/>
          <w:sz w:val="24"/>
          <w:lang w:val="zh-CN"/>
        </w:rPr>
      </w:pPr>
      <w:r>
        <w:rPr>
          <w:rFonts w:hint="eastAsia" w:ascii="宋体" w:hAnsi="宋体" w:cs="仿宋_GB2312"/>
          <w:color w:val="auto"/>
          <w:kern w:val="0"/>
          <w:sz w:val="24"/>
          <w:lang w:val="zh-CN"/>
        </w:rPr>
        <w:t xml:space="preserve">                                            签发日期：  年  月   日</w:t>
      </w:r>
    </w:p>
    <w:p>
      <w:pPr>
        <w:snapToGrid w:val="0"/>
        <w:spacing w:line="360" w:lineRule="auto"/>
        <w:rPr>
          <w:rFonts w:ascii="宋体" w:hAnsi="宋体" w:cs="宋体"/>
          <w:color w:val="auto"/>
          <w:kern w:val="0"/>
          <w:sz w:val="24"/>
          <w:lang w:val="zh-CN"/>
        </w:rPr>
      </w:pPr>
    </w:p>
    <w:p>
      <w:pPr>
        <w:spacing w:line="360" w:lineRule="auto"/>
        <w:jc w:val="center"/>
        <w:rPr>
          <w:rFonts w:ascii="宋体" w:hAnsi="宋体" w:cs="宋体"/>
          <w:b/>
          <w:bCs/>
          <w:color w:val="auto"/>
          <w:sz w:val="32"/>
          <w:szCs w:val="32"/>
        </w:rPr>
        <w:sectPr>
          <w:headerReference r:id="rId9" w:type="first"/>
          <w:footerReference r:id="rId12" w:type="first"/>
          <w:headerReference r:id="rId7" w:type="default"/>
          <w:footerReference r:id="rId10" w:type="default"/>
          <w:headerReference r:id="rId8" w:type="even"/>
          <w:footerReference r:id="rId11" w:type="even"/>
          <w:pgSz w:w="11906" w:h="16838"/>
          <w:pgMar w:top="1134" w:right="1134" w:bottom="1134" w:left="1134" w:header="851" w:footer="850" w:gutter="0"/>
          <w:pgNumType w:fmt="decimal"/>
          <w:cols w:space="720" w:num="1"/>
          <w:titlePg/>
          <w:docGrid w:linePitch="312" w:charSpace="0"/>
        </w:sectPr>
      </w:pPr>
    </w:p>
    <w:p>
      <w:pPr>
        <w:spacing w:line="360" w:lineRule="auto"/>
        <w:jc w:val="center"/>
        <w:rPr>
          <w:rFonts w:ascii="宋体" w:hAnsi="宋体" w:cs="宋体"/>
          <w:b/>
          <w:bCs/>
          <w:color w:val="auto"/>
          <w:sz w:val="32"/>
          <w:szCs w:val="32"/>
        </w:rPr>
      </w:pPr>
      <w:r>
        <w:rPr>
          <w:rFonts w:hint="eastAsia" w:ascii="宋体" w:hAnsi="宋体" w:cs="宋体"/>
          <w:b/>
          <w:color w:val="auto"/>
          <w:sz w:val="32"/>
          <w:szCs w:val="32"/>
        </w:rPr>
        <w:t>九</w:t>
      </w:r>
      <w:r>
        <w:rPr>
          <w:rFonts w:hint="eastAsia" w:ascii="宋体" w:hAnsi="宋体" w:cs="宋体"/>
          <w:b/>
          <w:bCs/>
          <w:color w:val="auto"/>
          <w:sz w:val="32"/>
          <w:szCs w:val="32"/>
        </w:rPr>
        <w:t>、技术解决方案</w:t>
      </w:r>
    </w:p>
    <w:p>
      <w:pPr>
        <w:spacing w:line="360" w:lineRule="auto"/>
        <w:jc w:val="center"/>
        <w:rPr>
          <w:rFonts w:ascii="宋体" w:hAnsi="宋体" w:cs="宋体"/>
          <w:color w:val="auto"/>
          <w:sz w:val="24"/>
        </w:rPr>
      </w:pPr>
      <w:r>
        <w:rPr>
          <w:rFonts w:hint="eastAsia" w:ascii="宋体" w:hAnsi="宋体" w:cs="宋体"/>
          <w:color w:val="auto"/>
          <w:sz w:val="24"/>
        </w:rPr>
        <w:t>（由供应商根据采购需求及采购文件要求编制）</w:t>
      </w:r>
    </w:p>
    <w:p>
      <w:pPr>
        <w:spacing w:line="360" w:lineRule="auto"/>
        <w:jc w:val="center"/>
        <w:rPr>
          <w:rFonts w:ascii="宋体" w:hAnsi="宋体" w:cs="宋体"/>
          <w:color w:val="auto"/>
          <w:sz w:val="24"/>
        </w:rPr>
      </w:pPr>
    </w:p>
    <w:p>
      <w:pPr>
        <w:snapToGrid w:val="0"/>
        <w:spacing w:line="360" w:lineRule="auto"/>
        <w:ind w:firstLine="5280" w:firstLineChars="2200"/>
        <w:rPr>
          <w:rFonts w:ascii="宋体" w:hAnsi="宋体" w:cs="仿宋_GB2312"/>
          <w:color w:val="auto"/>
          <w:kern w:val="0"/>
          <w:sz w:val="24"/>
        </w:rPr>
      </w:pPr>
      <w:r>
        <w:rPr>
          <w:rFonts w:hint="eastAsia" w:ascii="宋体" w:hAnsi="宋体" w:cs="宋体"/>
          <w:color w:val="auto"/>
          <w:sz w:val="24"/>
        </w:rPr>
        <w:t>单一来源供应商名称（公章）：</w:t>
      </w:r>
    </w:p>
    <w:p>
      <w:pPr>
        <w:snapToGrid w:val="0"/>
        <w:spacing w:line="360" w:lineRule="auto"/>
        <w:ind w:left="4650" w:leftChars="2100" w:hanging="240" w:hangingChars="100"/>
        <w:rPr>
          <w:rFonts w:ascii="宋体" w:hAnsi="宋体" w:cs="宋体"/>
          <w:color w:val="auto"/>
          <w:kern w:val="0"/>
          <w:sz w:val="24"/>
          <w:lang w:val="zh-CN"/>
        </w:rPr>
      </w:pPr>
      <w:r>
        <w:rPr>
          <w:rFonts w:hint="eastAsia" w:ascii="宋体" w:hAnsi="宋体" w:cs="仿宋_GB2312"/>
          <w:color w:val="auto"/>
          <w:kern w:val="0"/>
          <w:sz w:val="24"/>
          <w:lang w:val="zh-CN"/>
        </w:rPr>
        <w:t xml:space="preserve">       签发日期：  年  月   日</w:t>
      </w:r>
    </w:p>
    <w:p>
      <w:pPr>
        <w:autoSpaceDE w:val="0"/>
        <w:autoSpaceDN w:val="0"/>
        <w:spacing w:line="360" w:lineRule="auto"/>
        <w:rPr>
          <w:rFonts w:ascii="宋体" w:hAnsi="宋体" w:cs="宋体"/>
          <w:b/>
          <w:color w:val="auto"/>
          <w:kern w:val="0"/>
          <w:sz w:val="28"/>
          <w:szCs w:val="28"/>
        </w:rPr>
      </w:pPr>
    </w:p>
    <w:p>
      <w:pPr>
        <w:snapToGrid w:val="0"/>
        <w:spacing w:line="360" w:lineRule="auto"/>
        <w:jc w:val="center"/>
        <w:rPr>
          <w:rFonts w:ascii="宋体" w:hAnsi="宋体" w:cs="宋体"/>
          <w:b/>
          <w:color w:val="auto"/>
          <w:sz w:val="32"/>
          <w:szCs w:val="32"/>
        </w:rPr>
      </w:pPr>
      <w:r>
        <w:rPr>
          <w:rFonts w:hint="eastAsia" w:ascii="宋体" w:hAnsi="宋体" w:cs="宋体"/>
          <w:b/>
          <w:color w:val="auto"/>
          <w:sz w:val="32"/>
          <w:szCs w:val="32"/>
        </w:rPr>
        <w:t>响应产品规格配置清单</w:t>
      </w:r>
    </w:p>
    <w:tbl>
      <w:tblPr>
        <w:tblStyle w:val="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pPr>
              <w:spacing w:line="360" w:lineRule="auto"/>
              <w:jc w:val="center"/>
              <w:rPr>
                <w:rFonts w:ascii="宋体" w:hAnsi="宋体" w:cs="宋体"/>
                <w:b/>
                <w:color w:val="auto"/>
                <w:sz w:val="24"/>
              </w:rPr>
            </w:pPr>
            <w:r>
              <w:rPr>
                <w:rFonts w:hint="eastAsia" w:ascii="宋体" w:hAnsi="宋体" w:cs="宋体"/>
                <w:b/>
                <w:color w:val="auto"/>
                <w:sz w:val="24"/>
              </w:rPr>
              <w:t>序号</w:t>
            </w:r>
          </w:p>
        </w:tc>
        <w:tc>
          <w:tcPr>
            <w:tcW w:w="1531" w:type="dxa"/>
            <w:vAlign w:val="center"/>
          </w:tcPr>
          <w:p>
            <w:pPr>
              <w:spacing w:line="360" w:lineRule="auto"/>
              <w:jc w:val="center"/>
              <w:rPr>
                <w:rFonts w:ascii="宋体" w:hAnsi="宋体" w:cs="宋体"/>
                <w:b/>
                <w:color w:val="auto"/>
                <w:sz w:val="24"/>
              </w:rPr>
            </w:pPr>
            <w:r>
              <w:rPr>
                <w:rFonts w:hint="eastAsia" w:ascii="宋体" w:hAnsi="宋体" w:cs="宋体"/>
                <w:b/>
                <w:color w:val="auto"/>
                <w:sz w:val="24"/>
              </w:rPr>
              <w:t>设备名称</w:t>
            </w:r>
          </w:p>
        </w:tc>
        <w:tc>
          <w:tcPr>
            <w:tcW w:w="2160" w:type="dxa"/>
            <w:vAlign w:val="center"/>
          </w:tcPr>
          <w:p>
            <w:pPr>
              <w:spacing w:line="360" w:lineRule="auto"/>
              <w:jc w:val="center"/>
              <w:rPr>
                <w:rFonts w:ascii="宋体" w:hAnsi="宋体" w:cs="宋体"/>
                <w:b/>
                <w:color w:val="auto"/>
                <w:sz w:val="24"/>
              </w:rPr>
            </w:pPr>
            <w:r>
              <w:rPr>
                <w:rFonts w:hint="eastAsia" w:ascii="宋体" w:hAnsi="宋体" w:cs="宋体"/>
                <w:b/>
                <w:color w:val="auto"/>
                <w:sz w:val="24"/>
              </w:rPr>
              <w:t>响应品牌及型号</w:t>
            </w:r>
          </w:p>
        </w:tc>
        <w:tc>
          <w:tcPr>
            <w:tcW w:w="2340" w:type="dxa"/>
            <w:vAlign w:val="center"/>
          </w:tcPr>
          <w:p>
            <w:pPr>
              <w:spacing w:line="360" w:lineRule="auto"/>
              <w:jc w:val="center"/>
              <w:rPr>
                <w:rFonts w:ascii="宋体" w:hAnsi="宋体" w:cs="宋体"/>
                <w:b/>
                <w:color w:val="auto"/>
                <w:sz w:val="24"/>
              </w:rPr>
            </w:pPr>
            <w:r>
              <w:rPr>
                <w:rFonts w:hint="eastAsia" w:ascii="宋体" w:hAnsi="宋体" w:cs="宋体"/>
                <w:b/>
                <w:color w:val="auto"/>
                <w:sz w:val="24"/>
              </w:rPr>
              <w:t>规格配置详细说明</w:t>
            </w:r>
          </w:p>
        </w:tc>
        <w:tc>
          <w:tcPr>
            <w:tcW w:w="1080" w:type="dxa"/>
            <w:vAlign w:val="center"/>
          </w:tcPr>
          <w:p>
            <w:pPr>
              <w:spacing w:line="360" w:lineRule="auto"/>
              <w:jc w:val="center"/>
              <w:rPr>
                <w:rFonts w:ascii="宋体" w:hAnsi="宋体" w:cs="宋体"/>
                <w:b/>
                <w:color w:val="auto"/>
                <w:sz w:val="24"/>
              </w:rPr>
            </w:pPr>
            <w:r>
              <w:rPr>
                <w:rFonts w:hint="eastAsia" w:ascii="宋体" w:hAnsi="宋体" w:cs="宋体"/>
                <w:b/>
                <w:color w:val="auto"/>
                <w:sz w:val="24"/>
              </w:rPr>
              <w:t>数量</w:t>
            </w:r>
          </w:p>
        </w:tc>
        <w:tc>
          <w:tcPr>
            <w:tcW w:w="1332" w:type="dxa"/>
            <w:vAlign w:val="center"/>
          </w:tcPr>
          <w:p>
            <w:pPr>
              <w:spacing w:line="360" w:lineRule="auto"/>
              <w:jc w:val="center"/>
              <w:rPr>
                <w:rFonts w:ascii="宋体" w:hAnsi="宋体" w:cs="宋体"/>
                <w:b/>
                <w:color w:val="auto"/>
                <w:sz w:val="24"/>
              </w:rPr>
            </w:pPr>
            <w:r>
              <w:rPr>
                <w:rFonts w:hint="eastAsia" w:ascii="宋体" w:hAnsi="宋体" w:cs="宋体"/>
                <w:b/>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pPr>
              <w:spacing w:line="360" w:lineRule="auto"/>
              <w:jc w:val="center"/>
              <w:rPr>
                <w:rFonts w:ascii="宋体" w:hAnsi="宋体" w:cs="宋体"/>
                <w:color w:val="auto"/>
                <w:sz w:val="24"/>
              </w:rPr>
            </w:pPr>
            <w:r>
              <w:rPr>
                <w:rFonts w:hint="eastAsia" w:ascii="宋体" w:hAnsi="宋体" w:cs="宋体"/>
                <w:color w:val="auto"/>
                <w:sz w:val="24"/>
              </w:rPr>
              <w:t>1</w:t>
            </w:r>
          </w:p>
        </w:tc>
        <w:tc>
          <w:tcPr>
            <w:tcW w:w="1531" w:type="dxa"/>
            <w:vAlign w:val="center"/>
          </w:tcPr>
          <w:p>
            <w:pPr>
              <w:snapToGrid w:val="0"/>
              <w:spacing w:line="360" w:lineRule="auto"/>
              <w:jc w:val="center"/>
              <w:rPr>
                <w:rFonts w:ascii="宋体" w:hAnsi="宋体" w:cs="宋体"/>
                <w:color w:val="auto"/>
                <w:sz w:val="24"/>
              </w:rPr>
            </w:pPr>
          </w:p>
        </w:tc>
        <w:tc>
          <w:tcPr>
            <w:tcW w:w="2160" w:type="dxa"/>
            <w:vAlign w:val="center"/>
          </w:tcPr>
          <w:p>
            <w:pPr>
              <w:snapToGrid w:val="0"/>
              <w:spacing w:line="360" w:lineRule="auto"/>
              <w:jc w:val="center"/>
              <w:rPr>
                <w:rFonts w:ascii="宋体" w:hAnsi="宋体" w:cs="宋体"/>
                <w:color w:val="auto"/>
                <w:sz w:val="24"/>
              </w:rPr>
            </w:pPr>
          </w:p>
        </w:tc>
        <w:tc>
          <w:tcPr>
            <w:tcW w:w="2340" w:type="dxa"/>
            <w:vAlign w:val="center"/>
          </w:tcPr>
          <w:p>
            <w:pPr>
              <w:spacing w:line="360" w:lineRule="auto"/>
              <w:jc w:val="center"/>
              <w:rPr>
                <w:rFonts w:ascii="宋体" w:hAnsi="宋体" w:cs="宋体"/>
                <w:color w:val="auto"/>
                <w:sz w:val="24"/>
              </w:rPr>
            </w:pPr>
          </w:p>
        </w:tc>
        <w:tc>
          <w:tcPr>
            <w:tcW w:w="1080" w:type="dxa"/>
            <w:vAlign w:val="center"/>
          </w:tcPr>
          <w:p>
            <w:pPr>
              <w:spacing w:line="360" w:lineRule="auto"/>
              <w:jc w:val="center"/>
              <w:rPr>
                <w:rFonts w:ascii="宋体" w:hAnsi="宋体" w:cs="宋体"/>
                <w:color w:val="auto"/>
                <w:sz w:val="24"/>
              </w:rPr>
            </w:pPr>
          </w:p>
        </w:tc>
        <w:tc>
          <w:tcPr>
            <w:tcW w:w="1332" w:type="dxa"/>
            <w:vAlign w:val="center"/>
          </w:tcPr>
          <w:p>
            <w:pPr>
              <w:spacing w:line="360" w:lineRule="auto"/>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spacing w:line="360" w:lineRule="auto"/>
              <w:jc w:val="center"/>
              <w:rPr>
                <w:rFonts w:ascii="宋体" w:hAnsi="宋体" w:cs="宋体"/>
                <w:color w:val="auto"/>
                <w:sz w:val="24"/>
              </w:rPr>
            </w:pPr>
            <w:r>
              <w:rPr>
                <w:rFonts w:hint="eastAsia" w:ascii="宋体" w:hAnsi="宋体" w:cs="宋体"/>
                <w:color w:val="auto"/>
                <w:sz w:val="24"/>
              </w:rPr>
              <w:t>2</w:t>
            </w:r>
          </w:p>
        </w:tc>
        <w:tc>
          <w:tcPr>
            <w:tcW w:w="1531" w:type="dxa"/>
            <w:vAlign w:val="center"/>
          </w:tcPr>
          <w:p>
            <w:pPr>
              <w:snapToGrid w:val="0"/>
              <w:spacing w:line="360" w:lineRule="auto"/>
              <w:jc w:val="center"/>
              <w:rPr>
                <w:rFonts w:ascii="宋体" w:hAnsi="宋体" w:cs="宋体"/>
                <w:color w:val="auto"/>
                <w:sz w:val="24"/>
              </w:rPr>
            </w:pPr>
          </w:p>
        </w:tc>
        <w:tc>
          <w:tcPr>
            <w:tcW w:w="2160" w:type="dxa"/>
            <w:vAlign w:val="center"/>
          </w:tcPr>
          <w:p>
            <w:pPr>
              <w:snapToGrid w:val="0"/>
              <w:spacing w:line="360" w:lineRule="auto"/>
              <w:jc w:val="center"/>
              <w:rPr>
                <w:rFonts w:ascii="宋体" w:hAnsi="宋体" w:cs="宋体"/>
                <w:color w:val="auto"/>
                <w:sz w:val="24"/>
              </w:rPr>
            </w:pPr>
          </w:p>
        </w:tc>
        <w:tc>
          <w:tcPr>
            <w:tcW w:w="2340" w:type="dxa"/>
            <w:vAlign w:val="center"/>
          </w:tcPr>
          <w:p>
            <w:pPr>
              <w:spacing w:line="360" w:lineRule="auto"/>
              <w:jc w:val="center"/>
              <w:rPr>
                <w:rFonts w:ascii="宋体" w:hAnsi="宋体" w:cs="宋体"/>
                <w:color w:val="auto"/>
                <w:sz w:val="24"/>
              </w:rPr>
            </w:pPr>
          </w:p>
        </w:tc>
        <w:tc>
          <w:tcPr>
            <w:tcW w:w="1080" w:type="dxa"/>
            <w:vAlign w:val="center"/>
          </w:tcPr>
          <w:p>
            <w:pPr>
              <w:spacing w:line="360" w:lineRule="auto"/>
              <w:jc w:val="center"/>
              <w:rPr>
                <w:rFonts w:ascii="宋体" w:hAnsi="宋体" w:cs="宋体"/>
                <w:color w:val="auto"/>
                <w:sz w:val="24"/>
              </w:rPr>
            </w:pPr>
          </w:p>
        </w:tc>
        <w:tc>
          <w:tcPr>
            <w:tcW w:w="1332" w:type="dxa"/>
            <w:vAlign w:val="center"/>
          </w:tcPr>
          <w:p>
            <w:pPr>
              <w:spacing w:line="360" w:lineRule="auto"/>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spacing w:line="360" w:lineRule="auto"/>
              <w:jc w:val="center"/>
              <w:rPr>
                <w:rFonts w:ascii="宋体" w:hAnsi="宋体" w:cs="宋体"/>
                <w:color w:val="auto"/>
                <w:sz w:val="24"/>
              </w:rPr>
            </w:pPr>
            <w:r>
              <w:rPr>
                <w:rFonts w:hint="eastAsia" w:ascii="宋体" w:hAnsi="宋体" w:cs="宋体"/>
                <w:color w:val="auto"/>
                <w:sz w:val="24"/>
              </w:rPr>
              <w:t>3</w:t>
            </w:r>
          </w:p>
        </w:tc>
        <w:tc>
          <w:tcPr>
            <w:tcW w:w="1531" w:type="dxa"/>
            <w:vAlign w:val="center"/>
          </w:tcPr>
          <w:p>
            <w:pPr>
              <w:snapToGrid w:val="0"/>
              <w:spacing w:line="360" w:lineRule="auto"/>
              <w:jc w:val="center"/>
              <w:rPr>
                <w:rFonts w:ascii="宋体" w:hAnsi="宋体" w:cs="宋体"/>
                <w:color w:val="auto"/>
                <w:sz w:val="24"/>
              </w:rPr>
            </w:pPr>
          </w:p>
        </w:tc>
        <w:tc>
          <w:tcPr>
            <w:tcW w:w="2160" w:type="dxa"/>
            <w:vAlign w:val="center"/>
          </w:tcPr>
          <w:p>
            <w:pPr>
              <w:snapToGrid w:val="0"/>
              <w:spacing w:line="360" w:lineRule="auto"/>
              <w:jc w:val="center"/>
              <w:rPr>
                <w:rFonts w:ascii="宋体" w:hAnsi="宋体" w:cs="宋体"/>
                <w:color w:val="auto"/>
                <w:sz w:val="24"/>
              </w:rPr>
            </w:pPr>
          </w:p>
        </w:tc>
        <w:tc>
          <w:tcPr>
            <w:tcW w:w="2340" w:type="dxa"/>
            <w:vAlign w:val="center"/>
          </w:tcPr>
          <w:p>
            <w:pPr>
              <w:spacing w:line="360" w:lineRule="auto"/>
              <w:jc w:val="center"/>
              <w:rPr>
                <w:rFonts w:ascii="宋体" w:hAnsi="宋体" w:cs="宋体"/>
                <w:color w:val="auto"/>
                <w:sz w:val="24"/>
              </w:rPr>
            </w:pPr>
          </w:p>
        </w:tc>
        <w:tc>
          <w:tcPr>
            <w:tcW w:w="1080" w:type="dxa"/>
            <w:vAlign w:val="center"/>
          </w:tcPr>
          <w:p>
            <w:pPr>
              <w:spacing w:line="360" w:lineRule="auto"/>
              <w:jc w:val="center"/>
              <w:rPr>
                <w:rFonts w:ascii="宋体" w:hAnsi="宋体" w:cs="宋体"/>
                <w:color w:val="auto"/>
                <w:sz w:val="24"/>
              </w:rPr>
            </w:pPr>
          </w:p>
        </w:tc>
        <w:tc>
          <w:tcPr>
            <w:tcW w:w="1332" w:type="dxa"/>
            <w:vAlign w:val="center"/>
          </w:tcPr>
          <w:p>
            <w:pPr>
              <w:spacing w:line="360" w:lineRule="auto"/>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spacing w:line="360" w:lineRule="auto"/>
              <w:jc w:val="center"/>
              <w:rPr>
                <w:rFonts w:ascii="宋体" w:hAnsi="宋体" w:cs="宋体"/>
                <w:color w:val="auto"/>
                <w:sz w:val="24"/>
              </w:rPr>
            </w:pPr>
            <w:r>
              <w:rPr>
                <w:rFonts w:hint="eastAsia" w:ascii="宋体" w:hAnsi="宋体" w:cs="宋体"/>
                <w:color w:val="auto"/>
                <w:sz w:val="24"/>
              </w:rPr>
              <w:t>4</w:t>
            </w:r>
          </w:p>
        </w:tc>
        <w:tc>
          <w:tcPr>
            <w:tcW w:w="1531" w:type="dxa"/>
            <w:vAlign w:val="center"/>
          </w:tcPr>
          <w:p>
            <w:pPr>
              <w:snapToGrid w:val="0"/>
              <w:spacing w:line="360" w:lineRule="auto"/>
              <w:jc w:val="center"/>
              <w:rPr>
                <w:rFonts w:ascii="宋体" w:hAnsi="宋体" w:cs="宋体"/>
                <w:color w:val="auto"/>
                <w:sz w:val="24"/>
              </w:rPr>
            </w:pPr>
          </w:p>
        </w:tc>
        <w:tc>
          <w:tcPr>
            <w:tcW w:w="2160" w:type="dxa"/>
            <w:vAlign w:val="center"/>
          </w:tcPr>
          <w:p>
            <w:pPr>
              <w:snapToGrid w:val="0"/>
              <w:spacing w:line="360" w:lineRule="auto"/>
              <w:jc w:val="center"/>
              <w:rPr>
                <w:rFonts w:ascii="宋体" w:hAnsi="宋体" w:cs="宋体"/>
                <w:color w:val="auto"/>
                <w:sz w:val="24"/>
              </w:rPr>
            </w:pPr>
          </w:p>
        </w:tc>
        <w:tc>
          <w:tcPr>
            <w:tcW w:w="2340" w:type="dxa"/>
            <w:vAlign w:val="center"/>
          </w:tcPr>
          <w:p>
            <w:pPr>
              <w:spacing w:line="360" w:lineRule="auto"/>
              <w:jc w:val="center"/>
              <w:rPr>
                <w:rFonts w:ascii="宋体" w:hAnsi="宋体" w:cs="宋体"/>
                <w:color w:val="auto"/>
                <w:sz w:val="24"/>
              </w:rPr>
            </w:pPr>
          </w:p>
        </w:tc>
        <w:tc>
          <w:tcPr>
            <w:tcW w:w="1080" w:type="dxa"/>
            <w:vAlign w:val="center"/>
          </w:tcPr>
          <w:p>
            <w:pPr>
              <w:spacing w:line="360" w:lineRule="auto"/>
              <w:jc w:val="center"/>
              <w:rPr>
                <w:rFonts w:ascii="宋体" w:hAnsi="宋体" w:cs="宋体"/>
                <w:color w:val="auto"/>
                <w:sz w:val="24"/>
              </w:rPr>
            </w:pPr>
          </w:p>
        </w:tc>
        <w:tc>
          <w:tcPr>
            <w:tcW w:w="1332" w:type="dxa"/>
            <w:vAlign w:val="center"/>
          </w:tcPr>
          <w:p>
            <w:pPr>
              <w:spacing w:line="360" w:lineRule="auto"/>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spacing w:line="360" w:lineRule="auto"/>
              <w:jc w:val="center"/>
              <w:rPr>
                <w:rFonts w:ascii="宋体" w:hAnsi="宋体" w:cs="宋体"/>
                <w:color w:val="auto"/>
                <w:sz w:val="24"/>
              </w:rPr>
            </w:pPr>
            <w:r>
              <w:rPr>
                <w:rFonts w:hint="eastAsia" w:ascii="宋体" w:hAnsi="宋体" w:cs="宋体"/>
                <w:color w:val="auto"/>
                <w:sz w:val="24"/>
              </w:rPr>
              <w:t>5</w:t>
            </w:r>
          </w:p>
        </w:tc>
        <w:tc>
          <w:tcPr>
            <w:tcW w:w="1531" w:type="dxa"/>
            <w:vAlign w:val="center"/>
          </w:tcPr>
          <w:p>
            <w:pPr>
              <w:snapToGrid w:val="0"/>
              <w:spacing w:line="360" w:lineRule="auto"/>
              <w:jc w:val="center"/>
              <w:rPr>
                <w:rFonts w:ascii="宋体" w:hAnsi="宋体" w:cs="宋体"/>
                <w:color w:val="auto"/>
                <w:sz w:val="24"/>
              </w:rPr>
            </w:pPr>
          </w:p>
        </w:tc>
        <w:tc>
          <w:tcPr>
            <w:tcW w:w="2160" w:type="dxa"/>
            <w:vAlign w:val="center"/>
          </w:tcPr>
          <w:p>
            <w:pPr>
              <w:snapToGrid w:val="0"/>
              <w:spacing w:line="360" w:lineRule="auto"/>
              <w:jc w:val="center"/>
              <w:rPr>
                <w:rFonts w:ascii="宋体" w:hAnsi="宋体" w:cs="宋体"/>
                <w:color w:val="auto"/>
                <w:sz w:val="24"/>
              </w:rPr>
            </w:pPr>
          </w:p>
        </w:tc>
        <w:tc>
          <w:tcPr>
            <w:tcW w:w="2340" w:type="dxa"/>
            <w:vAlign w:val="center"/>
          </w:tcPr>
          <w:p>
            <w:pPr>
              <w:spacing w:line="360" w:lineRule="auto"/>
              <w:jc w:val="center"/>
              <w:rPr>
                <w:rFonts w:ascii="宋体" w:hAnsi="宋体" w:cs="宋体"/>
                <w:color w:val="auto"/>
                <w:sz w:val="24"/>
              </w:rPr>
            </w:pPr>
          </w:p>
        </w:tc>
        <w:tc>
          <w:tcPr>
            <w:tcW w:w="1080" w:type="dxa"/>
            <w:vAlign w:val="center"/>
          </w:tcPr>
          <w:p>
            <w:pPr>
              <w:spacing w:line="360" w:lineRule="auto"/>
              <w:jc w:val="center"/>
              <w:rPr>
                <w:rFonts w:ascii="宋体" w:hAnsi="宋体" w:cs="宋体"/>
                <w:color w:val="auto"/>
                <w:sz w:val="24"/>
              </w:rPr>
            </w:pPr>
          </w:p>
        </w:tc>
        <w:tc>
          <w:tcPr>
            <w:tcW w:w="1332" w:type="dxa"/>
            <w:vAlign w:val="center"/>
          </w:tcPr>
          <w:p>
            <w:pPr>
              <w:spacing w:line="360" w:lineRule="auto"/>
              <w:jc w:val="center"/>
              <w:rPr>
                <w:rFonts w:ascii="宋体" w:hAnsi="宋体" w:cs="宋体"/>
                <w:color w:val="auto"/>
                <w:sz w:val="24"/>
              </w:rPr>
            </w:pPr>
          </w:p>
        </w:tc>
      </w:tr>
    </w:tbl>
    <w:p>
      <w:pPr>
        <w:autoSpaceDE w:val="0"/>
        <w:autoSpaceDN w:val="0"/>
        <w:spacing w:line="360" w:lineRule="auto"/>
        <w:rPr>
          <w:rFonts w:ascii="宋体" w:hAnsi="宋体" w:cs="宋体"/>
          <w:b/>
          <w:color w:val="auto"/>
          <w:kern w:val="0"/>
          <w:sz w:val="28"/>
          <w:szCs w:val="28"/>
        </w:rPr>
      </w:pPr>
      <w:r>
        <w:rPr>
          <w:rFonts w:hint="eastAsia" w:ascii="宋体" w:hAnsi="宋体" w:cs="宋体"/>
          <w:b/>
          <w:color w:val="auto"/>
          <w:sz w:val="24"/>
        </w:rPr>
        <w:t>注：如果本项目涉及硬件设备采购，须提供此配置清单</w:t>
      </w:r>
      <w:r>
        <w:rPr>
          <w:rFonts w:hint="eastAsia" w:ascii="宋体" w:hAnsi="宋体" w:cs="宋体"/>
          <w:b/>
          <w:color w:val="auto"/>
          <w:sz w:val="28"/>
          <w:szCs w:val="28"/>
        </w:rPr>
        <w:t>。</w:t>
      </w:r>
    </w:p>
    <w:p>
      <w:pPr>
        <w:tabs>
          <w:tab w:val="left" w:pos="2790"/>
          <w:tab w:val="center" w:pos="3835"/>
          <w:tab w:val="left" w:pos="4230"/>
          <w:tab w:val="left" w:pos="4695"/>
        </w:tabs>
        <w:autoSpaceDE w:val="0"/>
        <w:autoSpaceDN w:val="0"/>
        <w:spacing w:line="360" w:lineRule="auto"/>
        <w:ind w:right="1400"/>
        <w:jc w:val="left"/>
        <w:rPr>
          <w:rFonts w:ascii="宋体" w:hAnsi="宋体" w:cs="宋体"/>
          <w:b/>
          <w:bCs/>
          <w:color w:val="auto"/>
          <w:kern w:val="0"/>
          <w:sz w:val="32"/>
          <w:szCs w:val="32"/>
          <w:lang w:val="zh-CN"/>
        </w:rPr>
      </w:pPr>
      <w:r>
        <w:rPr>
          <w:rFonts w:hint="eastAsia" w:ascii="宋体" w:hAnsi="宋体" w:cs="宋体"/>
          <w:b/>
          <w:bCs/>
          <w:color w:val="auto"/>
          <w:kern w:val="0"/>
          <w:sz w:val="24"/>
          <w:lang w:val="zh-CN"/>
        </w:rPr>
        <w:tab/>
      </w:r>
      <w:r>
        <w:rPr>
          <w:rFonts w:hint="eastAsia" w:ascii="宋体" w:hAnsi="宋体" w:cs="宋体"/>
          <w:b/>
          <w:bCs/>
          <w:color w:val="auto"/>
          <w:kern w:val="0"/>
          <w:sz w:val="24"/>
          <w:lang w:val="zh-CN"/>
        </w:rPr>
        <w:tab/>
      </w:r>
      <w:r>
        <w:rPr>
          <w:rFonts w:hint="eastAsia" w:ascii="宋体" w:hAnsi="宋体" w:cs="宋体"/>
          <w:b/>
          <w:bCs/>
          <w:color w:val="auto"/>
          <w:kern w:val="0"/>
          <w:sz w:val="24"/>
          <w:lang w:val="zh-CN"/>
        </w:rPr>
        <w:t xml:space="preserve">                        </w:t>
      </w:r>
    </w:p>
    <w:p>
      <w:pPr>
        <w:spacing w:line="360" w:lineRule="auto"/>
        <w:jc w:val="center"/>
        <w:rPr>
          <w:rFonts w:ascii="宋体" w:hAnsi="宋体" w:cs="宋体"/>
          <w:b/>
          <w:bCs/>
          <w:color w:val="auto"/>
          <w:sz w:val="32"/>
          <w:szCs w:val="32"/>
        </w:rPr>
      </w:pPr>
      <w:r>
        <w:rPr>
          <w:rFonts w:hint="eastAsia" w:ascii="宋体" w:hAnsi="宋体" w:cs="宋体"/>
          <w:b/>
          <w:bCs/>
          <w:color w:val="auto"/>
          <w:sz w:val="32"/>
          <w:szCs w:val="32"/>
        </w:rPr>
        <w:t>十、技术偏离说明表</w:t>
      </w:r>
    </w:p>
    <w:p>
      <w:pPr>
        <w:spacing w:line="360" w:lineRule="auto"/>
        <w:jc w:val="center"/>
        <w:rPr>
          <w:rFonts w:ascii="宋体" w:hAnsi="宋体" w:cs="宋体"/>
          <w:b/>
          <w:bCs/>
          <w:color w:val="auto"/>
          <w:sz w:val="18"/>
          <w:szCs w:val="18"/>
        </w:rPr>
      </w:pPr>
    </w:p>
    <w:tbl>
      <w:tblPr>
        <w:tblStyle w:val="6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08"/>
        <w:gridCol w:w="1665"/>
        <w:gridCol w:w="1665"/>
        <w:gridCol w:w="1665"/>
        <w:gridCol w:w="202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名称</w:t>
            </w:r>
          </w:p>
        </w:tc>
        <w:tc>
          <w:tcPr>
            <w:tcW w:w="16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采购要求</w:t>
            </w:r>
          </w:p>
        </w:tc>
        <w:tc>
          <w:tcPr>
            <w:tcW w:w="16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响应响应</w:t>
            </w:r>
          </w:p>
        </w:tc>
        <w:tc>
          <w:tcPr>
            <w:tcW w:w="16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偏离</w:t>
            </w:r>
          </w:p>
        </w:tc>
        <w:tc>
          <w:tcPr>
            <w:tcW w:w="20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auto"/>
                <w:sz w:val="24"/>
              </w:rPr>
            </w:pPr>
          </w:p>
        </w:tc>
        <w:tc>
          <w:tcPr>
            <w:tcW w:w="16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auto"/>
                <w:sz w:val="24"/>
              </w:rPr>
            </w:pPr>
          </w:p>
        </w:tc>
        <w:tc>
          <w:tcPr>
            <w:tcW w:w="16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auto"/>
                <w:sz w:val="24"/>
              </w:rPr>
            </w:pPr>
          </w:p>
        </w:tc>
        <w:tc>
          <w:tcPr>
            <w:tcW w:w="16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auto"/>
                <w:sz w:val="24"/>
              </w:rPr>
            </w:pPr>
          </w:p>
        </w:tc>
        <w:tc>
          <w:tcPr>
            <w:tcW w:w="202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auto"/>
                <w:sz w:val="24"/>
              </w:rPr>
            </w:pPr>
          </w:p>
        </w:tc>
        <w:tc>
          <w:tcPr>
            <w:tcW w:w="16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auto"/>
                <w:sz w:val="24"/>
              </w:rPr>
            </w:pPr>
          </w:p>
        </w:tc>
        <w:tc>
          <w:tcPr>
            <w:tcW w:w="16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auto"/>
                <w:sz w:val="24"/>
              </w:rPr>
            </w:pPr>
          </w:p>
        </w:tc>
        <w:tc>
          <w:tcPr>
            <w:tcW w:w="16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auto"/>
                <w:sz w:val="24"/>
              </w:rPr>
            </w:pPr>
          </w:p>
        </w:tc>
        <w:tc>
          <w:tcPr>
            <w:tcW w:w="202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90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auto"/>
                <w:sz w:val="24"/>
              </w:rPr>
            </w:pPr>
          </w:p>
        </w:tc>
        <w:tc>
          <w:tcPr>
            <w:tcW w:w="16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auto"/>
                <w:sz w:val="24"/>
              </w:rPr>
            </w:pPr>
          </w:p>
        </w:tc>
        <w:tc>
          <w:tcPr>
            <w:tcW w:w="16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auto"/>
                <w:sz w:val="24"/>
              </w:rPr>
            </w:pPr>
          </w:p>
        </w:tc>
        <w:tc>
          <w:tcPr>
            <w:tcW w:w="16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auto"/>
                <w:sz w:val="24"/>
              </w:rPr>
            </w:pPr>
          </w:p>
        </w:tc>
        <w:tc>
          <w:tcPr>
            <w:tcW w:w="202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auto"/>
                <w:sz w:val="24"/>
              </w:rPr>
            </w:pPr>
          </w:p>
        </w:tc>
        <w:tc>
          <w:tcPr>
            <w:tcW w:w="16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auto"/>
                <w:sz w:val="24"/>
              </w:rPr>
            </w:pPr>
          </w:p>
        </w:tc>
        <w:tc>
          <w:tcPr>
            <w:tcW w:w="16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auto"/>
                <w:sz w:val="24"/>
              </w:rPr>
            </w:pPr>
          </w:p>
        </w:tc>
        <w:tc>
          <w:tcPr>
            <w:tcW w:w="16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auto"/>
                <w:sz w:val="24"/>
              </w:rPr>
            </w:pPr>
          </w:p>
        </w:tc>
        <w:tc>
          <w:tcPr>
            <w:tcW w:w="202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auto"/>
                <w:sz w:val="24"/>
              </w:rPr>
            </w:pPr>
          </w:p>
        </w:tc>
        <w:tc>
          <w:tcPr>
            <w:tcW w:w="16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auto"/>
                <w:sz w:val="24"/>
              </w:rPr>
            </w:pPr>
          </w:p>
        </w:tc>
        <w:tc>
          <w:tcPr>
            <w:tcW w:w="16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auto"/>
                <w:sz w:val="24"/>
              </w:rPr>
            </w:pPr>
          </w:p>
        </w:tc>
        <w:tc>
          <w:tcPr>
            <w:tcW w:w="16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auto"/>
                <w:sz w:val="24"/>
              </w:rPr>
            </w:pPr>
          </w:p>
        </w:tc>
        <w:tc>
          <w:tcPr>
            <w:tcW w:w="202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auto"/>
                <w:sz w:val="24"/>
              </w:rPr>
            </w:pPr>
          </w:p>
        </w:tc>
      </w:tr>
    </w:tbl>
    <w:p>
      <w:pPr>
        <w:autoSpaceDE w:val="0"/>
        <w:autoSpaceDN w:val="0"/>
        <w:spacing w:line="360" w:lineRule="auto"/>
        <w:ind w:firstLine="5040" w:firstLineChars="2100"/>
        <w:rPr>
          <w:rFonts w:ascii="宋体" w:hAnsi="宋体" w:cs="宋体"/>
          <w:color w:val="auto"/>
          <w:kern w:val="0"/>
          <w:sz w:val="24"/>
          <w:lang w:val="zh-CN"/>
        </w:rPr>
      </w:pPr>
    </w:p>
    <w:p>
      <w:pPr>
        <w:snapToGrid w:val="0"/>
        <w:spacing w:line="360" w:lineRule="auto"/>
        <w:ind w:firstLine="5280" w:firstLineChars="2200"/>
        <w:rPr>
          <w:rFonts w:ascii="宋体" w:hAnsi="宋体" w:cs="仿宋_GB2312"/>
          <w:color w:val="auto"/>
          <w:kern w:val="0"/>
          <w:sz w:val="24"/>
        </w:rPr>
      </w:pPr>
      <w:r>
        <w:rPr>
          <w:rFonts w:hint="eastAsia" w:ascii="宋体" w:hAnsi="宋体" w:cs="宋体"/>
          <w:color w:val="auto"/>
          <w:sz w:val="24"/>
        </w:rPr>
        <w:t>单一来源供应商名称（公章）：</w:t>
      </w:r>
    </w:p>
    <w:p>
      <w:pPr>
        <w:snapToGrid w:val="0"/>
        <w:spacing w:line="360" w:lineRule="auto"/>
        <w:ind w:left="4650" w:leftChars="2100" w:hanging="240" w:hangingChars="100"/>
        <w:rPr>
          <w:rFonts w:ascii="宋体" w:hAnsi="宋体" w:cs="宋体"/>
          <w:color w:val="auto"/>
          <w:kern w:val="0"/>
          <w:sz w:val="24"/>
          <w:lang w:val="zh-CN"/>
        </w:rPr>
      </w:pPr>
      <w:r>
        <w:rPr>
          <w:rFonts w:hint="eastAsia" w:ascii="宋体" w:hAnsi="宋体" w:cs="仿宋_GB2312"/>
          <w:color w:val="auto"/>
          <w:kern w:val="0"/>
          <w:sz w:val="24"/>
          <w:lang w:val="zh-CN"/>
        </w:rPr>
        <w:t xml:space="preserve">       签发日期：  年  月   日</w:t>
      </w:r>
    </w:p>
    <w:p>
      <w:pPr>
        <w:tabs>
          <w:tab w:val="left" w:pos="2790"/>
          <w:tab w:val="left" w:pos="4230"/>
        </w:tabs>
        <w:autoSpaceDE w:val="0"/>
        <w:autoSpaceDN w:val="0"/>
        <w:spacing w:line="360" w:lineRule="auto"/>
        <w:ind w:right="1400"/>
        <w:jc w:val="center"/>
        <w:rPr>
          <w:rFonts w:ascii="宋体" w:hAnsi="宋体" w:cs="宋体"/>
          <w:b/>
          <w:bCs/>
          <w:color w:val="auto"/>
          <w:kern w:val="0"/>
          <w:sz w:val="36"/>
          <w:szCs w:val="36"/>
          <w:lang w:val="zh-CN"/>
        </w:rPr>
      </w:pPr>
      <w:r>
        <w:rPr>
          <w:rFonts w:hint="eastAsia" w:ascii="宋体" w:hAnsi="宋体" w:cs="宋体"/>
          <w:b/>
          <w:bCs/>
          <w:color w:val="auto"/>
          <w:kern w:val="0"/>
          <w:sz w:val="36"/>
          <w:szCs w:val="36"/>
          <w:lang w:val="zh-CN"/>
        </w:rPr>
        <w:t xml:space="preserve"> </w:t>
      </w:r>
    </w:p>
    <w:p>
      <w:pPr>
        <w:tabs>
          <w:tab w:val="left" w:pos="2790"/>
          <w:tab w:val="left" w:pos="4230"/>
        </w:tabs>
        <w:autoSpaceDE w:val="0"/>
        <w:autoSpaceDN w:val="0"/>
        <w:spacing w:line="360" w:lineRule="auto"/>
        <w:ind w:right="1400"/>
        <w:jc w:val="center"/>
        <w:rPr>
          <w:rFonts w:ascii="宋体" w:hAnsi="宋体" w:cs="宋体"/>
          <w:b/>
          <w:bCs/>
          <w:color w:val="auto"/>
          <w:kern w:val="0"/>
          <w:sz w:val="32"/>
          <w:szCs w:val="32"/>
          <w:lang w:val="zh-CN"/>
        </w:rPr>
      </w:pPr>
      <w:r>
        <w:rPr>
          <w:rFonts w:hint="eastAsia" w:ascii="宋体" w:hAnsi="宋体" w:cs="宋体"/>
          <w:b/>
          <w:bCs/>
          <w:color w:val="auto"/>
          <w:kern w:val="0"/>
          <w:sz w:val="32"/>
          <w:szCs w:val="32"/>
          <w:lang w:val="zh-CN"/>
        </w:rPr>
        <w:t>十一、组织实施方案</w:t>
      </w:r>
    </w:p>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（由供应商根据采购需求及采购文件要求编制）</w:t>
      </w:r>
    </w:p>
    <w:p>
      <w:pPr>
        <w:tabs>
          <w:tab w:val="left" w:pos="2790"/>
          <w:tab w:val="left" w:pos="4230"/>
        </w:tabs>
        <w:autoSpaceDE w:val="0"/>
        <w:autoSpaceDN w:val="0"/>
        <w:spacing w:line="360" w:lineRule="auto"/>
        <w:ind w:right="1400"/>
        <w:rPr>
          <w:rFonts w:ascii="宋体" w:hAnsi="宋体" w:cs="宋体"/>
          <w:b/>
          <w:bCs/>
          <w:color w:val="auto"/>
          <w:kern w:val="0"/>
          <w:sz w:val="24"/>
          <w:lang w:val="zh-CN"/>
        </w:rPr>
      </w:pPr>
    </w:p>
    <w:p>
      <w:pPr>
        <w:tabs>
          <w:tab w:val="left" w:pos="2790"/>
          <w:tab w:val="left" w:pos="4230"/>
        </w:tabs>
        <w:autoSpaceDE w:val="0"/>
        <w:autoSpaceDN w:val="0"/>
        <w:spacing w:line="360" w:lineRule="auto"/>
        <w:ind w:right="1400"/>
        <w:rPr>
          <w:rFonts w:ascii="宋体" w:hAnsi="宋体" w:cs="宋体"/>
          <w:b/>
          <w:bCs/>
          <w:color w:val="auto"/>
          <w:kern w:val="0"/>
          <w:sz w:val="24"/>
          <w:lang w:val="zh-CN"/>
        </w:rPr>
      </w:pPr>
      <w:r>
        <w:rPr>
          <w:rFonts w:hint="eastAsia" w:ascii="宋体" w:hAnsi="宋体" w:cs="宋体"/>
          <w:b/>
          <w:bCs/>
          <w:color w:val="auto"/>
          <w:kern w:val="0"/>
          <w:sz w:val="24"/>
          <w:lang w:val="zh-CN"/>
        </w:rPr>
        <w:t>附表:项目实施进度计划表</w:t>
      </w:r>
      <w:r>
        <w:rPr>
          <w:rFonts w:hint="eastAsia" w:ascii="宋体" w:hAnsi="宋体" w:cs="宋体"/>
          <w:b/>
          <w:color w:val="auto"/>
          <w:sz w:val="24"/>
        </w:rPr>
        <w:t xml:space="preserve">(以生效日算起) </w:t>
      </w:r>
    </w:p>
    <w:tbl>
      <w:tblPr>
        <w:tblStyle w:val="60"/>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vAlign w:val="center"/>
          </w:tcPr>
          <w:p>
            <w:pPr>
              <w:spacing w:line="360" w:lineRule="auto"/>
              <w:rPr>
                <w:rFonts w:ascii="宋体" w:hAnsi="宋体" w:cs="宋体"/>
                <w:color w:val="auto"/>
                <w:sz w:val="24"/>
              </w:rPr>
            </w:pPr>
            <w:r>
              <w:rPr>
                <w:rFonts w:hint="eastAsia" w:ascii="宋体" w:hAnsi="宋体" w:cs="宋体"/>
                <w:color w:val="auto"/>
                <w:sz w:val="24"/>
              </w:rPr>
              <mc:AlternateContent>
                <mc:Choice Requires="wpg">
                  <w:drawing>
                    <wp:anchor distT="0" distB="0" distL="114300" distR="114300" simplePos="0" relativeHeight="251662336" behindDoc="0" locked="0" layoutInCell="1" allowOverlap="1">
                      <wp:simplePos x="0" y="0"/>
                      <wp:positionH relativeFrom="column">
                        <wp:posOffset>-65405</wp:posOffset>
                      </wp:positionH>
                      <wp:positionV relativeFrom="paragraph">
                        <wp:posOffset>0</wp:posOffset>
                      </wp:positionV>
                      <wp:extent cx="748030" cy="1181100"/>
                      <wp:effectExtent l="10795" t="9525" r="12700" b="9525"/>
                      <wp:wrapNone/>
                      <wp:docPr id="3" name="Group 2"/>
                      <wp:cNvGraphicFramePr/>
                      <a:graphic xmlns:a="http://schemas.openxmlformats.org/drawingml/2006/main">
                        <a:graphicData uri="http://schemas.microsoft.com/office/word/2010/wordprocessingGroup">
                          <wpg:wgp>
                            <wpg:cNvGrpSpPr/>
                            <wpg:grpSpPr>
                              <a:xfrm>
                                <a:off x="0" y="0"/>
                                <a:ext cx="748030" cy="1181100"/>
                                <a:chOff x="0" y="0"/>
                                <a:chExt cx="1178" cy="1860"/>
                              </a:xfrm>
                            </wpg:grpSpPr>
                            <wps:wsp>
                              <wps:cNvPr id="4" name="__TH_L2"/>
                              <wps:cNvCnPr/>
                              <wps:spPr bwMode="auto">
                                <a:xfrm>
                                  <a:off x="0" y="0"/>
                                  <a:ext cx="1178" cy="1860"/>
                                </a:xfrm>
                                <a:prstGeom prst="line">
                                  <a:avLst/>
                                </a:prstGeom>
                                <a:noFill/>
                                <a:ln w="6350">
                                  <a:solidFill>
                                    <a:srgbClr val="000000"/>
                                  </a:solidFill>
                                  <a:round/>
                                </a:ln>
                              </wps:spPr>
                              <wps:bodyPr/>
                            </wps:wsp>
                            <wps:wsp>
                              <wps:cNvPr id="5" name="__TH_B113"/>
                              <wps:cNvSpPr txBox="1">
                                <a:spLocks noChangeArrowheads="1"/>
                              </wps:cNvSpPr>
                              <wps:spPr bwMode="auto">
                                <a:xfrm>
                                  <a:off x="455" y="122"/>
                                  <a:ext cx="253" cy="263"/>
                                </a:xfrm>
                                <a:prstGeom prst="rect">
                                  <a:avLst/>
                                </a:prstGeom>
                                <a:noFill/>
                                <a:ln>
                                  <a:noFill/>
                                </a:ln>
                              </wps:spPr>
                              <wps:txbx>
                                <w:txbxContent>
                                  <w:p>
                                    <w:pPr>
                                      <w:snapToGrid w:val="0"/>
                                    </w:pPr>
                                    <w:r>
                                      <w:rPr>
                                        <w:rFonts w:hint="eastAsia"/>
                                      </w:rPr>
                                      <w:t>工</w:t>
                                    </w:r>
                                  </w:p>
                                </w:txbxContent>
                              </wps:txbx>
                              <wps:bodyPr rot="0" vert="horz" wrap="square" lIns="0" tIns="0" rIns="0" bIns="0" anchor="t" anchorCtr="0" upright="1">
                                <a:noAutofit/>
                              </wps:bodyPr>
                            </wps:wsp>
                            <wps:wsp>
                              <wps:cNvPr id="6" name="__TH_B124"/>
                              <wps:cNvSpPr txBox="1">
                                <a:spLocks noChangeArrowheads="1"/>
                              </wps:cNvSpPr>
                              <wps:spPr bwMode="auto">
                                <a:xfrm>
                                  <a:off x="643" y="419"/>
                                  <a:ext cx="253" cy="263"/>
                                </a:xfrm>
                                <a:prstGeom prst="rect">
                                  <a:avLst/>
                                </a:prstGeom>
                                <a:noFill/>
                                <a:ln>
                                  <a:noFill/>
                                </a:ln>
                              </wps:spPr>
                              <wps:txbx>
                                <w:txbxContent>
                                  <w:p>
                                    <w:pPr>
                                      <w:snapToGrid w:val="0"/>
                                    </w:pPr>
                                    <w:r>
                                      <w:rPr>
                                        <w:rFonts w:hint="eastAsia"/>
                                      </w:rPr>
                                      <w:t>作</w:t>
                                    </w:r>
                                  </w:p>
                                </w:txbxContent>
                              </wps:txbx>
                              <wps:bodyPr rot="0" vert="horz" wrap="square" lIns="0" tIns="0" rIns="0" bIns="0" anchor="t" anchorCtr="0" upright="1">
                                <a:noAutofit/>
                              </wps:bodyPr>
                            </wps:wsp>
                            <wps:wsp>
                              <wps:cNvPr id="7" name="__TH_B135"/>
                              <wps:cNvSpPr txBox="1">
                                <a:spLocks noChangeArrowheads="1"/>
                              </wps:cNvSpPr>
                              <wps:spPr bwMode="auto">
                                <a:xfrm>
                                  <a:off x="831" y="717"/>
                                  <a:ext cx="253" cy="262"/>
                                </a:xfrm>
                                <a:prstGeom prst="rect">
                                  <a:avLst/>
                                </a:prstGeom>
                                <a:noFill/>
                                <a:ln>
                                  <a:noFill/>
                                </a:ln>
                              </wps:spPr>
                              <wps:txbx>
                                <w:txbxContent>
                                  <w:p>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Group 2" o:spid="_x0000_s1026" o:spt="203" style="position:absolute;left:0pt;margin-left:-5.15pt;margin-top:0pt;height:93pt;width:58.9pt;z-index:251662336;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">
                      <o:lock v:ext="edit" aspectratio="f"/>
                      <v:line id="__TH_L2" o:spid="_x0000_s1026" o:spt="20" style="position:absolute;left:0;top:0;height:1860;width:1178;" filled="f" stroked="t" coordsize="21600,21600" o:gfxdata="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3Cr5bsAAADa&#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HkzFfL0AAADa&#10;AAAADwAAAGRycy9kb3ducmV2LnhtbEWPQWsCMRSE70L/Q3gFb5pYU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TMV8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gdL+kL4AAADa&#10;AAAADwAAAGRycy9kb3ducmV2LnhtbEWPzWrDMBCE74W8g9hAb42UHtLWiRxCaKFQCHGcQ44ba22L&#10;WCvXUvPz9lWg0OMwM98wi+XVdeJMQ7CeNUwnCgRx5Y3lRsO+/Hh6BREissHOM2m4UYBlPnpYYGb8&#10;hQs672IjEoRDhhraGPtMylC15DBMfE+cvNoPDmOSQyPNgJcEd518VmomHVpOCy32tG6pOu1+nIbV&#10;gYt3+705bou6sGX5pvhrdtL6cTxVcxCRrvE//Nf+NBpe4H4l3QC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L+kL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napToGrid w:val="0"/>
                              </w:pPr>
                              <w:r>
                                <w:rPr>
                                  <w:rFonts w:hint="eastAsia"/>
                                </w:rPr>
                                <w:t>日</w:t>
                              </w:r>
                            </w:p>
                          </w:txbxContent>
                        </v:textbox>
                      </v:shape>
                    </v:group>
                  </w:pict>
                </mc:Fallback>
              </mc:AlternateContent>
            </w:r>
          </w:p>
          <w:p>
            <w:pPr>
              <w:spacing w:line="360" w:lineRule="auto"/>
              <w:rPr>
                <w:rFonts w:ascii="宋体" w:hAnsi="宋体" w:cs="宋体"/>
                <w:color w:val="auto"/>
                <w:sz w:val="24"/>
              </w:rPr>
            </w:pPr>
          </w:p>
          <w:p>
            <w:pPr>
              <w:spacing w:line="360" w:lineRule="auto"/>
              <w:rPr>
                <w:rFonts w:ascii="宋体" w:hAnsi="宋体" w:cs="宋体"/>
                <w:color w:val="auto"/>
                <w:sz w:val="24"/>
              </w:rPr>
            </w:pPr>
          </w:p>
          <w:p>
            <w:pPr>
              <w:spacing w:line="360" w:lineRule="auto"/>
              <w:rPr>
                <w:rFonts w:ascii="宋体" w:hAnsi="宋体" w:cs="宋体"/>
                <w:color w:val="auto"/>
                <w:sz w:val="24"/>
              </w:rPr>
            </w:pPr>
            <w:r>
              <w:rPr>
                <w:rFonts w:hint="eastAsia" w:ascii="宋体" w:hAnsi="宋体" w:cs="宋体"/>
                <w:color w:val="auto"/>
                <w:sz w:val="24"/>
              </w:rPr>
              <w:t>内容</w:t>
            </w:r>
          </w:p>
        </w:tc>
        <w:tc>
          <w:tcPr>
            <w:tcW w:w="552" w:type="dxa"/>
            <w:vAlign w:val="center"/>
          </w:tcPr>
          <w:p>
            <w:pPr>
              <w:spacing w:line="360" w:lineRule="auto"/>
              <w:rPr>
                <w:rFonts w:ascii="宋体" w:hAnsi="宋体" w:cs="宋体"/>
                <w:color w:val="auto"/>
                <w:sz w:val="24"/>
              </w:rPr>
            </w:pPr>
            <w:r>
              <w:rPr>
                <w:rFonts w:hint="eastAsia" w:ascii="宋体" w:hAnsi="宋体" w:cs="宋体"/>
                <w:color w:val="auto"/>
                <w:sz w:val="24"/>
              </w:rPr>
              <w:t>1</w:t>
            </w:r>
          </w:p>
        </w:tc>
        <w:tc>
          <w:tcPr>
            <w:tcW w:w="552" w:type="dxa"/>
            <w:vAlign w:val="center"/>
          </w:tcPr>
          <w:p>
            <w:pPr>
              <w:spacing w:line="360" w:lineRule="auto"/>
              <w:rPr>
                <w:rFonts w:ascii="宋体" w:hAnsi="宋体" w:cs="宋体"/>
                <w:color w:val="auto"/>
                <w:sz w:val="24"/>
              </w:rPr>
            </w:pPr>
            <w:r>
              <w:rPr>
                <w:rFonts w:hint="eastAsia" w:ascii="宋体" w:hAnsi="宋体" w:cs="宋体"/>
                <w:color w:val="auto"/>
                <w:sz w:val="24"/>
              </w:rPr>
              <w:t>2</w:t>
            </w:r>
          </w:p>
        </w:tc>
        <w:tc>
          <w:tcPr>
            <w:tcW w:w="552" w:type="dxa"/>
            <w:vAlign w:val="center"/>
          </w:tcPr>
          <w:p>
            <w:pPr>
              <w:spacing w:line="360" w:lineRule="auto"/>
              <w:rPr>
                <w:rFonts w:ascii="宋体" w:hAnsi="宋体" w:cs="宋体"/>
                <w:color w:val="auto"/>
                <w:sz w:val="24"/>
              </w:rPr>
            </w:pPr>
            <w:r>
              <w:rPr>
                <w:rFonts w:hint="eastAsia" w:ascii="宋体" w:hAnsi="宋体" w:cs="宋体"/>
                <w:color w:val="auto"/>
                <w:sz w:val="24"/>
              </w:rPr>
              <w:t>3</w:t>
            </w:r>
          </w:p>
        </w:tc>
        <w:tc>
          <w:tcPr>
            <w:tcW w:w="552" w:type="dxa"/>
            <w:vAlign w:val="center"/>
          </w:tcPr>
          <w:p>
            <w:pPr>
              <w:spacing w:line="360" w:lineRule="auto"/>
              <w:rPr>
                <w:rFonts w:ascii="宋体" w:hAnsi="宋体" w:cs="宋体"/>
                <w:color w:val="auto"/>
                <w:sz w:val="24"/>
              </w:rPr>
            </w:pPr>
            <w:r>
              <w:rPr>
                <w:rFonts w:hint="eastAsia" w:ascii="宋体" w:hAnsi="宋体" w:cs="宋体"/>
                <w:color w:val="auto"/>
                <w:sz w:val="24"/>
              </w:rPr>
              <w:t>4</w:t>
            </w:r>
          </w:p>
        </w:tc>
        <w:tc>
          <w:tcPr>
            <w:tcW w:w="552" w:type="dxa"/>
            <w:vAlign w:val="center"/>
          </w:tcPr>
          <w:p>
            <w:pPr>
              <w:spacing w:line="360" w:lineRule="auto"/>
              <w:rPr>
                <w:rFonts w:ascii="宋体" w:hAnsi="宋体" w:cs="宋体"/>
                <w:color w:val="auto"/>
                <w:sz w:val="24"/>
              </w:rPr>
            </w:pPr>
            <w:r>
              <w:rPr>
                <w:rFonts w:hint="eastAsia" w:ascii="宋体" w:hAnsi="宋体" w:cs="宋体"/>
                <w:color w:val="auto"/>
                <w:sz w:val="24"/>
              </w:rPr>
              <w:t>5</w:t>
            </w:r>
          </w:p>
        </w:tc>
        <w:tc>
          <w:tcPr>
            <w:tcW w:w="552" w:type="dxa"/>
            <w:vAlign w:val="center"/>
          </w:tcPr>
          <w:p>
            <w:pPr>
              <w:spacing w:line="360" w:lineRule="auto"/>
              <w:rPr>
                <w:rFonts w:ascii="宋体" w:hAnsi="宋体" w:cs="宋体"/>
                <w:color w:val="auto"/>
                <w:sz w:val="24"/>
              </w:rPr>
            </w:pPr>
            <w:r>
              <w:rPr>
                <w:rFonts w:hint="eastAsia" w:ascii="宋体" w:hAnsi="宋体" w:cs="宋体"/>
                <w:color w:val="auto"/>
                <w:sz w:val="24"/>
              </w:rPr>
              <w:t>6</w:t>
            </w:r>
          </w:p>
        </w:tc>
        <w:tc>
          <w:tcPr>
            <w:tcW w:w="553" w:type="dxa"/>
            <w:vAlign w:val="center"/>
          </w:tcPr>
          <w:p>
            <w:pPr>
              <w:spacing w:line="360" w:lineRule="auto"/>
              <w:rPr>
                <w:rFonts w:ascii="宋体" w:hAnsi="宋体" w:cs="宋体"/>
                <w:color w:val="auto"/>
                <w:sz w:val="24"/>
              </w:rPr>
            </w:pPr>
            <w:r>
              <w:rPr>
                <w:rFonts w:hint="eastAsia" w:ascii="宋体" w:hAnsi="宋体" w:cs="宋体"/>
                <w:color w:val="auto"/>
                <w:sz w:val="24"/>
              </w:rPr>
              <w:t>7</w:t>
            </w:r>
          </w:p>
        </w:tc>
        <w:tc>
          <w:tcPr>
            <w:tcW w:w="553" w:type="dxa"/>
            <w:vAlign w:val="center"/>
          </w:tcPr>
          <w:p>
            <w:pPr>
              <w:spacing w:line="360" w:lineRule="auto"/>
              <w:rPr>
                <w:rFonts w:ascii="宋体" w:hAnsi="宋体" w:cs="宋体"/>
                <w:color w:val="auto"/>
                <w:sz w:val="24"/>
              </w:rPr>
            </w:pPr>
            <w:r>
              <w:rPr>
                <w:rFonts w:hint="eastAsia" w:ascii="宋体" w:hAnsi="宋体" w:cs="宋体"/>
                <w:color w:val="auto"/>
                <w:sz w:val="24"/>
              </w:rPr>
              <w:t>8</w:t>
            </w:r>
          </w:p>
        </w:tc>
        <w:tc>
          <w:tcPr>
            <w:tcW w:w="553" w:type="dxa"/>
            <w:vAlign w:val="center"/>
          </w:tcPr>
          <w:p>
            <w:pPr>
              <w:spacing w:line="360" w:lineRule="auto"/>
              <w:rPr>
                <w:rFonts w:ascii="宋体" w:hAnsi="宋体" w:cs="宋体"/>
                <w:color w:val="auto"/>
                <w:sz w:val="24"/>
              </w:rPr>
            </w:pPr>
            <w:r>
              <w:rPr>
                <w:rFonts w:hint="eastAsia" w:ascii="宋体" w:hAnsi="宋体" w:cs="宋体"/>
                <w:color w:val="auto"/>
                <w:sz w:val="24"/>
              </w:rPr>
              <w:t>9</w:t>
            </w:r>
          </w:p>
        </w:tc>
        <w:tc>
          <w:tcPr>
            <w:tcW w:w="553" w:type="dxa"/>
            <w:vAlign w:val="center"/>
          </w:tcPr>
          <w:p>
            <w:pPr>
              <w:spacing w:line="360" w:lineRule="auto"/>
              <w:rPr>
                <w:rFonts w:ascii="宋体" w:hAnsi="宋体" w:cs="宋体"/>
                <w:color w:val="auto"/>
                <w:sz w:val="24"/>
              </w:rPr>
            </w:pPr>
            <w:r>
              <w:rPr>
                <w:rFonts w:hint="eastAsia" w:ascii="宋体" w:hAnsi="宋体" w:cs="宋体"/>
                <w:color w:val="auto"/>
                <w:sz w:val="24"/>
              </w:rPr>
              <w:t>10</w:t>
            </w:r>
          </w:p>
        </w:tc>
        <w:tc>
          <w:tcPr>
            <w:tcW w:w="553" w:type="dxa"/>
            <w:vAlign w:val="center"/>
          </w:tcPr>
          <w:p>
            <w:pPr>
              <w:spacing w:line="360" w:lineRule="auto"/>
              <w:rPr>
                <w:rFonts w:ascii="宋体" w:hAnsi="宋体" w:cs="宋体"/>
                <w:color w:val="auto"/>
                <w:sz w:val="24"/>
              </w:rPr>
            </w:pPr>
            <w:r>
              <w:rPr>
                <w:rFonts w:hint="eastAsia" w:ascii="宋体" w:hAnsi="宋体" w:cs="宋体"/>
                <w:color w:val="auto"/>
                <w:sz w:val="24"/>
              </w:rPr>
              <w:t>11</w:t>
            </w:r>
          </w:p>
        </w:tc>
        <w:tc>
          <w:tcPr>
            <w:tcW w:w="553" w:type="dxa"/>
            <w:vAlign w:val="center"/>
          </w:tcPr>
          <w:p>
            <w:pPr>
              <w:spacing w:line="360" w:lineRule="auto"/>
              <w:rPr>
                <w:rFonts w:ascii="宋体" w:hAnsi="宋体" w:cs="宋体"/>
                <w:color w:val="auto"/>
                <w:sz w:val="24"/>
              </w:rPr>
            </w:pPr>
            <w:r>
              <w:rPr>
                <w:rFonts w:hint="eastAsia" w:ascii="宋体" w:hAnsi="宋体" w:cs="宋体"/>
                <w:color w:val="auto"/>
                <w:sz w:val="24"/>
              </w:rPr>
              <w:t>12</w:t>
            </w:r>
          </w:p>
        </w:tc>
        <w:tc>
          <w:tcPr>
            <w:tcW w:w="553" w:type="dxa"/>
            <w:vAlign w:val="center"/>
          </w:tcPr>
          <w:p>
            <w:pPr>
              <w:spacing w:line="360" w:lineRule="auto"/>
              <w:rPr>
                <w:rFonts w:ascii="宋体" w:hAnsi="宋体" w:cs="宋体"/>
                <w:color w:val="auto"/>
                <w:sz w:val="24"/>
              </w:rPr>
            </w:pPr>
            <w:r>
              <w:rPr>
                <w:rFonts w:hint="eastAsia" w:ascii="宋体" w:hAnsi="宋体" w:cs="宋体"/>
                <w:color w:val="auto"/>
                <w:sz w:val="24"/>
              </w:rPr>
              <w:t>13</w:t>
            </w:r>
          </w:p>
        </w:tc>
        <w:tc>
          <w:tcPr>
            <w:tcW w:w="553" w:type="dxa"/>
            <w:vAlign w:val="center"/>
          </w:tcPr>
          <w:p>
            <w:pPr>
              <w:spacing w:line="360" w:lineRule="auto"/>
              <w:rPr>
                <w:rFonts w:ascii="宋体" w:hAnsi="宋体" w:cs="宋体"/>
                <w:color w:val="auto"/>
                <w:sz w:val="24"/>
              </w:rPr>
            </w:pPr>
            <w:r>
              <w:rPr>
                <w:rFonts w:hint="eastAsia" w:ascii="宋体" w:hAnsi="宋体" w:cs="宋体"/>
                <w:color w:val="auto"/>
                <w:sz w:val="24"/>
              </w:rPr>
              <w:t>14</w:t>
            </w:r>
          </w:p>
        </w:tc>
        <w:tc>
          <w:tcPr>
            <w:tcW w:w="553" w:type="dxa"/>
            <w:vAlign w:val="center"/>
          </w:tcPr>
          <w:p>
            <w:pPr>
              <w:spacing w:line="360" w:lineRule="auto"/>
              <w:rPr>
                <w:rFonts w:ascii="宋体" w:hAnsi="宋体" w:cs="宋体"/>
                <w:color w:val="auto"/>
                <w:sz w:val="24"/>
              </w:rPr>
            </w:pPr>
            <w:r>
              <w:rPr>
                <w:rFonts w:hint="eastAsia" w:ascii="宋体" w:hAnsi="宋体" w:cs="宋体"/>
                <w:color w:val="auto"/>
                <w:sz w:val="24"/>
              </w:rPr>
              <w:t>15</w:t>
            </w:r>
          </w:p>
        </w:tc>
        <w:tc>
          <w:tcPr>
            <w:tcW w:w="553" w:type="dxa"/>
            <w:vAlign w:val="center"/>
          </w:tcPr>
          <w:p>
            <w:pPr>
              <w:spacing w:line="360" w:lineRule="auto"/>
              <w:rPr>
                <w:rFonts w:ascii="宋体" w:hAnsi="宋体" w:cs="宋体"/>
                <w:color w:val="auto"/>
                <w:sz w:val="24"/>
              </w:rPr>
            </w:pPr>
            <w:r>
              <w:rPr>
                <w:rFonts w:hint="eastAsia" w:ascii="宋体"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2"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c>
          <w:tcPr>
            <w:tcW w:w="553" w:type="dxa"/>
          </w:tcPr>
          <w:p>
            <w:pPr>
              <w:spacing w:line="360" w:lineRule="auto"/>
              <w:rPr>
                <w:rFonts w:ascii="宋体" w:hAnsi="宋体" w:cs="宋体"/>
                <w:color w:val="auto"/>
                <w:sz w:val="24"/>
              </w:rPr>
            </w:pPr>
          </w:p>
        </w:tc>
      </w:tr>
    </w:tbl>
    <w:p>
      <w:pPr>
        <w:autoSpaceDE w:val="0"/>
        <w:autoSpaceDN w:val="0"/>
        <w:spacing w:line="360" w:lineRule="auto"/>
        <w:rPr>
          <w:rFonts w:ascii="宋体" w:hAnsi="宋体" w:cs="宋体"/>
          <w:color w:val="auto"/>
          <w:kern w:val="0"/>
          <w:sz w:val="24"/>
        </w:rPr>
      </w:pPr>
      <w:r>
        <w:rPr>
          <w:rFonts w:hint="eastAsia" w:ascii="宋体" w:hAnsi="宋体" w:cs="宋体"/>
          <w:b/>
          <w:color w:val="auto"/>
          <w:sz w:val="24"/>
        </w:rPr>
        <w:t>注：供应商可按上述时间表的格式自行编制切合实际的具体时间表。</w:t>
      </w:r>
    </w:p>
    <w:p>
      <w:pPr>
        <w:snapToGrid w:val="0"/>
        <w:spacing w:line="360" w:lineRule="auto"/>
        <w:ind w:firstLine="5280" w:firstLineChars="2200"/>
        <w:rPr>
          <w:rFonts w:ascii="宋体" w:hAnsi="宋体" w:cs="仿宋_GB2312"/>
          <w:color w:val="auto"/>
          <w:kern w:val="0"/>
          <w:sz w:val="24"/>
        </w:rPr>
      </w:pPr>
      <w:r>
        <w:rPr>
          <w:rFonts w:hint="eastAsia" w:ascii="宋体" w:hAnsi="宋体" w:cs="宋体"/>
          <w:color w:val="auto"/>
          <w:sz w:val="24"/>
        </w:rPr>
        <w:t>单一来源供应商名称（公章）：</w:t>
      </w:r>
    </w:p>
    <w:p>
      <w:pPr>
        <w:autoSpaceDE w:val="0"/>
        <w:autoSpaceDN w:val="0"/>
        <w:spacing w:line="360" w:lineRule="auto"/>
        <w:ind w:firstLine="4440" w:firstLineChars="1850"/>
        <w:rPr>
          <w:rFonts w:ascii="宋体" w:hAnsi="宋体" w:cs="宋体"/>
          <w:b/>
          <w:bCs/>
          <w:color w:val="auto"/>
          <w:sz w:val="24"/>
        </w:rPr>
      </w:pPr>
      <w:r>
        <w:rPr>
          <w:rFonts w:hint="eastAsia" w:ascii="宋体" w:hAnsi="宋体" w:cs="仿宋_GB2312"/>
          <w:color w:val="auto"/>
          <w:kern w:val="0"/>
          <w:sz w:val="24"/>
          <w:lang w:val="zh-CN"/>
        </w:rPr>
        <w:t xml:space="preserve">       签发日期：  年  月   日</w:t>
      </w:r>
    </w:p>
    <w:p>
      <w:pPr>
        <w:spacing w:line="360" w:lineRule="auto"/>
        <w:jc w:val="center"/>
        <w:rPr>
          <w:rFonts w:ascii="宋体" w:hAnsi="宋体" w:cs="宋体"/>
          <w:b/>
          <w:bCs/>
          <w:color w:val="auto"/>
          <w:sz w:val="32"/>
          <w:szCs w:val="32"/>
        </w:rPr>
      </w:pPr>
    </w:p>
    <w:p>
      <w:pPr>
        <w:spacing w:line="360" w:lineRule="auto"/>
        <w:jc w:val="center"/>
        <w:rPr>
          <w:rFonts w:ascii="宋体" w:hAnsi="宋体" w:cs="宋体"/>
          <w:b/>
          <w:bCs/>
          <w:color w:val="auto"/>
          <w:sz w:val="32"/>
          <w:szCs w:val="32"/>
        </w:rPr>
      </w:pPr>
      <w:r>
        <w:rPr>
          <w:rFonts w:hint="eastAsia" w:ascii="宋体" w:hAnsi="宋体" w:cs="宋体"/>
          <w:b/>
          <w:bCs/>
          <w:color w:val="auto"/>
          <w:sz w:val="32"/>
          <w:szCs w:val="32"/>
        </w:rPr>
        <w:t>十二、售后服务方案</w:t>
      </w:r>
    </w:p>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（由供应商根据采购需求及采购文件要求编制）</w:t>
      </w:r>
    </w:p>
    <w:p>
      <w:pPr>
        <w:autoSpaceDE w:val="0"/>
        <w:autoSpaceDN w:val="0"/>
        <w:spacing w:line="360" w:lineRule="auto"/>
        <w:rPr>
          <w:rFonts w:ascii="宋体" w:hAnsi="宋体" w:cs="宋体"/>
          <w:b/>
          <w:color w:val="auto"/>
          <w:sz w:val="24"/>
        </w:rPr>
      </w:pPr>
      <w:r>
        <w:rPr>
          <w:rFonts w:hint="eastAsia" w:ascii="宋体" w:hAnsi="宋体" w:cs="宋体"/>
          <w:b/>
          <w:color w:val="auto"/>
          <w:sz w:val="24"/>
        </w:rPr>
        <w:t>附表A:售后服务机构情况表</w:t>
      </w:r>
      <w:r>
        <w:rPr>
          <w:rFonts w:hint="eastAsia" w:ascii="宋体" w:hAnsi="宋体" w:cs="宋体"/>
          <w:color w:val="auto"/>
          <w:sz w:val="24"/>
        </w:rPr>
        <w:t>（按此格式自制）</w:t>
      </w:r>
    </w:p>
    <w:tbl>
      <w:tblPr>
        <w:tblStyle w:val="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autoSpaceDE w:val="0"/>
              <w:autoSpaceDN w:val="0"/>
              <w:spacing w:line="360" w:lineRule="auto"/>
              <w:jc w:val="center"/>
              <w:rPr>
                <w:rFonts w:ascii="宋体" w:hAnsi="宋体" w:cs="宋体"/>
                <w:b/>
                <w:color w:val="auto"/>
                <w:sz w:val="24"/>
              </w:rPr>
            </w:pPr>
            <w:r>
              <w:rPr>
                <w:rFonts w:hint="eastAsia" w:ascii="宋体" w:hAnsi="宋体" w:cs="宋体"/>
                <w:b/>
                <w:color w:val="auto"/>
                <w:sz w:val="24"/>
              </w:rPr>
              <w:t>序号</w:t>
            </w:r>
          </w:p>
        </w:tc>
        <w:tc>
          <w:tcPr>
            <w:tcW w:w="2340" w:type="dxa"/>
          </w:tcPr>
          <w:p>
            <w:pPr>
              <w:autoSpaceDE w:val="0"/>
              <w:autoSpaceDN w:val="0"/>
              <w:spacing w:line="360" w:lineRule="auto"/>
              <w:jc w:val="center"/>
              <w:rPr>
                <w:rFonts w:ascii="宋体" w:hAnsi="宋体" w:cs="宋体"/>
                <w:b/>
                <w:color w:val="auto"/>
                <w:sz w:val="24"/>
              </w:rPr>
            </w:pPr>
            <w:r>
              <w:rPr>
                <w:rFonts w:hint="eastAsia" w:ascii="宋体" w:hAnsi="宋体" w:cs="宋体"/>
                <w:b/>
                <w:color w:val="auto"/>
                <w:sz w:val="24"/>
              </w:rPr>
              <w:t>机构名称</w:t>
            </w:r>
          </w:p>
        </w:tc>
        <w:tc>
          <w:tcPr>
            <w:tcW w:w="1095" w:type="dxa"/>
          </w:tcPr>
          <w:p>
            <w:pPr>
              <w:autoSpaceDE w:val="0"/>
              <w:autoSpaceDN w:val="0"/>
              <w:spacing w:line="360" w:lineRule="auto"/>
              <w:jc w:val="center"/>
              <w:rPr>
                <w:rFonts w:ascii="宋体" w:hAnsi="宋体" w:cs="宋体"/>
                <w:b/>
                <w:color w:val="auto"/>
                <w:sz w:val="24"/>
              </w:rPr>
            </w:pPr>
            <w:r>
              <w:rPr>
                <w:rFonts w:hint="eastAsia" w:ascii="宋体" w:hAnsi="宋体" w:cs="宋体"/>
                <w:b/>
                <w:color w:val="auto"/>
                <w:sz w:val="24"/>
              </w:rPr>
              <w:t>机构性质</w:t>
            </w:r>
          </w:p>
        </w:tc>
        <w:tc>
          <w:tcPr>
            <w:tcW w:w="1245" w:type="dxa"/>
          </w:tcPr>
          <w:p>
            <w:pPr>
              <w:autoSpaceDE w:val="0"/>
              <w:autoSpaceDN w:val="0"/>
              <w:spacing w:line="360" w:lineRule="auto"/>
              <w:jc w:val="center"/>
              <w:rPr>
                <w:rFonts w:ascii="宋体" w:hAnsi="宋体" w:cs="宋体"/>
                <w:b/>
                <w:color w:val="auto"/>
                <w:sz w:val="24"/>
              </w:rPr>
            </w:pPr>
            <w:r>
              <w:rPr>
                <w:rFonts w:hint="eastAsia" w:ascii="宋体" w:hAnsi="宋体" w:cs="宋体"/>
                <w:b/>
                <w:color w:val="auto"/>
                <w:sz w:val="24"/>
              </w:rPr>
              <w:t>注册地址</w:t>
            </w:r>
          </w:p>
        </w:tc>
        <w:tc>
          <w:tcPr>
            <w:tcW w:w="1980" w:type="dxa"/>
          </w:tcPr>
          <w:p>
            <w:pPr>
              <w:autoSpaceDE w:val="0"/>
              <w:autoSpaceDN w:val="0"/>
              <w:spacing w:line="360" w:lineRule="auto"/>
              <w:jc w:val="center"/>
              <w:rPr>
                <w:rFonts w:ascii="宋体" w:hAnsi="宋体" w:cs="宋体"/>
                <w:b/>
                <w:color w:val="auto"/>
                <w:sz w:val="24"/>
              </w:rPr>
            </w:pPr>
            <w:r>
              <w:rPr>
                <w:rFonts w:hint="eastAsia" w:ascii="宋体" w:hAnsi="宋体" w:cs="宋体"/>
                <w:b/>
                <w:color w:val="auto"/>
                <w:sz w:val="24"/>
              </w:rPr>
              <w:t>服务技术人员数量</w:t>
            </w:r>
          </w:p>
        </w:tc>
        <w:tc>
          <w:tcPr>
            <w:tcW w:w="1260" w:type="dxa"/>
          </w:tcPr>
          <w:p>
            <w:pPr>
              <w:autoSpaceDE w:val="0"/>
              <w:autoSpaceDN w:val="0"/>
              <w:spacing w:line="360" w:lineRule="auto"/>
              <w:jc w:val="center"/>
              <w:rPr>
                <w:rFonts w:ascii="宋体" w:hAnsi="宋体" w:cs="宋体"/>
                <w:b/>
                <w:color w:val="auto"/>
                <w:sz w:val="24"/>
              </w:rPr>
            </w:pPr>
            <w:r>
              <w:rPr>
                <w:rFonts w:hint="eastAsia" w:ascii="宋体" w:hAnsi="宋体" w:cs="宋体"/>
                <w:b/>
                <w:color w:val="auto"/>
                <w:sz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autoSpaceDE w:val="0"/>
              <w:autoSpaceDN w:val="0"/>
              <w:spacing w:line="360" w:lineRule="auto"/>
              <w:jc w:val="center"/>
              <w:rPr>
                <w:rFonts w:ascii="宋体" w:hAnsi="宋体" w:cs="宋体"/>
                <w:color w:val="auto"/>
                <w:sz w:val="24"/>
              </w:rPr>
            </w:pPr>
          </w:p>
        </w:tc>
        <w:tc>
          <w:tcPr>
            <w:tcW w:w="2340" w:type="dxa"/>
          </w:tcPr>
          <w:p>
            <w:pPr>
              <w:autoSpaceDE w:val="0"/>
              <w:autoSpaceDN w:val="0"/>
              <w:spacing w:line="360" w:lineRule="auto"/>
              <w:jc w:val="center"/>
              <w:rPr>
                <w:rFonts w:ascii="宋体" w:hAnsi="宋体" w:cs="宋体"/>
                <w:color w:val="auto"/>
                <w:sz w:val="24"/>
              </w:rPr>
            </w:pPr>
          </w:p>
        </w:tc>
        <w:tc>
          <w:tcPr>
            <w:tcW w:w="1095" w:type="dxa"/>
          </w:tcPr>
          <w:p>
            <w:pPr>
              <w:autoSpaceDE w:val="0"/>
              <w:autoSpaceDN w:val="0"/>
              <w:spacing w:line="360" w:lineRule="auto"/>
              <w:jc w:val="center"/>
              <w:rPr>
                <w:rFonts w:ascii="宋体" w:hAnsi="宋体" w:cs="宋体"/>
                <w:color w:val="auto"/>
                <w:sz w:val="24"/>
              </w:rPr>
            </w:pPr>
          </w:p>
        </w:tc>
        <w:tc>
          <w:tcPr>
            <w:tcW w:w="1245" w:type="dxa"/>
          </w:tcPr>
          <w:p>
            <w:pPr>
              <w:autoSpaceDE w:val="0"/>
              <w:autoSpaceDN w:val="0"/>
              <w:spacing w:line="360" w:lineRule="auto"/>
              <w:jc w:val="center"/>
              <w:rPr>
                <w:rFonts w:ascii="宋体" w:hAnsi="宋体" w:cs="宋体"/>
                <w:color w:val="auto"/>
                <w:sz w:val="24"/>
              </w:rPr>
            </w:pPr>
          </w:p>
        </w:tc>
        <w:tc>
          <w:tcPr>
            <w:tcW w:w="1980" w:type="dxa"/>
          </w:tcPr>
          <w:p>
            <w:pPr>
              <w:autoSpaceDE w:val="0"/>
              <w:autoSpaceDN w:val="0"/>
              <w:spacing w:line="360" w:lineRule="auto"/>
              <w:jc w:val="center"/>
              <w:rPr>
                <w:rFonts w:ascii="宋体" w:hAnsi="宋体" w:cs="宋体"/>
                <w:color w:val="auto"/>
                <w:sz w:val="24"/>
              </w:rPr>
            </w:pPr>
          </w:p>
        </w:tc>
        <w:tc>
          <w:tcPr>
            <w:tcW w:w="1260" w:type="dxa"/>
          </w:tcPr>
          <w:p>
            <w:pPr>
              <w:autoSpaceDE w:val="0"/>
              <w:autoSpaceDN w:val="0"/>
              <w:spacing w:line="360" w:lineRule="auto"/>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autoSpaceDE w:val="0"/>
              <w:autoSpaceDN w:val="0"/>
              <w:spacing w:line="360" w:lineRule="auto"/>
              <w:jc w:val="center"/>
              <w:rPr>
                <w:rFonts w:ascii="宋体" w:hAnsi="宋体" w:cs="宋体"/>
                <w:color w:val="auto"/>
                <w:sz w:val="24"/>
              </w:rPr>
            </w:pPr>
          </w:p>
        </w:tc>
        <w:tc>
          <w:tcPr>
            <w:tcW w:w="2340" w:type="dxa"/>
          </w:tcPr>
          <w:p>
            <w:pPr>
              <w:autoSpaceDE w:val="0"/>
              <w:autoSpaceDN w:val="0"/>
              <w:spacing w:line="360" w:lineRule="auto"/>
              <w:jc w:val="center"/>
              <w:rPr>
                <w:rFonts w:ascii="宋体" w:hAnsi="宋体" w:cs="宋体"/>
                <w:color w:val="auto"/>
                <w:sz w:val="24"/>
              </w:rPr>
            </w:pPr>
          </w:p>
        </w:tc>
        <w:tc>
          <w:tcPr>
            <w:tcW w:w="1095" w:type="dxa"/>
          </w:tcPr>
          <w:p>
            <w:pPr>
              <w:autoSpaceDE w:val="0"/>
              <w:autoSpaceDN w:val="0"/>
              <w:spacing w:line="360" w:lineRule="auto"/>
              <w:jc w:val="center"/>
              <w:rPr>
                <w:rFonts w:ascii="宋体" w:hAnsi="宋体" w:cs="宋体"/>
                <w:color w:val="auto"/>
                <w:sz w:val="24"/>
              </w:rPr>
            </w:pPr>
          </w:p>
        </w:tc>
        <w:tc>
          <w:tcPr>
            <w:tcW w:w="1245" w:type="dxa"/>
          </w:tcPr>
          <w:p>
            <w:pPr>
              <w:autoSpaceDE w:val="0"/>
              <w:autoSpaceDN w:val="0"/>
              <w:spacing w:line="360" w:lineRule="auto"/>
              <w:jc w:val="center"/>
              <w:rPr>
                <w:rFonts w:ascii="宋体" w:hAnsi="宋体" w:cs="宋体"/>
                <w:color w:val="auto"/>
                <w:sz w:val="24"/>
              </w:rPr>
            </w:pPr>
          </w:p>
        </w:tc>
        <w:tc>
          <w:tcPr>
            <w:tcW w:w="1980" w:type="dxa"/>
          </w:tcPr>
          <w:p>
            <w:pPr>
              <w:autoSpaceDE w:val="0"/>
              <w:autoSpaceDN w:val="0"/>
              <w:spacing w:line="360" w:lineRule="auto"/>
              <w:jc w:val="center"/>
              <w:rPr>
                <w:rFonts w:ascii="宋体" w:hAnsi="宋体" w:cs="宋体"/>
                <w:color w:val="auto"/>
                <w:sz w:val="24"/>
              </w:rPr>
            </w:pPr>
          </w:p>
        </w:tc>
        <w:tc>
          <w:tcPr>
            <w:tcW w:w="1260" w:type="dxa"/>
          </w:tcPr>
          <w:p>
            <w:pPr>
              <w:autoSpaceDE w:val="0"/>
              <w:autoSpaceDN w:val="0"/>
              <w:spacing w:line="360" w:lineRule="auto"/>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tcPr>
          <w:p>
            <w:pPr>
              <w:autoSpaceDE w:val="0"/>
              <w:autoSpaceDN w:val="0"/>
              <w:spacing w:line="360" w:lineRule="auto"/>
              <w:jc w:val="center"/>
              <w:rPr>
                <w:rFonts w:ascii="宋体" w:hAnsi="宋体" w:cs="宋体"/>
                <w:color w:val="auto"/>
                <w:sz w:val="24"/>
              </w:rPr>
            </w:pPr>
          </w:p>
        </w:tc>
        <w:tc>
          <w:tcPr>
            <w:tcW w:w="2340" w:type="dxa"/>
          </w:tcPr>
          <w:p>
            <w:pPr>
              <w:autoSpaceDE w:val="0"/>
              <w:autoSpaceDN w:val="0"/>
              <w:spacing w:line="360" w:lineRule="auto"/>
              <w:jc w:val="center"/>
              <w:rPr>
                <w:rFonts w:ascii="宋体" w:hAnsi="宋体" w:cs="宋体"/>
                <w:color w:val="auto"/>
                <w:sz w:val="24"/>
              </w:rPr>
            </w:pPr>
          </w:p>
        </w:tc>
        <w:tc>
          <w:tcPr>
            <w:tcW w:w="1095" w:type="dxa"/>
          </w:tcPr>
          <w:p>
            <w:pPr>
              <w:autoSpaceDE w:val="0"/>
              <w:autoSpaceDN w:val="0"/>
              <w:spacing w:line="360" w:lineRule="auto"/>
              <w:jc w:val="center"/>
              <w:rPr>
                <w:rFonts w:ascii="宋体" w:hAnsi="宋体" w:cs="宋体"/>
                <w:color w:val="auto"/>
                <w:sz w:val="24"/>
              </w:rPr>
            </w:pPr>
          </w:p>
        </w:tc>
        <w:tc>
          <w:tcPr>
            <w:tcW w:w="1245" w:type="dxa"/>
          </w:tcPr>
          <w:p>
            <w:pPr>
              <w:autoSpaceDE w:val="0"/>
              <w:autoSpaceDN w:val="0"/>
              <w:spacing w:line="360" w:lineRule="auto"/>
              <w:jc w:val="center"/>
              <w:rPr>
                <w:rFonts w:ascii="宋体" w:hAnsi="宋体" w:cs="宋体"/>
                <w:color w:val="auto"/>
                <w:sz w:val="24"/>
              </w:rPr>
            </w:pPr>
          </w:p>
        </w:tc>
        <w:tc>
          <w:tcPr>
            <w:tcW w:w="1980" w:type="dxa"/>
          </w:tcPr>
          <w:p>
            <w:pPr>
              <w:autoSpaceDE w:val="0"/>
              <w:autoSpaceDN w:val="0"/>
              <w:spacing w:line="360" w:lineRule="auto"/>
              <w:jc w:val="center"/>
              <w:rPr>
                <w:rFonts w:ascii="宋体" w:hAnsi="宋体" w:cs="宋体"/>
                <w:color w:val="auto"/>
                <w:sz w:val="24"/>
              </w:rPr>
            </w:pPr>
          </w:p>
        </w:tc>
        <w:tc>
          <w:tcPr>
            <w:tcW w:w="1260" w:type="dxa"/>
          </w:tcPr>
          <w:p>
            <w:pPr>
              <w:autoSpaceDE w:val="0"/>
              <w:autoSpaceDN w:val="0"/>
              <w:spacing w:line="360" w:lineRule="auto"/>
              <w:jc w:val="center"/>
              <w:rPr>
                <w:rFonts w:ascii="宋体" w:hAnsi="宋体" w:cs="宋体"/>
                <w:color w:val="auto"/>
                <w:sz w:val="24"/>
              </w:rPr>
            </w:pPr>
          </w:p>
        </w:tc>
      </w:tr>
    </w:tbl>
    <w:p>
      <w:pPr>
        <w:autoSpaceDE w:val="0"/>
        <w:autoSpaceDN w:val="0"/>
        <w:spacing w:line="360" w:lineRule="auto"/>
        <w:rPr>
          <w:rFonts w:ascii="宋体" w:hAnsi="宋体" w:cs="宋体"/>
          <w:b/>
          <w:color w:val="auto"/>
          <w:sz w:val="24"/>
        </w:rPr>
      </w:pPr>
      <w:r>
        <w:rPr>
          <w:rFonts w:hint="eastAsia" w:ascii="宋体" w:hAnsi="宋体" w:cs="宋体"/>
          <w:b/>
          <w:color w:val="auto"/>
          <w:sz w:val="24"/>
        </w:rPr>
        <w:t>注：关于项目涉及的所有售后服务机构均在本表注明，包括供应商本单位和符合条件的第三方服务机构；</w:t>
      </w:r>
    </w:p>
    <w:p>
      <w:pPr>
        <w:autoSpaceDE w:val="0"/>
        <w:autoSpaceDN w:val="0"/>
        <w:spacing w:line="360" w:lineRule="auto"/>
        <w:rPr>
          <w:rFonts w:ascii="宋体" w:hAnsi="宋体" w:cs="宋体"/>
          <w:color w:val="auto"/>
          <w:kern w:val="0"/>
          <w:sz w:val="24"/>
        </w:rPr>
      </w:pPr>
    </w:p>
    <w:p>
      <w:pPr>
        <w:autoSpaceDE w:val="0"/>
        <w:autoSpaceDN w:val="0"/>
        <w:spacing w:line="360" w:lineRule="auto"/>
        <w:rPr>
          <w:rFonts w:ascii="宋体" w:hAnsi="宋体" w:cs="宋体"/>
          <w:color w:val="auto"/>
          <w:kern w:val="0"/>
          <w:sz w:val="24"/>
        </w:rPr>
      </w:pPr>
      <w:r>
        <w:rPr>
          <w:rFonts w:hint="eastAsia" w:ascii="宋体" w:hAnsi="宋体" w:cs="宋体"/>
          <w:b/>
          <w:color w:val="auto"/>
          <w:kern w:val="0"/>
          <w:sz w:val="24"/>
        </w:rPr>
        <w:t>附表B：售后服务人员情况表</w:t>
      </w:r>
      <w:r>
        <w:rPr>
          <w:rFonts w:hint="eastAsia" w:ascii="宋体" w:hAnsi="宋体" w:cs="宋体"/>
          <w:color w:val="auto"/>
          <w:sz w:val="24"/>
        </w:rPr>
        <w:t>（按此格式自制）</w:t>
      </w:r>
    </w:p>
    <w:tbl>
      <w:tblPr>
        <w:tblStyle w:val="60"/>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序号</w:t>
            </w:r>
          </w:p>
          <w:p>
            <w:pPr>
              <w:autoSpaceDE w:val="0"/>
              <w:autoSpaceDN w:val="0"/>
              <w:spacing w:line="360" w:lineRule="auto"/>
              <w:jc w:val="center"/>
              <w:rPr>
                <w:rFonts w:ascii="宋体" w:hAnsi="宋体" w:cs="宋体"/>
                <w:color w:val="auto"/>
                <w:sz w:val="24"/>
              </w:rPr>
            </w:pPr>
          </w:p>
        </w:tc>
        <w:tc>
          <w:tcPr>
            <w:tcW w:w="746" w:type="dxa"/>
            <w:tcBorders>
              <w:top w:val="single" w:color="auto" w:sz="6" w:space="0"/>
              <w:left w:val="single" w:color="auto" w:sz="4"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类别</w:t>
            </w:r>
          </w:p>
        </w:tc>
        <w:tc>
          <w:tcPr>
            <w:tcW w:w="78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姓名</w:t>
            </w:r>
          </w:p>
        </w:tc>
        <w:tc>
          <w:tcPr>
            <w:tcW w:w="41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性别</w:t>
            </w: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年龄</w:t>
            </w:r>
          </w:p>
        </w:tc>
        <w:tc>
          <w:tcPr>
            <w:tcW w:w="108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学历</w:t>
            </w:r>
          </w:p>
        </w:tc>
        <w:tc>
          <w:tcPr>
            <w:tcW w:w="108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专业</w:t>
            </w:r>
          </w:p>
        </w:tc>
        <w:tc>
          <w:tcPr>
            <w:tcW w:w="108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职称</w:t>
            </w:r>
          </w:p>
        </w:tc>
        <w:tc>
          <w:tcPr>
            <w:tcW w:w="126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到达现场时间</w:t>
            </w:r>
          </w:p>
        </w:tc>
      </w:tr>
      <w:tr>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pPr>
              <w:autoSpaceDE w:val="0"/>
              <w:autoSpaceDN w:val="0"/>
              <w:spacing w:line="360" w:lineRule="auto"/>
              <w:jc w:val="center"/>
              <w:rPr>
                <w:rFonts w:ascii="宋体" w:hAnsi="宋体" w:cs="宋体"/>
                <w:color w:val="auto"/>
                <w:sz w:val="24"/>
              </w:rPr>
            </w:pPr>
          </w:p>
        </w:tc>
        <w:tc>
          <w:tcPr>
            <w:tcW w:w="746" w:type="dxa"/>
            <w:tcBorders>
              <w:top w:val="single" w:color="auto" w:sz="6" w:space="0"/>
              <w:left w:val="single" w:color="auto" w:sz="4" w:space="0"/>
              <w:bottom w:val="single" w:color="auto" w:sz="6" w:space="0"/>
              <w:right w:val="single" w:color="auto" w:sz="6" w:space="0"/>
            </w:tcBorders>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总协调人</w:t>
            </w:r>
          </w:p>
        </w:tc>
        <w:tc>
          <w:tcPr>
            <w:tcW w:w="78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41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9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26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9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11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r>
      <w:tr>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pPr>
              <w:autoSpaceDE w:val="0"/>
              <w:autoSpaceDN w:val="0"/>
              <w:spacing w:line="360" w:lineRule="auto"/>
              <w:jc w:val="center"/>
              <w:rPr>
                <w:rFonts w:ascii="宋体" w:hAnsi="宋体" w:cs="宋体"/>
                <w:color w:val="auto"/>
                <w:sz w:val="24"/>
              </w:rPr>
            </w:pPr>
          </w:p>
        </w:tc>
        <w:tc>
          <w:tcPr>
            <w:tcW w:w="746" w:type="dxa"/>
            <w:tcBorders>
              <w:top w:val="single" w:color="auto" w:sz="6" w:space="0"/>
              <w:left w:val="single" w:color="auto" w:sz="4" w:space="0"/>
              <w:bottom w:val="single" w:color="auto" w:sz="6" w:space="0"/>
              <w:right w:val="single" w:color="auto" w:sz="6" w:space="0"/>
            </w:tcBorders>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售后人员</w:t>
            </w:r>
          </w:p>
        </w:tc>
        <w:tc>
          <w:tcPr>
            <w:tcW w:w="78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41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9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26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9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11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r>
      <w:tr>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pPr>
              <w:autoSpaceDE w:val="0"/>
              <w:autoSpaceDN w:val="0"/>
              <w:spacing w:line="360" w:lineRule="auto"/>
              <w:jc w:val="center"/>
              <w:rPr>
                <w:rFonts w:ascii="宋体" w:hAnsi="宋体" w:cs="宋体"/>
                <w:color w:val="auto"/>
                <w:sz w:val="24"/>
              </w:rPr>
            </w:pPr>
          </w:p>
        </w:tc>
        <w:tc>
          <w:tcPr>
            <w:tcW w:w="746" w:type="dxa"/>
            <w:tcBorders>
              <w:top w:val="single" w:color="auto" w:sz="6" w:space="0"/>
              <w:left w:val="single" w:color="auto" w:sz="4" w:space="0"/>
              <w:bottom w:val="single" w:color="auto" w:sz="6" w:space="0"/>
              <w:right w:val="single" w:color="auto" w:sz="6" w:space="0"/>
            </w:tcBorders>
          </w:tcPr>
          <w:p>
            <w:pPr>
              <w:autoSpaceDE w:val="0"/>
              <w:autoSpaceDN w:val="0"/>
              <w:spacing w:line="360" w:lineRule="auto"/>
              <w:jc w:val="center"/>
              <w:rPr>
                <w:rFonts w:ascii="宋体" w:hAnsi="宋体" w:cs="宋体"/>
                <w:color w:val="auto"/>
                <w:sz w:val="24"/>
              </w:rPr>
            </w:pPr>
          </w:p>
        </w:tc>
        <w:tc>
          <w:tcPr>
            <w:tcW w:w="78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41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9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26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9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11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r>
      <w:tr>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pPr>
              <w:autoSpaceDE w:val="0"/>
              <w:autoSpaceDN w:val="0"/>
              <w:spacing w:line="360" w:lineRule="auto"/>
              <w:jc w:val="center"/>
              <w:rPr>
                <w:rFonts w:ascii="宋体" w:hAnsi="宋体" w:cs="宋体"/>
                <w:color w:val="auto"/>
                <w:sz w:val="24"/>
              </w:rPr>
            </w:pPr>
          </w:p>
        </w:tc>
        <w:tc>
          <w:tcPr>
            <w:tcW w:w="746" w:type="dxa"/>
            <w:tcBorders>
              <w:top w:val="single" w:color="auto" w:sz="6" w:space="0"/>
              <w:left w:val="single" w:color="auto" w:sz="4" w:space="0"/>
              <w:bottom w:val="single" w:color="auto" w:sz="6" w:space="0"/>
              <w:right w:val="single" w:color="auto" w:sz="6" w:space="0"/>
            </w:tcBorders>
          </w:tcPr>
          <w:p>
            <w:pPr>
              <w:autoSpaceDE w:val="0"/>
              <w:autoSpaceDN w:val="0"/>
              <w:spacing w:line="360" w:lineRule="auto"/>
              <w:jc w:val="center"/>
              <w:rPr>
                <w:rFonts w:ascii="宋体" w:hAnsi="宋体" w:cs="宋体"/>
                <w:color w:val="auto"/>
                <w:sz w:val="24"/>
              </w:rPr>
            </w:pPr>
          </w:p>
        </w:tc>
        <w:tc>
          <w:tcPr>
            <w:tcW w:w="78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41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9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26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9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11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r>
    </w:tbl>
    <w:p>
      <w:pPr>
        <w:autoSpaceDE w:val="0"/>
        <w:autoSpaceDN w:val="0"/>
        <w:spacing w:line="360" w:lineRule="auto"/>
        <w:rPr>
          <w:rFonts w:ascii="宋体" w:hAnsi="宋体" w:cs="宋体"/>
          <w:color w:val="auto"/>
          <w:kern w:val="0"/>
          <w:sz w:val="24"/>
        </w:rPr>
      </w:pPr>
    </w:p>
    <w:p>
      <w:pPr>
        <w:snapToGrid w:val="0"/>
        <w:spacing w:line="360" w:lineRule="auto"/>
        <w:ind w:firstLine="5280" w:firstLineChars="2200"/>
        <w:rPr>
          <w:rFonts w:ascii="宋体" w:hAnsi="宋体" w:cs="仿宋_GB2312"/>
          <w:color w:val="auto"/>
          <w:kern w:val="0"/>
          <w:sz w:val="24"/>
        </w:rPr>
      </w:pPr>
      <w:r>
        <w:rPr>
          <w:rFonts w:hint="eastAsia" w:ascii="宋体" w:hAnsi="宋体" w:cs="宋体"/>
          <w:color w:val="auto"/>
          <w:sz w:val="24"/>
        </w:rPr>
        <w:t>单一来源供应商名称（公章）：</w:t>
      </w:r>
    </w:p>
    <w:p>
      <w:pPr>
        <w:autoSpaceDE w:val="0"/>
        <w:autoSpaceDN w:val="0"/>
        <w:spacing w:line="360" w:lineRule="auto"/>
        <w:ind w:firstLine="4440" w:firstLineChars="1850"/>
        <w:rPr>
          <w:rFonts w:ascii="宋体" w:hAnsi="宋体" w:cs="宋体"/>
          <w:b/>
          <w:bCs/>
          <w:color w:val="auto"/>
          <w:sz w:val="24"/>
        </w:rPr>
      </w:pPr>
      <w:r>
        <w:rPr>
          <w:rFonts w:hint="eastAsia" w:ascii="宋体" w:hAnsi="宋体" w:cs="仿宋_GB2312"/>
          <w:color w:val="auto"/>
          <w:kern w:val="0"/>
          <w:sz w:val="24"/>
          <w:lang w:val="zh-CN"/>
        </w:rPr>
        <w:t xml:space="preserve">       签发日期：  年  月   日</w:t>
      </w:r>
    </w:p>
    <w:p>
      <w:pPr>
        <w:spacing w:line="360" w:lineRule="auto"/>
        <w:jc w:val="center"/>
        <w:rPr>
          <w:rFonts w:ascii="宋体" w:hAnsi="宋体" w:cs="宋体"/>
          <w:b/>
          <w:bCs/>
          <w:color w:val="auto"/>
          <w:sz w:val="36"/>
          <w:szCs w:val="36"/>
        </w:rPr>
      </w:pPr>
    </w:p>
    <w:p>
      <w:pPr>
        <w:spacing w:line="360" w:lineRule="auto"/>
        <w:jc w:val="center"/>
        <w:rPr>
          <w:rFonts w:ascii="宋体" w:hAnsi="宋体" w:cs="宋体"/>
          <w:b/>
          <w:bCs/>
          <w:color w:val="auto"/>
          <w:sz w:val="32"/>
          <w:szCs w:val="32"/>
        </w:rPr>
      </w:pPr>
      <w:r>
        <w:rPr>
          <w:rFonts w:hint="eastAsia" w:ascii="宋体" w:hAnsi="宋体" w:cs="宋体"/>
          <w:b/>
          <w:bCs/>
          <w:color w:val="auto"/>
          <w:sz w:val="32"/>
          <w:szCs w:val="32"/>
        </w:rPr>
        <w:t>十三、项目小组人员名单</w:t>
      </w:r>
    </w:p>
    <w:p>
      <w:pPr>
        <w:spacing w:line="360" w:lineRule="auto"/>
        <w:jc w:val="center"/>
        <w:rPr>
          <w:rFonts w:ascii="宋体" w:hAnsi="宋体" w:cs="宋体"/>
          <w:b/>
          <w:bCs/>
          <w:color w:val="auto"/>
          <w:sz w:val="24"/>
        </w:rPr>
      </w:pPr>
      <w:r>
        <w:rPr>
          <w:rFonts w:hint="eastAsia" w:ascii="宋体" w:hAnsi="宋体" w:cs="宋体"/>
          <w:color w:val="auto"/>
          <w:sz w:val="24"/>
        </w:rPr>
        <w:t>（由供应商根据采购需求及采购文件要求编制）</w:t>
      </w:r>
    </w:p>
    <w:p>
      <w:pPr>
        <w:keepNext/>
        <w:autoSpaceDE w:val="0"/>
        <w:autoSpaceDN w:val="0"/>
        <w:spacing w:line="360" w:lineRule="auto"/>
        <w:ind w:firstLine="477"/>
        <w:rPr>
          <w:rFonts w:ascii="宋体" w:hAnsi="宋体" w:cs="宋体"/>
          <w:b/>
          <w:color w:val="auto"/>
          <w:sz w:val="24"/>
        </w:rPr>
      </w:pPr>
      <w:r>
        <w:rPr>
          <w:rFonts w:hint="eastAsia" w:ascii="宋体" w:hAnsi="宋体" w:cs="宋体"/>
          <w:b/>
          <w:color w:val="auto"/>
          <w:sz w:val="24"/>
        </w:rPr>
        <w:t>附表A:本项目的项目经理情况表</w:t>
      </w:r>
    </w:p>
    <w:tbl>
      <w:tblPr>
        <w:tblStyle w:val="60"/>
        <w:tblW w:w="0" w:type="auto"/>
        <w:tblInd w:w="0" w:type="dxa"/>
        <w:tblLayout w:type="fixed"/>
        <w:tblCellMar>
          <w:top w:w="0" w:type="dxa"/>
          <w:left w:w="108" w:type="dxa"/>
          <w:bottom w:w="0" w:type="dxa"/>
          <w:right w:w="108" w:type="dxa"/>
        </w:tblCellMar>
      </w:tblPr>
      <w:tblGrid>
        <w:gridCol w:w="2061"/>
        <w:gridCol w:w="1287"/>
        <w:gridCol w:w="1260"/>
        <w:gridCol w:w="4147"/>
      </w:tblGrid>
      <w:tr>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pPr>
              <w:autoSpaceDE w:val="0"/>
              <w:autoSpaceDN w:val="0"/>
              <w:spacing w:line="360" w:lineRule="auto"/>
              <w:jc w:val="center"/>
              <w:rPr>
                <w:rFonts w:ascii="宋体" w:hAnsi="宋体" w:cs="宋体"/>
                <w:color w:val="auto"/>
                <w:sz w:val="24"/>
              </w:rPr>
            </w:pPr>
          </w:p>
        </w:tc>
        <w:tc>
          <w:tcPr>
            <w:tcW w:w="1260" w:type="dxa"/>
            <w:tcBorders>
              <w:top w:val="single" w:color="auto" w:sz="6" w:space="0"/>
              <w:left w:val="single" w:color="auto" w:sz="4"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页码</w:t>
            </w:r>
          </w:p>
        </w:tc>
        <w:tc>
          <w:tcPr>
            <w:tcW w:w="414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宋体" w:hAnsi="宋体" w:cs="宋体"/>
                <w:color w:val="auto"/>
                <w:sz w:val="24"/>
              </w:rPr>
            </w:pPr>
            <w:r>
              <w:rPr>
                <w:rFonts w:hint="eastAsia" w:ascii="宋体" w:hAnsi="宋体" w:cs="宋体"/>
                <w:color w:val="auto"/>
                <w:sz w:val="24"/>
              </w:rPr>
              <w:t>响应截止时间前三年业绩及承担的主要工作情况，曾担任项目经理的项目应列明细</w:t>
            </w:r>
          </w:p>
        </w:tc>
      </w:tr>
      <w:tr>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pPr>
              <w:autoSpaceDE w:val="0"/>
              <w:autoSpaceDN w:val="0"/>
              <w:spacing w:line="360" w:lineRule="auto"/>
              <w:jc w:val="center"/>
              <w:rPr>
                <w:rFonts w:ascii="宋体" w:hAnsi="宋体" w:cs="宋体"/>
                <w:color w:val="auto"/>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autoSpaceDE w:val="0"/>
              <w:autoSpaceDN w:val="0"/>
              <w:spacing w:line="360" w:lineRule="auto"/>
              <w:jc w:val="center"/>
              <w:rPr>
                <w:rFonts w:ascii="宋体" w:hAnsi="宋体" w:cs="宋体"/>
                <w:color w:val="auto"/>
                <w:sz w:val="24"/>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p>
        </w:tc>
      </w:tr>
      <w:tr>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pPr>
              <w:autoSpaceDE w:val="0"/>
              <w:autoSpaceDN w:val="0"/>
              <w:spacing w:line="360" w:lineRule="auto"/>
              <w:jc w:val="center"/>
              <w:rPr>
                <w:rFonts w:ascii="宋体" w:hAnsi="宋体" w:cs="宋体"/>
                <w:color w:val="auto"/>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autoSpaceDE w:val="0"/>
              <w:autoSpaceDN w:val="0"/>
              <w:spacing w:line="360" w:lineRule="auto"/>
              <w:jc w:val="center"/>
              <w:rPr>
                <w:rFonts w:ascii="宋体" w:hAnsi="宋体" w:cs="宋体"/>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p>
        </w:tc>
      </w:tr>
      <w:tr>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职称</w:t>
            </w:r>
          </w:p>
        </w:tc>
        <w:tc>
          <w:tcPr>
            <w:tcW w:w="1287"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ascii="宋体" w:hAnsi="宋体" w:cs="宋体"/>
                <w:color w:val="auto"/>
                <w:sz w:val="24"/>
              </w:rPr>
            </w:pPr>
          </w:p>
        </w:tc>
        <w:tc>
          <w:tcPr>
            <w:tcW w:w="1260" w:type="dxa"/>
            <w:tcBorders>
              <w:top w:val="single" w:color="auto" w:sz="6" w:space="0"/>
              <w:left w:val="single" w:color="auto" w:sz="4"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p>
        </w:tc>
      </w:tr>
      <w:tr>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ascii="宋体" w:hAnsi="宋体" w:cs="宋体"/>
                <w:color w:val="auto"/>
                <w:sz w:val="24"/>
              </w:rPr>
            </w:pPr>
          </w:p>
        </w:tc>
        <w:tc>
          <w:tcPr>
            <w:tcW w:w="1260" w:type="dxa"/>
            <w:tcBorders>
              <w:top w:val="single" w:color="auto" w:sz="6" w:space="0"/>
              <w:left w:val="single" w:color="auto" w:sz="4"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p>
        </w:tc>
      </w:tr>
      <w:tr>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ascii="宋体" w:hAnsi="宋体" w:cs="宋体"/>
                <w:color w:val="auto"/>
                <w:sz w:val="24"/>
              </w:rPr>
            </w:pPr>
          </w:p>
        </w:tc>
        <w:tc>
          <w:tcPr>
            <w:tcW w:w="1260" w:type="dxa"/>
            <w:tcBorders>
              <w:top w:val="single" w:color="auto" w:sz="6" w:space="0"/>
              <w:left w:val="single" w:color="auto" w:sz="4"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p>
        </w:tc>
      </w:tr>
      <w:tr>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学历</w:t>
            </w:r>
          </w:p>
        </w:tc>
        <w:tc>
          <w:tcPr>
            <w:tcW w:w="1287"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ascii="宋体" w:hAnsi="宋体" w:cs="宋体"/>
                <w:color w:val="auto"/>
                <w:sz w:val="24"/>
              </w:rPr>
            </w:pPr>
          </w:p>
        </w:tc>
        <w:tc>
          <w:tcPr>
            <w:tcW w:w="1260" w:type="dxa"/>
            <w:tcBorders>
              <w:top w:val="single" w:color="auto" w:sz="6" w:space="0"/>
              <w:left w:val="single" w:color="auto" w:sz="4"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p>
        </w:tc>
      </w:tr>
      <w:tr>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ascii="宋体" w:hAnsi="宋体" w:cs="宋体"/>
                <w:color w:val="auto"/>
                <w:sz w:val="24"/>
              </w:rPr>
            </w:pPr>
          </w:p>
        </w:tc>
        <w:tc>
          <w:tcPr>
            <w:tcW w:w="1260" w:type="dxa"/>
            <w:tcBorders>
              <w:top w:val="single" w:color="auto" w:sz="6" w:space="0"/>
              <w:left w:val="single" w:color="auto" w:sz="4"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p>
        </w:tc>
      </w:tr>
      <w:tr>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ascii="宋体" w:hAnsi="宋体" w:cs="宋体"/>
                <w:color w:val="auto"/>
                <w:sz w:val="24"/>
              </w:rPr>
            </w:pPr>
          </w:p>
        </w:tc>
        <w:tc>
          <w:tcPr>
            <w:tcW w:w="1260" w:type="dxa"/>
            <w:tcBorders>
              <w:top w:val="single" w:color="auto" w:sz="6" w:space="0"/>
              <w:left w:val="single" w:color="auto" w:sz="4"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p>
        </w:tc>
      </w:tr>
      <w:tr>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pPr>
              <w:autoSpaceDE w:val="0"/>
              <w:autoSpaceDN w:val="0"/>
              <w:spacing w:line="360" w:lineRule="auto"/>
              <w:jc w:val="center"/>
              <w:rPr>
                <w:rFonts w:ascii="宋体" w:hAnsi="宋体" w:cs="宋体"/>
                <w:color w:val="auto"/>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autoSpaceDE w:val="0"/>
              <w:autoSpaceDN w:val="0"/>
              <w:spacing w:line="360" w:lineRule="auto"/>
              <w:jc w:val="center"/>
              <w:rPr>
                <w:rFonts w:ascii="宋体" w:hAnsi="宋体" w:cs="宋体"/>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p>
        </w:tc>
      </w:tr>
    </w:tbl>
    <w:p>
      <w:pPr>
        <w:autoSpaceDE w:val="0"/>
        <w:autoSpaceDN w:val="0"/>
        <w:spacing w:line="360" w:lineRule="auto"/>
        <w:rPr>
          <w:rFonts w:ascii="宋体" w:hAnsi="宋体" w:cs="宋体"/>
          <w:b/>
          <w:color w:val="auto"/>
          <w:sz w:val="24"/>
        </w:rPr>
      </w:pPr>
      <w:r>
        <w:rPr>
          <w:rFonts w:hint="eastAsia" w:ascii="宋体" w:hAnsi="宋体" w:cs="宋体"/>
          <w:b/>
          <w:color w:val="auto"/>
          <w:sz w:val="24"/>
        </w:rPr>
        <w:t>注：须随表提交相应的证书复印件并注明所在响应技术文件页码。</w:t>
      </w:r>
    </w:p>
    <w:p>
      <w:pPr>
        <w:autoSpaceDE w:val="0"/>
        <w:autoSpaceDN w:val="0"/>
        <w:spacing w:line="360" w:lineRule="auto"/>
        <w:rPr>
          <w:rFonts w:ascii="宋体" w:hAnsi="宋体" w:cs="宋体"/>
          <w:b/>
          <w:color w:val="auto"/>
          <w:sz w:val="24"/>
        </w:rPr>
      </w:pPr>
      <w:r>
        <w:rPr>
          <w:rFonts w:hint="eastAsia" w:ascii="宋体" w:hAnsi="宋体" w:cs="宋体"/>
          <w:b/>
          <w:color w:val="auto"/>
          <w:sz w:val="24"/>
        </w:rPr>
        <w:t>附表B:本项目的项目小组人员情况表</w:t>
      </w:r>
      <w:r>
        <w:rPr>
          <w:rFonts w:hint="eastAsia" w:ascii="宋体" w:hAnsi="宋体" w:cs="宋体"/>
          <w:color w:val="auto"/>
          <w:sz w:val="24"/>
        </w:rPr>
        <w:t>（按此格式自制）</w:t>
      </w:r>
    </w:p>
    <w:tbl>
      <w:tblPr>
        <w:tblStyle w:val="60"/>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tc>
          <w:tcPr>
            <w:tcW w:w="4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序号</w:t>
            </w:r>
          </w:p>
        </w:tc>
        <w:tc>
          <w:tcPr>
            <w:tcW w:w="78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姓名</w:t>
            </w:r>
          </w:p>
        </w:tc>
        <w:tc>
          <w:tcPr>
            <w:tcW w:w="41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性别</w:t>
            </w:r>
          </w:p>
        </w:tc>
        <w:tc>
          <w:tcPr>
            <w:tcW w:w="58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年龄</w:t>
            </w:r>
          </w:p>
        </w:tc>
        <w:tc>
          <w:tcPr>
            <w:tcW w:w="103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学历</w:t>
            </w:r>
          </w:p>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专业</w:t>
            </w:r>
          </w:p>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职称</w:t>
            </w:r>
          </w:p>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(页码)</w:t>
            </w:r>
          </w:p>
        </w:tc>
        <w:tc>
          <w:tcPr>
            <w:tcW w:w="126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cs="宋体"/>
                <w:color w:val="auto"/>
                <w:sz w:val="24"/>
              </w:rPr>
            </w:pPr>
            <w:r>
              <w:rPr>
                <w:rFonts w:hint="eastAsia" w:ascii="宋体" w:hAnsi="宋体" w:cs="宋体"/>
                <w:color w:val="auto"/>
                <w:sz w:val="24"/>
              </w:rPr>
              <w:t>参与本项目的到位情况</w:t>
            </w:r>
          </w:p>
        </w:tc>
      </w:tr>
      <w:tr>
        <w:trPr>
          <w:trHeight w:val="479" w:hRule="atLeast"/>
        </w:trPr>
        <w:tc>
          <w:tcPr>
            <w:tcW w:w="42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ascii="宋体" w:hAnsi="宋体" w:cs="宋体"/>
                <w:color w:val="auto"/>
                <w:sz w:val="24"/>
              </w:rPr>
            </w:pPr>
          </w:p>
        </w:tc>
        <w:tc>
          <w:tcPr>
            <w:tcW w:w="78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41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58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03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26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9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47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r>
      <w:tr>
        <w:trPr>
          <w:trHeight w:val="473" w:hRule="atLeast"/>
        </w:trPr>
        <w:tc>
          <w:tcPr>
            <w:tcW w:w="42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ascii="宋体" w:hAnsi="宋体" w:cs="宋体"/>
                <w:color w:val="auto"/>
                <w:sz w:val="24"/>
              </w:rPr>
            </w:pPr>
          </w:p>
        </w:tc>
        <w:tc>
          <w:tcPr>
            <w:tcW w:w="78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41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58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03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26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9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c>
          <w:tcPr>
            <w:tcW w:w="147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cs="宋体"/>
                <w:color w:val="auto"/>
                <w:sz w:val="24"/>
              </w:rPr>
            </w:pPr>
          </w:p>
        </w:tc>
      </w:tr>
    </w:tbl>
    <w:p>
      <w:pPr>
        <w:spacing w:line="360" w:lineRule="auto"/>
        <w:rPr>
          <w:rFonts w:ascii="宋体" w:hAnsi="宋体" w:cs="宋体"/>
          <w:b/>
          <w:bCs/>
          <w:color w:val="auto"/>
          <w:sz w:val="24"/>
        </w:rPr>
      </w:pPr>
      <w:r>
        <w:rPr>
          <w:rFonts w:hint="eastAsia" w:ascii="宋体" w:hAnsi="宋体" w:cs="宋体"/>
          <w:b/>
          <w:color w:val="auto"/>
          <w:sz w:val="24"/>
        </w:rPr>
        <w:t>注：供应商可按上述的格式自行编制，须随表提交相应的证书复印件并注明所在响应技术文件页码。</w:t>
      </w:r>
    </w:p>
    <w:p>
      <w:pPr>
        <w:spacing w:line="360" w:lineRule="auto"/>
        <w:rPr>
          <w:rFonts w:ascii="宋体" w:hAnsi="宋体" w:cs="宋体"/>
          <w:b/>
          <w:bCs/>
          <w:color w:val="auto"/>
          <w:sz w:val="24"/>
        </w:rPr>
      </w:pPr>
      <w:r>
        <w:rPr>
          <w:rFonts w:hint="eastAsia" w:ascii="宋体" w:hAnsi="宋体" w:cs="宋体"/>
          <w:b/>
          <w:color w:val="auto"/>
          <w:sz w:val="24"/>
        </w:rPr>
        <w:t>附表C:本项目的项目经理和小组人员近期交纳社保记录情况表</w:t>
      </w:r>
      <w:r>
        <w:rPr>
          <w:rFonts w:hint="eastAsia" w:ascii="宋体" w:hAnsi="宋体" w:cs="宋体"/>
          <w:color w:val="auto"/>
          <w:sz w:val="24"/>
        </w:rPr>
        <w:t>（以社保局缴纳凭证作附件）</w:t>
      </w:r>
    </w:p>
    <w:p>
      <w:pPr>
        <w:snapToGrid w:val="0"/>
        <w:spacing w:line="360" w:lineRule="auto"/>
        <w:ind w:firstLine="5280" w:firstLineChars="2200"/>
        <w:rPr>
          <w:rFonts w:ascii="宋体" w:hAnsi="宋体" w:cs="仿宋_GB2312"/>
          <w:color w:val="auto"/>
          <w:kern w:val="0"/>
          <w:sz w:val="24"/>
        </w:rPr>
      </w:pPr>
      <w:r>
        <w:rPr>
          <w:rFonts w:hint="eastAsia" w:ascii="宋体" w:hAnsi="宋体" w:cs="宋体"/>
          <w:color w:val="auto"/>
          <w:sz w:val="24"/>
        </w:rPr>
        <w:t>单一来源供应商名称（公章）：</w:t>
      </w:r>
    </w:p>
    <w:p>
      <w:pPr>
        <w:snapToGrid w:val="0"/>
        <w:spacing w:line="360" w:lineRule="auto"/>
        <w:ind w:left="4650" w:leftChars="2100" w:hanging="240" w:hangingChars="100"/>
        <w:rPr>
          <w:rFonts w:ascii="宋体" w:hAnsi="宋体" w:cs="宋体"/>
          <w:color w:val="auto"/>
          <w:kern w:val="0"/>
          <w:sz w:val="24"/>
          <w:lang w:val="zh-CN"/>
        </w:rPr>
      </w:pPr>
      <w:r>
        <w:rPr>
          <w:rFonts w:hint="eastAsia" w:ascii="宋体" w:hAnsi="宋体" w:cs="仿宋_GB2312"/>
          <w:color w:val="auto"/>
          <w:kern w:val="0"/>
          <w:sz w:val="24"/>
          <w:lang w:val="zh-CN"/>
        </w:rPr>
        <w:t xml:space="preserve">       签发日期：  年  月   日</w:t>
      </w:r>
    </w:p>
    <w:p>
      <w:pPr>
        <w:autoSpaceDE w:val="0"/>
        <w:autoSpaceDN w:val="0"/>
        <w:spacing w:line="360" w:lineRule="auto"/>
        <w:rPr>
          <w:rFonts w:ascii="宋体" w:hAnsi="宋体" w:cs="宋体"/>
          <w:color w:val="auto"/>
          <w:kern w:val="0"/>
          <w:sz w:val="32"/>
          <w:szCs w:val="32"/>
        </w:rPr>
      </w:pPr>
    </w:p>
    <w:p>
      <w:pPr>
        <w:spacing w:line="360" w:lineRule="auto"/>
        <w:jc w:val="center"/>
        <w:rPr>
          <w:rFonts w:ascii="宋体" w:hAnsi="宋体" w:cs="宋体"/>
          <w:b/>
          <w:color w:val="auto"/>
          <w:kern w:val="0"/>
          <w:sz w:val="32"/>
          <w:szCs w:val="32"/>
          <w:lang w:val="zh-CN"/>
        </w:rPr>
      </w:pPr>
      <w:r>
        <w:rPr>
          <w:rFonts w:hint="eastAsia" w:ascii="宋体" w:hAnsi="宋体" w:cs="宋体"/>
          <w:b/>
          <w:bCs/>
          <w:color w:val="auto"/>
          <w:sz w:val="32"/>
          <w:szCs w:val="32"/>
        </w:rPr>
        <w:t>十四、</w:t>
      </w:r>
      <w:r>
        <w:rPr>
          <w:rFonts w:hint="eastAsia" w:ascii="宋体" w:hAnsi="宋体" w:cs="宋体"/>
          <w:b/>
          <w:color w:val="auto"/>
          <w:kern w:val="0"/>
          <w:sz w:val="32"/>
          <w:szCs w:val="32"/>
          <w:lang w:val="zh-CN"/>
        </w:rPr>
        <w:t>优惠条件及特殊承诺</w:t>
      </w:r>
    </w:p>
    <w:p>
      <w:pPr>
        <w:spacing w:line="360" w:lineRule="auto"/>
        <w:jc w:val="center"/>
        <w:rPr>
          <w:rFonts w:ascii="宋体" w:hAnsi="宋体" w:cs="宋体"/>
          <w:color w:val="auto"/>
          <w:sz w:val="24"/>
        </w:rPr>
      </w:pPr>
      <w:r>
        <w:rPr>
          <w:rFonts w:hint="eastAsia" w:ascii="宋体" w:hAnsi="宋体" w:cs="宋体"/>
          <w:color w:val="auto"/>
          <w:sz w:val="24"/>
        </w:rPr>
        <w:t>（由供应商根据采购需求自行编制）</w:t>
      </w:r>
    </w:p>
    <w:p>
      <w:pPr>
        <w:spacing w:line="360" w:lineRule="auto"/>
        <w:jc w:val="center"/>
        <w:rPr>
          <w:rFonts w:ascii="宋体" w:hAnsi="宋体" w:cs="宋体"/>
          <w:color w:val="auto"/>
          <w:sz w:val="18"/>
          <w:szCs w:val="18"/>
        </w:rPr>
      </w:pPr>
    </w:p>
    <w:p>
      <w:pPr>
        <w:snapToGrid w:val="0"/>
        <w:spacing w:line="360" w:lineRule="auto"/>
        <w:ind w:firstLine="5280" w:firstLineChars="2200"/>
        <w:rPr>
          <w:rFonts w:ascii="宋体" w:hAnsi="宋体" w:cs="仿宋_GB2312"/>
          <w:color w:val="auto"/>
          <w:kern w:val="0"/>
          <w:sz w:val="24"/>
        </w:rPr>
      </w:pPr>
      <w:r>
        <w:rPr>
          <w:rFonts w:hint="eastAsia" w:ascii="宋体" w:hAnsi="宋体" w:cs="宋体"/>
          <w:color w:val="auto"/>
          <w:sz w:val="24"/>
        </w:rPr>
        <w:t>单一来源供应商名称（公章）：</w:t>
      </w:r>
    </w:p>
    <w:p>
      <w:pPr>
        <w:snapToGrid w:val="0"/>
        <w:spacing w:line="360" w:lineRule="auto"/>
        <w:ind w:left="4650" w:leftChars="2100" w:hanging="240" w:hangingChars="100"/>
        <w:rPr>
          <w:rFonts w:ascii="宋体" w:hAnsi="宋体" w:cs="宋体"/>
          <w:color w:val="auto"/>
          <w:kern w:val="0"/>
          <w:sz w:val="24"/>
          <w:lang w:val="zh-CN"/>
        </w:rPr>
      </w:pPr>
      <w:r>
        <w:rPr>
          <w:rFonts w:hint="eastAsia" w:ascii="宋体" w:hAnsi="宋体" w:cs="仿宋_GB2312"/>
          <w:color w:val="auto"/>
          <w:kern w:val="0"/>
          <w:sz w:val="24"/>
          <w:lang w:val="zh-CN"/>
        </w:rPr>
        <w:t xml:space="preserve">       签发日期：  年  月   日</w:t>
      </w:r>
    </w:p>
    <w:p>
      <w:pPr>
        <w:spacing w:line="360" w:lineRule="auto"/>
        <w:jc w:val="center"/>
        <w:rPr>
          <w:rFonts w:ascii="宋体" w:hAnsi="宋体" w:cs="宋体"/>
          <w:b/>
          <w:bCs/>
          <w:color w:val="auto"/>
          <w:sz w:val="32"/>
          <w:szCs w:val="32"/>
        </w:rPr>
      </w:pPr>
    </w:p>
    <w:p>
      <w:pPr>
        <w:spacing w:line="360" w:lineRule="auto"/>
        <w:jc w:val="center"/>
        <w:rPr>
          <w:rFonts w:ascii="宋体" w:hAnsi="宋体" w:cs="宋体"/>
          <w:b/>
          <w:color w:val="auto"/>
          <w:kern w:val="0"/>
          <w:sz w:val="32"/>
          <w:szCs w:val="32"/>
          <w:lang w:val="zh-CN"/>
        </w:rPr>
      </w:pPr>
      <w:r>
        <w:rPr>
          <w:rFonts w:hint="eastAsia" w:ascii="宋体" w:hAnsi="宋体" w:cs="宋体"/>
          <w:b/>
          <w:bCs/>
          <w:color w:val="auto"/>
          <w:sz w:val="32"/>
          <w:szCs w:val="32"/>
        </w:rPr>
        <w:t>十五、</w:t>
      </w:r>
      <w:r>
        <w:rPr>
          <w:rFonts w:hint="eastAsia" w:ascii="宋体" w:hAnsi="宋体" w:cs="宋体"/>
          <w:b/>
          <w:color w:val="auto"/>
          <w:kern w:val="0"/>
          <w:sz w:val="32"/>
          <w:szCs w:val="32"/>
          <w:lang w:val="zh-CN"/>
        </w:rPr>
        <w:t>培训计划</w:t>
      </w:r>
    </w:p>
    <w:p>
      <w:pPr>
        <w:spacing w:line="360" w:lineRule="auto"/>
        <w:jc w:val="center"/>
        <w:rPr>
          <w:rFonts w:ascii="宋体" w:hAnsi="宋体" w:cs="宋体"/>
          <w:color w:val="auto"/>
          <w:sz w:val="24"/>
        </w:rPr>
      </w:pPr>
      <w:r>
        <w:rPr>
          <w:rFonts w:hint="eastAsia" w:ascii="宋体" w:hAnsi="宋体" w:cs="宋体"/>
          <w:color w:val="auto"/>
          <w:sz w:val="24"/>
        </w:rPr>
        <w:t>（由供应商根据采购需求自行编制）</w:t>
      </w:r>
    </w:p>
    <w:p>
      <w:pPr>
        <w:keepNext/>
        <w:autoSpaceDE w:val="0"/>
        <w:autoSpaceDN w:val="0"/>
        <w:spacing w:line="360" w:lineRule="auto"/>
        <w:ind w:firstLine="477"/>
        <w:jc w:val="left"/>
        <w:rPr>
          <w:rFonts w:ascii="宋体" w:hAnsi="宋体" w:cs="宋体"/>
          <w:b/>
          <w:color w:val="auto"/>
          <w:sz w:val="24"/>
        </w:rPr>
      </w:pPr>
      <w:r>
        <w:rPr>
          <w:rFonts w:hint="eastAsia" w:ascii="宋体" w:hAnsi="宋体" w:cs="宋体"/>
          <w:b/>
          <w:color w:val="auto"/>
          <w:sz w:val="24"/>
        </w:rPr>
        <w:t>附表: 培训日程及费用</w:t>
      </w:r>
    </w:p>
    <w:tbl>
      <w:tblPr>
        <w:tblStyle w:val="60"/>
        <w:tblW w:w="0" w:type="auto"/>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trPr>
          <w:trHeight w:val="764" w:hRule="atLeast"/>
        </w:trPr>
        <w:tc>
          <w:tcPr>
            <w:tcW w:w="1806" w:type="dxa"/>
            <w:tcBorders>
              <w:top w:val="single" w:color="auto" w:sz="6" w:space="0"/>
              <w:left w:val="single" w:color="auto" w:sz="6" w:space="0"/>
              <w:bottom w:val="nil"/>
              <w:right w:val="nil"/>
            </w:tcBorders>
            <w:shd w:val="pct10" w:color="auto" w:fill="auto"/>
            <w:vAlign w:val="center"/>
          </w:tcPr>
          <w:p>
            <w:pPr>
              <w:tabs>
                <w:tab w:val="center" w:pos="1690"/>
              </w:tabs>
              <w:suppressAutoHyphens/>
              <w:autoSpaceDE w:val="0"/>
              <w:autoSpaceDN w:val="0"/>
              <w:spacing w:line="360" w:lineRule="auto"/>
              <w:jc w:val="center"/>
              <w:rPr>
                <w:rFonts w:ascii="宋体" w:hAnsi="宋体" w:cs="宋体"/>
                <w:color w:val="auto"/>
                <w:sz w:val="24"/>
              </w:rPr>
            </w:pPr>
            <w:r>
              <w:rPr>
                <w:rFonts w:hint="eastAsia" w:ascii="宋体" w:hAnsi="宋体" w:cs="宋体"/>
                <w:color w:val="auto"/>
                <w:sz w:val="24"/>
              </w:rPr>
              <w:t>课程名称</w:t>
            </w:r>
          </w:p>
        </w:tc>
        <w:tc>
          <w:tcPr>
            <w:tcW w:w="1254" w:type="dxa"/>
            <w:tcBorders>
              <w:top w:val="single" w:color="auto" w:sz="6" w:space="0"/>
              <w:left w:val="single" w:color="auto" w:sz="6" w:space="0"/>
              <w:bottom w:val="nil"/>
              <w:right w:val="single" w:color="auto" w:sz="6" w:space="0"/>
            </w:tcBorders>
            <w:shd w:val="pct10" w:color="auto" w:fill="auto"/>
          </w:tcPr>
          <w:p>
            <w:pPr>
              <w:tabs>
                <w:tab w:val="center" w:pos="595"/>
              </w:tabs>
              <w:suppressAutoHyphens/>
              <w:autoSpaceDE w:val="0"/>
              <w:autoSpaceDN w:val="0"/>
              <w:spacing w:line="360" w:lineRule="auto"/>
              <w:jc w:val="center"/>
              <w:rPr>
                <w:rFonts w:ascii="宋体" w:hAnsi="宋体" w:cs="宋体"/>
                <w:color w:val="auto"/>
                <w:sz w:val="24"/>
              </w:rPr>
            </w:pPr>
            <w:r>
              <w:rPr>
                <w:rFonts w:hint="eastAsia" w:ascii="宋体" w:hAnsi="宋体" w:cs="宋体"/>
                <w:color w:val="auto"/>
                <w:sz w:val="24"/>
              </w:rPr>
              <w:t>提供的资料</w:t>
            </w:r>
          </w:p>
        </w:tc>
        <w:tc>
          <w:tcPr>
            <w:tcW w:w="930" w:type="dxa"/>
            <w:tcBorders>
              <w:top w:val="single" w:color="auto" w:sz="6" w:space="0"/>
              <w:left w:val="single" w:color="auto" w:sz="6" w:space="0"/>
              <w:bottom w:val="nil"/>
              <w:right w:val="nil"/>
            </w:tcBorders>
            <w:shd w:val="pct10" w:color="auto" w:fill="auto"/>
            <w:vAlign w:val="center"/>
          </w:tcPr>
          <w:p>
            <w:pPr>
              <w:tabs>
                <w:tab w:val="center" w:pos="595"/>
              </w:tabs>
              <w:suppressAutoHyphens/>
              <w:autoSpaceDE w:val="0"/>
              <w:autoSpaceDN w:val="0"/>
              <w:spacing w:line="360" w:lineRule="auto"/>
              <w:jc w:val="center"/>
              <w:rPr>
                <w:rFonts w:ascii="宋体" w:hAnsi="宋体" w:cs="宋体"/>
                <w:color w:val="auto"/>
                <w:sz w:val="24"/>
              </w:rPr>
            </w:pPr>
            <w:r>
              <w:rPr>
                <w:rFonts w:hint="eastAsia" w:ascii="宋体" w:hAnsi="宋体" w:cs="宋体"/>
                <w:color w:val="auto"/>
                <w:sz w:val="24"/>
              </w:rPr>
              <w:t>持续时间</w:t>
            </w:r>
          </w:p>
        </w:tc>
        <w:tc>
          <w:tcPr>
            <w:tcW w:w="953" w:type="dxa"/>
            <w:tcBorders>
              <w:top w:val="single" w:color="auto" w:sz="6" w:space="0"/>
              <w:left w:val="single" w:color="auto" w:sz="6" w:space="0"/>
              <w:bottom w:val="nil"/>
              <w:right w:val="nil"/>
            </w:tcBorders>
            <w:shd w:val="pct10" w:color="auto" w:fill="auto"/>
            <w:vAlign w:val="center"/>
          </w:tcPr>
          <w:p>
            <w:pPr>
              <w:tabs>
                <w:tab w:val="center" w:pos="1028"/>
              </w:tabs>
              <w:suppressAutoHyphens/>
              <w:autoSpaceDE w:val="0"/>
              <w:autoSpaceDN w:val="0"/>
              <w:spacing w:line="360" w:lineRule="auto"/>
              <w:jc w:val="center"/>
              <w:rPr>
                <w:rFonts w:ascii="宋体" w:hAnsi="宋体" w:cs="宋体"/>
                <w:color w:val="auto"/>
                <w:sz w:val="24"/>
              </w:rPr>
            </w:pPr>
            <w:r>
              <w:rPr>
                <w:rFonts w:hint="eastAsia" w:ascii="宋体" w:hAnsi="宋体" w:cs="宋体"/>
                <w:color w:val="auto"/>
                <w:sz w:val="24"/>
              </w:rPr>
              <w:t>授课教师</w:t>
            </w:r>
          </w:p>
        </w:tc>
        <w:tc>
          <w:tcPr>
            <w:tcW w:w="997" w:type="dxa"/>
            <w:tcBorders>
              <w:top w:val="single" w:color="auto" w:sz="6" w:space="0"/>
              <w:left w:val="single" w:color="auto" w:sz="6" w:space="0"/>
              <w:bottom w:val="nil"/>
              <w:right w:val="nil"/>
            </w:tcBorders>
            <w:shd w:val="pct10" w:color="auto" w:fill="auto"/>
            <w:vAlign w:val="center"/>
          </w:tcPr>
          <w:p>
            <w:pPr>
              <w:tabs>
                <w:tab w:val="center" w:pos="595"/>
              </w:tabs>
              <w:suppressAutoHyphens/>
              <w:autoSpaceDE w:val="0"/>
              <w:autoSpaceDN w:val="0"/>
              <w:spacing w:line="360" w:lineRule="auto"/>
              <w:jc w:val="center"/>
              <w:rPr>
                <w:rFonts w:ascii="宋体" w:hAnsi="宋体" w:cs="宋体"/>
                <w:color w:val="auto"/>
                <w:sz w:val="24"/>
              </w:rPr>
            </w:pPr>
            <w:r>
              <w:rPr>
                <w:rFonts w:hint="eastAsia" w:ascii="宋体" w:hAnsi="宋体" w:cs="宋体"/>
                <w:color w:val="auto"/>
                <w:sz w:val="24"/>
              </w:rPr>
              <w:t>培训对象</w:t>
            </w:r>
          </w:p>
        </w:tc>
        <w:tc>
          <w:tcPr>
            <w:tcW w:w="1440" w:type="dxa"/>
            <w:tcBorders>
              <w:top w:val="single" w:color="auto" w:sz="6" w:space="0"/>
              <w:left w:val="single" w:color="auto" w:sz="6" w:space="0"/>
              <w:bottom w:val="nil"/>
              <w:right w:val="nil"/>
            </w:tcBorders>
            <w:shd w:val="pct10" w:color="auto" w:fill="auto"/>
            <w:vAlign w:val="center"/>
          </w:tcPr>
          <w:p>
            <w:pPr>
              <w:tabs>
                <w:tab w:val="center" w:pos="520"/>
              </w:tabs>
              <w:suppressAutoHyphens/>
              <w:autoSpaceDE w:val="0"/>
              <w:autoSpaceDN w:val="0"/>
              <w:spacing w:line="360" w:lineRule="auto"/>
              <w:jc w:val="center"/>
              <w:rPr>
                <w:rFonts w:ascii="宋体" w:hAnsi="宋体" w:cs="宋体"/>
                <w:color w:val="auto"/>
                <w:sz w:val="24"/>
              </w:rPr>
            </w:pPr>
            <w:r>
              <w:rPr>
                <w:rFonts w:hint="eastAsia" w:ascii="宋体" w:hAnsi="宋体" w:cs="宋体"/>
                <w:color w:val="auto"/>
                <w:sz w:val="24"/>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pPr>
              <w:suppressAutoHyphens/>
              <w:autoSpaceDE w:val="0"/>
              <w:autoSpaceDN w:val="0"/>
              <w:spacing w:line="360" w:lineRule="auto"/>
              <w:jc w:val="center"/>
              <w:rPr>
                <w:rFonts w:ascii="宋体" w:hAnsi="宋体" w:cs="宋体"/>
                <w:color w:val="auto"/>
                <w:sz w:val="24"/>
              </w:rPr>
            </w:pPr>
            <w:r>
              <w:rPr>
                <w:rFonts w:hint="eastAsia" w:ascii="宋体" w:hAnsi="宋体" w:cs="宋体"/>
                <w:color w:val="auto"/>
                <w:sz w:val="24"/>
              </w:rPr>
              <w:t>课程费用</w:t>
            </w:r>
          </w:p>
        </w:tc>
      </w:tr>
      <w:tr>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宋体" w:hAnsi="宋体" w:cs="宋体"/>
                <w:color w:val="auto"/>
                <w:sz w:val="24"/>
              </w:rPr>
            </w:pPr>
          </w:p>
        </w:tc>
        <w:tc>
          <w:tcPr>
            <w:tcW w:w="1254" w:type="dxa"/>
            <w:tcBorders>
              <w:top w:val="single" w:color="auto" w:sz="6" w:space="0"/>
              <w:left w:val="single" w:color="auto" w:sz="6" w:space="0"/>
              <w:bottom w:val="nil"/>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宋体" w:hAnsi="宋体" w:cs="宋体"/>
                <w:color w:val="auto"/>
                <w:sz w:val="24"/>
              </w:rPr>
            </w:pPr>
          </w:p>
        </w:tc>
        <w:tc>
          <w:tcPr>
            <w:tcW w:w="930" w:type="dxa"/>
            <w:tcBorders>
              <w:top w:val="single" w:color="auto" w:sz="6" w:space="0"/>
              <w:left w:val="single" w:color="auto" w:sz="6" w:space="0"/>
              <w:bottom w:val="nil"/>
              <w:right w:val="nil"/>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宋体" w:hAnsi="宋体" w:cs="宋体"/>
                <w:color w:val="auto"/>
                <w:sz w:val="24"/>
              </w:rPr>
            </w:pPr>
          </w:p>
        </w:tc>
        <w:tc>
          <w:tcPr>
            <w:tcW w:w="953" w:type="dxa"/>
            <w:tcBorders>
              <w:top w:val="single" w:color="auto" w:sz="6" w:space="0"/>
              <w:left w:val="single" w:color="auto" w:sz="6" w:space="0"/>
              <w:bottom w:val="nil"/>
              <w:right w:val="nil"/>
            </w:tcBorders>
          </w:tcPr>
          <w:p>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宋体" w:hAnsi="宋体" w:cs="宋体"/>
                <w:color w:val="auto"/>
                <w:sz w:val="24"/>
              </w:rPr>
            </w:pPr>
          </w:p>
        </w:tc>
        <w:tc>
          <w:tcPr>
            <w:tcW w:w="997" w:type="dxa"/>
            <w:tcBorders>
              <w:top w:val="single" w:color="auto" w:sz="6" w:space="0"/>
              <w:left w:val="single" w:color="auto" w:sz="6" w:space="0"/>
              <w:bottom w:val="nil"/>
              <w:right w:val="nil"/>
            </w:tcBorders>
          </w:tcPr>
          <w:p>
            <w:pPr>
              <w:tabs>
                <w:tab w:val="left" w:pos="440"/>
                <w:tab w:val="left" w:pos="1154"/>
                <w:tab w:val="left" w:pos="1936"/>
                <w:tab w:val="left" w:pos="2368"/>
              </w:tabs>
              <w:suppressAutoHyphens/>
              <w:autoSpaceDE w:val="0"/>
              <w:autoSpaceDN w:val="0"/>
              <w:spacing w:line="360" w:lineRule="auto"/>
              <w:rPr>
                <w:rFonts w:ascii="宋体" w:hAnsi="宋体" w:cs="宋体"/>
                <w:color w:val="auto"/>
                <w:sz w:val="24"/>
              </w:rPr>
            </w:pPr>
          </w:p>
        </w:tc>
        <w:tc>
          <w:tcPr>
            <w:tcW w:w="1440"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宋体" w:hAnsi="宋体" w:cs="宋体"/>
                <w:color w:val="auto"/>
                <w:sz w:val="24"/>
              </w:rPr>
            </w:pPr>
          </w:p>
        </w:tc>
        <w:tc>
          <w:tcPr>
            <w:tcW w:w="1620" w:type="dxa"/>
            <w:tcBorders>
              <w:top w:val="single" w:color="auto" w:sz="6" w:space="0"/>
              <w:left w:val="single" w:color="auto" w:sz="6" w:space="0"/>
              <w:bottom w:val="nil"/>
              <w:right w:val="single" w:color="auto" w:sz="6" w:space="0"/>
            </w:tcBorders>
          </w:tcPr>
          <w:p>
            <w:pPr>
              <w:suppressAutoHyphens/>
              <w:autoSpaceDE w:val="0"/>
              <w:autoSpaceDN w:val="0"/>
              <w:spacing w:line="360" w:lineRule="auto"/>
              <w:rPr>
                <w:rFonts w:ascii="宋体" w:hAnsi="宋体" w:cs="宋体"/>
                <w:color w:val="auto"/>
                <w:sz w:val="24"/>
              </w:rPr>
            </w:pPr>
          </w:p>
        </w:tc>
      </w:tr>
      <w:tr>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宋体" w:hAnsi="宋体" w:cs="宋体"/>
                <w:color w:val="auto"/>
                <w:sz w:val="24"/>
              </w:rPr>
            </w:pPr>
          </w:p>
        </w:tc>
        <w:tc>
          <w:tcPr>
            <w:tcW w:w="1254" w:type="dxa"/>
            <w:tcBorders>
              <w:top w:val="single" w:color="auto" w:sz="6" w:space="0"/>
              <w:left w:val="single" w:color="auto" w:sz="6" w:space="0"/>
              <w:bottom w:val="nil"/>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宋体" w:hAnsi="宋体" w:cs="宋体"/>
                <w:color w:val="auto"/>
                <w:sz w:val="24"/>
              </w:rPr>
            </w:pPr>
          </w:p>
        </w:tc>
        <w:tc>
          <w:tcPr>
            <w:tcW w:w="930" w:type="dxa"/>
            <w:tcBorders>
              <w:top w:val="single" w:color="auto" w:sz="6" w:space="0"/>
              <w:left w:val="single" w:color="auto" w:sz="6" w:space="0"/>
              <w:bottom w:val="nil"/>
              <w:right w:val="nil"/>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宋体" w:hAnsi="宋体" w:cs="宋体"/>
                <w:color w:val="auto"/>
                <w:sz w:val="24"/>
              </w:rPr>
            </w:pPr>
          </w:p>
        </w:tc>
        <w:tc>
          <w:tcPr>
            <w:tcW w:w="953" w:type="dxa"/>
            <w:tcBorders>
              <w:top w:val="single" w:color="auto" w:sz="6" w:space="0"/>
              <w:left w:val="single" w:color="auto" w:sz="6" w:space="0"/>
              <w:bottom w:val="nil"/>
              <w:right w:val="nil"/>
            </w:tcBorders>
          </w:tcPr>
          <w:p>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宋体" w:hAnsi="宋体" w:cs="宋体"/>
                <w:color w:val="auto"/>
                <w:sz w:val="24"/>
              </w:rPr>
            </w:pPr>
          </w:p>
        </w:tc>
        <w:tc>
          <w:tcPr>
            <w:tcW w:w="997" w:type="dxa"/>
            <w:tcBorders>
              <w:top w:val="single" w:color="auto" w:sz="6" w:space="0"/>
              <w:left w:val="single" w:color="auto" w:sz="6" w:space="0"/>
              <w:bottom w:val="nil"/>
              <w:right w:val="nil"/>
            </w:tcBorders>
          </w:tcPr>
          <w:p>
            <w:pPr>
              <w:tabs>
                <w:tab w:val="left" w:pos="440"/>
                <w:tab w:val="left" w:pos="1154"/>
                <w:tab w:val="left" w:pos="1936"/>
                <w:tab w:val="left" w:pos="2368"/>
              </w:tabs>
              <w:suppressAutoHyphens/>
              <w:autoSpaceDE w:val="0"/>
              <w:autoSpaceDN w:val="0"/>
              <w:spacing w:line="360" w:lineRule="auto"/>
              <w:rPr>
                <w:rFonts w:ascii="宋体" w:hAnsi="宋体" w:cs="宋体"/>
                <w:color w:val="auto"/>
                <w:sz w:val="24"/>
              </w:rPr>
            </w:pPr>
          </w:p>
        </w:tc>
        <w:tc>
          <w:tcPr>
            <w:tcW w:w="1440" w:type="dxa"/>
            <w:tcBorders>
              <w:top w:val="single" w:color="auto" w:sz="6" w:space="0"/>
              <w:left w:val="single" w:color="auto" w:sz="6" w:space="0"/>
              <w:bottom w:val="nil"/>
              <w:right w:val="nil"/>
            </w:tcBorders>
          </w:tcPr>
          <w:p>
            <w:pPr>
              <w:tabs>
                <w:tab w:val="left" w:pos="7"/>
              </w:tabs>
              <w:suppressAutoHyphens/>
              <w:autoSpaceDE w:val="0"/>
              <w:autoSpaceDN w:val="0"/>
              <w:spacing w:line="360" w:lineRule="auto"/>
              <w:rPr>
                <w:rFonts w:ascii="宋体" w:hAnsi="宋体" w:cs="宋体"/>
                <w:color w:val="auto"/>
                <w:sz w:val="24"/>
              </w:rPr>
            </w:pPr>
          </w:p>
        </w:tc>
        <w:tc>
          <w:tcPr>
            <w:tcW w:w="1620" w:type="dxa"/>
            <w:tcBorders>
              <w:top w:val="single" w:color="auto" w:sz="6" w:space="0"/>
              <w:left w:val="single" w:color="auto" w:sz="6" w:space="0"/>
              <w:bottom w:val="nil"/>
              <w:right w:val="single" w:color="auto" w:sz="6" w:space="0"/>
            </w:tcBorders>
          </w:tcPr>
          <w:p>
            <w:pPr>
              <w:suppressAutoHyphens/>
              <w:autoSpaceDE w:val="0"/>
              <w:autoSpaceDN w:val="0"/>
              <w:spacing w:line="360" w:lineRule="auto"/>
              <w:rPr>
                <w:rFonts w:ascii="宋体" w:hAnsi="宋体" w:cs="宋体"/>
                <w:color w:val="auto"/>
                <w:sz w:val="24"/>
              </w:rPr>
            </w:pPr>
          </w:p>
        </w:tc>
      </w:tr>
      <w:tr>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宋体" w:hAnsi="宋体" w:cs="宋体"/>
                <w:color w:val="auto"/>
                <w:sz w:val="24"/>
              </w:rPr>
            </w:pPr>
            <w:r>
              <w:rPr>
                <w:rFonts w:hint="eastAsia" w:ascii="宋体" w:hAnsi="宋体" w:cs="宋体"/>
                <w:color w:val="auto"/>
                <w:sz w:val="24"/>
              </w:rPr>
              <w:t>费用总计</w:t>
            </w:r>
          </w:p>
        </w:tc>
        <w:tc>
          <w:tcPr>
            <w:tcW w:w="1254" w:type="dxa"/>
            <w:tcBorders>
              <w:top w:val="single" w:color="auto" w:sz="6" w:space="0"/>
              <w:left w:val="single" w:color="auto" w:sz="6" w:space="0"/>
              <w:bottom w:val="single" w:color="auto" w:sz="6" w:space="0"/>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宋体" w:hAnsi="宋体" w:cs="宋体"/>
                <w:color w:val="auto"/>
                <w:sz w:val="24"/>
              </w:rPr>
            </w:pPr>
          </w:p>
        </w:tc>
        <w:tc>
          <w:tcPr>
            <w:tcW w:w="930" w:type="dxa"/>
            <w:tcBorders>
              <w:top w:val="single" w:color="auto" w:sz="6" w:space="0"/>
              <w:left w:val="single" w:color="auto" w:sz="6" w:space="0"/>
              <w:bottom w:val="single" w:color="auto" w:sz="6" w:space="0"/>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宋体" w:hAnsi="宋体" w:cs="宋体"/>
                <w:color w:val="auto"/>
                <w:sz w:val="24"/>
              </w:rPr>
            </w:pPr>
          </w:p>
        </w:tc>
        <w:tc>
          <w:tcPr>
            <w:tcW w:w="953" w:type="dxa"/>
            <w:tcBorders>
              <w:top w:val="single" w:color="auto" w:sz="6" w:space="0"/>
              <w:left w:val="single" w:color="auto" w:sz="6" w:space="0"/>
              <w:bottom w:val="single" w:color="auto" w:sz="6" w:space="0"/>
              <w:right w:val="single" w:color="auto" w:sz="6" w:space="0"/>
            </w:tcBorders>
          </w:tcPr>
          <w:p>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宋体" w:hAnsi="宋体" w:cs="宋体"/>
                <w:color w:val="auto"/>
                <w:sz w:val="24"/>
              </w:rPr>
            </w:pPr>
          </w:p>
        </w:tc>
        <w:tc>
          <w:tcPr>
            <w:tcW w:w="997" w:type="dxa"/>
            <w:tcBorders>
              <w:top w:val="single" w:color="auto" w:sz="6" w:space="0"/>
              <w:left w:val="single" w:color="auto" w:sz="6" w:space="0"/>
              <w:bottom w:val="single" w:color="auto" w:sz="6" w:space="0"/>
              <w:right w:val="single" w:color="auto" w:sz="6" w:space="0"/>
            </w:tcBorders>
          </w:tcPr>
          <w:p>
            <w:pPr>
              <w:tabs>
                <w:tab w:val="left" w:pos="440"/>
                <w:tab w:val="left" w:pos="1154"/>
                <w:tab w:val="left" w:pos="1936"/>
                <w:tab w:val="left" w:pos="2368"/>
              </w:tabs>
              <w:suppressAutoHyphens/>
              <w:autoSpaceDE w:val="0"/>
              <w:autoSpaceDN w:val="0"/>
              <w:spacing w:line="360" w:lineRule="auto"/>
              <w:rPr>
                <w:rFonts w:ascii="宋体" w:hAnsi="宋体" w:cs="宋体"/>
                <w:color w:val="auto"/>
                <w:sz w:val="24"/>
              </w:rPr>
            </w:pPr>
          </w:p>
        </w:tc>
        <w:tc>
          <w:tcPr>
            <w:tcW w:w="1440" w:type="dxa"/>
            <w:tcBorders>
              <w:top w:val="single" w:color="auto" w:sz="6" w:space="0"/>
              <w:left w:val="single" w:color="auto" w:sz="6" w:space="0"/>
              <w:bottom w:val="single" w:color="auto" w:sz="6" w:space="0"/>
              <w:right w:val="single" w:color="auto" w:sz="6" w:space="0"/>
            </w:tcBorders>
          </w:tcPr>
          <w:p>
            <w:pPr>
              <w:tabs>
                <w:tab w:val="left" w:pos="7"/>
              </w:tabs>
              <w:suppressAutoHyphens/>
              <w:autoSpaceDE w:val="0"/>
              <w:autoSpaceDN w:val="0"/>
              <w:spacing w:line="360" w:lineRule="auto"/>
              <w:rPr>
                <w:rFonts w:ascii="宋体" w:hAnsi="宋体" w:cs="宋体"/>
                <w:color w:val="auto"/>
                <w:sz w:val="24"/>
              </w:rPr>
            </w:pPr>
          </w:p>
        </w:tc>
        <w:tc>
          <w:tcPr>
            <w:tcW w:w="1620" w:type="dxa"/>
            <w:tcBorders>
              <w:top w:val="single" w:color="auto" w:sz="6" w:space="0"/>
              <w:left w:val="single" w:color="auto" w:sz="6" w:space="0"/>
              <w:bottom w:val="single" w:color="auto" w:sz="6" w:space="0"/>
              <w:right w:val="single" w:color="auto" w:sz="6" w:space="0"/>
            </w:tcBorders>
          </w:tcPr>
          <w:p>
            <w:pPr>
              <w:suppressAutoHyphens/>
              <w:autoSpaceDE w:val="0"/>
              <w:autoSpaceDN w:val="0"/>
              <w:spacing w:line="360" w:lineRule="auto"/>
              <w:rPr>
                <w:rFonts w:ascii="宋体" w:hAnsi="宋体" w:cs="宋体"/>
                <w:color w:val="auto"/>
                <w:sz w:val="24"/>
              </w:rPr>
            </w:pPr>
          </w:p>
        </w:tc>
      </w:tr>
    </w:tbl>
    <w:p>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宋体" w:hAnsi="宋体" w:cs="宋体"/>
          <w:color w:val="auto"/>
          <w:sz w:val="24"/>
        </w:rPr>
      </w:pPr>
      <w:r>
        <w:rPr>
          <w:rFonts w:hint="eastAsia" w:ascii="宋体" w:hAnsi="宋体" w:cs="宋体"/>
          <w:color w:val="auto"/>
          <w:sz w:val="24"/>
        </w:rPr>
        <w:t>注解:A</w:t>
      </w:r>
      <w:r>
        <w:rPr>
          <w:rFonts w:hint="eastAsia" w:ascii="宋体" w:hAnsi="宋体" w:cs="宋体"/>
          <w:color w:val="auto"/>
          <w:sz w:val="24"/>
        </w:rPr>
        <w:tab/>
      </w:r>
      <w:r>
        <w:rPr>
          <w:rFonts w:hint="eastAsia" w:ascii="宋体" w:hAnsi="宋体" w:cs="宋体"/>
          <w:color w:val="auto"/>
          <w:sz w:val="24"/>
        </w:rPr>
        <w:t>课程清单按时间顺序排列，并提供以下详细资料：</w:t>
      </w:r>
    </w:p>
    <w:p>
      <w:p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649"/>
        <w:rPr>
          <w:rFonts w:ascii="宋体" w:hAnsi="宋体" w:cs="宋体"/>
          <w:color w:val="auto"/>
          <w:sz w:val="24"/>
        </w:rPr>
      </w:pPr>
      <w:r>
        <w:rPr>
          <w:rFonts w:hint="eastAsia" w:ascii="宋体" w:hAnsi="宋体" w:cs="宋体"/>
          <w:color w:val="auto"/>
          <w:sz w:val="24"/>
        </w:rPr>
        <w:t>课程概要</w:t>
      </w:r>
    </w:p>
    <w:p>
      <w:p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649"/>
        <w:rPr>
          <w:rFonts w:ascii="宋体" w:hAnsi="宋体" w:cs="宋体"/>
          <w:color w:val="auto"/>
          <w:sz w:val="24"/>
        </w:rPr>
      </w:pPr>
      <w:r>
        <w:rPr>
          <w:rFonts w:hint="eastAsia" w:ascii="宋体" w:hAnsi="宋体" w:cs="宋体"/>
          <w:color w:val="auto"/>
          <w:sz w:val="24"/>
        </w:rPr>
        <w:t>课程目的</w:t>
      </w:r>
    </w:p>
    <w:p>
      <w:p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649"/>
        <w:rPr>
          <w:rFonts w:ascii="宋体" w:hAnsi="宋体" w:cs="宋体"/>
          <w:color w:val="auto"/>
          <w:sz w:val="24"/>
        </w:rPr>
      </w:pPr>
      <w:r>
        <w:rPr>
          <w:rFonts w:hint="eastAsia" w:ascii="宋体" w:hAnsi="宋体" w:cs="宋体"/>
          <w:color w:val="auto"/>
          <w:sz w:val="24"/>
        </w:rPr>
        <w:t>教学方式</w:t>
      </w:r>
    </w:p>
    <w:p>
      <w:p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649"/>
        <w:rPr>
          <w:rFonts w:ascii="宋体" w:hAnsi="宋体" w:cs="宋体"/>
          <w:color w:val="auto"/>
          <w:sz w:val="24"/>
        </w:rPr>
      </w:pPr>
      <w:r>
        <w:rPr>
          <w:rFonts w:hint="eastAsia" w:ascii="宋体" w:hAnsi="宋体" w:cs="宋体"/>
          <w:color w:val="auto"/>
          <w:sz w:val="24"/>
        </w:rPr>
        <w:t>先决条件</w:t>
      </w:r>
    </w:p>
    <w:p>
      <w:p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649"/>
        <w:rPr>
          <w:rFonts w:ascii="宋体" w:hAnsi="宋体" w:cs="宋体"/>
          <w:color w:val="auto"/>
          <w:sz w:val="24"/>
        </w:rPr>
      </w:pPr>
      <w:r>
        <w:rPr>
          <w:rFonts w:hint="eastAsia" w:ascii="宋体" w:hAnsi="宋体" w:cs="宋体"/>
          <w:color w:val="auto"/>
          <w:sz w:val="24"/>
        </w:rPr>
        <w:t>教材目录</w:t>
      </w:r>
    </w:p>
    <w:p>
      <w:pPr>
        <w:autoSpaceDE w:val="0"/>
        <w:autoSpaceDN w:val="0"/>
        <w:spacing w:line="360" w:lineRule="auto"/>
        <w:rPr>
          <w:rFonts w:ascii="宋体" w:hAnsi="宋体" w:cs="宋体"/>
          <w:color w:val="auto"/>
          <w:sz w:val="24"/>
        </w:rPr>
      </w:pPr>
      <w:r>
        <w:rPr>
          <w:rFonts w:hint="eastAsia" w:ascii="宋体" w:hAnsi="宋体" w:cs="宋体"/>
          <w:color w:val="auto"/>
          <w:sz w:val="24"/>
        </w:rPr>
        <w:t>B  按照附表A提供授课教师的简历</w:t>
      </w:r>
    </w:p>
    <w:p>
      <w:pPr>
        <w:autoSpaceDE w:val="0"/>
        <w:autoSpaceDN w:val="0"/>
        <w:spacing w:line="360" w:lineRule="auto"/>
        <w:rPr>
          <w:rFonts w:ascii="宋体" w:hAnsi="宋体" w:cs="宋体"/>
          <w:b/>
          <w:color w:val="auto"/>
          <w:sz w:val="24"/>
        </w:rPr>
      </w:pPr>
      <w:r>
        <w:rPr>
          <w:rFonts w:hint="eastAsia" w:ascii="宋体" w:hAnsi="宋体" w:cs="宋体"/>
          <w:b/>
          <w:color w:val="auto"/>
          <w:sz w:val="24"/>
        </w:rPr>
        <w:t>注：须随表提交相应的证书复印件并注明所在响应技术文件页码。</w:t>
      </w:r>
    </w:p>
    <w:p>
      <w:pPr>
        <w:snapToGrid w:val="0"/>
        <w:spacing w:line="360" w:lineRule="auto"/>
        <w:ind w:firstLine="5280" w:firstLineChars="2200"/>
        <w:rPr>
          <w:rFonts w:ascii="宋体" w:hAnsi="宋体" w:cs="仿宋_GB2312"/>
          <w:color w:val="auto"/>
          <w:kern w:val="0"/>
          <w:sz w:val="24"/>
        </w:rPr>
      </w:pPr>
      <w:r>
        <w:rPr>
          <w:rFonts w:hint="eastAsia" w:ascii="宋体" w:hAnsi="宋体" w:cs="宋体"/>
          <w:color w:val="auto"/>
          <w:sz w:val="24"/>
        </w:rPr>
        <w:t>单一来源供应商名称（公章）：</w:t>
      </w:r>
    </w:p>
    <w:p>
      <w:pPr>
        <w:autoSpaceDE w:val="0"/>
        <w:autoSpaceDN w:val="0"/>
        <w:spacing w:line="360" w:lineRule="auto"/>
        <w:ind w:firstLine="120"/>
        <w:rPr>
          <w:rFonts w:ascii="宋体" w:hAnsi="宋体" w:cs="宋体"/>
          <w:color w:val="auto"/>
          <w:kern w:val="0"/>
          <w:sz w:val="24"/>
        </w:rPr>
      </w:pPr>
      <w:r>
        <w:rPr>
          <w:rFonts w:hint="eastAsia" w:ascii="宋体" w:hAnsi="宋体" w:cs="仿宋_GB2312"/>
          <w:color w:val="auto"/>
          <w:kern w:val="0"/>
          <w:sz w:val="24"/>
          <w:lang w:val="zh-CN"/>
        </w:rPr>
        <w:t xml:space="preserve">       </w:t>
      </w:r>
      <w:r>
        <w:rPr>
          <w:rFonts w:ascii="宋体" w:hAnsi="宋体" w:cs="仿宋_GB2312"/>
          <w:color w:val="auto"/>
          <w:kern w:val="0"/>
          <w:sz w:val="24"/>
          <w:lang w:val="zh-CN"/>
        </w:rPr>
        <w:t xml:space="preserve">                                    </w:t>
      </w:r>
      <w:r>
        <w:rPr>
          <w:rFonts w:hint="eastAsia" w:ascii="宋体" w:hAnsi="宋体" w:cs="仿宋_GB2312"/>
          <w:color w:val="auto"/>
          <w:kern w:val="0"/>
          <w:sz w:val="24"/>
          <w:lang w:val="zh-CN"/>
        </w:rPr>
        <w:t>签发日期：  年  月   日</w:t>
      </w:r>
    </w:p>
    <w:p>
      <w:pPr>
        <w:autoSpaceDE w:val="0"/>
        <w:autoSpaceDN w:val="0"/>
        <w:spacing w:line="360" w:lineRule="auto"/>
        <w:ind w:firstLine="120"/>
        <w:rPr>
          <w:rFonts w:ascii="宋体" w:hAnsi="宋体" w:cs="宋体"/>
          <w:color w:val="auto"/>
          <w:sz w:val="24"/>
        </w:rPr>
      </w:pPr>
    </w:p>
    <w:p>
      <w:pPr>
        <w:spacing w:line="360" w:lineRule="auto"/>
        <w:jc w:val="center"/>
        <w:rPr>
          <w:rFonts w:ascii="宋体" w:hAnsi="宋体" w:cs="宋体"/>
          <w:b/>
          <w:color w:val="auto"/>
          <w:kern w:val="0"/>
          <w:sz w:val="32"/>
          <w:szCs w:val="32"/>
          <w:lang w:val="zh-CN"/>
        </w:rPr>
      </w:pPr>
      <w:r>
        <w:rPr>
          <w:rFonts w:hint="eastAsia" w:ascii="宋体" w:hAnsi="宋体" w:cs="宋体"/>
          <w:b/>
          <w:bCs/>
          <w:color w:val="auto"/>
          <w:sz w:val="32"/>
          <w:szCs w:val="32"/>
        </w:rPr>
        <w:t>十六、验收方案</w:t>
      </w:r>
    </w:p>
    <w:p>
      <w:pPr>
        <w:spacing w:line="360" w:lineRule="auto"/>
        <w:jc w:val="center"/>
        <w:rPr>
          <w:rFonts w:ascii="宋体" w:hAnsi="宋体" w:cs="宋体"/>
          <w:color w:val="auto"/>
          <w:sz w:val="24"/>
        </w:rPr>
      </w:pPr>
      <w:r>
        <w:rPr>
          <w:rFonts w:hint="eastAsia" w:ascii="宋体" w:hAnsi="宋体" w:cs="宋体"/>
          <w:color w:val="auto"/>
          <w:sz w:val="24"/>
        </w:rPr>
        <w:t>（由供应商根据采购需求自行编制）</w:t>
      </w:r>
    </w:p>
    <w:p>
      <w:pPr>
        <w:spacing w:line="360" w:lineRule="auto"/>
        <w:jc w:val="center"/>
        <w:rPr>
          <w:rFonts w:ascii="宋体" w:hAnsi="宋体" w:cs="宋体"/>
          <w:b/>
          <w:bCs/>
          <w:color w:val="auto"/>
          <w:sz w:val="32"/>
          <w:szCs w:val="32"/>
        </w:rPr>
      </w:pPr>
    </w:p>
    <w:p>
      <w:pPr>
        <w:snapToGrid w:val="0"/>
        <w:spacing w:line="360" w:lineRule="auto"/>
        <w:ind w:firstLine="5280" w:firstLineChars="2200"/>
        <w:rPr>
          <w:rFonts w:ascii="宋体" w:hAnsi="宋体" w:cs="仿宋_GB2312"/>
          <w:color w:val="auto"/>
          <w:kern w:val="0"/>
          <w:sz w:val="24"/>
        </w:rPr>
      </w:pPr>
      <w:r>
        <w:rPr>
          <w:rFonts w:hint="eastAsia" w:ascii="宋体" w:hAnsi="宋体" w:cs="宋体"/>
          <w:color w:val="auto"/>
          <w:sz w:val="24"/>
        </w:rPr>
        <w:t>单一来源供应商名称（公章）：</w:t>
      </w:r>
    </w:p>
    <w:p>
      <w:pPr>
        <w:spacing w:line="360" w:lineRule="auto"/>
        <w:jc w:val="center"/>
        <w:rPr>
          <w:rFonts w:ascii="宋体" w:hAnsi="宋体" w:cs="仿宋_GB2312"/>
          <w:color w:val="auto"/>
          <w:kern w:val="0"/>
          <w:sz w:val="24"/>
          <w:lang w:val="zh-CN"/>
        </w:rPr>
      </w:pPr>
      <w:r>
        <w:rPr>
          <w:rFonts w:hint="eastAsia" w:ascii="宋体" w:hAnsi="宋体" w:cs="仿宋_GB2312"/>
          <w:color w:val="auto"/>
          <w:kern w:val="0"/>
          <w:sz w:val="24"/>
          <w:lang w:val="zh-CN"/>
        </w:rPr>
        <w:t xml:space="preserve">      </w:t>
      </w:r>
      <w:r>
        <w:rPr>
          <w:rFonts w:ascii="宋体" w:hAnsi="宋体" w:cs="仿宋_GB2312"/>
          <w:color w:val="auto"/>
          <w:kern w:val="0"/>
          <w:sz w:val="24"/>
          <w:lang w:val="zh-CN"/>
        </w:rPr>
        <w:t xml:space="preserve">                            </w:t>
      </w:r>
      <w:r>
        <w:rPr>
          <w:rFonts w:hint="eastAsia" w:ascii="宋体" w:hAnsi="宋体" w:cs="仿宋_GB2312"/>
          <w:color w:val="auto"/>
          <w:kern w:val="0"/>
          <w:sz w:val="24"/>
          <w:lang w:val="zh-CN"/>
        </w:rPr>
        <w:t xml:space="preserve"> 签发日期：  年  月   日</w:t>
      </w:r>
    </w:p>
    <w:p>
      <w:pPr>
        <w:spacing w:line="360" w:lineRule="auto"/>
        <w:jc w:val="center"/>
        <w:rPr>
          <w:rFonts w:ascii="宋体" w:hAnsi="宋体" w:cs="宋体"/>
          <w:b/>
          <w:bCs/>
          <w:color w:val="auto"/>
          <w:sz w:val="32"/>
          <w:szCs w:val="32"/>
        </w:rPr>
      </w:pPr>
    </w:p>
    <w:p>
      <w:pPr>
        <w:spacing w:line="360" w:lineRule="auto"/>
        <w:jc w:val="center"/>
        <w:rPr>
          <w:rFonts w:ascii="宋体" w:hAnsi="宋体" w:cs="宋体"/>
          <w:b/>
          <w:bCs/>
          <w:color w:val="auto"/>
          <w:sz w:val="32"/>
          <w:szCs w:val="32"/>
        </w:rPr>
      </w:pPr>
      <w:r>
        <w:rPr>
          <w:rFonts w:hint="eastAsia" w:ascii="宋体" w:hAnsi="宋体" w:cs="宋体"/>
          <w:b/>
          <w:bCs/>
          <w:color w:val="auto"/>
          <w:sz w:val="32"/>
          <w:szCs w:val="32"/>
        </w:rPr>
        <w:t>十七、关于对采购文件中有关条款的拒绝声明</w:t>
      </w:r>
    </w:p>
    <w:p>
      <w:pPr>
        <w:spacing w:line="360" w:lineRule="auto"/>
        <w:jc w:val="center"/>
        <w:rPr>
          <w:rFonts w:ascii="宋体" w:hAnsi="宋体" w:cs="宋体"/>
          <w:color w:val="auto"/>
          <w:sz w:val="24"/>
        </w:rPr>
      </w:pPr>
      <w:r>
        <w:rPr>
          <w:rFonts w:hint="eastAsia" w:ascii="宋体" w:hAnsi="宋体" w:cs="宋体"/>
          <w:color w:val="auto"/>
          <w:sz w:val="24"/>
        </w:rPr>
        <w:t>（由供应商根据采购需求自行编制）</w:t>
      </w:r>
    </w:p>
    <w:p>
      <w:pPr>
        <w:spacing w:line="360" w:lineRule="auto"/>
        <w:jc w:val="center"/>
        <w:rPr>
          <w:rFonts w:ascii="宋体" w:hAnsi="宋体" w:cs="宋体"/>
          <w:color w:val="auto"/>
          <w:sz w:val="24"/>
        </w:rPr>
      </w:pPr>
    </w:p>
    <w:p>
      <w:pPr>
        <w:snapToGrid w:val="0"/>
        <w:spacing w:line="360" w:lineRule="auto"/>
        <w:ind w:firstLine="5280" w:firstLineChars="2200"/>
        <w:rPr>
          <w:rFonts w:ascii="宋体" w:hAnsi="宋体" w:cs="仿宋_GB2312"/>
          <w:color w:val="auto"/>
          <w:kern w:val="0"/>
          <w:sz w:val="24"/>
        </w:rPr>
      </w:pPr>
      <w:r>
        <w:rPr>
          <w:rFonts w:hint="eastAsia" w:ascii="宋体" w:hAnsi="宋体" w:cs="宋体"/>
          <w:color w:val="auto"/>
          <w:sz w:val="24"/>
        </w:rPr>
        <w:t>单一来源供应商名称（公章）：</w:t>
      </w:r>
    </w:p>
    <w:p>
      <w:pPr>
        <w:spacing w:line="360" w:lineRule="auto"/>
        <w:jc w:val="center"/>
        <w:rPr>
          <w:rFonts w:ascii="宋体" w:hAnsi="宋体" w:cs="宋体"/>
          <w:b/>
          <w:bCs/>
          <w:color w:val="auto"/>
          <w:sz w:val="30"/>
          <w:szCs w:val="30"/>
        </w:rPr>
      </w:pPr>
      <w:r>
        <w:rPr>
          <w:rFonts w:hint="eastAsia" w:ascii="宋体" w:hAnsi="宋体" w:cs="仿宋_GB2312"/>
          <w:color w:val="auto"/>
          <w:kern w:val="0"/>
          <w:sz w:val="24"/>
          <w:lang w:val="zh-CN"/>
        </w:rPr>
        <w:t xml:space="preserve">       </w:t>
      </w:r>
      <w:r>
        <w:rPr>
          <w:rFonts w:ascii="宋体" w:hAnsi="宋体" w:cs="仿宋_GB2312"/>
          <w:color w:val="auto"/>
          <w:kern w:val="0"/>
          <w:sz w:val="24"/>
          <w:lang w:val="zh-CN"/>
        </w:rPr>
        <w:t xml:space="preserve">                            </w:t>
      </w:r>
      <w:r>
        <w:rPr>
          <w:rFonts w:hint="eastAsia" w:ascii="宋体" w:hAnsi="宋体" w:cs="仿宋_GB2312"/>
          <w:color w:val="auto"/>
          <w:kern w:val="0"/>
          <w:sz w:val="24"/>
          <w:lang w:val="zh-CN"/>
        </w:rPr>
        <w:t>签发日期：  年  月   日</w:t>
      </w:r>
    </w:p>
    <w:p>
      <w:pPr>
        <w:tabs>
          <w:tab w:val="left" w:pos="0"/>
        </w:tabs>
        <w:autoSpaceDE w:val="0"/>
        <w:autoSpaceDN w:val="0"/>
        <w:spacing w:line="360" w:lineRule="auto"/>
        <w:jc w:val="center"/>
        <w:rPr>
          <w:rFonts w:ascii="宋体" w:hAnsi="宋体" w:cs="宋体"/>
          <w:b/>
          <w:bCs/>
          <w:color w:val="auto"/>
          <w:sz w:val="32"/>
          <w:szCs w:val="32"/>
        </w:rPr>
      </w:pPr>
    </w:p>
    <w:p>
      <w:pPr>
        <w:spacing w:line="360" w:lineRule="auto"/>
        <w:jc w:val="center"/>
        <w:rPr>
          <w:rFonts w:ascii="宋体" w:hAnsi="宋体" w:cs="宋体"/>
          <w:b/>
          <w:bCs/>
          <w:color w:val="auto"/>
          <w:sz w:val="32"/>
          <w:szCs w:val="32"/>
        </w:rPr>
      </w:pPr>
      <w:r>
        <w:rPr>
          <w:rFonts w:hint="eastAsia" w:ascii="宋体" w:hAnsi="宋体" w:cs="宋体"/>
          <w:b/>
          <w:bCs/>
          <w:color w:val="auto"/>
          <w:sz w:val="32"/>
          <w:szCs w:val="32"/>
        </w:rPr>
        <w:t>十八、认为需要的其他文件或说明</w:t>
      </w:r>
    </w:p>
    <w:p>
      <w:pPr>
        <w:spacing w:line="360" w:lineRule="auto"/>
        <w:jc w:val="center"/>
        <w:rPr>
          <w:rFonts w:ascii="宋体" w:hAnsi="宋体" w:cs="宋体"/>
          <w:color w:val="auto"/>
          <w:sz w:val="24"/>
        </w:rPr>
      </w:pPr>
      <w:r>
        <w:rPr>
          <w:rFonts w:hint="eastAsia" w:ascii="宋体" w:hAnsi="宋体" w:cs="宋体"/>
          <w:color w:val="auto"/>
          <w:sz w:val="24"/>
        </w:rPr>
        <w:t>（由供应商根据采购需求自行编制）</w:t>
      </w:r>
    </w:p>
    <w:p>
      <w:pPr>
        <w:spacing w:line="360" w:lineRule="auto"/>
        <w:jc w:val="center"/>
        <w:rPr>
          <w:rFonts w:ascii="宋体" w:hAnsi="宋体" w:cs="宋体"/>
          <w:color w:val="auto"/>
          <w:sz w:val="24"/>
        </w:rPr>
      </w:pPr>
    </w:p>
    <w:p>
      <w:pPr>
        <w:snapToGrid w:val="0"/>
        <w:spacing w:line="360" w:lineRule="auto"/>
        <w:ind w:firstLine="5280" w:firstLineChars="2200"/>
        <w:rPr>
          <w:rFonts w:ascii="宋体" w:hAnsi="宋体" w:cs="仿宋_GB2312"/>
          <w:color w:val="auto"/>
          <w:kern w:val="0"/>
          <w:sz w:val="24"/>
        </w:rPr>
      </w:pPr>
      <w:r>
        <w:rPr>
          <w:rFonts w:hint="eastAsia" w:ascii="宋体" w:hAnsi="宋体" w:cs="宋体"/>
          <w:color w:val="auto"/>
          <w:sz w:val="24"/>
        </w:rPr>
        <w:t>单一来源供应商名称（公章）：</w:t>
      </w:r>
    </w:p>
    <w:p>
      <w:pPr>
        <w:spacing w:line="360" w:lineRule="auto"/>
        <w:jc w:val="center"/>
        <w:rPr>
          <w:rFonts w:ascii="宋体" w:hAnsi="宋体" w:cs="宋体"/>
          <w:b/>
          <w:bCs/>
          <w:color w:val="auto"/>
          <w:sz w:val="30"/>
          <w:szCs w:val="30"/>
        </w:rPr>
      </w:pPr>
      <w:r>
        <w:rPr>
          <w:rFonts w:hint="eastAsia" w:ascii="宋体" w:hAnsi="宋体" w:cs="仿宋_GB2312"/>
          <w:color w:val="auto"/>
          <w:kern w:val="0"/>
          <w:sz w:val="24"/>
          <w:lang w:val="zh-CN"/>
        </w:rPr>
        <w:t xml:space="preserve">       </w:t>
      </w:r>
      <w:r>
        <w:rPr>
          <w:rFonts w:ascii="宋体" w:hAnsi="宋体" w:cs="仿宋_GB2312"/>
          <w:color w:val="auto"/>
          <w:kern w:val="0"/>
          <w:sz w:val="24"/>
          <w:lang w:val="zh-CN"/>
        </w:rPr>
        <w:t xml:space="preserve">                            </w:t>
      </w:r>
      <w:r>
        <w:rPr>
          <w:rFonts w:hint="eastAsia" w:ascii="宋体" w:hAnsi="宋体" w:cs="仿宋_GB2312"/>
          <w:color w:val="auto"/>
          <w:kern w:val="0"/>
          <w:sz w:val="24"/>
          <w:lang w:val="zh-CN"/>
        </w:rPr>
        <w:t>签发日期：  年  月   日</w:t>
      </w:r>
    </w:p>
    <w:p>
      <w:pPr>
        <w:tabs>
          <w:tab w:val="left" w:pos="0"/>
        </w:tabs>
        <w:autoSpaceDE w:val="0"/>
        <w:autoSpaceDN w:val="0"/>
        <w:spacing w:line="360" w:lineRule="auto"/>
        <w:jc w:val="center"/>
        <w:rPr>
          <w:rFonts w:ascii="宋体" w:hAnsi="宋体" w:cs="宋体"/>
          <w:b/>
          <w:bCs/>
          <w:color w:val="auto"/>
          <w:sz w:val="32"/>
          <w:szCs w:val="32"/>
        </w:rPr>
      </w:pPr>
    </w:p>
    <w:p>
      <w:pPr>
        <w:tabs>
          <w:tab w:val="left" w:pos="0"/>
        </w:tabs>
        <w:autoSpaceDE w:val="0"/>
        <w:autoSpaceDN w:val="0"/>
        <w:spacing w:line="360" w:lineRule="auto"/>
        <w:jc w:val="center"/>
        <w:rPr>
          <w:rFonts w:ascii="宋体" w:hAnsi="宋体" w:cs="宋体"/>
          <w:b/>
          <w:bCs/>
          <w:color w:val="auto"/>
          <w:sz w:val="32"/>
          <w:szCs w:val="32"/>
        </w:rPr>
      </w:pPr>
      <w:r>
        <w:rPr>
          <w:rFonts w:hint="eastAsia" w:ascii="宋体" w:hAnsi="宋体" w:cs="宋体"/>
          <w:b/>
          <w:bCs/>
          <w:color w:val="auto"/>
          <w:sz w:val="32"/>
          <w:szCs w:val="32"/>
        </w:rPr>
        <w:t>十九、政府采购供应商廉洁自律承诺书</w:t>
      </w:r>
    </w:p>
    <w:p>
      <w:pPr>
        <w:autoSpaceDE w:val="0"/>
        <w:autoSpaceDN w:val="0"/>
        <w:spacing w:line="360" w:lineRule="auto"/>
        <w:jc w:val="left"/>
        <w:rPr>
          <w:rFonts w:ascii="宋体" w:hAnsi="宋体" w:cs="仿宋_GB2312"/>
          <w:color w:val="auto"/>
          <w:kern w:val="0"/>
          <w:sz w:val="24"/>
          <w:lang w:val="zh-CN"/>
        </w:rPr>
      </w:pPr>
      <w:r>
        <w:rPr>
          <w:rFonts w:hint="eastAsia" w:ascii="宋体" w:hAnsi="宋体" w:cs="仿宋_GB2312"/>
          <w:color w:val="auto"/>
          <w:sz w:val="24"/>
        </w:rPr>
        <w:t>（采购人）</w:t>
      </w:r>
      <w:r>
        <w:rPr>
          <w:rFonts w:hint="eastAsia" w:ascii="宋体" w:hAnsi="宋体" w:cs="仿宋_GB2312"/>
          <w:color w:val="auto"/>
          <w:kern w:val="0"/>
          <w:sz w:val="24"/>
          <w:lang w:val="zh-CN"/>
        </w:rPr>
        <w:t xml:space="preserve">：    </w:t>
      </w:r>
    </w:p>
    <w:p>
      <w:pPr>
        <w:autoSpaceDE w:val="0"/>
        <w:autoSpaceDN w:val="0"/>
        <w:spacing w:line="360" w:lineRule="auto"/>
        <w:ind w:left="2" w:leftChars="1" w:firstLine="480" w:firstLineChars="200"/>
        <w:jc w:val="left"/>
        <w:rPr>
          <w:rFonts w:ascii="宋体" w:hAnsi="宋体" w:cs="仿宋_GB2312"/>
          <w:color w:val="auto"/>
          <w:kern w:val="0"/>
          <w:sz w:val="24"/>
          <w:lang w:val="zh-CN"/>
        </w:rPr>
      </w:pPr>
      <w:r>
        <w:rPr>
          <w:rFonts w:hint="eastAsia" w:ascii="宋体" w:hAnsi="宋体" w:cs="仿宋_GB2312"/>
          <w:color w:val="auto"/>
          <w:kern w:val="0"/>
          <w:sz w:val="24"/>
          <w:lang w:val="zh-CN"/>
        </w:rPr>
        <w:t>我单位响应你</w:t>
      </w:r>
      <w:r>
        <w:rPr>
          <w:rFonts w:hint="eastAsia" w:ascii="宋体" w:hAnsi="宋体" w:cs="仿宋_GB2312"/>
          <w:color w:val="auto"/>
          <w:sz w:val="24"/>
        </w:rPr>
        <w:t>单位</w:t>
      </w:r>
      <w:r>
        <w:rPr>
          <w:rFonts w:hint="eastAsia" w:ascii="宋体" w:hAnsi="宋体" w:cs="仿宋_GB2312"/>
          <w:color w:val="auto"/>
          <w:kern w:val="0"/>
          <w:sz w:val="24"/>
          <w:lang w:val="zh-CN"/>
        </w:rPr>
        <w:t>项目采购要求参加响应。在这次响应过程中和成交后，我们将严格遵守国家法律法规要求，并郑重承诺：</w:t>
      </w:r>
    </w:p>
    <w:p>
      <w:pPr>
        <w:autoSpaceDE w:val="0"/>
        <w:autoSpaceDN w:val="0"/>
        <w:spacing w:line="360" w:lineRule="auto"/>
        <w:ind w:left="2" w:leftChars="1" w:firstLine="480" w:firstLineChars="200"/>
        <w:jc w:val="left"/>
        <w:rPr>
          <w:rFonts w:ascii="宋体" w:hAnsi="宋体" w:cs="仿宋_GB2312"/>
          <w:color w:val="auto"/>
          <w:kern w:val="0"/>
          <w:sz w:val="24"/>
          <w:lang w:val="zh-CN"/>
        </w:rPr>
      </w:pPr>
      <w:r>
        <w:rPr>
          <w:rFonts w:hint="eastAsia" w:ascii="宋体" w:hAnsi="宋体" w:cs="仿宋_GB2312"/>
          <w:color w:val="auto"/>
          <w:kern w:val="0"/>
          <w:sz w:val="24"/>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ascii="宋体" w:hAnsi="宋体" w:cs="仿宋_GB2312"/>
          <w:color w:val="auto"/>
          <w:kern w:val="0"/>
          <w:sz w:val="24"/>
          <w:lang w:val="zh-CN"/>
        </w:rPr>
      </w:pPr>
      <w:r>
        <w:rPr>
          <w:rFonts w:hint="eastAsia" w:ascii="宋体" w:hAnsi="宋体" w:cs="仿宋_GB2312"/>
          <w:color w:val="auto"/>
          <w:kern w:val="0"/>
          <w:sz w:val="24"/>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ascii="宋体" w:hAnsi="宋体" w:cs="仿宋_GB2312"/>
          <w:color w:val="auto"/>
          <w:kern w:val="0"/>
          <w:sz w:val="24"/>
          <w:lang w:val="zh-CN"/>
        </w:rPr>
      </w:pPr>
      <w:r>
        <w:rPr>
          <w:rFonts w:hint="eastAsia" w:ascii="宋体" w:hAnsi="宋体" w:cs="仿宋_GB2312"/>
          <w:color w:val="auto"/>
          <w:kern w:val="0"/>
          <w:sz w:val="24"/>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ascii="宋体" w:hAnsi="宋体" w:cs="仿宋_GB2312"/>
          <w:color w:val="auto"/>
          <w:kern w:val="0"/>
          <w:sz w:val="24"/>
          <w:lang w:val="zh-CN"/>
        </w:rPr>
      </w:pPr>
      <w:r>
        <w:rPr>
          <w:rFonts w:hint="eastAsia" w:ascii="宋体" w:hAnsi="宋体" w:cs="仿宋_GB2312"/>
          <w:color w:val="auto"/>
          <w:kern w:val="0"/>
          <w:sz w:val="24"/>
          <w:lang w:val="zh-CN"/>
        </w:rPr>
        <w:t>四、不为项目有关人员及部门出国（境）、旅游等提供方便；</w:t>
      </w:r>
    </w:p>
    <w:p>
      <w:pPr>
        <w:autoSpaceDE w:val="0"/>
        <w:autoSpaceDN w:val="0"/>
        <w:spacing w:line="360" w:lineRule="auto"/>
        <w:ind w:left="481" w:leftChars="229"/>
        <w:jc w:val="left"/>
        <w:rPr>
          <w:rFonts w:ascii="宋体" w:hAnsi="宋体" w:cs="仿宋_GB2312"/>
          <w:color w:val="auto"/>
          <w:kern w:val="0"/>
          <w:sz w:val="24"/>
          <w:lang w:val="zh-CN"/>
        </w:rPr>
      </w:pPr>
      <w:r>
        <w:rPr>
          <w:rFonts w:hint="eastAsia" w:ascii="宋体" w:hAnsi="宋体" w:cs="仿宋_GB2312"/>
          <w:color w:val="auto"/>
          <w:kern w:val="0"/>
          <w:sz w:val="24"/>
          <w:lang w:val="zh-CN"/>
        </w:rPr>
        <w:t>五、不为项目有关人员个人装修住房、婚丧嫁娶、配偶子女工作安排等提供</w:t>
      </w:r>
    </w:p>
    <w:p>
      <w:pPr>
        <w:autoSpaceDE w:val="0"/>
        <w:autoSpaceDN w:val="0"/>
        <w:spacing w:line="360" w:lineRule="auto"/>
        <w:jc w:val="left"/>
        <w:rPr>
          <w:rFonts w:ascii="宋体" w:hAnsi="宋体" w:cs="仿宋_GB2312"/>
          <w:color w:val="auto"/>
          <w:kern w:val="0"/>
          <w:sz w:val="24"/>
          <w:lang w:val="zh-CN"/>
        </w:rPr>
      </w:pPr>
      <w:r>
        <w:rPr>
          <w:rFonts w:hint="eastAsia" w:ascii="宋体" w:hAnsi="宋体" w:cs="仿宋_GB2312"/>
          <w:color w:val="auto"/>
          <w:kern w:val="0"/>
          <w:sz w:val="24"/>
          <w:lang w:val="zh-CN"/>
        </w:rPr>
        <w:t>好处；</w:t>
      </w:r>
    </w:p>
    <w:p>
      <w:pPr>
        <w:autoSpaceDE w:val="0"/>
        <w:autoSpaceDN w:val="0"/>
        <w:spacing w:line="360" w:lineRule="auto"/>
        <w:ind w:left="2" w:leftChars="1" w:firstLine="480" w:firstLineChars="200"/>
        <w:jc w:val="left"/>
        <w:rPr>
          <w:rFonts w:ascii="宋体" w:hAnsi="宋体" w:cs="仿宋_GB2312"/>
          <w:color w:val="auto"/>
          <w:kern w:val="0"/>
          <w:sz w:val="24"/>
          <w:lang w:val="zh-CN"/>
        </w:rPr>
      </w:pPr>
      <w:r>
        <w:rPr>
          <w:rFonts w:hint="eastAsia" w:ascii="宋体" w:hAnsi="宋体" w:cs="仿宋_GB2312"/>
          <w:color w:val="auto"/>
          <w:kern w:val="0"/>
          <w:sz w:val="24"/>
          <w:lang w:val="zh-CN"/>
        </w:rPr>
        <w:t xml:space="preserve">六、严格遵守《中华人民共和国政府采购法》《中华人民共和国招标投标法》《中华人民共和国民法典》等法律法规，诚实守信，合法经营，坚决抵制各种违法违纪行为。 </w:t>
      </w:r>
    </w:p>
    <w:p>
      <w:pPr>
        <w:autoSpaceDE w:val="0"/>
        <w:autoSpaceDN w:val="0"/>
        <w:spacing w:line="360" w:lineRule="auto"/>
        <w:ind w:firstLine="480" w:firstLineChars="200"/>
        <w:jc w:val="left"/>
        <w:rPr>
          <w:rFonts w:ascii="宋体" w:hAnsi="宋体" w:cs="仿宋_GB2312"/>
          <w:color w:val="auto"/>
          <w:kern w:val="0"/>
          <w:sz w:val="24"/>
          <w:lang w:val="zh-CN"/>
        </w:rPr>
      </w:pPr>
      <w:r>
        <w:rPr>
          <w:rFonts w:hint="eastAsia" w:ascii="宋体" w:hAnsi="宋体" w:cs="仿宋_GB2312"/>
          <w:color w:val="auto"/>
          <w:kern w:val="0"/>
          <w:sz w:val="24"/>
          <w:lang w:val="zh-CN"/>
        </w:rPr>
        <w:t>如违反上述承诺，你</w:t>
      </w:r>
      <w:r>
        <w:rPr>
          <w:rFonts w:hint="eastAsia" w:ascii="宋体" w:hAnsi="宋体" w:cs="仿宋_GB2312"/>
          <w:color w:val="auto"/>
          <w:sz w:val="24"/>
        </w:rPr>
        <w:t>单位</w:t>
      </w:r>
      <w:r>
        <w:rPr>
          <w:rFonts w:hint="eastAsia" w:ascii="宋体" w:hAnsi="宋体" w:cs="仿宋_GB2312"/>
          <w:color w:val="auto"/>
          <w:kern w:val="0"/>
          <w:sz w:val="24"/>
          <w:lang w:val="zh-CN"/>
        </w:rPr>
        <w:t>有权立即取消我单位响应、成交或在建项目的建设资格，有权拒绝我单位在一定时期内进入你</w:t>
      </w:r>
      <w:r>
        <w:rPr>
          <w:rFonts w:hint="eastAsia" w:ascii="宋体" w:hAnsi="宋体" w:cs="仿宋_GB2312"/>
          <w:color w:val="auto"/>
          <w:sz w:val="24"/>
        </w:rPr>
        <w:t>单位</w:t>
      </w:r>
      <w:r>
        <w:rPr>
          <w:rFonts w:hint="eastAsia" w:ascii="宋体" w:hAnsi="宋体" w:cs="仿宋_GB2312"/>
          <w:color w:val="auto"/>
          <w:kern w:val="0"/>
          <w:sz w:val="24"/>
          <w:lang w:val="zh-CN"/>
        </w:rPr>
        <w:t>进行项目建设或其他经营活动，并通报市财政局。由此引起的相应损失均由我单位承担。</w:t>
      </w:r>
    </w:p>
    <w:p>
      <w:pPr>
        <w:autoSpaceDE w:val="0"/>
        <w:autoSpaceDN w:val="0"/>
        <w:spacing w:line="360" w:lineRule="auto"/>
        <w:ind w:left="2"/>
        <w:jc w:val="left"/>
        <w:rPr>
          <w:rFonts w:ascii="宋体" w:hAnsi="宋体" w:cs="仿宋_GB2312"/>
          <w:color w:val="auto"/>
          <w:kern w:val="0"/>
          <w:sz w:val="24"/>
          <w:lang w:val="zh-CN"/>
        </w:rPr>
      </w:pPr>
    </w:p>
    <w:p>
      <w:pPr>
        <w:spacing w:line="360" w:lineRule="auto"/>
        <w:ind w:firstLine="3600" w:firstLineChars="1500"/>
        <w:rPr>
          <w:rFonts w:ascii="宋体" w:hAnsi="宋体" w:cs="宋体"/>
          <w:color w:val="auto"/>
          <w:sz w:val="24"/>
        </w:rPr>
      </w:pPr>
      <w:r>
        <w:rPr>
          <w:rFonts w:hint="eastAsia" w:ascii="宋体" w:hAnsi="宋体" w:cs="宋体"/>
          <w:color w:val="auto"/>
          <w:sz w:val="24"/>
        </w:rPr>
        <w:t>单一来源供应商名称（公章）：</w:t>
      </w:r>
    </w:p>
    <w:p>
      <w:pPr>
        <w:spacing w:line="360" w:lineRule="auto"/>
        <w:ind w:firstLine="3600" w:firstLineChars="1500"/>
        <w:rPr>
          <w:rFonts w:ascii="宋体" w:hAnsi="宋体" w:cs="宋体"/>
          <w:color w:val="auto"/>
          <w:sz w:val="24"/>
        </w:rPr>
      </w:pPr>
      <w:r>
        <w:rPr>
          <w:rFonts w:hint="eastAsia" w:ascii="宋体" w:hAnsi="宋体" w:cs="宋体"/>
          <w:color w:val="auto"/>
          <w:sz w:val="24"/>
        </w:rPr>
        <w:t xml:space="preserve">法定代表人（负责人）或委托代理人(签名)：                          </w:t>
      </w:r>
    </w:p>
    <w:p>
      <w:pPr>
        <w:spacing w:line="360" w:lineRule="auto"/>
        <w:jc w:val="center"/>
        <w:rPr>
          <w:rFonts w:ascii="宋体" w:hAnsi="宋体" w:cs="宋体"/>
          <w:color w:val="auto"/>
          <w:sz w:val="24"/>
        </w:rPr>
      </w:pPr>
      <w:r>
        <w:rPr>
          <w:rFonts w:hint="eastAsia" w:ascii="宋体" w:hAnsi="宋体" w:cs="宋体"/>
          <w:color w:val="auto"/>
          <w:sz w:val="24"/>
        </w:rPr>
        <w:t xml:space="preserve">     日期：  年   月   日</w:t>
      </w:r>
    </w:p>
    <w:p>
      <w:pPr>
        <w:spacing w:line="360" w:lineRule="auto"/>
        <w:ind w:left="4620" w:leftChars="2200"/>
        <w:rPr>
          <w:rFonts w:ascii="宋体" w:hAnsi="宋体" w:cs="仿宋_GB2312"/>
          <w:color w:val="auto"/>
          <w:kern w:val="0"/>
          <w:sz w:val="24"/>
          <w:lang w:val="zh-CN"/>
        </w:rPr>
      </w:pPr>
    </w:p>
    <w:p>
      <w:pPr>
        <w:rPr>
          <w:rFonts w:ascii="Arial" w:hAnsi="Arial" w:eastAsia="黑体" w:cs="Arial"/>
          <w:snapToGrid w:val="0"/>
          <w:color w:val="auto"/>
          <w:kern w:val="0"/>
          <w:szCs w:val="21"/>
        </w:rPr>
      </w:pPr>
    </w:p>
    <w:p>
      <w:pPr>
        <w:jc w:val="center"/>
        <w:rPr>
          <w:rFonts w:ascii="宋体" w:hAnsi="宋体" w:cs="宋体"/>
          <w:b/>
          <w:color w:val="auto"/>
          <w:kern w:val="0"/>
          <w:sz w:val="32"/>
          <w:szCs w:val="21"/>
        </w:rPr>
      </w:pPr>
      <w:r>
        <w:rPr>
          <w:rFonts w:hint="eastAsia" w:ascii="宋体" w:hAnsi="宋体" w:cs="宋体"/>
          <w:b/>
          <w:bCs/>
          <w:color w:val="auto"/>
          <w:sz w:val="32"/>
          <w:szCs w:val="32"/>
        </w:rPr>
        <w:t>二十</w:t>
      </w:r>
      <w:r>
        <w:rPr>
          <w:rFonts w:hint="eastAsia" w:ascii="宋体" w:hAnsi="宋体" w:cs="宋体"/>
          <w:b/>
          <w:color w:val="auto"/>
          <w:kern w:val="0"/>
          <w:sz w:val="32"/>
          <w:szCs w:val="32"/>
        </w:rPr>
        <w:t>、</w:t>
      </w:r>
      <w:r>
        <w:rPr>
          <w:rFonts w:hint="eastAsia" w:ascii="宋体" w:hAnsi="宋体" w:cs="宋体"/>
          <w:b/>
          <w:color w:val="auto"/>
          <w:kern w:val="0"/>
          <w:sz w:val="32"/>
          <w:szCs w:val="21"/>
        </w:rPr>
        <w:t>承诺函</w:t>
      </w:r>
    </w:p>
    <w:p>
      <w:pPr>
        <w:widowControl/>
        <w:adjustRightInd/>
        <w:ind w:firstLine="640" w:firstLineChars="200"/>
        <w:jc w:val="left"/>
        <w:rPr>
          <w:rFonts w:ascii="宋体" w:hAnsi="宋体" w:cs="宋体"/>
          <w:color w:val="auto"/>
          <w:kern w:val="0"/>
          <w:sz w:val="32"/>
          <w:szCs w:val="21"/>
        </w:rPr>
      </w:pPr>
    </w:p>
    <w:p>
      <w:pPr>
        <w:snapToGrid w:val="0"/>
        <w:spacing w:line="360" w:lineRule="auto"/>
        <w:rPr>
          <w:rFonts w:ascii="宋体" w:hAnsi="宋体" w:cs="宋体"/>
          <w:color w:val="auto"/>
          <w:kern w:val="0"/>
          <w:sz w:val="24"/>
        </w:rPr>
      </w:pPr>
      <w:r>
        <w:rPr>
          <w:rFonts w:hint="eastAsia" w:ascii="宋体" w:hAnsi="宋体" w:cs="宋体"/>
          <w:color w:val="auto"/>
          <w:sz w:val="24"/>
        </w:rPr>
        <w:t>（采购人）、（采购代理机构）</w:t>
      </w:r>
      <w:r>
        <w:rPr>
          <w:rFonts w:hint="eastAsia" w:ascii="宋体" w:hAnsi="宋体" w:cs="宋体"/>
          <w:color w:val="auto"/>
          <w:kern w:val="0"/>
          <w:sz w:val="24"/>
          <w:lang w:val="zh-CN"/>
        </w:rPr>
        <w:t>：</w:t>
      </w:r>
    </w:p>
    <w:p>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我方作为本次采购项目的单一来源采购供应商，根据单一来源采购文件要求，现郑重承诺如下：</w:t>
      </w:r>
    </w:p>
    <w:p>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一、我方已认真阅读并接受本项目单一来源采购文件第二部分的全部实质性要求，如对单一来源采购文件有异议，已依法进行维权救济，不存在对单一来源采购文件有异议的同时又参加响应以求侥幸成交或者为实现其他非法目的的行为。</w:t>
      </w:r>
    </w:p>
    <w:p>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二、响应文件中提供的能够给予我方带来优惠、好处的任何材料资料和技术、服务、商务、响应产品等响应承诺情况都是真实的、有效的、合法的。</w:t>
      </w:r>
    </w:p>
    <w:p>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三、如本项目评审过程中需要提供样品，则我方提供的样品即为成交后将要提供的成交产品，我方对提供样品的性能和质量负责，因样品存在缺陷或者不符合单一来源采购文件要求导致未能成交的，我方愿意承担相应不利后果。</w:t>
      </w:r>
    </w:p>
    <w:p>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四、国家或行业主管部门对采购产品的技术标准、质量标准和资格资质条件等有强制性规定的，我方承诺符合其要求。</w:t>
      </w:r>
    </w:p>
    <w:p>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五、参加本次单一来源采购活动，我方完全同意单一来源采购文件第二部分关于“响应费用”、“合同分包”、“合同转包”、“履约保证金”的实质性要求，并承诺严格按照单一来源采购文件要求履行。</w:t>
      </w:r>
    </w:p>
    <w:p>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六、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响应报价中已包括合法获取该知识产权的相关费用。</w:t>
      </w:r>
    </w:p>
    <w:p>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我方对上述承诺的内容事项真实性负责。如经查实上述承诺的内容事项存在虚假，我方愿意接受以提供虚假材料谋取成交追究法律责任。</w:t>
      </w:r>
    </w:p>
    <w:p>
      <w:pPr>
        <w:widowControl/>
        <w:adjustRightInd/>
        <w:spacing w:line="360" w:lineRule="auto"/>
        <w:ind w:firstLine="480" w:firstLineChars="200"/>
        <w:jc w:val="left"/>
        <w:rPr>
          <w:rFonts w:ascii="宋体" w:hAnsi="宋体" w:cs="宋体"/>
          <w:color w:val="auto"/>
          <w:kern w:val="0"/>
          <w:sz w:val="24"/>
        </w:rPr>
      </w:pPr>
    </w:p>
    <w:p>
      <w:pPr>
        <w:spacing w:line="360" w:lineRule="auto"/>
        <w:ind w:firstLine="3600" w:firstLineChars="1500"/>
        <w:rPr>
          <w:rFonts w:ascii="宋体" w:hAnsi="宋体" w:cs="宋体"/>
          <w:color w:val="auto"/>
          <w:sz w:val="24"/>
        </w:rPr>
      </w:pPr>
      <w:r>
        <w:rPr>
          <w:rFonts w:hint="eastAsia" w:ascii="宋体" w:hAnsi="宋体" w:cs="宋体"/>
          <w:color w:val="auto"/>
          <w:sz w:val="24"/>
        </w:rPr>
        <w:t>单一来源供应商名称（公章）：</w:t>
      </w:r>
    </w:p>
    <w:p>
      <w:pPr>
        <w:spacing w:line="360" w:lineRule="auto"/>
        <w:ind w:firstLine="3600" w:firstLineChars="1500"/>
        <w:rPr>
          <w:rFonts w:ascii="宋体" w:hAnsi="宋体" w:cs="宋体"/>
          <w:color w:val="auto"/>
          <w:sz w:val="24"/>
        </w:rPr>
      </w:pPr>
      <w:r>
        <w:rPr>
          <w:rFonts w:hint="eastAsia" w:ascii="宋体" w:hAnsi="宋体" w:cs="宋体"/>
          <w:color w:val="auto"/>
          <w:sz w:val="24"/>
        </w:rPr>
        <w:t xml:space="preserve">法定代表人（负责人）或委托代理人(签名)：                          </w:t>
      </w:r>
    </w:p>
    <w:p>
      <w:pPr>
        <w:spacing w:line="360" w:lineRule="auto"/>
        <w:jc w:val="center"/>
        <w:rPr>
          <w:rFonts w:ascii="宋体" w:hAnsi="宋体" w:cs="宋体"/>
          <w:color w:val="auto"/>
          <w:sz w:val="24"/>
        </w:rPr>
      </w:pPr>
      <w:r>
        <w:rPr>
          <w:rFonts w:hint="eastAsia" w:ascii="宋体" w:hAnsi="宋体" w:cs="宋体"/>
          <w:color w:val="auto"/>
          <w:sz w:val="24"/>
        </w:rPr>
        <w:t xml:space="preserve">     日期：  年   月   日</w:t>
      </w:r>
    </w:p>
    <w:p>
      <w:pPr>
        <w:spacing w:line="360" w:lineRule="auto"/>
        <w:ind w:right="420"/>
        <w:rPr>
          <w:rFonts w:ascii="宋体" w:hAnsi="宋体" w:cs="宋体"/>
          <w:color w:val="auto"/>
          <w:sz w:val="24"/>
        </w:rPr>
      </w:pPr>
      <w:r>
        <w:rPr>
          <w:rFonts w:hint="eastAsia" w:ascii="宋体" w:hAnsi="宋体" w:cs="宋体"/>
          <w:color w:val="auto"/>
          <w:sz w:val="24"/>
        </w:rPr>
        <w:t>注：按本格式和要求提供。</w:t>
      </w:r>
    </w:p>
    <w:p>
      <w:pPr>
        <w:pStyle w:val="310"/>
        <w:ind w:firstLine="480"/>
        <w:rPr>
          <w:snapToGrid w:val="0"/>
          <w:color w:val="auto"/>
        </w:rPr>
      </w:pPr>
    </w:p>
    <w:p>
      <w:pPr>
        <w:snapToGrid w:val="0"/>
        <w:spacing w:line="360" w:lineRule="auto"/>
        <w:ind w:right="480"/>
        <w:rPr>
          <w:rFonts w:ascii="宋体" w:hAnsi="宋体" w:cs="宋体"/>
          <w:snapToGrid w:val="0"/>
          <w:color w:val="auto"/>
          <w:kern w:val="0"/>
          <w:sz w:val="30"/>
          <w:szCs w:val="30"/>
        </w:rPr>
        <w:sectPr>
          <w:pgSz w:w="11906" w:h="16838"/>
          <w:pgMar w:top="1134" w:right="1134" w:bottom="1134" w:left="1134" w:header="851" w:footer="992" w:gutter="0"/>
          <w:pgNumType w:fmt="decimal"/>
          <w:cols w:space="720" w:num="1"/>
          <w:titlePg/>
          <w:docGrid w:linePitch="312" w:charSpace="0"/>
        </w:sectPr>
      </w:pPr>
      <w:r>
        <w:rPr>
          <w:rFonts w:ascii="宋体" w:hAnsi="宋体" w:cs="宋体"/>
          <w:snapToGrid w:val="0"/>
          <w:color w:val="auto"/>
          <w:kern w:val="0"/>
          <w:sz w:val="30"/>
          <w:szCs w:val="30"/>
        </w:rPr>
        <w:tab/>
      </w:r>
    </w:p>
    <w:p>
      <w:pPr>
        <w:snapToGrid w:val="0"/>
        <w:spacing w:line="360" w:lineRule="auto"/>
        <w:ind w:right="480"/>
        <w:jc w:val="center"/>
        <w:rPr>
          <w:rFonts w:ascii="宋体" w:hAnsi="宋体" w:cs="宋体"/>
          <w:b/>
          <w:color w:val="auto"/>
          <w:sz w:val="32"/>
          <w:szCs w:val="32"/>
        </w:rPr>
      </w:pPr>
      <w:r>
        <w:rPr>
          <w:rFonts w:hint="eastAsia" w:ascii="宋体" w:hAnsi="宋体" w:cs="宋体"/>
          <w:b/>
          <w:color w:val="auto"/>
          <w:sz w:val="32"/>
          <w:szCs w:val="32"/>
        </w:rPr>
        <w:t>二十一、报价一览表</w:t>
      </w:r>
    </w:p>
    <w:p>
      <w:pPr>
        <w:spacing w:line="360" w:lineRule="auto"/>
        <w:jc w:val="center"/>
        <w:rPr>
          <w:rFonts w:ascii="宋体" w:hAnsi="宋体" w:cs="宋体"/>
          <w:b/>
          <w:color w:val="auto"/>
          <w:kern w:val="0"/>
          <w:sz w:val="24"/>
          <w:lang w:val="zh-CN"/>
        </w:rPr>
      </w:pPr>
      <w:r>
        <w:rPr>
          <w:rFonts w:hint="eastAsia" w:ascii="宋体" w:hAnsi="宋体" w:cs="宋体"/>
          <w:b/>
          <w:color w:val="auto"/>
          <w:kern w:val="0"/>
          <w:sz w:val="24"/>
          <w:lang w:val="zh-CN"/>
        </w:rPr>
        <w:t>(报价表，单位均为人民币元)</w:t>
      </w:r>
    </w:p>
    <w:p>
      <w:pPr>
        <w:rPr>
          <w:color w:val="auto"/>
        </w:rPr>
      </w:pPr>
    </w:p>
    <w:tbl>
      <w:tblPr>
        <w:tblStyle w:val="60"/>
        <w:tblW w:w="151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032"/>
        <w:gridCol w:w="3638"/>
        <w:gridCol w:w="3952"/>
        <w:gridCol w:w="2569"/>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817" w:type="dxa"/>
            <w:vAlign w:val="center"/>
          </w:tcPr>
          <w:p>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序号</w:t>
            </w:r>
          </w:p>
        </w:tc>
        <w:tc>
          <w:tcPr>
            <w:tcW w:w="2032" w:type="dxa"/>
            <w:vAlign w:val="center"/>
          </w:tcPr>
          <w:p>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名称</w:t>
            </w:r>
          </w:p>
        </w:tc>
        <w:tc>
          <w:tcPr>
            <w:tcW w:w="3638" w:type="dxa"/>
            <w:vAlign w:val="center"/>
          </w:tcPr>
          <w:p>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服务</w:t>
            </w:r>
            <w:r>
              <w:rPr>
                <w:rFonts w:hint="eastAsia" w:cs="宋体" w:asciiTheme="minorEastAsia" w:hAnsiTheme="minorEastAsia" w:eastAsiaTheme="minorEastAsia"/>
                <w:b/>
                <w:color w:val="auto"/>
                <w:sz w:val="24"/>
                <w:lang w:eastAsia="zh-CN"/>
              </w:rPr>
              <w:t>内容</w:t>
            </w:r>
          </w:p>
        </w:tc>
        <w:tc>
          <w:tcPr>
            <w:tcW w:w="3952" w:type="dxa"/>
            <w:vAlign w:val="center"/>
          </w:tcPr>
          <w:p>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服务时间</w:t>
            </w:r>
          </w:p>
        </w:tc>
        <w:tc>
          <w:tcPr>
            <w:tcW w:w="2569" w:type="dxa"/>
            <w:vAlign w:val="center"/>
          </w:tcPr>
          <w:p>
            <w:pPr>
              <w:spacing w:line="360" w:lineRule="auto"/>
              <w:jc w:val="center"/>
              <w:rPr>
                <w:rFonts w:hint="eastAsia" w:cs="宋体" w:asciiTheme="minorEastAsia" w:hAnsiTheme="minorEastAsia" w:eastAsiaTheme="minorEastAsia"/>
                <w:b/>
                <w:color w:val="auto"/>
                <w:sz w:val="24"/>
                <w:lang w:eastAsia="zh-CN"/>
              </w:rPr>
            </w:pPr>
            <w:r>
              <w:rPr>
                <w:rFonts w:hint="eastAsia" w:cs="宋体" w:asciiTheme="minorEastAsia" w:hAnsiTheme="minorEastAsia" w:eastAsiaTheme="minorEastAsia"/>
                <w:b/>
                <w:color w:val="auto"/>
                <w:sz w:val="24"/>
                <w:lang w:eastAsia="zh-CN"/>
              </w:rPr>
              <w:t>报价（元）</w:t>
            </w:r>
          </w:p>
        </w:tc>
        <w:tc>
          <w:tcPr>
            <w:tcW w:w="2126" w:type="dxa"/>
            <w:vAlign w:val="center"/>
          </w:tcPr>
          <w:p>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备注（如果有）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817" w:type="dxa"/>
            <w:vAlign w:val="center"/>
          </w:tcPr>
          <w:p>
            <w:pPr>
              <w:spacing w:line="360" w:lineRule="auto"/>
              <w:jc w:val="center"/>
              <w:rPr>
                <w:rFonts w:hint="eastAsia" w:cs="宋体" w:asciiTheme="minorEastAsia" w:hAnsiTheme="minorEastAsia" w:eastAsiaTheme="minorEastAsia"/>
                <w:color w:val="auto"/>
                <w:sz w:val="24"/>
                <w:lang w:val="en-US" w:eastAsia="zh-CN"/>
              </w:rPr>
            </w:pPr>
            <w:r>
              <w:rPr>
                <w:rFonts w:hint="eastAsia" w:cs="宋体" w:asciiTheme="minorEastAsia" w:hAnsiTheme="minorEastAsia" w:eastAsiaTheme="minorEastAsia"/>
                <w:color w:val="auto"/>
                <w:sz w:val="24"/>
                <w:lang w:val="en-US" w:eastAsia="zh-CN"/>
              </w:rPr>
              <w:t>1</w:t>
            </w:r>
          </w:p>
        </w:tc>
        <w:tc>
          <w:tcPr>
            <w:tcW w:w="2032" w:type="dxa"/>
            <w:vAlign w:val="center"/>
          </w:tcPr>
          <w:p>
            <w:pPr>
              <w:snapToGrid w:val="0"/>
              <w:spacing w:line="360" w:lineRule="auto"/>
              <w:jc w:val="center"/>
              <w:rPr>
                <w:rFonts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sz w:val="24"/>
              </w:rPr>
              <w:t>X</w:t>
            </w:r>
            <w:r>
              <w:rPr>
                <w:rFonts w:cs="宋体" w:asciiTheme="minorEastAsia" w:hAnsiTheme="minorEastAsia" w:eastAsiaTheme="minorEastAsia"/>
                <w:color w:val="auto"/>
                <w:sz w:val="24"/>
              </w:rPr>
              <w:t>X</w:t>
            </w:r>
          </w:p>
        </w:tc>
        <w:tc>
          <w:tcPr>
            <w:tcW w:w="3638" w:type="dxa"/>
            <w:vAlign w:val="center"/>
          </w:tcPr>
          <w:p>
            <w:pPr>
              <w:snapToGrid w:val="0"/>
              <w:spacing w:line="360" w:lineRule="auto"/>
              <w:jc w:val="center"/>
              <w:rPr>
                <w:rFonts w:cs="宋体" w:asciiTheme="minorEastAsia" w:hAnsiTheme="minorEastAsia" w:eastAsiaTheme="minorEastAsia"/>
                <w:color w:val="auto"/>
                <w:sz w:val="24"/>
              </w:rPr>
            </w:pPr>
          </w:p>
        </w:tc>
        <w:tc>
          <w:tcPr>
            <w:tcW w:w="3952" w:type="dxa"/>
            <w:vAlign w:val="center"/>
          </w:tcPr>
          <w:p>
            <w:pPr>
              <w:snapToGrid w:val="0"/>
              <w:spacing w:line="360" w:lineRule="auto"/>
              <w:jc w:val="center"/>
              <w:rPr>
                <w:rFonts w:cs="宋体" w:asciiTheme="minorEastAsia" w:hAnsiTheme="minorEastAsia" w:eastAsiaTheme="minorEastAsia"/>
                <w:color w:val="auto"/>
                <w:sz w:val="24"/>
              </w:rPr>
            </w:pPr>
          </w:p>
        </w:tc>
        <w:tc>
          <w:tcPr>
            <w:tcW w:w="2569" w:type="dxa"/>
          </w:tcPr>
          <w:p>
            <w:pPr>
              <w:spacing w:line="360" w:lineRule="auto"/>
              <w:jc w:val="center"/>
              <w:rPr>
                <w:rFonts w:cs="宋体" w:asciiTheme="minorEastAsia" w:hAnsiTheme="minorEastAsia" w:eastAsiaTheme="minorEastAsia"/>
                <w:color w:val="auto"/>
                <w:sz w:val="24"/>
              </w:rPr>
            </w:pPr>
          </w:p>
        </w:tc>
        <w:tc>
          <w:tcPr>
            <w:tcW w:w="2126" w:type="dxa"/>
            <w:vAlign w:val="center"/>
          </w:tcPr>
          <w:p>
            <w:pPr>
              <w:spacing w:line="360" w:lineRule="auto"/>
              <w:jc w:val="center"/>
              <w:rPr>
                <w:rFonts w:cs="宋体" w:asciiTheme="minorEastAsia" w:hAnsiTheme="minorEastAsia" w:eastAsiaTheme="minorEastAsia"/>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pPr>
              <w:spacing w:line="360" w:lineRule="auto"/>
              <w:jc w:val="center"/>
              <w:rPr>
                <w:rFonts w:hint="eastAsia" w:cs="宋体" w:asciiTheme="minorEastAsia" w:hAnsiTheme="minorEastAsia" w:eastAsiaTheme="minorEastAsia"/>
                <w:color w:val="auto"/>
                <w:sz w:val="24"/>
                <w:lang w:val="en-US" w:eastAsia="zh-CN"/>
              </w:rPr>
            </w:pPr>
            <w:r>
              <w:rPr>
                <w:rFonts w:hint="eastAsia" w:cs="宋体" w:asciiTheme="minorEastAsia" w:hAnsiTheme="minorEastAsia" w:eastAsiaTheme="minorEastAsia"/>
                <w:color w:val="auto"/>
                <w:sz w:val="24"/>
                <w:lang w:val="en-US" w:eastAsia="zh-CN"/>
              </w:rPr>
              <w:t>2</w:t>
            </w:r>
          </w:p>
        </w:tc>
        <w:tc>
          <w:tcPr>
            <w:tcW w:w="2032" w:type="dxa"/>
            <w:vAlign w:val="center"/>
          </w:tcPr>
          <w:p>
            <w:pPr>
              <w:snapToGrid w:val="0"/>
              <w:spacing w:line="360" w:lineRule="auto"/>
              <w:jc w:val="center"/>
              <w:rPr>
                <w:rFonts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sz w:val="24"/>
              </w:rPr>
              <w:t>X</w:t>
            </w:r>
            <w:r>
              <w:rPr>
                <w:rFonts w:cs="宋体" w:asciiTheme="minorEastAsia" w:hAnsiTheme="minorEastAsia" w:eastAsiaTheme="minorEastAsia"/>
                <w:color w:val="auto"/>
                <w:sz w:val="24"/>
              </w:rPr>
              <w:t>X</w:t>
            </w:r>
          </w:p>
        </w:tc>
        <w:tc>
          <w:tcPr>
            <w:tcW w:w="3638" w:type="dxa"/>
            <w:vAlign w:val="center"/>
          </w:tcPr>
          <w:p>
            <w:pPr>
              <w:snapToGrid w:val="0"/>
              <w:spacing w:line="360" w:lineRule="auto"/>
              <w:jc w:val="center"/>
              <w:rPr>
                <w:rFonts w:cs="宋体" w:asciiTheme="minorEastAsia" w:hAnsiTheme="minorEastAsia" w:eastAsiaTheme="minorEastAsia"/>
                <w:color w:val="auto"/>
                <w:sz w:val="24"/>
              </w:rPr>
            </w:pPr>
          </w:p>
        </w:tc>
        <w:tc>
          <w:tcPr>
            <w:tcW w:w="3952" w:type="dxa"/>
            <w:vAlign w:val="center"/>
          </w:tcPr>
          <w:p>
            <w:pPr>
              <w:snapToGrid w:val="0"/>
              <w:spacing w:line="360" w:lineRule="auto"/>
              <w:jc w:val="center"/>
              <w:rPr>
                <w:rFonts w:cs="宋体" w:asciiTheme="minorEastAsia" w:hAnsiTheme="minorEastAsia" w:eastAsiaTheme="minorEastAsia"/>
                <w:color w:val="auto"/>
                <w:sz w:val="24"/>
              </w:rPr>
            </w:pPr>
          </w:p>
        </w:tc>
        <w:tc>
          <w:tcPr>
            <w:tcW w:w="2569" w:type="dxa"/>
          </w:tcPr>
          <w:p>
            <w:pPr>
              <w:spacing w:line="360" w:lineRule="auto"/>
              <w:jc w:val="center"/>
              <w:rPr>
                <w:rFonts w:cs="宋体" w:asciiTheme="minorEastAsia" w:hAnsiTheme="minorEastAsia" w:eastAsiaTheme="minorEastAsia"/>
                <w:color w:val="auto"/>
                <w:sz w:val="24"/>
              </w:rPr>
            </w:pPr>
          </w:p>
        </w:tc>
        <w:tc>
          <w:tcPr>
            <w:tcW w:w="2126" w:type="dxa"/>
            <w:vAlign w:val="center"/>
          </w:tcPr>
          <w:p>
            <w:pPr>
              <w:spacing w:line="360" w:lineRule="auto"/>
              <w:jc w:val="center"/>
              <w:rPr>
                <w:rFonts w:cs="宋体" w:asciiTheme="minorEastAsia" w:hAnsiTheme="minorEastAsia" w:eastAsiaTheme="minorEastAsia"/>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pPr>
              <w:spacing w:line="360" w:lineRule="auto"/>
              <w:jc w:val="center"/>
              <w:rPr>
                <w:rFonts w:hint="default" w:cs="宋体" w:asciiTheme="minorEastAsia" w:hAnsiTheme="minorEastAsia" w:eastAsiaTheme="minorEastAsia"/>
                <w:color w:val="auto"/>
                <w:sz w:val="24"/>
                <w:lang w:val="en-US" w:eastAsia="zh-CN"/>
              </w:rPr>
            </w:pPr>
            <w:r>
              <w:rPr>
                <w:rFonts w:hint="eastAsia" w:cs="宋体" w:asciiTheme="minorEastAsia" w:hAnsiTheme="minorEastAsia" w:eastAsiaTheme="minorEastAsia"/>
                <w:color w:val="auto"/>
                <w:sz w:val="24"/>
                <w:lang w:val="en-US" w:eastAsia="zh-CN"/>
              </w:rPr>
              <w:t>...</w:t>
            </w:r>
          </w:p>
        </w:tc>
        <w:tc>
          <w:tcPr>
            <w:tcW w:w="2032" w:type="dxa"/>
            <w:vAlign w:val="center"/>
          </w:tcPr>
          <w:p>
            <w:pPr>
              <w:snapToGrid w:val="0"/>
              <w:spacing w:line="360" w:lineRule="auto"/>
              <w:jc w:val="center"/>
              <w:rPr>
                <w:rFonts w:cs="宋体" w:asciiTheme="minorEastAsia" w:hAnsiTheme="minorEastAsia" w:eastAsiaTheme="minorEastAsia"/>
                <w:color w:val="auto"/>
                <w:sz w:val="24"/>
              </w:rPr>
            </w:pPr>
          </w:p>
        </w:tc>
        <w:tc>
          <w:tcPr>
            <w:tcW w:w="3638" w:type="dxa"/>
            <w:vAlign w:val="center"/>
          </w:tcPr>
          <w:p>
            <w:pPr>
              <w:snapToGrid w:val="0"/>
              <w:spacing w:line="360" w:lineRule="auto"/>
              <w:jc w:val="center"/>
              <w:rPr>
                <w:rFonts w:cs="宋体" w:asciiTheme="minorEastAsia" w:hAnsiTheme="minorEastAsia" w:eastAsiaTheme="minorEastAsia"/>
                <w:color w:val="auto"/>
                <w:sz w:val="24"/>
              </w:rPr>
            </w:pPr>
          </w:p>
        </w:tc>
        <w:tc>
          <w:tcPr>
            <w:tcW w:w="3952" w:type="dxa"/>
            <w:vAlign w:val="center"/>
          </w:tcPr>
          <w:p>
            <w:pPr>
              <w:snapToGrid w:val="0"/>
              <w:spacing w:line="360" w:lineRule="auto"/>
              <w:jc w:val="center"/>
              <w:rPr>
                <w:rFonts w:cs="宋体" w:asciiTheme="minorEastAsia" w:hAnsiTheme="minorEastAsia" w:eastAsiaTheme="minorEastAsia"/>
                <w:color w:val="auto"/>
                <w:sz w:val="24"/>
              </w:rPr>
            </w:pPr>
          </w:p>
        </w:tc>
        <w:tc>
          <w:tcPr>
            <w:tcW w:w="2569" w:type="dxa"/>
          </w:tcPr>
          <w:p>
            <w:pPr>
              <w:spacing w:line="360" w:lineRule="auto"/>
              <w:jc w:val="center"/>
              <w:rPr>
                <w:rFonts w:cs="宋体" w:asciiTheme="minorEastAsia" w:hAnsiTheme="minorEastAsia" w:eastAsiaTheme="minorEastAsia"/>
                <w:color w:val="auto"/>
                <w:sz w:val="24"/>
              </w:rPr>
            </w:pPr>
          </w:p>
        </w:tc>
        <w:tc>
          <w:tcPr>
            <w:tcW w:w="2126" w:type="dxa"/>
            <w:vAlign w:val="center"/>
          </w:tcPr>
          <w:p>
            <w:pPr>
              <w:spacing w:line="360" w:lineRule="auto"/>
              <w:jc w:val="center"/>
              <w:rPr>
                <w:rFonts w:cs="宋体" w:asciiTheme="minorEastAsia" w:hAnsiTheme="minorEastAsia" w:eastAsiaTheme="minorEastAsia"/>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17" w:type="dxa"/>
            <w:vAlign w:val="center"/>
          </w:tcPr>
          <w:p>
            <w:pPr>
              <w:spacing w:line="360" w:lineRule="auto"/>
              <w:jc w:val="center"/>
              <w:rPr>
                <w:rFonts w:hint="eastAsia" w:cs="宋体" w:asciiTheme="minorEastAsia" w:hAnsiTheme="minorEastAsia" w:eastAsiaTheme="minorEastAsia"/>
                <w:color w:val="auto"/>
                <w:sz w:val="24"/>
                <w:lang w:val="en-US" w:eastAsia="zh-CN"/>
              </w:rPr>
            </w:pPr>
          </w:p>
        </w:tc>
        <w:tc>
          <w:tcPr>
            <w:tcW w:w="2032" w:type="dxa"/>
            <w:vAlign w:val="center"/>
          </w:tcPr>
          <w:p>
            <w:pPr>
              <w:snapToGrid w:val="0"/>
              <w:spacing w:line="360" w:lineRule="auto"/>
              <w:jc w:val="center"/>
              <w:rPr>
                <w:rFonts w:cs="宋体" w:asciiTheme="minorEastAsia" w:hAnsiTheme="minorEastAsia" w:eastAsiaTheme="minorEastAsia"/>
                <w:color w:val="auto"/>
                <w:sz w:val="24"/>
              </w:rPr>
            </w:pPr>
          </w:p>
        </w:tc>
        <w:tc>
          <w:tcPr>
            <w:tcW w:w="3638" w:type="dxa"/>
            <w:vAlign w:val="center"/>
          </w:tcPr>
          <w:p>
            <w:pPr>
              <w:snapToGrid w:val="0"/>
              <w:spacing w:line="360" w:lineRule="auto"/>
              <w:jc w:val="center"/>
              <w:rPr>
                <w:rFonts w:cs="宋体" w:asciiTheme="minorEastAsia" w:hAnsiTheme="minorEastAsia" w:eastAsiaTheme="minorEastAsia"/>
                <w:color w:val="auto"/>
                <w:sz w:val="24"/>
              </w:rPr>
            </w:pPr>
          </w:p>
        </w:tc>
        <w:tc>
          <w:tcPr>
            <w:tcW w:w="3952" w:type="dxa"/>
            <w:vAlign w:val="center"/>
          </w:tcPr>
          <w:p>
            <w:pPr>
              <w:snapToGrid w:val="0"/>
              <w:spacing w:line="360" w:lineRule="auto"/>
              <w:jc w:val="center"/>
              <w:rPr>
                <w:rFonts w:cs="宋体" w:asciiTheme="minorEastAsia" w:hAnsiTheme="minorEastAsia" w:eastAsiaTheme="minorEastAsia"/>
                <w:color w:val="auto"/>
                <w:sz w:val="24"/>
              </w:rPr>
            </w:pPr>
          </w:p>
        </w:tc>
        <w:tc>
          <w:tcPr>
            <w:tcW w:w="2569" w:type="dxa"/>
          </w:tcPr>
          <w:p>
            <w:pPr>
              <w:spacing w:line="360" w:lineRule="auto"/>
              <w:jc w:val="center"/>
              <w:rPr>
                <w:rFonts w:cs="宋体" w:asciiTheme="minorEastAsia" w:hAnsiTheme="minorEastAsia" w:eastAsiaTheme="minorEastAsia"/>
                <w:color w:val="auto"/>
                <w:sz w:val="24"/>
              </w:rPr>
            </w:pPr>
          </w:p>
        </w:tc>
        <w:tc>
          <w:tcPr>
            <w:tcW w:w="2126" w:type="dxa"/>
            <w:vAlign w:val="center"/>
          </w:tcPr>
          <w:p>
            <w:pPr>
              <w:spacing w:line="360" w:lineRule="auto"/>
              <w:jc w:val="center"/>
              <w:rPr>
                <w:rFonts w:cs="宋体" w:asciiTheme="minorEastAsia" w:hAnsiTheme="minorEastAsia" w:eastAsiaTheme="minorEastAsia"/>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817" w:type="dxa"/>
            <w:vAlign w:val="center"/>
          </w:tcPr>
          <w:p>
            <w:pPr>
              <w:spacing w:line="360" w:lineRule="auto"/>
              <w:jc w:val="center"/>
              <w:rPr>
                <w:rFonts w:hint="eastAsia" w:cs="宋体" w:asciiTheme="minorEastAsia" w:hAnsiTheme="minorEastAsia" w:eastAsiaTheme="minorEastAsia"/>
                <w:color w:val="auto"/>
                <w:sz w:val="24"/>
                <w:lang w:val="en-US" w:eastAsia="zh-CN"/>
              </w:rPr>
            </w:pPr>
          </w:p>
        </w:tc>
        <w:tc>
          <w:tcPr>
            <w:tcW w:w="2032" w:type="dxa"/>
            <w:vAlign w:val="center"/>
          </w:tcPr>
          <w:p>
            <w:pPr>
              <w:snapToGrid w:val="0"/>
              <w:spacing w:line="360" w:lineRule="auto"/>
              <w:jc w:val="center"/>
              <w:rPr>
                <w:rFonts w:cs="宋体" w:asciiTheme="minorEastAsia" w:hAnsiTheme="minorEastAsia" w:eastAsiaTheme="minorEastAsia"/>
                <w:color w:val="auto"/>
                <w:sz w:val="24"/>
              </w:rPr>
            </w:pPr>
          </w:p>
        </w:tc>
        <w:tc>
          <w:tcPr>
            <w:tcW w:w="3638" w:type="dxa"/>
            <w:vAlign w:val="center"/>
          </w:tcPr>
          <w:p>
            <w:pPr>
              <w:snapToGrid w:val="0"/>
              <w:spacing w:line="360" w:lineRule="auto"/>
              <w:jc w:val="center"/>
              <w:rPr>
                <w:rFonts w:cs="宋体" w:asciiTheme="minorEastAsia" w:hAnsiTheme="minorEastAsia" w:eastAsiaTheme="minorEastAsia"/>
                <w:color w:val="auto"/>
                <w:sz w:val="24"/>
              </w:rPr>
            </w:pPr>
          </w:p>
        </w:tc>
        <w:tc>
          <w:tcPr>
            <w:tcW w:w="3952" w:type="dxa"/>
            <w:vAlign w:val="center"/>
          </w:tcPr>
          <w:p>
            <w:pPr>
              <w:snapToGrid w:val="0"/>
              <w:spacing w:line="360" w:lineRule="auto"/>
              <w:jc w:val="center"/>
              <w:rPr>
                <w:rFonts w:cs="宋体" w:asciiTheme="minorEastAsia" w:hAnsiTheme="minorEastAsia" w:eastAsiaTheme="minorEastAsia"/>
                <w:color w:val="auto"/>
                <w:sz w:val="24"/>
              </w:rPr>
            </w:pPr>
          </w:p>
        </w:tc>
        <w:tc>
          <w:tcPr>
            <w:tcW w:w="2569" w:type="dxa"/>
          </w:tcPr>
          <w:p>
            <w:pPr>
              <w:spacing w:line="360" w:lineRule="auto"/>
              <w:jc w:val="center"/>
              <w:rPr>
                <w:rFonts w:cs="宋体" w:asciiTheme="minorEastAsia" w:hAnsiTheme="minorEastAsia" w:eastAsiaTheme="minorEastAsia"/>
                <w:color w:val="auto"/>
                <w:sz w:val="24"/>
              </w:rPr>
            </w:pPr>
          </w:p>
        </w:tc>
        <w:tc>
          <w:tcPr>
            <w:tcW w:w="2126" w:type="dxa"/>
            <w:vAlign w:val="center"/>
          </w:tcPr>
          <w:p>
            <w:pPr>
              <w:spacing w:line="360" w:lineRule="auto"/>
              <w:jc w:val="center"/>
              <w:rPr>
                <w:rFonts w:cs="宋体" w:asciiTheme="minorEastAsia" w:hAnsiTheme="minorEastAsia" w:eastAsiaTheme="minorEastAsia"/>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487" w:type="dxa"/>
            <w:gridSpan w:val="3"/>
            <w:vAlign w:val="center"/>
          </w:tcPr>
          <w:p>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最后报价（小写）</w:t>
            </w:r>
          </w:p>
        </w:tc>
        <w:tc>
          <w:tcPr>
            <w:tcW w:w="8647" w:type="dxa"/>
            <w:gridSpan w:val="3"/>
          </w:tcPr>
          <w:p>
            <w:pPr>
              <w:spacing w:line="360" w:lineRule="auto"/>
              <w:jc w:val="center"/>
              <w:rPr>
                <w:rFonts w:cs="宋体" w:asciiTheme="minorEastAsia" w:hAnsiTheme="minorEastAsia" w:eastAsiaTheme="minorEastAsia"/>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487" w:type="dxa"/>
            <w:gridSpan w:val="3"/>
            <w:vAlign w:val="center"/>
          </w:tcPr>
          <w:p>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最后报价（大写）</w:t>
            </w:r>
          </w:p>
        </w:tc>
        <w:tc>
          <w:tcPr>
            <w:tcW w:w="8647" w:type="dxa"/>
            <w:gridSpan w:val="3"/>
          </w:tcPr>
          <w:p>
            <w:pPr>
              <w:spacing w:line="360" w:lineRule="auto"/>
              <w:jc w:val="center"/>
              <w:rPr>
                <w:rFonts w:cs="宋体" w:asciiTheme="minorEastAsia" w:hAnsiTheme="minorEastAsia" w:eastAsiaTheme="minorEastAsia"/>
                <w:color w:val="auto"/>
                <w:sz w:val="24"/>
              </w:rPr>
            </w:pPr>
          </w:p>
        </w:tc>
      </w:tr>
    </w:tbl>
    <w:p>
      <w:pPr>
        <w:spacing w:line="360" w:lineRule="auto"/>
        <w:ind w:left="9923" w:leftChars="4725"/>
        <w:jc w:val="left"/>
        <w:rPr>
          <w:rFonts w:ascii="宋体" w:hAnsi="宋体" w:cs="宋体"/>
          <w:color w:val="auto"/>
          <w:sz w:val="24"/>
        </w:rPr>
      </w:pPr>
    </w:p>
    <w:p>
      <w:pPr>
        <w:spacing w:line="360" w:lineRule="auto"/>
        <w:ind w:left="9919" w:leftChars="4200" w:hanging="1099" w:hangingChars="458"/>
        <w:jc w:val="left"/>
        <w:rPr>
          <w:rFonts w:ascii="宋体" w:hAnsi="宋体" w:cs="宋体"/>
          <w:color w:val="auto"/>
          <w:sz w:val="24"/>
        </w:rPr>
      </w:pPr>
      <w:r>
        <w:rPr>
          <w:rFonts w:hint="eastAsia" w:ascii="宋体" w:hAnsi="宋体" w:cs="宋体"/>
          <w:color w:val="auto"/>
          <w:sz w:val="24"/>
        </w:rPr>
        <w:t>单一来源供应商名称（公章）：</w:t>
      </w:r>
    </w:p>
    <w:p>
      <w:pPr>
        <w:spacing w:line="360" w:lineRule="auto"/>
        <w:ind w:left="9919" w:leftChars="4200" w:hanging="1099" w:hangingChars="458"/>
        <w:jc w:val="left"/>
        <w:rPr>
          <w:rFonts w:ascii="宋体" w:hAnsi="宋体" w:cs="宋体"/>
          <w:color w:val="auto"/>
          <w:sz w:val="24"/>
        </w:rPr>
      </w:pPr>
      <w:r>
        <w:rPr>
          <w:rFonts w:hint="eastAsia" w:ascii="宋体" w:hAnsi="宋体" w:cs="宋体"/>
          <w:color w:val="auto"/>
          <w:sz w:val="24"/>
        </w:rPr>
        <w:t xml:space="preserve">法定代表人（负责人）或委托代理人(签名)：                          </w:t>
      </w:r>
    </w:p>
    <w:p>
      <w:pPr>
        <w:spacing w:line="360" w:lineRule="auto"/>
        <w:ind w:left="9919" w:leftChars="4200" w:hanging="1099" w:hangingChars="458"/>
        <w:jc w:val="left"/>
        <w:rPr>
          <w:color w:val="auto"/>
        </w:rPr>
      </w:pPr>
      <w:r>
        <w:rPr>
          <w:rFonts w:hint="eastAsia" w:ascii="宋体" w:hAnsi="宋体" w:cs="宋体"/>
          <w:color w:val="auto"/>
          <w:sz w:val="24"/>
        </w:rPr>
        <w:t>日期：  年   月   日</w:t>
      </w:r>
    </w:p>
    <w:p>
      <w:pPr>
        <w:rPr>
          <w:color w:val="auto"/>
          <w:lang w:val="zh-CN"/>
        </w:rPr>
      </w:pPr>
    </w:p>
    <w:p>
      <w:pPr>
        <w:rPr>
          <w:rFonts w:hint="eastAsia" w:ascii="宋体" w:hAnsi="宋体" w:cs="宋体"/>
          <w:b/>
          <w:color w:val="auto"/>
          <w:sz w:val="32"/>
          <w:szCs w:val="32"/>
          <w:lang w:val="zh-CN"/>
        </w:rPr>
      </w:pPr>
      <w:r>
        <w:rPr>
          <w:rFonts w:hint="eastAsia" w:ascii="宋体" w:hAnsi="宋体" w:cs="宋体"/>
          <w:b/>
          <w:color w:val="auto"/>
          <w:sz w:val="32"/>
          <w:szCs w:val="32"/>
          <w:lang w:val="zh-CN"/>
        </w:rPr>
        <w:br w:type="page"/>
      </w:r>
    </w:p>
    <w:p>
      <w:pPr>
        <w:spacing w:line="360" w:lineRule="auto"/>
        <w:jc w:val="both"/>
        <w:rPr>
          <w:rFonts w:ascii="宋体" w:hAnsi="宋体" w:cs="宋体"/>
          <w:b/>
          <w:color w:val="auto"/>
          <w:sz w:val="32"/>
          <w:szCs w:val="32"/>
        </w:rPr>
        <w:sectPr>
          <w:headerReference r:id="rId14" w:type="first"/>
          <w:footerReference r:id="rId17" w:type="first"/>
          <w:headerReference r:id="rId13" w:type="default"/>
          <w:footerReference r:id="rId15" w:type="default"/>
          <w:footerReference r:id="rId16" w:type="even"/>
          <w:pgSz w:w="16838" w:h="11906" w:orient="landscape"/>
          <w:pgMar w:top="1418" w:right="1247" w:bottom="1418" w:left="1276" w:header="851" w:footer="992" w:gutter="0"/>
          <w:pgNumType w:fmt="decimal"/>
          <w:cols w:space="720" w:num="1"/>
          <w:titlePg/>
          <w:docGrid w:linePitch="312" w:charSpace="0"/>
        </w:sectPr>
      </w:pPr>
    </w:p>
    <w:p>
      <w:pPr>
        <w:pStyle w:val="310"/>
        <w:ind w:firstLine="480"/>
        <w:rPr>
          <w:color w:val="auto"/>
        </w:rPr>
      </w:pPr>
      <w:bookmarkStart w:id="55" w:name="_Toc465665161"/>
      <w:r>
        <w:rPr>
          <w:rFonts w:hint="eastAsia"/>
          <w:color w:val="auto"/>
        </w:rPr>
        <w:t>附件</w:t>
      </w:r>
      <w:bookmarkEnd w:id="55"/>
    </w:p>
    <w:p>
      <w:pPr>
        <w:spacing w:line="360" w:lineRule="auto"/>
        <w:jc w:val="left"/>
        <w:rPr>
          <w:rFonts w:ascii="宋体" w:hAnsi="宋体" w:cs="宋体"/>
          <w:b/>
          <w:color w:val="auto"/>
          <w:spacing w:val="6"/>
          <w:sz w:val="32"/>
          <w:szCs w:val="32"/>
        </w:rPr>
      </w:pPr>
      <w:r>
        <w:rPr>
          <w:rFonts w:hint="eastAsia" w:ascii="宋体" w:hAnsi="宋体" w:cs="宋体"/>
          <w:b/>
          <w:color w:val="auto"/>
          <w:spacing w:val="6"/>
          <w:sz w:val="32"/>
          <w:szCs w:val="32"/>
        </w:rPr>
        <w:t>附件1：质疑函范本及制作说明</w:t>
      </w:r>
    </w:p>
    <w:p>
      <w:pPr>
        <w:spacing w:line="360" w:lineRule="auto"/>
        <w:jc w:val="center"/>
        <w:rPr>
          <w:rFonts w:ascii="宋体" w:hAnsi="宋体" w:cs="宋体"/>
          <w:b/>
          <w:color w:val="auto"/>
          <w:spacing w:val="6"/>
          <w:sz w:val="32"/>
          <w:szCs w:val="32"/>
        </w:rPr>
      </w:pPr>
      <w:r>
        <w:rPr>
          <w:rFonts w:hint="eastAsia" w:ascii="宋体" w:hAnsi="宋体" w:cs="宋体"/>
          <w:b/>
          <w:color w:val="auto"/>
          <w:spacing w:val="6"/>
          <w:sz w:val="32"/>
          <w:szCs w:val="32"/>
        </w:rPr>
        <w:t>质疑函范本</w:t>
      </w:r>
    </w:p>
    <w:p>
      <w:pPr>
        <w:snapToGrid w:val="0"/>
        <w:spacing w:before="240" w:beforeLines="100" w:line="360" w:lineRule="auto"/>
        <w:rPr>
          <w:rFonts w:ascii="宋体" w:hAnsi="宋体" w:cs="宋体"/>
          <w:bCs/>
          <w:color w:val="auto"/>
          <w:sz w:val="24"/>
        </w:rPr>
      </w:pPr>
      <w:r>
        <w:rPr>
          <w:rFonts w:hint="eastAsia" w:ascii="宋体" w:hAnsi="宋体" w:cs="宋体"/>
          <w:bCs/>
          <w:color w:val="auto"/>
          <w:sz w:val="24"/>
        </w:rPr>
        <w:t>一、质疑供应商基本信息</w:t>
      </w:r>
    </w:p>
    <w:p>
      <w:pPr>
        <w:snapToGrid w:val="0"/>
        <w:spacing w:line="360" w:lineRule="auto"/>
        <w:rPr>
          <w:rFonts w:ascii="宋体" w:hAnsi="宋体" w:cs="宋体"/>
          <w:color w:val="auto"/>
          <w:sz w:val="24"/>
          <w:u w:val="dotted"/>
        </w:rPr>
      </w:pPr>
      <w:r>
        <w:rPr>
          <w:rFonts w:hint="eastAsia" w:ascii="宋体" w:hAnsi="宋体" w:cs="宋体"/>
          <w:color w:val="auto"/>
          <w:sz w:val="24"/>
        </w:rPr>
        <w:t>质疑供应商：</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rPr>
      </w:pPr>
      <w:r>
        <w:rPr>
          <w:rFonts w:hint="eastAsia" w:ascii="宋体" w:hAnsi="宋体" w:cs="宋体"/>
          <w:color w:val="auto"/>
          <w:sz w:val="24"/>
        </w:rPr>
        <w:t>地址：</w:t>
      </w:r>
      <w:r>
        <w:rPr>
          <w:rFonts w:hint="eastAsia" w:ascii="宋体" w:hAnsi="宋体" w:cs="宋体"/>
          <w:color w:val="auto"/>
          <w:sz w:val="24"/>
          <w:u w:val="dotted"/>
        </w:rPr>
        <w:t xml:space="preserve">                          </w:t>
      </w:r>
      <w:r>
        <w:rPr>
          <w:rFonts w:hint="eastAsia" w:ascii="宋体" w:hAnsi="宋体" w:cs="宋体"/>
          <w:color w:val="auto"/>
          <w:sz w:val="24"/>
        </w:rPr>
        <w:t>邮编：</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rPr>
      </w:pPr>
      <w:r>
        <w:rPr>
          <w:rFonts w:hint="eastAsia" w:ascii="宋体" w:hAnsi="宋体" w:cs="宋体"/>
          <w:color w:val="auto"/>
          <w:sz w:val="24"/>
        </w:rPr>
        <w:t>联系人：</w:t>
      </w:r>
      <w:r>
        <w:rPr>
          <w:rFonts w:hint="eastAsia" w:ascii="宋体" w:hAnsi="宋体" w:cs="宋体"/>
          <w:color w:val="auto"/>
          <w:sz w:val="24"/>
          <w:u w:val="dotted"/>
        </w:rPr>
        <w:t xml:space="preserve">                      </w:t>
      </w:r>
      <w:r>
        <w:rPr>
          <w:rFonts w:hint="eastAsia" w:ascii="宋体" w:hAnsi="宋体" w:cs="宋体"/>
          <w:color w:val="auto"/>
          <w:sz w:val="24"/>
        </w:rPr>
        <w:t>联系电话：</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u w:val="dotted"/>
        </w:rPr>
      </w:pPr>
      <w:r>
        <w:rPr>
          <w:rFonts w:hint="eastAsia" w:ascii="宋体" w:hAnsi="宋体" w:cs="宋体"/>
          <w:color w:val="auto"/>
          <w:sz w:val="24"/>
        </w:rPr>
        <w:t>授权代表：</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rPr>
      </w:pPr>
      <w:r>
        <w:rPr>
          <w:rFonts w:hint="eastAsia" w:ascii="宋体" w:hAnsi="宋体" w:cs="宋体"/>
          <w:color w:val="auto"/>
          <w:sz w:val="24"/>
        </w:rPr>
        <w:t>联系电话：</w:t>
      </w:r>
      <w:r>
        <w:rPr>
          <w:rFonts w:hint="eastAsia" w:ascii="宋体" w:hAnsi="宋体" w:cs="宋体"/>
          <w:color w:val="auto"/>
          <w:sz w:val="24"/>
          <w:u w:val="dotted"/>
        </w:rPr>
        <w:t xml:space="preserve">                                           </w:t>
      </w:r>
      <w:r>
        <w:rPr>
          <w:rFonts w:hint="eastAsia" w:ascii="宋体" w:hAnsi="宋体" w:cs="宋体"/>
          <w:color w:val="auto"/>
          <w:sz w:val="24"/>
        </w:rPr>
        <w:t xml:space="preserve"> </w:t>
      </w:r>
    </w:p>
    <w:p>
      <w:pPr>
        <w:snapToGrid w:val="0"/>
        <w:spacing w:line="360" w:lineRule="auto"/>
        <w:rPr>
          <w:rFonts w:ascii="宋体" w:hAnsi="宋体" w:cs="宋体"/>
          <w:color w:val="auto"/>
          <w:sz w:val="24"/>
        </w:rPr>
      </w:pPr>
      <w:r>
        <w:rPr>
          <w:rFonts w:hint="eastAsia" w:ascii="宋体" w:hAnsi="宋体" w:cs="宋体"/>
          <w:color w:val="auto"/>
          <w:sz w:val="24"/>
        </w:rPr>
        <w:t xml:space="preserve">地址： </w:t>
      </w:r>
      <w:r>
        <w:rPr>
          <w:rFonts w:hint="eastAsia" w:ascii="宋体" w:hAnsi="宋体" w:cs="宋体"/>
          <w:color w:val="auto"/>
          <w:sz w:val="24"/>
          <w:u w:val="dotted"/>
        </w:rPr>
        <w:t xml:space="preserve">                        </w:t>
      </w:r>
      <w:r>
        <w:rPr>
          <w:rFonts w:hint="eastAsia" w:ascii="宋体" w:hAnsi="宋体" w:cs="宋体"/>
          <w:color w:val="auto"/>
          <w:sz w:val="24"/>
        </w:rPr>
        <w:t>邮编：</w:t>
      </w:r>
      <w:r>
        <w:rPr>
          <w:rFonts w:hint="eastAsia" w:ascii="宋体" w:hAnsi="宋体" w:cs="宋体"/>
          <w:color w:val="auto"/>
          <w:sz w:val="24"/>
          <w:u w:val="dotted"/>
        </w:rPr>
        <w:t xml:space="preserve">                                                </w:t>
      </w:r>
    </w:p>
    <w:p>
      <w:pPr>
        <w:snapToGrid w:val="0"/>
        <w:spacing w:line="360" w:lineRule="auto"/>
        <w:rPr>
          <w:rFonts w:ascii="宋体" w:hAnsi="宋体" w:cs="宋体"/>
          <w:bCs/>
          <w:color w:val="auto"/>
          <w:sz w:val="24"/>
        </w:rPr>
      </w:pPr>
      <w:r>
        <w:rPr>
          <w:rFonts w:hint="eastAsia" w:ascii="宋体" w:hAnsi="宋体" w:cs="宋体"/>
          <w:bCs/>
          <w:color w:val="auto"/>
          <w:sz w:val="24"/>
        </w:rPr>
        <w:t>二、质疑项目基本情况</w:t>
      </w:r>
    </w:p>
    <w:p>
      <w:pPr>
        <w:snapToGrid w:val="0"/>
        <w:spacing w:line="360" w:lineRule="auto"/>
        <w:rPr>
          <w:rFonts w:ascii="宋体" w:hAnsi="宋体" w:cs="宋体"/>
          <w:color w:val="auto"/>
          <w:sz w:val="24"/>
        </w:rPr>
      </w:pPr>
      <w:r>
        <w:rPr>
          <w:rFonts w:hint="eastAsia" w:ascii="宋体" w:hAnsi="宋体" w:cs="宋体"/>
          <w:color w:val="auto"/>
          <w:sz w:val="24"/>
        </w:rPr>
        <w:t>质疑项目的名称：</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rPr>
      </w:pPr>
      <w:r>
        <w:rPr>
          <w:rFonts w:hint="eastAsia" w:ascii="宋体" w:hAnsi="宋体" w:cs="宋体"/>
          <w:color w:val="auto"/>
          <w:sz w:val="24"/>
        </w:rPr>
        <w:t>质疑项目的编号：</w:t>
      </w:r>
      <w:r>
        <w:rPr>
          <w:rFonts w:hint="eastAsia" w:ascii="宋体" w:hAnsi="宋体" w:cs="宋体"/>
          <w:color w:val="auto"/>
          <w:sz w:val="24"/>
          <w:u w:val="dotted"/>
        </w:rPr>
        <w:t xml:space="preserve">               </w:t>
      </w:r>
      <w:r>
        <w:rPr>
          <w:rFonts w:hint="eastAsia" w:ascii="宋体" w:hAnsi="宋体" w:cs="宋体"/>
          <w:color w:val="auto"/>
          <w:sz w:val="24"/>
        </w:rPr>
        <w:t>包号：</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u w:val="dotted"/>
        </w:rPr>
      </w:pPr>
      <w:r>
        <w:rPr>
          <w:rFonts w:hint="eastAsia" w:ascii="宋体" w:hAnsi="宋体" w:cs="宋体"/>
          <w:color w:val="auto"/>
          <w:sz w:val="24"/>
        </w:rPr>
        <w:t>采购人名称：</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rPr>
      </w:pPr>
      <w:r>
        <w:rPr>
          <w:rFonts w:hint="eastAsia" w:ascii="宋体" w:hAnsi="宋体" w:cs="宋体"/>
          <w:color w:val="auto"/>
          <w:sz w:val="24"/>
        </w:rPr>
        <w:t>采购文件获取日期：</w:t>
      </w:r>
      <w:r>
        <w:rPr>
          <w:rFonts w:hint="eastAsia" w:ascii="宋体" w:hAnsi="宋体" w:cs="宋体"/>
          <w:color w:val="auto"/>
          <w:sz w:val="24"/>
          <w:u w:val="dotted"/>
        </w:rPr>
        <w:t xml:space="preserve">                                           </w:t>
      </w:r>
    </w:p>
    <w:p>
      <w:pPr>
        <w:snapToGrid w:val="0"/>
        <w:spacing w:line="360" w:lineRule="auto"/>
        <w:rPr>
          <w:rFonts w:ascii="宋体" w:hAnsi="宋体" w:cs="宋体"/>
          <w:bCs/>
          <w:color w:val="auto"/>
          <w:sz w:val="24"/>
        </w:rPr>
      </w:pPr>
      <w:r>
        <w:rPr>
          <w:rFonts w:hint="eastAsia" w:ascii="宋体" w:hAnsi="宋体" w:cs="宋体"/>
          <w:bCs/>
          <w:color w:val="auto"/>
          <w:sz w:val="24"/>
        </w:rPr>
        <w:t>三、质疑事项具体内容</w:t>
      </w:r>
    </w:p>
    <w:p>
      <w:pPr>
        <w:snapToGrid w:val="0"/>
        <w:spacing w:line="360" w:lineRule="auto"/>
        <w:rPr>
          <w:rFonts w:ascii="宋体" w:hAnsi="宋体" w:cs="宋体"/>
          <w:color w:val="auto"/>
          <w:sz w:val="24"/>
          <w:u w:val="dotted"/>
        </w:rPr>
      </w:pPr>
      <w:r>
        <w:rPr>
          <w:rFonts w:hint="eastAsia" w:ascii="宋体" w:hAnsi="宋体" w:cs="宋体"/>
          <w:color w:val="auto"/>
          <w:sz w:val="24"/>
        </w:rPr>
        <w:t>质疑事项1：</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u w:val="dotted"/>
        </w:rPr>
      </w:pPr>
      <w:r>
        <w:rPr>
          <w:rFonts w:hint="eastAsia" w:ascii="宋体" w:hAnsi="宋体" w:cs="宋体"/>
          <w:color w:val="auto"/>
          <w:sz w:val="24"/>
        </w:rPr>
        <w:t>事实依据：</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rPr>
      </w:pPr>
      <w:r>
        <w:rPr>
          <w:rFonts w:hint="eastAsia" w:ascii="宋体" w:hAnsi="宋体" w:cs="宋体"/>
          <w:color w:val="auto"/>
          <w:sz w:val="24"/>
          <w:u w:val="dotted"/>
        </w:rPr>
        <w:t xml:space="preserve">                                                       </w:t>
      </w:r>
    </w:p>
    <w:p>
      <w:pPr>
        <w:snapToGrid w:val="0"/>
        <w:spacing w:line="360" w:lineRule="auto"/>
        <w:rPr>
          <w:rFonts w:ascii="宋体" w:hAnsi="宋体" w:cs="宋体"/>
          <w:color w:val="auto"/>
          <w:sz w:val="24"/>
          <w:u w:val="dotted"/>
        </w:rPr>
      </w:pPr>
      <w:r>
        <w:rPr>
          <w:rFonts w:hint="eastAsia" w:ascii="宋体" w:hAnsi="宋体" w:cs="宋体"/>
          <w:color w:val="auto"/>
          <w:sz w:val="24"/>
        </w:rPr>
        <w:t>法律依据：</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u w:val="dotted"/>
        </w:rPr>
      </w:pPr>
      <w:r>
        <w:rPr>
          <w:rFonts w:hint="eastAsia" w:ascii="宋体" w:hAnsi="宋体" w:cs="宋体"/>
          <w:color w:val="auto"/>
          <w:sz w:val="24"/>
          <w:u w:val="dotted"/>
        </w:rPr>
        <w:t xml:space="preserve">                                                     </w:t>
      </w:r>
    </w:p>
    <w:p>
      <w:pPr>
        <w:snapToGrid w:val="0"/>
        <w:spacing w:line="360" w:lineRule="auto"/>
        <w:rPr>
          <w:rFonts w:ascii="宋体" w:hAnsi="宋体" w:cs="宋体"/>
          <w:color w:val="auto"/>
          <w:sz w:val="24"/>
          <w:u w:val="dotted"/>
        </w:rPr>
      </w:pPr>
      <w:r>
        <w:rPr>
          <w:rFonts w:hint="eastAsia" w:ascii="宋体" w:hAnsi="宋体" w:cs="宋体"/>
          <w:color w:val="auto"/>
          <w:sz w:val="24"/>
        </w:rPr>
        <w:t>质疑事项2</w:t>
      </w:r>
    </w:p>
    <w:p>
      <w:pPr>
        <w:snapToGrid w:val="0"/>
        <w:spacing w:line="360" w:lineRule="auto"/>
        <w:rPr>
          <w:rFonts w:ascii="宋体" w:hAnsi="宋体" w:cs="宋体"/>
          <w:color w:val="auto"/>
          <w:sz w:val="24"/>
        </w:rPr>
      </w:pPr>
      <w:r>
        <w:rPr>
          <w:rFonts w:hint="eastAsia" w:ascii="宋体" w:hAnsi="宋体" w:cs="宋体"/>
          <w:color w:val="auto"/>
          <w:sz w:val="24"/>
        </w:rPr>
        <w:t>……</w:t>
      </w:r>
    </w:p>
    <w:p>
      <w:pPr>
        <w:snapToGrid w:val="0"/>
        <w:spacing w:line="360" w:lineRule="auto"/>
        <w:rPr>
          <w:rFonts w:ascii="宋体" w:hAnsi="宋体" w:cs="宋体"/>
          <w:bCs/>
          <w:color w:val="auto"/>
          <w:sz w:val="24"/>
        </w:rPr>
      </w:pPr>
      <w:r>
        <w:rPr>
          <w:rFonts w:hint="eastAsia" w:ascii="宋体" w:hAnsi="宋体" w:cs="宋体"/>
          <w:bCs/>
          <w:color w:val="auto"/>
          <w:sz w:val="24"/>
        </w:rPr>
        <w:t>四、与质疑事项相关的质疑请求</w:t>
      </w:r>
    </w:p>
    <w:p>
      <w:pPr>
        <w:snapToGrid w:val="0"/>
        <w:spacing w:line="360" w:lineRule="auto"/>
        <w:rPr>
          <w:rFonts w:ascii="宋体" w:hAnsi="宋体" w:cs="宋体"/>
          <w:color w:val="auto"/>
          <w:sz w:val="24"/>
          <w:u w:val="dotted"/>
        </w:rPr>
      </w:pPr>
      <w:r>
        <w:rPr>
          <w:rFonts w:hint="eastAsia" w:ascii="宋体" w:hAnsi="宋体" w:cs="宋体"/>
          <w:color w:val="auto"/>
          <w:sz w:val="24"/>
        </w:rPr>
        <w:t>请求：</w:t>
      </w:r>
      <w:r>
        <w:rPr>
          <w:rFonts w:hint="eastAsia" w:ascii="宋体" w:hAnsi="宋体" w:cs="宋体"/>
          <w:color w:val="auto"/>
          <w:sz w:val="24"/>
          <w:u w:val="dotted"/>
        </w:rPr>
        <w:t xml:space="preserve">                                               </w:t>
      </w:r>
    </w:p>
    <w:p>
      <w:pPr>
        <w:spacing w:line="360" w:lineRule="auto"/>
        <w:rPr>
          <w:rFonts w:ascii="宋体" w:hAnsi="宋体" w:cs="宋体"/>
          <w:color w:val="auto"/>
          <w:sz w:val="24"/>
        </w:rPr>
      </w:pPr>
      <w:r>
        <w:rPr>
          <w:rFonts w:hint="eastAsia" w:ascii="宋体" w:hAnsi="宋体" w:cs="宋体"/>
          <w:color w:val="auto"/>
          <w:sz w:val="24"/>
        </w:rPr>
        <w:t xml:space="preserve">签字(签章)：                   公章：                      </w:t>
      </w:r>
    </w:p>
    <w:p>
      <w:pPr>
        <w:spacing w:line="360" w:lineRule="auto"/>
        <w:rPr>
          <w:rFonts w:ascii="宋体" w:hAnsi="宋体" w:cs="宋体"/>
          <w:color w:val="auto"/>
          <w:sz w:val="24"/>
        </w:rPr>
      </w:pPr>
      <w:r>
        <w:rPr>
          <w:rFonts w:hint="eastAsia" w:ascii="宋体" w:hAnsi="宋体" w:cs="宋体"/>
          <w:color w:val="auto"/>
          <w:sz w:val="24"/>
        </w:rPr>
        <w:t xml:space="preserve">日期：    </w:t>
      </w:r>
    </w:p>
    <w:p>
      <w:pPr>
        <w:spacing w:line="360" w:lineRule="auto"/>
        <w:rPr>
          <w:rFonts w:ascii="宋体" w:hAnsi="宋体" w:cs="宋体"/>
          <w:b/>
          <w:color w:val="auto"/>
          <w:sz w:val="24"/>
        </w:rPr>
      </w:pPr>
    </w:p>
    <w:p>
      <w:pPr>
        <w:spacing w:line="360" w:lineRule="auto"/>
        <w:rPr>
          <w:rFonts w:ascii="宋体" w:hAnsi="宋体" w:cs="宋体"/>
          <w:b/>
          <w:color w:val="auto"/>
          <w:sz w:val="24"/>
        </w:rPr>
      </w:pPr>
      <w:r>
        <w:rPr>
          <w:rFonts w:hint="eastAsia" w:ascii="宋体" w:hAnsi="宋体" w:cs="宋体"/>
          <w:b/>
          <w:color w:val="auto"/>
          <w:sz w:val="24"/>
        </w:rPr>
        <w:t>质疑函制作说明：</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1.供应商提出质疑时，应提交质疑函和必要的证明材料。</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2.质疑供应商若委托代理人进行质疑的，质疑函应按要求列明“授权代表”的有关内容，并在附件中提交由质疑</w:t>
      </w:r>
      <w:r>
        <w:rPr>
          <w:rFonts w:hint="eastAsia" w:ascii="宋体" w:hAnsi="宋体" w:cs="宋体"/>
          <w:color w:val="auto"/>
          <w:kern w:val="0"/>
          <w:sz w:val="24"/>
        </w:rPr>
        <w:t>供应商签署的授权委托书。授权委托书应载明代理人的姓名或者名称、代理事项、具体权限、期限和相关事项。</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3.质疑供应商若对项目的某一分包进行质疑，质疑函中应列明具体分包号。</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4.质疑函的质疑事项应具体、明确，并有必要的事实依据和法律依据。</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5.质疑函的质疑请求应与质疑事项相关。</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6.质疑供应商为自然人的，质疑函应由本人签字；质疑供应商为法人或者其他组织的，质疑函应由法定代表人、主要负责人，或者其授权代表签字或者盖章，并加盖公章。</w:t>
      </w:r>
    </w:p>
    <w:p>
      <w:pPr>
        <w:widowControl/>
        <w:spacing w:line="360" w:lineRule="auto"/>
        <w:ind w:firstLine="600" w:firstLineChars="200"/>
        <w:jc w:val="left"/>
        <w:rPr>
          <w:rFonts w:ascii="宋体" w:hAnsi="宋体" w:cs="宋体"/>
          <w:color w:val="auto"/>
          <w:sz w:val="30"/>
          <w:szCs w:val="30"/>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left"/>
        <w:rPr>
          <w:rFonts w:ascii="宋体" w:hAnsi="宋体" w:cs="宋体"/>
          <w:b/>
          <w:color w:val="auto"/>
          <w:spacing w:val="6"/>
          <w:sz w:val="32"/>
          <w:szCs w:val="32"/>
        </w:rPr>
      </w:pPr>
    </w:p>
    <w:p>
      <w:pPr>
        <w:spacing w:line="360" w:lineRule="auto"/>
        <w:jc w:val="left"/>
        <w:rPr>
          <w:rFonts w:ascii="宋体" w:hAnsi="宋体" w:cs="宋体"/>
          <w:b/>
          <w:color w:val="auto"/>
          <w:spacing w:val="6"/>
          <w:sz w:val="32"/>
          <w:szCs w:val="32"/>
        </w:rPr>
      </w:pPr>
    </w:p>
    <w:p>
      <w:pPr>
        <w:spacing w:line="360" w:lineRule="auto"/>
        <w:jc w:val="left"/>
        <w:rPr>
          <w:rFonts w:ascii="宋体" w:hAnsi="宋体" w:cs="宋体"/>
          <w:b/>
          <w:color w:val="auto"/>
          <w:spacing w:val="6"/>
          <w:sz w:val="32"/>
          <w:szCs w:val="32"/>
        </w:rPr>
      </w:pPr>
    </w:p>
    <w:p>
      <w:pPr>
        <w:spacing w:line="360" w:lineRule="auto"/>
        <w:jc w:val="left"/>
        <w:rPr>
          <w:rFonts w:ascii="宋体" w:hAnsi="宋体" w:cs="宋体"/>
          <w:b/>
          <w:color w:val="auto"/>
          <w:spacing w:val="6"/>
          <w:sz w:val="32"/>
          <w:szCs w:val="32"/>
        </w:rPr>
      </w:pPr>
      <w:r>
        <w:rPr>
          <w:rFonts w:hint="eastAsia" w:ascii="宋体" w:hAnsi="宋体" w:cs="宋体"/>
          <w:b/>
          <w:color w:val="auto"/>
          <w:spacing w:val="6"/>
          <w:sz w:val="32"/>
          <w:szCs w:val="32"/>
        </w:rPr>
        <w:t>附件2：投诉书范本及制作说明</w:t>
      </w:r>
    </w:p>
    <w:p>
      <w:pPr>
        <w:spacing w:line="360" w:lineRule="auto"/>
        <w:jc w:val="center"/>
        <w:rPr>
          <w:rFonts w:ascii="宋体" w:hAnsi="宋体" w:cs="宋体"/>
          <w:b/>
          <w:color w:val="auto"/>
          <w:sz w:val="24"/>
        </w:rPr>
      </w:pPr>
    </w:p>
    <w:p>
      <w:pPr>
        <w:spacing w:line="360" w:lineRule="auto"/>
        <w:jc w:val="center"/>
        <w:rPr>
          <w:rFonts w:ascii="宋体" w:hAnsi="宋体" w:cs="宋体"/>
          <w:b/>
          <w:color w:val="auto"/>
          <w:spacing w:val="6"/>
          <w:sz w:val="32"/>
          <w:szCs w:val="32"/>
        </w:rPr>
      </w:pPr>
      <w:r>
        <w:rPr>
          <w:rFonts w:hint="eastAsia" w:ascii="宋体" w:hAnsi="宋体" w:cs="宋体"/>
          <w:b/>
          <w:color w:val="auto"/>
          <w:spacing w:val="6"/>
          <w:sz w:val="32"/>
          <w:szCs w:val="32"/>
        </w:rPr>
        <w:t>投诉书范本</w:t>
      </w:r>
    </w:p>
    <w:p>
      <w:pPr>
        <w:spacing w:line="360" w:lineRule="auto"/>
        <w:rPr>
          <w:rFonts w:ascii="宋体" w:hAnsi="宋体" w:cs="宋体"/>
          <w:color w:val="auto"/>
          <w:sz w:val="24"/>
        </w:rPr>
      </w:pPr>
      <w:r>
        <w:rPr>
          <w:rFonts w:hint="eastAsia" w:ascii="宋体" w:hAnsi="宋体" w:cs="宋体"/>
          <w:color w:val="auto"/>
          <w:sz w:val="24"/>
        </w:rPr>
        <w:t>一、投诉相关主体基本情况</w:t>
      </w:r>
    </w:p>
    <w:p>
      <w:pPr>
        <w:spacing w:line="360" w:lineRule="auto"/>
        <w:rPr>
          <w:rFonts w:ascii="宋体" w:hAnsi="宋体" w:cs="宋体"/>
          <w:color w:val="auto"/>
          <w:sz w:val="24"/>
          <w:u w:val="dotted"/>
        </w:rPr>
      </w:pPr>
      <w:r>
        <w:rPr>
          <w:rFonts w:hint="eastAsia" w:ascii="宋体" w:hAnsi="宋体" w:cs="宋体"/>
          <w:color w:val="auto"/>
          <w:sz w:val="24"/>
        </w:rPr>
        <w:t>投诉人：</w:t>
      </w:r>
      <w:r>
        <w:rPr>
          <w:rFonts w:hint="eastAsia" w:ascii="宋体" w:hAnsi="宋体" w:cs="宋体"/>
          <w:color w:val="auto"/>
          <w:sz w:val="24"/>
          <w:u w:val="dotted"/>
        </w:rPr>
        <w:t xml:space="preserve">                                               </w:t>
      </w:r>
    </w:p>
    <w:p>
      <w:pPr>
        <w:spacing w:line="360" w:lineRule="auto"/>
        <w:rPr>
          <w:rFonts w:ascii="宋体" w:hAnsi="宋体" w:cs="宋体"/>
          <w:color w:val="auto"/>
          <w:sz w:val="24"/>
          <w:u w:val="single"/>
        </w:rPr>
      </w:pPr>
      <w:r>
        <w:rPr>
          <w:rFonts w:hint="eastAsia" w:ascii="宋体" w:hAnsi="宋体" w:cs="宋体"/>
          <w:color w:val="auto"/>
          <w:sz w:val="24"/>
        </w:rPr>
        <w:t>地     址：</w:t>
      </w:r>
      <w:r>
        <w:rPr>
          <w:rFonts w:hint="eastAsia" w:ascii="宋体" w:hAnsi="宋体" w:cs="宋体"/>
          <w:color w:val="auto"/>
          <w:sz w:val="24"/>
          <w:u w:val="dotted"/>
        </w:rPr>
        <w:t xml:space="preserve">                             </w:t>
      </w:r>
      <w:r>
        <w:rPr>
          <w:rFonts w:hint="eastAsia" w:ascii="宋体" w:hAnsi="宋体" w:cs="宋体"/>
          <w:color w:val="auto"/>
          <w:sz w:val="24"/>
        </w:rPr>
        <w:t>邮编：</w:t>
      </w:r>
      <w:r>
        <w:rPr>
          <w:rFonts w:hint="eastAsia" w:ascii="宋体" w:hAnsi="宋体" w:cs="宋体"/>
          <w:color w:val="auto"/>
          <w:sz w:val="24"/>
          <w:u w:val="dotted"/>
        </w:rPr>
        <w:t xml:space="preserve">         </w:t>
      </w:r>
      <w:r>
        <w:rPr>
          <w:rFonts w:hint="eastAsia" w:ascii="宋体" w:hAnsi="宋体" w:cs="宋体"/>
          <w:color w:val="auto"/>
          <w:sz w:val="24"/>
          <w:u w:val="single"/>
        </w:rPr>
        <w:t xml:space="preserve">   </w:t>
      </w:r>
    </w:p>
    <w:p>
      <w:pPr>
        <w:tabs>
          <w:tab w:val="left" w:pos="6510"/>
        </w:tabs>
        <w:spacing w:line="360" w:lineRule="auto"/>
        <w:jc w:val="left"/>
        <w:rPr>
          <w:rFonts w:ascii="宋体" w:hAnsi="宋体" w:cs="宋体"/>
          <w:color w:val="auto"/>
          <w:sz w:val="24"/>
        </w:rPr>
      </w:pPr>
      <w:r>
        <w:rPr>
          <w:rFonts w:hint="eastAsia" w:ascii="宋体" w:hAnsi="宋体" w:cs="宋体"/>
          <w:color w:val="auto"/>
          <w:sz w:val="24"/>
        </w:rPr>
        <w:t>法定代表人/主要负责人：</w:t>
      </w:r>
      <w:r>
        <w:rPr>
          <w:rFonts w:hint="eastAsia" w:ascii="宋体" w:hAnsi="宋体" w:cs="宋体"/>
          <w:color w:val="auto"/>
          <w:sz w:val="24"/>
          <w:u w:val="dotted"/>
        </w:rPr>
        <w:t xml:space="preserve">                                   </w:t>
      </w:r>
      <w:r>
        <w:rPr>
          <w:rFonts w:hint="eastAsia" w:ascii="宋体" w:hAnsi="宋体" w:cs="宋体"/>
          <w:color w:val="auto"/>
          <w:sz w:val="24"/>
        </w:rPr>
        <w:t xml:space="preserve">  </w:t>
      </w:r>
    </w:p>
    <w:p>
      <w:pPr>
        <w:tabs>
          <w:tab w:val="left" w:pos="6510"/>
        </w:tabs>
        <w:spacing w:line="360" w:lineRule="auto"/>
        <w:rPr>
          <w:rFonts w:ascii="宋体" w:hAnsi="宋体" w:cs="宋体"/>
          <w:color w:val="auto"/>
          <w:sz w:val="24"/>
          <w:u w:val="dotted"/>
        </w:rPr>
      </w:pPr>
      <w:r>
        <w:rPr>
          <w:rFonts w:hint="eastAsia" w:ascii="宋体" w:hAnsi="宋体" w:cs="宋体"/>
          <w:color w:val="auto"/>
          <w:sz w:val="24"/>
        </w:rPr>
        <w:t>联系电话：</w:t>
      </w:r>
      <w:r>
        <w:rPr>
          <w:rFonts w:hint="eastAsia" w:ascii="宋体" w:hAnsi="宋体" w:cs="宋体"/>
          <w:color w:val="auto"/>
          <w:sz w:val="24"/>
          <w:u w:val="dotted"/>
        </w:rPr>
        <w:t xml:space="preserve">                                             </w:t>
      </w:r>
    </w:p>
    <w:p>
      <w:pPr>
        <w:spacing w:line="360" w:lineRule="auto"/>
        <w:rPr>
          <w:rFonts w:ascii="宋体" w:hAnsi="宋体" w:cs="宋体"/>
          <w:color w:val="auto"/>
          <w:sz w:val="24"/>
          <w:u w:val="dotted"/>
        </w:rPr>
      </w:pPr>
      <w:r>
        <w:rPr>
          <w:rFonts w:hint="eastAsia" w:ascii="宋体" w:hAnsi="宋体" w:cs="宋体"/>
          <w:color w:val="auto"/>
          <w:sz w:val="24"/>
        </w:rPr>
        <w:t>授权代表：</w:t>
      </w:r>
      <w:r>
        <w:rPr>
          <w:rFonts w:hint="eastAsia" w:ascii="宋体" w:hAnsi="宋体" w:cs="宋体"/>
          <w:color w:val="auto"/>
          <w:sz w:val="24"/>
          <w:u w:val="dotted"/>
        </w:rPr>
        <w:t xml:space="preserve">             </w:t>
      </w:r>
      <w:r>
        <w:rPr>
          <w:rFonts w:hint="eastAsia" w:ascii="宋体" w:hAnsi="宋体" w:cs="宋体"/>
          <w:color w:val="auto"/>
          <w:sz w:val="24"/>
        </w:rPr>
        <w:t>联系电话</w:t>
      </w:r>
      <w:r>
        <w:rPr>
          <w:rFonts w:hint="eastAsia" w:ascii="宋体" w:hAnsi="宋体" w:cs="宋体"/>
          <w:color w:val="auto"/>
          <w:sz w:val="24"/>
          <w:u w:val="dotted"/>
        </w:rPr>
        <w:t xml:space="preserve">：                  </w:t>
      </w:r>
    </w:p>
    <w:p>
      <w:pPr>
        <w:spacing w:line="360" w:lineRule="auto"/>
        <w:rPr>
          <w:rFonts w:ascii="宋体" w:hAnsi="宋体" w:cs="宋体"/>
          <w:color w:val="auto"/>
          <w:sz w:val="24"/>
          <w:u w:val="dotted"/>
        </w:rPr>
      </w:pPr>
      <w:r>
        <w:rPr>
          <w:rFonts w:hint="eastAsia" w:ascii="宋体" w:hAnsi="宋体" w:cs="宋体"/>
          <w:color w:val="auto"/>
          <w:sz w:val="24"/>
        </w:rPr>
        <w:t>地     址：</w:t>
      </w:r>
      <w:r>
        <w:rPr>
          <w:rFonts w:hint="eastAsia" w:ascii="宋体" w:hAnsi="宋体" w:cs="宋体"/>
          <w:color w:val="auto"/>
          <w:sz w:val="24"/>
          <w:u w:val="dotted"/>
        </w:rPr>
        <w:t xml:space="preserve">                             </w:t>
      </w:r>
      <w:r>
        <w:rPr>
          <w:rFonts w:hint="eastAsia" w:ascii="宋体" w:hAnsi="宋体" w:cs="宋体"/>
          <w:color w:val="auto"/>
          <w:sz w:val="24"/>
        </w:rPr>
        <w:t>邮编：</w:t>
      </w:r>
      <w:r>
        <w:rPr>
          <w:rFonts w:hint="eastAsia" w:ascii="宋体" w:hAnsi="宋体" w:cs="宋体"/>
          <w:color w:val="auto"/>
          <w:sz w:val="24"/>
          <w:u w:val="dotted"/>
        </w:rPr>
        <w:t xml:space="preserve">         </w:t>
      </w:r>
      <w:r>
        <w:rPr>
          <w:rFonts w:hint="eastAsia" w:ascii="宋体" w:hAnsi="宋体" w:cs="宋体"/>
          <w:color w:val="auto"/>
          <w:sz w:val="24"/>
          <w:u w:val="single"/>
        </w:rPr>
        <w:t xml:space="preserve"> </w:t>
      </w:r>
      <w:r>
        <w:rPr>
          <w:rFonts w:hint="eastAsia" w:ascii="宋体" w:hAnsi="宋体" w:cs="宋体"/>
          <w:color w:val="auto"/>
          <w:sz w:val="24"/>
          <w:u w:val="dotted"/>
        </w:rPr>
        <w:t xml:space="preserve">                   </w:t>
      </w:r>
    </w:p>
    <w:p>
      <w:pPr>
        <w:spacing w:line="360" w:lineRule="auto"/>
        <w:rPr>
          <w:rFonts w:ascii="宋体" w:hAnsi="宋体" w:cs="宋体"/>
          <w:color w:val="auto"/>
          <w:sz w:val="24"/>
          <w:u w:val="single"/>
        </w:rPr>
      </w:pPr>
      <w:r>
        <w:rPr>
          <w:rFonts w:hint="eastAsia" w:ascii="宋体" w:hAnsi="宋体" w:cs="宋体"/>
          <w:color w:val="auto"/>
          <w:sz w:val="24"/>
        </w:rPr>
        <w:t>被投诉人1：</w:t>
      </w:r>
      <w:r>
        <w:rPr>
          <w:rFonts w:hint="eastAsia" w:ascii="宋体" w:hAnsi="宋体" w:cs="宋体"/>
          <w:color w:val="auto"/>
          <w:sz w:val="24"/>
          <w:u w:val="dotted"/>
        </w:rPr>
        <w:t xml:space="preserve">                                           </w:t>
      </w:r>
      <w:r>
        <w:rPr>
          <w:rFonts w:hint="eastAsia" w:ascii="宋体" w:hAnsi="宋体" w:cs="宋体"/>
          <w:color w:val="auto"/>
          <w:sz w:val="24"/>
          <w:u w:val="single"/>
        </w:rPr>
        <w:t xml:space="preserve">  </w:t>
      </w:r>
    </w:p>
    <w:p>
      <w:pPr>
        <w:spacing w:line="360" w:lineRule="auto"/>
        <w:rPr>
          <w:rFonts w:ascii="宋体" w:hAnsi="宋体" w:cs="宋体"/>
          <w:color w:val="auto"/>
          <w:sz w:val="24"/>
          <w:u w:val="single"/>
        </w:rPr>
      </w:pPr>
      <w:r>
        <w:rPr>
          <w:rFonts w:hint="eastAsia" w:ascii="宋体" w:hAnsi="宋体" w:cs="宋体"/>
          <w:color w:val="auto"/>
          <w:sz w:val="24"/>
        </w:rPr>
        <w:t>地     址：</w:t>
      </w:r>
      <w:r>
        <w:rPr>
          <w:rFonts w:hint="eastAsia" w:ascii="宋体" w:hAnsi="宋体" w:cs="宋体"/>
          <w:color w:val="auto"/>
          <w:sz w:val="24"/>
          <w:u w:val="dotted"/>
        </w:rPr>
        <w:t xml:space="preserve">                             </w:t>
      </w:r>
      <w:r>
        <w:rPr>
          <w:rFonts w:hint="eastAsia" w:ascii="宋体" w:hAnsi="宋体" w:cs="宋体"/>
          <w:color w:val="auto"/>
          <w:sz w:val="24"/>
        </w:rPr>
        <w:t>邮编：</w:t>
      </w:r>
      <w:r>
        <w:rPr>
          <w:rFonts w:hint="eastAsia" w:ascii="宋体" w:hAnsi="宋体" w:cs="宋体"/>
          <w:color w:val="auto"/>
          <w:sz w:val="24"/>
          <w:u w:val="dotted"/>
        </w:rPr>
        <w:t xml:space="preserve">          </w:t>
      </w:r>
      <w:r>
        <w:rPr>
          <w:rFonts w:hint="eastAsia" w:ascii="宋体" w:hAnsi="宋体" w:cs="宋体"/>
          <w:color w:val="auto"/>
          <w:sz w:val="24"/>
          <w:u w:val="single"/>
        </w:rPr>
        <w:t xml:space="preserve"> </w:t>
      </w:r>
    </w:p>
    <w:p>
      <w:pPr>
        <w:spacing w:line="360" w:lineRule="auto"/>
        <w:rPr>
          <w:rFonts w:ascii="宋体" w:hAnsi="宋体" w:cs="宋体"/>
          <w:color w:val="auto"/>
          <w:sz w:val="24"/>
          <w:u w:val="single"/>
        </w:rPr>
      </w:pPr>
      <w:r>
        <w:rPr>
          <w:rFonts w:hint="eastAsia" w:ascii="宋体" w:hAnsi="宋体" w:cs="宋体"/>
          <w:color w:val="auto"/>
          <w:sz w:val="24"/>
        </w:rPr>
        <w:t>联系人：</w:t>
      </w:r>
      <w:r>
        <w:rPr>
          <w:rFonts w:hint="eastAsia" w:ascii="宋体" w:hAnsi="宋体" w:cs="宋体"/>
          <w:color w:val="auto"/>
          <w:sz w:val="24"/>
          <w:u w:val="dotted"/>
        </w:rPr>
        <w:t xml:space="preserve">               </w:t>
      </w:r>
      <w:r>
        <w:rPr>
          <w:rFonts w:hint="eastAsia" w:ascii="宋体" w:hAnsi="宋体" w:cs="宋体"/>
          <w:color w:val="auto"/>
          <w:sz w:val="24"/>
        </w:rPr>
        <w:t>联系电话：</w:t>
      </w:r>
      <w:r>
        <w:rPr>
          <w:rFonts w:hint="eastAsia" w:ascii="宋体" w:hAnsi="宋体" w:cs="宋体"/>
          <w:color w:val="auto"/>
          <w:sz w:val="24"/>
          <w:u w:val="dotted"/>
        </w:rPr>
        <w:t xml:space="preserve">                      </w:t>
      </w:r>
      <w:r>
        <w:rPr>
          <w:rFonts w:hint="eastAsia" w:ascii="宋体" w:hAnsi="宋体" w:cs="宋体"/>
          <w:color w:val="auto"/>
          <w:sz w:val="24"/>
          <w:u w:val="single"/>
        </w:rPr>
        <w:t xml:space="preserve"> </w:t>
      </w:r>
    </w:p>
    <w:p>
      <w:pPr>
        <w:spacing w:line="360" w:lineRule="auto"/>
        <w:rPr>
          <w:rFonts w:ascii="宋体" w:hAnsi="宋体" w:cs="宋体"/>
          <w:color w:val="auto"/>
          <w:sz w:val="24"/>
        </w:rPr>
      </w:pPr>
      <w:r>
        <w:rPr>
          <w:rFonts w:hint="eastAsia" w:ascii="宋体" w:hAnsi="宋体" w:cs="宋体"/>
          <w:color w:val="auto"/>
          <w:sz w:val="24"/>
        </w:rPr>
        <w:t>被投诉人2</w:t>
      </w:r>
    </w:p>
    <w:p>
      <w:pPr>
        <w:spacing w:line="360" w:lineRule="auto"/>
        <w:rPr>
          <w:rFonts w:ascii="宋体" w:hAnsi="宋体" w:cs="宋体"/>
          <w:color w:val="auto"/>
          <w:sz w:val="24"/>
          <w:u w:val="dotted"/>
        </w:rPr>
      </w:pPr>
      <w:r>
        <w:rPr>
          <w:rFonts w:hint="eastAsia" w:ascii="宋体" w:hAnsi="宋体" w:cs="宋体"/>
          <w:color w:val="auto"/>
          <w:sz w:val="24"/>
        </w:rPr>
        <w:t>……</w:t>
      </w:r>
    </w:p>
    <w:p>
      <w:pPr>
        <w:spacing w:line="360" w:lineRule="auto"/>
        <w:rPr>
          <w:rFonts w:ascii="宋体" w:hAnsi="宋体" w:cs="宋体"/>
          <w:color w:val="auto"/>
          <w:sz w:val="24"/>
          <w:u w:val="single"/>
        </w:rPr>
      </w:pPr>
      <w:r>
        <w:rPr>
          <w:rFonts w:hint="eastAsia" w:ascii="宋体" w:hAnsi="宋体" w:cs="宋体"/>
          <w:color w:val="auto"/>
          <w:sz w:val="24"/>
        </w:rPr>
        <w:t>相关供应商：</w:t>
      </w:r>
      <w:r>
        <w:rPr>
          <w:rFonts w:hint="eastAsia" w:ascii="宋体" w:hAnsi="宋体" w:cs="宋体"/>
          <w:color w:val="auto"/>
          <w:sz w:val="24"/>
          <w:u w:val="dotted"/>
        </w:rPr>
        <w:t xml:space="preserve">                                           </w:t>
      </w:r>
      <w:r>
        <w:rPr>
          <w:rFonts w:hint="eastAsia" w:ascii="宋体" w:hAnsi="宋体" w:cs="宋体"/>
          <w:color w:val="auto"/>
          <w:sz w:val="24"/>
          <w:u w:val="single"/>
        </w:rPr>
        <w:t xml:space="preserve">    </w:t>
      </w:r>
    </w:p>
    <w:p>
      <w:pPr>
        <w:spacing w:line="360" w:lineRule="auto"/>
        <w:rPr>
          <w:rFonts w:ascii="宋体" w:hAnsi="宋体" w:cs="宋体"/>
          <w:color w:val="auto"/>
          <w:sz w:val="24"/>
          <w:u w:val="single"/>
        </w:rPr>
      </w:pPr>
      <w:r>
        <w:rPr>
          <w:rFonts w:hint="eastAsia" w:ascii="宋体" w:hAnsi="宋体" w:cs="宋体"/>
          <w:color w:val="auto"/>
          <w:sz w:val="24"/>
        </w:rPr>
        <w:t>地     址：</w:t>
      </w:r>
      <w:r>
        <w:rPr>
          <w:rFonts w:hint="eastAsia" w:ascii="宋体" w:hAnsi="宋体" w:cs="宋体"/>
          <w:color w:val="auto"/>
          <w:sz w:val="24"/>
          <w:u w:val="dotted"/>
        </w:rPr>
        <w:t xml:space="preserve">                             </w:t>
      </w:r>
      <w:r>
        <w:rPr>
          <w:rFonts w:hint="eastAsia" w:ascii="宋体" w:hAnsi="宋体" w:cs="宋体"/>
          <w:color w:val="auto"/>
          <w:sz w:val="24"/>
        </w:rPr>
        <w:t>邮编：</w:t>
      </w:r>
      <w:r>
        <w:rPr>
          <w:rFonts w:hint="eastAsia" w:ascii="宋体" w:hAnsi="宋体" w:cs="宋体"/>
          <w:color w:val="auto"/>
          <w:sz w:val="24"/>
          <w:u w:val="dotted"/>
        </w:rPr>
        <w:t xml:space="preserve">          </w:t>
      </w:r>
      <w:r>
        <w:rPr>
          <w:rFonts w:hint="eastAsia" w:ascii="宋体" w:hAnsi="宋体" w:cs="宋体"/>
          <w:color w:val="auto"/>
          <w:sz w:val="24"/>
          <w:u w:val="single"/>
        </w:rPr>
        <w:t xml:space="preserve"> </w:t>
      </w:r>
    </w:p>
    <w:p>
      <w:pPr>
        <w:spacing w:line="360" w:lineRule="auto"/>
        <w:rPr>
          <w:rFonts w:ascii="宋体" w:hAnsi="宋体" w:cs="宋体"/>
          <w:color w:val="auto"/>
          <w:sz w:val="24"/>
          <w:u w:val="single"/>
        </w:rPr>
      </w:pPr>
      <w:r>
        <w:rPr>
          <w:rFonts w:hint="eastAsia" w:ascii="宋体" w:hAnsi="宋体" w:cs="宋体"/>
          <w:color w:val="auto"/>
          <w:sz w:val="24"/>
        </w:rPr>
        <w:t>联系人：</w:t>
      </w:r>
      <w:r>
        <w:rPr>
          <w:rFonts w:hint="eastAsia" w:ascii="宋体" w:hAnsi="宋体" w:cs="宋体"/>
          <w:color w:val="auto"/>
          <w:sz w:val="24"/>
          <w:u w:val="dotted"/>
        </w:rPr>
        <w:t xml:space="preserve">               </w:t>
      </w:r>
      <w:r>
        <w:rPr>
          <w:rFonts w:hint="eastAsia" w:ascii="宋体" w:hAnsi="宋体" w:cs="宋体"/>
          <w:color w:val="auto"/>
          <w:sz w:val="24"/>
        </w:rPr>
        <w:t>联系电话：</w:t>
      </w:r>
      <w:r>
        <w:rPr>
          <w:rFonts w:hint="eastAsia" w:ascii="宋体" w:hAnsi="宋体" w:cs="宋体"/>
          <w:color w:val="auto"/>
          <w:sz w:val="24"/>
          <w:u w:val="dotted"/>
        </w:rPr>
        <w:t xml:space="preserve">                      </w:t>
      </w:r>
      <w:r>
        <w:rPr>
          <w:rFonts w:hint="eastAsia" w:ascii="宋体" w:hAnsi="宋体" w:cs="宋体"/>
          <w:color w:val="auto"/>
          <w:sz w:val="24"/>
          <w:u w:val="single"/>
        </w:rPr>
        <w:t xml:space="preserve">      </w:t>
      </w:r>
    </w:p>
    <w:p>
      <w:pPr>
        <w:spacing w:line="360" w:lineRule="auto"/>
        <w:rPr>
          <w:rFonts w:ascii="宋体" w:hAnsi="宋体" w:cs="宋体"/>
          <w:color w:val="auto"/>
          <w:sz w:val="24"/>
        </w:rPr>
      </w:pPr>
      <w:r>
        <w:rPr>
          <w:rFonts w:hint="eastAsia" w:ascii="宋体" w:hAnsi="宋体" w:cs="宋体"/>
          <w:color w:val="auto"/>
          <w:sz w:val="24"/>
        </w:rPr>
        <w:t>二、投诉项目基本情况</w:t>
      </w:r>
    </w:p>
    <w:p>
      <w:pPr>
        <w:spacing w:line="360" w:lineRule="auto"/>
        <w:rPr>
          <w:rFonts w:ascii="宋体" w:hAnsi="宋体" w:cs="宋体"/>
          <w:color w:val="auto"/>
          <w:sz w:val="24"/>
          <w:u w:val="dotted"/>
        </w:rPr>
      </w:pPr>
      <w:r>
        <w:rPr>
          <w:rFonts w:hint="eastAsia" w:ascii="宋体" w:hAnsi="宋体" w:cs="宋体"/>
          <w:color w:val="auto"/>
          <w:sz w:val="24"/>
        </w:rPr>
        <w:t>采购项目名称：</w:t>
      </w:r>
      <w:r>
        <w:rPr>
          <w:rFonts w:hint="eastAsia" w:ascii="宋体" w:hAnsi="宋体" w:cs="宋体"/>
          <w:color w:val="auto"/>
          <w:sz w:val="24"/>
          <w:u w:val="dotted"/>
        </w:rPr>
        <w:t xml:space="preserve">                                        </w:t>
      </w:r>
    </w:p>
    <w:p>
      <w:pPr>
        <w:spacing w:line="360" w:lineRule="auto"/>
        <w:rPr>
          <w:rFonts w:ascii="宋体" w:hAnsi="宋体" w:cs="宋体"/>
          <w:color w:val="auto"/>
          <w:sz w:val="24"/>
          <w:u w:val="single"/>
        </w:rPr>
      </w:pPr>
      <w:r>
        <w:rPr>
          <w:rFonts w:hint="eastAsia" w:ascii="宋体" w:hAnsi="宋体" w:cs="宋体"/>
          <w:color w:val="auto"/>
          <w:sz w:val="24"/>
        </w:rPr>
        <w:t>采购项目编号：</w:t>
      </w:r>
      <w:r>
        <w:rPr>
          <w:rFonts w:hint="eastAsia" w:ascii="宋体" w:hAnsi="宋体" w:cs="宋体"/>
          <w:color w:val="auto"/>
          <w:sz w:val="24"/>
          <w:u w:val="dotted"/>
        </w:rPr>
        <w:t xml:space="preserve">                 </w:t>
      </w:r>
      <w:r>
        <w:rPr>
          <w:rFonts w:hint="eastAsia" w:ascii="宋体" w:hAnsi="宋体" w:cs="宋体"/>
          <w:color w:val="auto"/>
          <w:sz w:val="24"/>
        </w:rPr>
        <w:t>包号：</w:t>
      </w:r>
      <w:r>
        <w:rPr>
          <w:rFonts w:hint="eastAsia" w:ascii="宋体" w:hAnsi="宋体" w:cs="宋体"/>
          <w:color w:val="auto"/>
          <w:sz w:val="24"/>
          <w:u w:val="dotted"/>
        </w:rPr>
        <w:t xml:space="preserve">              </w:t>
      </w:r>
    </w:p>
    <w:p>
      <w:pPr>
        <w:spacing w:line="360" w:lineRule="auto"/>
        <w:rPr>
          <w:rFonts w:ascii="宋体" w:hAnsi="宋体" w:cs="宋体"/>
          <w:color w:val="auto"/>
          <w:sz w:val="24"/>
        </w:rPr>
      </w:pPr>
      <w:r>
        <w:rPr>
          <w:rFonts w:hint="eastAsia" w:ascii="宋体" w:hAnsi="宋体" w:cs="宋体"/>
          <w:color w:val="auto"/>
          <w:sz w:val="24"/>
        </w:rPr>
        <w:t>采购人名称：</w:t>
      </w:r>
      <w:r>
        <w:rPr>
          <w:rFonts w:hint="eastAsia" w:ascii="宋体" w:hAnsi="宋体" w:cs="宋体"/>
          <w:color w:val="auto"/>
          <w:sz w:val="24"/>
          <w:u w:val="dotted"/>
        </w:rPr>
        <w:t xml:space="preserve">                                           </w:t>
      </w:r>
      <w:r>
        <w:rPr>
          <w:rFonts w:hint="eastAsia" w:ascii="宋体" w:hAnsi="宋体" w:cs="宋体"/>
          <w:color w:val="auto"/>
          <w:sz w:val="24"/>
          <w:u w:val="single"/>
        </w:rPr>
        <w:t xml:space="preserve">  </w:t>
      </w:r>
    </w:p>
    <w:p>
      <w:pPr>
        <w:spacing w:line="360" w:lineRule="auto"/>
        <w:rPr>
          <w:rFonts w:ascii="宋体" w:hAnsi="宋体" w:cs="宋体"/>
          <w:color w:val="auto"/>
          <w:sz w:val="24"/>
          <w:u w:val="single"/>
        </w:rPr>
      </w:pPr>
      <w:r>
        <w:rPr>
          <w:rFonts w:hint="eastAsia" w:ascii="宋体" w:hAnsi="宋体" w:cs="宋体"/>
          <w:color w:val="auto"/>
          <w:sz w:val="24"/>
        </w:rPr>
        <w:t>代理机构名称：</w:t>
      </w:r>
      <w:r>
        <w:rPr>
          <w:rFonts w:hint="eastAsia" w:ascii="宋体" w:hAnsi="宋体" w:cs="宋体"/>
          <w:color w:val="auto"/>
          <w:sz w:val="24"/>
          <w:u w:val="dotted"/>
        </w:rPr>
        <w:t xml:space="preserve">                                         </w:t>
      </w:r>
    </w:p>
    <w:p>
      <w:pPr>
        <w:spacing w:line="360" w:lineRule="auto"/>
        <w:rPr>
          <w:rFonts w:ascii="宋体" w:hAnsi="宋体" w:cs="宋体"/>
          <w:color w:val="auto"/>
          <w:sz w:val="24"/>
          <w:u w:val="dotted"/>
        </w:rPr>
      </w:pPr>
      <w:r>
        <w:rPr>
          <w:rFonts w:hint="eastAsia" w:ascii="宋体" w:hAnsi="宋体" w:cs="宋体"/>
          <w:color w:val="auto"/>
          <w:sz w:val="24"/>
        </w:rPr>
        <w:t>采购文件公告:</w:t>
      </w:r>
      <w:r>
        <w:rPr>
          <w:rFonts w:hint="eastAsia" w:ascii="宋体" w:hAnsi="宋体" w:cs="宋体"/>
          <w:color w:val="auto"/>
          <w:sz w:val="24"/>
          <w:u w:val="dotted"/>
        </w:rPr>
        <w:t xml:space="preserve">是/否 </w:t>
      </w:r>
      <w:r>
        <w:rPr>
          <w:rFonts w:hint="eastAsia" w:ascii="宋体" w:hAnsi="宋体" w:cs="宋体"/>
          <w:color w:val="auto"/>
          <w:sz w:val="24"/>
        </w:rPr>
        <w:t>公告期限：</w:t>
      </w:r>
      <w:r>
        <w:rPr>
          <w:rFonts w:hint="eastAsia" w:ascii="宋体" w:hAnsi="宋体" w:cs="宋体"/>
          <w:color w:val="auto"/>
          <w:sz w:val="24"/>
          <w:u w:val="dotted"/>
        </w:rPr>
        <w:t xml:space="preserve">                                 </w:t>
      </w:r>
    </w:p>
    <w:p>
      <w:pPr>
        <w:spacing w:line="360" w:lineRule="auto"/>
        <w:rPr>
          <w:rFonts w:ascii="宋体" w:hAnsi="宋体" w:cs="宋体"/>
          <w:color w:val="auto"/>
          <w:sz w:val="24"/>
          <w:u w:val="single"/>
        </w:rPr>
      </w:pPr>
      <w:r>
        <w:rPr>
          <w:rFonts w:hint="eastAsia" w:ascii="宋体" w:hAnsi="宋体" w:cs="宋体"/>
          <w:color w:val="auto"/>
          <w:sz w:val="24"/>
        </w:rPr>
        <w:t>采购结果公告:</w:t>
      </w:r>
      <w:r>
        <w:rPr>
          <w:rFonts w:hint="eastAsia" w:ascii="宋体" w:hAnsi="宋体" w:cs="宋体"/>
          <w:color w:val="auto"/>
          <w:sz w:val="24"/>
          <w:u w:val="dotted"/>
        </w:rPr>
        <w:t xml:space="preserve">是/否 </w:t>
      </w:r>
      <w:r>
        <w:rPr>
          <w:rFonts w:hint="eastAsia" w:ascii="宋体" w:hAnsi="宋体" w:cs="宋体"/>
          <w:color w:val="auto"/>
          <w:sz w:val="24"/>
        </w:rPr>
        <w:t>公告期限：</w:t>
      </w:r>
      <w:r>
        <w:rPr>
          <w:rFonts w:hint="eastAsia" w:ascii="宋体" w:hAnsi="宋体" w:cs="宋体"/>
          <w:color w:val="auto"/>
          <w:sz w:val="24"/>
          <w:u w:val="dotted"/>
        </w:rPr>
        <w:t xml:space="preserve">                        </w:t>
      </w:r>
    </w:p>
    <w:p>
      <w:pPr>
        <w:spacing w:line="360" w:lineRule="auto"/>
        <w:rPr>
          <w:rFonts w:ascii="宋体" w:hAnsi="宋体" w:cs="宋体"/>
          <w:color w:val="auto"/>
          <w:sz w:val="24"/>
        </w:rPr>
      </w:pPr>
      <w:r>
        <w:rPr>
          <w:rFonts w:hint="eastAsia" w:ascii="宋体" w:hAnsi="宋体" w:cs="宋体"/>
          <w:color w:val="auto"/>
          <w:sz w:val="24"/>
        </w:rPr>
        <w:t>三、质疑基本情况</w:t>
      </w:r>
    </w:p>
    <w:p>
      <w:pPr>
        <w:spacing w:line="360" w:lineRule="auto"/>
        <w:ind w:firstLine="480" w:firstLineChars="200"/>
        <w:rPr>
          <w:rFonts w:ascii="宋体" w:hAnsi="宋体" w:cs="宋体"/>
          <w:color w:val="auto"/>
          <w:sz w:val="24"/>
          <w:u w:val="dotted"/>
        </w:rPr>
      </w:pPr>
      <w:r>
        <w:rPr>
          <w:rFonts w:hint="eastAsia" w:ascii="宋体" w:hAnsi="宋体" w:cs="宋体"/>
          <w:color w:val="auto"/>
          <w:sz w:val="24"/>
        </w:rPr>
        <w:t>投诉人于</w:t>
      </w:r>
      <w:r>
        <w:rPr>
          <w:rFonts w:hint="eastAsia" w:ascii="宋体" w:hAnsi="宋体" w:cs="宋体"/>
          <w:color w:val="auto"/>
          <w:sz w:val="24"/>
          <w:u w:val="dotted"/>
        </w:rPr>
        <w:t xml:space="preserve">   </w:t>
      </w:r>
      <w:r>
        <w:rPr>
          <w:rFonts w:hint="eastAsia" w:ascii="宋体" w:hAnsi="宋体" w:cs="宋体"/>
          <w:color w:val="auto"/>
          <w:sz w:val="24"/>
        </w:rPr>
        <w:t>年</w:t>
      </w:r>
      <w:r>
        <w:rPr>
          <w:rFonts w:hint="eastAsia" w:ascii="宋体" w:hAnsi="宋体" w:cs="宋体"/>
          <w:color w:val="auto"/>
          <w:sz w:val="24"/>
          <w:u w:val="dotted"/>
        </w:rPr>
        <w:t xml:space="preserve">   </w:t>
      </w:r>
      <w:r>
        <w:rPr>
          <w:rFonts w:hint="eastAsia" w:ascii="宋体" w:hAnsi="宋体" w:cs="宋体"/>
          <w:color w:val="auto"/>
          <w:sz w:val="24"/>
        </w:rPr>
        <w:t>月</w:t>
      </w:r>
      <w:r>
        <w:rPr>
          <w:rFonts w:hint="eastAsia" w:ascii="宋体" w:hAnsi="宋体" w:cs="宋体"/>
          <w:color w:val="auto"/>
          <w:sz w:val="24"/>
          <w:u w:val="dotted"/>
        </w:rPr>
        <w:t xml:space="preserve">  </w:t>
      </w:r>
      <w:r>
        <w:rPr>
          <w:rFonts w:hint="eastAsia" w:ascii="宋体" w:hAnsi="宋体" w:cs="宋体"/>
          <w:color w:val="auto"/>
          <w:sz w:val="24"/>
        </w:rPr>
        <w:t>日,向</w:t>
      </w:r>
      <w:r>
        <w:rPr>
          <w:rFonts w:hint="eastAsia" w:ascii="宋体" w:hAnsi="宋体" w:cs="宋体"/>
          <w:color w:val="auto"/>
          <w:sz w:val="24"/>
          <w:u w:val="dotted"/>
        </w:rPr>
        <w:t xml:space="preserve">                   </w:t>
      </w:r>
      <w:r>
        <w:rPr>
          <w:rFonts w:hint="eastAsia" w:ascii="宋体" w:hAnsi="宋体" w:cs="宋体"/>
          <w:color w:val="auto"/>
          <w:sz w:val="24"/>
        </w:rPr>
        <w:t>提出质疑，质疑事项为：</w:t>
      </w:r>
      <w:r>
        <w:rPr>
          <w:rFonts w:hint="eastAsia" w:ascii="宋体" w:hAnsi="宋体" w:cs="宋体"/>
          <w:color w:val="auto"/>
          <w:sz w:val="24"/>
          <w:u w:val="dotted"/>
        </w:rPr>
        <w:t xml:space="preserve">                                </w:t>
      </w:r>
    </w:p>
    <w:p>
      <w:pPr>
        <w:spacing w:line="360" w:lineRule="auto"/>
        <w:rPr>
          <w:rFonts w:ascii="宋体" w:hAnsi="宋体" w:cs="宋体"/>
          <w:color w:val="auto"/>
          <w:sz w:val="24"/>
          <w:u w:val="dotted"/>
        </w:rPr>
      </w:pPr>
      <w:r>
        <w:rPr>
          <w:rFonts w:hint="eastAsia" w:ascii="宋体" w:hAnsi="宋体" w:cs="宋体"/>
          <w:color w:val="auto"/>
          <w:sz w:val="24"/>
          <w:u w:val="dotted"/>
        </w:rPr>
        <w:t xml:space="preserve">                                                     </w:t>
      </w:r>
      <w:r>
        <w:rPr>
          <w:rFonts w:hint="eastAsia" w:ascii="宋体" w:hAnsi="宋体" w:cs="宋体"/>
          <w:color w:val="auto"/>
          <w:sz w:val="24"/>
        </w:rPr>
        <w:t xml:space="preserve">  </w:t>
      </w:r>
    </w:p>
    <w:p>
      <w:pPr>
        <w:spacing w:line="360" w:lineRule="auto"/>
        <w:ind w:firstLine="360" w:firstLineChars="150"/>
        <w:rPr>
          <w:rFonts w:ascii="宋体" w:hAnsi="宋体" w:cs="宋体"/>
          <w:color w:val="auto"/>
          <w:sz w:val="24"/>
        </w:rPr>
      </w:pPr>
      <w:r>
        <w:rPr>
          <w:rFonts w:hint="eastAsia" w:ascii="宋体" w:hAnsi="宋体" w:cs="宋体"/>
          <w:color w:val="auto"/>
          <w:sz w:val="24"/>
          <w:u w:val="dotted"/>
        </w:rPr>
        <w:t>采购人/代理机构</w:t>
      </w:r>
      <w:r>
        <w:rPr>
          <w:rFonts w:hint="eastAsia" w:ascii="宋体" w:hAnsi="宋体" w:cs="宋体"/>
          <w:color w:val="auto"/>
          <w:sz w:val="24"/>
        </w:rPr>
        <w:t>于</w:t>
      </w:r>
      <w:r>
        <w:rPr>
          <w:rFonts w:hint="eastAsia" w:ascii="宋体" w:hAnsi="宋体" w:cs="宋体"/>
          <w:color w:val="auto"/>
          <w:sz w:val="24"/>
          <w:u w:val="dotted"/>
        </w:rPr>
        <w:t xml:space="preserve">   </w:t>
      </w:r>
      <w:r>
        <w:rPr>
          <w:rFonts w:hint="eastAsia" w:ascii="宋体" w:hAnsi="宋体" w:cs="宋体"/>
          <w:color w:val="auto"/>
          <w:sz w:val="24"/>
        </w:rPr>
        <w:t>年</w:t>
      </w:r>
      <w:r>
        <w:rPr>
          <w:rFonts w:hint="eastAsia" w:ascii="宋体" w:hAnsi="宋体" w:cs="宋体"/>
          <w:color w:val="auto"/>
          <w:sz w:val="24"/>
          <w:u w:val="dotted"/>
        </w:rPr>
        <w:t xml:space="preserve">   </w:t>
      </w:r>
      <w:r>
        <w:rPr>
          <w:rFonts w:hint="eastAsia" w:ascii="宋体" w:hAnsi="宋体" w:cs="宋体"/>
          <w:color w:val="auto"/>
          <w:sz w:val="24"/>
        </w:rPr>
        <w:t>月</w:t>
      </w:r>
      <w:r>
        <w:rPr>
          <w:rFonts w:hint="eastAsia" w:ascii="宋体" w:hAnsi="宋体" w:cs="宋体"/>
          <w:color w:val="auto"/>
          <w:sz w:val="24"/>
          <w:u w:val="dotted"/>
        </w:rPr>
        <w:t xml:space="preserve">   </w:t>
      </w:r>
      <w:r>
        <w:rPr>
          <w:rFonts w:hint="eastAsia" w:ascii="宋体" w:hAnsi="宋体" w:cs="宋体"/>
          <w:color w:val="auto"/>
          <w:sz w:val="24"/>
        </w:rPr>
        <w:t>日,就质疑事项作出了答复/没有在法定期限内作出答复。</w:t>
      </w:r>
    </w:p>
    <w:p>
      <w:pPr>
        <w:spacing w:line="360" w:lineRule="auto"/>
        <w:rPr>
          <w:rFonts w:ascii="宋体" w:hAnsi="宋体" w:cs="宋体"/>
          <w:color w:val="auto"/>
          <w:sz w:val="24"/>
        </w:rPr>
      </w:pPr>
      <w:r>
        <w:rPr>
          <w:rFonts w:hint="eastAsia" w:ascii="宋体" w:hAnsi="宋体" w:cs="宋体"/>
          <w:color w:val="auto"/>
          <w:sz w:val="24"/>
        </w:rPr>
        <w:t>四、投诉事项具体内容</w:t>
      </w:r>
    </w:p>
    <w:p>
      <w:pPr>
        <w:spacing w:line="360" w:lineRule="auto"/>
        <w:rPr>
          <w:rFonts w:ascii="宋体" w:hAnsi="宋体" w:cs="宋体"/>
          <w:color w:val="auto"/>
          <w:sz w:val="24"/>
          <w:u w:val="single"/>
        </w:rPr>
      </w:pPr>
      <w:r>
        <w:rPr>
          <w:rFonts w:hint="eastAsia" w:ascii="宋体" w:hAnsi="宋体" w:cs="宋体"/>
          <w:color w:val="auto"/>
          <w:sz w:val="24"/>
        </w:rPr>
        <w:t>投诉事项 1：</w:t>
      </w:r>
      <w:r>
        <w:rPr>
          <w:rFonts w:hint="eastAsia" w:ascii="宋体" w:hAnsi="宋体" w:cs="宋体"/>
          <w:color w:val="auto"/>
          <w:sz w:val="24"/>
          <w:u w:val="dotted"/>
        </w:rPr>
        <w:t xml:space="preserve">                                       </w:t>
      </w:r>
    </w:p>
    <w:p>
      <w:pPr>
        <w:spacing w:line="360" w:lineRule="auto"/>
        <w:rPr>
          <w:rFonts w:ascii="宋体" w:hAnsi="宋体" w:cs="宋体"/>
          <w:color w:val="auto"/>
          <w:sz w:val="24"/>
        </w:rPr>
      </w:pPr>
      <w:r>
        <w:rPr>
          <w:rFonts w:hint="eastAsia" w:ascii="宋体" w:hAnsi="宋体" w:cs="宋体"/>
          <w:color w:val="auto"/>
          <w:sz w:val="24"/>
        </w:rPr>
        <w:t>事实依据：</w:t>
      </w:r>
      <w:r>
        <w:rPr>
          <w:rFonts w:hint="eastAsia" w:ascii="宋体" w:hAnsi="宋体" w:cs="宋体"/>
          <w:color w:val="auto"/>
          <w:sz w:val="24"/>
          <w:u w:val="dotted"/>
        </w:rPr>
        <w:t xml:space="preserve">                                         </w:t>
      </w:r>
    </w:p>
    <w:p>
      <w:pPr>
        <w:spacing w:line="360" w:lineRule="auto"/>
        <w:rPr>
          <w:rFonts w:ascii="宋体" w:hAnsi="宋体" w:cs="宋体"/>
          <w:color w:val="auto"/>
          <w:sz w:val="24"/>
          <w:u w:val="dotted"/>
        </w:rPr>
      </w:pPr>
      <w:r>
        <w:rPr>
          <w:rFonts w:hint="eastAsia" w:ascii="宋体" w:hAnsi="宋体" w:cs="宋体"/>
          <w:color w:val="auto"/>
          <w:sz w:val="24"/>
          <w:u w:val="dotted"/>
        </w:rPr>
        <w:t xml:space="preserve">                                                      </w:t>
      </w:r>
    </w:p>
    <w:p>
      <w:pPr>
        <w:spacing w:line="360" w:lineRule="auto"/>
        <w:rPr>
          <w:rFonts w:ascii="宋体" w:hAnsi="宋体" w:cs="宋体"/>
          <w:color w:val="auto"/>
          <w:sz w:val="24"/>
          <w:u w:val="single"/>
        </w:rPr>
      </w:pPr>
      <w:r>
        <w:rPr>
          <w:rFonts w:hint="eastAsia" w:ascii="宋体" w:hAnsi="宋体" w:cs="宋体"/>
          <w:color w:val="auto"/>
          <w:sz w:val="24"/>
        </w:rPr>
        <w:t>法律依据：</w:t>
      </w:r>
      <w:r>
        <w:rPr>
          <w:rFonts w:hint="eastAsia" w:ascii="宋体" w:hAnsi="宋体" w:cs="宋体"/>
          <w:color w:val="auto"/>
          <w:sz w:val="24"/>
          <w:u w:val="dotted"/>
        </w:rPr>
        <w:t xml:space="preserve">                                          </w:t>
      </w:r>
    </w:p>
    <w:p>
      <w:pPr>
        <w:spacing w:line="360" w:lineRule="auto"/>
        <w:rPr>
          <w:rFonts w:ascii="宋体" w:hAnsi="宋体" w:cs="宋体"/>
          <w:color w:val="auto"/>
          <w:sz w:val="24"/>
          <w:u w:val="dotted"/>
        </w:rPr>
      </w:pPr>
      <w:r>
        <w:rPr>
          <w:rFonts w:hint="eastAsia" w:ascii="宋体" w:hAnsi="宋体" w:cs="宋体"/>
          <w:color w:val="auto"/>
          <w:sz w:val="24"/>
          <w:u w:val="dotted"/>
        </w:rPr>
        <w:t xml:space="preserve">                                                      </w:t>
      </w:r>
    </w:p>
    <w:p>
      <w:pPr>
        <w:spacing w:line="360" w:lineRule="auto"/>
        <w:rPr>
          <w:rFonts w:ascii="宋体" w:hAnsi="宋体" w:cs="宋体"/>
          <w:color w:val="auto"/>
          <w:sz w:val="24"/>
        </w:rPr>
      </w:pPr>
      <w:r>
        <w:rPr>
          <w:rFonts w:hint="eastAsia" w:ascii="宋体" w:hAnsi="宋体" w:cs="宋体"/>
          <w:color w:val="auto"/>
          <w:sz w:val="24"/>
        </w:rPr>
        <w:t>投诉事项2</w:t>
      </w:r>
    </w:p>
    <w:p>
      <w:pPr>
        <w:spacing w:line="360" w:lineRule="auto"/>
        <w:rPr>
          <w:rFonts w:ascii="宋体" w:hAnsi="宋体" w:cs="宋体"/>
          <w:color w:val="auto"/>
          <w:sz w:val="24"/>
          <w:u w:val="dotted"/>
        </w:rPr>
      </w:pPr>
      <w:r>
        <w:rPr>
          <w:rFonts w:hint="eastAsia" w:ascii="宋体" w:hAnsi="宋体" w:cs="宋体"/>
          <w:color w:val="auto"/>
          <w:sz w:val="24"/>
        </w:rPr>
        <w:t>……</w:t>
      </w:r>
    </w:p>
    <w:p>
      <w:pPr>
        <w:spacing w:line="360" w:lineRule="auto"/>
        <w:rPr>
          <w:rFonts w:ascii="宋体" w:hAnsi="宋体" w:cs="宋体"/>
          <w:color w:val="auto"/>
          <w:sz w:val="24"/>
        </w:rPr>
      </w:pPr>
      <w:r>
        <w:rPr>
          <w:rFonts w:hint="eastAsia" w:ascii="宋体" w:hAnsi="宋体" w:cs="宋体"/>
          <w:color w:val="auto"/>
          <w:sz w:val="24"/>
        </w:rPr>
        <w:t>五、与投诉事项相关的投诉请求</w:t>
      </w:r>
    </w:p>
    <w:p>
      <w:pPr>
        <w:spacing w:line="360" w:lineRule="auto"/>
        <w:rPr>
          <w:rFonts w:ascii="宋体" w:hAnsi="宋体" w:cs="宋体"/>
          <w:color w:val="auto"/>
          <w:sz w:val="24"/>
        </w:rPr>
      </w:pPr>
      <w:r>
        <w:rPr>
          <w:rFonts w:hint="eastAsia" w:ascii="宋体" w:hAnsi="宋体" w:cs="宋体"/>
          <w:color w:val="auto"/>
          <w:sz w:val="24"/>
        </w:rPr>
        <w:t>请求：</w:t>
      </w:r>
      <w:r>
        <w:rPr>
          <w:rFonts w:hint="eastAsia" w:ascii="宋体" w:hAnsi="宋体" w:cs="宋体"/>
          <w:color w:val="auto"/>
          <w:sz w:val="24"/>
          <w:u w:val="dotted"/>
        </w:rPr>
        <w:t xml:space="preserve">                                              </w:t>
      </w:r>
      <w:r>
        <w:rPr>
          <w:rFonts w:hint="eastAsia" w:ascii="宋体" w:hAnsi="宋体" w:cs="宋体"/>
          <w:color w:val="auto"/>
          <w:sz w:val="24"/>
        </w:rPr>
        <w:t xml:space="preserve"> </w:t>
      </w:r>
    </w:p>
    <w:p>
      <w:pPr>
        <w:spacing w:line="360" w:lineRule="auto"/>
        <w:rPr>
          <w:rFonts w:ascii="宋体" w:hAnsi="宋体" w:cs="宋体"/>
          <w:color w:val="auto"/>
          <w:sz w:val="24"/>
          <w:u w:val="single"/>
        </w:rPr>
      </w:pPr>
      <w:r>
        <w:rPr>
          <w:rFonts w:hint="eastAsia" w:ascii="宋体" w:hAnsi="宋体" w:cs="宋体"/>
          <w:color w:val="auto"/>
          <w:sz w:val="24"/>
        </w:rPr>
        <w:t xml:space="preserve">                                                                                                    </w:t>
      </w:r>
    </w:p>
    <w:p>
      <w:pPr>
        <w:spacing w:line="360" w:lineRule="auto"/>
        <w:rPr>
          <w:rFonts w:ascii="宋体" w:hAnsi="宋体" w:cs="宋体"/>
          <w:color w:val="auto"/>
          <w:sz w:val="24"/>
        </w:rPr>
      </w:pPr>
      <w:r>
        <w:rPr>
          <w:rFonts w:hint="eastAsia" w:ascii="宋体" w:hAnsi="宋体" w:cs="宋体"/>
          <w:color w:val="auto"/>
          <w:sz w:val="24"/>
        </w:rPr>
        <w:t xml:space="preserve">签字(签章)：                   公章：                      </w:t>
      </w:r>
    </w:p>
    <w:p>
      <w:pPr>
        <w:spacing w:line="360" w:lineRule="auto"/>
        <w:rPr>
          <w:rFonts w:ascii="宋体" w:hAnsi="宋体" w:cs="宋体"/>
          <w:color w:val="auto"/>
          <w:sz w:val="24"/>
        </w:rPr>
      </w:pPr>
      <w:r>
        <w:rPr>
          <w:rFonts w:hint="eastAsia" w:ascii="宋体" w:hAnsi="宋体" w:cs="宋体"/>
          <w:color w:val="auto"/>
          <w:sz w:val="24"/>
        </w:rPr>
        <w:t xml:space="preserve">日期：    </w:t>
      </w: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r>
        <w:rPr>
          <w:rFonts w:hint="eastAsia" w:ascii="宋体" w:hAnsi="宋体" w:cs="宋体"/>
          <w:b/>
          <w:color w:val="auto"/>
          <w:sz w:val="24"/>
        </w:rPr>
        <w:t>投诉书制作说明：</w:t>
      </w:r>
    </w:p>
    <w:p>
      <w:pPr>
        <w:widowControl/>
        <w:spacing w:line="360" w:lineRule="auto"/>
        <w:ind w:firstLine="480" w:firstLineChars="200"/>
        <w:rPr>
          <w:rFonts w:ascii="宋体" w:hAnsi="宋体" w:cs="宋体"/>
          <w:color w:val="auto"/>
          <w:kern w:val="0"/>
          <w:sz w:val="24"/>
        </w:rPr>
      </w:pPr>
      <w:r>
        <w:rPr>
          <w:rFonts w:hint="eastAsia" w:ascii="宋体" w:hAnsi="宋体" w:cs="宋体"/>
          <w:color w:val="auto"/>
          <w:sz w:val="24"/>
        </w:rPr>
        <w:t>1.投诉人提起投诉时，应当提交投诉书和必要的证明材料，并按照被投诉人和与投诉事项有关的供应商数量提供投诉书副本。</w:t>
      </w:r>
    </w:p>
    <w:p>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sz w:val="24"/>
        </w:rPr>
        <w:t>2.投诉人若委托代理人进行投诉的，投诉书应按照要求列明“授权代表”的有关内容，并在附件中提交由</w:t>
      </w:r>
      <w:r>
        <w:rPr>
          <w:rFonts w:hint="eastAsia" w:ascii="宋体" w:hAnsi="宋体" w:cs="宋体"/>
          <w:color w:val="auto"/>
          <w:kern w:val="0"/>
          <w:sz w:val="24"/>
        </w:rPr>
        <w:t>投诉人签署的授权委托书。授权委托书应当载明代理人的姓名或者名称、代理事项、具体权限、期限和相关事项。</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3.投诉人若对项目的某一分包进行投诉，投诉书应列明具体分包号。</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4.投诉书应简要列明质疑事项，质疑函、质疑答复等作为附件材料提供。</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5.投诉书的投诉事项应具体、明确，并有必要的事实依据和法律依据。</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6.投诉书的投诉请求应与投诉事项相关。</w:t>
      </w:r>
    </w:p>
    <w:p>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sz w:val="24"/>
        </w:rPr>
        <w:t>7.投诉人为自然人的，投诉书应当由本人签字；投诉人为法人或者其他组织的，投诉书应当由法定代表人、主要负责人，或者其授权代表签字或者盖章，并加盖公章。</w:t>
      </w: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p>
    <w:p>
      <w:pPr>
        <w:rPr>
          <w:rFonts w:hint="eastAsia" w:ascii="宋体" w:hAnsi="宋体" w:cs="宋体"/>
          <w:b/>
          <w:color w:val="auto"/>
          <w:spacing w:val="6"/>
          <w:sz w:val="32"/>
          <w:szCs w:val="32"/>
        </w:rPr>
      </w:pPr>
      <w:r>
        <w:rPr>
          <w:rFonts w:hint="eastAsia" w:ascii="宋体" w:hAnsi="宋体" w:cs="宋体"/>
          <w:b/>
          <w:color w:val="auto"/>
          <w:spacing w:val="6"/>
          <w:sz w:val="32"/>
          <w:szCs w:val="32"/>
        </w:rPr>
        <w:br w:type="page"/>
      </w:r>
    </w:p>
    <w:p>
      <w:pPr>
        <w:autoSpaceDE w:val="0"/>
        <w:autoSpaceDN w:val="0"/>
        <w:rPr>
          <w:rFonts w:ascii="宋体" w:hAnsi="宋体" w:cs="宋体"/>
          <w:b/>
          <w:color w:val="auto"/>
          <w:spacing w:val="6"/>
          <w:sz w:val="32"/>
          <w:szCs w:val="32"/>
        </w:rPr>
      </w:pPr>
      <w:r>
        <w:rPr>
          <w:rFonts w:hint="eastAsia" w:ascii="宋体" w:hAnsi="宋体" w:cs="宋体"/>
          <w:b/>
          <w:color w:val="auto"/>
          <w:spacing w:val="6"/>
          <w:sz w:val="32"/>
          <w:szCs w:val="32"/>
        </w:rPr>
        <w:t>附件3：业务专用章使用说明函</w:t>
      </w:r>
    </w:p>
    <w:p>
      <w:pPr>
        <w:spacing w:line="360" w:lineRule="auto"/>
        <w:rPr>
          <w:rFonts w:ascii="宋体" w:hAnsi="宋体" w:cs="宋体"/>
          <w:color w:val="auto"/>
          <w:sz w:val="24"/>
          <w:u w:val="single"/>
        </w:rPr>
      </w:pPr>
    </w:p>
    <w:p>
      <w:pPr>
        <w:spacing w:line="360" w:lineRule="auto"/>
        <w:rPr>
          <w:rFonts w:ascii="宋体" w:hAnsi="宋体" w:cs="宋体"/>
          <w:color w:val="auto"/>
          <w:sz w:val="24"/>
        </w:rPr>
      </w:pPr>
      <w:r>
        <w:rPr>
          <w:rFonts w:hint="eastAsia" w:ascii="宋体" w:hAnsi="宋体" w:cs="宋体"/>
          <w:color w:val="auto"/>
          <w:sz w:val="24"/>
          <w:u w:val="single"/>
        </w:rPr>
        <w:t>采购人、（采购代理机构）:</w:t>
      </w:r>
    </w:p>
    <w:p>
      <w:pPr>
        <w:spacing w:line="360" w:lineRule="auto"/>
        <w:ind w:firstLine="480" w:firstLineChars="200"/>
        <w:rPr>
          <w:rFonts w:ascii="宋体" w:hAnsi="宋体" w:cs="宋体"/>
          <w:color w:val="auto"/>
          <w:sz w:val="24"/>
        </w:rPr>
      </w:pPr>
      <w:r>
        <w:rPr>
          <w:rFonts w:hint="eastAsia" w:ascii="宋体" w:hAnsi="宋体" w:cs="宋体"/>
          <w:color w:val="auto"/>
          <w:kern w:val="0"/>
          <w:sz w:val="24"/>
          <w:lang w:val="zh-CN"/>
        </w:rPr>
        <w:t>我方</w:t>
      </w:r>
      <w:r>
        <w:rPr>
          <w:rFonts w:hint="eastAsia" w:ascii="宋体" w:hAnsi="宋体" w:cs="宋体"/>
          <w:color w:val="auto"/>
          <w:kern w:val="0"/>
          <w:sz w:val="24"/>
          <w:u w:val="single"/>
          <w:lang w:val="zh-CN"/>
        </w:rPr>
        <w:t xml:space="preserve">                         </w:t>
      </w:r>
      <w:r>
        <w:rPr>
          <w:rFonts w:hint="eastAsia" w:ascii="宋体" w:hAnsi="宋体" w:cs="宋体"/>
          <w:color w:val="auto"/>
          <w:sz w:val="24"/>
        </w:rPr>
        <w:t>(供应商全称)是中华人民共和国依法登记注册的合法企业，</w:t>
      </w:r>
      <w:r>
        <w:rPr>
          <w:rFonts w:hint="eastAsia" w:ascii="宋体" w:hAnsi="宋体" w:cs="宋体"/>
          <w:bCs/>
          <w:color w:val="auto"/>
          <w:sz w:val="24"/>
        </w:rPr>
        <w:t>在参加</w:t>
      </w:r>
      <w:r>
        <w:rPr>
          <w:rFonts w:hint="eastAsia" w:ascii="宋体" w:hAnsi="宋体" w:cs="宋体"/>
          <w:color w:val="auto"/>
          <w:sz w:val="24"/>
        </w:rPr>
        <w:t>贵方组织的项目名称【采购编号：（项目编号）】</w:t>
      </w:r>
      <w:r>
        <w:rPr>
          <w:rFonts w:hint="eastAsia" w:ascii="宋体" w:hAnsi="宋体" w:cs="宋体"/>
          <w:bCs/>
          <w:color w:val="auto"/>
          <w:sz w:val="24"/>
        </w:rPr>
        <w:t>响应活动中作如下说明：</w:t>
      </w:r>
      <w:r>
        <w:rPr>
          <w:rFonts w:hint="eastAsia" w:ascii="宋体" w:hAnsi="宋体" w:cs="宋体"/>
          <w:color w:val="auto"/>
          <w:sz w:val="24"/>
        </w:rPr>
        <w:t xml:space="preserve">我方所使用的“XX专用章”与法定名称章具有同等的法律效力，对使用“XX专用章”的行为予以完全承认，并愿意承担相应责任。   </w:t>
      </w:r>
    </w:p>
    <w:p>
      <w:pPr>
        <w:spacing w:line="360" w:lineRule="auto"/>
        <w:ind w:firstLine="480" w:firstLineChars="200"/>
        <w:rPr>
          <w:rFonts w:ascii="宋体" w:hAnsi="宋体" w:cs="宋体"/>
          <w:color w:val="auto"/>
          <w:sz w:val="24"/>
        </w:rPr>
      </w:pPr>
      <w:r>
        <w:rPr>
          <w:rFonts w:hint="eastAsia" w:ascii="宋体" w:hAnsi="宋体" w:cs="宋体"/>
          <w:color w:val="auto"/>
          <w:sz w:val="24"/>
        </w:rPr>
        <w:t>特此说明。</w:t>
      </w:r>
    </w:p>
    <w:p>
      <w:pPr>
        <w:spacing w:line="360" w:lineRule="auto"/>
        <w:ind w:firstLine="494"/>
        <w:rPr>
          <w:rFonts w:ascii="宋体" w:hAnsi="宋体" w:cs="宋体"/>
          <w:color w:val="auto"/>
          <w:sz w:val="24"/>
        </w:rPr>
      </w:pPr>
    </w:p>
    <w:p>
      <w:pPr>
        <w:spacing w:line="360" w:lineRule="auto"/>
        <w:ind w:firstLine="494"/>
        <w:rPr>
          <w:rFonts w:ascii="宋体" w:hAnsi="宋体" w:cs="宋体"/>
          <w:color w:val="auto"/>
          <w:sz w:val="24"/>
        </w:rPr>
      </w:pPr>
    </w:p>
    <w:p>
      <w:pPr>
        <w:spacing w:line="360" w:lineRule="auto"/>
        <w:ind w:firstLine="494"/>
        <w:rPr>
          <w:rFonts w:ascii="宋体" w:hAnsi="宋体" w:cs="宋体"/>
          <w:color w:val="auto"/>
          <w:sz w:val="24"/>
        </w:rPr>
      </w:pPr>
    </w:p>
    <w:p>
      <w:pPr>
        <w:spacing w:line="360" w:lineRule="auto"/>
        <w:ind w:firstLine="494"/>
        <w:rPr>
          <w:rFonts w:ascii="宋体" w:hAnsi="宋体" w:cs="宋体"/>
          <w:color w:val="auto"/>
          <w:sz w:val="24"/>
        </w:rPr>
      </w:pPr>
    </w:p>
    <w:p>
      <w:pPr>
        <w:spacing w:line="360" w:lineRule="auto"/>
        <w:ind w:firstLine="480" w:firstLineChars="200"/>
        <w:rPr>
          <w:rFonts w:ascii="宋体" w:hAnsi="宋体" w:cs="宋体"/>
          <w:color w:val="auto"/>
          <w:kern w:val="0"/>
          <w:sz w:val="24"/>
          <w:lang w:val="zh-CN"/>
        </w:rPr>
      </w:pPr>
      <w:r>
        <w:rPr>
          <w:rFonts w:hint="eastAsia" w:ascii="宋体" w:hAnsi="宋体" w:cs="宋体"/>
          <w:color w:val="auto"/>
          <w:kern w:val="0"/>
          <w:sz w:val="24"/>
          <w:lang w:val="zh-CN"/>
        </w:rPr>
        <w:t>响应单位（法定名称章）：</w:t>
      </w:r>
    </w:p>
    <w:p>
      <w:pPr>
        <w:spacing w:line="360" w:lineRule="auto"/>
        <w:ind w:firstLine="480" w:firstLineChars="200"/>
        <w:rPr>
          <w:rFonts w:ascii="宋体" w:hAnsi="宋体" w:cs="宋体"/>
          <w:color w:val="auto"/>
          <w:kern w:val="0"/>
          <w:sz w:val="24"/>
          <w:lang w:val="zh-CN"/>
        </w:rPr>
      </w:pPr>
      <w:r>
        <w:rPr>
          <w:rFonts w:hint="eastAsia" w:ascii="宋体" w:hAnsi="宋体" w:cs="宋体"/>
          <w:color w:val="auto"/>
          <w:kern w:val="0"/>
          <w:sz w:val="24"/>
          <w:lang w:val="zh-CN"/>
        </w:rPr>
        <w:t>法定代表人签字：</w:t>
      </w:r>
    </w:p>
    <w:p>
      <w:pPr>
        <w:spacing w:line="360" w:lineRule="auto"/>
        <w:ind w:firstLine="480" w:firstLineChars="200"/>
        <w:rPr>
          <w:rFonts w:ascii="宋体" w:hAnsi="宋体" w:cs="宋体"/>
          <w:color w:val="auto"/>
          <w:kern w:val="0"/>
          <w:sz w:val="24"/>
          <w:lang w:val="zh-CN"/>
        </w:rPr>
      </w:pPr>
      <w:r>
        <w:rPr>
          <w:rFonts w:hint="eastAsia" w:ascii="宋体" w:hAnsi="宋体" w:cs="宋体"/>
          <w:color w:val="auto"/>
          <w:kern w:val="0"/>
          <w:sz w:val="24"/>
          <w:lang w:val="zh-CN"/>
        </w:rPr>
        <w:t>日期：       年     月     日</w:t>
      </w:r>
    </w:p>
    <w:p>
      <w:pPr>
        <w:rPr>
          <w:rFonts w:ascii="宋体" w:hAnsi="宋体" w:cs="宋体"/>
          <w:b/>
          <w:bCs/>
          <w:color w:val="auto"/>
          <w:sz w:val="24"/>
        </w:rPr>
      </w:pPr>
    </w:p>
    <w:p>
      <w:pPr>
        <w:rPr>
          <w:rFonts w:ascii="宋体" w:hAnsi="宋体" w:cs="宋体"/>
          <w:b/>
          <w:bCs/>
          <w:color w:val="auto"/>
          <w:sz w:val="24"/>
        </w:rPr>
      </w:pPr>
    </w:p>
    <w:p>
      <w:pPr>
        <w:rPr>
          <w:rFonts w:ascii="宋体" w:hAnsi="宋体" w:cs="宋体"/>
          <w:color w:val="auto"/>
          <w:sz w:val="24"/>
        </w:rPr>
      </w:pPr>
      <w:r>
        <w:rPr>
          <w:rFonts w:hint="eastAsia" w:ascii="宋体" w:hAnsi="宋体" w:cs="宋体"/>
          <w:b/>
          <w:bCs/>
          <w:color w:val="auto"/>
          <w:sz w:val="24"/>
        </w:rPr>
        <w:t>附：</w:t>
      </w:r>
    </w:p>
    <w:p>
      <w:pPr>
        <w:spacing w:line="360" w:lineRule="auto"/>
        <w:rPr>
          <w:rFonts w:ascii="宋体" w:hAnsi="宋体" w:cs="宋体"/>
          <w:bCs/>
          <w:color w:val="auto"/>
          <w:sz w:val="24"/>
        </w:rPr>
      </w:pPr>
      <w:r>
        <w:rPr>
          <w:rFonts w:hint="eastAsia" w:ascii="宋体" w:hAnsi="宋体" w:cs="宋体"/>
          <w:color w:val="auto"/>
        </w:rPr>
        <mc:AlternateContent>
          <mc:Choice Requires="wps">
            <w:drawing>
              <wp:anchor distT="0" distB="0" distL="114300" distR="114300" simplePos="0" relativeHeight="251662336" behindDoc="1" locked="0" layoutInCell="1" allowOverlap="1">
                <wp:simplePos x="0" y="0"/>
                <wp:positionH relativeFrom="column">
                  <wp:posOffset>3034030</wp:posOffset>
                </wp:positionH>
                <wp:positionV relativeFrom="paragraph">
                  <wp:posOffset>356235</wp:posOffset>
                </wp:positionV>
                <wp:extent cx="2704465" cy="2253615"/>
                <wp:effectExtent l="5080" t="13335" r="5080" b="9525"/>
                <wp:wrapNone/>
                <wp:docPr id="2" name="矩形 10"/>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矩形 10" o:spid="_x0000_s1026" o:spt="1" style="position:absolute;left:0pt;margin-left:238.9pt;margin-top:28.05pt;height:177.45pt;width:212.95pt;z-index:-251654144;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cc/4wdgAAAAKAQAADwAAAAAAAAABACAAAAAiAAAAZHJzL2Rvd25yZXYu&#10;eG1sUEsBAhQAFAAAAAgAh07iQM5Om2g0AgAAcQQAAA4AAAAAAAAAAQAgAAAAJwEAAGRycy9lMm9E&#10;b2MueG1sUEsFBgAAAAAGAAYAWQEAAM0FAAAAAA==&#10;">
                <v:fill on="t" focussize="0,0"/>
                <v:stroke color="#000000" miterlimit="8" joinstyle="miter"/>
                <v:imagedata o:title=""/>
                <o:lock v:ext="edit" aspectratio="f"/>
              </v:rect>
            </w:pict>
          </mc:Fallback>
        </mc:AlternateContent>
      </w:r>
      <w:r>
        <w:rPr>
          <w:rFonts w:hint="eastAsia" w:ascii="宋体" w:hAnsi="宋体" w:cs="宋体"/>
          <w:color w:val="auto"/>
        </w:rPr>
        <mc:AlternateContent>
          <mc:Choice Requires="wps">
            <w:drawing>
              <wp:anchor distT="0" distB="0" distL="114300" distR="114300" simplePos="0" relativeHeight="251661312" behindDoc="1" locked="0" layoutInCell="1" allowOverlap="1">
                <wp:simplePos x="0" y="0"/>
                <wp:positionH relativeFrom="column">
                  <wp:posOffset>-91440</wp:posOffset>
                </wp:positionH>
                <wp:positionV relativeFrom="paragraph">
                  <wp:posOffset>384810</wp:posOffset>
                </wp:positionV>
                <wp:extent cx="2647950" cy="2253615"/>
                <wp:effectExtent l="13335" t="13335" r="5715" b="9525"/>
                <wp:wrapNone/>
                <wp:docPr id="1"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矩形 9" o:spid="_x0000_s1026" o:spt="1" style="position:absolute;left:0pt;margin-left:-7.2pt;margin-top:30.3pt;height:177.45pt;width:208.5pt;z-index:-251655168;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ndOwWNgAAAAKAQAADwAAAAAAAAABACAAAAAiAAAAZHJzL2Rvd25yZXYu&#10;eG1sUEsBAhQAFAAAAAgAh07iQMkIXSI0AgAAcAQAAA4AAAAAAAAAAQAgAAAAJwEAAGRycy9lMm9E&#10;b2MueG1sUEsFBgAAAAAGAAYAWQEAAM0FAAAAAA==&#10;">
                <v:fill on="t" focussize="0,0"/>
                <v:stroke color="#000000" miterlimit="8" joinstyle="miter"/>
                <v:imagedata o:title=""/>
                <o:lock v:ext="edit" aspectratio="f"/>
              </v:rect>
            </w:pict>
          </mc:Fallback>
        </mc:AlternateContent>
      </w:r>
      <w:r>
        <w:rPr>
          <w:rFonts w:hint="eastAsia" w:ascii="宋体" w:hAnsi="宋体" w:cs="宋体"/>
          <w:color w:val="auto"/>
          <w:sz w:val="24"/>
        </w:rPr>
        <w:t>响应单位法定名称章（印模）                响应单位“XX专用章”（印模）</w:t>
      </w:r>
    </w:p>
    <w:p>
      <w:pPr>
        <w:spacing w:line="360" w:lineRule="auto"/>
        <w:rPr>
          <w:rFonts w:ascii="宋体" w:hAnsi="宋体" w:cs="宋体"/>
          <w:b/>
          <w:color w:val="auto"/>
          <w:sz w:val="24"/>
        </w:rPr>
      </w:pPr>
    </w:p>
    <w:p>
      <w:pPr>
        <w:widowControl/>
        <w:adjustRightInd/>
        <w:jc w:val="left"/>
        <w:rPr>
          <w:rFonts w:ascii="宋体" w:hAnsi="宋体" w:cs="宋体"/>
          <w:b/>
          <w:color w:val="auto"/>
          <w:sz w:val="24"/>
        </w:rPr>
      </w:pPr>
    </w:p>
    <w:sectPr>
      <w:pgSz w:w="11906" w:h="16838"/>
      <w:pgMar w:top="1134" w:right="1134" w:bottom="1134" w:left="1134"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81"/>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Times">
    <w:altName w:val="Times New Roman"/>
    <w:panose1 w:val="00000500000000020000"/>
    <w:charset w:val="00"/>
    <w:family w:val="auto"/>
    <w:pitch w:val="default"/>
    <w:sig w:usb0="00000000" w:usb1="00000000" w:usb2="00000000" w:usb3="00000000" w:csb0="0000019F" w:csb1="00000000"/>
  </w:font>
  <w:font w:name="MS Sans Serif">
    <w:altName w:val="Arial"/>
    <w:panose1 w:val="00000000000000000000"/>
    <w:charset w:val="00"/>
    <w:family w:val="swiss"/>
    <w:pitch w:val="default"/>
    <w:sig w:usb0="00000000" w:usb1="00000000" w:usb2="00000000" w:usb3="00000000" w:csb0="00000001" w:csb1="00000000"/>
  </w:font>
  <w:font w:name="ˎ̥">
    <w:altName w:val="微软雅黑"/>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Calibri Light">
    <w:altName w:val="Calibri"/>
    <w:panose1 w:val="020F0302020204030204"/>
    <w:charset w:val="00"/>
    <w:family w:val="swiss"/>
    <w:pitch w:val="default"/>
    <w:sig w:usb0="00000000" w:usb1="00000000" w:usb2="00000000" w:usb3="00000000" w:csb0="0000019F" w:csb1="00000000"/>
  </w:font>
  <w:font w:name="Verdana">
    <w:panose1 w:val="020B0604030504040204"/>
    <w:charset w:val="00"/>
    <w:family w:val="swiss"/>
    <w:pitch w:val="default"/>
    <w:sig w:usb0="A10006FF" w:usb1="4000205B" w:usb2="00000010"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Lucida Sans">
    <w:altName w:val="Lucida Sans Unicode"/>
    <w:panose1 w:val="020B0602030504020204"/>
    <w:charset w:val="00"/>
    <w:family w:val="swiss"/>
    <w:pitch w:val="default"/>
    <w:sig w:usb0="00000000" w:usb1="00000000" w:usb2="00000000" w:usb3="00000000" w:csb0="00000001" w:csb1="00000000"/>
  </w:font>
  <w:font w:name="等线">
    <w:altName w:val="微软雅黑"/>
    <w:panose1 w:val="00000000000000000000"/>
    <w:charset w:val="86"/>
    <w:family w:val="auto"/>
    <w:pitch w:val="default"/>
    <w:sig w:usb0="00000000" w:usb1="00000000" w:usb2="00000016" w:usb3="00000000" w:csb0="0004000F" w:csb1="00000000"/>
  </w:font>
  <w:font w:name="Arial Unicode MS">
    <w:altName w:val="宋体"/>
    <w:panose1 w:val="020B0604020202020204"/>
    <w:charset w:val="86"/>
    <w:family w:val="swiss"/>
    <w:pitch w:val="default"/>
    <w:sig w:usb0="00000000" w:usb1="00000000" w:usb2="0000003F" w:usb3="00000000" w:csb0="003F01FF" w:csb1="00000000"/>
  </w:font>
  <w:font w:name="Arial Narrow">
    <w:altName w:val="Arial"/>
    <w:panose1 w:val="020B0606020202030204"/>
    <w:charset w:val="00"/>
    <w:family w:val="swiss"/>
    <w:pitch w:val="default"/>
    <w:sig w:usb0="00000000" w:usb1="00000000" w:usb2="00000000" w:usb3="00000000" w:csb0="0000009F" w:csb1="00000000"/>
  </w:font>
  <w:font w:name="Futura Bk">
    <w:altName w:val="Segoe Print"/>
    <w:panose1 w:val="00000000000000000000"/>
    <w:charset w:val="00"/>
    <w:family w:val="swiss"/>
    <w:pitch w:val="default"/>
    <w:sig w:usb0="00000000" w:usb1="00000000" w:usb2="00000000" w:usb3="00000000" w:csb0="00000011" w:csb1="00000000"/>
  </w:font>
  <w:font w:name="幼圆">
    <w:altName w:val="宋体"/>
    <w:panose1 w:val="02010509060101010101"/>
    <w:charset w:val="86"/>
    <w:family w:val="modern"/>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Helvetica">
    <w:panose1 w:val="020B0604020202020204"/>
    <w:charset w:val="00"/>
    <w:family w:val="swiss"/>
    <w:pitch w:val="default"/>
    <w:sig w:usb0="00000000" w:usb1="00000000" w:usb2="00000000" w:usb3="00000000" w:csb0="00000000" w:csb1="00000000"/>
  </w:font>
  <w:font w:name="Aldine401 BT">
    <w:altName w:val="Segoe Print"/>
    <w:panose1 w:val="00000000000000000000"/>
    <w:charset w:val="00"/>
    <w:family w:val="roman"/>
    <w:pitch w:val="default"/>
    <w:sig w:usb0="00000000" w:usb1="00000000" w:usb2="00000000" w:usb3="00000000" w:csb0="00000011" w:csb1="00000000"/>
  </w:font>
  <w:font w:name="新宋体">
    <w:panose1 w:val="02010609030101010101"/>
    <w:charset w:val="86"/>
    <w:family w:val="modern"/>
    <w:pitch w:val="default"/>
    <w:sig w:usb0="00000003" w:usb1="288F0000" w:usb2="00000006" w:usb3="00000000" w:csb0="0004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0"/>
    <w:family w:val="swiss"/>
    <w:pitch w:val="default"/>
    <w:sig w:usb0="00100003" w:usb1="00000000" w:usb2="00000000" w:usb3="00000000" w:csb0="00000001" w:csb1="00000000"/>
  </w:font>
  <w:font w:name="Futura Hv">
    <w:altName w:val="Segoe Print"/>
    <w:panose1 w:val="00000000000000000000"/>
    <w:charset w:val="00"/>
    <w:family w:val="swiss"/>
    <w:pitch w:val="default"/>
    <w:sig w:usb0="00000000" w:usb1="00000000" w:usb2="00000000" w:usb3="00000000" w:csb0="000001FB" w:csb1="00000000"/>
  </w:font>
  <w:font w:name="FHLHE E+ Futura Bk">
    <w:altName w:val="宋体"/>
    <w:panose1 w:val="00000000000000000000"/>
    <w:charset w:val="86"/>
    <w:family w:val="swiss"/>
    <w:pitch w:val="default"/>
    <w:sig w:usb0="00000000" w:usb1="00000000" w:usb2="00000010" w:usb3="00000000" w:csb0="00040000" w:csb1="00000000"/>
  </w:font>
  <w:font w:name="Century Gothic">
    <w:altName w:val="Segoe Print"/>
    <w:panose1 w:val="020B0502020202020204"/>
    <w:charset w:val="00"/>
    <w:family w:val="swiss"/>
    <w:pitch w:val="default"/>
    <w:sig w:usb0="00000000" w:usb1="00000000" w:usb2="00000000" w:usb3="00000000" w:csb0="0000009F" w:csb1="00000000"/>
  </w:font>
  <w:font w:name="楷体">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06F" w:usb1="1200FBEF" w:usb2="0064C000" w:usb3="00000002" w:csb0="00000001" w:csb1="40000000"/>
  </w:font>
  <w:font w:name="MS Mincho">
    <w:panose1 w:val="02020609040205080304"/>
    <w:charset w:val="80"/>
    <w:family w:val="modern"/>
    <w:pitch w:val="default"/>
    <w:sig w:usb0="E00002FF" w:usb1="6AC7FDFB" w:usb2="00000012" w:usb3="00000000" w:csb0="4002009F" w:csb1="DFD70000"/>
  </w:font>
  <w:font w:name="Lucida Sans Unicode">
    <w:panose1 w:val="020B0602030504020204"/>
    <w:charset w:val="00"/>
    <w:family w:val="auto"/>
    <w:pitch w:val="default"/>
    <w:sig w:usb0="80001AFF" w:usb1="0000396B" w:usb2="00000000" w:usb3="00000000" w:csb0="200000BF" w:csb1="D7F7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7"/>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7"/>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7"/>
                          </w:pPr>
                          <w:r>
                            <w:t xml:space="preserve">第 </w:t>
                          </w:r>
                          <w:r>
                            <w:fldChar w:fldCharType="begin"/>
                          </w:r>
                          <w:r>
                            <w:instrText xml:space="preserve"> PAGE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7"/>
                    </w:pPr>
                    <w:r>
                      <w:t xml:space="preserve">第 </w:t>
                    </w:r>
                    <w:r>
                      <w:fldChar w:fldCharType="begin"/>
                    </w:r>
                    <w:r>
                      <w:instrText xml:space="preserve"> PAGE  \* MERGEFORMAT </w:instrText>
                    </w:r>
                    <w:r>
                      <w:fldChar w:fldCharType="separate"/>
                    </w:r>
                    <w:r>
                      <w:t>2</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7"/>
                          </w:pPr>
                          <w:r>
                            <w:t xml:space="preserve">第 </w:t>
                          </w:r>
                          <w:r>
                            <w:fldChar w:fldCharType="begin"/>
                          </w:r>
                          <w:r>
                            <w:instrText xml:space="preserve"> PAGE  \* MERGEFORMAT </w:instrText>
                          </w:r>
                          <w:r>
                            <w:fldChar w:fldCharType="separate"/>
                          </w:r>
                          <w:r>
                            <w:t>26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37"/>
                    </w:pPr>
                    <w:r>
                      <w:t xml:space="preserve">第 </w:t>
                    </w:r>
                    <w:r>
                      <w:fldChar w:fldCharType="begin"/>
                    </w:r>
                    <w:r>
                      <w:instrText xml:space="preserve"> PAGE  \* MERGEFORMAT </w:instrText>
                    </w:r>
                    <w:r>
                      <w:fldChar w:fldCharType="separate"/>
                    </w:r>
                    <w:r>
                      <w:t>26</w:t>
                    </w:r>
                    <w:r>
                      <w:fldChar w:fldCharType="end"/>
                    </w:r>
                    <w:r>
                      <w:t xml:space="preserve"> 页</w:t>
                    </w:r>
                  </w:p>
                </w:txbxContent>
              </v:textbox>
            </v:shape>
          </w:pict>
        </mc:Fallback>
      </mc:AlternateContent>
    </w:r>
    <w:sdt>
      <w:sdtPr>
        <w:id w:val="604304409"/>
      </w:sdtPr>
      <w:sdtContent>
        <w:r>
          <w:t>1</w:t>
        </w:r>
      </w:sdtContent>
    </w:sdt>
  </w:p>
  <w:p>
    <w:pPr>
      <w:pStyle w:val="3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7"/>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7"/>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framePr w:wrap="around" w:vAnchor="text" w:hAnchor="margin" w:xAlign="right" w:y="1"/>
      <w:rPr>
        <w:rStyle w:val="64"/>
      </w:rPr>
    </w:pPr>
    <w:r>
      <w:fldChar w:fldCharType="begin"/>
    </w:r>
    <w:r>
      <w:rPr>
        <w:rStyle w:val="64"/>
      </w:rPr>
      <w:instrText xml:space="preserve">PAGE  </w:instrText>
    </w:r>
    <w:r>
      <w:fldChar w:fldCharType="end"/>
    </w:r>
  </w:p>
  <w:p>
    <w:pPr>
      <w:pStyle w:val="37"/>
      <w:ind w:right="360"/>
    </w:pPr>
  </w:p>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7"/>
                          </w:pPr>
                          <w:r>
                            <w:t xml:space="preserve">第 </w:t>
                          </w:r>
                          <w:r>
                            <w:fldChar w:fldCharType="begin"/>
                          </w:r>
                          <w:r>
                            <w:instrText xml:space="preserve"> PAGE  \* MERGEFORMAT </w:instrText>
                          </w:r>
                          <w:r>
                            <w:fldChar w:fldCharType="separate"/>
                          </w:r>
                          <w:r>
                            <w:t>39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37"/>
                    </w:pPr>
                    <w:r>
                      <w:t xml:space="preserve">第 </w:t>
                    </w:r>
                    <w:r>
                      <w:fldChar w:fldCharType="begin"/>
                    </w:r>
                    <w:r>
                      <w:instrText xml:space="preserve"> PAGE  \* MERGEFORMAT </w:instrText>
                    </w:r>
                    <w:r>
                      <w:fldChar w:fldCharType="separate"/>
                    </w:r>
                    <w:r>
                      <w:t>39</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rPr>
        <w:rFonts w:ascii="仿宋_GB2312" w:eastAsia="仿宋_GB2312"/>
        <w:szCs w:val="24"/>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7"/>
                          </w:pPr>
                          <w:r>
                            <w:t xml:space="preserve">第 </w:t>
                          </w:r>
                          <w:r>
                            <w:fldChar w:fldCharType="begin"/>
                          </w:r>
                          <w:r>
                            <w:instrText xml:space="preserve"> PAGE  \* MERGEFORMAT </w:instrText>
                          </w:r>
                          <w:r>
                            <w:fldChar w:fldCharType="separate"/>
                          </w:r>
                          <w:r>
                            <w:t>58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37"/>
                    </w:pPr>
                    <w:r>
                      <w:t xml:space="preserve">第 </w:t>
                    </w:r>
                    <w:r>
                      <w:fldChar w:fldCharType="begin"/>
                    </w:r>
                    <w:r>
                      <w:instrText xml:space="preserve"> PAGE  \* MERGEFORMAT </w:instrText>
                    </w:r>
                    <w:r>
                      <w:fldChar w:fldCharType="separate"/>
                    </w:r>
                    <w:r>
                      <w:t>58</w:t>
                    </w:r>
                    <w:r>
                      <w:fldChar w:fldCharType="end"/>
                    </w:r>
                    <w: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framePr w:wrap="around" w:vAnchor="text" w:hAnchor="margin" w:xAlign="right" w:y="1"/>
      <w:rPr>
        <w:rStyle w:val="64"/>
      </w:rPr>
    </w:pPr>
    <w:r>
      <w:fldChar w:fldCharType="begin"/>
    </w:r>
    <w:r>
      <w:rPr>
        <w:rStyle w:val="64"/>
      </w:rPr>
      <w:instrText xml:space="preserve">PAGE  </w:instrText>
    </w:r>
    <w:r>
      <w:fldChar w:fldCharType="end"/>
    </w:r>
  </w:p>
  <w:p>
    <w:pPr>
      <w:pStyle w:val="37"/>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7"/>
                          </w:pPr>
                          <w:r>
                            <w:t xml:space="preserve">第 </w:t>
                          </w:r>
                          <w:r>
                            <w:fldChar w:fldCharType="begin"/>
                          </w:r>
                          <w:r>
                            <w:instrText xml:space="preserve"> PAGE  \* MERGEFORMAT </w:instrText>
                          </w:r>
                          <w:r>
                            <w:fldChar w:fldCharType="separate"/>
                          </w:r>
                          <w:r>
                            <w:t>56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37"/>
                    </w:pPr>
                    <w:r>
                      <w:t xml:space="preserve">第 </w:t>
                    </w:r>
                    <w:r>
                      <w:fldChar w:fldCharType="begin"/>
                    </w:r>
                    <w:r>
                      <w:instrText xml:space="preserve"> PAGE  \* MERGEFORMAT </w:instrText>
                    </w:r>
                    <w:r>
                      <w:fldChar w:fldCharType="separate"/>
                    </w:r>
                    <w:r>
                      <w:t>56</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rPr>
        <w:sz w:val="21"/>
        <w:szCs w:val="21"/>
      </w:rPr>
    </w:pPr>
    <w:r>
      <w:rPr>
        <w:rFonts w:hint="eastAsia"/>
      </w:rPr>
      <w:t xml:space="preserve">                                                      </w:t>
    </w:r>
    <w:r>
      <w:rPr>
        <w:rFonts w:hint="eastAsia"/>
        <w:sz w:val="21"/>
        <w:szCs w:val="21"/>
      </w:rPr>
      <w:t>北海市</w:t>
    </w:r>
    <w:r>
      <w:rPr>
        <w:rFonts w:hint="eastAsia"/>
        <w:sz w:val="21"/>
        <w:szCs w:val="21"/>
        <w:lang w:val="zh-CN"/>
      </w:rPr>
      <w:t>政府采购单一来源采购文件</w:t>
    </w:r>
  </w:p>
  <w:p>
    <w:pPr>
      <w:pStyle w:val="56"/>
      <w:tabs>
        <w:tab w:val="center" w:pos="4535"/>
        <w:tab w:val="right" w:pos="9070"/>
      </w:tabs>
      <w:ind w:firstLine="180" w:firstLineChars="100"/>
      <w:jc w:val="both"/>
      <w:rPr>
        <w:rFonts w:ascii="仿宋_GB2312" w:eastAsia="仿宋_GB2312"/>
        <w:b w:val="0"/>
        <w:i/>
        <w:sz w:val="18"/>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rPr>
        <w:rFonts w:ascii="仿宋_GB2312" w:eastAsia="仿宋_GB2312"/>
        <w:b/>
        <w:i/>
        <w:sz w:val="21"/>
        <w:szCs w:val="21"/>
        <w:u w:val="single"/>
      </w:rPr>
    </w:pPr>
    <w:r>
      <w:rPr>
        <w:rFonts w:hint="eastAsia"/>
      </w:rPr>
      <w:t xml:space="preserve">                                                              </w:t>
    </w:r>
    <w:r>
      <w:rPr>
        <w:rFonts w:hint="eastAsia"/>
        <w:sz w:val="21"/>
        <w:szCs w:val="21"/>
      </w:rPr>
      <w:t xml:space="preserve"> 北海市</w:t>
    </w:r>
    <w:r>
      <w:rPr>
        <w:rFonts w:hint="eastAsia"/>
        <w:sz w:val="21"/>
        <w:szCs w:val="21"/>
        <w:lang w:val="zh-CN"/>
      </w:rPr>
      <w:t>政府采购单一来源采购文件</w:t>
    </w:r>
  </w:p>
  <w:p>
    <w:pPr>
      <w:rPr>
        <w:rFonts w:ascii="仿宋_GB2312" w:eastAsia="仿宋_GB2312"/>
        <w:b/>
        <w:i/>
        <w:sz w:val="18"/>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pPr>
  </w:p>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rPr>
        <w:sz w:val="21"/>
        <w:szCs w:val="21"/>
      </w:rPr>
    </w:pPr>
    <w:r>
      <w:rPr>
        <w:rFonts w:hint="eastAsia"/>
      </w:rPr>
      <w:t xml:space="preserve">                                                                </w:t>
    </w:r>
    <w:r>
      <w:rPr>
        <w:rFonts w:hint="eastAsia"/>
        <w:sz w:val="21"/>
        <w:szCs w:val="21"/>
      </w:rPr>
      <w:t xml:space="preserve"> 北海市</w:t>
    </w:r>
    <w:r>
      <w:rPr>
        <w:rFonts w:hint="eastAsia"/>
        <w:sz w:val="21"/>
        <w:szCs w:val="21"/>
        <w:lang w:val="zh-CN"/>
      </w:rPr>
      <w:t>政府采购单一来源采购文件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rPr>
        <w:rFonts w:ascii="仿宋_GB2312" w:eastAsia="仿宋_GB2312"/>
        <w:b/>
        <w:i/>
        <w:iCs/>
        <w:u w:val="single"/>
      </w:rPr>
    </w:pPr>
    <w:r>
      <w:rPr>
        <w:rFonts w:hint="eastAsia"/>
      </w:rPr>
      <w:t xml:space="preserve">                                                                      北海市</w:t>
    </w:r>
    <w:r>
      <w:rPr>
        <w:rFonts w:hint="eastAsia"/>
        <w:lang w:val="zh-CN"/>
      </w:rPr>
      <w:t>政府采购单一来源采购文件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pPr>
    <w:r>
      <w:rPr>
        <w:rFonts w:hint="eastAsia"/>
      </w:rPr>
      <w:t xml:space="preserve">                                                                      北海市</w:t>
    </w:r>
    <w:r>
      <w:rPr>
        <w:rFonts w:hint="eastAsia"/>
        <w:lang w:val="zh-CN"/>
      </w:rPr>
      <w:t>政府采购单一来源采购文件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1"/>
    <w:multiLevelType w:val="singleLevel"/>
    <w:tmpl w:val="FFFFFF81"/>
    <w:lvl w:ilvl="0" w:tentative="0">
      <w:start w:val="1"/>
      <w:numFmt w:val="bullet"/>
      <w:pStyle w:val="14"/>
      <w:lvlText w:val=""/>
      <w:lvlJc w:val="left"/>
      <w:pPr>
        <w:tabs>
          <w:tab w:val="left" w:pos="1440"/>
        </w:tabs>
        <w:ind w:left="1440" w:hanging="360"/>
      </w:pPr>
      <w:rPr>
        <w:rFonts w:hint="default" w:ascii="Symbol" w:hAnsi="Symbol" w:eastAsia="Symbol"/>
      </w:rPr>
    </w:lvl>
  </w:abstractNum>
  <w:abstractNum w:abstractNumId="1">
    <w:nsid w:val="00000007"/>
    <w:multiLevelType w:val="multilevel"/>
    <w:tmpl w:val="00000007"/>
    <w:lvl w:ilvl="0" w:tentative="0">
      <w:start w:val="1"/>
      <w:numFmt w:val="bullet"/>
      <w:pStyle w:val="32"/>
      <w:lvlText w:val=""/>
      <w:lvlJc w:val="left"/>
      <w:pPr>
        <w:tabs>
          <w:tab w:val="left" w:pos="840"/>
        </w:tabs>
        <w:ind w:left="840" w:hanging="420"/>
      </w:pPr>
      <w:rPr>
        <w:rFonts w:hint="default" w:ascii="Wingdings" w:hAnsi="Wingdings"/>
      </w:rPr>
    </w:lvl>
    <w:lvl w:ilvl="1" w:tentative="0">
      <w:start w:val="1"/>
      <w:numFmt w:val="bullet"/>
      <w:pStyle w:val="490"/>
      <w:lvlText w:val=""/>
      <w:lvlJc w:val="left"/>
      <w:pPr>
        <w:tabs>
          <w:tab w:val="left" w:pos="1260"/>
        </w:tabs>
        <w:ind w:left="1260" w:hanging="420"/>
      </w:pPr>
      <w:rPr>
        <w:rFonts w:hint="default" w:ascii="Wingdings" w:hAnsi="Wingdings"/>
      </w:rPr>
    </w:lvl>
    <w:lvl w:ilvl="2" w:tentative="0">
      <w:start w:val="1"/>
      <w:numFmt w:val="bullet"/>
      <w:pStyle w:val="554"/>
      <w:lvlText w:val=""/>
      <w:lvlJc w:val="left"/>
      <w:pPr>
        <w:tabs>
          <w:tab w:val="left" w:pos="1680"/>
        </w:tabs>
        <w:ind w:left="1680" w:hanging="420"/>
      </w:pPr>
      <w:rPr>
        <w:rFonts w:hint="default" w:ascii="Wingdings" w:hAnsi="Wingdings"/>
      </w:rPr>
    </w:lvl>
    <w:lvl w:ilvl="3" w:tentative="0">
      <w:start w:val="1"/>
      <w:numFmt w:val="bullet"/>
      <w:pStyle w:val="637"/>
      <w:lvlText w:val=""/>
      <w:lvlJc w:val="left"/>
      <w:pPr>
        <w:tabs>
          <w:tab w:val="left" w:pos="2100"/>
        </w:tabs>
        <w:ind w:left="2100" w:hanging="420"/>
      </w:pPr>
      <w:rPr>
        <w:rFonts w:hint="default" w:ascii="Wingdings" w:hAnsi="Wingdings"/>
      </w:rPr>
    </w:lvl>
    <w:lvl w:ilvl="4" w:tentative="0">
      <w:start w:val="1"/>
      <w:numFmt w:val="bullet"/>
      <w:pStyle w:val="629"/>
      <w:lvlText w:val=""/>
      <w:lvlJc w:val="left"/>
      <w:pPr>
        <w:tabs>
          <w:tab w:val="left" w:pos="2520"/>
        </w:tabs>
        <w:ind w:left="2520" w:hanging="420"/>
      </w:pPr>
      <w:rPr>
        <w:rFonts w:hint="default" w:ascii="Wingdings" w:hAnsi="Wingdings"/>
      </w:rPr>
    </w:lvl>
    <w:lvl w:ilvl="5" w:tentative="0">
      <w:start w:val="1"/>
      <w:numFmt w:val="bullet"/>
      <w:pStyle w:val="642"/>
      <w:lvlText w:val=""/>
      <w:lvlJc w:val="left"/>
      <w:pPr>
        <w:tabs>
          <w:tab w:val="left" w:pos="2940"/>
        </w:tabs>
        <w:ind w:left="2940" w:hanging="420"/>
      </w:pPr>
      <w:rPr>
        <w:rFonts w:hint="default" w:ascii="Wingdings" w:hAnsi="Wingdings"/>
      </w:rPr>
    </w:lvl>
    <w:lvl w:ilvl="6" w:tentative="0">
      <w:start w:val="1"/>
      <w:numFmt w:val="bullet"/>
      <w:pStyle w:val="641"/>
      <w:lvlText w:val=""/>
      <w:lvlJc w:val="left"/>
      <w:pPr>
        <w:tabs>
          <w:tab w:val="left" w:pos="3360"/>
        </w:tabs>
        <w:ind w:left="3360" w:hanging="420"/>
      </w:pPr>
      <w:rPr>
        <w:rFonts w:hint="default" w:ascii="Wingdings" w:hAnsi="Wingdings"/>
      </w:rPr>
    </w:lvl>
    <w:lvl w:ilvl="7" w:tentative="0">
      <w:start w:val="1"/>
      <w:numFmt w:val="bullet"/>
      <w:pStyle w:val="439"/>
      <w:lvlText w:val=""/>
      <w:lvlJc w:val="left"/>
      <w:pPr>
        <w:tabs>
          <w:tab w:val="left" w:pos="3780"/>
        </w:tabs>
        <w:ind w:left="3780" w:hanging="420"/>
      </w:pPr>
      <w:rPr>
        <w:rFonts w:hint="default" w:ascii="Wingdings" w:hAnsi="Wingdings"/>
      </w:rPr>
    </w:lvl>
    <w:lvl w:ilvl="8" w:tentative="0">
      <w:start w:val="1"/>
      <w:numFmt w:val="bullet"/>
      <w:pStyle w:val="382"/>
      <w:lvlText w:val=""/>
      <w:lvlJc w:val="left"/>
      <w:pPr>
        <w:tabs>
          <w:tab w:val="left" w:pos="4200"/>
        </w:tabs>
        <w:ind w:left="4200" w:hanging="420"/>
      </w:pPr>
      <w:rPr>
        <w:rFonts w:hint="default" w:ascii="Wingdings" w:hAnsi="Wingdings"/>
      </w:rPr>
    </w:lvl>
  </w:abstractNum>
  <w:abstractNum w:abstractNumId="2">
    <w:nsid w:val="0000000A"/>
    <w:multiLevelType w:val="multilevel"/>
    <w:tmpl w:val="0000000A"/>
    <w:lvl w:ilvl="0" w:tentative="0">
      <w:start w:val="1"/>
      <w:numFmt w:val="decimal"/>
      <w:pStyle w:val="2"/>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3">
    <w:nsid w:val="11744E57"/>
    <w:multiLevelType w:val="multilevel"/>
    <w:tmpl w:val="11744E57"/>
    <w:lvl w:ilvl="0" w:tentative="0">
      <w:start w:val="1"/>
      <w:numFmt w:val="decimal"/>
      <w:pStyle w:val="3"/>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900"/>
        </w:tabs>
        <w:ind w:left="900" w:hanging="720"/>
      </w:pPr>
    </w:lvl>
    <w:lvl w:ilvl="3" w:tentative="0">
      <w:start w:val="1"/>
      <w:numFmt w:val="decimal"/>
      <w:pStyle w:val="6"/>
      <w:lvlText w:val="%1.%2.%3.%4"/>
      <w:lvlJc w:val="left"/>
      <w:pPr>
        <w:tabs>
          <w:tab w:val="left" w:pos="864"/>
        </w:tabs>
        <w:ind w:left="864" w:hanging="864"/>
      </w:pPr>
    </w:lvl>
    <w:lvl w:ilvl="4" w:tentative="0">
      <w:start w:val="1"/>
      <w:numFmt w:val="decimal"/>
      <w:pStyle w:val="7"/>
      <w:lvlText w:val="%1.%2.%3.%4.%5"/>
      <w:lvlJc w:val="left"/>
      <w:pPr>
        <w:tabs>
          <w:tab w:val="left" w:pos="1008"/>
        </w:tabs>
        <w:ind w:left="1008" w:hanging="1008"/>
      </w:pPr>
    </w:lvl>
    <w:lvl w:ilvl="5" w:tentative="0">
      <w:start w:val="1"/>
      <w:numFmt w:val="decimal"/>
      <w:pStyle w:val="8"/>
      <w:lvlText w:val="%1.%2.%3.%4.%5.%6"/>
      <w:lvlJc w:val="left"/>
      <w:pPr>
        <w:tabs>
          <w:tab w:val="left" w:pos="1152"/>
        </w:tabs>
        <w:ind w:left="1152" w:hanging="1152"/>
      </w:pPr>
    </w:lvl>
    <w:lvl w:ilvl="6" w:tentative="0">
      <w:start w:val="1"/>
      <w:numFmt w:val="decimal"/>
      <w:pStyle w:val="9"/>
      <w:lvlText w:val="%1.%2.%3.%4.%5.%6.%7"/>
      <w:lvlJc w:val="left"/>
      <w:pPr>
        <w:tabs>
          <w:tab w:val="left" w:pos="1296"/>
        </w:tabs>
        <w:ind w:left="1296" w:hanging="1296"/>
      </w:pPr>
    </w:lvl>
    <w:lvl w:ilvl="7" w:tentative="0">
      <w:start w:val="1"/>
      <w:numFmt w:val="decimal"/>
      <w:pStyle w:val="10"/>
      <w:lvlText w:val="%1.%2.%3.%4.%5.%6.%7.%8"/>
      <w:lvlJc w:val="left"/>
      <w:pPr>
        <w:tabs>
          <w:tab w:val="left" w:pos="1440"/>
        </w:tabs>
        <w:ind w:left="1440" w:hanging="1440"/>
      </w:pPr>
    </w:lvl>
    <w:lvl w:ilvl="8" w:tentative="0">
      <w:start w:val="1"/>
      <w:numFmt w:val="decimal"/>
      <w:pStyle w:val="11"/>
      <w:lvlText w:val="%1.%2.%3.%4.%5.%6.%7.%8.%9"/>
      <w:lvlJc w:val="left"/>
      <w:pPr>
        <w:tabs>
          <w:tab w:val="left" w:pos="1584"/>
        </w:tabs>
        <w:ind w:left="1584" w:hanging="1584"/>
      </w:pPr>
    </w:lvl>
  </w:abstractNum>
  <w:abstractNum w:abstractNumId="4">
    <w:nsid w:val="2FCB8738"/>
    <w:multiLevelType w:val="singleLevel"/>
    <w:tmpl w:val="2FCB8738"/>
    <w:lvl w:ilvl="0" w:tentative="0">
      <w:start w:val="2"/>
      <w:numFmt w:val="decimal"/>
      <w:suff w:val="nothing"/>
      <w:lvlText w:val="%1、"/>
      <w:lvlJc w:val="left"/>
    </w:lvl>
  </w:abstractNum>
  <w:abstractNum w:abstractNumId="5">
    <w:nsid w:val="346C5CA9"/>
    <w:multiLevelType w:val="multilevel"/>
    <w:tmpl w:val="346C5CA9"/>
    <w:lvl w:ilvl="0" w:tentative="0">
      <w:start w:val="1"/>
      <w:numFmt w:val="bullet"/>
      <w:pStyle w:val="657"/>
      <w:lvlText w:val="-"/>
      <w:lvlJc w:val="left"/>
      <w:pPr>
        <w:tabs>
          <w:tab w:val="left" w:pos="785"/>
        </w:tabs>
        <w:ind w:left="420" w:firstLine="5"/>
      </w:pPr>
      <w:rPr>
        <w:rFonts w:hint="eastAsia" w:ascii="宋体" w:hAnsi="Wingdings" w:eastAsia="宋体"/>
      </w:rPr>
    </w:lvl>
    <w:lvl w:ilvl="1" w:tentative="0">
      <w:start w:val="1"/>
      <w:numFmt w:val="bullet"/>
      <w:lvlText w:val=""/>
      <w:lvlJc w:val="left"/>
      <w:pPr>
        <w:tabs>
          <w:tab w:val="left" w:pos="3360"/>
        </w:tabs>
        <w:ind w:left="3360" w:hanging="420"/>
      </w:pPr>
      <w:rPr>
        <w:rFonts w:hint="default" w:ascii="Wingdings" w:hAnsi="Wingdings"/>
      </w:rPr>
    </w:lvl>
    <w:lvl w:ilvl="2" w:tentative="0">
      <w:start w:val="1"/>
      <w:numFmt w:val="bullet"/>
      <w:lvlText w:val=""/>
      <w:lvlJc w:val="left"/>
      <w:pPr>
        <w:tabs>
          <w:tab w:val="left" w:pos="3780"/>
        </w:tabs>
        <w:ind w:left="3780" w:hanging="420"/>
      </w:pPr>
      <w:rPr>
        <w:rFonts w:hint="default" w:ascii="Wingdings" w:hAnsi="Wingdings"/>
      </w:rPr>
    </w:lvl>
    <w:lvl w:ilvl="3" w:tentative="0">
      <w:start w:val="1"/>
      <w:numFmt w:val="bullet"/>
      <w:lvlText w:val=""/>
      <w:lvlJc w:val="left"/>
      <w:pPr>
        <w:tabs>
          <w:tab w:val="left" w:pos="4200"/>
        </w:tabs>
        <w:ind w:left="4200" w:hanging="420"/>
      </w:pPr>
      <w:rPr>
        <w:rFonts w:hint="default" w:ascii="Wingdings" w:hAnsi="Wingdings"/>
      </w:rPr>
    </w:lvl>
    <w:lvl w:ilvl="4" w:tentative="0">
      <w:start w:val="1"/>
      <w:numFmt w:val="bullet"/>
      <w:lvlText w:val=""/>
      <w:lvlJc w:val="left"/>
      <w:pPr>
        <w:tabs>
          <w:tab w:val="left" w:pos="4620"/>
        </w:tabs>
        <w:ind w:left="4620" w:hanging="420"/>
      </w:pPr>
      <w:rPr>
        <w:rFonts w:hint="default" w:ascii="Wingdings" w:hAnsi="Wingdings"/>
      </w:rPr>
    </w:lvl>
    <w:lvl w:ilvl="5" w:tentative="0">
      <w:start w:val="1"/>
      <w:numFmt w:val="bullet"/>
      <w:lvlText w:val=""/>
      <w:lvlJc w:val="left"/>
      <w:pPr>
        <w:tabs>
          <w:tab w:val="left" w:pos="5040"/>
        </w:tabs>
        <w:ind w:left="5040" w:hanging="420"/>
      </w:pPr>
      <w:rPr>
        <w:rFonts w:hint="default" w:ascii="Wingdings" w:hAnsi="Wingdings"/>
      </w:rPr>
    </w:lvl>
    <w:lvl w:ilvl="6" w:tentative="0">
      <w:start w:val="1"/>
      <w:numFmt w:val="bullet"/>
      <w:lvlText w:val=""/>
      <w:lvlJc w:val="left"/>
      <w:pPr>
        <w:tabs>
          <w:tab w:val="left" w:pos="5460"/>
        </w:tabs>
        <w:ind w:left="5460" w:hanging="420"/>
      </w:pPr>
      <w:rPr>
        <w:rFonts w:hint="default" w:ascii="Wingdings" w:hAnsi="Wingdings"/>
      </w:rPr>
    </w:lvl>
    <w:lvl w:ilvl="7" w:tentative="0">
      <w:start w:val="1"/>
      <w:numFmt w:val="bullet"/>
      <w:lvlText w:val=""/>
      <w:lvlJc w:val="left"/>
      <w:pPr>
        <w:tabs>
          <w:tab w:val="left" w:pos="5880"/>
        </w:tabs>
        <w:ind w:left="5880" w:hanging="420"/>
      </w:pPr>
      <w:rPr>
        <w:rFonts w:hint="default" w:ascii="Wingdings" w:hAnsi="Wingdings"/>
      </w:rPr>
    </w:lvl>
    <w:lvl w:ilvl="8" w:tentative="0">
      <w:start w:val="1"/>
      <w:numFmt w:val="bullet"/>
      <w:lvlText w:val=""/>
      <w:lvlJc w:val="left"/>
      <w:pPr>
        <w:tabs>
          <w:tab w:val="left" w:pos="6300"/>
        </w:tabs>
        <w:ind w:left="6300" w:hanging="420"/>
      </w:pPr>
      <w:rPr>
        <w:rFonts w:hint="default" w:ascii="Wingdings" w:hAnsi="Wingdings"/>
      </w:rPr>
    </w:lvl>
  </w:abstractNum>
  <w:abstractNum w:abstractNumId="6">
    <w:nsid w:val="4E8212DA"/>
    <w:multiLevelType w:val="singleLevel"/>
    <w:tmpl w:val="4E8212DA"/>
    <w:lvl w:ilvl="0" w:tentative="0">
      <w:start w:val="1"/>
      <w:numFmt w:val="decimal"/>
      <w:lvlText w:val="%1、"/>
      <w:lvlJc w:val="left"/>
      <w:pPr>
        <w:tabs>
          <w:tab w:val="left" w:pos="840"/>
        </w:tabs>
        <w:ind w:left="840" w:hanging="360"/>
      </w:pPr>
      <w:rPr>
        <w:rFonts w:hint="default"/>
      </w:rPr>
    </w:lvl>
  </w:abstractNum>
  <w:abstractNum w:abstractNumId="7">
    <w:nsid w:val="56E02277"/>
    <w:multiLevelType w:val="multilevel"/>
    <w:tmpl w:val="56E02277"/>
    <w:lvl w:ilvl="0" w:tentative="0">
      <w:start w:val="1"/>
      <w:numFmt w:val="japaneseCounting"/>
      <w:lvlText w:val="（%1）"/>
      <w:lvlJc w:val="left"/>
      <w:pPr>
        <w:ind w:left="114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
    <w:nsid w:val="578B3BD2"/>
    <w:multiLevelType w:val="multilevel"/>
    <w:tmpl w:val="578B3BD2"/>
    <w:lvl w:ilvl="0" w:tentative="0">
      <w:start w:val="1"/>
      <w:numFmt w:val="decimal"/>
      <w:pStyle w:val="674"/>
      <w:lvlText w:val="%1"/>
      <w:lvlJc w:val="left"/>
      <w:pPr>
        <w:tabs>
          <w:tab w:val="left" w:pos="480"/>
        </w:tabs>
        <w:ind w:left="480" w:hanging="480"/>
      </w:pPr>
      <w:rPr>
        <w:rFonts w:hint="eastAsia"/>
        <w:sz w:val="44"/>
        <w:szCs w:val="44"/>
      </w:rPr>
    </w:lvl>
    <w:lvl w:ilvl="1" w:tentative="0">
      <w:start w:val="1"/>
      <w:numFmt w:val="decimal"/>
      <w:pStyle w:val="662"/>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394"/>
      <w:lvlText w:val="%1.%2.%3.%4.%5"/>
      <w:lvlJc w:val="left"/>
      <w:pPr>
        <w:tabs>
          <w:tab w:val="left" w:pos="1080"/>
        </w:tabs>
        <w:ind w:left="1080" w:hanging="1080"/>
      </w:pPr>
      <w:rPr>
        <w:rFonts w:hint="default"/>
      </w:rPr>
    </w:lvl>
    <w:lvl w:ilvl="5" w:tentative="0">
      <w:start w:val="1"/>
      <w:numFmt w:val="decimal"/>
      <w:pStyle w:val="503"/>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9">
    <w:nsid w:val="73596DCC"/>
    <w:multiLevelType w:val="multilevel"/>
    <w:tmpl w:val="73596DCC"/>
    <w:lvl w:ilvl="0" w:tentative="0">
      <w:start w:val="1"/>
      <w:numFmt w:val="bullet"/>
      <w:pStyle w:val="358"/>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0">
    <w:nsid w:val="798F2B98"/>
    <w:multiLevelType w:val="multilevel"/>
    <w:tmpl w:val="798F2B98"/>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3"/>
  </w:num>
  <w:num w:numId="2">
    <w:abstractNumId w:val="2"/>
  </w:num>
  <w:num w:numId="3">
    <w:abstractNumId w:val="0"/>
  </w:num>
  <w:num w:numId="4">
    <w:abstractNumId w:val="1"/>
  </w:num>
  <w:num w:numId="5">
    <w:abstractNumId w:val="9"/>
  </w:num>
  <w:num w:numId="6">
    <w:abstractNumId w:val="8"/>
  </w:num>
  <w:num w:numId="7">
    <w:abstractNumId w:val="5"/>
  </w:num>
  <w:num w:numId="8">
    <w:abstractNumId w:val="7"/>
  </w:num>
  <w:num w:numId="9">
    <w:abstractNumId w:val="1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wMWM5Y2U2ODFlMjY2MTYyOTg1NjVlYmU0N2I0NTkifQ=="/>
  </w:docVars>
  <w:rsids>
    <w:rsidRoot w:val="00172A27"/>
    <w:rsid w:val="00000451"/>
    <w:rsid w:val="0000133D"/>
    <w:rsid w:val="00003921"/>
    <w:rsid w:val="000049C4"/>
    <w:rsid w:val="000052C8"/>
    <w:rsid w:val="000058BD"/>
    <w:rsid w:val="00006109"/>
    <w:rsid w:val="00006725"/>
    <w:rsid w:val="0000675E"/>
    <w:rsid w:val="00007CAA"/>
    <w:rsid w:val="0001084D"/>
    <w:rsid w:val="00010FE9"/>
    <w:rsid w:val="0001122F"/>
    <w:rsid w:val="00012930"/>
    <w:rsid w:val="0001337C"/>
    <w:rsid w:val="000138C4"/>
    <w:rsid w:val="00013CFA"/>
    <w:rsid w:val="00013F31"/>
    <w:rsid w:val="000140D8"/>
    <w:rsid w:val="00014530"/>
    <w:rsid w:val="00014BBC"/>
    <w:rsid w:val="000168D8"/>
    <w:rsid w:val="000170C8"/>
    <w:rsid w:val="0001738D"/>
    <w:rsid w:val="000173F4"/>
    <w:rsid w:val="0001787B"/>
    <w:rsid w:val="00020287"/>
    <w:rsid w:val="000202FE"/>
    <w:rsid w:val="00023323"/>
    <w:rsid w:val="00024130"/>
    <w:rsid w:val="00024467"/>
    <w:rsid w:val="00024584"/>
    <w:rsid w:val="00024962"/>
    <w:rsid w:val="000249AA"/>
    <w:rsid w:val="000253E5"/>
    <w:rsid w:val="00025776"/>
    <w:rsid w:val="00026E52"/>
    <w:rsid w:val="000270F2"/>
    <w:rsid w:val="00027540"/>
    <w:rsid w:val="00030572"/>
    <w:rsid w:val="00030CB3"/>
    <w:rsid w:val="000316F5"/>
    <w:rsid w:val="0003206A"/>
    <w:rsid w:val="000326A7"/>
    <w:rsid w:val="00032EA0"/>
    <w:rsid w:val="000336D4"/>
    <w:rsid w:val="00033D5E"/>
    <w:rsid w:val="00034FA7"/>
    <w:rsid w:val="000357E4"/>
    <w:rsid w:val="00035ACA"/>
    <w:rsid w:val="0003639A"/>
    <w:rsid w:val="00040B87"/>
    <w:rsid w:val="000410A5"/>
    <w:rsid w:val="000412EA"/>
    <w:rsid w:val="00042533"/>
    <w:rsid w:val="00042E65"/>
    <w:rsid w:val="0004347C"/>
    <w:rsid w:val="000434EE"/>
    <w:rsid w:val="00043907"/>
    <w:rsid w:val="00044F48"/>
    <w:rsid w:val="00047354"/>
    <w:rsid w:val="00050422"/>
    <w:rsid w:val="00050656"/>
    <w:rsid w:val="000516EA"/>
    <w:rsid w:val="00051B00"/>
    <w:rsid w:val="00051C1A"/>
    <w:rsid w:val="0005238F"/>
    <w:rsid w:val="00052BB8"/>
    <w:rsid w:val="00053798"/>
    <w:rsid w:val="000537A5"/>
    <w:rsid w:val="0005417A"/>
    <w:rsid w:val="0005499A"/>
    <w:rsid w:val="00054D39"/>
    <w:rsid w:val="0005501B"/>
    <w:rsid w:val="000550F5"/>
    <w:rsid w:val="00055337"/>
    <w:rsid w:val="000554C7"/>
    <w:rsid w:val="00056402"/>
    <w:rsid w:val="00056791"/>
    <w:rsid w:val="000568DF"/>
    <w:rsid w:val="000578A3"/>
    <w:rsid w:val="00057D4C"/>
    <w:rsid w:val="000618BB"/>
    <w:rsid w:val="00061A3C"/>
    <w:rsid w:val="00061C48"/>
    <w:rsid w:val="00063038"/>
    <w:rsid w:val="00064278"/>
    <w:rsid w:val="0006462B"/>
    <w:rsid w:val="000646CA"/>
    <w:rsid w:val="000664BC"/>
    <w:rsid w:val="000665C4"/>
    <w:rsid w:val="00067821"/>
    <w:rsid w:val="0006785E"/>
    <w:rsid w:val="00067F92"/>
    <w:rsid w:val="00067FA7"/>
    <w:rsid w:val="0007038E"/>
    <w:rsid w:val="0007077C"/>
    <w:rsid w:val="00070821"/>
    <w:rsid w:val="00070825"/>
    <w:rsid w:val="00071CD8"/>
    <w:rsid w:val="00072AED"/>
    <w:rsid w:val="00072B56"/>
    <w:rsid w:val="00072D2B"/>
    <w:rsid w:val="000730B1"/>
    <w:rsid w:val="00073860"/>
    <w:rsid w:val="000738EA"/>
    <w:rsid w:val="00073D72"/>
    <w:rsid w:val="000755A1"/>
    <w:rsid w:val="00075D0E"/>
    <w:rsid w:val="00075F6A"/>
    <w:rsid w:val="00075FBA"/>
    <w:rsid w:val="0007616C"/>
    <w:rsid w:val="000763F3"/>
    <w:rsid w:val="00076801"/>
    <w:rsid w:val="00077577"/>
    <w:rsid w:val="00077607"/>
    <w:rsid w:val="00077756"/>
    <w:rsid w:val="00080970"/>
    <w:rsid w:val="00081671"/>
    <w:rsid w:val="00082FA5"/>
    <w:rsid w:val="00084D27"/>
    <w:rsid w:val="0008580E"/>
    <w:rsid w:val="00085A0E"/>
    <w:rsid w:val="00085C4F"/>
    <w:rsid w:val="00086F8A"/>
    <w:rsid w:val="00090243"/>
    <w:rsid w:val="000904F6"/>
    <w:rsid w:val="0009091B"/>
    <w:rsid w:val="00090945"/>
    <w:rsid w:val="00090ED8"/>
    <w:rsid w:val="00090F29"/>
    <w:rsid w:val="0009145F"/>
    <w:rsid w:val="00091B4E"/>
    <w:rsid w:val="00092FE9"/>
    <w:rsid w:val="00094342"/>
    <w:rsid w:val="0009473D"/>
    <w:rsid w:val="00094B8A"/>
    <w:rsid w:val="00095193"/>
    <w:rsid w:val="00095954"/>
    <w:rsid w:val="000960BA"/>
    <w:rsid w:val="0009662A"/>
    <w:rsid w:val="00096C6E"/>
    <w:rsid w:val="00096DFF"/>
    <w:rsid w:val="000A0E69"/>
    <w:rsid w:val="000A1380"/>
    <w:rsid w:val="000A1A52"/>
    <w:rsid w:val="000A1F98"/>
    <w:rsid w:val="000A1FCA"/>
    <w:rsid w:val="000A324A"/>
    <w:rsid w:val="000A3D58"/>
    <w:rsid w:val="000A47B0"/>
    <w:rsid w:val="000A49BB"/>
    <w:rsid w:val="000A4F22"/>
    <w:rsid w:val="000A5674"/>
    <w:rsid w:val="000A5A46"/>
    <w:rsid w:val="000A7299"/>
    <w:rsid w:val="000A78E7"/>
    <w:rsid w:val="000B0E04"/>
    <w:rsid w:val="000B1EDE"/>
    <w:rsid w:val="000B291B"/>
    <w:rsid w:val="000B456C"/>
    <w:rsid w:val="000B4B56"/>
    <w:rsid w:val="000B4C62"/>
    <w:rsid w:val="000B54C1"/>
    <w:rsid w:val="000C0A43"/>
    <w:rsid w:val="000C1411"/>
    <w:rsid w:val="000C1ADE"/>
    <w:rsid w:val="000C1C38"/>
    <w:rsid w:val="000C2264"/>
    <w:rsid w:val="000C256B"/>
    <w:rsid w:val="000C3970"/>
    <w:rsid w:val="000C3B1A"/>
    <w:rsid w:val="000C4727"/>
    <w:rsid w:val="000C47AE"/>
    <w:rsid w:val="000C51AD"/>
    <w:rsid w:val="000C5374"/>
    <w:rsid w:val="000C5EC0"/>
    <w:rsid w:val="000C6162"/>
    <w:rsid w:val="000C6688"/>
    <w:rsid w:val="000C7BEB"/>
    <w:rsid w:val="000D0124"/>
    <w:rsid w:val="000D0E77"/>
    <w:rsid w:val="000D11E5"/>
    <w:rsid w:val="000D19E8"/>
    <w:rsid w:val="000D2834"/>
    <w:rsid w:val="000D299B"/>
    <w:rsid w:val="000D34C8"/>
    <w:rsid w:val="000D34FD"/>
    <w:rsid w:val="000D3BE5"/>
    <w:rsid w:val="000D3C37"/>
    <w:rsid w:val="000D453A"/>
    <w:rsid w:val="000D47EF"/>
    <w:rsid w:val="000D5EA6"/>
    <w:rsid w:val="000D5F00"/>
    <w:rsid w:val="000D6C9F"/>
    <w:rsid w:val="000D6E3B"/>
    <w:rsid w:val="000D7C9D"/>
    <w:rsid w:val="000D7CE0"/>
    <w:rsid w:val="000D7EB0"/>
    <w:rsid w:val="000E260A"/>
    <w:rsid w:val="000E2785"/>
    <w:rsid w:val="000E27BB"/>
    <w:rsid w:val="000E3153"/>
    <w:rsid w:val="000E386F"/>
    <w:rsid w:val="000E4051"/>
    <w:rsid w:val="000E4369"/>
    <w:rsid w:val="000E4765"/>
    <w:rsid w:val="000E5B7E"/>
    <w:rsid w:val="000E5FBD"/>
    <w:rsid w:val="000E5FF9"/>
    <w:rsid w:val="000E6AE1"/>
    <w:rsid w:val="000E7142"/>
    <w:rsid w:val="000E7632"/>
    <w:rsid w:val="000E7739"/>
    <w:rsid w:val="000E77EE"/>
    <w:rsid w:val="000F0BDF"/>
    <w:rsid w:val="000F1626"/>
    <w:rsid w:val="000F1709"/>
    <w:rsid w:val="000F1AFE"/>
    <w:rsid w:val="000F2940"/>
    <w:rsid w:val="000F3D08"/>
    <w:rsid w:val="000F4495"/>
    <w:rsid w:val="000F4A05"/>
    <w:rsid w:val="000F505B"/>
    <w:rsid w:val="000F68A0"/>
    <w:rsid w:val="000F6CC2"/>
    <w:rsid w:val="00100600"/>
    <w:rsid w:val="0010118C"/>
    <w:rsid w:val="0010125E"/>
    <w:rsid w:val="00101967"/>
    <w:rsid w:val="00103EBD"/>
    <w:rsid w:val="00104E5B"/>
    <w:rsid w:val="00104EEC"/>
    <w:rsid w:val="001050DC"/>
    <w:rsid w:val="00105482"/>
    <w:rsid w:val="001056A5"/>
    <w:rsid w:val="00105BA9"/>
    <w:rsid w:val="00106AAA"/>
    <w:rsid w:val="00106E10"/>
    <w:rsid w:val="00107BBD"/>
    <w:rsid w:val="00107BC7"/>
    <w:rsid w:val="001102B5"/>
    <w:rsid w:val="00111C7D"/>
    <w:rsid w:val="00112038"/>
    <w:rsid w:val="001127FF"/>
    <w:rsid w:val="00112B0B"/>
    <w:rsid w:val="00113074"/>
    <w:rsid w:val="0011383E"/>
    <w:rsid w:val="00114128"/>
    <w:rsid w:val="00114847"/>
    <w:rsid w:val="00114940"/>
    <w:rsid w:val="0011585B"/>
    <w:rsid w:val="00115B1A"/>
    <w:rsid w:val="001160FF"/>
    <w:rsid w:val="001168F8"/>
    <w:rsid w:val="00116D3C"/>
    <w:rsid w:val="001176FF"/>
    <w:rsid w:val="001206DD"/>
    <w:rsid w:val="0012159D"/>
    <w:rsid w:val="00121901"/>
    <w:rsid w:val="001231D3"/>
    <w:rsid w:val="001232A7"/>
    <w:rsid w:val="0012419E"/>
    <w:rsid w:val="001247ED"/>
    <w:rsid w:val="001248EF"/>
    <w:rsid w:val="00124FC4"/>
    <w:rsid w:val="001253AB"/>
    <w:rsid w:val="0012574C"/>
    <w:rsid w:val="001259B8"/>
    <w:rsid w:val="00125BD6"/>
    <w:rsid w:val="0012693E"/>
    <w:rsid w:val="001300E1"/>
    <w:rsid w:val="00130DFF"/>
    <w:rsid w:val="0013103C"/>
    <w:rsid w:val="00131C2D"/>
    <w:rsid w:val="0013202C"/>
    <w:rsid w:val="00132CBF"/>
    <w:rsid w:val="00133742"/>
    <w:rsid w:val="001350F7"/>
    <w:rsid w:val="00135769"/>
    <w:rsid w:val="00135BE9"/>
    <w:rsid w:val="00136762"/>
    <w:rsid w:val="00136E33"/>
    <w:rsid w:val="001371D5"/>
    <w:rsid w:val="0013773D"/>
    <w:rsid w:val="001379B0"/>
    <w:rsid w:val="001402C4"/>
    <w:rsid w:val="00140693"/>
    <w:rsid w:val="00140D7A"/>
    <w:rsid w:val="00141DFE"/>
    <w:rsid w:val="00142DEC"/>
    <w:rsid w:val="001433BC"/>
    <w:rsid w:val="00143932"/>
    <w:rsid w:val="00144649"/>
    <w:rsid w:val="00145022"/>
    <w:rsid w:val="00145662"/>
    <w:rsid w:val="00145C6D"/>
    <w:rsid w:val="00146151"/>
    <w:rsid w:val="00147032"/>
    <w:rsid w:val="00147EA7"/>
    <w:rsid w:val="00151B2F"/>
    <w:rsid w:val="001524DC"/>
    <w:rsid w:val="001525E5"/>
    <w:rsid w:val="0015270B"/>
    <w:rsid w:val="00153859"/>
    <w:rsid w:val="00153903"/>
    <w:rsid w:val="00153915"/>
    <w:rsid w:val="00155237"/>
    <w:rsid w:val="00155B95"/>
    <w:rsid w:val="00155BCE"/>
    <w:rsid w:val="00156853"/>
    <w:rsid w:val="00157432"/>
    <w:rsid w:val="00161185"/>
    <w:rsid w:val="001623AC"/>
    <w:rsid w:val="00162BAA"/>
    <w:rsid w:val="001645CF"/>
    <w:rsid w:val="0016488B"/>
    <w:rsid w:val="00165758"/>
    <w:rsid w:val="00165A65"/>
    <w:rsid w:val="00167478"/>
    <w:rsid w:val="00167594"/>
    <w:rsid w:val="001702BE"/>
    <w:rsid w:val="001704B3"/>
    <w:rsid w:val="00170CF9"/>
    <w:rsid w:val="0017105C"/>
    <w:rsid w:val="00171622"/>
    <w:rsid w:val="001721CF"/>
    <w:rsid w:val="00172246"/>
    <w:rsid w:val="001728FD"/>
    <w:rsid w:val="00172A27"/>
    <w:rsid w:val="00172F02"/>
    <w:rsid w:val="00173631"/>
    <w:rsid w:val="0017372D"/>
    <w:rsid w:val="00173BBF"/>
    <w:rsid w:val="00173C58"/>
    <w:rsid w:val="00173E59"/>
    <w:rsid w:val="00174C88"/>
    <w:rsid w:val="00174F57"/>
    <w:rsid w:val="00175078"/>
    <w:rsid w:val="001755DC"/>
    <w:rsid w:val="00177F5B"/>
    <w:rsid w:val="00180A47"/>
    <w:rsid w:val="001827B7"/>
    <w:rsid w:val="001827EF"/>
    <w:rsid w:val="00182982"/>
    <w:rsid w:val="00182D68"/>
    <w:rsid w:val="00183031"/>
    <w:rsid w:val="00183468"/>
    <w:rsid w:val="0018397E"/>
    <w:rsid w:val="00184DBF"/>
    <w:rsid w:val="001852A8"/>
    <w:rsid w:val="001863DD"/>
    <w:rsid w:val="00186A19"/>
    <w:rsid w:val="00186CA2"/>
    <w:rsid w:val="00187243"/>
    <w:rsid w:val="00187554"/>
    <w:rsid w:val="00187B2C"/>
    <w:rsid w:val="00187C29"/>
    <w:rsid w:val="00190942"/>
    <w:rsid w:val="001909A7"/>
    <w:rsid w:val="00191459"/>
    <w:rsid w:val="0019174E"/>
    <w:rsid w:val="001923D5"/>
    <w:rsid w:val="00192991"/>
    <w:rsid w:val="00192C16"/>
    <w:rsid w:val="00193B94"/>
    <w:rsid w:val="001940A7"/>
    <w:rsid w:val="00194BB1"/>
    <w:rsid w:val="00194BC6"/>
    <w:rsid w:val="00195070"/>
    <w:rsid w:val="0019526B"/>
    <w:rsid w:val="0019526D"/>
    <w:rsid w:val="001956BE"/>
    <w:rsid w:val="00195EB4"/>
    <w:rsid w:val="0019602C"/>
    <w:rsid w:val="001969F2"/>
    <w:rsid w:val="0019756A"/>
    <w:rsid w:val="00197B2A"/>
    <w:rsid w:val="001A07F8"/>
    <w:rsid w:val="001A0A23"/>
    <w:rsid w:val="001A128B"/>
    <w:rsid w:val="001A1F0E"/>
    <w:rsid w:val="001A473A"/>
    <w:rsid w:val="001A4ED9"/>
    <w:rsid w:val="001A5785"/>
    <w:rsid w:val="001A5FD7"/>
    <w:rsid w:val="001A5FF9"/>
    <w:rsid w:val="001A66A6"/>
    <w:rsid w:val="001A6BBB"/>
    <w:rsid w:val="001A79A2"/>
    <w:rsid w:val="001B13BF"/>
    <w:rsid w:val="001B16F5"/>
    <w:rsid w:val="001B1C1F"/>
    <w:rsid w:val="001B219B"/>
    <w:rsid w:val="001B2703"/>
    <w:rsid w:val="001B3D72"/>
    <w:rsid w:val="001B46B2"/>
    <w:rsid w:val="001B4725"/>
    <w:rsid w:val="001B48B2"/>
    <w:rsid w:val="001B49DA"/>
    <w:rsid w:val="001B4CA8"/>
    <w:rsid w:val="001B572D"/>
    <w:rsid w:val="001B5B10"/>
    <w:rsid w:val="001B7A15"/>
    <w:rsid w:val="001B7B69"/>
    <w:rsid w:val="001C08DB"/>
    <w:rsid w:val="001C10BD"/>
    <w:rsid w:val="001C1F01"/>
    <w:rsid w:val="001C232F"/>
    <w:rsid w:val="001C2544"/>
    <w:rsid w:val="001C2A17"/>
    <w:rsid w:val="001C31F5"/>
    <w:rsid w:val="001C39EC"/>
    <w:rsid w:val="001C6047"/>
    <w:rsid w:val="001C632B"/>
    <w:rsid w:val="001C6698"/>
    <w:rsid w:val="001C7BA3"/>
    <w:rsid w:val="001C7CE0"/>
    <w:rsid w:val="001D005B"/>
    <w:rsid w:val="001D0947"/>
    <w:rsid w:val="001D16F5"/>
    <w:rsid w:val="001D1970"/>
    <w:rsid w:val="001D1D55"/>
    <w:rsid w:val="001D21EF"/>
    <w:rsid w:val="001D29A4"/>
    <w:rsid w:val="001D330D"/>
    <w:rsid w:val="001D4AB6"/>
    <w:rsid w:val="001D4AD3"/>
    <w:rsid w:val="001D4F81"/>
    <w:rsid w:val="001D5821"/>
    <w:rsid w:val="001D5F19"/>
    <w:rsid w:val="001E0B8F"/>
    <w:rsid w:val="001E1673"/>
    <w:rsid w:val="001E17E3"/>
    <w:rsid w:val="001E2052"/>
    <w:rsid w:val="001E257C"/>
    <w:rsid w:val="001E35EE"/>
    <w:rsid w:val="001E4B2C"/>
    <w:rsid w:val="001E507F"/>
    <w:rsid w:val="001E59FB"/>
    <w:rsid w:val="001E66D7"/>
    <w:rsid w:val="001E7F9D"/>
    <w:rsid w:val="001F00A2"/>
    <w:rsid w:val="001F0FD1"/>
    <w:rsid w:val="001F19D1"/>
    <w:rsid w:val="001F1CB9"/>
    <w:rsid w:val="001F1F18"/>
    <w:rsid w:val="001F2F92"/>
    <w:rsid w:val="001F45D5"/>
    <w:rsid w:val="001F612E"/>
    <w:rsid w:val="001F6B41"/>
    <w:rsid w:val="00201AAA"/>
    <w:rsid w:val="00201B0F"/>
    <w:rsid w:val="00202800"/>
    <w:rsid w:val="00202D33"/>
    <w:rsid w:val="00202E58"/>
    <w:rsid w:val="00202F99"/>
    <w:rsid w:val="00203C85"/>
    <w:rsid w:val="00205298"/>
    <w:rsid w:val="00206698"/>
    <w:rsid w:val="00206736"/>
    <w:rsid w:val="00206C88"/>
    <w:rsid w:val="0020709A"/>
    <w:rsid w:val="0020769E"/>
    <w:rsid w:val="00210B9C"/>
    <w:rsid w:val="002117E0"/>
    <w:rsid w:val="00214028"/>
    <w:rsid w:val="002141C3"/>
    <w:rsid w:val="002141DC"/>
    <w:rsid w:val="00214479"/>
    <w:rsid w:val="002144F3"/>
    <w:rsid w:val="002146C3"/>
    <w:rsid w:val="00214F62"/>
    <w:rsid w:val="00215A2A"/>
    <w:rsid w:val="00215D21"/>
    <w:rsid w:val="00216387"/>
    <w:rsid w:val="00216D32"/>
    <w:rsid w:val="002204BC"/>
    <w:rsid w:val="002209F8"/>
    <w:rsid w:val="00220F7B"/>
    <w:rsid w:val="002213CE"/>
    <w:rsid w:val="00221AF7"/>
    <w:rsid w:val="00222494"/>
    <w:rsid w:val="00222775"/>
    <w:rsid w:val="00222A31"/>
    <w:rsid w:val="00222CF6"/>
    <w:rsid w:val="00223226"/>
    <w:rsid w:val="00224475"/>
    <w:rsid w:val="002244E4"/>
    <w:rsid w:val="00224D2A"/>
    <w:rsid w:val="00224D8D"/>
    <w:rsid w:val="0022555A"/>
    <w:rsid w:val="00225B4E"/>
    <w:rsid w:val="00227701"/>
    <w:rsid w:val="0023079F"/>
    <w:rsid w:val="00231135"/>
    <w:rsid w:val="002326B5"/>
    <w:rsid w:val="00232D34"/>
    <w:rsid w:val="00233538"/>
    <w:rsid w:val="0023449F"/>
    <w:rsid w:val="002344F5"/>
    <w:rsid w:val="0023454D"/>
    <w:rsid w:val="00234679"/>
    <w:rsid w:val="00235E5D"/>
    <w:rsid w:val="00236690"/>
    <w:rsid w:val="0023669D"/>
    <w:rsid w:val="00237FA2"/>
    <w:rsid w:val="002403D5"/>
    <w:rsid w:val="00240F67"/>
    <w:rsid w:val="00241072"/>
    <w:rsid w:val="00241144"/>
    <w:rsid w:val="00242510"/>
    <w:rsid w:val="00242AAA"/>
    <w:rsid w:val="00242F79"/>
    <w:rsid w:val="00243ED0"/>
    <w:rsid w:val="0024415B"/>
    <w:rsid w:val="00245565"/>
    <w:rsid w:val="002458C1"/>
    <w:rsid w:val="00246357"/>
    <w:rsid w:val="00247422"/>
    <w:rsid w:val="002479B2"/>
    <w:rsid w:val="00247BA2"/>
    <w:rsid w:val="0025184F"/>
    <w:rsid w:val="00251967"/>
    <w:rsid w:val="002527CC"/>
    <w:rsid w:val="002528E1"/>
    <w:rsid w:val="00253586"/>
    <w:rsid w:val="002537FC"/>
    <w:rsid w:val="00253C55"/>
    <w:rsid w:val="002542F8"/>
    <w:rsid w:val="002543EF"/>
    <w:rsid w:val="00254749"/>
    <w:rsid w:val="00255784"/>
    <w:rsid w:val="0025631F"/>
    <w:rsid w:val="00256986"/>
    <w:rsid w:val="00257246"/>
    <w:rsid w:val="00257438"/>
    <w:rsid w:val="0026212A"/>
    <w:rsid w:val="00263044"/>
    <w:rsid w:val="00263759"/>
    <w:rsid w:val="002638BD"/>
    <w:rsid w:val="0026470B"/>
    <w:rsid w:val="0026486D"/>
    <w:rsid w:val="00264C4B"/>
    <w:rsid w:val="00264ED0"/>
    <w:rsid w:val="002660C3"/>
    <w:rsid w:val="00266DE1"/>
    <w:rsid w:val="00267A92"/>
    <w:rsid w:val="00267E43"/>
    <w:rsid w:val="00270282"/>
    <w:rsid w:val="00271385"/>
    <w:rsid w:val="00272094"/>
    <w:rsid w:val="0027244F"/>
    <w:rsid w:val="002739CE"/>
    <w:rsid w:val="00273C5F"/>
    <w:rsid w:val="0027454B"/>
    <w:rsid w:val="002751CA"/>
    <w:rsid w:val="0027544D"/>
    <w:rsid w:val="002766EF"/>
    <w:rsid w:val="002775ED"/>
    <w:rsid w:val="002778AB"/>
    <w:rsid w:val="00280065"/>
    <w:rsid w:val="002802A5"/>
    <w:rsid w:val="00280CFB"/>
    <w:rsid w:val="00280D58"/>
    <w:rsid w:val="002815C4"/>
    <w:rsid w:val="00281B48"/>
    <w:rsid w:val="00281BCB"/>
    <w:rsid w:val="00283296"/>
    <w:rsid w:val="0028583E"/>
    <w:rsid w:val="00285853"/>
    <w:rsid w:val="00285B1A"/>
    <w:rsid w:val="00285FF3"/>
    <w:rsid w:val="002866EC"/>
    <w:rsid w:val="0028744E"/>
    <w:rsid w:val="00287936"/>
    <w:rsid w:val="00287CC8"/>
    <w:rsid w:val="002903C5"/>
    <w:rsid w:val="00290A99"/>
    <w:rsid w:val="00290EAF"/>
    <w:rsid w:val="0029159A"/>
    <w:rsid w:val="00291BBB"/>
    <w:rsid w:val="00292AA1"/>
    <w:rsid w:val="0029499D"/>
    <w:rsid w:val="00294A13"/>
    <w:rsid w:val="00294B10"/>
    <w:rsid w:val="00294DF9"/>
    <w:rsid w:val="00295073"/>
    <w:rsid w:val="002961EF"/>
    <w:rsid w:val="00296558"/>
    <w:rsid w:val="00296C32"/>
    <w:rsid w:val="00297325"/>
    <w:rsid w:val="002977CE"/>
    <w:rsid w:val="00297AF5"/>
    <w:rsid w:val="002A02D6"/>
    <w:rsid w:val="002A07C4"/>
    <w:rsid w:val="002A0921"/>
    <w:rsid w:val="002A0CB3"/>
    <w:rsid w:val="002A1887"/>
    <w:rsid w:val="002A2001"/>
    <w:rsid w:val="002A2A59"/>
    <w:rsid w:val="002A4060"/>
    <w:rsid w:val="002A4A05"/>
    <w:rsid w:val="002A4EB3"/>
    <w:rsid w:val="002A51D9"/>
    <w:rsid w:val="002A5CAB"/>
    <w:rsid w:val="002A5D40"/>
    <w:rsid w:val="002A64E7"/>
    <w:rsid w:val="002A7136"/>
    <w:rsid w:val="002A7ED3"/>
    <w:rsid w:val="002A7FC9"/>
    <w:rsid w:val="002B139C"/>
    <w:rsid w:val="002B1881"/>
    <w:rsid w:val="002B1F61"/>
    <w:rsid w:val="002B2906"/>
    <w:rsid w:val="002B34E3"/>
    <w:rsid w:val="002B5AED"/>
    <w:rsid w:val="002B5AEE"/>
    <w:rsid w:val="002B6177"/>
    <w:rsid w:val="002B650C"/>
    <w:rsid w:val="002B68E6"/>
    <w:rsid w:val="002B6985"/>
    <w:rsid w:val="002C0301"/>
    <w:rsid w:val="002C0326"/>
    <w:rsid w:val="002C0498"/>
    <w:rsid w:val="002C0A9F"/>
    <w:rsid w:val="002C1AB3"/>
    <w:rsid w:val="002C1BB7"/>
    <w:rsid w:val="002C2665"/>
    <w:rsid w:val="002C28E1"/>
    <w:rsid w:val="002C2B25"/>
    <w:rsid w:val="002C327D"/>
    <w:rsid w:val="002C3890"/>
    <w:rsid w:val="002C3AD9"/>
    <w:rsid w:val="002C45C3"/>
    <w:rsid w:val="002C4603"/>
    <w:rsid w:val="002C483B"/>
    <w:rsid w:val="002C643D"/>
    <w:rsid w:val="002C6C98"/>
    <w:rsid w:val="002C70E7"/>
    <w:rsid w:val="002D0E88"/>
    <w:rsid w:val="002D1593"/>
    <w:rsid w:val="002D22A6"/>
    <w:rsid w:val="002D2819"/>
    <w:rsid w:val="002D2CD6"/>
    <w:rsid w:val="002D2F81"/>
    <w:rsid w:val="002D38A3"/>
    <w:rsid w:val="002D3BA3"/>
    <w:rsid w:val="002D4771"/>
    <w:rsid w:val="002D4892"/>
    <w:rsid w:val="002D4D06"/>
    <w:rsid w:val="002D4EE7"/>
    <w:rsid w:val="002D4EED"/>
    <w:rsid w:val="002D65AD"/>
    <w:rsid w:val="002D6782"/>
    <w:rsid w:val="002D74A4"/>
    <w:rsid w:val="002D7DB2"/>
    <w:rsid w:val="002D7EA8"/>
    <w:rsid w:val="002E00E1"/>
    <w:rsid w:val="002E03AE"/>
    <w:rsid w:val="002E0542"/>
    <w:rsid w:val="002E05F2"/>
    <w:rsid w:val="002E0E87"/>
    <w:rsid w:val="002E13CF"/>
    <w:rsid w:val="002E201C"/>
    <w:rsid w:val="002E236F"/>
    <w:rsid w:val="002E3956"/>
    <w:rsid w:val="002E3FB7"/>
    <w:rsid w:val="002E469E"/>
    <w:rsid w:val="002E4C01"/>
    <w:rsid w:val="002E4D50"/>
    <w:rsid w:val="002E55FF"/>
    <w:rsid w:val="002E587E"/>
    <w:rsid w:val="002E59D9"/>
    <w:rsid w:val="002E5C69"/>
    <w:rsid w:val="002E672A"/>
    <w:rsid w:val="002E6853"/>
    <w:rsid w:val="002E7EC1"/>
    <w:rsid w:val="002E7EE5"/>
    <w:rsid w:val="002F0323"/>
    <w:rsid w:val="002F134F"/>
    <w:rsid w:val="002F1D0B"/>
    <w:rsid w:val="002F1F02"/>
    <w:rsid w:val="002F27E5"/>
    <w:rsid w:val="002F2D81"/>
    <w:rsid w:val="002F4BA9"/>
    <w:rsid w:val="002F541B"/>
    <w:rsid w:val="002F5BFE"/>
    <w:rsid w:val="002F6EFF"/>
    <w:rsid w:val="002F7DF0"/>
    <w:rsid w:val="002F7FAF"/>
    <w:rsid w:val="00303963"/>
    <w:rsid w:val="00303AB6"/>
    <w:rsid w:val="00304640"/>
    <w:rsid w:val="00304AC1"/>
    <w:rsid w:val="00305090"/>
    <w:rsid w:val="00305443"/>
    <w:rsid w:val="00305454"/>
    <w:rsid w:val="00305B9F"/>
    <w:rsid w:val="00305E21"/>
    <w:rsid w:val="003066C6"/>
    <w:rsid w:val="003066FA"/>
    <w:rsid w:val="00306AD6"/>
    <w:rsid w:val="00307DC7"/>
    <w:rsid w:val="00310EDB"/>
    <w:rsid w:val="003115F3"/>
    <w:rsid w:val="00312DFC"/>
    <w:rsid w:val="0031318C"/>
    <w:rsid w:val="003136B7"/>
    <w:rsid w:val="0031380D"/>
    <w:rsid w:val="00313C9D"/>
    <w:rsid w:val="0031430C"/>
    <w:rsid w:val="00314C5A"/>
    <w:rsid w:val="00314D63"/>
    <w:rsid w:val="0031531A"/>
    <w:rsid w:val="00315394"/>
    <w:rsid w:val="00315D77"/>
    <w:rsid w:val="00316CDE"/>
    <w:rsid w:val="00317513"/>
    <w:rsid w:val="0031752D"/>
    <w:rsid w:val="00320688"/>
    <w:rsid w:val="0032117A"/>
    <w:rsid w:val="00321603"/>
    <w:rsid w:val="0032226D"/>
    <w:rsid w:val="0032321C"/>
    <w:rsid w:val="0032443D"/>
    <w:rsid w:val="003249F6"/>
    <w:rsid w:val="00324B2F"/>
    <w:rsid w:val="00325FCC"/>
    <w:rsid w:val="00326106"/>
    <w:rsid w:val="00326805"/>
    <w:rsid w:val="003269B7"/>
    <w:rsid w:val="00326C0E"/>
    <w:rsid w:val="003272A3"/>
    <w:rsid w:val="003272E4"/>
    <w:rsid w:val="00327B71"/>
    <w:rsid w:val="00331461"/>
    <w:rsid w:val="003316A8"/>
    <w:rsid w:val="00331CC9"/>
    <w:rsid w:val="003320D7"/>
    <w:rsid w:val="00332D52"/>
    <w:rsid w:val="00333337"/>
    <w:rsid w:val="00333558"/>
    <w:rsid w:val="00333A28"/>
    <w:rsid w:val="00333AAD"/>
    <w:rsid w:val="00334A3D"/>
    <w:rsid w:val="003360AD"/>
    <w:rsid w:val="0033631D"/>
    <w:rsid w:val="00337409"/>
    <w:rsid w:val="003405AF"/>
    <w:rsid w:val="0034088F"/>
    <w:rsid w:val="00340B3E"/>
    <w:rsid w:val="003413D2"/>
    <w:rsid w:val="003428FE"/>
    <w:rsid w:val="00344453"/>
    <w:rsid w:val="0034451A"/>
    <w:rsid w:val="00344BBF"/>
    <w:rsid w:val="0034509B"/>
    <w:rsid w:val="00345644"/>
    <w:rsid w:val="00345AFF"/>
    <w:rsid w:val="00345D7A"/>
    <w:rsid w:val="0034607E"/>
    <w:rsid w:val="003463F7"/>
    <w:rsid w:val="00346B6D"/>
    <w:rsid w:val="00346BA3"/>
    <w:rsid w:val="00347154"/>
    <w:rsid w:val="00347356"/>
    <w:rsid w:val="00350896"/>
    <w:rsid w:val="00350C31"/>
    <w:rsid w:val="00350C9C"/>
    <w:rsid w:val="00351027"/>
    <w:rsid w:val="003519CD"/>
    <w:rsid w:val="00351A3A"/>
    <w:rsid w:val="003532FE"/>
    <w:rsid w:val="0035455F"/>
    <w:rsid w:val="00355B1B"/>
    <w:rsid w:val="00355D8F"/>
    <w:rsid w:val="003561C9"/>
    <w:rsid w:val="00356FF0"/>
    <w:rsid w:val="003577EF"/>
    <w:rsid w:val="00360304"/>
    <w:rsid w:val="00361750"/>
    <w:rsid w:val="003628E5"/>
    <w:rsid w:val="0036321C"/>
    <w:rsid w:val="00363B2A"/>
    <w:rsid w:val="00363BF1"/>
    <w:rsid w:val="00364FF6"/>
    <w:rsid w:val="00366779"/>
    <w:rsid w:val="003669C8"/>
    <w:rsid w:val="00366CEB"/>
    <w:rsid w:val="003672B3"/>
    <w:rsid w:val="003676DF"/>
    <w:rsid w:val="00367783"/>
    <w:rsid w:val="003679D3"/>
    <w:rsid w:val="00367A87"/>
    <w:rsid w:val="00367EE7"/>
    <w:rsid w:val="003705EA"/>
    <w:rsid w:val="00370A56"/>
    <w:rsid w:val="00372842"/>
    <w:rsid w:val="003729A5"/>
    <w:rsid w:val="00372C89"/>
    <w:rsid w:val="00372E9A"/>
    <w:rsid w:val="00373482"/>
    <w:rsid w:val="003735B9"/>
    <w:rsid w:val="003745C1"/>
    <w:rsid w:val="00374677"/>
    <w:rsid w:val="00375850"/>
    <w:rsid w:val="0037632F"/>
    <w:rsid w:val="00377B26"/>
    <w:rsid w:val="00380E30"/>
    <w:rsid w:val="00381014"/>
    <w:rsid w:val="00381604"/>
    <w:rsid w:val="00381C68"/>
    <w:rsid w:val="00381F60"/>
    <w:rsid w:val="00383AB0"/>
    <w:rsid w:val="00384518"/>
    <w:rsid w:val="003847BB"/>
    <w:rsid w:val="00384814"/>
    <w:rsid w:val="00384C0A"/>
    <w:rsid w:val="00385B16"/>
    <w:rsid w:val="00385B96"/>
    <w:rsid w:val="0038637D"/>
    <w:rsid w:val="00386C07"/>
    <w:rsid w:val="00386E87"/>
    <w:rsid w:val="00386F58"/>
    <w:rsid w:val="0038700D"/>
    <w:rsid w:val="00390B8F"/>
    <w:rsid w:val="00390C0D"/>
    <w:rsid w:val="00391447"/>
    <w:rsid w:val="00391727"/>
    <w:rsid w:val="003919D9"/>
    <w:rsid w:val="00391BDD"/>
    <w:rsid w:val="003922DE"/>
    <w:rsid w:val="00392E35"/>
    <w:rsid w:val="00393070"/>
    <w:rsid w:val="00393551"/>
    <w:rsid w:val="00393FCD"/>
    <w:rsid w:val="003944EA"/>
    <w:rsid w:val="00394639"/>
    <w:rsid w:val="00394DF6"/>
    <w:rsid w:val="003950A0"/>
    <w:rsid w:val="003962E6"/>
    <w:rsid w:val="00396831"/>
    <w:rsid w:val="003971A1"/>
    <w:rsid w:val="003A03D4"/>
    <w:rsid w:val="003A12B6"/>
    <w:rsid w:val="003A20D5"/>
    <w:rsid w:val="003A24CC"/>
    <w:rsid w:val="003A2EE8"/>
    <w:rsid w:val="003A373C"/>
    <w:rsid w:val="003A5026"/>
    <w:rsid w:val="003A5378"/>
    <w:rsid w:val="003A6008"/>
    <w:rsid w:val="003A703F"/>
    <w:rsid w:val="003A7E2B"/>
    <w:rsid w:val="003A7E40"/>
    <w:rsid w:val="003A7EB5"/>
    <w:rsid w:val="003B0336"/>
    <w:rsid w:val="003B0A3A"/>
    <w:rsid w:val="003B0D79"/>
    <w:rsid w:val="003B2930"/>
    <w:rsid w:val="003B31A7"/>
    <w:rsid w:val="003B4B51"/>
    <w:rsid w:val="003B514E"/>
    <w:rsid w:val="003B636A"/>
    <w:rsid w:val="003B69CE"/>
    <w:rsid w:val="003C011C"/>
    <w:rsid w:val="003C0C6A"/>
    <w:rsid w:val="003C14B9"/>
    <w:rsid w:val="003C1B97"/>
    <w:rsid w:val="003C3292"/>
    <w:rsid w:val="003C3325"/>
    <w:rsid w:val="003C3C1E"/>
    <w:rsid w:val="003C4134"/>
    <w:rsid w:val="003C422E"/>
    <w:rsid w:val="003C435B"/>
    <w:rsid w:val="003C4EBE"/>
    <w:rsid w:val="003C62EC"/>
    <w:rsid w:val="003C685A"/>
    <w:rsid w:val="003C6E9C"/>
    <w:rsid w:val="003C6F5A"/>
    <w:rsid w:val="003C746F"/>
    <w:rsid w:val="003C76E6"/>
    <w:rsid w:val="003C7F12"/>
    <w:rsid w:val="003D03D6"/>
    <w:rsid w:val="003D14C8"/>
    <w:rsid w:val="003D1517"/>
    <w:rsid w:val="003D19BC"/>
    <w:rsid w:val="003D1DFC"/>
    <w:rsid w:val="003D2DA0"/>
    <w:rsid w:val="003D34C3"/>
    <w:rsid w:val="003D3D83"/>
    <w:rsid w:val="003D4685"/>
    <w:rsid w:val="003D477C"/>
    <w:rsid w:val="003D4A41"/>
    <w:rsid w:val="003D5ADB"/>
    <w:rsid w:val="003D646C"/>
    <w:rsid w:val="003D663E"/>
    <w:rsid w:val="003D6793"/>
    <w:rsid w:val="003D6B03"/>
    <w:rsid w:val="003D7567"/>
    <w:rsid w:val="003D75D8"/>
    <w:rsid w:val="003E006E"/>
    <w:rsid w:val="003E0E96"/>
    <w:rsid w:val="003E20F7"/>
    <w:rsid w:val="003E2F00"/>
    <w:rsid w:val="003E336A"/>
    <w:rsid w:val="003E34D9"/>
    <w:rsid w:val="003E34FF"/>
    <w:rsid w:val="003E4048"/>
    <w:rsid w:val="003E60DA"/>
    <w:rsid w:val="003E6E00"/>
    <w:rsid w:val="003E7111"/>
    <w:rsid w:val="003E7940"/>
    <w:rsid w:val="003E7B19"/>
    <w:rsid w:val="003F01BD"/>
    <w:rsid w:val="003F0486"/>
    <w:rsid w:val="003F048E"/>
    <w:rsid w:val="003F0AFF"/>
    <w:rsid w:val="003F26DC"/>
    <w:rsid w:val="003F3A08"/>
    <w:rsid w:val="003F42FF"/>
    <w:rsid w:val="003F4B48"/>
    <w:rsid w:val="003F4B9A"/>
    <w:rsid w:val="003F4DDC"/>
    <w:rsid w:val="003F56B8"/>
    <w:rsid w:val="003F6327"/>
    <w:rsid w:val="003F765B"/>
    <w:rsid w:val="003F7CB8"/>
    <w:rsid w:val="00400CB4"/>
    <w:rsid w:val="00401386"/>
    <w:rsid w:val="004013E6"/>
    <w:rsid w:val="00401E31"/>
    <w:rsid w:val="00402BBA"/>
    <w:rsid w:val="00402BE2"/>
    <w:rsid w:val="004035D0"/>
    <w:rsid w:val="00403795"/>
    <w:rsid w:val="00403A66"/>
    <w:rsid w:val="004041FB"/>
    <w:rsid w:val="004056B6"/>
    <w:rsid w:val="00405764"/>
    <w:rsid w:val="00406745"/>
    <w:rsid w:val="0040674B"/>
    <w:rsid w:val="00406B32"/>
    <w:rsid w:val="004074FA"/>
    <w:rsid w:val="00407A56"/>
    <w:rsid w:val="00407FCC"/>
    <w:rsid w:val="0041035A"/>
    <w:rsid w:val="004112D1"/>
    <w:rsid w:val="004113C9"/>
    <w:rsid w:val="004120DF"/>
    <w:rsid w:val="00413EE8"/>
    <w:rsid w:val="00414909"/>
    <w:rsid w:val="00415034"/>
    <w:rsid w:val="00415B1A"/>
    <w:rsid w:val="0041690F"/>
    <w:rsid w:val="00416D41"/>
    <w:rsid w:val="00417264"/>
    <w:rsid w:val="00420392"/>
    <w:rsid w:val="004210C0"/>
    <w:rsid w:val="004211DD"/>
    <w:rsid w:val="00421762"/>
    <w:rsid w:val="00421D4B"/>
    <w:rsid w:val="00421ED8"/>
    <w:rsid w:val="00422907"/>
    <w:rsid w:val="00423125"/>
    <w:rsid w:val="004232B4"/>
    <w:rsid w:val="00423309"/>
    <w:rsid w:val="004233AD"/>
    <w:rsid w:val="00423BBA"/>
    <w:rsid w:val="00424446"/>
    <w:rsid w:val="00425341"/>
    <w:rsid w:val="00426967"/>
    <w:rsid w:val="00426B2C"/>
    <w:rsid w:val="0042723D"/>
    <w:rsid w:val="00427FA8"/>
    <w:rsid w:val="0043026B"/>
    <w:rsid w:val="004306D4"/>
    <w:rsid w:val="00430CD4"/>
    <w:rsid w:val="00430E27"/>
    <w:rsid w:val="00431383"/>
    <w:rsid w:val="00432ECA"/>
    <w:rsid w:val="0043554E"/>
    <w:rsid w:val="004355D4"/>
    <w:rsid w:val="004357B1"/>
    <w:rsid w:val="00435821"/>
    <w:rsid w:val="0043583E"/>
    <w:rsid w:val="00435DC7"/>
    <w:rsid w:val="00436CCE"/>
    <w:rsid w:val="00436EAD"/>
    <w:rsid w:val="004375E1"/>
    <w:rsid w:val="00437A2F"/>
    <w:rsid w:val="00440262"/>
    <w:rsid w:val="004406BF"/>
    <w:rsid w:val="00440814"/>
    <w:rsid w:val="00441FE6"/>
    <w:rsid w:val="00442731"/>
    <w:rsid w:val="00442C12"/>
    <w:rsid w:val="004434DF"/>
    <w:rsid w:val="0044563E"/>
    <w:rsid w:val="0044585A"/>
    <w:rsid w:val="00445874"/>
    <w:rsid w:val="00445C38"/>
    <w:rsid w:val="004463BA"/>
    <w:rsid w:val="004475F7"/>
    <w:rsid w:val="00447FF7"/>
    <w:rsid w:val="0045057B"/>
    <w:rsid w:val="0045069B"/>
    <w:rsid w:val="00450B22"/>
    <w:rsid w:val="00451709"/>
    <w:rsid w:val="00451A02"/>
    <w:rsid w:val="00451FEF"/>
    <w:rsid w:val="0045277C"/>
    <w:rsid w:val="004543AB"/>
    <w:rsid w:val="00455967"/>
    <w:rsid w:val="00455F71"/>
    <w:rsid w:val="00456272"/>
    <w:rsid w:val="00456A27"/>
    <w:rsid w:val="00457517"/>
    <w:rsid w:val="0045797B"/>
    <w:rsid w:val="00457CF7"/>
    <w:rsid w:val="00457D37"/>
    <w:rsid w:val="0046028A"/>
    <w:rsid w:val="00460BFE"/>
    <w:rsid w:val="00460E68"/>
    <w:rsid w:val="00460EBF"/>
    <w:rsid w:val="004614BC"/>
    <w:rsid w:val="00461F80"/>
    <w:rsid w:val="00462350"/>
    <w:rsid w:val="0046240D"/>
    <w:rsid w:val="00463208"/>
    <w:rsid w:val="00463576"/>
    <w:rsid w:val="0046399D"/>
    <w:rsid w:val="00463EA4"/>
    <w:rsid w:val="00464D52"/>
    <w:rsid w:val="00465A21"/>
    <w:rsid w:val="00465DE5"/>
    <w:rsid w:val="00466978"/>
    <w:rsid w:val="00466ABA"/>
    <w:rsid w:val="004672E3"/>
    <w:rsid w:val="0046775D"/>
    <w:rsid w:val="00467823"/>
    <w:rsid w:val="004705FA"/>
    <w:rsid w:val="004708AC"/>
    <w:rsid w:val="00471387"/>
    <w:rsid w:val="00471963"/>
    <w:rsid w:val="0047224E"/>
    <w:rsid w:val="004724B8"/>
    <w:rsid w:val="004728FB"/>
    <w:rsid w:val="00472CA7"/>
    <w:rsid w:val="00472CEC"/>
    <w:rsid w:val="00473308"/>
    <w:rsid w:val="004735AE"/>
    <w:rsid w:val="00474427"/>
    <w:rsid w:val="0047471E"/>
    <w:rsid w:val="004749DA"/>
    <w:rsid w:val="00474DEF"/>
    <w:rsid w:val="004758E7"/>
    <w:rsid w:val="00475BAB"/>
    <w:rsid w:val="004764C6"/>
    <w:rsid w:val="00476F97"/>
    <w:rsid w:val="00477247"/>
    <w:rsid w:val="004776BB"/>
    <w:rsid w:val="0048055E"/>
    <w:rsid w:val="0048099F"/>
    <w:rsid w:val="00480C2B"/>
    <w:rsid w:val="00480DC5"/>
    <w:rsid w:val="004824A9"/>
    <w:rsid w:val="00483140"/>
    <w:rsid w:val="004837FB"/>
    <w:rsid w:val="00483984"/>
    <w:rsid w:val="00483BC7"/>
    <w:rsid w:val="00483CF0"/>
    <w:rsid w:val="00484D4D"/>
    <w:rsid w:val="004857B1"/>
    <w:rsid w:val="0048664F"/>
    <w:rsid w:val="0048667E"/>
    <w:rsid w:val="004868AD"/>
    <w:rsid w:val="0048691D"/>
    <w:rsid w:val="00486D00"/>
    <w:rsid w:val="004875F2"/>
    <w:rsid w:val="004877FA"/>
    <w:rsid w:val="00487FE1"/>
    <w:rsid w:val="00490707"/>
    <w:rsid w:val="00490815"/>
    <w:rsid w:val="0049117E"/>
    <w:rsid w:val="00492503"/>
    <w:rsid w:val="00492AF9"/>
    <w:rsid w:val="00492B76"/>
    <w:rsid w:val="00492D20"/>
    <w:rsid w:val="0049333E"/>
    <w:rsid w:val="0049418F"/>
    <w:rsid w:val="00494C3F"/>
    <w:rsid w:val="004950DB"/>
    <w:rsid w:val="00495DC6"/>
    <w:rsid w:val="00496602"/>
    <w:rsid w:val="00496CCE"/>
    <w:rsid w:val="00497AAD"/>
    <w:rsid w:val="00497BD7"/>
    <w:rsid w:val="00497D1A"/>
    <w:rsid w:val="004A1049"/>
    <w:rsid w:val="004A1EA7"/>
    <w:rsid w:val="004A2EF8"/>
    <w:rsid w:val="004A3A21"/>
    <w:rsid w:val="004A4E3B"/>
    <w:rsid w:val="004A4EA9"/>
    <w:rsid w:val="004A64F9"/>
    <w:rsid w:val="004A6DC8"/>
    <w:rsid w:val="004A7BE0"/>
    <w:rsid w:val="004B026C"/>
    <w:rsid w:val="004B0271"/>
    <w:rsid w:val="004B0484"/>
    <w:rsid w:val="004B0BE8"/>
    <w:rsid w:val="004B0E4A"/>
    <w:rsid w:val="004B12FC"/>
    <w:rsid w:val="004B18F4"/>
    <w:rsid w:val="004B1A98"/>
    <w:rsid w:val="004B1CC9"/>
    <w:rsid w:val="004B2463"/>
    <w:rsid w:val="004B305F"/>
    <w:rsid w:val="004B34C4"/>
    <w:rsid w:val="004B34E8"/>
    <w:rsid w:val="004B3981"/>
    <w:rsid w:val="004B3A03"/>
    <w:rsid w:val="004B419F"/>
    <w:rsid w:val="004B4508"/>
    <w:rsid w:val="004B4EA9"/>
    <w:rsid w:val="004B6E50"/>
    <w:rsid w:val="004B7317"/>
    <w:rsid w:val="004B75B2"/>
    <w:rsid w:val="004C0BF0"/>
    <w:rsid w:val="004C0D40"/>
    <w:rsid w:val="004C114F"/>
    <w:rsid w:val="004C11A9"/>
    <w:rsid w:val="004C27CF"/>
    <w:rsid w:val="004C2CA7"/>
    <w:rsid w:val="004C45C8"/>
    <w:rsid w:val="004C5CC1"/>
    <w:rsid w:val="004C5F4B"/>
    <w:rsid w:val="004C612E"/>
    <w:rsid w:val="004C61B8"/>
    <w:rsid w:val="004C6C0A"/>
    <w:rsid w:val="004C6C6D"/>
    <w:rsid w:val="004C77FF"/>
    <w:rsid w:val="004C7B98"/>
    <w:rsid w:val="004C7DB0"/>
    <w:rsid w:val="004D0223"/>
    <w:rsid w:val="004D16A3"/>
    <w:rsid w:val="004D1934"/>
    <w:rsid w:val="004D1E41"/>
    <w:rsid w:val="004D2326"/>
    <w:rsid w:val="004D2E11"/>
    <w:rsid w:val="004D329C"/>
    <w:rsid w:val="004D34D1"/>
    <w:rsid w:val="004D4523"/>
    <w:rsid w:val="004D51D6"/>
    <w:rsid w:val="004D6F29"/>
    <w:rsid w:val="004D7BF5"/>
    <w:rsid w:val="004D7F9C"/>
    <w:rsid w:val="004E0299"/>
    <w:rsid w:val="004E03F4"/>
    <w:rsid w:val="004E068F"/>
    <w:rsid w:val="004E09CF"/>
    <w:rsid w:val="004E0B75"/>
    <w:rsid w:val="004E106D"/>
    <w:rsid w:val="004E1D6F"/>
    <w:rsid w:val="004E2393"/>
    <w:rsid w:val="004E3117"/>
    <w:rsid w:val="004E3A2A"/>
    <w:rsid w:val="004E3AB1"/>
    <w:rsid w:val="004E4003"/>
    <w:rsid w:val="004E4626"/>
    <w:rsid w:val="004E5380"/>
    <w:rsid w:val="004E6746"/>
    <w:rsid w:val="004E6CAC"/>
    <w:rsid w:val="004E75C1"/>
    <w:rsid w:val="004E777F"/>
    <w:rsid w:val="004F07F2"/>
    <w:rsid w:val="004F07F9"/>
    <w:rsid w:val="004F0E82"/>
    <w:rsid w:val="004F11A6"/>
    <w:rsid w:val="004F1523"/>
    <w:rsid w:val="004F1847"/>
    <w:rsid w:val="004F1F9E"/>
    <w:rsid w:val="004F2CB6"/>
    <w:rsid w:val="004F2E6E"/>
    <w:rsid w:val="004F3015"/>
    <w:rsid w:val="004F313F"/>
    <w:rsid w:val="004F3EEF"/>
    <w:rsid w:val="004F43A7"/>
    <w:rsid w:val="004F447B"/>
    <w:rsid w:val="004F497C"/>
    <w:rsid w:val="004F4FE8"/>
    <w:rsid w:val="004F531B"/>
    <w:rsid w:val="004F5566"/>
    <w:rsid w:val="004F560C"/>
    <w:rsid w:val="004F5DBB"/>
    <w:rsid w:val="004F61A3"/>
    <w:rsid w:val="004F6874"/>
    <w:rsid w:val="004F6DEF"/>
    <w:rsid w:val="004F7922"/>
    <w:rsid w:val="004F7A1F"/>
    <w:rsid w:val="004F7B47"/>
    <w:rsid w:val="0050079C"/>
    <w:rsid w:val="0050106A"/>
    <w:rsid w:val="005010BC"/>
    <w:rsid w:val="0050448D"/>
    <w:rsid w:val="0050537D"/>
    <w:rsid w:val="005060AE"/>
    <w:rsid w:val="00506A91"/>
    <w:rsid w:val="0050730E"/>
    <w:rsid w:val="0050790B"/>
    <w:rsid w:val="0051037C"/>
    <w:rsid w:val="0051050F"/>
    <w:rsid w:val="00510578"/>
    <w:rsid w:val="00510DDC"/>
    <w:rsid w:val="005131A2"/>
    <w:rsid w:val="00513BB9"/>
    <w:rsid w:val="0051440E"/>
    <w:rsid w:val="00515973"/>
    <w:rsid w:val="00516CA4"/>
    <w:rsid w:val="00517AC8"/>
    <w:rsid w:val="00517C3E"/>
    <w:rsid w:val="005212F4"/>
    <w:rsid w:val="00521908"/>
    <w:rsid w:val="0052397A"/>
    <w:rsid w:val="005256D6"/>
    <w:rsid w:val="00525AD8"/>
    <w:rsid w:val="00526429"/>
    <w:rsid w:val="005266C1"/>
    <w:rsid w:val="005267F4"/>
    <w:rsid w:val="00526D21"/>
    <w:rsid w:val="00527317"/>
    <w:rsid w:val="00527ED6"/>
    <w:rsid w:val="00531064"/>
    <w:rsid w:val="00531E92"/>
    <w:rsid w:val="005324D7"/>
    <w:rsid w:val="00532647"/>
    <w:rsid w:val="00532E49"/>
    <w:rsid w:val="005335A2"/>
    <w:rsid w:val="00533DEC"/>
    <w:rsid w:val="00536B03"/>
    <w:rsid w:val="00537456"/>
    <w:rsid w:val="005376B5"/>
    <w:rsid w:val="00537931"/>
    <w:rsid w:val="005405B2"/>
    <w:rsid w:val="0054076A"/>
    <w:rsid w:val="00540D47"/>
    <w:rsid w:val="00540EE7"/>
    <w:rsid w:val="00541A22"/>
    <w:rsid w:val="00541EAD"/>
    <w:rsid w:val="005424C2"/>
    <w:rsid w:val="005426B2"/>
    <w:rsid w:val="005431F5"/>
    <w:rsid w:val="00543519"/>
    <w:rsid w:val="00543640"/>
    <w:rsid w:val="00543AED"/>
    <w:rsid w:val="005444C6"/>
    <w:rsid w:val="00544BF9"/>
    <w:rsid w:val="00544F05"/>
    <w:rsid w:val="005454B8"/>
    <w:rsid w:val="00545ACB"/>
    <w:rsid w:val="00545DB9"/>
    <w:rsid w:val="00546BF8"/>
    <w:rsid w:val="00547BA2"/>
    <w:rsid w:val="00550AC5"/>
    <w:rsid w:val="00550B7E"/>
    <w:rsid w:val="00551052"/>
    <w:rsid w:val="005513C9"/>
    <w:rsid w:val="005519D4"/>
    <w:rsid w:val="005524ED"/>
    <w:rsid w:val="00552EEE"/>
    <w:rsid w:val="00554C03"/>
    <w:rsid w:val="00554C58"/>
    <w:rsid w:val="005550F9"/>
    <w:rsid w:val="00555C4E"/>
    <w:rsid w:val="00556338"/>
    <w:rsid w:val="00556441"/>
    <w:rsid w:val="00557031"/>
    <w:rsid w:val="0055730E"/>
    <w:rsid w:val="00560FCB"/>
    <w:rsid w:val="0056111C"/>
    <w:rsid w:val="00561140"/>
    <w:rsid w:val="00561412"/>
    <w:rsid w:val="00561903"/>
    <w:rsid w:val="00561A9B"/>
    <w:rsid w:val="00561E54"/>
    <w:rsid w:val="00562FB1"/>
    <w:rsid w:val="00563068"/>
    <w:rsid w:val="00563374"/>
    <w:rsid w:val="0056376A"/>
    <w:rsid w:val="00563B3C"/>
    <w:rsid w:val="00563E49"/>
    <w:rsid w:val="00564DA7"/>
    <w:rsid w:val="005650C7"/>
    <w:rsid w:val="00565204"/>
    <w:rsid w:val="00565473"/>
    <w:rsid w:val="00565DAC"/>
    <w:rsid w:val="00565F0D"/>
    <w:rsid w:val="005662DC"/>
    <w:rsid w:val="00566329"/>
    <w:rsid w:val="005665E1"/>
    <w:rsid w:val="00567623"/>
    <w:rsid w:val="005701C2"/>
    <w:rsid w:val="0057036D"/>
    <w:rsid w:val="00570C5C"/>
    <w:rsid w:val="00573560"/>
    <w:rsid w:val="00574E7B"/>
    <w:rsid w:val="005750AD"/>
    <w:rsid w:val="00576B5C"/>
    <w:rsid w:val="005802F9"/>
    <w:rsid w:val="00580DFC"/>
    <w:rsid w:val="005827A7"/>
    <w:rsid w:val="005837C5"/>
    <w:rsid w:val="00583D43"/>
    <w:rsid w:val="005846C3"/>
    <w:rsid w:val="00584F04"/>
    <w:rsid w:val="00585623"/>
    <w:rsid w:val="005857F7"/>
    <w:rsid w:val="00587D7B"/>
    <w:rsid w:val="005904DB"/>
    <w:rsid w:val="00590830"/>
    <w:rsid w:val="00590FBC"/>
    <w:rsid w:val="00592825"/>
    <w:rsid w:val="00593A45"/>
    <w:rsid w:val="00594437"/>
    <w:rsid w:val="00594B70"/>
    <w:rsid w:val="00596CFA"/>
    <w:rsid w:val="005975CE"/>
    <w:rsid w:val="00597D62"/>
    <w:rsid w:val="005A0088"/>
    <w:rsid w:val="005A04F6"/>
    <w:rsid w:val="005A14F0"/>
    <w:rsid w:val="005A1861"/>
    <w:rsid w:val="005A1A31"/>
    <w:rsid w:val="005A361D"/>
    <w:rsid w:val="005A36C2"/>
    <w:rsid w:val="005A3719"/>
    <w:rsid w:val="005A3DD7"/>
    <w:rsid w:val="005A446B"/>
    <w:rsid w:val="005A4C20"/>
    <w:rsid w:val="005A4F48"/>
    <w:rsid w:val="005A54F1"/>
    <w:rsid w:val="005A5DDE"/>
    <w:rsid w:val="005A64A8"/>
    <w:rsid w:val="005A65C5"/>
    <w:rsid w:val="005A6633"/>
    <w:rsid w:val="005A6875"/>
    <w:rsid w:val="005A7A32"/>
    <w:rsid w:val="005A7F85"/>
    <w:rsid w:val="005B00DD"/>
    <w:rsid w:val="005B03D5"/>
    <w:rsid w:val="005B07D5"/>
    <w:rsid w:val="005B1AAB"/>
    <w:rsid w:val="005B20B0"/>
    <w:rsid w:val="005B2930"/>
    <w:rsid w:val="005B2B87"/>
    <w:rsid w:val="005B33C8"/>
    <w:rsid w:val="005B387B"/>
    <w:rsid w:val="005B3B01"/>
    <w:rsid w:val="005B3D27"/>
    <w:rsid w:val="005B4333"/>
    <w:rsid w:val="005B48BE"/>
    <w:rsid w:val="005B581D"/>
    <w:rsid w:val="005B58B1"/>
    <w:rsid w:val="005B58F7"/>
    <w:rsid w:val="005B5994"/>
    <w:rsid w:val="005B6474"/>
    <w:rsid w:val="005B666D"/>
    <w:rsid w:val="005B667A"/>
    <w:rsid w:val="005B75AA"/>
    <w:rsid w:val="005C039B"/>
    <w:rsid w:val="005C059F"/>
    <w:rsid w:val="005C07CE"/>
    <w:rsid w:val="005C0B83"/>
    <w:rsid w:val="005C0B8F"/>
    <w:rsid w:val="005C191D"/>
    <w:rsid w:val="005C194E"/>
    <w:rsid w:val="005C1DB1"/>
    <w:rsid w:val="005C226F"/>
    <w:rsid w:val="005C2294"/>
    <w:rsid w:val="005C3344"/>
    <w:rsid w:val="005C45D1"/>
    <w:rsid w:val="005C4E4D"/>
    <w:rsid w:val="005C58F2"/>
    <w:rsid w:val="005C5A97"/>
    <w:rsid w:val="005C6729"/>
    <w:rsid w:val="005C6992"/>
    <w:rsid w:val="005C6D5D"/>
    <w:rsid w:val="005C6FD0"/>
    <w:rsid w:val="005D01C3"/>
    <w:rsid w:val="005D05FF"/>
    <w:rsid w:val="005D0FB4"/>
    <w:rsid w:val="005D1176"/>
    <w:rsid w:val="005D1747"/>
    <w:rsid w:val="005D1E16"/>
    <w:rsid w:val="005D266D"/>
    <w:rsid w:val="005D306D"/>
    <w:rsid w:val="005D3327"/>
    <w:rsid w:val="005D5BCF"/>
    <w:rsid w:val="005D6D84"/>
    <w:rsid w:val="005D70A1"/>
    <w:rsid w:val="005D79F2"/>
    <w:rsid w:val="005E0141"/>
    <w:rsid w:val="005E09CA"/>
    <w:rsid w:val="005E1AB4"/>
    <w:rsid w:val="005E2EC5"/>
    <w:rsid w:val="005E4543"/>
    <w:rsid w:val="005E4718"/>
    <w:rsid w:val="005E56C9"/>
    <w:rsid w:val="005E5CF7"/>
    <w:rsid w:val="005E642A"/>
    <w:rsid w:val="005E721E"/>
    <w:rsid w:val="005F083B"/>
    <w:rsid w:val="005F0857"/>
    <w:rsid w:val="005F15A9"/>
    <w:rsid w:val="005F2CD5"/>
    <w:rsid w:val="005F3720"/>
    <w:rsid w:val="005F5506"/>
    <w:rsid w:val="005F5565"/>
    <w:rsid w:val="005F5A0D"/>
    <w:rsid w:val="005F60DF"/>
    <w:rsid w:val="005F61DF"/>
    <w:rsid w:val="005F6319"/>
    <w:rsid w:val="005F680A"/>
    <w:rsid w:val="005F6C2A"/>
    <w:rsid w:val="005F77F8"/>
    <w:rsid w:val="005F7CA8"/>
    <w:rsid w:val="00601285"/>
    <w:rsid w:val="00601506"/>
    <w:rsid w:val="00601596"/>
    <w:rsid w:val="00601BF4"/>
    <w:rsid w:val="00601C92"/>
    <w:rsid w:val="00601F66"/>
    <w:rsid w:val="00602B29"/>
    <w:rsid w:val="00603373"/>
    <w:rsid w:val="00603485"/>
    <w:rsid w:val="006036D0"/>
    <w:rsid w:val="006042CD"/>
    <w:rsid w:val="006051A5"/>
    <w:rsid w:val="00605217"/>
    <w:rsid w:val="006054A5"/>
    <w:rsid w:val="006059E4"/>
    <w:rsid w:val="006062A0"/>
    <w:rsid w:val="0061098D"/>
    <w:rsid w:val="00611B59"/>
    <w:rsid w:val="00611DF8"/>
    <w:rsid w:val="00611FBA"/>
    <w:rsid w:val="0061272A"/>
    <w:rsid w:val="00613AA2"/>
    <w:rsid w:val="00614879"/>
    <w:rsid w:val="006150A3"/>
    <w:rsid w:val="006155F1"/>
    <w:rsid w:val="00615846"/>
    <w:rsid w:val="006160F0"/>
    <w:rsid w:val="0061624B"/>
    <w:rsid w:val="00616C1E"/>
    <w:rsid w:val="00616D8C"/>
    <w:rsid w:val="00617EFC"/>
    <w:rsid w:val="00620055"/>
    <w:rsid w:val="006204B3"/>
    <w:rsid w:val="006212D3"/>
    <w:rsid w:val="00623571"/>
    <w:rsid w:val="00623A5E"/>
    <w:rsid w:val="00625008"/>
    <w:rsid w:val="00626824"/>
    <w:rsid w:val="00626930"/>
    <w:rsid w:val="00626BAC"/>
    <w:rsid w:val="006271C3"/>
    <w:rsid w:val="00627B14"/>
    <w:rsid w:val="0063001E"/>
    <w:rsid w:val="00630023"/>
    <w:rsid w:val="0063063E"/>
    <w:rsid w:val="00630C70"/>
    <w:rsid w:val="00630D67"/>
    <w:rsid w:val="00631005"/>
    <w:rsid w:val="00632727"/>
    <w:rsid w:val="00633769"/>
    <w:rsid w:val="00633FE3"/>
    <w:rsid w:val="00634570"/>
    <w:rsid w:val="0063487C"/>
    <w:rsid w:val="00634C31"/>
    <w:rsid w:val="00634F7E"/>
    <w:rsid w:val="00635884"/>
    <w:rsid w:val="00635B73"/>
    <w:rsid w:val="00635BB7"/>
    <w:rsid w:val="00635E41"/>
    <w:rsid w:val="00636CC7"/>
    <w:rsid w:val="00636EBE"/>
    <w:rsid w:val="00637F27"/>
    <w:rsid w:val="00641A84"/>
    <w:rsid w:val="00641DA1"/>
    <w:rsid w:val="00641E5B"/>
    <w:rsid w:val="00642221"/>
    <w:rsid w:val="00643F89"/>
    <w:rsid w:val="00644174"/>
    <w:rsid w:val="00644BED"/>
    <w:rsid w:val="00644E2E"/>
    <w:rsid w:val="00645B87"/>
    <w:rsid w:val="00645CB4"/>
    <w:rsid w:val="00646084"/>
    <w:rsid w:val="00646587"/>
    <w:rsid w:val="00647664"/>
    <w:rsid w:val="00652777"/>
    <w:rsid w:val="00652CF5"/>
    <w:rsid w:val="0065343E"/>
    <w:rsid w:val="0065398F"/>
    <w:rsid w:val="00653C7C"/>
    <w:rsid w:val="00654252"/>
    <w:rsid w:val="006543B7"/>
    <w:rsid w:val="00654EA5"/>
    <w:rsid w:val="00655548"/>
    <w:rsid w:val="0065587E"/>
    <w:rsid w:val="006558CD"/>
    <w:rsid w:val="00655C26"/>
    <w:rsid w:val="0065637A"/>
    <w:rsid w:val="00656998"/>
    <w:rsid w:val="00656E4D"/>
    <w:rsid w:val="006576BA"/>
    <w:rsid w:val="00662D3D"/>
    <w:rsid w:val="00662F1F"/>
    <w:rsid w:val="00665030"/>
    <w:rsid w:val="00665670"/>
    <w:rsid w:val="006659EA"/>
    <w:rsid w:val="006661E8"/>
    <w:rsid w:val="00666424"/>
    <w:rsid w:val="00667243"/>
    <w:rsid w:val="006673B9"/>
    <w:rsid w:val="0066790C"/>
    <w:rsid w:val="00670C7C"/>
    <w:rsid w:val="00671480"/>
    <w:rsid w:val="006717E7"/>
    <w:rsid w:val="00671D91"/>
    <w:rsid w:val="00671FD5"/>
    <w:rsid w:val="006720BC"/>
    <w:rsid w:val="00672C73"/>
    <w:rsid w:val="00673B64"/>
    <w:rsid w:val="00675430"/>
    <w:rsid w:val="006755F0"/>
    <w:rsid w:val="00675749"/>
    <w:rsid w:val="0067593E"/>
    <w:rsid w:val="00675B46"/>
    <w:rsid w:val="00677382"/>
    <w:rsid w:val="0067772D"/>
    <w:rsid w:val="00677AD2"/>
    <w:rsid w:val="00680714"/>
    <w:rsid w:val="0068071D"/>
    <w:rsid w:val="00680C6B"/>
    <w:rsid w:val="00681240"/>
    <w:rsid w:val="00683068"/>
    <w:rsid w:val="00683DAD"/>
    <w:rsid w:val="00684963"/>
    <w:rsid w:val="00685033"/>
    <w:rsid w:val="0068517F"/>
    <w:rsid w:val="00685D65"/>
    <w:rsid w:val="00685FC8"/>
    <w:rsid w:val="00686662"/>
    <w:rsid w:val="00686E80"/>
    <w:rsid w:val="0068790B"/>
    <w:rsid w:val="00687AF2"/>
    <w:rsid w:val="006901AC"/>
    <w:rsid w:val="00690C8D"/>
    <w:rsid w:val="00691890"/>
    <w:rsid w:val="00691AAD"/>
    <w:rsid w:val="00692416"/>
    <w:rsid w:val="00692AFF"/>
    <w:rsid w:val="00693B73"/>
    <w:rsid w:val="006945A1"/>
    <w:rsid w:val="00694A53"/>
    <w:rsid w:val="00695C78"/>
    <w:rsid w:val="00695E6C"/>
    <w:rsid w:val="00695E96"/>
    <w:rsid w:val="00695EAC"/>
    <w:rsid w:val="00696415"/>
    <w:rsid w:val="00697068"/>
    <w:rsid w:val="0069714F"/>
    <w:rsid w:val="00697D5F"/>
    <w:rsid w:val="006A035B"/>
    <w:rsid w:val="006A0582"/>
    <w:rsid w:val="006A060C"/>
    <w:rsid w:val="006A071C"/>
    <w:rsid w:val="006A0DC7"/>
    <w:rsid w:val="006A13F5"/>
    <w:rsid w:val="006A150D"/>
    <w:rsid w:val="006A1B00"/>
    <w:rsid w:val="006A2766"/>
    <w:rsid w:val="006A39D0"/>
    <w:rsid w:val="006A4321"/>
    <w:rsid w:val="006A4E20"/>
    <w:rsid w:val="006A4F11"/>
    <w:rsid w:val="006A5308"/>
    <w:rsid w:val="006B0580"/>
    <w:rsid w:val="006B0DA2"/>
    <w:rsid w:val="006B106A"/>
    <w:rsid w:val="006B1486"/>
    <w:rsid w:val="006B1D06"/>
    <w:rsid w:val="006B2823"/>
    <w:rsid w:val="006B29DC"/>
    <w:rsid w:val="006B33DB"/>
    <w:rsid w:val="006B3669"/>
    <w:rsid w:val="006B36E5"/>
    <w:rsid w:val="006B3D00"/>
    <w:rsid w:val="006B4A74"/>
    <w:rsid w:val="006B4CF8"/>
    <w:rsid w:val="006B5FBC"/>
    <w:rsid w:val="006B6ED2"/>
    <w:rsid w:val="006B7896"/>
    <w:rsid w:val="006C0230"/>
    <w:rsid w:val="006C25AB"/>
    <w:rsid w:val="006C2DA6"/>
    <w:rsid w:val="006C3581"/>
    <w:rsid w:val="006C3EFE"/>
    <w:rsid w:val="006C46C7"/>
    <w:rsid w:val="006C53A4"/>
    <w:rsid w:val="006C5468"/>
    <w:rsid w:val="006C54DF"/>
    <w:rsid w:val="006C5D5D"/>
    <w:rsid w:val="006C5EB2"/>
    <w:rsid w:val="006C609A"/>
    <w:rsid w:val="006C6303"/>
    <w:rsid w:val="006C6525"/>
    <w:rsid w:val="006C6EBD"/>
    <w:rsid w:val="006C7E04"/>
    <w:rsid w:val="006C7F79"/>
    <w:rsid w:val="006D015F"/>
    <w:rsid w:val="006D060E"/>
    <w:rsid w:val="006D0681"/>
    <w:rsid w:val="006D0826"/>
    <w:rsid w:val="006D0A80"/>
    <w:rsid w:val="006D2883"/>
    <w:rsid w:val="006D2CA7"/>
    <w:rsid w:val="006D2F72"/>
    <w:rsid w:val="006D43C1"/>
    <w:rsid w:val="006D5442"/>
    <w:rsid w:val="006D5AAF"/>
    <w:rsid w:val="006D6E4E"/>
    <w:rsid w:val="006D7A8E"/>
    <w:rsid w:val="006E00E3"/>
    <w:rsid w:val="006E045C"/>
    <w:rsid w:val="006E065E"/>
    <w:rsid w:val="006E17AC"/>
    <w:rsid w:val="006E189B"/>
    <w:rsid w:val="006E2902"/>
    <w:rsid w:val="006E2F9D"/>
    <w:rsid w:val="006E37C6"/>
    <w:rsid w:val="006E3CF3"/>
    <w:rsid w:val="006E41ED"/>
    <w:rsid w:val="006E4667"/>
    <w:rsid w:val="006E486D"/>
    <w:rsid w:val="006E48BB"/>
    <w:rsid w:val="006F01FF"/>
    <w:rsid w:val="006F0CB2"/>
    <w:rsid w:val="006F1DE9"/>
    <w:rsid w:val="006F2046"/>
    <w:rsid w:val="006F2F59"/>
    <w:rsid w:val="006F311E"/>
    <w:rsid w:val="006F3442"/>
    <w:rsid w:val="006F354B"/>
    <w:rsid w:val="006F36A5"/>
    <w:rsid w:val="006F41F4"/>
    <w:rsid w:val="006F4576"/>
    <w:rsid w:val="006F5813"/>
    <w:rsid w:val="006F59A8"/>
    <w:rsid w:val="006F5A1D"/>
    <w:rsid w:val="006F71A6"/>
    <w:rsid w:val="006F74C9"/>
    <w:rsid w:val="006F7974"/>
    <w:rsid w:val="006F7C2C"/>
    <w:rsid w:val="007001A7"/>
    <w:rsid w:val="00700405"/>
    <w:rsid w:val="00700D18"/>
    <w:rsid w:val="0070168D"/>
    <w:rsid w:val="00701C36"/>
    <w:rsid w:val="00702259"/>
    <w:rsid w:val="00702ED1"/>
    <w:rsid w:val="00702F2D"/>
    <w:rsid w:val="0070353F"/>
    <w:rsid w:val="00703D5C"/>
    <w:rsid w:val="0070415E"/>
    <w:rsid w:val="00704E7D"/>
    <w:rsid w:val="00705060"/>
    <w:rsid w:val="00705351"/>
    <w:rsid w:val="007062AF"/>
    <w:rsid w:val="007069AE"/>
    <w:rsid w:val="00706C89"/>
    <w:rsid w:val="00707967"/>
    <w:rsid w:val="00710257"/>
    <w:rsid w:val="00710587"/>
    <w:rsid w:val="007107D5"/>
    <w:rsid w:val="007119DC"/>
    <w:rsid w:val="00711CC7"/>
    <w:rsid w:val="0071230A"/>
    <w:rsid w:val="0071294A"/>
    <w:rsid w:val="00712BDD"/>
    <w:rsid w:val="00712E1E"/>
    <w:rsid w:val="00712F37"/>
    <w:rsid w:val="00713A6B"/>
    <w:rsid w:val="0071499C"/>
    <w:rsid w:val="007154D8"/>
    <w:rsid w:val="00715577"/>
    <w:rsid w:val="0071604D"/>
    <w:rsid w:val="00716C67"/>
    <w:rsid w:val="0071779C"/>
    <w:rsid w:val="00717808"/>
    <w:rsid w:val="007208A7"/>
    <w:rsid w:val="007210F6"/>
    <w:rsid w:val="0072129A"/>
    <w:rsid w:val="0072139F"/>
    <w:rsid w:val="00721FC3"/>
    <w:rsid w:val="00722A86"/>
    <w:rsid w:val="00722BC6"/>
    <w:rsid w:val="00722C69"/>
    <w:rsid w:val="0072388C"/>
    <w:rsid w:val="007245D3"/>
    <w:rsid w:val="007245D5"/>
    <w:rsid w:val="00724FE4"/>
    <w:rsid w:val="007263A2"/>
    <w:rsid w:val="007266B9"/>
    <w:rsid w:val="00727351"/>
    <w:rsid w:val="007275D0"/>
    <w:rsid w:val="00727AC5"/>
    <w:rsid w:val="00727C65"/>
    <w:rsid w:val="007300F0"/>
    <w:rsid w:val="00731266"/>
    <w:rsid w:val="007313EC"/>
    <w:rsid w:val="0073142A"/>
    <w:rsid w:val="007320FF"/>
    <w:rsid w:val="0073245C"/>
    <w:rsid w:val="00732493"/>
    <w:rsid w:val="007324C4"/>
    <w:rsid w:val="00733682"/>
    <w:rsid w:val="00733A43"/>
    <w:rsid w:val="00733B2F"/>
    <w:rsid w:val="00733D5F"/>
    <w:rsid w:val="00734932"/>
    <w:rsid w:val="0073573A"/>
    <w:rsid w:val="00735D53"/>
    <w:rsid w:val="007364A3"/>
    <w:rsid w:val="007378FD"/>
    <w:rsid w:val="007403FE"/>
    <w:rsid w:val="007413EB"/>
    <w:rsid w:val="00742D32"/>
    <w:rsid w:val="00742E9B"/>
    <w:rsid w:val="007444E6"/>
    <w:rsid w:val="0074592C"/>
    <w:rsid w:val="00746098"/>
    <w:rsid w:val="00746D58"/>
    <w:rsid w:val="00747578"/>
    <w:rsid w:val="00751073"/>
    <w:rsid w:val="00751AF2"/>
    <w:rsid w:val="00751BD2"/>
    <w:rsid w:val="00752188"/>
    <w:rsid w:val="00752CC6"/>
    <w:rsid w:val="007531CC"/>
    <w:rsid w:val="00753726"/>
    <w:rsid w:val="00753938"/>
    <w:rsid w:val="007543CE"/>
    <w:rsid w:val="0075497E"/>
    <w:rsid w:val="00754A29"/>
    <w:rsid w:val="00755BCF"/>
    <w:rsid w:val="00756C5F"/>
    <w:rsid w:val="00756D69"/>
    <w:rsid w:val="00757029"/>
    <w:rsid w:val="007602D4"/>
    <w:rsid w:val="00760D96"/>
    <w:rsid w:val="0076124A"/>
    <w:rsid w:val="00761511"/>
    <w:rsid w:val="0076161B"/>
    <w:rsid w:val="00761CB5"/>
    <w:rsid w:val="0076216B"/>
    <w:rsid w:val="00763137"/>
    <w:rsid w:val="00763F8B"/>
    <w:rsid w:val="0076417E"/>
    <w:rsid w:val="007662C7"/>
    <w:rsid w:val="00766862"/>
    <w:rsid w:val="007675DD"/>
    <w:rsid w:val="007702BF"/>
    <w:rsid w:val="007705F0"/>
    <w:rsid w:val="00770B7B"/>
    <w:rsid w:val="00771CAC"/>
    <w:rsid w:val="00772036"/>
    <w:rsid w:val="007739A3"/>
    <w:rsid w:val="00773BD9"/>
    <w:rsid w:val="00773CB0"/>
    <w:rsid w:val="00773D71"/>
    <w:rsid w:val="00775526"/>
    <w:rsid w:val="0077765A"/>
    <w:rsid w:val="00780032"/>
    <w:rsid w:val="00780636"/>
    <w:rsid w:val="00780C85"/>
    <w:rsid w:val="00780E86"/>
    <w:rsid w:val="00781727"/>
    <w:rsid w:val="00782CF3"/>
    <w:rsid w:val="00783959"/>
    <w:rsid w:val="007869F9"/>
    <w:rsid w:val="00786CBB"/>
    <w:rsid w:val="00786E21"/>
    <w:rsid w:val="0079038E"/>
    <w:rsid w:val="00790EBB"/>
    <w:rsid w:val="00791C6E"/>
    <w:rsid w:val="007921F7"/>
    <w:rsid w:val="00792909"/>
    <w:rsid w:val="00792BC6"/>
    <w:rsid w:val="00792C3F"/>
    <w:rsid w:val="00792EE2"/>
    <w:rsid w:val="0079301D"/>
    <w:rsid w:val="00793105"/>
    <w:rsid w:val="007931E8"/>
    <w:rsid w:val="007932CB"/>
    <w:rsid w:val="00793333"/>
    <w:rsid w:val="00794AAC"/>
    <w:rsid w:val="00794E46"/>
    <w:rsid w:val="007952DE"/>
    <w:rsid w:val="007952F8"/>
    <w:rsid w:val="00795479"/>
    <w:rsid w:val="00796292"/>
    <w:rsid w:val="007965D9"/>
    <w:rsid w:val="007972D5"/>
    <w:rsid w:val="00797AD3"/>
    <w:rsid w:val="007A0789"/>
    <w:rsid w:val="007A120A"/>
    <w:rsid w:val="007A130E"/>
    <w:rsid w:val="007A18B1"/>
    <w:rsid w:val="007A1BBD"/>
    <w:rsid w:val="007A1F08"/>
    <w:rsid w:val="007A25FA"/>
    <w:rsid w:val="007A3520"/>
    <w:rsid w:val="007A3604"/>
    <w:rsid w:val="007A3878"/>
    <w:rsid w:val="007A38E0"/>
    <w:rsid w:val="007A3D85"/>
    <w:rsid w:val="007A3E0D"/>
    <w:rsid w:val="007A436D"/>
    <w:rsid w:val="007A4A46"/>
    <w:rsid w:val="007A54F6"/>
    <w:rsid w:val="007A5950"/>
    <w:rsid w:val="007A60A6"/>
    <w:rsid w:val="007A644F"/>
    <w:rsid w:val="007A6D19"/>
    <w:rsid w:val="007A6D91"/>
    <w:rsid w:val="007A7618"/>
    <w:rsid w:val="007B02C7"/>
    <w:rsid w:val="007B0306"/>
    <w:rsid w:val="007B08E4"/>
    <w:rsid w:val="007B0D86"/>
    <w:rsid w:val="007B28C3"/>
    <w:rsid w:val="007B3A8E"/>
    <w:rsid w:val="007B3C9B"/>
    <w:rsid w:val="007B4271"/>
    <w:rsid w:val="007B497D"/>
    <w:rsid w:val="007B4EE9"/>
    <w:rsid w:val="007B54C7"/>
    <w:rsid w:val="007B5DC5"/>
    <w:rsid w:val="007B5F32"/>
    <w:rsid w:val="007B63FC"/>
    <w:rsid w:val="007B666B"/>
    <w:rsid w:val="007B6708"/>
    <w:rsid w:val="007B6E8D"/>
    <w:rsid w:val="007C029E"/>
    <w:rsid w:val="007C042E"/>
    <w:rsid w:val="007C0636"/>
    <w:rsid w:val="007C09FE"/>
    <w:rsid w:val="007C10E4"/>
    <w:rsid w:val="007C17B4"/>
    <w:rsid w:val="007C1B43"/>
    <w:rsid w:val="007C21C5"/>
    <w:rsid w:val="007C2229"/>
    <w:rsid w:val="007C2285"/>
    <w:rsid w:val="007C3590"/>
    <w:rsid w:val="007C37E0"/>
    <w:rsid w:val="007C387A"/>
    <w:rsid w:val="007C391A"/>
    <w:rsid w:val="007C43D6"/>
    <w:rsid w:val="007C47FF"/>
    <w:rsid w:val="007C660F"/>
    <w:rsid w:val="007C6664"/>
    <w:rsid w:val="007C69AE"/>
    <w:rsid w:val="007C6FE9"/>
    <w:rsid w:val="007C7688"/>
    <w:rsid w:val="007C76E3"/>
    <w:rsid w:val="007C7DD9"/>
    <w:rsid w:val="007D0DC9"/>
    <w:rsid w:val="007D0ECD"/>
    <w:rsid w:val="007D2882"/>
    <w:rsid w:val="007D2C31"/>
    <w:rsid w:val="007D3D74"/>
    <w:rsid w:val="007D445F"/>
    <w:rsid w:val="007D44D5"/>
    <w:rsid w:val="007D4DED"/>
    <w:rsid w:val="007D5BA2"/>
    <w:rsid w:val="007D5ED3"/>
    <w:rsid w:val="007D6FB9"/>
    <w:rsid w:val="007E0595"/>
    <w:rsid w:val="007E0A63"/>
    <w:rsid w:val="007E0C63"/>
    <w:rsid w:val="007E0E05"/>
    <w:rsid w:val="007E0F5D"/>
    <w:rsid w:val="007E11C2"/>
    <w:rsid w:val="007E1257"/>
    <w:rsid w:val="007E22E8"/>
    <w:rsid w:val="007E23A1"/>
    <w:rsid w:val="007E259F"/>
    <w:rsid w:val="007E4377"/>
    <w:rsid w:val="007E54B8"/>
    <w:rsid w:val="007E59C6"/>
    <w:rsid w:val="007E5D12"/>
    <w:rsid w:val="007E677F"/>
    <w:rsid w:val="007E6B25"/>
    <w:rsid w:val="007F152D"/>
    <w:rsid w:val="007F20EE"/>
    <w:rsid w:val="007F30C6"/>
    <w:rsid w:val="007F4318"/>
    <w:rsid w:val="007F4709"/>
    <w:rsid w:val="007F47DA"/>
    <w:rsid w:val="007F4E52"/>
    <w:rsid w:val="007F4F84"/>
    <w:rsid w:val="007F55A4"/>
    <w:rsid w:val="007F6260"/>
    <w:rsid w:val="007F682B"/>
    <w:rsid w:val="00800509"/>
    <w:rsid w:val="00800B7F"/>
    <w:rsid w:val="0080164D"/>
    <w:rsid w:val="0080348B"/>
    <w:rsid w:val="00803D82"/>
    <w:rsid w:val="00803D98"/>
    <w:rsid w:val="00804E53"/>
    <w:rsid w:val="008052CE"/>
    <w:rsid w:val="0080705B"/>
    <w:rsid w:val="0080723C"/>
    <w:rsid w:val="00807F71"/>
    <w:rsid w:val="0081000F"/>
    <w:rsid w:val="00810FF1"/>
    <w:rsid w:val="0081246D"/>
    <w:rsid w:val="00812657"/>
    <w:rsid w:val="00812A1A"/>
    <w:rsid w:val="00812DFF"/>
    <w:rsid w:val="0081383A"/>
    <w:rsid w:val="00814A2D"/>
    <w:rsid w:val="00814DA8"/>
    <w:rsid w:val="00814E9E"/>
    <w:rsid w:val="00814FC7"/>
    <w:rsid w:val="008156AE"/>
    <w:rsid w:val="00817195"/>
    <w:rsid w:val="00817416"/>
    <w:rsid w:val="00821110"/>
    <w:rsid w:val="00821271"/>
    <w:rsid w:val="00821306"/>
    <w:rsid w:val="008213D9"/>
    <w:rsid w:val="00821D85"/>
    <w:rsid w:val="00823819"/>
    <w:rsid w:val="00823C4B"/>
    <w:rsid w:val="00823E43"/>
    <w:rsid w:val="0082427D"/>
    <w:rsid w:val="00825441"/>
    <w:rsid w:val="008260CD"/>
    <w:rsid w:val="00827539"/>
    <w:rsid w:val="00830052"/>
    <w:rsid w:val="008300D0"/>
    <w:rsid w:val="00831D88"/>
    <w:rsid w:val="008321CE"/>
    <w:rsid w:val="0083257C"/>
    <w:rsid w:val="0083261B"/>
    <w:rsid w:val="00832B44"/>
    <w:rsid w:val="00832EC9"/>
    <w:rsid w:val="00833307"/>
    <w:rsid w:val="00833583"/>
    <w:rsid w:val="00833B5B"/>
    <w:rsid w:val="00833E9A"/>
    <w:rsid w:val="00834FEF"/>
    <w:rsid w:val="00836323"/>
    <w:rsid w:val="008366D5"/>
    <w:rsid w:val="0083786E"/>
    <w:rsid w:val="00837E9B"/>
    <w:rsid w:val="008404AA"/>
    <w:rsid w:val="008406D7"/>
    <w:rsid w:val="0084074F"/>
    <w:rsid w:val="00840AAC"/>
    <w:rsid w:val="0084181B"/>
    <w:rsid w:val="00841F29"/>
    <w:rsid w:val="008424EF"/>
    <w:rsid w:val="008425CC"/>
    <w:rsid w:val="00845420"/>
    <w:rsid w:val="008465B4"/>
    <w:rsid w:val="00846D25"/>
    <w:rsid w:val="00850013"/>
    <w:rsid w:val="008500DD"/>
    <w:rsid w:val="00850236"/>
    <w:rsid w:val="008502A6"/>
    <w:rsid w:val="00851E96"/>
    <w:rsid w:val="00852FA5"/>
    <w:rsid w:val="00853F7D"/>
    <w:rsid w:val="0085517F"/>
    <w:rsid w:val="0085562D"/>
    <w:rsid w:val="00855A78"/>
    <w:rsid w:val="00856154"/>
    <w:rsid w:val="00856286"/>
    <w:rsid w:val="0085657E"/>
    <w:rsid w:val="008576B0"/>
    <w:rsid w:val="00860296"/>
    <w:rsid w:val="00860DA4"/>
    <w:rsid w:val="008611B2"/>
    <w:rsid w:val="00861948"/>
    <w:rsid w:val="00862011"/>
    <w:rsid w:val="00862A15"/>
    <w:rsid w:val="00862CC9"/>
    <w:rsid w:val="00862D8E"/>
    <w:rsid w:val="00862EF2"/>
    <w:rsid w:val="00865C3D"/>
    <w:rsid w:val="00866453"/>
    <w:rsid w:val="0086707F"/>
    <w:rsid w:val="00867501"/>
    <w:rsid w:val="00867D8E"/>
    <w:rsid w:val="008700C0"/>
    <w:rsid w:val="00870112"/>
    <w:rsid w:val="0087099A"/>
    <w:rsid w:val="00870D79"/>
    <w:rsid w:val="00871333"/>
    <w:rsid w:val="00872386"/>
    <w:rsid w:val="008726D7"/>
    <w:rsid w:val="00873128"/>
    <w:rsid w:val="008735BC"/>
    <w:rsid w:val="00873AAC"/>
    <w:rsid w:val="00873C61"/>
    <w:rsid w:val="00873DFD"/>
    <w:rsid w:val="008744CE"/>
    <w:rsid w:val="008749BF"/>
    <w:rsid w:val="00875542"/>
    <w:rsid w:val="00875E14"/>
    <w:rsid w:val="00876542"/>
    <w:rsid w:val="0087677E"/>
    <w:rsid w:val="008770BE"/>
    <w:rsid w:val="008770D6"/>
    <w:rsid w:val="0087712C"/>
    <w:rsid w:val="00877C5D"/>
    <w:rsid w:val="0088093C"/>
    <w:rsid w:val="00880BC0"/>
    <w:rsid w:val="00881D59"/>
    <w:rsid w:val="00884371"/>
    <w:rsid w:val="00884B7A"/>
    <w:rsid w:val="00884D47"/>
    <w:rsid w:val="00887392"/>
    <w:rsid w:val="00890C40"/>
    <w:rsid w:val="008912A7"/>
    <w:rsid w:val="0089183A"/>
    <w:rsid w:val="00891D2E"/>
    <w:rsid w:val="008920B4"/>
    <w:rsid w:val="008925EB"/>
    <w:rsid w:val="008929E3"/>
    <w:rsid w:val="00893432"/>
    <w:rsid w:val="00893936"/>
    <w:rsid w:val="00893CE2"/>
    <w:rsid w:val="00893E67"/>
    <w:rsid w:val="00893F41"/>
    <w:rsid w:val="008947D1"/>
    <w:rsid w:val="00895144"/>
    <w:rsid w:val="008972B6"/>
    <w:rsid w:val="00897339"/>
    <w:rsid w:val="00897697"/>
    <w:rsid w:val="008977E1"/>
    <w:rsid w:val="008A0044"/>
    <w:rsid w:val="008A0BFE"/>
    <w:rsid w:val="008A1932"/>
    <w:rsid w:val="008A21D9"/>
    <w:rsid w:val="008A244B"/>
    <w:rsid w:val="008A3182"/>
    <w:rsid w:val="008A3716"/>
    <w:rsid w:val="008A3BC9"/>
    <w:rsid w:val="008A3D54"/>
    <w:rsid w:val="008A411C"/>
    <w:rsid w:val="008A47CE"/>
    <w:rsid w:val="008A5F2F"/>
    <w:rsid w:val="008A6BAE"/>
    <w:rsid w:val="008A6D70"/>
    <w:rsid w:val="008A7350"/>
    <w:rsid w:val="008A7A72"/>
    <w:rsid w:val="008B09F3"/>
    <w:rsid w:val="008B16E6"/>
    <w:rsid w:val="008B1AB2"/>
    <w:rsid w:val="008B1D9B"/>
    <w:rsid w:val="008B2042"/>
    <w:rsid w:val="008B25F1"/>
    <w:rsid w:val="008B2DE6"/>
    <w:rsid w:val="008B3567"/>
    <w:rsid w:val="008B36D0"/>
    <w:rsid w:val="008B38AF"/>
    <w:rsid w:val="008B3E1B"/>
    <w:rsid w:val="008B3F4B"/>
    <w:rsid w:val="008B48EC"/>
    <w:rsid w:val="008B518E"/>
    <w:rsid w:val="008B69B8"/>
    <w:rsid w:val="008B7042"/>
    <w:rsid w:val="008B793E"/>
    <w:rsid w:val="008C094A"/>
    <w:rsid w:val="008C1570"/>
    <w:rsid w:val="008C1E3E"/>
    <w:rsid w:val="008C2059"/>
    <w:rsid w:val="008C2723"/>
    <w:rsid w:val="008C2DBC"/>
    <w:rsid w:val="008C4BE4"/>
    <w:rsid w:val="008C65F4"/>
    <w:rsid w:val="008C6683"/>
    <w:rsid w:val="008C69E2"/>
    <w:rsid w:val="008C7273"/>
    <w:rsid w:val="008D04A5"/>
    <w:rsid w:val="008D0E65"/>
    <w:rsid w:val="008D110A"/>
    <w:rsid w:val="008D1612"/>
    <w:rsid w:val="008D1701"/>
    <w:rsid w:val="008D2259"/>
    <w:rsid w:val="008D313A"/>
    <w:rsid w:val="008D3381"/>
    <w:rsid w:val="008D33FE"/>
    <w:rsid w:val="008D3B9F"/>
    <w:rsid w:val="008D3D02"/>
    <w:rsid w:val="008D4226"/>
    <w:rsid w:val="008D54C0"/>
    <w:rsid w:val="008D5ED9"/>
    <w:rsid w:val="008D73CA"/>
    <w:rsid w:val="008D7567"/>
    <w:rsid w:val="008E0A19"/>
    <w:rsid w:val="008E0EE4"/>
    <w:rsid w:val="008E1C24"/>
    <w:rsid w:val="008E1DC2"/>
    <w:rsid w:val="008E2626"/>
    <w:rsid w:val="008E27A9"/>
    <w:rsid w:val="008E323C"/>
    <w:rsid w:val="008E35A6"/>
    <w:rsid w:val="008E36D9"/>
    <w:rsid w:val="008E3A5C"/>
    <w:rsid w:val="008E3A71"/>
    <w:rsid w:val="008E3A9A"/>
    <w:rsid w:val="008E429E"/>
    <w:rsid w:val="008E56B8"/>
    <w:rsid w:val="008E5938"/>
    <w:rsid w:val="008F1E3D"/>
    <w:rsid w:val="008F2F11"/>
    <w:rsid w:val="008F33A6"/>
    <w:rsid w:val="008F35EC"/>
    <w:rsid w:val="008F4FE8"/>
    <w:rsid w:val="008F4FED"/>
    <w:rsid w:val="008F5FBE"/>
    <w:rsid w:val="008F6200"/>
    <w:rsid w:val="008F62F8"/>
    <w:rsid w:val="008F6893"/>
    <w:rsid w:val="008F7292"/>
    <w:rsid w:val="009000F2"/>
    <w:rsid w:val="0090079D"/>
    <w:rsid w:val="0090086A"/>
    <w:rsid w:val="00900D2C"/>
    <w:rsid w:val="00901807"/>
    <w:rsid w:val="00901F0E"/>
    <w:rsid w:val="0090229D"/>
    <w:rsid w:val="0090408F"/>
    <w:rsid w:val="0090446A"/>
    <w:rsid w:val="009047C3"/>
    <w:rsid w:val="00904DC3"/>
    <w:rsid w:val="00905469"/>
    <w:rsid w:val="0090629C"/>
    <w:rsid w:val="00906EA2"/>
    <w:rsid w:val="00907278"/>
    <w:rsid w:val="0091112B"/>
    <w:rsid w:val="009127D8"/>
    <w:rsid w:val="009128B8"/>
    <w:rsid w:val="0091472C"/>
    <w:rsid w:val="00915351"/>
    <w:rsid w:val="00915679"/>
    <w:rsid w:val="009159C2"/>
    <w:rsid w:val="0091689F"/>
    <w:rsid w:val="00916DFD"/>
    <w:rsid w:val="0092077A"/>
    <w:rsid w:val="009219F3"/>
    <w:rsid w:val="00921E87"/>
    <w:rsid w:val="009221CB"/>
    <w:rsid w:val="00922320"/>
    <w:rsid w:val="0092298D"/>
    <w:rsid w:val="00923643"/>
    <w:rsid w:val="009236CC"/>
    <w:rsid w:val="009236F7"/>
    <w:rsid w:val="009238D7"/>
    <w:rsid w:val="00923E1A"/>
    <w:rsid w:val="0092490A"/>
    <w:rsid w:val="00925A3E"/>
    <w:rsid w:val="009261DB"/>
    <w:rsid w:val="00926939"/>
    <w:rsid w:val="00926ABF"/>
    <w:rsid w:val="00926F4C"/>
    <w:rsid w:val="00927710"/>
    <w:rsid w:val="00931445"/>
    <w:rsid w:val="00931AB8"/>
    <w:rsid w:val="00931C63"/>
    <w:rsid w:val="00931D10"/>
    <w:rsid w:val="0093218A"/>
    <w:rsid w:val="0093386D"/>
    <w:rsid w:val="00934C8E"/>
    <w:rsid w:val="00935194"/>
    <w:rsid w:val="00936EA5"/>
    <w:rsid w:val="00937114"/>
    <w:rsid w:val="0094015D"/>
    <w:rsid w:val="00941B13"/>
    <w:rsid w:val="009441DB"/>
    <w:rsid w:val="00944834"/>
    <w:rsid w:val="00946128"/>
    <w:rsid w:val="0094633F"/>
    <w:rsid w:val="00947BA5"/>
    <w:rsid w:val="00950805"/>
    <w:rsid w:val="009517E4"/>
    <w:rsid w:val="009518D4"/>
    <w:rsid w:val="009520BC"/>
    <w:rsid w:val="009521D2"/>
    <w:rsid w:val="00952403"/>
    <w:rsid w:val="00952BD8"/>
    <w:rsid w:val="00953573"/>
    <w:rsid w:val="00954694"/>
    <w:rsid w:val="00956647"/>
    <w:rsid w:val="00957409"/>
    <w:rsid w:val="00957499"/>
    <w:rsid w:val="00957ED2"/>
    <w:rsid w:val="00960DE4"/>
    <w:rsid w:val="00960DED"/>
    <w:rsid w:val="00961164"/>
    <w:rsid w:val="00961A4F"/>
    <w:rsid w:val="00962FB8"/>
    <w:rsid w:val="0096373F"/>
    <w:rsid w:val="00964007"/>
    <w:rsid w:val="009643F4"/>
    <w:rsid w:val="00964BBD"/>
    <w:rsid w:val="00964F5A"/>
    <w:rsid w:val="009653ED"/>
    <w:rsid w:val="0096694C"/>
    <w:rsid w:val="00966AD2"/>
    <w:rsid w:val="009716D8"/>
    <w:rsid w:val="00971F54"/>
    <w:rsid w:val="00972057"/>
    <w:rsid w:val="0097227B"/>
    <w:rsid w:val="0097262E"/>
    <w:rsid w:val="0097293F"/>
    <w:rsid w:val="009735F2"/>
    <w:rsid w:val="00974022"/>
    <w:rsid w:val="00974EA9"/>
    <w:rsid w:val="0097552A"/>
    <w:rsid w:val="0097564A"/>
    <w:rsid w:val="00976BBE"/>
    <w:rsid w:val="0098055B"/>
    <w:rsid w:val="009810BE"/>
    <w:rsid w:val="009817BC"/>
    <w:rsid w:val="009819A7"/>
    <w:rsid w:val="00981D29"/>
    <w:rsid w:val="0098220A"/>
    <w:rsid w:val="00982608"/>
    <w:rsid w:val="00983337"/>
    <w:rsid w:val="00983633"/>
    <w:rsid w:val="009851F5"/>
    <w:rsid w:val="0098534B"/>
    <w:rsid w:val="00986D7F"/>
    <w:rsid w:val="0098764E"/>
    <w:rsid w:val="00987826"/>
    <w:rsid w:val="00987B4F"/>
    <w:rsid w:val="00987D58"/>
    <w:rsid w:val="009906D4"/>
    <w:rsid w:val="00990EB7"/>
    <w:rsid w:val="00990F5F"/>
    <w:rsid w:val="009911A7"/>
    <w:rsid w:val="009913B8"/>
    <w:rsid w:val="009914E4"/>
    <w:rsid w:val="00992141"/>
    <w:rsid w:val="0099260E"/>
    <w:rsid w:val="00993135"/>
    <w:rsid w:val="00993AC7"/>
    <w:rsid w:val="00993BAD"/>
    <w:rsid w:val="00993E49"/>
    <w:rsid w:val="009942F5"/>
    <w:rsid w:val="00995B01"/>
    <w:rsid w:val="00996EF4"/>
    <w:rsid w:val="00997044"/>
    <w:rsid w:val="00997BC9"/>
    <w:rsid w:val="009A2BE9"/>
    <w:rsid w:val="009A2BF3"/>
    <w:rsid w:val="009A3C3E"/>
    <w:rsid w:val="009A4C2C"/>
    <w:rsid w:val="009A59B3"/>
    <w:rsid w:val="009A5FAE"/>
    <w:rsid w:val="009A7B7A"/>
    <w:rsid w:val="009A7E7C"/>
    <w:rsid w:val="009A7E9D"/>
    <w:rsid w:val="009B05D2"/>
    <w:rsid w:val="009B152B"/>
    <w:rsid w:val="009B250B"/>
    <w:rsid w:val="009B2731"/>
    <w:rsid w:val="009B2DCF"/>
    <w:rsid w:val="009B3A05"/>
    <w:rsid w:val="009B3D38"/>
    <w:rsid w:val="009B4368"/>
    <w:rsid w:val="009B47FB"/>
    <w:rsid w:val="009B573B"/>
    <w:rsid w:val="009B7505"/>
    <w:rsid w:val="009C0020"/>
    <w:rsid w:val="009C03F7"/>
    <w:rsid w:val="009C055B"/>
    <w:rsid w:val="009C08C7"/>
    <w:rsid w:val="009C10DA"/>
    <w:rsid w:val="009C19FC"/>
    <w:rsid w:val="009C27F7"/>
    <w:rsid w:val="009C2C16"/>
    <w:rsid w:val="009C3BC4"/>
    <w:rsid w:val="009C3C93"/>
    <w:rsid w:val="009C3E97"/>
    <w:rsid w:val="009C4017"/>
    <w:rsid w:val="009C4066"/>
    <w:rsid w:val="009C424E"/>
    <w:rsid w:val="009C4708"/>
    <w:rsid w:val="009C4870"/>
    <w:rsid w:val="009C4C4E"/>
    <w:rsid w:val="009C4D37"/>
    <w:rsid w:val="009C574C"/>
    <w:rsid w:val="009C5753"/>
    <w:rsid w:val="009C590B"/>
    <w:rsid w:val="009C5E42"/>
    <w:rsid w:val="009C620F"/>
    <w:rsid w:val="009C657D"/>
    <w:rsid w:val="009C748A"/>
    <w:rsid w:val="009D03B7"/>
    <w:rsid w:val="009D07AD"/>
    <w:rsid w:val="009D0824"/>
    <w:rsid w:val="009D0DA0"/>
    <w:rsid w:val="009D1654"/>
    <w:rsid w:val="009D1BDB"/>
    <w:rsid w:val="009D2F9C"/>
    <w:rsid w:val="009D4207"/>
    <w:rsid w:val="009D4E4A"/>
    <w:rsid w:val="009D5130"/>
    <w:rsid w:val="009D5310"/>
    <w:rsid w:val="009D53D1"/>
    <w:rsid w:val="009D53FB"/>
    <w:rsid w:val="009D5DA6"/>
    <w:rsid w:val="009D6081"/>
    <w:rsid w:val="009D678C"/>
    <w:rsid w:val="009D6B9A"/>
    <w:rsid w:val="009D76B5"/>
    <w:rsid w:val="009D7BC7"/>
    <w:rsid w:val="009D7F71"/>
    <w:rsid w:val="009D7FAC"/>
    <w:rsid w:val="009E0109"/>
    <w:rsid w:val="009E0342"/>
    <w:rsid w:val="009E098B"/>
    <w:rsid w:val="009E09AB"/>
    <w:rsid w:val="009E19BB"/>
    <w:rsid w:val="009E1C47"/>
    <w:rsid w:val="009E3563"/>
    <w:rsid w:val="009E38D1"/>
    <w:rsid w:val="009E3DF1"/>
    <w:rsid w:val="009E514A"/>
    <w:rsid w:val="009E5177"/>
    <w:rsid w:val="009E5701"/>
    <w:rsid w:val="009E5711"/>
    <w:rsid w:val="009E758E"/>
    <w:rsid w:val="009E7D6B"/>
    <w:rsid w:val="009E7E81"/>
    <w:rsid w:val="009F020A"/>
    <w:rsid w:val="009F05AD"/>
    <w:rsid w:val="009F1109"/>
    <w:rsid w:val="009F143E"/>
    <w:rsid w:val="009F1DE8"/>
    <w:rsid w:val="009F1EAF"/>
    <w:rsid w:val="009F2186"/>
    <w:rsid w:val="009F28DC"/>
    <w:rsid w:val="009F2EDB"/>
    <w:rsid w:val="009F33DC"/>
    <w:rsid w:val="009F4550"/>
    <w:rsid w:val="009F56C0"/>
    <w:rsid w:val="009F5C76"/>
    <w:rsid w:val="00A007B4"/>
    <w:rsid w:val="00A00CA0"/>
    <w:rsid w:val="00A00E00"/>
    <w:rsid w:val="00A01221"/>
    <w:rsid w:val="00A012A8"/>
    <w:rsid w:val="00A016FF"/>
    <w:rsid w:val="00A0207F"/>
    <w:rsid w:val="00A021AF"/>
    <w:rsid w:val="00A044AA"/>
    <w:rsid w:val="00A0726A"/>
    <w:rsid w:val="00A0738D"/>
    <w:rsid w:val="00A102F8"/>
    <w:rsid w:val="00A10A20"/>
    <w:rsid w:val="00A10A2E"/>
    <w:rsid w:val="00A113EC"/>
    <w:rsid w:val="00A117D5"/>
    <w:rsid w:val="00A131F5"/>
    <w:rsid w:val="00A133C1"/>
    <w:rsid w:val="00A13414"/>
    <w:rsid w:val="00A13D6C"/>
    <w:rsid w:val="00A13E5E"/>
    <w:rsid w:val="00A13F2D"/>
    <w:rsid w:val="00A14F81"/>
    <w:rsid w:val="00A1535F"/>
    <w:rsid w:val="00A1580D"/>
    <w:rsid w:val="00A15CB1"/>
    <w:rsid w:val="00A15E84"/>
    <w:rsid w:val="00A16021"/>
    <w:rsid w:val="00A176DD"/>
    <w:rsid w:val="00A17CF3"/>
    <w:rsid w:val="00A213C9"/>
    <w:rsid w:val="00A22C3E"/>
    <w:rsid w:val="00A22C4D"/>
    <w:rsid w:val="00A23442"/>
    <w:rsid w:val="00A249D2"/>
    <w:rsid w:val="00A254AB"/>
    <w:rsid w:val="00A266CC"/>
    <w:rsid w:val="00A26C01"/>
    <w:rsid w:val="00A26DB4"/>
    <w:rsid w:val="00A26DCD"/>
    <w:rsid w:val="00A27425"/>
    <w:rsid w:val="00A3023E"/>
    <w:rsid w:val="00A305C5"/>
    <w:rsid w:val="00A30919"/>
    <w:rsid w:val="00A315AA"/>
    <w:rsid w:val="00A315FC"/>
    <w:rsid w:val="00A31F05"/>
    <w:rsid w:val="00A31FD2"/>
    <w:rsid w:val="00A3404D"/>
    <w:rsid w:val="00A341AB"/>
    <w:rsid w:val="00A34290"/>
    <w:rsid w:val="00A35252"/>
    <w:rsid w:val="00A355F9"/>
    <w:rsid w:val="00A35AA9"/>
    <w:rsid w:val="00A37309"/>
    <w:rsid w:val="00A37558"/>
    <w:rsid w:val="00A3786A"/>
    <w:rsid w:val="00A4008C"/>
    <w:rsid w:val="00A402A8"/>
    <w:rsid w:val="00A403AE"/>
    <w:rsid w:val="00A40685"/>
    <w:rsid w:val="00A40E2F"/>
    <w:rsid w:val="00A41819"/>
    <w:rsid w:val="00A41C9A"/>
    <w:rsid w:val="00A41D69"/>
    <w:rsid w:val="00A41D73"/>
    <w:rsid w:val="00A433E8"/>
    <w:rsid w:val="00A43A1D"/>
    <w:rsid w:val="00A44854"/>
    <w:rsid w:val="00A44A45"/>
    <w:rsid w:val="00A46859"/>
    <w:rsid w:val="00A46D39"/>
    <w:rsid w:val="00A472B8"/>
    <w:rsid w:val="00A5004A"/>
    <w:rsid w:val="00A502F5"/>
    <w:rsid w:val="00A504F4"/>
    <w:rsid w:val="00A508AA"/>
    <w:rsid w:val="00A51981"/>
    <w:rsid w:val="00A526CE"/>
    <w:rsid w:val="00A52737"/>
    <w:rsid w:val="00A54DC0"/>
    <w:rsid w:val="00A550C9"/>
    <w:rsid w:val="00A55228"/>
    <w:rsid w:val="00A55A04"/>
    <w:rsid w:val="00A564DE"/>
    <w:rsid w:val="00A6054E"/>
    <w:rsid w:val="00A60799"/>
    <w:rsid w:val="00A616C4"/>
    <w:rsid w:val="00A61B7F"/>
    <w:rsid w:val="00A61B91"/>
    <w:rsid w:val="00A61C71"/>
    <w:rsid w:val="00A63335"/>
    <w:rsid w:val="00A63685"/>
    <w:rsid w:val="00A63ABE"/>
    <w:rsid w:val="00A645AC"/>
    <w:rsid w:val="00A65C9D"/>
    <w:rsid w:val="00A65EA6"/>
    <w:rsid w:val="00A65EFB"/>
    <w:rsid w:val="00A66E28"/>
    <w:rsid w:val="00A67CE9"/>
    <w:rsid w:val="00A70590"/>
    <w:rsid w:val="00A7062E"/>
    <w:rsid w:val="00A70834"/>
    <w:rsid w:val="00A70AE2"/>
    <w:rsid w:val="00A71542"/>
    <w:rsid w:val="00A71FA0"/>
    <w:rsid w:val="00A72727"/>
    <w:rsid w:val="00A72B2B"/>
    <w:rsid w:val="00A72C1A"/>
    <w:rsid w:val="00A7463E"/>
    <w:rsid w:val="00A758E2"/>
    <w:rsid w:val="00A765B1"/>
    <w:rsid w:val="00A772F2"/>
    <w:rsid w:val="00A77828"/>
    <w:rsid w:val="00A8002B"/>
    <w:rsid w:val="00A800F9"/>
    <w:rsid w:val="00A8073D"/>
    <w:rsid w:val="00A80D02"/>
    <w:rsid w:val="00A80E19"/>
    <w:rsid w:val="00A82D32"/>
    <w:rsid w:val="00A82EAE"/>
    <w:rsid w:val="00A847F9"/>
    <w:rsid w:val="00A84F27"/>
    <w:rsid w:val="00A8519C"/>
    <w:rsid w:val="00A85F83"/>
    <w:rsid w:val="00A86019"/>
    <w:rsid w:val="00A86701"/>
    <w:rsid w:val="00A86D03"/>
    <w:rsid w:val="00A86EED"/>
    <w:rsid w:val="00A8733A"/>
    <w:rsid w:val="00A9196B"/>
    <w:rsid w:val="00A91BEE"/>
    <w:rsid w:val="00A91D4B"/>
    <w:rsid w:val="00A920B2"/>
    <w:rsid w:val="00A92A96"/>
    <w:rsid w:val="00A92AF0"/>
    <w:rsid w:val="00A933FE"/>
    <w:rsid w:val="00A937D5"/>
    <w:rsid w:val="00A93C70"/>
    <w:rsid w:val="00A93EB2"/>
    <w:rsid w:val="00A94A32"/>
    <w:rsid w:val="00A94AFC"/>
    <w:rsid w:val="00A94E24"/>
    <w:rsid w:val="00A96B4A"/>
    <w:rsid w:val="00A96F56"/>
    <w:rsid w:val="00A978B7"/>
    <w:rsid w:val="00A97BDA"/>
    <w:rsid w:val="00AA0779"/>
    <w:rsid w:val="00AA08F3"/>
    <w:rsid w:val="00AA0F23"/>
    <w:rsid w:val="00AA1163"/>
    <w:rsid w:val="00AA1DA8"/>
    <w:rsid w:val="00AA222C"/>
    <w:rsid w:val="00AA238E"/>
    <w:rsid w:val="00AA253B"/>
    <w:rsid w:val="00AA29F8"/>
    <w:rsid w:val="00AA3243"/>
    <w:rsid w:val="00AA388F"/>
    <w:rsid w:val="00AA3A30"/>
    <w:rsid w:val="00AA408E"/>
    <w:rsid w:val="00AA4F6D"/>
    <w:rsid w:val="00AA536B"/>
    <w:rsid w:val="00AA5A5C"/>
    <w:rsid w:val="00AA5A6F"/>
    <w:rsid w:val="00AA5DAB"/>
    <w:rsid w:val="00AA6F6C"/>
    <w:rsid w:val="00AA7519"/>
    <w:rsid w:val="00AB02EA"/>
    <w:rsid w:val="00AB110C"/>
    <w:rsid w:val="00AB227A"/>
    <w:rsid w:val="00AB22BF"/>
    <w:rsid w:val="00AB256E"/>
    <w:rsid w:val="00AB3466"/>
    <w:rsid w:val="00AB3BBB"/>
    <w:rsid w:val="00AB408C"/>
    <w:rsid w:val="00AB4E41"/>
    <w:rsid w:val="00AB5E32"/>
    <w:rsid w:val="00AB5EB1"/>
    <w:rsid w:val="00AB6003"/>
    <w:rsid w:val="00AB759A"/>
    <w:rsid w:val="00AB7B06"/>
    <w:rsid w:val="00AB7EAA"/>
    <w:rsid w:val="00AC0432"/>
    <w:rsid w:val="00AC0770"/>
    <w:rsid w:val="00AC1683"/>
    <w:rsid w:val="00AC1756"/>
    <w:rsid w:val="00AC1D82"/>
    <w:rsid w:val="00AC1E10"/>
    <w:rsid w:val="00AC3B41"/>
    <w:rsid w:val="00AC4094"/>
    <w:rsid w:val="00AC42B6"/>
    <w:rsid w:val="00AC44AE"/>
    <w:rsid w:val="00AC4A41"/>
    <w:rsid w:val="00AC4AB7"/>
    <w:rsid w:val="00AC618B"/>
    <w:rsid w:val="00AC6D24"/>
    <w:rsid w:val="00AD1065"/>
    <w:rsid w:val="00AD1C04"/>
    <w:rsid w:val="00AD20D3"/>
    <w:rsid w:val="00AD2445"/>
    <w:rsid w:val="00AD3DA6"/>
    <w:rsid w:val="00AD3F3C"/>
    <w:rsid w:val="00AD4B2F"/>
    <w:rsid w:val="00AD5E8B"/>
    <w:rsid w:val="00AD5F0A"/>
    <w:rsid w:val="00AD6B4F"/>
    <w:rsid w:val="00AD752F"/>
    <w:rsid w:val="00AD7812"/>
    <w:rsid w:val="00AD7C42"/>
    <w:rsid w:val="00AD7CFA"/>
    <w:rsid w:val="00AE0BD6"/>
    <w:rsid w:val="00AE0D46"/>
    <w:rsid w:val="00AE11C1"/>
    <w:rsid w:val="00AE147A"/>
    <w:rsid w:val="00AE163D"/>
    <w:rsid w:val="00AE1C5C"/>
    <w:rsid w:val="00AE315E"/>
    <w:rsid w:val="00AE319F"/>
    <w:rsid w:val="00AE31D9"/>
    <w:rsid w:val="00AE3339"/>
    <w:rsid w:val="00AE3CF0"/>
    <w:rsid w:val="00AE5A34"/>
    <w:rsid w:val="00AE5B61"/>
    <w:rsid w:val="00AE71EE"/>
    <w:rsid w:val="00AF03CF"/>
    <w:rsid w:val="00AF0A0A"/>
    <w:rsid w:val="00AF14FC"/>
    <w:rsid w:val="00AF1ED2"/>
    <w:rsid w:val="00AF1F4E"/>
    <w:rsid w:val="00AF3304"/>
    <w:rsid w:val="00AF3557"/>
    <w:rsid w:val="00AF3F86"/>
    <w:rsid w:val="00AF4CEE"/>
    <w:rsid w:val="00AF584C"/>
    <w:rsid w:val="00AF5D84"/>
    <w:rsid w:val="00AF669D"/>
    <w:rsid w:val="00AF672C"/>
    <w:rsid w:val="00AF7389"/>
    <w:rsid w:val="00AF7C37"/>
    <w:rsid w:val="00B00378"/>
    <w:rsid w:val="00B00D91"/>
    <w:rsid w:val="00B00E84"/>
    <w:rsid w:val="00B00EEA"/>
    <w:rsid w:val="00B038F1"/>
    <w:rsid w:val="00B03C1B"/>
    <w:rsid w:val="00B04678"/>
    <w:rsid w:val="00B046C6"/>
    <w:rsid w:val="00B046EB"/>
    <w:rsid w:val="00B04A04"/>
    <w:rsid w:val="00B04C37"/>
    <w:rsid w:val="00B04F00"/>
    <w:rsid w:val="00B05BA6"/>
    <w:rsid w:val="00B066FE"/>
    <w:rsid w:val="00B06912"/>
    <w:rsid w:val="00B10B04"/>
    <w:rsid w:val="00B10CC6"/>
    <w:rsid w:val="00B11A61"/>
    <w:rsid w:val="00B12082"/>
    <w:rsid w:val="00B13389"/>
    <w:rsid w:val="00B1364C"/>
    <w:rsid w:val="00B141A5"/>
    <w:rsid w:val="00B148B5"/>
    <w:rsid w:val="00B1503F"/>
    <w:rsid w:val="00B15286"/>
    <w:rsid w:val="00B1550D"/>
    <w:rsid w:val="00B15F6C"/>
    <w:rsid w:val="00B163E8"/>
    <w:rsid w:val="00B1767E"/>
    <w:rsid w:val="00B20760"/>
    <w:rsid w:val="00B20D56"/>
    <w:rsid w:val="00B21676"/>
    <w:rsid w:val="00B219E1"/>
    <w:rsid w:val="00B22150"/>
    <w:rsid w:val="00B226DE"/>
    <w:rsid w:val="00B241D5"/>
    <w:rsid w:val="00B24B89"/>
    <w:rsid w:val="00B24BE9"/>
    <w:rsid w:val="00B257C4"/>
    <w:rsid w:val="00B25F8C"/>
    <w:rsid w:val="00B260BE"/>
    <w:rsid w:val="00B26677"/>
    <w:rsid w:val="00B26A96"/>
    <w:rsid w:val="00B26AB6"/>
    <w:rsid w:val="00B274E3"/>
    <w:rsid w:val="00B2765C"/>
    <w:rsid w:val="00B279B8"/>
    <w:rsid w:val="00B27C4B"/>
    <w:rsid w:val="00B30563"/>
    <w:rsid w:val="00B30A76"/>
    <w:rsid w:val="00B32295"/>
    <w:rsid w:val="00B32B62"/>
    <w:rsid w:val="00B33AB5"/>
    <w:rsid w:val="00B3412E"/>
    <w:rsid w:val="00B35051"/>
    <w:rsid w:val="00B363F5"/>
    <w:rsid w:val="00B36519"/>
    <w:rsid w:val="00B367C4"/>
    <w:rsid w:val="00B36C61"/>
    <w:rsid w:val="00B37B8E"/>
    <w:rsid w:val="00B40222"/>
    <w:rsid w:val="00B404C3"/>
    <w:rsid w:val="00B4311F"/>
    <w:rsid w:val="00B431AE"/>
    <w:rsid w:val="00B43B0D"/>
    <w:rsid w:val="00B448BF"/>
    <w:rsid w:val="00B452CB"/>
    <w:rsid w:val="00B45A59"/>
    <w:rsid w:val="00B45C6A"/>
    <w:rsid w:val="00B45F9F"/>
    <w:rsid w:val="00B4627C"/>
    <w:rsid w:val="00B46793"/>
    <w:rsid w:val="00B46953"/>
    <w:rsid w:val="00B47455"/>
    <w:rsid w:val="00B47979"/>
    <w:rsid w:val="00B47A59"/>
    <w:rsid w:val="00B503D6"/>
    <w:rsid w:val="00B5103F"/>
    <w:rsid w:val="00B51520"/>
    <w:rsid w:val="00B515C3"/>
    <w:rsid w:val="00B517C2"/>
    <w:rsid w:val="00B518CE"/>
    <w:rsid w:val="00B51F56"/>
    <w:rsid w:val="00B52234"/>
    <w:rsid w:val="00B53623"/>
    <w:rsid w:val="00B53D1D"/>
    <w:rsid w:val="00B53E98"/>
    <w:rsid w:val="00B53F9B"/>
    <w:rsid w:val="00B55F64"/>
    <w:rsid w:val="00B56ECA"/>
    <w:rsid w:val="00B57093"/>
    <w:rsid w:val="00B573A4"/>
    <w:rsid w:val="00B60613"/>
    <w:rsid w:val="00B61AEC"/>
    <w:rsid w:val="00B61F2D"/>
    <w:rsid w:val="00B62B7B"/>
    <w:rsid w:val="00B63EF6"/>
    <w:rsid w:val="00B6440A"/>
    <w:rsid w:val="00B65844"/>
    <w:rsid w:val="00B65BFD"/>
    <w:rsid w:val="00B66054"/>
    <w:rsid w:val="00B663A1"/>
    <w:rsid w:val="00B6677F"/>
    <w:rsid w:val="00B66C7A"/>
    <w:rsid w:val="00B672EA"/>
    <w:rsid w:val="00B6747B"/>
    <w:rsid w:val="00B675C2"/>
    <w:rsid w:val="00B70200"/>
    <w:rsid w:val="00B702D7"/>
    <w:rsid w:val="00B70389"/>
    <w:rsid w:val="00B70E01"/>
    <w:rsid w:val="00B72CF0"/>
    <w:rsid w:val="00B7380E"/>
    <w:rsid w:val="00B740F6"/>
    <w:rsid w:val="00B74615"/>
    <w:rsid w:val="00B755B6"/>
    <w:rsid w:val="00B75A48"/>
    <w:rsid w:val="00B75CC0"/>
    <w:rsid w:val="00B76021"/>
    <w:rsid w:val="00B804F8"/>
    <w:rsid w:val="00B8095A"/>
    <w:rsid w:val="00B80C6C"/>
    <w:rsid w:val="00B815D3"/>
    <w:rsid w:val="00B81A8F"/>
    <w:rsid w:val="00B823A6"/>
    <w:rsid w:val="00B83E76"/>
    <w:rsid w:val="00B83FA0"/>
    <w:rsid w:val="00B85674"/>
    <w:rsid w:val="00B8605A"/>
    <w:rsid w:val="00B86289"/>
    <w:rsid w:val="00B863B3"/>
    <w:rsid w:val="00B8662F"/>
    <w:rsid w:val="00B869D3"/>
    <w:rsid w:val="00B86E44"/>
    <w:rsid w:val="00B87359"/>
    <w:rsid w:val="00B87F1C"/>
    <w:rsid w:val="00B90D8D"/>
    <w:rsid w:val="00B91263"/>
    <w:rsid w:val="00B91B61"/>
    <w:rsid w:val="00B92B1B"/>
    <w:rsid w:val="00B93849"/>
    <w:rsid w:val="00B938BD"/>
    <w:rsid w:val="00B9407F"/>
    <w:rsid w:val="00B944E9"/>
    <w:rsid w:val="00B94896"/>
    <w:rsid w:val="00B94CDD"/>
    <w:rsid w:val="00B95BAE"/>
    <w:rsid w:val="00B96DD9"/>
    <w:rsid w:val="00BA14B2"/>
    <w:rsid w:val="00BA15DC"/>
    <w:rsid w:val="00BA1AFB"/>
    <w:rsid w:val="00BA1BD9"/>
    <w:rsid w:val="00BA2C82"/>
    <w:rsid w:val="00BA4D4D"/>
    <w:rsid w:val="00BA502F"/>
    <w:rsid w:val="00BA5039"/>
    <w:rsid w:val="00BA583B"/>
    <w:rsid w:val="00BA5EC7"/>
    <w:rsid w:val="00BA6319"/>
    <w:rsid w:val="00BA63CE"/>
    <w:rsid w:val="00BA676E"/>
    <w:rsid w:val="00BA7227"/>
    <w:rsid w:val="00BA763C"/>
    <w:rsid w:val="00BA77DB"/>
    <w:rsid w:val="00BA7CD7"/>
    <w:rsid w:val="00BB00E5"/>
    <w:rsid w:val="00BB2ACE"/>
    <w:rsid w:val="00BB2E4E"/>
    <w:rsid w:val="00BB2E62"/>
    <w:rsid w:val="00BB36C9"/>
    <w:rsid w:val="00BB7363"/>
    <w:rsid w:val="00BB781A"/>
    <w:rsid w:val="00BB7EC0"/>
    <w:rsid w:val="00BC0207"/>
    <w:rsid w:val="00BC0A5A"/>
    <w:rsid w:val="00BC0E64"/>
    <w:rsid w:val="00BC174E"/>
    <w:rsid w:val="00BC25D1"/>
    <w:rsid w:val="00BC2F7E"/>
    <w:rsid w:val="00BC3962"/>
    <w:rsid w:val="00BC3BCB"/>
    <w:rsid w:val="00BC428A"/>
    <w:rsid w:val="00BC4C40"/>
    <w:rsid w:val="00BC5AE3"/>
    <w:rsid w:val="00BC5BAD"/>
    <w:rsid w:val="00BC62AD"/>
    <w:rsid w:val="00BC76C5"/>
    <w:rsid w:val="00BD138A"/>
    <w:rsid w:val="00BD164A"/>
    <w:rsid w:val="00BD1BDD"/>
    <w:rsid w:val="00BD1D7D"/>
    <w:rsid w:val="00BD2B4D"/>
    <w:rsid w:val="00BD2E7A"/>
    <w:rsid w:val="00BD2F08"/>
    <w:rsid w:val="00BD2FB9"/>
    <w:rsid w:val="00BD31C2"/>
    <w:rsid w:val="00BD3683"/>
    <w:rsid w:val="00BD3B84"/>
    <w:rsid w:val="00BD450A"/>
    <w:rsid w:val="00BD4717"/>
    <w:rsid w:val="00BD48EA"/>
    <w:rsid w:val="00BD4BA8"/>
    <w:rsid w:val="00BD62E6"/>
    <w:rsid w:val="00BD6B0E"/>
    <w:rsid w:val="00BD735E"/>
    <w:rsid w:val="00BD7941"/>
    <w:rsid w:val="00BE0C55"/>
    <w:rsid w:val="00BE11A2"/>
    <w:rsid w:val="00BE246C"/>
    <w:rsid w:val="00BE2657"/>
    <w:rsid w:val="00BE37AE"/>
    <w:rsid w:val="00BE3B14"/>
    <w:rsid w:val="00BE3C65"/>
    <w:rsid w:val="00BE472D"/>
    <w:rsid w:val="00BE66A6"/>
    <w:rsid w:val="00BE7F4D"/>
    <w:rsid w:val="00BF03C0"/>
    <w:rsid w:val="00BF0EBF"/>
    <w:rsid w:val="00BF21D4"/>
    <w:rsid w:val="00BF2DDC"/>
    <w:rsid w:val="00BF31AF"/>
    <w:rsid w:val="00BF463E"/>
    <w:rsid w:val="00BF4A15"/>
    <w:rsid w:val="00BF4E0E"/>
    <w:rsid w:val="00BF4E27"/>
    <w:rsid w:val="00BF537B"/>
    <w:rsid w:val="00BF626A"/>
    <w:rsid w:val="00BF6A8C"/>
    <w:rsid w:val="00BF6D77"/>
    <w:rsid w:val="00BF7EF5"/>
    <w:rsid w:val="00C034EB"/>
    <w:rsid w:val="00C0378E"/>
    <w:rsid w:val="00C05730"/>
    <w:rsid w:val="00C05AF4"/>
    <w:rsid w:val="00C05AFD"/>
    <w:rsid w:val="00C0661C"/>
    <w:rsid w:val="00C0675F"/>
    <w:rsid w:val="00C0702A"/>
    <w:rsid w:val="00C0724C"/>
    <w:rsid w:val="00C076EF"/>
    <w:rsid w:val="00C0798A"/>
    <w:rsid w:val="00C07C11"/>
    <w:rsid w:val="00C07DC4"/>
    <w:rsid w:val="00C07E10"/>
    <w:rsid w:val="00C10015"/>
    <w:rsid w:val="00C1281A"/>
    <w:rsid w:val="00C12C2D"/>
    <w:rsid w:val="00C12ECB"/>
    <w:rsid w:val="00C14ABD"/>
    <w:rsid w:val="00C151E0"/>
    <w:rsid w:val="00C15B31"/>
    <w:rsid w:val="00C164DA"/>
    <w:rsid w:val="00C166D4"/>
    <w:rsid w:val="00C167B4"/>
    <w:rsid w:val="00C168E5"/>
    <w:rsid w:val="00C1696D"/>
    <w:rsid w:val="00C17AB5"/>
    <w:rsid w:val="00C20051"/>
    <w:rsid w:val="00C20B86"/>
    <w:rsid w:val="00C21145"/>
    <w:rsid w:val="00C23615"/>
    <w:rsid w:val="00C2397E"/>
    <w:rsid w:val="00C23A83"/>
    <w:rsid w:val="00C23B4A"/>
    <w:rsid w:val="00C24381"/>
    <w:rsid w:val="00C24C2E"/>
    <w:rsid w:val="00C24C7A"/>
    <w:rsid w:val="00C24FFB"/>
    <w:rsid w:val="00C25CFF"/>
    <w:rsid w:val="00C25EA6"/>
    <w:rsid w:val="00C261C1"/>
    <w:rsid w:val="00C26DBF"/>
    <w:rsid w:val="00C306B9"/>
    <w:rsid w:val="00C30B0B"/>
    <w:rsid w:val="00C316B4"/>
    <w:rsid w:val="00C332D4"/>
    <w:rsid w:val="00C33E51"/>
    <w:rsid w:val="00C340C1"/>
    <w:rsid w:val="00C34C45"/>
    <w:rsid w:val="00C34C47"/>
    <w:rsid w:val="00C34D9B"/>
    <w:rsid w:val="00C34E25"/>
    <w:rsid w:val="00C3701A"/>
    <w:rsid w:val="00C405C8"/>
    <w:rsid w:val="00C40C2F"/>
    <w:rsid w:val="00C415AC"/>
    <w:rsid w:val="00C4297A"/>
    <w:rsid w:val="00C4360C"/>
    <w:rsid w:val="00C43A0B"/>
    <w:rsid w:val="00C43D53"/>
    <w:rsid w:val="00C43EDA"/>
    <w:rsid w:val="00C4414C"/>
    <w:rsid w:val="00C45481"/>
    <w:rsid w:val="00C45512"/>
    <w:rsid w:val="00C4602B"/>
    <w:rsid w:val="00C46564"/>
    <w:rsid w:val="00C50A02"/>
    <w:rsid w:val="00C51149"/>
    <w:rsid w:val="00C5117E"/>
    <w:rsid w:val="00C512D1"/>
    <w:rsid w:val="00C51856"/>
    <w:rsid w:val="00C51B04"/>
    <w:rsid w:val="00C52FD4"/>
    <w:rsid w:val="00C53CE9"/>
    <w:rsid w:val="00C5531B"/>
    <w:rsid w:val="00C55375"/>
    <w:rsid w:val="00C55D41"/>
    <w:rsid w:val="00C56C98"/>
    <w:rsid w:val="00C56DEE"/>
    <w:rsid w:val="00C57120"/>
    <w:rsid w:val="00C571D5"/>
    <w:rsid w:val="00C575D4"/>
    <w:rsid w:val="00C61223"/>
    <w:rsid w:val="00C61246"/>
    <w:rsid w:val="00C618A8"/>
    <w:rsid w:val="00C61A78"/>
    <w:rsid w:val="00C6267B"/>
    <w:rsid w:val="00C62B88"/>
    <w:rsid w:val="00C634F9"/>
    <w:rsid w:val="00C643ED"/>
    <w:rsid w:val="00C64534"/>
    <w:rsid w:val="00C64D93"/>
    <w:rsid w:val="00C64F49"/>
    <w:rsid w:val="00C65200"/>
    <w:rsid w:val="00C665DE"/>
    <w:rsid w:val="00C667C3"/>
    <w:rsid w:val="00C6728B"/>
    <w:rsid w:val="00C71528"/>
    <w:rsid w:val="00C71F09"/>
    <w:rsid w:val="00C72588"/>
    <w:rsid w:val="00C727B9"/>
    <w:rsid w:val="00C73670"/>
    <w:rsid w:val="00C737D1"/>
    <w:rsid w:val="00C73DE0"/>
    <w:rsid w:val="00C74609"/>
    <w:rsid w:val="00C749AB"/>
    <w:rsid w:val="00C75842"/>
    <w:rsid w:val="00C75A8F"/>
    <w:rsid w:val="00C76C0C"/>
    <w:rsid w:val="00C76D4A"/>
    <w:rsid w:val="00C776BA"/>
    <w:rsid w:val="00C7796A"/>
    <w:rsid w:val="00C77D6B"/>
    <w:rsid w:val="00C77D70"/>
    <w:rsid w:val="00C81716"/>
    <w:rsid w:val="00C82CA1"/>
    <w:rsid w:val="00C831DD"/>
    <w:rsid w:val="00C832CB"/>
    <w:rsid w:val="00C84085"/>
    <w:rsid w:val="00C8549C"/>
    <w:rsid w:val="00C85E17"/>
    <w:rsid w:val="00C868A7"/>
    <w:rsid w:val="00C87164"/>
    <w:rsid w:val="00C87BD0"/>
    <w:rsid w:val="00C905E5"/>
    <w:rsid w:val="00C90754"/>
    <w:rsid w:val="00C90B95"/>
    <w:rsid w:val="00C90BC4"/>
    <w:rsid w:val="00C90CA9"/>
    <w:rsid w:val="00C927F9"/>
    <w:rsid w:val="00C92E41"/>
    <w:rsid w:val="00C92F62"/>
    <w:rsid w:val="00C93097"/>
    <w:rsid w:val="00C93B40"/>
    <w:rsid w:val="00C93DB5"/>
    <w:rsid w:val="00C93EEA"/>
    <w:rsid w:val="00C94240"/>
    <w:rsid w:val="00C94CB9"/>
    <w:rsid w:val="00C95745"/>
    <w:rsid w:val="00C95C2F"/>
    <w:rsid w:val="00C95F87"/>
    <w:rsid w:val="00C968EF"/>
    <w:rsid w:val="00C97543"/>
    <w:rsid w:val="00CA0492"/>
    <w:rsid w:val="00CA0A04"/>
    <w:rsid w:val="00CA10D6"/>
    <w:rsid w:val="00CA2528"/>
    <w:rsid w:val="00CA2982"/>
    <w:rsid w:val="00CA3CAB"/>
    <w:rsid w:val="00CA3FC0"/>
    <w:rsid w:val="00CA4530"/>
    <w:rsid w:val="00CA5F2F"/>
    <w:rsid w:val="00CA6A2E"/>
    <w:rsid w:val="00CA6EA4"/>
    <w:rsid w:val="00CA7D3E"/>
    <w:rsid w:val="00CB0317"/>
    <w:rsid w:val="00CB0662"/>
    <w:rsid w:val="00CB0A82"/>
    <w:rsid w:val="00CB0E0F"/>
    <w:rsid w:val="00CB0F2F"/>
    <w:rsid w:val="00CB1556"/>
    <w:rsid w:val="00CB1813"/>
    <w:rsid w:val="00CB2913"/>
    <w:rsid w:val="00CB3970"/>
    <w:rsid w:val="00CB42B9"/>
    <w:rsid w:val="00CB4F39"/>
    <w:rsid w:val="00CB52A4"/>
    <w:rsid w:val="00CB537C"/>
    <w:rsid w:val="00CB579E"/>
    <w:rsid w:val="00CB5A26"/>
    <w:rsid w:val="00CB623E"/>
    <w:rsid w:val="00CB645B"/>
    <w:rsid w:val="00CB69F5"/>
    <w:rsid w:val="00CB6A93"/>
    <w:rsid w:val="00CB77C3"/>
    <w:rsid w:val="00CB7E9C"/>
    <w:rsid w:val="00CC0072"/>
    <w:rsid w:val="00CC0915"/>
    <w:rsid w:val="00CC1AF5"/>
    <w:rsid w:val="00CC1B74"/>
    <w:rsid w:val="00CC291E"/>
    <w:rsid w:val="00CC2D03"/>
    <w:rsid w:val="00CC2EB0"/>
    <w:rsid w:val="00CC4701"/>
    <w:rsid w:val="00CC56B4"/>
    <w:rsid w:val="00CC5F95"/>
    <w:rsid w:val="00CC642A"/>
    <w:rsid w:val="00CC6511"/>
    <w:rsid w:val="00CC733D"/>
    <w:rsid w:val="00CC7E97"/>
    <w:rsid w:val="00CD08C6"/>
    <w:rsid w:val="00CD0EE0"/>
    <w:rsid w:val="00CD1255"/>
    <w:rsid w:val="00CD1484"/>
    <w:rsid w:val="00CD1892"/>
    <w:rsid w:val="00CD1CCE"/>
    <w:rsid w:val="00CD1D00"/>
    <w:rsid w:val="00CD2201"/>
    <w:rsid w:val="00CD23CF"/>
    <w:rsid w:val="00CD27AC"/>
    <w:rsid w:val="00CD2A82"/>
    <w:rsid w:val="00CD32F2"/>
    <w:rsid w:val="00CD3CAB"/>
    <w:rsid w:val="00CD46A7"/>
    <w:rsid w:val="00CD4A3E"/>
    <w:rsid w:val="00CD4CB6"/>
    <w:rsid w:val="00CD4E50"/>
    <w:rsid w:val="00CD57CB"/>
    <w:rsid w:val="00CD64E1"/>
    <w:rsid w:val="00CD699D"/>
    <w:rsid w:val="00CD6BA3"/>
    <w:rsid w:val="00CD70DB"/>
    <w:rsid w:val="00CD7544"/>
    <w:rsid w:val="00CD78D4"/>
    <w:rsid w:val="00CE0697"/>
    <w:rsid w:val="00CE0E89"/>
    <w:rsid w:val="00CE1859"/>
    <w:rsid w:val="00CE2E2E"/>
    <w:rsid w:val="00CE3102"/>
    <w:rsid w:val="00CE3464"/>
    <w:rsid w:val="00CE3A51"/>
    <w:rsid w:val="00CE41F9"/>
    <w:rsid w:val="00CE4C87"/>
    <w:rsid w:val="00CE59F6"/>
    <w:rsid w:val="00CE64D6"/>
    <w:rsid w:val="00CE66CD"/>
    <w:rsid w:val="00CE6BA9"/>
    <w:rsid w:val="00CE6EB2"/>
    <w:rsid w:val="00CE7004"/>
    <w:rsid w:val="00CE71C3"/>
    <w:rsid w:val="00CE7577"/>
    <w:rsid w:val="00CF01C8"/>
    <w:rsid w:val="00CF0AF0"/>
    <w:rsid w:val="00CF157E"/>
    <w:rsid w:val="00CF1834"/>
    <w:rsid w:val="00CF1AAA"/>
    <w:rsid w:val="00CF1C3F"/>
    <w:rsid w:val="00CF1EC2"/>
    <w:rsid w:val="00CF2ACF"/>
    <w:rsid w:val="00CF329D"/>
    <w:rsid w:val="00CF345B"/>
    <w:rsid w:val="00CF3834"/>
    <w:rsid w:val="00CF475F"/>
    <w:rsid w:val="00CF5008"/>
    <w:rsid w:val="00CF5069"/>
    <w:rsid w:val="00CF5108"/>
    <w:rsid w:val="00CF5E34"/>
    <w:rsid w:val="00CF70C8"/>
    <w:rsid w:val="00CF7385"/>
    <w:rsid w:val="00CF77CE"/>
    <w:rsid w:val="00CF7B77"/>
    <w:rsid w:val="00CF7DF5"/>
    <w:rsid w:val="00D0352D"/>
    <w:rsid w:val="00D04F01"/>
    <w:rsid w:val="00D04F8B"/>
    <w:rsid w:val="00D054EF"/>
    <w:rsid w:val="00D05637"/>
    <w:rsid w:val="00D057A3"/>
    <w:rsid w:val="00D05BA9"/>
    <w:rsid w:val="00D05EB1"/>
    <w:rsid w:val="00D0650B"/>
    <w:rsid w:val="00D06E71"/>
    <w:rsid w:val="00D0714B"/>
    <w:rsid w:val="00D0764E"/>
    <w:rsid w:val="00D07D82"/>
    <w:rsid w:val="00D1009B"/>
    <w:rsid w:val="00D10327"/>
    <w:rsid w:val="00D10BE1"/>
    <w:rsid w:val="00D11FE3"/>
    <w:rsid w:val="00D12395"/>
    <w:rsid w:val="00D12945"/>
    <w:rsid w:val="00D12E16"/>
    <w:rsid w:val="00D1343A"/>
    <w:rsid w:val="00D13D50"/>
    <w:rsid w:val="00D14101"/>
    <w:rsid w:val="00D14919"/>
    <w:rsid w:val="00D14E25"/>
    <w:rsid w:val="00D15484"/>
    <w:rsid w:val="00D160C4"/>
    <w:rsid w:val="00D165D8"/>
    <w:rsid w:val="00D1724E"/>
    <w:rsid w:val="00D17C26"/>
    <w:rsid w:val="00D206F6"/>
    <w:rsid w:val="00D2070E"/>
    <w:rsid w:val="00D20FD1"/>
    <w:rsid w:val="00D21E6F"/>
    <w:rsid w:val="00D2209B"/>
    <w:rsid w:val="00D222D8"/>
    <w:rsid w:val="00D2371E"/>
    <w:rsid w:val="00D237E0"/>
    <w:rsid w:val="00D23A17"/>
    <w:rsid w:val="00D25676"/>
    <w:rsid w:val="00D263F1"/>
    <w:rsid w:val="00D27129"/>
    <w:rsid w:val="00D279E7"/>
    <w:rsid w:val="00D27F75"/>
    <w:rsid w:val="00D3046D"/>
    <w:rsid w:val="00D30497"/>
    <w:rsid w:val="00D30F5F"/>
    <w:rsid w:val="00D31972"/>
    <w:rsid w:val="00D31B07"/>
    <w:rsid w:val="00D31B9D"/>
    <w:rsid w:val="00D32FA0"/>
    <w:rsid w:val="00D33112"/>
    <w:rsid w:val="00D331CB"/>
    <w:rsid w:val="00D3497A"/>
    <w:rsid w:val="00D35491"/>
    <w:rsid w:val="00D3593F"/>
    <w:rsid w:val="00D36BB8"/>
    <w:rsid w:val="00D401A1"/>
    <w:rsid w:val="00D40217"/>
    <w:rsid w:val="00D40385"/>
    <w:rsid w:val="00D404CE"/>
    <w:rsid w:val="00D40E8F"/>
    <w:rsid w:val="00D412BF"/>
    <w:rsid w:val="00D417B3"/>
    <w:rsid w:val="00D417C6"/>
    <w:rsid w:val="00D423D9"/>
    <w:rsid w:val="00D42B0C"/>
    <w:rsid w:val="00D42D6E"/>
    <w:rsid w:val="00D43DEF"/>
    <w:rsid w:val="00D44259"/>
    <w:rsid w:val="00D45DDC"/>
    <w:rsid w:val="00D5064C"/>
    <w:rsid w:val="00D50C94"/>
    <w:rsid w:val="00D5251C"/>
    <w:rsid w:val="00D52F56"/>
    <w:rsid w:val="00D539DA"/>
    <w:rsid w:val="00D53B4B"/>
    <w:rsid w:val="00D54A50"/>
    <w:rsid w:val="00D5556D"/>
    <w:rsid w:val="00D55975"/>
    <w:rsid w:val="00D559F0"/>
    <w:rsid w:val="00D55C81"/>
    <w:rsid w:val="00D5674B"/>
    <w:rsid w:val="00D56B56"/>
    <w:rsid w:val="00D56BF5"/>
    <w:rsid w:val="00D56F99"/>
    <w:rsid w:val="00D5743F"/>
    <w:rsid w:val="00D605C2"/>
    <w:rsid w:val="00D60733"/>
    <w:rsid w:val="00D6156C"/>
    <w:rsid w:val="00D61E1D"/>
    <w:rsid w:val="00D629A4"/>
    <w:rsid w:val="00D62BDF"/>
    <w:rsid w:val="00D64814"/>
    <w:rsid w:val="00D64F1C"/>
    <w:rsid w:val="00D6570C"/>
    <w:rsid w:val="00D65A89"/>
    <w:rsid w:val="00D672AC"/>
    <w:rsid w:val="00D675B0"/>
    <w:rsid w:val="00D678BB"/>
    <w:rsid w:val="00D67D81"/>
    <w:rsid w:val="00D70170"/>
    <w:rsid w:val="00D70552"/>
    <w:rsid w:val="00D70D42"/>
    <w:rsid w:val="00D71285"/>
    <w:rsid w:val="00D71ABC"/>
    <w:rsid w:val="00D721C5"/>
    <w:rsid w:val="00D72454"/>
    <w:rsid w:val="00D729DA"/>
    <w:rsid w:val="00D72A5B"/>
    <w:rsid w:val="00D73CD4"/>
    <w:rsid w:val="00D73F06"/>
    <w:rsid w:val="00D740B2"/>
    <w:rsid w:val="00D74247"/>
    <w:rsid w:val="00D74291"/>
    <w:rsid w:val="00D743F1"/>
    <w:rsid w:val="00D7456E"/>
    <w:rsid w:val="00D753A9"/>
    <w:rsid w:val="00D755F7"/>
    <w:rsid w:val="00D75E4B"/>
    <w:rsid w:val="00D77AF6"/>
    <w:rsid w:val="00D80442"/>
    <w:rsid w:val="00D804C5"/>
    <w:rsid w:val="00D81114"/>
    <w:rsid w:val="00D81A28"/>
    <w:rsid w:val="00D82B00"/>
    <w:rsid w:val="00D82BE4"/>
    <w:rsid w:val="00D82E05"/>
    <w:rsid w:val="00D83C0D"/>
    <w:rsid w:val="00D8665E"/>
    <w:rsid w:val="00D869C1"/>
    <w:rsid w:val="00D86EC6"/>
    <w:rsid w:val="00D86F40"/>
    <w:rsid w:val="00D87418"/>
    <w:rsid w:val="00D87A39"/>
    <w:rsid w:val="00D87FE6"/>
    <w:rsid w:val="00D906F0"/>
    <w:rsid w:val="00D90BC3"/>
    <w:rsid w:val="00D90DB9"/>
    <w:rsid w:val="00D91001"/>
    <w:rsid w:val="00D91337"/>
    <w:rsid w:val="00D915C9"/>
    <w:rsid w:val="00D91683"/>
    <w:rsid w:val="00D918DA"/>
    <w:rsid w:val="00D9198F"/>
    <w:rsid w:val="00D92078"/>
    <w:rsid w:val="00D92A87"/>
    <w:rsid w:val="00D9384E"/>
    <w:rsid w:val="00D93AEE"/>
    <w:rsid w:val="00D9413E"/>
    <w:rsid w:val="00D94738"/>
    <w:rsid w:val="00D94C31"/>
    <w:rsid w:val="00D94C8D"/>
    <w:rsid w:val="00D95815"/>
    <w:rsid w:val="00D96698"/>
    <w:rsid w:val="00D96876"/>
    <w:rsid w:val="00D96940"/>
    <w:rsid w:val="00D96B12"/>
    <w:rsid w:val="00D96F59"/>
    <w:rsid w:val="00DA0504"/>
    <w:rsid w:val="00DA099C"/>
    <w:rsid w:val="00DA0F18"/>
    <w:rsid w:val="00DA2125"/>
    <w:rsid w:val="00DA21EC"/>
    <w:rsid w:val="00DA2382"/>
    <w:rsid w:val="00DA24DE"/>
    <w:rsid w:val="00DA270C"/>
    <w:rsid w:val="00DA281F"/>
    <w:rsid w:val="00DA4A61"/>
    <w:rsid w:val="00DA61AB"/>
    <w:rsid w:val="00DA61CD"/>
    <w:rsid w:val="00DA6EE2"/>
    <w:rsid w:val="00DA78CF"/>
    <w:rsid w:val="00DA78D5"/>
    <w:rsid w:val="00DA7A89"/>
    <w:rsid w:val="00DA7BF4"/>
    <w:rsid w:val="00DB052F"/>
    <w:rsid w:val="00DB14D3"/>
    <w:rsid w:val="00DB154B"/>
    <w:rsid w:val="00DB1BDC"/>
    <w:rsid w:val="00DB3490"/>
    <w:rsid w:val="00DB3593"/>
    <w:rsid w:val="00DB440B"/>
    <w:rsid w:val="00DB4426"/>
    <w:rsid w:val="00DB4B40"/>
    <w:rsid w:val="00DB4F12"/>
    <w:rsid w:val="00DB4F21"/>
    <w:rsid w:val="00DB50C3"/>
    <w:rsid w:val="00DB5958"/>
    <w:rsid w:val="00DB5978"/>
    <w:rsid w:val="00DB6F96"/>
    <w:rsid w:val="00DB71B9"/>
    <w:rsid w:val="00DC020E"/>
    <w:rsid w:val="00DC055F"/>
    <w:rsid w:val="00DC06EF"/>
    <w:rsid w:val="00DC0DAF"/>
    <w:rsid w:val="00DC1395"/>
    <w:rsid w:val="00DC32FC"/>
    <w:rsid w:val="00DC39C4"/>
    <w:rsid w:val="00DC3D89"/>
    <w:rsid w:val="00DC4567"/>
    <w:rsid w:val="00DC4F47"/>
    <w:rsid w:val="00DC5BD0"/>
    <w:rsid w:val="00DC5BE2"/>
    <w:rsid w:val="00DC61F4"/>
    <w:rsid w:val="00DC628E"/>
    <w:rsid w:val="00DC6747"/>
    <w:rsid w:val="00DC6AF3"/>
    <w:rsid w:val="00DC7608"/>
    <w:rsid w:val="00DC761E"/>
    <w:rsid w:val="00DC7A54"/>
    <w:rsid w:val="00DC7C81"/>
    <w:rsid w:val="00DC7CFC"/>
    <w:rsid w:val="00DD09F2"/>
    <w:rsid w:val="00DD1205"/>
    <w:rsid w:val="00DD1633"/>
    <w:rsid w:val="00DD207E"/>
    <w:rsid w:val="00DD22F0"/>
    <w:rsid w:val="00DD2831"/>
    <w:rsid w:val="00DD2A6D"/>
    <w:rsid w:val="00DD36CE"/>
    <w:rsid w:val="00DD42DE"/>
    <w:rsid w:val="00DD4309"/>
    <w:rsid w:val="00DD4344"/>
    <w:rsid w:val="00DD573B"/>
    <w:rsid w:val="00DD5A1E"/>
    <w:rsid w:val="00DD5B8C"/>
    <w:rsid w:val="00DD5DFA"/>
    <w:rsid w:val="00DE0229"/>
    <w:rsid w:val="00DE1A9D"/>
    <w:rsid w:val="00DE1CB1"/>
    <w:rsid w:val="00DE2073"/>
    <w:rsid w:val="00DE30AC"/>
    <w:rsid w:val="00DE3370"/>
    <w:rsid w:val="00DE4106"/>
    <w:rsid w:val="00DE466B"/>
    <w:rsid w:val="00DE48F4"/>
    <w:rsid w:val="00DE5563"/>
    <w:rsid w:val="00DE58ED"/>
    <w:rsid w:val="00DE5D48"/>
    <w:rsid w:val="00DE6D1C"/>
    <w:rsid w:val="00DE6E4D"/>
    <w:rsid w:val="00DE7498"/>
    <w:rsid w:val="00DE75EF"/>
    <w:rsid w:val="00DE7611"/>
    <w:rsid w:val="00DE7C43"/>
    <w:rsid w:val="00DF05A0"/>
    <w:rsid w:val="00DF1BA8"/>
    <w:rsid w:val="00DF1F63"/>
    <w:rsid w:val="00DF28F2"/>
    <w:rsid w:val="00DF2BFF"/>
    <w:rsid w:val="00DF3173"/>
    <w:rsid w:val="00DF3798"/>
    <w:rsid w:val="00DF4C03"/>
    <w:rsid w:val="00DF4FF1"/>
    <w:rsid w:val="00DF5C08"/>
    <w:rsid w:val="00DF6FD2"/>
    <w:rsid w:val="00DF72EF"/>
    <w:rsid w:val="00DF7724"/>
    <w:rsid w:val="00E00C1E"/>
    <w:rsid w:val="00E00F5F"/>
    <w:rsid w:val="00E014E7"/>
    <w:rsid w:val="00E0232F"/>
    <w:rsid w:val="00E026A9"/>
    <w:rsid w:val="00E0356F"/>
    <w:rsid w:val="00E03B42"/>
    <w:rsid w:val="00E03C10"/>
    <w:rsid w:val="00E0479F"/>
    <w:rsid w:val="00E04816"/>
    <w:rsid w:val="00E04D6A"/>
    <w:rsid w:val="00E05950"/>
    <w:rsid w:val="00E05CD4"/>
    <w:rsid w:val="00E06100"/>
    <w:rsid w:val="00E06E97"/>
    <w:rsid w:val="00E10DD1"/>
    <w:rsid w:val="00E1174D"/>
    <w:rsid w:val="00E1224C"/>
    <w:rsid w:val="00E1254C"/>
    <w:rsid w:val="00E12BDF"/>
    <w:rsid w:val="00E13326"/>
    <w:rsid w:val="00E139A9"/>
    <w:rsid w:val="00E14356"/>
    <w:rsid w:val="00E14961"/>
    <w:rsid w:val="00E14D76"/>
    <w:rsid w:val="00E15323"/>
    <w:rsid w:val="00E156BC"/>
    <w:rsid w:val="00E15D6C"/>
    <w:rsid w:val="00E17D23"/>
    <w:rsid w:val="00E203DE"/>
    <w:rsid w:val="00E20CE7"/>
    <w:rsid w:val="00E217B1"/>
    <w:rsid w:val="00E222FA"/>
    <w:rsid w:val="00E229CE"/>
    <w:rsid w:val="00E22B4A"/>
    <w:rsid w:val="00E24A62"/>
    <w:rsid w:val="00E24F52"/>
    <w:rsid w:val="00E25755"/>
    <w:rsid w:val="00E26D2E"/>
    <w:rsid w:val="00E279B2"/>
    <w:rsid w:val="00E27B10"/>
    <w:rsid w:val="00E30291"/>
    <w:rsid w:val="00E30485"/>
    <w:rsid w:val="00E3055B"/>
    <w:rsid w:val="00E31629"/>
    <w:rsid w:val="00E31699"/>
    <w:rsid w:val="00E31812"/>
    <w:rsid w:val="00E31889"/>
    <w:rsid w:val="00E31CE7"/>
    <w:rsid w:val="00E333D5"/>
    <w:rsid w:val="00E3394F"/>
    <w:rsid w:val="00E34065"/>
    <w:rsid w:val="00E35A45"/>
    <w:rsid w:val="00E37A6F"/>
    <w:rsid w:val="00E40222"/>
    <w:rsid w:val="00E40406"/>
    <w:rsid w:val="00E40BCB"/>
    <w:rsid w:val="00E4208F"/>
    <w:rsid w:val="00E43006"/>
    <w:rsid w:val="00E43551"/>
    <w:rsid w:val="00E437FA"/>
    <w:rsid w:val="00E45A2C"/>
    <w:rsid w:val="00E46A9C"/>
    <w:rsid w:val="00E50BDD"/>
    <w:rsid w:val="00E50D4F"/>
    <w:rsid w:val="00E50E9F"/>
    <w:rsid w:val="00E510CF"/>
    <w:rsid w:val="00E513D7"/>
    <w:rsid w:val="00E5206C"/>
    <w:rsid w:val="00E52AAB"/>
    <w:rsid w:val="00E5448E"/>
    <w:rsid w:val="00E54E0D"/>
    <w:rsid w:val="00E558E5"/>
    <w:rsid w:val="00E56795"/>
    <w:rsid w:val="00E57932"/>
    <w:rsid w:val="00E606C4"/>
    <w:rsid w:val="00E60811"/>
    <w:rsid w:val="00E60AB8"/>
    <w:rsid w:val="00E61682"/>
    <w:rsid w:val="00E6284A"/>
    <w:rsid w:val="00E63C60"/>
    <w:rsid w:val="00E64050"/>
    <w:rsid w:val="00E6514D"/>
    <w:rsid w:val="00E65161"/>
    <w:rsid w:val="00E652C9"/>
    <w:rsid w:val="00E6593B"/>
    <w:rsid w:val="00E672C6"/>
    <w:rsid w:val="00E70192"/>
    <w:rsid w:val="00E702AD"/>
    <w:rsid w:val="00E71809"/>
    <w:rsid w:val="00E71D1E"/>
    <w:rsid w:val="00E728E2"/>
    <w:rsid w:val="00E738C3"/>
    <w:rsid w:val="00E738FA"/>
    <w:rsid w:val="00E73C66"/>
    <w:rsid w:val="00E73D6C"/>
    <w:rsid w:val="00E74A2B"/>
    <w:rsid w:val="00E75667"/>
    <w:rsid w:val="00E756D3"/>
    <w:rsid w:val="00E76004"/>
    <w:rsid w:val="00E760D7"/>
    <w:rsid w:val="00E769CC"/>
    <w:rsid w:val="00E77341"/>
    <w:rsid w:val="00E778B8"/>
    <w:rsid w:val="00E8074E"/>
    <w:rsid w:val="00E80AF8"/>
    <w:rsid w:val="00E816E8"/>
    <w:rsid w:val="00E817ED"/>
    <w:rsid w:val="00E81822"/>
    <w:rsid w:val="00E82005"/>
    <w:rsid w:val="00E8247A"/>
    <w:rsid w:val="00E82592"/>
    <w:rsid w:val="00E827BB"/>
    <w:rsid w:val="00E82D24"/>
    <w:rsid w:val="00E82E98"/>
    <w:rsid w:val="00E8357D"/>
    <w:rsid w:val="00E83910"/>
    <w:rsid w:val="00E84212"/>
    <w:rsid w:val="00E84C04"/>
    <w:rsid w:val="00E84F72"/>
    <w:rsid w:val="00E856A2"/>
    <w:rsid w:val="00E8572B"/>
    <w:rsid w:val="00E8575B"/>
    <w:rsid w:val="00E85929"/>
    <w:rsid w:val="00E85ABD"/>
    <w:rsid w:val="00E85AD2"/>
    <w:rsid w:val="00E87CF7"/>
    <w:rsid w:val="00E9036E"/>
    <w:rsid w:val="00E9078A"/>
    <w:rsid w:val="00E912FD"/>
    <w:rsid w:val="00E92C6E"/>
    <w:rsid w:val="00E92D0B"/>
    <w:rsid w:val="00E92D96"/>
    <w:rsid w:val="00E93195"/>
    <w:rsid w:val="00E951D8"/>
    <w:rsid w:val="00E95C2A"/>
    <w:rsid w:val="00E961CB"/>
    <w:rsid w:val="00E963BC"/>
    <w:rsid w:val="00E96E91"/>
    <w:rsid w:val="00E979B7"/>
    <w:rsid w:val="00E97DC6"/>
    <w:rsid w:val="00E97F7A"/>
    <w:rsid w:val="00EA0010"/>
    <w:rsid w:val="00EA0143"/>
    <w:rsid w:val="00EA0453"/>
    <w:rsid w:val="00EA089B"/>
    <w:rsid w:val="00EA1868"/>
    <w:rsid w:val="00EA2E21"/>
    <w:rsid w:val="00EA380C"/>
    <w:rsid w:val="00EA4D03"/>
    <w:rsid w:val="00EA7308"/>
    <w:rsid w:val="00EB089C"/>
    <w:rsid w:val="00EB0AA8"/>
    <w:rsid w:val="00EB0C65"/>
    <w:rsid w:val="00EB1624"/>
    <w:rsid w:val="00EB169F"/>
    <w:rsid w:val="00EB2635"/>
    <w:rsid w:val="00EB2961"/>
    <w:rsid w:val="00EB2E1A"/>
    <w:rsid w:val="00EB2F8A"/>
    <w:rsid w:val="00EB3268"/>
    <w:rsid w:val="00EB3298"/>
    <w:rsid w:val="00EB3CE6"/>
    <w:rsid w:val="00EB3E92"/>
    <w:rsid w:val="00EB54AB"/>
    <w:rsid w:val="00EB6257"/>
    <w:rsid w:val="00EB68E6"/>
    <w:rsid w:val="00EB71C9"/>
    <w:rsid w:val="00EB7B67"/>
    <w:rsid w:val="00EC07F1"/>
    <w:rsid w:val="00EC1E8A"/>
    <w:rsid w:val="00EC28A9"/>
    <w:rsid w:val="00EC2AD2"/>
    <w:rsid w:val="00EC328C"/>
    <w:rsid w:val="00EC5241"/>
    <w:rsid w:val="00EC594C"/>
    <w:rsid w:val="00EC5C7B"/>
    <w:rsid w:val="00EC66AA"/>
    <w:rsid w:val="00EC6B8F"/>
    <w:rsid w:val="00EC7371"/>
    <w:rsid w:val="00EC7A28"/>
    <w:rsid w:val="00EC7B48"/>
    <w:rsid w:val="00ED0257"/>
    <w:rsid w:val="00ED071B"/>
    <w:rsid w:val="00ED0C85"/>
    <w:rsid w:val="00ED1ADE"/>
    <w:rsid w:val="00ED227C"/>
    <w:rsid w:val="00ED4A77"/>
    <w:rsid w:val="00ED5981"/>
    <w:rsid w:val="00ED6514"/>
    <w:rsid w:val="00ED66B2"/>
    <w:rsid w:val="00ED71BA"/>
    <w:rsid w:val="00ED73A1"/>
    <w:rsid w:val="00ED7CA2"/>
    <w:rsid w:val="00EE13DA"/>
    <w:rsid w:val="00EE1595"/>
    <w:rsid w:val="00EE1EF0"/>
    <w:rsid w:val="00EE2087"/>
    <w:rsid w:val="00EE299A"/>
    <w:rsid w:val="00EE2CE8"/>
    <w:rsid w:val="00EE3384"/>
    <w:rsid w:val="00EE499F"/>
    <w:rsid w:val="00EE56E2"/>
    <w:rsid w:val="00EE6D45"/>
    <w:rsid w:val="00EE6E89"/>
    <w:rsid w:val="00EE73FB"/>
    <w:rsid w:val="00EF0D4B"/>
    <w:rsid w:val="00EF0FE6"/>
    <w:rsid w:val="00EF1432"/>
    <w:rsid w:val="00EF1511"/>
    <w:rsid w:val="00EF2C5F"/>
    <w:rsid w:val="00EF3AC4"/>
    <w:rsid w:val="00EF3ECC"/>
    <w:rsid w:val="00EF3FF9"/>
    <w:rsid w:val="00EF41AF"/>
    <w:rsid w:val="00EF4CDC"/>
    <w:rsid w:val="00EF4DB4"/>
    <w:rsid w:val="00EF55E9"/>
    <w:rsid w:val="00EF5857"/>
    <w:rsid w:val="00EF5B41"/>
    <w:rsid w:val="00EF611C"/>
    <w:rsid w:val="00EF636D"/>
    <w:rsid w:val="00EF770F"/>
    <w:rsid w:val="00EF777D"/>
    <w:rsid w:val="00F00630"/>
    <w:rsid w:val="00F008D7"/>
    <w:rsid w:val="00F00922"/>
    <w:rsid w:val="00F00924"/>
    <w:rsid w:val="00F01BE6"/>
    <w:rsid w:val="00F0217A"/>
    <w:rsid w:val="00F026D3"/>
    <w:rsid w:val="00F03395"/>
    <w:rsid w:val="00F034E6"/>
    <w:rsid w:val="00F03E4C"/>
    <w:rsid w:val="00F04DFA"/>
    <w:rsid w:val="00F06340"/>
    <w:rsid w:val="00F0665D"/>
    <w:rsid w:val="00F06D42"/>
    <w:rsid w:val="00F07134"/>
    <w:rsid w:val="00F0724D"/>
    <w:rsid w:val="00F07378"/>
    <w:rsid w:val="00F077C2"/>
    <w:rsid w:val="00F10B81"/>
    <w:rsid w:val="00F11BA0"/>
    <w:rsid w:val="00F11ED6"/>
    <w:rsid w:val="00F1374B"/>
    <w:rsid w:val="00F13EB9"/>
    <w:rsid w:val="00F14B4B"/>
    <w:rsid w:val="00F14CD1"/>
    <w:rsid w:val="00F15115"/>
    <w:rsid w:val="00F15C81"/>
    <w:rsid w:val="00F15D8C"/>
    <w:rsid w:val="00F15F18"/>
    <w:rsid w:val="00F16B86"/>
    <w:rsid w:val="00F16E1A"/>
    <w:rsid w:val="00F16F92"/>
    <w:rsid w:val="00F17C3E"/>
    <w:rsid w:val="00F20197"/>
    <w:rsid w:val="00F20369"/>
    <w:rsid w:val="00F20607"/>
    <w:rsid w:val="00F208BB"/>
    <w:rsid w:val="00F213D8"/>
    <w:rsid w:val="00F215BE"/>
    <w:rsid w:val="00F21A5D"/>
    <w:rsid w:val="00F21C13"/>
    <w:rsid w:val="00F22362"/>
    <w:rsid w:val="00F22796"/>
    <w:rsid w:val="00F2363A"/>
    <w:rsid w:val="00F238F7"/>
    <w:rsid w:val="00F239B2"/>
    <w:rsid w:val="00F23BA0"/>
    <w:rsid w:val="00F254C4"/>
    <w:rsid w:val="00F25641"/>
    <w:rsid w:val="00F256D8"/>
    <w:rsid w:val="00F26065"/>
    <w:rsid w:val="00F266E3"/>
    <w:rsid w:val="00F2689C"/>
    <w:rsid w:val="00F26942"/>
    <w:rsid w:val="00F27E44"/>
    <w:rsid w:val="00F3020E"/>
    <w:rsid w:val="00F30313"/>
    <w:rsid w:val="00F303BC"/>
    <w:rsid w:val="00F318A1"/>
    <w:rsid w:val="00F31A88"/>
    <w:rsid w:val="00F31CF5"/>
    <w:rsid w:val="00F32030"/>
    <w:rsid w:val="00F3265C"/>
    <w:rsid w:val="00F33970"/>
    <w:rsid w:val="00F343EE"/>
    <w:rsid w:val="00F353F4"/>
    <w:rsid w:val="00F35494"/>
    <w:rsid w:val="00F35607"/>
    <w:rsid w:val="00F35DBA"/>
    <w:rsid w:val="00F3619D"/>
    <w:rsid w:val="00F3722A"/>
    <w:rsid w:val="00F37366"/>
    <w:rsid w:val="00F37C99"/>
    <w:rsid w:val="00F419B8"/>
    <w:rsid w:val="00F41C0F"/>
    <w:rsid w:val="00F42856"/>
    <w:rsid w:val="00F43777"/>
    <w:rsid w:val="00F4482B"/>
    <w:rsid w:val="00F44F02"/>
    <w:rsid w:val="00F4526B"/>
    <w:rsid w:val="00F45F64"/>
    <w:rsid w:val="00F462DF"/>
    <w:rsid w:val="00F4662D"/>
    <w:rsid w:val="00F467BA"/>
    <w:rsid w:val="00F4689E"/>
    <w:rsid w:val="00F468AC"/>
    <w:rsid w:val="00F46A5F"/>
    <w:rsid w:val="00F47316"/>
    <w:rsid w:val="00F47507"/>
    <w:rsid w:val="00F47A01"/>
    <w:rsid w:val="00F47CEE"/>
    <w:rsid w:val="00F47EE2"/>
    <w:rsid w:val="00F5052D"/>
    <w:rsid w:val="00F51A82"/>
    <w:rsid w:val="00F51B78"/>
    <w:rsid w:val="00F5254B"/>
    <w:rsid w:val="00F53A44"/>
    <w:rsid w:val="00F54E5E"/>
    <w:rsid w:val="00F551DB"/>
    <w:rsid w:val="00F559BE"/>
    <w:rsid w:val="00F56FEF"/>
    <w:rsid w:val="00F57521"/>
    <w:rsid w:val="00F60938"/>
    <w:rsid w:val="00F60C7E"/>
    <w:rsid w:val="00F60E0A"/>
    <w:rsid w:val="00F61606"/>
    <w:rsid w:val="00F61918"/>
    <w:rsid w:val="00F62151"/>
    <w:rsid w:val="00F62CA8"/>
    <w:rsid w:val="00F62F4E"/>
    <w:rsid w:val="00F630B4"/>
    <w:rsid w:val="00F635EF"/>
    <w:rsid w:val="00F63B26"/>
    <w:rsid w:val="00F63BF4"/>
    <w:rsid w:val="00F63C55"/>
    <w:rsid w:val="00F63C60"/>
    <w:rsid w:val="00F64991"/>
    <w:rsid w:val="00F65B0B"/>
    <w:rsid w:val="00F65BA9"/>
    <w:rsid w:val="00F65BC8"/>
    <w:rsid w:val="00F66205"/>
    <w:rsid w:val="00F6630F"/>
    <w:rsid w:val="00F66419"/>
    <w:rsid w:val="00F67B58"/>
    <w:rsid w:val="00F67E81"/>
    <w:rsid w:val="00F67E8C"/>
    <w:rsid w:val="00F705B3"/>
    <w:rsid w:val="00F71C68"/>
    <w:rsid w:val="00F724E2"/>
    <w:rsid w:val="00F733FC"/>
    <w:rsid w:val="00F74103"/>
    <w:rsid w:val="00F745A4"/>
    <w:rsid w:val="00F748EA"/>
    <w:rsid w:val="00F74C0C"/>
    <w:rsid w:val="00F75BB5"/>
    <w:rsid w:val="00F75FD5"/>
    <w:rsid w:val="00F7604C"/>
    <w:rsid w:val="00F773A9"/>
    <w:rsid w:val="00F81623"/>
    <w:rsid w:val="00F81D25"/>
    <w:rsid w:val="00F829B9"/>
    <w:rsid w:val="00F83045"/>
    <w:rsid w:val="00F83615"/>
    <w:rsid w:val="00F83A85"/>
    <w:rsid w:val="00F8421D"/>
    <w:rsid w:val="00F85329"/>
    <w:rsid w:val="00F86079"/>
    <w:rsid w:val="00F87282"/>
    <w:rsid w:val="00F878CD"/>
    <w:rsid w:val="00F87905"/>
    <w:rsid w:val="00F90A76"/>
    <w:rsid w:val="00F90C1F"/>
    <w:rsid w:val="00F91A44"/>
    <w:rsid w:val="00F9217B"/>
    <w:rsid w:val="00F96697"/>
    <w:rsid w:val="00F97A34"/>
    <w:rsid w:val="00F97E4A"/>
    <w:rsid w:val="00F97EA1"/>
    <w:rsid w:val="00FA05C8"/>
    <w:rsid w:val="00FA0678"/>
    <w:rsid w:val="00FA0DB6"/>
    <w:rsid w:val="00FA23F7"/>
    <w:rsid w:val="00FA27EB"/>
    <w:rsid w:val="00FA3EBC"/>
    <w:rsid w:val="00FA423C"/>
    <w:rsid w:val="00FA44D0"/>
    <w:rsid w:val="00FA55A2"/>
    <w:rsid w:val="00FA672F"/>
    <w:rsid w:val="00FA7050"/>
    <w:rsid w:val="00FA7146"/>
    <w:rsid w:val="00FA7792"/>
    <w:rsid w:val="00FA7AA8"/>
    <w:rsid w:val="00FA7F1D"/>
    <w:rsid w:val="00FB0D60"/>
    <w:rsid w:val="00FB2673"/>
    <w:rsid w:val="00FB2BF5"/>
    <w:rsid w:val="00FB2F8E"/>
    <w:rsid w:val="00FB30C3"/>
    <w:rsid w:val="00FB383E"/>
    <w:rsid w:val="00FB39B0"/>
    <w:rsid w:val="00FB5138"/>
    <w:rsid w:val="00FB5A71"/>
    <w:rsid w:val="00FB7823"/>
    <w:rsid w:val="00FC0345"/>
    <w:rsid w:val="00FC035C"/>
    <w:rsid w:val="00FC05B2"/>
    <w:rsid w:val="00FC08B3"/>
    <w:rsid w:val="00FC09D7"/>
    <w:rsid w:val="00FC22D0"/>
    <w:rsid w:val="00FC38D4"/>
    <w:rsid w:val="00FC391E"/>
    <w:rsid w:val="00FC3BB7"/>
    <w:rsid w:val="00FC4345"/>
    <w:rsid w:val="00FC444A"/>
    <w:rsid w:val="00FC453D"/>
    <w:rsid w:val="00FC4A89"/>
    <w:rsid w:val="00FC5C49"/>
    <w:rsid w:val="00FC665F"/>
    <w:rsid w:val="00FC6D59"/>
    <w:rsid w:val="00FC78B3"/>
    <w:rsid w:val="00FC78F5"/>
    <w:rsid w:val="00FC7AD2"/>
    <w:rsid w:val="00FD0D15"/>
    <w:rsid w:val="00FD10B3"/>
    <w:rsid w:val="00FD11C3"/>
    <w:rsid w:val="00FD154E"/>
    <w:rsid w:val="00FD24D7"/>
    <w:rsid w:val="00FD29CE"/>
    <w:rsid w:val="00FD357A"/>
    <w:rsid w:val="00FD3AE2"/>
    <w:rsid w:val="00FD3E41"/>
    <w:rsid w:val="00FD4024"/>
    <w:rsid w:val="00FD5284"/>
    <w:rsid w:val="00FD5AE4"/>
    <w:rsid w:val="00FD5F25"/>
    <w:rsid w:val="00FD60BE"/>
    <w:rsid w:val="00FD6894"/>
    <w:rsid w:val="00FD6AF0"/>
    <w:rsid w:val="00FD704D"/>
    <w:rsid w:val="00FD79B8"/>
    <w:rsid w:val="00FE0AD1"/>
    <w:rsid w:val="00FE1852"/>
    <w:rsid w:val="00FE33DB"/>
    <w:rsid w:val="00FE33F5"/>
    <w:rsid w:val="00FE37DD"/>
    <w:rsid w:val="00FE3C31"/>
    <w:rsid w:val="00FE3C88"/>
    <w:rsid w:val="00FE4015"/>
    <w:rsid w:val="00FE44F5"/>
    <w:rsid w:val="00FE4783"/>
    <w:rsid w:val="00FE480D"/>
    <w:rsid w:val="00FE4ACC"/>
    <w:rsid w:val="00FE4FA2"/>
    <w:rsid w:val="00FE7DD1"/>
    <w:rsid w:val="00FF0B4F"/>
    <w:rsid w:val="00FF1A06"/>
    <w:rsid w:val="00FF1AD3"/>
    <w:rsid w:val="00FF1B46"/>
    <w:rsid w:val="00FF219D"/>
    <w:rsid w:val="00FF49B4"/>
    <w:rsid w:val="00FF49F4"/>
    <w:rsid w:val="00FF5D16"/>
    <w:rsid w:val="00FF651D"/>
    <w:rsid w:val="00FF6843"/>
    <w:rsid w:val="00FF6B91"/>
    <w:rsid w:val="010651D9"/>
    <w:rsid w:val="016C71F3"/>
    <w:rsid w:val="01826A17"/>
    <w:rsid w:val="02D36DFE"/>
    <w:rsid w:val="03A72315"/>
    <w:rsid w:val="03DD35E4"/>
    <w:rsid w:val="05050511"/>
    <w:rsid w:val="050D4849"/>
    <w:rsid w:val="055262C1"/>
    <w:rsid w:val="05850883"/>
    <w:rsid w:val="059E66A2"/>
    <w:rsid w:val="065A6178"/>
    <w:rsid w:val="06912112"/>
    <w:rsid w:val="07CD79EE"/>
    <w:rsid w:val="080F2F71"/>
    <w:rsid w:val="08451321"/>
    <w:rsid w:val="08AB1FD7"/>
    <w:rsid w:val="08F24482"/>
    <w:rsid w:val="0A261F09"/>
    <w:rsid w:val="0A5B7E63"/>
    <w:rsid w:val="0B7E0A5C"/>
    <w:rsid w:val="0BB62A9E"/>
    <w:rsid w:val="0C0B585A"/>
    <w:rsid w:val="0C450FCF"/>
    <w:rsid w:val="0C87121B"/>
    <w:rsid w:val="0D0B06D5"/>
    <w:rsid w:val="0D7336B7"/>
    <w:rsid w:val="0DE472CE"/>
    <w:rsid w:val="0DF2282E"/>
    <w:rsid w:val="0DF702FE"/>
    <w:rsid w:val="0F1300E8"/>
    <w:rsid w:val="0F515719"/>
    <w:rsid w:val="0F816ACD"/>
    <w:rsid w:val="10EF574B"/>
    <w:rsid w:val="10FA417B"/>
    <w:rsid w:val="10FC16EA"/>
    <w:rsid w:val="118963A1"/>
    <w:rsid w:val="11A058F7"/>
    <w:rsid w:val="122907E8"/>
    <w:rsid w:val="127723A9"/>
    <w:rsid w:val="13072A44"/>
    <w:rsid w:val="130F4ED8"/>
    <w:rsid w:val="131B64E3"/>
    <w:rsid w:val="13697AF7"/>
    <w:rsid w:val="13F119FA"/>
    <w:rsid w:val="140C2170"/>
    <w:rsid w:val="14ED01F3"/>
    <w:rsid w:val="152359C3"/>
    <w:rsid w:val="15237771"/>
    <w:rsid w:val="15916032"/>
    <w:rsid w:val="15A81A67"/>
    <w:rsid w:val="15B34F99"/>
    <w:rsid w:val="17E01949"/>
    <w:rsid w:val="18A801B1"/>
    <w:rsid w:val="19205384"/>
    <w:rsid w:val="1A761766"/>
    <w:rsid w:val="1B2A271F"/>
    <w:rsid w:val="1BCC17F9"/>
    <w:rsid w:val="1C427076"/>
    <w:rsid w:val="1D0B56BA"/>
    <w:rsid w:val="1D266CE1"/>
    <w:rsid w:val="1D267E8D"/>
    <w:rsid w:val="1D3963AF"/>
    <w:rsid w:val="1D9A74B2"/>
    <w:rsid w:val="1DE03237"/>
    <w:rsid w:val="1E1E141D"/>
    <w:rsid w:val="1E714A66"/>
    <w:rsid w:val="1EEC198E"/>
    <w:rsid w:val="1F3C7DAD"/>
    <w:rsid w:val="1F4C546D"/>
    <w:rsid w:val="1F6F1707"/>
    <w:rsid w:val="1F9C3C0E"/>
    <w:rsid w:val="1FE868A9"/>
    <w:rsid w:val="1FEB295E"/>
    <w:rsid w:val="200B777F"/>
    <w:rsid w:val="2043516B"/>
    <w:rsid w:val="20937516"/>
    <w:rsid w:val="21701979"/>
    <w:rsid w:val="21E95A83"/>
    <w:rsid w:val="21F506E7"/>
    <w:rsid w:val="22AB7021"/>
    <w:rsid w:val="22CD1DAD"/>
    <w:rsid w:val="22CF4EB0"/>
    <w:rsid w:val="23765936"/>
    <w:rsid w:val="23BD4266"/>
    <w:rsid w:val="24265BE8"/>
    <w:rsid w:val="250A73E5"/>
    <w:rsid w:val="266B3080"/>
    <w:rsid w:val="287560DE"/>
    <w:rsid w:val="28893552"/>
    <w:rsid w:val="2ADF3279"/>
    <w:rsid w:val="2D4F15F3"/>
    <w:rsid w:val="2D9137FA"/>
    <w:rsid w:val="2DD15014"/>
    <w:rsid w:val="2E4E69A6"/>
    <w:rsid w:val="2E691165"/>
    <w:rsid w:val="2E7035CF"/>
    <w:rsid w:val="2F3A4DC4"/>
    <w:rsid w:val="2FD25781"/>
    <w:rsid w:val="30051E9B"/>
    <w:rsid w:val="30402D93"/>
    <w:rsid w:val="31915E9F"/>
    <w:rsid w:val="319C6071"/>
    <w:rsid w:val="31A21495"/>
    <w:rsid w:val="320460FB"/>
    <w:rsid w:val="322141D2"/>
    <w:rsid w:val="32681B5E"/>
    <w:rsid w:val="32CB000E"/>
    <w:rsid w:val="331C14BC"/>
    <w:rsid w:val="33423060"/>
    <w:rsid w:val="338D1EDA"/>
    <w:rsid w:val="33C30645"/>
    <w:rsid w:val="33D722EF"/>
    <w:rsid w:val="342E63AB"/>
    <w:rsid w:val="34685CF1"/>
    <w:rsid w:val="35277612"/>
    <w:rsid w:val="356B689E"/>
    <w:rsid w:val="35BA15D4"/>
    <w:rsid w:val="35DF402A"/>
    <w:rsid w:val="36356EAC"/>
    <w:rsid w:val="365302AE"/>
    <w:rsid w:val="36B6203D"/>
    <w:rsid w:val="38AE3672"/>
    <w:rsid w:val="39C64ACB"/>
    <w:rsid w:val="3ADD63FF"/>
    <w:rsid w:val="3AE05CF8"/>
    <w:rsid w:val="3B516536"/>
    <w:rsid w:val="3B702E61"/>
    <w:rsid w:val="3B7C31DE"/>
    <w:rsid w:val="3BBC597A"/>
    <w:rsid w:val="3C5067EE"/>
    <w:rsid w:val="3C5F759A"/>
    <w:rsid w:val="3D902AB2"/>
    <w:rsid w:val="3E491747"/>
    <w:rsid w:val="3F295A14"/>
    <w:rsid w:val="404B5C4A"/>
    <w:rsid w:val="409018AF"/>
    <w:rsid w:val="413B04BC"/>
    <w:rsid w:val="422E137F"/>
    <w:rsid w:val="42BB36EC"/>
    <w:rsid w:val="42E1381E"/>
    <w:rsid w:val="43005586"/>
    <w:rsid w:val="436E757E"/>
    <w:rsid w:val="44037BFA"/>
    <w:rsid w:val="44FD0751"/>
    <w:rsid w:val="45744FC8"/>
    <w:rsid w:val="45E87A97"/>
    <w:rsid w:val="47340E6D"/>
    <w:rsid w:val="47677CBF"/>
    <w:rsid w:val="48901FB9"/>
    <w:rsid w:val="48B278FA"/>
    <w:rsid w:val="48B819A3"/>
    <w:rsid w:val="48E72288"/>
    <w:rsid w:val="4A2F2139"/>
    <w:rsid w:val="4A8018F3"/>
    <w:rsid w:val="4AB12B4E"/>
    <w:rsid w:val="4AD534BD"/>
    <w:rsid w:val="4B973F7E"/>
    <w:rsid w:val="4C3B3017"/>
    <w:rsid w:val="4CC36A5F"/>
    <w:rsid w:val="4D4F3B09"/>
    <w:rsid w:val="4D5E3185"/>
    <w:rsid w:val="4DC0063A"/>
    <w:rsid w:val="4E9C58C3"/>
    <w:rsid w:val="4F1105A7"/>
    <w:rsid w:val="4F1A7FA0"/>
    <w:rsid w:val="4F5D3DB4"/>
    <w:rsid w:val="500D549A"/>
    <w:rsid w:val="509B296C"/>
    <w:rsid w:val="50BF6470"/>
    <w:rsid w:val="518313B8"/>
    <w:rsid w:val="51955512"/>
    <w:rsid w:val="51A0432A"/>
    <w:rsid w:val="51AD245F"/>
    <w:rsid w:val="51E17D6D"/>
    <w:rsid w:val="51E7535D"/>
    <w:rsid w:val="51FA127E"/>
    <w:rsid w:val="52A96B6F"/>
    <w:rsid w:val="53275ED0"/>
    <w:rsid w:val="536433AD"/>
    <w:rsid w:val="543F2E2C"/>
    <w:rsid w:val="544E1486"/>
    <w:rsid w:val="545C7FCE"/>
    <w:rsid w:val="550764A4"/>
    <w:rsid w:val="55A012F4"/>
    <w:rsid w:val="56AD1C13"/>
    <w:rsid w:val="58AE4F0C"/>
    <w:rsid w:val="59594ADC"/>
    <w:rsid w:val="5A265C30"/>
    <w:rsid w:val="5A2A7C7B"/>
    <w:rsid w:val="5B8D3163"/>
    <w:rsid w:val="5BA26922"/>
    <w:rsid w:val="5C80234E"/>
    <w:rsid w:val="5CAC7619"/>
    <w:rsid w:val="5CD03307"/>
    <w:rsid w:val="5DBC0D6D"/>
    <w:rsid w:val="5DE84681"/>
    <w:rsid w:val="5E261785"/>
    <w:rsid w:val="5E3027E5"/>
    <w:rsid w:val="5EB57A08"/>
    <w:rsid w:val="5EE50BC0"/>
    <w:rsid w:val="5F4E6765"/>
    <w:rsid w:val="5F5A15AE"/>
    <w:rsid w:val="5FCC5339"/>
    <w:rsid w:val="5FDC1FC3"/>
    <w:rsid w:val="60206FE4"/>
    <w:rsid w:val="60BE0B63"/>
    <w:rsid w:val="61054A27"/>
    <w:rsid w:val="611D2366"/>
    <w:rsid w:val="61D70C94"/>
    <w:rsid w:val="62885958"/>
    <w:rsid w:val="632E2945"/>
    <w:rsid w:val="636E5628"/>
    <w:rsid w:val="644450D9"/>
    <w:rsid w:val="64776061"/>
    <w:rsid w:val="64A97426"/>
    <w:rsid w:val="64CE2EAA"/>
    <w:rsid w:val="65095EF3"/>
    <w:rsid w:val="65143CFE"/>
    <w:rsid w:val="652F3C70"/>
    <w:rsid w:val="657E147C"/>
    <w:rsid w:val="65CB6D54"/>
    <w:rsid w:val="65FC0A91"/>
    <w:rsid w:val="662E75B1"/>
    <w:rsid w:val="66342C2E"/>
    <w:rsid w:val="663E784C"/>
    <w:rsid w:val="66D912F2"/>
    <w:rsid w:val="67C717AB"/>
    <w:rsid w:val="68EE5B8A"/>
    <w:rsid w:val="69BF098B"/>
    <w:rsid w:val="6A623431"/>
    <w:rsid w:val="6A847710"/>
    <w:rsid w:val="6B1E2880"/>
    <w:rsid w:val="6B8579B3"/>
    <w:rsid w:val="6B881FDD"/>
    <w:rsid w:val="6BA254AB"/>
    <w:rsid w:val="6BB40298"/>
    <w:rsid w:val="6BEC17E0"/>
    <w:rsid w:val="6C2A0569"/>
    <w:rsid w:val="6D686AB5"/>
    <w:rsid w:val="6DF87D8D"/>
    <w:rsid w:val="6E8E12EF"/>
    <w:rsid w:val="6EE72F19"/>
    <w:rsid w:val="6F1928EC"/>
    <w:rsid w:val="6F4E68F6"/>
    <w:rsid w:val="6FA44B3B"/>
    <w:rsid w:val="7055204A"/>
    <w:rsid w:val="707F6077"/>
    <w:rsid w:val="70AB7A6C"/>
    <w:rsid w:val="714C267A"/>
    <w:rsid w:val="715B227E"/>
    <w:rsid w:val="71754DF2"/>
    <w:rsid w:val="71860381"/>
    <w:rsid w:val="71A768D5"/>
    <w:rsid w:val="71C64881"/>
    <w:rsid w:val="71D43752"/>
    <w:rsid w:val="723B2732"/>
    <w:rsid w:val="724C3735"/>
    <w:rsid w:val="728205CF"/>
    <w:rsid w:val="72CA5E33"/>
    <w:rsid w:val="736E6F7E"/>
    <w:rsid w:val="749C4185"/>
    <w:rsid w:val="750C4CA1"/>
    <w:rsid w:val="75315833"/>
    <w:rsid w:val="75813382"/>
    <w:rsid w:val="758962F1"/>
    <w:rsid w:val="75A5764F"/>
    <w:rsid w:val="75DA2C18"/>
    <w:rsid w:val="7655605A"/>
    <w:rsid w:val="765E32DA"/>
    <w:rsid w:val="7791753E"/>
    <w:rsid w:val="79020895"/>
    <w:rsid w:val="79DB730C"/>
    <w:rsid w:val="7A044199"/>
    <w:rsid w:val="7A3E58FC"/>
    <w:rsid w:val="7A4314D3"/>
    <w:rsid w:val="7A67303B"/>
    <w:rsid w:val="7A9D1E7E"/>
    <w:rsid w:val="7AAB1D04"/>
    <w:rsid w:val="7ABA4368"/>
    <w:rsid w:val="7B257FFD"/>
    <w:rsid w:val="7BD76009"/>
    <w:rsid w:val="7C6B49A3"/>
    <w:rsid w:val="7C8D6310"/>
    <w:rsid w:val="7DCA5E02"/>
    <w:rsid w:val="7DCB394B"/>
    <w:rsid w:val="7DDB6430"/>
    <w:rsid w:val="7E6B6EDC"/>
    <w:rsid w:val="7EF446B6"/>
    <w:rsid w:val="7F4B7B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99"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0"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99"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99" w:semiHidden="0" w:name="List"/>
    <w:lsdException w:unhideWhenUsed="0" w:uiPriority="0" w:semiHidden="0" w:name="List Bullet"/>
    <w:lsdException w:qFormat="1" w:unhideWhenUsed="0" w:uiPriority="99" w:semiHidden="0" w:name="List Number"/>
    <w:lsdException w:qFormat="1" w:unhideWhenUsed="0" w:uiPriority="99" w:semiHidden="0" w:name="List 2"/>
    <w:lsdException w:unhideWhenUsed="0" w:uiPriority="0" w:semiHidden="0" w:name="List 3"/>
    <w:lsdException w:unhideWhenUsed="0" w:uiPriority="0" w:semiHidden="0" w:name="List 4"/>
    <w:lsdException w:qFormat="1" w:unhideWhenUsed="0" w:uiPriority="99" w:semiHidden="0" w:name="List 5"/>
    <w:lsdException w:qFormat="1" w:unhideWhenUsed="0" w:uiPriority="99"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99" w:semiHidden="0" w:name="List Number 2"/>
    <w:lsdException w:qFormat="1" w:unhideWhenUsed="0" w:uiPriority="99" w:semiHidden="0" w:name="List Number 3"/>
    <w:lsdException w:qFormat="1" w:unhideWhenUsed="0" w:uiPriority="99" w:semiHidden="0" w:name="List Number 4"/>
    <w:lsdException w:qFormat="1" w:unhideWhenUsed="0" w:uiPriority="99" w:semiHidden="0" w:name="List Number 5"/>
    <w:lsdException w:qFormat="1" w:unhideWhenUsed="0" w:uiPriority="99" w:semiHidden="0" w:name="Title"/>
    <w:lsdException w:unhideWhenUsed="0" w:uiPriority="0" w:semiHidden="0" w:name="Closing"/>
    <w:lsdException w:qFormat="1" w:unhideWhenUsed="0" w:uiPriority="99"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qFormat="1" w:unhideWhenUsed="0" w:uiPriority="99"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2"/>
    <w:qFormat/>
    <w:uiPriority w:val="9"/>
    <w:pPr>
      <w:keepNext/>
      <w:keepLines/>
      <w:numPr>
        <w:ilvl w:val="0"/>
        <w:numId w:val="1"/>
      </w:numPr>
      <w:spacing w:before="340" w:after="330" w:line="578" w:lineRule="auto"/>
      <w:outlineLvl w:val="0"/>
    </w:pPr>
    <w:rPr>
      <w:b/>
      <w:bCs/>
      <w:kern w:val="44"/>
      <w:sz w:val="44"/>
      <w:szCs w:val="44"/>
    </w:rPr>
  </w:style>
  <w:style w:type="paragraph" w:styleId="2">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4">
    <w:name w:val="heading 3"/>
    <w:basedOn w:val="1"/>
    <w:next w:val="5"/>
    <w:qFormat/>
    <w:uiPriority w:val="0"/>
    <w:pPr>
      <w:keepNext/>
      <w:keepLines/>
      <w:numPr>
        <w:ilvl w:val="2"/>
        <w:numId w:val="1"/>
      </w:numPr>
      <w:spacing w:before="260" w:after="260" w:line="416" w:lineRule="auto"/>
      <w:outlineLvl w:val="2"/>
    </w:pPr>
    <w:rPr>
      <w:b/>
      <w:bCs/>
      <w:sz w:val="32"/>
      <w:szCs w:val="32"/>
    </w:rPr>
  </w:style>
  <w:style w:type="paragraph" w:styleId="6">
    <w:name w:val="heading 4"/>
    <w:basedOn w:val="1"/>
    <w:next w:val="1"/>
    <w:link w:val="73"/>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7">
    <w:name w:val="heading 5"/>
    <w:basedOn w:val="1"/>
    <w:next w:val="1"/>
    <w:link w:val="74"/>
    <w:qFormat/>
    <w:uiPriority w:val="0"/>
    <w:pPr>
      <w:keepNext/>
      <w:keepLines/>
      <w:numPr>
        <w:ilvl w:val="4"/>
        <w:numId w:val="1"/>
      </w:numPr>
      <w:spacing w:before="280" w:after="290" w:line="376" w:lineRule="auto"/>
      <w:outlineLvl w:val="4"/>
    </w:pPr>
    <w:rPr>
      <w:b/>
      <w:bCs/>
      <w:sz w:val="28"/>
      <w:szCs w:val="28"/>
    </w:rPr>
  </w:style>
  <w:style w:type="paragraph" w:styleId="8">
    <w:name w:val="heading 6"/>
    <w:basedOn w:val="1"/>
    <w:next w:val="1"/>
    <w:link w:val="75"/>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9">
    <w:name w:val="heading 7"/>
    <w:basedOn w:val="1"/>
    <w:next w:val="1"/>
    <w:link w:val="76"/>
    <w:qFormat/>
    <w:uiPriority w:val="99"/>
    <w:pPr>
      <w:keepNext/>
      <w:keepLines/>
      <w:numPr>
        <w:ilvl w:val="6"/>
        <w:numId w:val="1"/>
      </w:numPr>
      <w:spacing w:before="240" w:after="64" w:line="320" w:lineRule="auto"/>
      <w:outlineLvl w:val="6"/>
    </w:pPr>
    <w:rPr>
      <w:b/>
      <w:bCs/>
      <w:sz w:val="24"/>
    </w:rPr>
  </w:style>
  <w:style w:type="paragraph" w:styleId="10">
    <w:name w:val="heading 8"/>
    <w:basedOn w:val="1"/>
    <w:next w:val="1"/>
    <w:link w:val="77"/>
    <w:qFormat/>
    <w:uiPriority w:val="99"/>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1"/>
    <w:link w:val="78"/>
    <w:qFormat/>
    <w:uiPriority w:val="99"/>
    <w:pPr>
      <w:keepNext/>
      <w:keepLines/>
      <w:numPr>
        <w:ilvl w:val="8"/>
        <w:numId w:val="1"/>
      </w:numPr>
      <w:spacing w:before="240" w:after="64" w:line="320" w:lineRule="auto"/>
      <w:outlineLvl w:val="8"/>
    </w:pPr>
    <w:rPr>
      <w:rFonts w:ascii="Arial" w:hAnsi="Arial" w:eastAsia="黑体"/>
      <w:szCs w:val="21"/>
    </w:rPr>
  </w:style>
  <w:style w:type="character" w:default="1" w:styleId="62">
    <w:name w:val="Default Paragraph Font"/>
    <w:semiHidden/>
    <w:unhideWhenUsed/>
    <w:qFormat/>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styleId="5">
    <w:name w:val="Body Text Indent"/>
    <w:basedOn w:val="1"/>
    <w:link w:val="85"/>
    <w:qFormat/>
    <w:uiPriority w:val="0"/>
    <w:pPr>
      <w:spacing w:line="480" w:lineRule="exact"/>
      <w:ind w:firstLine="480" w:firstLineChars="200"/>
    </w:pPr>
    <w:rPr>
      <w:rFonts w:ascii="宋体" w:hAnsi="宋体"/>
      <w:sz w:val="24"/>
    </w:rPr>
  </w:style>
  <w:style w:type="paragraph" w:styleId="12">
    <w:name w:val="toc 7"/>
    <w:basedOn w:val="1"/>
    <w:next w:val="1"/>
    <w:qFormat/>
    <w:uiPriority w:val="99"/>
    <w:pPr>
      <w:ind w:left="2520" w:leftChars="1200"/>
    </w:pPr>
  </w:style>
  <w:style w:type="paragraph" w:styleId="13">
    <w:name w:val="List Number 2"/>
    <w:basedOn w:val="1"/>
    <w:qFormat/>
    <w:uiPriority w:val="99"/>
    <w:pPr>
      <w:widowControl/>
      <w:tabs>
        <w:tab w:val="left" w:pos="1697"/>
      </w:tabs>
      <w:adjustRightInd/>
      <w:spacing w:after="156" w:afterLines="50"/>
      <w:ind w:left="1697" w:hanging="420"/>
      <w:jc w:val="left"/>
    </w:pPr>
    <w:rPr>
      <w:kern w:val="0"/>
      <w:sz w:val="24"/>
      <w:szCs w:val="20"/>
    </w:rPr>
  </w:style>
  <w:style w:type="paragraph" w:styleId="14">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qFormat/>
    <w:uiPriority w:val="99"/>
    <w:pPr>
      <w:widowControl/>
      <w:tabs>
        <w:tab w:val="left" w:pos="390"/>
        <w:tab w:val="left" w:pos="454"/>
      </w:tabs>
      <w:adjustRightInd/>
      <w:spacing w:after="156" w:afterLines="50"/>
      <w:ind w:left="454" w:hanging="284"/>
      <w:jc w:val="left"/>
    </w:pPr>
    <w:rPr>
      <w:kern w:val="0"/>
      <w:sz w:val="24"/>
      <w:szCs w:val="20"/>
    </w:rPr>
  </w:style>
  <w:style w:type="paragraph" w:styleId="16">
    <w:name w:val="Normal Indent"/>
    <w:basedOn w:val="1"/>
    <w:link w:val="79"/>
    <w:qFormat/>
    <w:uiPriority w:val="0"/>
    <w:pPr>
      <w:widowControl/>
      <w:snapToGrid w:val="0"/>
      <w:spacing w:line="480" w:lineRule="exact"/>
      <w:ind w:firstLine="567"/>
    </w:pPr>
    <w:rPr>
      <w:rFonts w:ascii="宋体"/>
      <w:snapToGrid w:val="0"/>
      <w:color w:val="000000"/>
      <w:kern w:val="28"/>
      <w:sz w:val="28"/>
      <w:szCs w:val="20"/>
    </w:rPr>
  </w:style>
  <w:style w:type="paragraph" w:styleId="17">
    <w:name w:val="caption"/>
    <w:basedOn w:val="1"/>
    <w:next w:val="1"/>
    <w:link w:val="80"/>
    <w:qFormat/>
    <w:uiPriority w:val="0"/>
    <w:rPr>
      <w:b/>
      <w:sz w:val="28"/>
      <w:szCs w:val="20"/>
    </w:rPr>
  </w:style>
  <w:style w:type="paragraph" w:styleId="18">
    <w:name w:val="index 5"/>
    <w:basedOn w:val="1"/>
    <w:next w:val="1"/>
    <w:qFormat/>
    <w:uiPriority w:val="99"/>
    <w:pPr>
      <w:adjustRightInd/>
      <w:ind w:left="800" w:leftChars="800" w:firstLine="200" w:firstLineChars="200"/>
    </w:pPr>
  </w:style>
  <w:style w:type="paragraph" w:styleId="19">
    <w:name w:val="Document Map"/>
    <w:basedOn w:val="1"/>
    <w:semiHidden/>
    <w:qFormat/>
    <w:uiPriority w:val="99"/>
    <w:pPr>
      <w:shd w:val="clear" w:color="auto" w:fill="000080"/>
    </w:pPr>
  </w:style>
  <w:style w:type="paragraph" w:styleId="20">
    <w:name w:val="annotation text"/>
    <w:basedOn w:val="1"/>
    <w:link w:val="81"/>
    <w:qFormat/>
    <w:uiPriority w:val="99"/>
    <w:pPr>
      <w:jc w:val="left"/>
    </w:pPr>
  </w:style>
  <w:style w:type="paragraph" w:styleId="21">
    <w:name w:val="Salutation"/>
    <w:basedOn w:val="1"/>
    <w:next w:val="1"/>
    <w:link w:val="82"/>
    <w:qFormat/>
    <w:uiPriority w:val="99"/>
    <w:rPr>
      <w:rFonts w:ascii="仿宋_GB2312" w:eastAsia="仿宋_GB2312"/>
      <w:sz w:val="28"/>
      <w:szCs w:val="20"/>
    </w:rPr>
  </w:style>
  <w:style w:type="paragraph" w:styleId="22">
    <w:name w:val="Body Text 3"/>
    <w:basedOn w:val="1"/>
    <w:link w:val="83"/>
    <w:qFormat/>
    <w:uiPriority w:val="99"/>
    <w:pPr>
      <w:jc w:val="center"/>
    </w:pPr>
    <w:rPr>
      <w:szCs w:val="20"/>
    </w:rPr>
  </w:style>
  <w:style w:type="paragraph" w:styleId="23">
    <w:name w:val="Body Text"/>
    <w:basedOn w:val="1"/>
    <w:link w:val="84"/>
    <w:qFormat/>
    <w:uiPriority w:val="99"/>
    <w:pPr>
      <w:autoSpaceDE w:val="0"/>
      <w:autoSpaceDN w:val="0"/>
      <w:spacing w:line="360" w:lineRule="auto"/>
    </w:pPr>
    <w:rPr>
      <w:rFonts w:ascii="宋体"/>
      <w:sz w:val="24"/>
      <w:szCs w:val="21"/>
      <w:lang w:val="zh-CN"/>
    </w:rPr>
  </w:style>
  <w:style w:type="paragraph" w:styleId="24">
    <w:name w:val="List Number 3"/>
    <w:basedOn w:val="1"/>
    <w:qFormat/>
    <w:uiPriority w:val="99"/>
    <w:pPr>
      <w:widowControl/>
      <w:tabs>
        <w:tab w:val="left" w:pos="360"/>
        <w:tab w:val="left" w:pos="482"/>
      </w:tabs>
      <w:adjustRightInd/>
      <w:spacing w:after="156" w:afterLines="50"/>
      <w:ind w:left="482" w:hanging="340"/>
      <w:jc w:val="left"/>
    </w:pPr>
    <w:rPr>
      <w:kern w:val="0"/>
      <w:sz w:val="24"/>
      <w:szCs w:val="20"/>
    </w:rPr>
  </w:style>
  <w:style w:type="paragraph" w:styleId="25">
    <w:name w:val="List 2"/>
    <w:basedOn w:val="1"/>
    <w:qFormat/>
    <w:uiPriority w:val="99"/>
    <w:pPr>
      <w:adjustRightInd/>
      <w:spacing w:line="360" w:lineRule="auto"/>
      <w:ind w:left="100" w:leftChars="200" w:hanging="200" w:hangingChars="200"/>
    </w:pPr>
    <w:rPr>
      <w:rFonts w:eastAsia="微软雅黑"/>
    </w:rPr>
  </w:style>
  <w:style w:type="paragraph" w:styleId="26">
    <w:name w:val="Block Text"/>
    <w:basedOn w:val="1"/>
    <w:qFormat/>
    <w:uiPriority w:val="99"/>
    <w:pPr>
      <w:ind w:left="-359" w:leftChars="-171" w:right="-244" w:rightChars="-244" w:firstLine="501" w:firstLineChars="239"/>
    </w:pPr>
    <w:rPr>
      <w:rFonts w:ascii="仿宋_GB2312" w:eastAsia="仿宋_GB2312"/>
      <w:sz w:val="30"/>
      <w:szCs w:val="20"/>
    </w:rPr>
  </w:style>
  <w:style w:type="paragraph" w:styleId="27">
    <w:name w:val="List Bullet 2"/>
    <w:basedOn w:val="1"/>
    <w:qFormat/>
    <w:uiPriority w:val="99"/>
    <w:pPr>
      <w:autoSpaceDE w:val="0"/>
      <w:autoSpaceDN w:val="0"/>
      <w:ind w:left="420"/>
      <w:jc w:val="left"/>
    </w:pPr>
    <w:rPr>
      <w:rFonts w:ascii="宋体" w:hAnsi="宋体"/>
      <w:color w:val="000000"/>
      <w:kern w:val="0"/>
      <w:sz w:val="24"/>
      <w:szCs w:val="20"/>
    </w:rPr>
  </w:style>
  <w:style w:type="paragraph" w:styleId="28">
    <w:name w:val="HTML Address"/>
    <w:basedOn w:val="1"/>
    <w:link w:val="86"/>
    <w:qFormat/>
    <w:uiPriority w:val="0"/>
    <w:pPr>
      <w:widowControl/>
      <w:adjustRightInd/>
      <w:ind w:firstLine="200" w:firstLineChars="200"/>
      <w:jc w:val="left"/>
    </w:pPr>
    <w:rPr>
      <w:rFonts w:ascii="宋体" w:hAnsi="宋体"/>
      <w:i/>
      <w:iCs/>
      <w:kern w:val="0"/>
      <w:sz w:val="24"/>
    </w:rPr>
  </w:style>
  <w:style w:type="paragraph" w:styleId="29">
    <w:name w:val="toc 5"/>
    <w:basedOn w:val="1"/>
    <w:next w:val="1"/>
    <w:qFormat/>
    <w:uiPriority w:val="99"/>
    <w:pPr>
      <w:ind w:left="1680" w:leftChars="800"/>
    </w:pPr>
  </w:style>
  <w:style w:type="paragraph" w:styleId="30">
    <w:name w:val="toc 3"/>
    <w:basedOn w:val="1"/>
    <w:next w:val="1"/>
    <w:qFormat/>
    <w:uiPriority w:val="99"/>
    <w:pPr>
      <w:tabs>
        <w:tab w:val="right" w:leader="dot" w:pos="8268"/>
      </w:tabs>
      <w:spacing w:line="460" w:lineRule="exact"/>
      <w:ind w:left="840" w:leftChars="400" w:firstLine="482"/>
    </w:pPr>
    <w:rPr>
      <w:rFonts w:ascii="宋体" w:hAnsi="宋体"/>
    </w:rPr>
  </w:style>
  <w:style w:type="paragraph" w:styleId="31">
    <w:name w:val="Plain Text"/>
    <w:basedOn w:val="1"/>
    <w:link w:val="87"/>
    <w:qFormat/>
    <w:uiPriority w:val="99"/>
    <w:rPr>
      <w:rFonts w:ascii="宋体" w:hAnsi="Courier New"/>
      <w:szCs w:val="20"/>
    </w:rPr>
  </w:style>
  <w:style w:type="paragraph" w:styleId="32">
    <w:name w:val="List Number 4"/>
    <w:basedOn w:val="1"/>
    <w:qFormat/>
    <w:uiPriority w:val="99"/>
    <w:pPr>
      <w:numPr>
        <w:ilvl w:val="0"/>
        <w:numId w:val="4"/>
      </w:numPr>
      <w:autoSpaceDE w:val="0"/>
      <w:autoSpaceDN w:val="0"/>
      <w:spacing w:line="360" w:lineRule="atLeast"/>
    </w:pPr>
    <w:rPr>
      <w:kern w:val="0"/>
      <w:sz w:val="24"/>
    </w:rPr>
  </w:style>
  <w:style w:type="paragraph" w:styleId="33">
    <w:name w:val="toc 8"/>
    <w:basedOn w:val="1"/>
    <w:next w:val="1"/>
    <w:qFormat/>
    <w:uiPriority w:val="99"/>
    <w:pPr>
      <w:ind w:left="2940" w:leftChars="1400"/>
    </w:pPr>
  </w:style>
  <w:style w:type="paragraph" w:styleId="34">
    <w:name w:val="Date"/>
    <w:basedOn w:val="1"/>
    <w:next w:val="1"/>
    <w:link w:val="88"/>
    <w:qFormat/>
    <w:uiPriority w:val="99"/>
    <w:pPr>
      <w:ind w:left="100" w:leftChars="2500"/>
    </w:pPr>
    <w:rPr>
      <w:rFonts w:ascii="宋体"/>
      <w:sz w:val="24"/>
      <w:szCs w:val="21"/>
      <w:lang w:val="zh-CN"/>
    </w:rPr>
  </w:style>
  <w:style w:type="paragraph" w:styleId="35">
    <w:name w:val="Body Text Indent 2"/>
    <w:basedOn w:val="1"/>
    <w:link w:val="89"/>
    <w:qFormat/>
    <w:uiPriority w:val="99"/>
    <w:pPr>
      <w:spacing w:line="360" w:lineRule="auto"/>
      <w:ind w:firstLine="601"/>
      <w:textAlignment w:val="baseline"/>
    </w:pPr>
    <w:rPr>
      <w:rFonts w:ascii="宋体"/>
      <w:kern w:val="0"/>
      <w:sz w:val="28"/>
      <w:szCs w:val="20"/>
    </w:rPr>
  </w:style>
  <w:style w:type="paragraph" w:styleId="36">
    <w:name w:val="Balloon Text"/>
    <w:basedOn w:val="1"/>
    <w:link w:val="90"/>
    <w:semiHidden/>
    <w:qFormat/>
    <w:uiPriority w:val="99"/>
    <w:rPr>
      <w:sz w:val="18"/>
      <w:szCs w:val="18"/>
    </w:rPr>
  </w:style>
  <w:style w:type="paragraph" w:styleId="37">
    <w:name w:val="footer"/>
    <w:basedOn w:val="1"/>
    <w:qFormat/>
    <w:uiPriority w:val="99"/>
    <w:pPr>
      <w:tabs>
        <w:tab w:val="center" w:pos="4153"/>
        <w:tab w:val="right" w:pos="8306"/>
      </w:tabs>
      <w:snapToGrid w:val="0"/>
      <w:jc w:val="left"/>
    </w:pPr>
    <w:rPr>
      <w:sz w:val="18"/>
      <w:szCs w:val="18"/>
    </w:rPr>
  </w:style>
  <w:style w:type="paragraph" w:styleId="38">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39">
    <w:name w:val="Signature"/>
    <w:basedOn w:val="1"/>
    <w:link w:val="91"/>
    <w:qFormat/>
    <w:uiPriority w:val="99"/>
    <w:pPr>
      <w:spacing w:after="600" w:line="312" w:lineRule="atLeast"/>
      <w:jc w:val="center"/>
      <w:textAlignment w:val="baseline"/>
    </w:pPr>
    <w:rPr>
      <w:rFonts w:eastAsia="仿宋_GB2312"/>
      <w:kern w:val="0"/>
      <w:sz w:val="24"/>
      <w:szCs w:val="20"/>
    </w:rPr>
  </w:style>
  <w:style w:type="paragraph" w:styleId="40">
    <w:name w:val="toc 1"/>
    <w:basedOn w:val="1"/>
    <w:next w:val="1"/>
    <w:qFormat/>
    <w:uiPriority w:val="39"/>
  </w:style>
  <w:style w:type="paragraph" w:styleId="41">
    <w:name w:val="toc 4"/>
    <w:basedOn w:val="1"/>
    <w:next w:val="1"/>
    <w:qFormat/>
    <w:uiPriority w:val="99"/>
    <w:pPr>
      <w:ind w:left="1260" w:leftChars="600"/>
    </w:pPr>
  </w:style>
  <w:style w:type="paragraph" w:styleId="42">
    <w:name w:val="index heading"/>
    <w:basedOn w:val="1"/>
    <w:next w:val="43"/>
    <w:qFormat/>
    <w:uiPriority w:val="99"/>
    <w:pPr>
      <w:adjustRightInd/>
      <w:ind w:firstLine="200" w:firstLineChars="200"/>
    </w:pPr>
  </w:style>
  <w:style w:type="paragraph" w:styleId="43">
    <w:name w:val="index 1"/>
    <w:basedOn w:val="1"/>
    <w:next w:val="1"/>
    <w:qFormat/>
    <w:uiPriority w:val="99"/>
    <w:pPr>
      <w:adjustRightInd/>
      <w:spacing w:line="360" w:lineRule="auto"/>
      <w:ind w:firstLine="200" w:firstLineChars="200"/>
      <w:jc w:val="center"/>
    </w:pPr>
    <w:rPr>
      <w:sz w:val="24"/>
      <w:szCs w:val="20"/>
    </w:rPr>
  </w:style>
  <w:style w:type="paragraph" w:styleId="44">
    <w:name w:val="Subtitle"/>
    <w:link w:val="92"/>
    <w:qFormat/>
    <w:uiPriority w:val="99"/>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5">
    <w:name w:val="List Number 5"/>
    <w:basedOn w:val="1"/>
    <w:qFormat/>
    <w:uiPriority w:val="99"/>
    <w:pPr>
      <w:tabs>
        <w:tab w:val="left" w:pos="902"/>
      </w:tabs>
      <w:adjustRightInd/>
      <w:spacing w:line="400" w:lineRule="exact"/>
      <w:ind w:left="902" w:hanging="420"/>
    </w:pPr>
    <w:rPr>
      <w:sz w:val="24"/>
      <w:szCs w:val="20"/>
    </w:rPr>
  </w:style>
  <w:style w:type="paragraph" w:styleId="46">
    <w:name w:val="List"/>
    <w:basedOn w:val="1"/>
    <w:qFormat/>
    <w:uiPriority w:val="99"/>
    <w:pPr>
      <w:ind w:left="200" w:hanging="200" w:hangingChars="200"/>
    </w:pPr>
  </w:style>
  <w:style w:type="paragraph" w:styleId="47">
    <w:name w:val="footnote text"/>
    <w:basedOn w:val="16"/>
    <w:link w:val="93"/>
    <w:qFormat/>
    <w:uiPriority w:val="99"/>
    <w:pPr>
      <w:adjustRightInd/>
      <w:snapToGrid/>
      <w:spacing w:before="60" w:after="60" w:line="300" w:lineRule="exact"/>
      <w:ind w:firstLine="0"/>
    </w:pPr>
    <w:rPr>
      <w:rFonts w:ascii="Times New Roman"/>
      <w:snapToGrid/>
      <w:color w:val="0000FF"/>
      <w:kern w:val="0"/>
      <w:sz w:val="21"/>
    </w:rPr>
  </w:style>
  <w:style w:type="paragraph" w:styleId="48">
    <w:name w:val="toc 6"/>
    <w:basedOn w:val="1"/>
    <w:next w:val="1"/>
    <w:qFormat/>
    <w:uiPriority w:val="99"/>
    <w:pPr>
      <w:ind w:left="2100" w:leftChars="1000"/>
    </w:pPr>
  </w:style>
  <w:style w:type="paragraph" w:styleId="49">
    <w:name w:val="List 5"/>
    <w:basedOn w:val="1"/>
    <w:qFormat/>
    <w:uiPriority w:val="99"/>
    <w:pPr>
      <w:adjustRightInd/>
      <w:ind w:left="100" w:leftChars="800" w:hanging="200" w:hangingChars="200"/>
    </w:pPr>
  </w:style>
  <w:style w:type="paragraph" w:styleId="50">
    <w:name w:val="Body Text Indent 3"/>
    <w:basedOn w:val="1"/>
    <w:link w:val="94"/>
    <w:qFormat/>
    <w:uiPriority w:val="99"/>
    <w:pPr>
      <w:spacing w:line="360" w:lineRule="auto"/>
      <w:ind w:firstLine="420"/>
    </w:pPr>
    <w:rPr>
      <w:sz w:val="24"/>
      <w:szCs w:val="20"/>
    </w:rPr>
  </w:style>
  <w:style w:type="paragraph" w:styleId="51">
    <w:name w:val="toc 2"/>
    <w:basedOn w:val="1"/>
    <w:next w:val="1"/>
    <w:qFormat/>
    <w:uiPriority w:val="99"/>
    <w:pPr>
      <w:ind w:left="420" w:leftChars="200"/>
    </w:pPr>
  </w:style>
  <w:style w:type="paragraph" w:styleId="52">
    <w:name w:val="toc 9"/>
    <w:basedOn w:val="1"/>
    <w:next w:val="1"/>
    <w:qFormat/>
    <w:uiPriority w:val="99"/>
    <w:pPr>
      <w:ind w:left="3360" w:leftChars="1600"/>
    </w:pPr>
  </w:style>
  <w:style w:type="paragraph" w:styleId="53">
    <w:name w:val="Body Text 2"/>
    <w:basedOn w:val="1"/>
    <w:qFormat/>
    <w:uiPriority w:val="99"/>
    <w:pPr>
      <w:spacing w:after="120" w:line="480" w:lineRule="auto"/>
    </w:pPr>
  </w:style>
  <w:style w:type="paragraph" w:styleId="54">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5">
    <w:name w:val="Normal (Web)"/>
    <w:basedOn w:val="1"/>
    <w:qFormat/>
    <w:uiPriority w:val="99"/>
    <w:pPr>
      <w:widowControl/>
      <w:spacing w:before="100" w:beforeAutospacing="1" w:after="100" w:afterAutospacing="1"/>
      <w:jc w:val="left"/>
    </w:pPr>
    <w:rPr>
      <w:rFonts w:ascii="宋体" w:hAnsi="宋体"/>
      <w:kern w:val="0"/>
      <w:sz w:val="24"/>
    </w:rPr>
  </w:style>
  <w:style w:type="paragraph" w:styleId="56">
    <w:name w:val="Title"/>
    <w:basedOn w:val="1"/>
    <w:qFormat/>
    <w:uiPriority w:val="99"/>
    <w:pPr>
      <w:widowControl/>
      <w:overflowPunct w:val="0"/>
      <w:autoSpaceDE w:val="0"/>
      <w:autoSpaceDN w:val="0"/>
      <w:jc w:val="center"/>
      <w:textAlignment w:val="baseline"/>
    </w:pPr>
    <w:rPr>
      <w:b/>
      <w:kern w:val="0"/>
      <w:sz w:val="24"/>
      <w:szCs w:val="20"/>
      <w:lang w:val="en-GB"/>
    </w:rPr>
  </w:style>
  <w:style w:type="paragraph" w:styleId="57">
    <w:name w:val="annotation subject"/>
    <w:basedOn w:val="20"/>
    <w:next w:val="20"/>
    <w:semiHidden/>
    <w:qFormat/>
    <w:uiPriority w:val="99"/>
    <w:rPr>
      <w:b/>
      <w:bCs/>
    </w:rPr>
  </w:style>
  <w:style w:type="paragraph" w:styleId="58">
    <w:name w:val="Body Text First Indent"/>
    <w:basedOn w:val="23"/>
    <w:link w:val="96"/>
    <w:qFormat/>
    <w:uiPriority w:val="99"/>
    <w:pPr>
      <w:ind w:firstLine="420"/>
    </w:pPr>
    <w:rPr>
      <w:szCs w:val="20"/>
    </w:rPr>
  </w:style>
  <w:style w:type="paragraph" w:styleId="59">
    <w:name w:val="Body Text First Indent 2"/>
    <w:basedOn w:val="5"/>
    <w:link w:val="97"/>
    <w:qFormat/>
    <w:uiPriority w:val="99"/>
    <w:pPr>
      <w:adjustRightInd/>
      <w:spacing w:after="120" w:line="240" w:lineRule="auto"/>
      <w:ind w:left="420" w:leftChars="200" w:firstLine="210"/>
    </w:pPr>
    <w:rPr>
      <w:sz w:val="21"/>
    </w:rPr>
  </w:style>
  <w:style w:type="table" w:styleId="61">
    <w:name w:val="Table Grid"/>
    <w:basedOn w:val="6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3">
    <w:name w:val="Strong"/>
    <w:qFormat/>
    <w:uiPriority w:val="0"/>
    <w:rPr>
      <w:b/>
      <w:bCs/>
    </w:rPr>
  </w:style>
  <w:style w:type="character" w:styleId="64">
    <w:name w:val="page number"/>
    <w:qFormat/>
    <w:uiPriority w:val="0"/>
  </w:style>
  <w:style w:type="character" w:styleId="65">
    <w:name w:val="FollowedHyperlink"/>
    <w:qFormat/>
    <w:uiPriority w:val="0"/>
    <w:rPr>
      <w:rFonts w:ascii="Arial" w:hAnsi="Arial" w:eastAsia="黑体" w:cs="Arial"/>
      <w:snapToGrid w:val="0"/>
      <w:color w:val="000000"/>
      <w:kern w:val="0"/>
      <w:sz w:val="18"/>
      <w:szCs w:val="18"/>
      <w:u w:val="none"/>
    </w:rPr>
  </w:style>
  <w:style w:type="character" w:styleId="66">
    <w:name w:val="Emphasis"/>
    <w:qFormat/>
    <w:uiPriority w:val="0"/>
    <w:rPr>
      <w:color w:val="CC0033"/>
    </w:rPr>
  </w:style>
  <w:style w:type="character" w:styleId="67">
    <w:name w:val="line number"/>
    <w:qFormat/>
    <w:uiPriority w:val="0"/>
  </w:style>
  <w:style w:type="character" w:styleId="68">
    <w:name w:val="Hyperlink"/>
    <w:qFormat/>
    <w:uiPriority w:val="99"/>
    <w:rPr>
      <w:rFonts w:ascii="Arial" w:hAnsi="Arial" w:eastAsia="黑体" w:cs="Arial"/>
      <w:snapToGrid w:val="0"/>
      <w:color w:val="000000"/>
      <w:kern w:val="0"/>
      <w:sz w:val="18"/>
      <w:szCs w:val="18"/>
      <w:u w:val="none"/>
    </w:rPr>
  </w:style>
  <w:style w:type="character" w:styleId="69">
    <w:name w:val="HTML Code"/>
    <w:qFormat/>
    <w:uiPriority w:val="0"/>
    <w:rPr>
      <w:rFonts w:ascii="黑体" w:hAnsi="Courier New" w:eastAsia="黑体" w:cs="楷体_GB2312"/>
      <w:sz w:val="20"/>
      <w:szCs w:val="20"/>
    </w:rPr>
  </w:style>
  <w:style w:type="character" w:styleId="70">
    <w:name w:val="annotation reference"/>
    <w:qFormat/>
    <w:uiPriority w:val="99"/>
    <w:rPr>
      <w:sz w:val="21"/>
      <w:szCs w:val="21"/>
    </w:rPr>
  </w:style>
  <w:style w:type="paragraph" w:customStyle="1" w:styleId="71">
    <w:name w:val="l正文"/>
    <w:basedOn w:val="1"/>
    <w:qFormat/>
    <w:uiPriority w:val="0"/>
    <w:pPr>
      <w:widowControl w:val="0"/>
      <w:overflowPunct/>
      <w:autoSpaceDE/>
      <w:autoSpaceDN/>
      <w:adjustRightInd/>
      <w:spacing w:line="300" w:lineRule="auto"/>
      <w:ind w:firstLine="200" w:firstLineChars="200"/>
    </w:pPr>
    <w:rPr>
      <w:rFonts w:ascii="楷体_GB2312" w:hAnsi="Times" w:eastAsia="楷体_GB2312"/>
      <w:kern w:val="2"/>
      <w:sz w:val="24"/>
    </w:rPr>
  </w:style>
  <w:style w:type="character" w:customStyle="1" w:styleId="72">
    <w:name w:val="标题 1 Char"/>
    <w:link w:val="3"/>
    <w:qFormat/>
    <w:uiPriority w:val="9"/>
    <w:rPr>
      <w:b/>
      <w:bCs/>
      <w:kern w:val="44"/>
      <w:sz w:val="44"/>
      <w:szCs w:val="44"/>
    </w:rPr>
  </w:style>
  <w:style w:type="character" w:customStyle="1" w:styleId="73">
    <w:name w:val="标题 4 Char"/>
    <w:link w:val="6"/>
    <w:qFormat/>
    <w:uiPriority w:val="0"/>
    <w:rPr>
      <w:rFonts w:ascii="Arial" w:hAnsi="Arial" w:eastAsia="黑体"/>
      <w:b/>
      <w:bCs/>
      <w:kern w:val="2"/>
      <w:sz w:val="28"/>
      <w:szCs w:val="28"/>
      <w:lang w:val="zh-CN"/>
    </w:rPr>
  </w:style>
  <w:style w:type="character" w:customStyle="1" w:styleId="74">
    <w:name w:val="标题 5 Char"/>
    <w:link w:val="7"/>
    <w:qFormat/>
    <w:uiPriority w:val="0"/>
    <w:rPr>
      <w:b/>
      <w:bCs/>
      <w:kern w:val="2"/>
      <w:sz w:val="28"/>
      <w:szCs w:val="28"/>
    </w:rPr>
  </w:style>
  <w:style w:type="character" w:customStyle="1" w:styleId="75">
    <w:name w:val="标题 6 Char"/>
    <w:link w:val="8"/>
    <w:qFormat/>
    <w:uiPriority w:val="0"/>
    <w:rPr>
      <w:rFonts w:ascii="Arial" w:hAnsi="Arial" w:eastAsia="黑体"/>
      <w:b/>
      <w:bCs/>
      <w:kern w:val="2"/>
      <w:sz w:val="24"/>
      <w:szCs w:val="24"/>
    </w:rPr>
  </w:style>
  <w:style w:type="character" w:customStyle="1" w:styleId="76">
    <w:name w:val="标题 7 Char"/>
    <w:link w:val="9"/>
    <w:qFormat/>
    <w:uiPriority w:val="99"/>
    <w:rPr>
      <w:b/>
      <w:bCs/>
      <w:kern w:val="2"/>
      <w:sz w:val="24"/>
      <w:szCs w:val="24"/>
    </w:rPr>
  </w:style>
  <w:style w:type="character" w:customStyle="1" w:styleId="77">
    <w:name w:val="标题 8 Char"/>
    <w:link w:val="10"/>
    <w:qFormat/>
    <w:uiPriority w:val="99"/>
    <w:rPr>
      <w:rFonts w:ascii="Arial" w:hAnsi="Arial" w:eastAsia="黑体"/>
      <w:kern w:val="2"/>
      <w:sz w:val="24"/>
      <w:szCs w:val="24"/>
    </w:rPr>
  </w:style>
  <w:style w:type="character" w:customStyle="1" w:styleId="78">
    <w:name w:val="标题 9 Char"/>
    <w:link w:val="11"/>
    <w:qFormat/>
    <w:uiPriority w:val="99"/>
    <w:rPr>
      <w:rFonts w:ascii="Arial" w:hAnsi="Arial" w:eastAsia="黑体"/>
      <w:kern w:val="2"/>
      <w:sz w:val="21"/>
      <w:szCs w:val="21"/>
    </w:rPr>
  </w:style>
  <w:style w:type="character" w:customStyle="1" w:styleId="79">
    <w:name w:val="正文缩进 Char2"/>
    <w:link w:val="16"/>
    <w:qFormat/>
    <w:uiPriority w:val="0"/>
    <w:rPr>
      <w:rFonts w:ascii="宋体" w:eastAsia="宋体"/>
      <w:snapToGrid w:val="0"/>
      <w:color w:val="000000"/>
      <w:kern w:val="28"/>
      <w:sz w:val="28"/>
      <w:lang w:val="en-US" w:eastAsia="zh-CN" w:bidi="ar-SA"/>
    </w:rPr>
  </w:style>
  <w:style w:type="character" w:customStyle="1" w:styleId="80">
    <w:name w:val="题注 Char"/>
    <w:link w:val="17"/>
    <w:qFormat/>
    <w:locked/>
    <w:uiPriority w:val="0"/>
    <w:rPr>
      <w:b/>
      <w:kern w:val="2"/>
      <w:sz w:val="28"/>
    </w:rPr>
  </w:style>
  <w:style w:type="character" w:customStyle="1" w:styleId="81">
    <w:name w:val="批注文字 Char1"/>
    <w:link w:val="20"/>
    <w:qFormat/>
    <w:uiPriority w:val="0"/>
    <w:rPr>
      <w:kern w:val="2"/>
      <w:sz w:val="21"/>
      <w:szCs w:val="24"/>
    </w:rPr>
  </w:style>
  <w:style w:type="character" w:customStyle="1" w:styleId="82">
    <w:name w:val="称呼 Char"/>
    <w:link w:val="21"/>
    <w:qFormat/>
    <w:uiPriority w:val="99"/>
    <w:rPr>
      <w:rFonts w:ascii="仿宋_GB2312" w:eastAsia="仿宋_GB2312"/>
      <w:kern w:val="2"/>
      <w:sz w:val="28"/>
    </w:rPr>
  </w:style>
  <w:style w:type="character" w:customStyle="1" w:styleId="83">
    <w:name w:val="正文文本 3 Char"/>
    <w:link w:val="22"/>
    <w:qFormat/>
    <w:uiPriority w:val="99"/>
    <w:rPr>
      <w:kern w:val="2"/>
      <w:sz w:val="21"/>
    </w:rPr>
  </w:style>
  <w:style w:type="character" w:customStyle="1" w:styleId="84">
    <w:name w:val="正文文本 Char1"/>
    <w:link w:val="23"/>
    <w:semiHidden/>
    <w:qFormat/>
    <w:uiPriority w:val="99"/>
    <w:rPr>
      <w:rFonts w:ascii="宋体" w:hAnsi="Arial" w:eastAsia="宋体" w:cs="Arial"/>
      <w:snapToGrid w:val="0"/>
      <w:kern w:val="2"/>
      <w:sz w:val="24"/>
      <w:szCs w:val="21"/>
      <w:lang w:val="zh-CN" w:eastAsia="zh-CN" w:bidi="ar-SA"/>
    </w:rPr>
  </w:style>
  <w:style w:type="character" w:customStyle="1" w:styleId="85">
    <w:name w:val="正文文本缩进 Char1"/>
    <w:link w:val="5"/>
    <w:qFormat/>
    <w:uiPriority w:val="0"/>
    <w:rPr>
      <w:rFonts w:ascii="宋体" w:hAnsi="宋体"/>
      <w:kern w:val="2"/>
      <w:sz w:val="24"/>
      <w:szCs w:val="24"/>
    </w:rPr>
  </w:style>
  <w:style w:type="character" w:customStyle="1" w:styleId="86">
    <w:name w:val="HTML 地址 Char"/>
    <w:link w:val="28"/>
    <w:qFormat/>
    <w:uiPriority w:val="0"/>
    <w:rPr>
      <w:rFonts w:ascii="宋体" w:hAnsi="宋体"/>
      <w:i/>
      <w:iCs/>
      <w:sz w:val="24"/>
      <w:szCs w:val="24"/>
    </w:rPr>
  </w:style>
  <w:style w:type="character" w:customStyle="1" w:styleId="87">
    <w:name w:val="纯文本 Char"/>
    <w:link w:val="31"/>
    <w:qFormat/>
    <w:uiPriority w:val="0"/>
    <w:rPr>
      <w:rFonts w:ascii="宋体" w:hAnsi="Courier New" w:eastAsia="宋体" w:cs="Arial"/>
      <w:snapToGrid w:val="0"/>
      <w:kern w:val="2"/>
      <w:sz w:val="21"/>
      <w:szCs w:val="21"/>
      <w:lang w:val="en-US" w:eastAsia="zh-CN" w:bidi="ar-SA"/>
    </w:rPr>
  </w:style>
  <w:style w:type="character" w:customStyle="1" w:styleId="88">
    <w:name w:val="日期 Char"/>
    <w:link w:val="34"/>
    <w:qFormat/>
    <w:uiPriority w:val="99"/>
    <w:rPr>
      <w:rFonts w:ascii="宋体"/>
      <w:kern w:val="2"/>
      <w:sz w:val="24"/>
      <w:szCs w:val="21"/>
      <w:lang w:val="zh-CN"/>
    </w:rPr>
  </w:style>
  <w:style w:type="character" w:customStyle="1" w:styleId="89">
    <w:name w:val="正文文本缩进 2 Char"/>
    <w:link w:val="35"/>
    <w:qFormat/>
    <w:uiPriority w:val="99"/>
    <w:rPr>
      <w:rFonts w:ascii="宋体"/>
      <w:sz w:val="28"/>
    </w:rPr>
  </w:style>
  <w:style w:type="character" w:customStyle="1" w:styleId="90">
    <w:name w:val="批注框文本 Char"/>
    <w:link w:val="36"/>
    <w:semiHidden/>
    <w:qFormat/>
    <w:uiPriority w:val="99"/>
    <w:rPr>
      <w:kern w:val="2"/>
      <w:sz w:val="18"/>
      <w:szCs w:val="18"/>
    </w:rPr>
  </w:style>
  <w:style w:type="character" w:customStyle="1" w:styleId="91">
    <w:name w:val="签名 Char"/>
    <w:link w:val="39"/>
    <w:qFormat/>
    <w:uiPriority w:val="99"/>
    <w:rPr>
      <w:rFonts w:eastAsia="仿宋_GB2312"/>
      <w:sz w:val="24"/>
    </w:rPr>
  </w:style>
  <w:style w:type="character" w:customStyle="1" w:styleId="92">
    <w:name w:val="副标题 Char"/>
    <w:link w:val="44"/>
    <w:qFormat/>
    <w:uiPriority w:val="99"/>
    <w:rPr>
      <w:rFonts w:ascii="Arial" w:hAnsi="Arial" w:eastAsia="隶书"/>
      <w:b/>
      <w:bCs/>
      <w:kern w:val="28"/>
      <w:sz w:val="44"/>
      <w:szCs w:val="32"/>
      <w:lang w:val="en-US" w:eastAsia="zh-CN" w:bidi="ar-SA"/>
    </w:rPr>
  </w:style>
  <w:style w:type="character" w:customStyle="1" w:styleId="93">
    <w:name w:val="脚注文本 Char"/>
    <w:link w:val="47"/>
    <w:qFormat/>
    <w:uiPriority w:val="99"/>
    <w:rPr>
      <w:color w:val="0000FF"/>
      <w:sz w:val="21"/>
    </w:rPr>
  </w:style>
  <w:style w:type="character" w:customStyle="1" w:styleId="94">
    <w:name w:val="正文文本缩进 3 Char"/>
    <w:link w:val="50"/>
    <w:qFormat/>
    <w:uiPriority w:val="99"/>
    <w:rPr>
      <w:kern w:val="2"/>
      <w:sz w:val="24"/>
    </w:rPr>
  </w:style>
  <w:style w:type="character" w:customStyle="1" w:styleId="95">
    <w:name w:val="HTML 预设格式 Char"/>
    <w:link w:val="54"/>
    <w:qFormat/>
    <w:uiPriority w:val="0"/>
    <w:rPr>
      <w:rFonts w:ascii="黑体" w:hAnsi="Courier New" w:eastAsia="黑体"/>
    </w:rPr>
  </w:style>
  <w:style w:type="character" w:customStyle="1" w:styleId="96">
    <w:name w:val="正文首行缩进 Char"/>
    <w:link w:val="58"/>
    <w:qFormat/>
    <w:uiPriority w:val="99"/>
    <w:rPr>
      <w:rFonts w:ascii="宋体"/>
      <w:kern w:val="2"/>
      <w:sz w:val="24"/>
      <w:lang w:val="zh-CN"/>
    </w:rPr>
  </w:style>
  <w:style w:type="character" w:customStyle="1" w:styleId="97">
    <w:name w:val="正文首行缩进 2 Char"/>
    <w:link w:val="59"/>
    <w:qFormat/>
    <w:uiPriority w:val="99"/>
    <w:rPr>
      <w:rFonts w:ascii="宋体" w:hAnsi="宋体"/>
      <w:kern w:val="2"/>
      <w:sz w:val="21"/>
      <w:szCs w:val="24"/>
    </w:rPr>
  </w:style>
  <w:style w:type="character" w:customStyle="1" w:styleId="98">
    <w:name w:val="签名 Char1"/>
    <w:qFormat/>
    <w:uiPriority w:val="0"/>
    <w:rPr>
      <w:rFonts w:hint="default" w:ascii="Times New Roman" w:hAnsi="Times New Roman" w:eastAsia="黑体" w:cs="Times New Roman"/>
      <w:snapToGrid w:val="0"/>
      <w:kern w:val="2"/>
      <w:sz w:val="21"/>
      <w:szCs w:val="21"/>
    </w:rPr>
  </w:style>
  <w:style w:type="character" w:customStyle="1" w:styleId="99">
    <w:name w:val="正文文本缩进 Char"/>
    <w:qFormat/>
    <w:uiPriority w:val="99"/>
    <w:rPr>
      <w:rFonts w:ascii="宋体" w:hAnsi="宋体"/>
      <w:kern w:val="2"/>
      <w:sz w:val="24"/>
      <w:szCs w:val="24"/>
    </w:rPr>
  </w:style>
  <w:style w:type="character" w:customStyle="1" w:styleId="100">
    <w:name w:val="批注主题 Char"/>
    <w:qFormat/>
    <w:uiPriority w:val="99"/>
    <w:rPr>
      <w:rFonts w:eastAsia="宋体"/>
      <w:b/>
      <w:bCs/>
      <w:kern w:val="2"/>
      <w:sz w:val="21"/>
      <w:szCs w:val="24"/>
      <w:lang w:val="en-US" w:eastAsia="zh-CN" w:bidi="ar-SA"/>
    </w:rPr>
  </w:style>
  <w:style w:type="character" w:customStyle="1" w:styleId="101">
    <w:name w:val="副标题 Char1"/>
    <w:qFormat/>
    <w:uiPriority w:val="0"/>
    <w:rPr>
      <w:rFonts w:ascii="Cambria" w:hAnsi="Cambria" w:eastAsia="宋体" w:cs="Times New Roman"/>
      <w:b/>
      <w:bCs/>
      <w:snapToGrid w:val="0"/>
      <w:kern w:val="28"/>
      <w:sz w:val="32"/>
      <w:szCs w:val="32"/>
    </w:rPr>
  </w:style>
  <w:style w:type="character" w:customStyle="1" w:styleId="102">
    <w:name w:val="Font Style82"/>
    <w:qFormat/>
    <w:uiPriority w:val="99"/>
    <w:rPr>
      <w:rFonts w:ascii="宋体" w:eastAsia="宋体" w:cs="宋体"/>
      <w:color w:val="000000"/>
      <w:sz w:val="14"/>
      <w:szCs w:val="14"/>
    </w:rPr>
  </w:style>
  <w:style w:type="character" w:customStyle="1" w:styleId="103">
    <w:name w:val="hui3"/>
    <w:qFormat/>
    <w:uiPriority w:val="0"/>
    <w:rPr>
      <w:color w:val="333333"/>
    </w:rPr>
  </w:style>
  <w:style w:type="character" w:customStyle="1" w:styleId="104">
    <w:name w:val="HTML 地址 Char1"/>
    <w:qFormat/>
    <w:uiPriority w:val="0"/>
    <w:rPr>
      <w:rFonts w:hint="default" w:ascii="Times New Roman" w:hAnsi="Times New Roman" w:eastAsia="黑体" w:cs="Times New Roman"/>
      <w:i/>
      <w:iCs/>
      <w:snapToGrid w:val="0"/>
      <w:kern w:val="2"/>
      <w:sz w:val="21"/>
      <w:szCs w:val="21"/>
    </w:rPr>
  </w:style>
  <w:style w:type="character" w:customStyle="1" w:styleId="105">
    <w:name w:val="正文（缩进2汉字） Char"/>
    <w:link w:val="106"/>
    <w:qFormat/>
    <w:uiPriority w:val="0"/>
    <w:rPr>
      <w:rFonts w:ascii="宋体"/>
    </w:rPr>
  </w:style>
  <w:style w:type="paragraph" w:customStyle="1" w:styleId="106">
    <w:name w:val="正文（缩进2汉字）"/>
    <w:basedOn w:val="1"/>
    <w:link w:val="105"/>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107">
    <w:name w:val="正文1 Char1"/>
    <w:qFormat/>
    <w:uiPriority w:val="0"/>
    <w:rPr>
      <w:rFonts w:ascii="仿宋_GB2312" w:hAnsi="Courier New" w:eastAsia="仿宋_GB2312"/>
      <w:kern w:val="28"/>
      <w:sz w:val="24"/>
      <w:szCs w:val="24"/>
      <w:lang w:val="en-US" w:eastAsia="zh-CN"/>
    </w:rPr>
  </w:style>
  <w:style w:type="character" w:customStyle="1" w:styleId="108">
    <w:name w:val="此正文 Char"/>
    <w:link w:val="109"/>
    <w:qFormat/>
    <w:uiPriority w:val="0"/>
    <w:rPr>
      <w:kern w:val="2"/>
      <w:sz w:val="24"/>
      <w:szCs w:val="24"/>
    </w:rPr>
  </w:style>
  <w:style w:type="paragraph" w:customStyle="1" w:styleId="109">
    <w:name w:val="此正文"/>
    <w:basedOn w:val="1"/>
    <w:link w:val="108"/>
    <w:qFormat/>
    <w:uiPriority w:val="0"/>
    <w:pPr>
      <w:adjustRightInd/>
      <w:spacing w:line="360" w:lineRule="auto"/>
      <w:ind w:firstLine="200" w:firstLineChars="200"/>
    </w:pPr>
    <w:rPr>
      <w:sz w:val="24"/>
    </w:rPr>
  </w:style>
  <w:style w:type="character" w:customStyle="1" w:styleId="110">
    <w:name w:val="Char Char12"/>
    <w:qFormat/>
    <w:uiPriority w:val="0"/>
    <w:rPr>
      <w:rFonts w:ascii="仿宋_GB2312" w:eastAsia="仿宋_GB2312"/>
      <w:b/>
      <w:bCs/>
      <w:kern w:val="2"/>
      <w:sz w:val="24"/>
      <w:szCs w:val="24"/>
      <w:lang w:val="zh-CN" w:eastAsia="zh-CN" w:bidi="ar-SA"/>
    </w:rPr>
  </w:style>
  <w:style w:type="character" w:customStyle="1" w:styleId="111">
    <w:name w:val="Heading 7 Char"/>
    <w:qFormat/>
    <w:locked/>
    <w:uiPriority w:val="0"/>
    <w:rPr>
      <w:rFonts w:ascii="宋体" w:hAnsi="宋体" w:eastAsia="宋体"/>
      <w:b/>
      <w:bCs/>
      <w:kern w:val="2"/>
      <w:sz w:val="24"/>
      <w:szCs w:val="24"/>
      <w:lang w:val="en-US" w:eastAsia="zh-CN" w:bidi="ar-SA"/>
    </w:rPr>
  </w:style>
  <w:style w:type="character" w:customStyle="1" w:styleId="112">
    <w:name w:val="FA正文 Char Char"/>
    <w:qFormat/>
    <w:uiPriority w:val="0"/>
    <w:rPr>
      <w:rFonts w:hAnsi="宋体"/>
      <w:kern w:val="2"/>
      <w:sz w:val="24"/>
      <w:lang w:bidi="ar-SA"/>
    </w:rPr>
  </w:style>
  <w:style w:type="character" w:customStyle="1" w:styleId="113">
    <w:name w:val="页眉 Char2"/>
    <w:semiHidden/>
    <w:qFormat/>
    <w:uiPriority w:val="99"/>
    <w:rPr>
      <w:rFonts w:hint="default" w:ascii="Times New Roman" w:hAnsi="Times New Roman" w:eastAsia="黑体" w:cs="Times New Roman"/>
      <w:snapToGrid w:val="0"/>
      <w:kern w:val="2"/>
      <w:sz w:val="18"/>
      <w:szCs w:val="18"/>
    </w:rPr>
  </w:style>
  <w:style w:type="character" w:customStyle="1" w:styleId="114">
    <w:name w:val="gf正文1 Char Char"/>
    <w:link w:val="115"/>
    <w:qFormat/>
    <w:locked/>
    <w:uiPriority w:val="0"/>
    <w:rPr>
      <w:rFonts w:ascii="宋体" w:hAnsi="宋体" w:cs="宋体"/>
      <w:kern w:val="2"/>
      <w:sz w:val="24"/>
      <w:szCs w:val="24"/>
    </w:rPr>
  </w:style>
  <w:style w:type="paragraph" w:customStyle="1" w:styleId="115">
    <w:name w:val="gf正文1"/>
    <w:basedOn w:val="1"/>
    <w:link w:val="114"/>
    <w:qFormat/>
    <w:uiPriority w:val="0"/>
    <w:pPr>
      <w:tabs>
        <w:tab w:val="left" w:pos="3240"/>
        <w:tab w:val="left" w:pos="3960"/>
      </w:tabs>
      <w:snapToGrid w:val="0"/>
      <w:spacing w:line="360" w:lineRule="auto"/>
      <w:ind w:firstLine="480" w:firstLineChars="200"/>
    </w:pPr>
    <w:rPr>
      <w:rFonts w:ascii="宋体" w:hAnsi="宋体" w:cs="宋体"/>
      <w:sz w:val="24"/>
    </w:rPr>
  </w:style>
  <w:style w:type="character" w:customStyle="1" w:styleId="116">
    <w:name w:val="pt9"/>
    <w:qFormat/>
    <w:uiPriority w:val="0"/>
    <w:rPr>
      <w:rFonts w:ascii="仿宋_GB2312" w:eastAsia="微软雅黑"/>
      <w:b/>
      <w:kern w:val="2"/>
      <w:sz w:val="32"/>
      <w:szCs w:val="32"/>
      <w:lang w:val="en-US" w:eastAsia="zh-CN" w:bidi="ar-SA"/>
    </w:rPr>
  </w:style>
  <w:style w:type="character" w:customStyle="1" w:styleId="117">
    <w:name w:val="pt141"/>
    <w:qFormat/>
    <w:uiPriority w:val="0"/>
    <w:rPr>
      <w:color w:val="330066"/>
      <w:sz w:val="22"/>
      <w:szCs w:val="22"/>
    </w:rPr>
  </w:style>
  <w:style w:type="character" w:customStyle="1" w:styleId="118">
    <w:name w:val="页眉 Char"/>
    <w:qFormat/>
    <w:uiPriority w:val="99"/>
    <w:rPr>
      <w:rFonts w:eastAsia="仿宋_GB2312"/>
      <w:kern w:val="2"/>
      <w:sz w:val="18"/>
      <w:lang w:val="en-US" w:eastAsia="zh-CN"/>
    </w:rPr>
  </w:style>
  <w:style w:type="character" w:customStyle="1" w:styleId="119">
    <w:name w:val="font41"/>
    <w:qFormat/>
    <w:uiPriority w:val="0"/>
    <w:rPr>
      <w:rFonts w:hint="eastAsia" w:ascii="仿宋_GB2312" w:eastAsia="仿宋_GB2312" w:cs="仿宋_GB2312"/>
      <w:color w:val="000000"/>
      <w:sz w:val="22"/>
      <w:szCs w:val="22"/>
      <w:u w:val="none"/>
    </w:rPr>
  </w:style>
  <w:style w:type="character" w:customStyle="1" w:styleId="120">
    <w:name w:val="unnamed11"/>
    <w:qFormat/>
    <w:uiPriority w:val="0"/>
    <w:rPr>
      <w:sz w:val="20"/>
      <w:szCs w:val="20"/>
    </w:rPr>
  </w:style>
  <w:style w:type="character" w:customStyle="1" w:styleId="121">
    <w:name w:val="正文（小四+1.25倍行距） Char"/>
    <w:link w:val="122"/>
    <w:qFormat/>
    <w:locked/>
    <w:uiPriority w:val="0"/>
    <w:rPr>
      <w:rFonts w:ascii="宋体" w:hAnsi="宋体"/>
      <w:sz w:val="24"/>
      <w:szCs w:val="24"/>
    </w:rPr>
  </w:style>
  <w:style w:type="paragraph" w:customStyle="1" w:styleId="122">
    <w:name w:val="正文（小四+1.25倍行距）"/>
    <w:basedOn w:val="1"/>
    <w:link w:val="121"/>
    <w:qFormat/>
    <w:uiPriority w:val="0"/>
    <w:pPr>
      <w:adjustRightInd/>
      <w:spacing w:line="300" w:lineRule="auto"/>
      <w:ind w:firstLine="420"/>
    </w:pPr>
    <w:rPr>
      <w:rFonts w:ascii="宋体" w:hAnsi="宋体"/>
      <w:kern w:val="0"/>
      <w:sz w:val="24"/>
    </w:rPr>
  </w:style>
  <w:style w:type="character" w:customStyle="1" w:styleId="123">
    <w:name w:val="h3 Char"/>
    <w:qFormat/>
    <w:uiPriority w:val="0"/>
    <w:rPr>
      <w:rFonts w:eastAsia="宋体"/>
      <w:b/>
      <w:kern w:val="2"/>
      <w:sz w:val="32"/>
      <w:lang w:val="en-US" w:eastAsia="zh-CN" w:bidi="ar-SA"/>
    </w:rPr>
  </w:style>
  <w:style w:type="character" w:customStyle="1" w:styleId="124">
    <w:name w:val="content"/>
    <w:qFormat/>
    <w:uiPriority w:val="0"/>
  </w:style>
  <w:style w:type="character" w:customStyle="1" w:styleId="125">
    <w:name w:val="正文样式 Char"/>
    <w:link w:val="126"/>
    <w:qFormat/>
    <w:locked/>
    <w:uiPriority w:val="0"/>
    <w:rPr>
      <w:rFonts w:ascii="Calibri" w:hAnsi="Calibri"/>
      <w:kern w:val="2"/>
      <w:sz w:val="24"/>
      <w:szCs w:val="24"/>
    </w:rPr>
  </w:style>
  <w:style w:type="paragraph" w:customStyle="1" w:styleId="126">
    <w:name w:val="正文样式"/>
    <w:basedOn w:val="1"/>
    <w:link w:val="125"/>
    <w:qFormat/>
    <w:uiPriority w:val="0"/>
    <w:pPr>
      <w:adjustRightInd/>
      <w:spacing w:line="360" w:lineRule="auto"/>
      <w:ind w:firstLine="480" w:firstLineChars="200"/>
    </w:pPr>
    <w:rPr>
      <w:rFonts w:ascii="Calibri" w:hAnsi="Calibri"/>
      <w:sz w:val="24"/>
    </w:rPr>
  </w:style>
  <w:style w:type="character" w:customStyle="1" w:styleId="127">
    <w:name w:val="正文首行缩进两字 Char"/>
    <w:qFormat/>
    <w:uiPriority w:val="0"/>
    <w:rPr>
      <w:sz w:val="24"/>
      <w:szCs w:val="24"/>
      <w:lang w:val="en-US" w:eastAsia="zh-CN" w:bidi="ar-SA"/>
    </w:rPr>
  </w:style>
  <w:style w:type="character" w:customStyle="1" w:styleId="128">
    <w:name w:val="冯 Char"/>
    <w:link w:val="129"/>
    <w:qFormat/>
    <w:uiPriority w:val="0"/>
    <w:rPr>
      <w:rFonts w:ascii="宋体" w:hAnsi="宋体"/>
      <w:color w:val="000000"/>
      <w:sz w:val="24"/>
      <w:szCs w:val="24"/>
    </w:rPr>
  </w:style>
  <w:style w:type="paragraph" w:customStyle="1" w:styleId="129">
    <w:name w:val="冯"/>
    <w:basedOn w:val="1"/>
    <w:link w:val="128"/>
    <w:qFormat/>
    <w:uiPriority w:val="0"/>
    <w:pPr>
      <w:widowControl/>
      <w:adjustRightInd/>
      <w:spacing w:line="360" w:lineRule="auto"/>
      <w:ind w:firstLine="480" w:firstLineChars="200"/>
    </w:pPr>
    <w:rPr>
      <w:rFonts w:ascii="宋体" w:hAnsi="宋体"/>
      <w:color w:val="000000"/>
      <w:kern w:val="0"/>
      <w:sz w:val="24"/>
    </w:rPr>
  </w:style>
  <w:style w:type="character" w:customStyle="1" w:styleId="130">
    <w:name w:val="shadow11"/>
    <w:qFormat/>
    <w:uiPriority w:val="0"/>
    <w:rPr>
      <w:color w:val="000000"/>
      <w:sz w:val="21"/>
    </w:rPr>
  </w:style>
  <w:style w:type="character" w:customStyle="1" w:styleId="131">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132">
    <w:name w:val="正文 编号 Char"/>
    <w:qFormat/>
    <w:uiPriority w:val="0"/>
    <w:rPr>
      <w:rFonts w:ascii="仿宋_GB2312" w:hAnsi="仿宋_GB2312" w:eastAsia="仿宋_GB2312"/>
      <w:kern w:val="2"/>
      <w:sz w:val="24"/>
      <w:lang w:bidi="ar-SA"/>
    </w:rPr>
  </w:style>
  <w:style w:type="character" w:customStyle="1" w:styleId="133">
    <w:name w:val="样式4 Char"/>
    <w:qFormat/>
    <w:uiPriority w:val="0"/>
    <w:rPr>
      <w:rFonts w:ascii="仿宋_GB2312" w:hAnsi="仿宋" w:eastAsia="仿宋_GB2312"/>
      <w:b/>
      <w:kern w:val="2"/>
      <w:sz w:val="32"/>
      <w:szCs w:val="32"/>
      <w:lang w:bidi="ar-SA"/>
    </w:rPr>
  </w:style>
  <w:style w:type="character" w:customStyle="1" w:styleId="134">
    <w:name w:val="zbggmain style9"/>
    <w:qFormat/>
    <w:uiPriority w:val="0"/>
  </w:style>
  <w:style w:type="character" w:customStyle="1" w:styleId="135">
    <w:name w:val="Ò³Ã¼ Char Char"/>
    <w:qFormat/>
    <w:uiPriority w:val="0"/>
    <w:rPr>
      <w:rFonts w:eastAsia="宋体"/>
      <w:kern w:val="2"/>
      <w:sz w:val="18"/>
      <w:lang w:val="en-US" w:eastAsia="zh-CN" w:bidi="ar-SA"/>
    </w:rPr>
  </w:style>
  <w:style w:type="character" w:customStyle="1" w:styleId="136">
    <w:name w:val="myp1111"/>
    <w:qFormat/>
    <w:uiPriority w:val="0"/>
    <w:rPr>
      <w:rFonts w:hint="default" w:ascii="ˎ̥" w:hAnsi="ˎ̥"/>
      <w:color w:val="000000"/>
      <w:sz w:val="20"/>
      <w:szCs w:val="20"/>
      <w:u w:val="none"/>
    </w:rPr>
  </w:style>
  <w:style w:type="character" w:customStyle="1" w:styleId="137">
    <w:name w:val="tw4winJump"/>
    <w:qFormat/>
    <w:uiPriority w:val="0"/>
    <w:rPr>
      <w:rFonts w:ascii="Courier New" w:hAnsi="Courier New" w:cs="Courier New"/>
      <w:color w:val="008080"/>
      <w:lang w:val="en-US" w:eastAsia="zh-CN"/>
    </w:rPr>
  </w:style>
  <w:style w:type="character" w:customStyle="1" w:styleId="138">
    <w:name w:val="Char Char6"/>
    <w:qFormat/>
    <w:uiPriority w:val="0"/>
    <w:rPr>
      <w:rFonts w:eastAsia="宋体"/>
      <w:kern w:val="2"/>
      <w:sz w:val="21"/>
      <w:szCs w:val="24"/>
      <w:lang w:val="en-US" w:eastAsia="zh-CN" w:bidi="ar-SA"/>
    </w:rPr>
  </w:style>
  <w:style w:type="character" w:customStyle="1" w:styleId="139">
    <w:name w:val="solutionfonts"/>
    <w:qFormat/>
    <w:uiPriority w:val="0"/>
  </w:style>
  <w:style w:type="character" w:customStyle="1" w:styleId="140">
    <w:name w:val="表正文 Char1"/>
    <w:qFormat/>
    <w:uiPriority w:val="0"/>
    <w:rPr>
      <w:rFonts w:ascii="宋体" w:eastAsia="宋体"/>
      <w:snapToGrid w:val="0"/>
      <w:color w:val="000000"/>
      <w:kern w:val="28"/>
      <w:sz w:val="28"/>
    </w:rPr>
  </w:style>
  <w:style w:type="character" w:customStyle="1" w:styleId="141">
    <w:name w:val="gf正文1 Char"/>
    <w:qFormat/>
    <w:uiPriority w:val="0"/>
    <w:rPr>
      <w:rFonts w:ascii="宋体" w:hAnsi="宋体" w:eastAsia="宋体" w:cs="宋体"/>
      <w:kern w:val="2"/>
      <w:sz w:val="24"/>
      <w:szCs w:val="24"/>
      <w:lang w:val="en-US" w:eastAsia="zh-CN" w:bidi="ar-SA"/>
    </w:rPr>
  </w:style>
  <w:style w:type="character" w:customStyle="1" w:styleId="142">
    <w:name w:val="Document Map Char"/>
    <w:semiHidden/>
    <w:qFormat/>
    <w:locked/>
    <w:uiPriority w:val="0"/>
    <w:rPr>
      <w:rFonts w:eastAsia="宋体"/>
      <w:kern w:val="2"/>
      <w:sz w:val="21"/>
      <w:szCs w:val="24"/>
      <w:lang w:val="en-US" w:eastAsia="zh-CN" w:bidi="ar-SA"/>
    </w:rPr>
  </w:style>
  <w:style w:type="character" w:customStyle="1" w:styleId="143">
    <w:name w:val="样式 宋体"/>
    <w:qFormat/>
    <w:uiPriority w:val="0"/>
    <w:rPr>
      <w:rFonts w:ascii="宋体" w:hAnsi="宋体"/>
      <w:sz w:val="24"/>
    </w:rPr>
  </w:style>
  <w:style w:type="character" w:customStyle="1" w:styleId="144">
    <w:name w:val="Char Char10"/>
    <w:semiHidden/>
    <w:qFormat/>
    <w:uiPriority w:val="0"/>
    <w:rPr>
      <w:rFonts w:ascii="宋体" w:hAnsi="宋体"/>
      <w:kern w:val="2"/>
      <w:sz w:val="21"/>
      <w:szCs w:val="24"/>
      <w:lang w:val="en-US" w:eastAsia="zh-CN"/>
    </w:rPr>
  </w:style>
  <w:style w:type="character" w:customStyle="1" w:styleId="145">
    <w:name w:val="带编号样式 Char"/>
    <w:qFormat/>
    <w:uiPriority w:val="0"/>
    <w:rPr>
      <w:rFonts w:ascii="仿宋_GB2312" w:eastAsia="仿宋_GB2312"/>
      <w:color w:val="000000"/>
      <w:sz w:val="24"/>
      <w:lang w:bidi="ar-SA"/>
    </w:rPr>
  </w:style>
  <w:style w:type="character" w:customStyle="1" w:styleId="146">
    <w:name w:val="称呼 Char1"/>
    <w:qFormat/>
    <w:uiPriority w:val="0"/>
    <w:rPr>
      <w:rFonts w:hint="default" w:ascii="Times New Roman" w:hAnsi="Times New Roman" w:eastAsia="黑体" w:cs="Times New Roman"/>
      <w:snapToGrid w:val="0"/>
      <w:kern w:val="2"/>
      <w:sz w:val="21"/>
      <w:szCs w:val="21"/>
    </w:rPr>
  </w:style>
  <w:style w:type="character" w:customStyle="1" w:styleId="147">
    <w:name w:val="正文非缩进 Char"/>
    <w:qFormat/>
    <w:uiPriority w:val="0"/>
    <w:rPr>
      <w:rFonts w:ascii="宋体" w:eastAsia="宋体"/>
      <w:snapToGrid w:val="0"/>
      <w:color w:val="000000"/>
      <w:kern w:val="28"/>
      <w:sz w:val="28"/>
      <w:lang w:val="en-US" w:eastAsia="zh-CN" w:bidi="ar-SA"/>
    </w:rPr>
  </w:style>
  <w:style w:type="character" w:customStyle="1" w:styleId="148">
    <w:name w:val="方案正文 Char"/>
    <w:qFormat/>
    <w:uiPriority w:val="0"/>
    <w:rPr>
      <w:rFonts w:ascii="仿宋_GB2312" w:eastAsia="仿宋_GB2312"/>
      <w:b/>
      <w:color w:val="000000"/>
      <w:kern w:val="2"/>
      <w:sz w:val="24"/>
      <w:lang w:val="en-US" w:eastAsia="zh-CN" w:bidi="ar-SA"/>
    </w:rPr>
  </w:style>
  <w:style w:type="character" w:customStyle="1" w:styleId="149">
    <w:name w:val="tw4winInternal"/>
    <w:qFormat/>
    <w:uiPriority w:val="0"/>
    <w:rPr>
      <w:rFonts w:ascii="Courier New" w:hAnsi="Courier New" w:cs="Courier New"/>
      <w:color w:val="FF0000"/>
      <w:lang w:val="en-US" w:eastAsia="zh-CN"/>
    </w:rPr>
  </w:style>
  <w:style w:type="character" w:customStyle="1" w:styleId="150">
    <w:name w:val="hui"/>
    <w:qFormat/>
    <w:uiPriority w:val="0"/>
  </w:style>
  <w:style w:type="character" w:customStyle="1" w:styleId="151">
    <w:name w:val="样式5 Char"/>
    <w:qFormat/>
    <w:uiPriority w:val="0"/>
    <w:rPr>
      <w:rFonts w:ascii="仿宋_GB2312" w:hAnsi="仿宋" w:eastAsia="仿宋_GB2312"/>
      <w:kern w:val="2"/>
      <w:sz w:val="24"/>
      <w:szCs w:val="24"/>
    </w:rPr>
  </w:style>
  <w:style w:type="character" w:customStyle="1" w:styleId="152">
    <w:name w:val="Char Char7"/>
    <w:semiHidden/>
    <w:qFormat/>
    <w:uiPriority w:val="0"/>
    <w:rPr>
      <w:rFonts w:hint="eastAsia" w:ascii="宋体" w:hAnsi="宋体" w:eastAsia="宋体"/>
      <w:kern w:val="2"/>
      <w:sz w:val="21"/>
      <w:szCs w:val="24"/>
      <w:lang w:val="en-US" w:eastAsia="zh-CN" w:bidi="ar-SA"/>
    </w:rPr>
  </w:style>
  <w:style w:type="character" w:customStyle="1" w:styleId="153">
    <w:name w:val="页眉 Char1"/>
    <w:qFormat/>
    <w:uiPriority w:val="0"/>
    <w:rPr>
      <w:rFonts w:eastAsia="宋体"/>
      <w:kern w:val="2"/>
      <w:sz w:val="18"/>
      <w:szCs w:val="18"/>
      <w:lang w:val="en-US" w:eastAsia="zh-CN" w:bidi="ar-SA"/>
    </w:rPr>
  </w:style>
  <w:style w:type="character" w:customStyle="1" w:styleId="154">
    <w:name w:val="Footer Char"/>
    <w:qFormat/>
    <w:locked/>
    <w:uiPriority w:val="0"/>
    <w:rPr>
      <w:rFonts w:eastAsia="宋体"/>
      <w:kern w:val="2"/>
      <w:sz w:val="18"/>
      <w:lang w:val="en-US" w:eastAsia="zh-CN" w:bidi="ar-SA"/>
    </w:rPr>
  </w:style>
  <w:style w:type="character" w:customStyle="1" w:styleId="155">
    <w:name w:val="Footer-Even Char"/>
    <w:qFormat/>
    <w:uiPriority w:val="0"/>
    <w:rPr>
      <w:rFonts w:eastAsia="宋体"/>
      <w:kern w:val="2"/>
      <w:sz w:val="18"/>
      <w:lang w:val="en-US" w:eastAsia="zh-CN" w:bidi="ar-SA"/>
    </w:rPr>
  </w:style>
  <w:style w:type="character" w:customStyle="1" w:styleId="156">
    <w:name w:val="标题 1 Char Char"/>
    <w:qFormat/>
    <w:uiPriority w:val="0"/>
    <w:rPr>
      <w:rFonts w:hint="eastAsia" w:ascii="宋体" w:hAnsi="宋体" w:eastAsia="宋体"/>
      <w:b/>
      <w:spacing w:val="-2"/>
      <w:sz w:val="24"/>
      <w:lang w:val="en-US" w:eastAsia="zh-CN" w:bidi="ar-SA"/>
    </w:rPr>
  </w:style>
  <w:style w:type="character" w:customStyle="1" w:styleId="157">
    <w:name w:val="标准正文格式 Char"/>
    <w:qFormat/>
    <w:uiPriority w:val="0"/>
    <w:rPr>
      <w:rFonts w:ascii="宋体" w:eastAsia="仿宋_GB2312" w:cs="宋体"/>
      <w:color w:val="000000"/>
      <w:sz w:val="24"/>
      <w:lang w:val="en-US" w:eastAsia="zh-CN" w:bidi="ar-SA"/>
    </w:rPr>
  </w:style>
  <w:style w:type="character" w:customStyle="1" w:styleId="158">
    <w:name w:val="dectext1"/>
    <w:qFormat/>
    <w:uiPriority w:val="0"/>
    <w:rPr>
      <w:rFonts w:ascii="宋体" w:hAnsi="宋体" w:eastAsia="宋体"/>
      <w:color w:val="333333"/>
      <w:sz w:val="21"/>
      <w:szCs w:val="21"/>
      <w:u w:val="none"/>
    </w:rPr>
  </w:style>
  <w:style w:type="character" w:customStyle="1" w:styleId="159">
    <w:name w:val="tw4winExternal"/>
    <w:qFormat/>
    <w:uiPriority w:val="0"/>
    <w:rPr>
      <w:rFonts w:ascii="Courier New" w:hAnsi="Courier New" w:cs="Courier New"/>
      <w:color w:val="808080"/>
      <w:lang w:val="en-US" w:eastAsia="zh-CN"/>
    </w:rPr>
  </w:style>
  <w:style w:type="character" w:customStyle="1" w:styleId="160">
    <w:name w:val="样式7 Char"/>
    <w:qFormat/>
    <w:uiPriority w:val="0"/>
    <w:rPr>
      <w:rFonts w:ascii="仿宋_GB2312" w:hAnsi="仿宋" w:eastAsia="仿宋_GB2312"/>
      <w:b/>
      <w:kern w:val="2"/>
      <w:sz w:val="24"/>
      <w:szCs w:val="24"/>
    </w:rPr>
  </w:style>
  <w:style w:type="character" w:customStyle="1" w:styleId="161">
    <w:name w:val="批注文字 Char"/>
    <w:qFormat/>
    <w:uiPriority w:val="99"/>
    <w:rPr>
      <w:kern w:val="2"/>
      <w:sz w:val="21"/>
      <w:szCs w:val="24"/>
    </w:rPr>
  </w:style>
  <w:style w:type="character" w:customStyle="1" w:styleId="162">
    <w:name w:val="h Char Char"/>
    <w:qFormat/>
    <w:uiPriority w:val="0"/>
    <w:rPr>
      <w:rFonts w:eastAsia="宋体"/>
      <w:kern w:val="2"/>
      <w:sz w:val="18"/>
      <w:lang w:val="en-US" w:eastAsia="zh-CN" w:bidi="ar-SA"/>
    </w:rPr>
  </w:style>
  <w:style w:type="character" w:customStyle="1" w:styleId="163">
    <w:name w:val="标题 4 Char1"/>
    <w:qFormat/>
    <w:uiPriority w:val="0"/>
    <w:rPr>
      <w:rFonts w:ascii="Cambria" w:hAnsi="Cambria" w:eastAsia="宋体" w:cs="Times New Roman"/>
      <w:b/>
      <w:bCs/>
      <w:kern w:val="2"/>
      <w:sz w:val="28"/>
      <w:szCs w:val="28"/>
    </w:rPr>
  </w:style>
  <w:style w:type="character" w:customStyle="1" w:styleId="164">
    <w:name w:val="Char Char8"/>
    <w:qFormat/>
    <w:uiPriority w:val="0"/>
    <w:rPr>
      <w:rFonts w:eastAsia="宋体"/>
      <w:b/>
      <w:sz w:val="24"/>
      <w:lang w:val="en-GB" w:eastAsia="zh-CN"/>
    </w:rPr>
  </w:style>
  <w:style w:type="character" w:customStyle="1" w:styleId="165">
    <w:name w:val="blue1"/>
    <w:qFormat/>
    <w:uiPriority w:val="0"/>
  </w:style>
  <w:style w:type="character" w:customStyle="1" w:styleId="166">
    <w:name w:val="highlight1"/>
    <w:qFormat/>
    <w:uiPriority w:val="0"/>
    <w:rPr>
      <w:rFonts w:ascii="仿宋_GB2312" w:eastAsia="微软雅黑"/>
      <w:b/>
      <w:kern w:val="2"/>
      <w:sz w:val="23"/>
      <w:szCs w:val="23"/>
      <w:lang w:val="en-US" w:eastAsia="zh-CN" w:bidi="ar-SA"/>
    </w:rPr>
  </w:style>
  <w:style w:type="character" w:customStyle="1" w:styleId="167">
    <w:name w:val="样式3 Char"/>
    <w:qFormat/>
    <w:uiPriority w:val="0"/>
    <w:rPr>
      <w:lang w:val="zh-CN"/>
    </w:rPr>
  </w:style>
  <w:style w:type="character" w:customStyle="1" w:styleId="168">
    <w:name w:val="标题 2 Char"/>
    <w:qFormat/>
    <w:uiPriority w:val="9"/>
    <w:rPr>
      <w:rFonts w:ascii="Arial" w:hAnsi="Arial" w:eastAsia="黑体"/>
      <w:b/>
      <w:kern w:val="2"/>
      <w:sz w:val="32"/>
      <w:lang w:val="en-US" w:eastAsia="zh-CN"/>
    </w:rPr>
  </w:style>
  <w:style w:type="character" w:customStyle="1" w:styleId="169">
    <w:name w:val="仿宋正文 Char"/>
    <w:link w:val="170"/>
    <w:qFormat/>
    <w:uiPriority w:val="0"/>
    <w:rPr>
      <w:rFonts w:ascii="仿宋_GB2312" w:eastAsia="仿宋_GB2312"/>
      <w:kern w:val="2"/>
      <w:sz w:val="24"/>
      <w:lang w:val="en-US" w:eastAsia="zh-CN" w:bidi="ar-SA"/>
    </w:rPr>
  </w:style>
  <w:style w:type="paragraph" w:customStyle="1" w:styleId="170">
    <w:name w:val="仿宋正文"/>
    <w:basedOn w:val="1"/>
    <w:link w:val="169"/>
    <w:qFormat/>
    <w:uiPriority w:val="0"/>
    <w:pPr>
      <w:adjustRightInd/>
      <w:spacing w:line="360" w:lineRule="auto"/>
      <w:ind w:firstLine="480" w:firstLineChars="200"/>
    </w:pPr>
    <w:rPr>
      <w:rFonts w:ascii="仿宋_GB2312" w:eastAsia="仿宋_GB2312"/>
      <w:sz w:val="24"/>
      <w:szCs w:val="20"/>
    </w:rPr>
  </w:style>
  <w:style w:type="character" w:customStyle="1" w:styleId="171">
    <w:name w:val="Ò³Ã¼ Char Char1"/>
    <w:qFormat/>
    <w:uiPriority w:val="0"/>
    <w:rPr>
      <w:rFonts w:eastAsia="宋体"/>
      <w:kern w:val="2"/>
      <w:sz w:val="18"/>
      <w:szCs w:val="18"/>
      <w:lang w:val="en-US" w:eastAsia="zh-CN" w:bidi="ar-SA"/>
    </w:rPr>
  </w:style>
  <w:style w:type="character" w:customStyle="1" w:styleId="172">
    <w:name w:val="font12gray1"/>
    <w:qFormat/>
    <w:uiPriority w:val="0"/>
    <w:rPr>
      <w:rFonts w:ascii="仿宋_GB2312" w:eastAsia="微软雅黑"/>
      <w:b/>
      <w:spacing w:val="300"/>
      <w:kern w:val="2"/>
      <w:sz w:val="18"/>
      <w:szCs w:val="18"/>
      <w:lang w:val="en-US" w:eastAsia="zh-CN" w:bidi="ar-SA"/>
    </w:rPr>
  </w:style>
  <w:style w:type="character" w:customStyle="1" w:styleId="173">
    <w:name w:val="正文1 Char"/>
    <w:qFormat/>
    <w:uiPriority w:val="0"/>
    <w:rPr>
      <w:rFonts w:ascii="宋体" w:eastAsia="宋体"/>
      <w:snapToGrid w:val="0"/>
      <w:color w:val="000000"/>
      <w:kern w:val="28"/>
      <w:sz w:val="28"/>
      <w:lang w:val="en-US" w:eastAsia="zh-CN" w:bidi="ar-SA"/>
    </w:rPr>
  </w:style>
  <w:style w:type="character" w:customStyle="1" w:styleId="174">
    <w:name w:val="tw4winTerm"/>
    <w:qFormat/>
    <w:uiPriority w:val="0"/>
    <w:rPr>
      <w:color w:val="0000FF"/>
    </w:rPr>
  </w:style>
  <w:style w:type="character" w:customStyle="1" w:styleId="175">
    <w:name w:val="正文文本 Char"/>
    <w:qFormat/>
    <w:uiPriority w:val="0"/>
    <w:rPr>
      <w:rFonts w:eastAsia="宋体"/>
      <w:kern w:val="2"/>
      <w:sz w:val="24"/>
      <w:szCs w:val="24"/>
      <w:lang w:val="en-US" w:eastAsia="zh-CN" w:bidi="ar-SA"/>
    </w:rPr>
  </w:style>
  <w:style w:type="character" w:customStyle="1" w:styleId="176">
    <w:name w:val="正文2 Char"/>
    <w:qFormat/>
    <w:uiPriority w:val="0"/>
    <w:rPr>
      <w:rFonts w:eastAsia="宋体"/>
      <w:kern w:val="2"/>
      <w:sz w:val="24"/>
      <w:lang w:val="en-US" w:eastAsia="zh-CN" w:bidi="ar-SA"/>
    </w:rPr>
  </w:style>
  <w:style w:type="character" w:customStyle="1" w:styleId="177">
    <w:name w:val="正 文 Char"/>
    <w:link w:val="178"/>
    <w:qFormat/>
    <w:locked/>
    <w:uiPriority w:val="0"/>
    <w:rPr>
      <w:kern w:val="2"/>
      <w:sz w:val="24"/>
      <w:szCs w:val="24"/>
    </w:rPr>
  </w:style>
  <w:style w:type="paragraph" w:customStyle="1" w:styleId="178">
    <w:name w:val="正 文"/>
    <w:basedOn w:val="1"/>
    <w:link w:val="177"/>
    <w:qFormat/>
    <w:uiPriority w:val="0"/>
    <w:pPr>
      <w:tabs>
        <w:tab w:val="left" w:pos="0"/>
      </w:tabs>
      <w:adjustRightInd/>
      <w:spacing w:line="360" w:lineRule="auto"/>
      <w:ind w:firstLine="480" w:firstLineChars="200"/>
    </w:pPr>
    <w:rPr>
      <w:sz w:val="24"/>
    </w:rPr>
  </w:style>
  <w:style w:type="character" w:customStyle="1" w:styleId="179">
    <w:name w:val="插图说明 Char"/>
    <w:qFormat/>
    <w:uiPriority w:val="0"/>
    <w:rPr>
      <w:rFonts w:eastAsia="黑体"/>
      <w:sz w:val="24"/>
      <w:lang w:val="en-US" w:eastAsia="zh-CN"/>
    </w:rPr>
  </w:style>
  <w:style w:type="character" w:customStyle="1" w:styleId="180">
    <w:name w:val="f141"/>
    <w:qFormat/>
    <w:uiPriority w:val="0"/>
    <w:rPr>
      <w:rFonts w:ascii="Tahoma" w:hAnsi="Tahoma" w:eastAsia="宋体"/>
      <w:b/>
      <w:kern w:val="2"/>
      <w:sz w:val="21"/>
      <w:szCs w:val="21"/>
      <w:lang w:val="en-US" w:eastAsia="zh-CN" w:bidi="ar-SA"/>
    </w:rPr>
  </w:style>
  <w:style w:type="character" w:customStyle="1" w:styleId="181">
    <w:name w:val="Char Char5"/>
    <w:qFormat/>
    <w:uiPriority w:val="0"/>
    <w:rPr>
      <w:rFonts w:ascii="宋体" w:hAnsi="Courier New" w:eastAsia="宋体"/>
      <w:kern w:val="2"/>
      <w:sz w:val="21"/>
      <w:lang w:val="en-US" w:eastAsia="zh-CN"/>
    </w:rPr>
  </w:style>
  <w:style w:type="character" w:customStyle="1" w:styleId="182">
    <w:name w:val="二级标题 Char Char"/>
    <w:qFormat/>
    <w:uiPriority w:val="0"/>
    <w:rPr>
      <w:rFonts w:ascii="宋体" w:hAnsi="宋体" w:eastAsia="宋体"/>
      <w:b/>
      <w:snapToGrid w:val="0"/>
      <w:kern w:val="2"/>
      <w:sz w:val="24"/>
      <w:szCs w:val="24"/>
      <w:lang w:val="en-US" w:eastAsia="zh-CN" w:bidi="ar-SA"/>
    </w:rPr>
  </w:style>
  <w:style w:type="character" w:customStyle="1" w:styleId="183">
    <w:name w:val="正文 项目2 Char"/>
    <w:qFormat/>
    <w:uiPriority w:val="0"/>
    <w:rPr>
      <w:lang w:bidi="ar-SA"/>
    </w:rPr>
  </w:style>
  <w:style w:type="character" w:customStyle="1" w:styleId="184">
    <w:name w:val="h3 Char1"/>
    <w:qFormat/>
    <w:uiPriority w:val="0"/>
    <w:rPr>
      <w:rFonts w:eastAsia="宋体"/>
      <w:b/>
      <w:bCs/>
      <w:kern w:val="2"/>
      <w:sz w:val="32"/>
      <w:szCs w:val="32"/>
      <w:lang w:bidi="ar-SA"/>
    </w:rPr>
  </w:style>
  <w:style w:type="character" w:customStyle="1" w:styleId="185">
    <w:name w:val="big1"/>
    <w:qFormat/>
    <w:uiPriority w:val="0"/>
    <w:rPr>
      <w:rFonts w:hint="eastAsia" w:ascii="宋体" w:hAnsi="宋体" w:eastAsia="宋体"/>
      <w:color w:val="333333"/>
      <w:sz w:val="22"/>
      <w:szCs w:val="22"/>
    </w:rPr>
  </w:style>
  <w:style w:type="character" w:customStyle="1" w:styleId="186">
    <w:name w:val="Char Char71"/>
    <w:semiHidden/>
    <w:qFormat/>
    <w:uiPriority w:val="0"/>
    <w:rPr>
      <w:rFonts w:eastAsia="宋体"/>
      <w:kern w:val="2"/>
      <w:sz w:val="21"/>
      <w:szCs w:val="24"/>
      <w:lang w:val="en-US" w:eastAsia="zh-CN" w:bidi="ar-SA"/>
    </w:rPr>
  </w:style>
  <w:style w:type="character" w:customStyle="1" w:styleId="187">
    <w:name w:val="页脚 Char1"/>
    <w:qFormat/>
    <w:uiPriority w:val="0"/>
    <w:rPr>
      <w:rFonts w:eastAsia="宋体"/>
      <w:kern w:val="2"/>
      <w:sz w:val="18"/>
      <w:szCs w:val="18"/>
      <w:lang w:val="en-US" w:eastAsia="zh-CN" w:bidi="ar-SA"/>
    </w:rPr>
  </w:style>
  <w:style w:type="character" w:customStyle="1" w:styleId="188">
    <w:name w:val="正文缩进 Char"/>
    <w:qFormat/>
    <w:uiPriority w:val="0"/>
    <w:rPr>
      <w:rFonts w:eastAsia="宋体"/>
      <w:kern w:val="2"/>
      <w:sz w:val="21"/>
      <w:lang w:val="en-US" w:eastAsia="zh-CN"/>
    </w:rPr>
  </w:style>
  <w:style w:type="character" w:customStyle="1" w:styleId="189">
    <w:name w:val="正文文本 2 Char"/>
    <w:qFormat/>
    <w:uiPriority w:val="99"/>
    <w:rPr>
      <w:rFonts w:eastAsia="宋体"/>
      <w:kern w:val="2"/>
      <w:sz w:val="21"/>
      <w:szCs w:val="24"/>
      <w:lang w:val="en-US" w:eastAsia="zh-CN" w:bidi="ar-SA"/>
    </w:rPr>
  </w:style>
  <w:style w:type="character" w:customStyle="1" w:styleId="190">
    <w:name w:val="Item List Char"/>
    <w:link w:val="191"/>
    <w:qFormat/>
    <w:uiPriority w:val="0"/>
    <w:rPr>
      <w:rFonts w:ascii="Arial"/>
      <w:bCs/>
      <w:sz w:val="21"/>
      <w:szCs w:val="21"/>
      <w:lang w:val="en-US" w:eastAsia="zh-CN" w:bidi="ar-SA"/>
    </w:rPr>
  </w:style>
  <w:style w:type="paragraph" w:customStyle="1" w:styleId="191">
    <w:name w:val="Item List"/>
    <w:link w:val="190"/>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192">
    <w:name w:val="DO_NOT_TRANSLATE"/>
    <w:qFormat/>
    <w:uiPriority w:val="0"/>
    <w:rPr>
      <w:rFonts w:ascii="Courier New" w:hAnsi="Courier New" w:cs="Courier New"/>
      <w:color w:val="800000"/>
      <w:lang w:val="en-US" w:eastAsia="zh-CN"/>
    </w:rPr>
  </w:style>
  <w:style w:type="character" w:customStyle="1" w:styleId="193">
    <w:name w:val="标题 2 Char Char"/>
    <w:qFormat/>
    <w:uiPriority w:val="0"/>
    <w:rPr>
      <w:rFonts w:ascii="楷体_GB2312" w:hAnsi="Arial" w:eastAsia="楷体_GB2312"/>
      <w:b/>
      <w:bCs/>
      <w:kern w:val="2"/>
      <w:sz w:val="24"/>
      <w:szCs w:val="32"/>
      <w:lang w:val="en-US" w:eastAsia="zh-CN" w:bidi="ar-SA"/>
    </w:rPr>
  </w:style>
  <w:style w:type="character" w:customStyle="1" w:styleId="194">
    <w:name w:val="style36"/>
    <w:qFormat/>
    <w:uiPriority w:val="0"/>
  </w:style>
  <w:style w:type="character" w:customStyle="1" w:styleId="195">
    <w:name w:val="普通文字 Char1"/>
    <w:qFormat/>
    <w:uiPriority w:val="0"/>
    <w:rPr>
      <w:rFonts w:ascii="宋体" w:hAnsi="Courier New" w:eastAsia="宋体"/>
      <w:kern w:val="2"/>
      <w:sz w:val="21"/>
      <w:lang w:val="en-US" w:eastAsia="zh-CN"/>
    </w:rPr>
  </w:style>
  <w:style w:type="character" w:customStyle="1" w:styleId="196">
    <w:name w:val="apple-converted-space"/>
    <w:qFormat/>
    <w:uiPriority w:val="0"/>
  </w:style>
  <w:style w:type="character" w:customStyle="1" w:styleId="197">
    <w:name w:val="Footer-Even Char1"/>
    <w:qFormat/>
    <w:uiPriority w:val="0"/>
    <w:rPr>
      <w:rFonts w:eastAsia="宋体"/>
      <w:kern w:val="2"/>
      <w:sz w:val="18"/>
      <w:szCs w:val="18"/>
      <w:lang w:val="en-US" w:eastAsia="zh-CN" w:bidi="ar-SA"/>
    </w:rPr>
  </w:style>
  <w:style w:type="character" w:customStyle="1" w:styleId="198">
    <w:name w:val="U_正文 Char"/>
    <w:link w:val="199"/>
    <w:qFormat/>
    <w:locked/>
    <w:uiPriority w:val="0"/>
    <w:rPr>
      <w:kern w:val="2"/>
      <w:sz w:val="24"/>
      <w:szCs w:val="24"/>
    </w:rPr>
  </w:style>
  <w:style w:type="paragraph" w:customStyle="1" w:styleId="199">
    <w:name w:val="U_正文"/>
    <w:basedOn w:val="1"/>
    <w:link w:val="198"/>
    <w:qFormat/>
    <w:uiPriority w:val="0"/>
    <w:pPr>
      <w:adjustRightInd/>
      <w:spacing w:beforeLines="20" w:line="300" w:lineRule="auto"/>
      <w:ind w:firstLine="200" w:firstLineChars="200"/>
    </w:pPr>
    <w:rPr>
      <w:sz w:val="24"/>
    </w:rPr>
  </w:style>
  <w:style w:type="character" w:customStyle="1" w:styleId="200">
    <w:name w:val="文档结构图 Char"/>
    <w:qFormat/>
    <w:uiPriority w:val="99"/>
    <w:rPr>
      <w:rFonts w:eastAsia="宋体"/>
      <w:kern w:val="2"/>
      <w:sz w:val="21"/>
      <w:szCs w:val="24"/>
      <w:lang w:val="en-US" w:eastAsia="zh-CN" w:bidi="ar-SA"/>
    </w:rPr>
  </w:style>
  <w:style w:type="character" w:customStyle="1" w:styleId="201">
    <w:name w:val="纯文本 Char Char Char"/>
    <w:qFormat/>
    <w:uiPriority w:val="0"/>
    <w:rPr>
      <w:rFonts w:ascii="宋体" w:hAnsi="Courier New" w:eastAsia="宋体"/>
      <w:kern w:val="2"/>
      <w:sz w:val="21"/>
      <w:lang w:val="en-US" w:eastAsia="zh-CN" w:bidi="ar-SA"/>
    </w:rPr>
  </w:style>
  <w:style w:type="character" w:customStyle="1" w:styleId="202">
    <w:name w:val="maywed421"/>
    <w:qFormat/>
    <w:uiPriority w:val="0"/>
    <w:rPr>
      <w:color w:val="366FB6"/>
      <w:u w:val="none"/>
    </w:rPr>
  </w:style>
  <w:style w:type="character" w:customStyle="1" w:styleId="203">
    <w:name w:val="px14"/>
    <w:qFormat/>
    <w:uiPriority w:val="0"/>
    <w:rPr>
      <w:rFonts w:ascii="仿宋_GB2312" w:eastAsia="微软雅黑" w:cs="Times New Roman"/>
      <w:b/>
      <w:kern w:val="2"/>
      <w:sz w:val="32"/>
      <w:szCs w:val="32"/>
      <w:lang w:val="en-US" w:eastAsia="zh-CN" w:bidi="ar-SA"/>
    </w:rPr>
  </w:style>
  <w:style w:type="character" w:customStyle="1" w:styleId="204">
    <w:name w:val="javascript"/>
    <w:qFormat/>
    <w:uiPriority w:val="0"/>
  </w:style>
  <w:style w:type="character" w:customStyle="1" w:styleId="205">
    <w:name w:val="标题 Char1"/>
    <w:qFormat/>
    <w:uiPriority w:val="10"/>
    <w:rPr>
      <w:rFonts w:hint="default" w:ascii="Calibri Light" w:hAnsi="Calibri Light" w:eastAsia="黑体" w:cs="Times New Roman"/>
      <w:b/>
      <w:bCs/>
      <w:snapToGrid w:val="0"/>
      <w:kern w:val="2"/>
      <w:sz w:val="32"/>
      <w:szCs w:val="32"/>
    </w:rPr>
  </w:style>
  <w:style w:type="character" w:customStyle="1" w:styleId="206">
    <w:name w:val="正文2 Char Char"/>
    <w:link w:val="207"/>
    <w:qFormat/>
    <w:uiPriority w:val="0"/>
    <w:rPr>
      <w:rFonts w:eastAsia="宋体"/>
      <w:kern w:val="2"/>
      <w:sz w:val="24"/>
      <w:lang w:val="en-US" w:eastAsia="zh-CN" w:bidi="ar-SA"/>
    </w:rPr>
  </w:style>
  <w:style w:type="paragraph" w:customStyle="1" w:styleId="207">
    <w:name w:val="正文2"/>
    <w:basedOn w:val="1"/>
    <w:link w:val="206"/>
    <w:qFormat/>
    <w:uiPriority w:val="0"/>
    <w:pPr>
      <w:spacing w:before="156" w:line="360" w:lineRule="auto"/>
      <w:ind w:firstLine="510" w:firstLineChars="200"/>
    </w:pPr>
    <w:rPr>
      <w:sz w:val="24"/>
      <w:szCs w:val="20"/>
    </w:rPr>
  </w:style>
  <w:style w:type="character" w:customStyle="1" w:styleId="208">
    <w:name w:val="Char Char3"/>
    <w:qFormat/>
    <w:uiPriority w:val="0"/>
    <w:rPr>
      <w:rFonts w:eastAsia="宋体"/>
      <w:kern w:val="2"/>
      <w:sz w:val="21"/>
      <w:szCs w:val="24"/>
      <w:lang w:val="en-US" w:eastAsia="zh-CN" w:bidi="ar-SA"/>
    </w:rPr>
  </w:style>
  <w:style w:type="character" w:customStyle="1" w:styleId="209">
    <w:name w:val="gray6"/>
    <w:qFormat/>
    <w:uiPriority w:val="0"/>
  </w:style>
  <w:style w:type="character" w:customStyle="1" w:styleId="210">
    <w:name w:val="表正文 Char3"/>
    <w:qFormat/>
    <w:uiPriority w:val="0"/>
    <w:rPr>
      <w:rFonts w:hint="eastAsia" w:ascii="宋体" w:hAnsi="宋体" w:eastAsia="宋体"/>
    </w:rPr>
  </w:style>
  <w:style w:type="character" w:customStyle="1" w:styleId="211">
    <w:name w:val="t21"/>
    <w:qFormat/>
    <w:uiPriority w:val="0"/>
    <w:rPr>
      <w:rFonts w:ascii="仿宋_GB2312" w:eastAsia="微软雅黑"/>
      <w:b/>
      <w:kern w:val="2"/>
      <w:sz w:val="23"/>
      <w:szCs w:val="23"/>
      <w:lang w:val="en-US" w:eastAsia="zh-CN" w:bidi="ar-SA"/>
    </w:rPr>
  </w:style>
  <w:style w:type="character" w:customStyle="1" w:styleId="212">
    <w:name w:val="Char Char101"/>
    <w:semiHidden/>
    <w:qFormat/>
    <w:uiPriority w:val="0"/>
    <w:rPr>
      <w:rFonts w:hint="eastAsia" w:ascii="宋体" w:hAnsi="宋体" w:eastAsia="宋体"/>
      <w:kern w:val="2"/>
      <w:sz w:val="21"/>
      <w:szCs w:val="24"/>
      <w:lang w:val="en-US" w:eastAsia="zh-CN"/>
    </w:rPr>
  </w:style>
  <w:style w:type="character" w:customStyle="1" w:styleId="213">
    <w:name w:val="Used by Word for text of Help footnotes Char Char"/>
    <w:semiHidden/>
    <w:qFormat/>
    <w:uiPriority w:val="0"/>
    <w:rPr>
      <w:rFonts w:ascii="Times New Roman" w:hAnsi="Times New Roman" w:eastAsia="宋体" w:cs="Times New Roman"/>
      <w:sz w:val="20"/>
      <w:szCs w:val="20"/>
    </w:rPr>
  </w:style>
  <w:style w:type="character" w:customStyle="1" w:styleId="214">
    <w:name w:val="脚注文本 Char1"/>
    <w:qFormat/>
    <w:uiPriority w:val="0"/>
    <w:rPr>
      <w:rFonts w:hint="default" w:ascii="Times New Roman" w:hAnsi="Times New Roman" w:eastAsia="黑体" w:cs="Times New Roman"/>
      <w:snapToGrid w:val="0"/>
      <w:kern w:val="2"/>
      <w:sz w:val="18"/>
      <w:szCs w:val="18"/>
    </w:rPr>
  </w:style>
  <w:style w:type="character" w:customStyle="1" w:styleId="215">
    <w:name w:val="表正文 Char"/>
    <w:qFormat/>
    <w:uiPriority w:val="0"/>
    <w:rPr>
      <w:rFonts w:ascii="宋体" w:eastAsia="宋体"/>
      <w:snapToGrid w:val="0"/>
      <w:color w:val="000000"/>
      <w:kern w:val="28"/>
      <w:sz w:val="28"/>
      <w:lang w:val="en-US" w:eastAsia="zh-CN" w:bidi="ar-SA"/>
    </w:rPr>
  </w:style>
  <w:style w:type="character" w:customStyle="1" w:styleId="216">
    <w:name w:val="段落 Char Char"/>
    <w:link w:val="217"/>
    <w:qFormat/>
    <w:locked/>
    <w:uiPriority w:val="0"/>
    <w:rPr>
      <w:rFonts w:ascii="宋体" w:hAnsi="宋体"/>
      <w:kern w:val="2"/>
      <w:sz w:val="24"/>
      <w:szCs w:val="22"/>
    </w:rPr>
  </w:style>
  <w:style w:type="paragraph" w:customStyle="1" w:styleId="217">
    <w:name w:val="段落"/>
    <w:basedOn w:val="1"/>
    <w:link w:val="216"/>
    <w:qFormat/>
    <w:uiPriority w:val="0"/>
    <w:pPr>
      <w:adjustRightInd/>
      <w:spacing w:line="360" w:lineRule="auto"/>
      <w:ind w:firstLine="480" w:firstLineChars="200"/>
    </w:pPr>
    <w:rPr>
      <w:rFonts w:ascii="宋体" w:hAnsi="宋体"/>
      <w:sz w:val="24"/>
      <w:szCs w:val="22"/>
    </w:rPr>
  </w:style>
  <w:style w:type="character" w:customStyle="1" w:styleId="218">
    <w:name w:val="纯文本 Char2"/>
    <w:semiHidden/>
    <w:qFormat/>
    <w:uiPriority w:val="99"/>
    <w:rPr>
      <w:rFonts w:hint="eastAsia" w:ascii="宋体" w:hAnsi="Courier New" w:eastAsia="宋体" w:cs="Courier New"/>
      <w:snapToGrid w:val="0"/>
      <w:kern w:val="2"/>
      <w:sz w:val="21"/>
      <w:szCs w:val="21"/>
    </w:rPr>
  </w:style>
  <w:style w:type="character" w:customStyle="1" w:styleId="219">
    <w:name w:val="普通文字 Char Char1"/>
    <w:qFormat/>
    <w:uiPriority w:val="0"/>
    <w:rPr>
      <w:rFonts w:ascii="宋体" w:hAnsi="Courier New"/>
      <w:kern w:val="2"/>
      <w:sz w:val="21"/>
    </w:rPr>
  </w:style>
  <w:style w:type="character" w:customStyle="1" w:styleId="220">
    <w:name w:val="Bold"/>
    <w:qFormat/>
    <w:uiPriority w:val="0"/>
    <w:rPr>
      <w:rFonts w:ascii="Arial" w:hAnsi="Arial" w:eastAsia="黑体" w:cs="Times New Roman"/>
      <w:b/>
      <w:kern w:val="2"/>
      <w:sz w:val="32"/>
      <w:szCs w:val="32"/>
      <w:lang w:val="en-US" w:eastAsia="zh-CN" w:bidi="ar-SA"/>
    </w:rPr>
  </w:style>
  <w:style w:type="character" w:customStyle="1" w:styleId="221">
    <w:name w:val="No Spacing Char"/>
    <w:link w:val="222"/>
    <w:qFormat/>
    <w:uiPriority w:val="1"/>
    <w:rPr>
      <w:rFonts w:ascii="Calibri" w:hAnsi="Calibri"/>
      <w:sz w:val="22"/>
      <w:szCs w:val="22"/>
      <w:lang w:val="en-US" w:eastAsia="zh-CN" w:bidi="ar-SA"/>
    </w:rPr>
  </w:style>
  <w:style w:type="paragraph" w:customStyle="1" w:styleId="222">
    <w:name w:val="无间隔1"/>
    <w:link w:val="221"/>
    <w:qFormat/>
    <w:uiPriority w:val="1"/>
    <w:rPr>
      <w:rFonts w:ascii="Calibri" w:hAnsi="Calibri" w:eastAsia="宋体" w:cs="Times New Roman"/>
      <w:sz w:val="22"/>
      <w:szCs w:val="22"/>
      <w:lang w:val="en-US" w:eastAsia="zh-CN" w:bidi="ar-SA"/>
    </w:rPr>
  </w:style>
  <w:style w:type="character" w:customStyle="1" w:styleId="223">
    <w:name w:val="ca-131"/>
    <w:qFormat/>
    <w:uiPriority w:val="0"/>
    <w:rPr>
      <w:rFonts w:hint="eastAsia" w:ascii="仿宋_GB2312" w:eastAsia="仿宋_GB2312"/>
      <w:b/>
      <w:bCs/>
      <w:color w:val="000000"/>
      <w:spacing w:val="-20"/>
      <w:sz w:val="24"/>
      <w:szCs w:val="24"/>
    </w:rPr>
  </w:style>
  <w:style w:type="character" w:customStyle="1" w:styleId="224">
    <w:name w:val="Char Char121"/>
    <w:qFormat/>
    <w:uiPriority w:val="0"/>
    <w:rPr>
      <w:rFonts w:ascii="仿宋_GB2312" w:eastAsia="仿宋_GB2312"/>
      <w:b/>
      <w:bCs/>
      <w:kern w:val="2"/>
      <w:sz w:val="24"/>
      <w:szCs w:val="24"/>
      <w:lang w:val="zh-CN" w:eastAsia="zh-CN" w:bidi="ar-SA"/>
    </w:rPr>
  </w:style>
  <w:style w:type="character" w:customStyle="1" w:styleId="225">
    <w:name w:val="Comment Text Char"/>
    <w:semiHidden/>
    <w:qFormat/>
    <w:locked/>
    <w:uiPriority w:val="0"/>
    <w:rPr>
      <w:rFonts w:ascii="宋体" w:hAnsi="宋体" w:eastAsia="宋体"/>
      <w:kern w:val="2"/>
      <w:sz w:val="24"/>
      <w:lang w:val="en-US" w:eastAsia="zh-CN" w:bidi="ar-SA"/>
    </w:rPr>
  </w:style>
  <w:style w:type="character" w:customStyle="1" w:styleId="226">
    <w:name w:val="style91"/>
    <w:qFormat/>
    <w:uiPriority w:val="0"/>
    <w:rPr>
      <w:color w:val="333333"/>
    </w:rPr>
  </w:style>
  <w:style w:type="character" w:customStyle="1" w:styleId="227">
    <w:name w:val="Char Char4"/>
    <w:qFormat/>
    <w:uiPriority w:val="0"/>
    <w:rPr>
      <w:rFonts w:eastAsia="宋体"/>
      <w:b/>
      <w:sz w:val="24"/>
      <w:lang w:val="en-GB" w:eastAsia="zh-CN" w:bidi="ar-SA"/>
    </w:rPr>
  </w:style>
  <w:style w:type="character" w:customStyle="1" w:styleId="228">
    <w:name w:val="Char Char2"/>
    <w:qFormat/>
    <w:uiPriority w:val="0"/>
    <w:rPr>
      <w:rFonts w:eastAsia="宋体"/>
      <w:b/>
      <w:bCs/>
      <w:kern w:val="2"/>
      <w:sz w:val="21"/>
      <w:szCs w:val="24"/>
      <w:lang w:val="en-US" w:eastAsia="zh-CN" w:bidi="ar-SA"/>
    </w:rPr>
  </w:style>
  <w:style w:type="character" w:customStyle="1" w:styleId="229">
    <w:name w:val="正文 项目 Char"/>
    <w:qFormat/>
    <w:uiPriority w:val="0"/>
    <w:rPr>
      <w:rFonts w:ascii="仿宋_GB2312" w:hAnsi="仿宋_GB2312" w:eastAsia="仿宋_GB2312"/>
      <w:kern w:val="2"/>
      <w:sz w:val="24"/>
      <w:lang w:bidi="ar-SA"/>
    </w:rPr>
  </w:style>
  <w:style w:type="character" w:customStyle="1" w:styleId="230">
    <w:name w:val="h Char Char1"/>
    <w:qFormat/>
    <w:uiPriority w:val="0"/>
    <w:rPr>
      <w:rFonts w:eastAsia="宋体"/>
      <w:kern w:val="2"/>
      <w:sz w:val="18"/>
      <w:szCs w:val="18"/>
      <w:lang w:val="en-US" w:eastAsia="zh-CN" w:bidi="ar-SA"/>
    </w:rPr>
  </w:style>
  <w:style w:type="character" w:customStyle="1" w:styleId="231">
    <w:name w:val="样式8 Char"/>
    <w:qFormat/>
    <w:uiPriority w:val="0"/>
    <w:rPr>
      <w:rFonts w:ascii="仿宋_GB2312" w:hAnsi="宋体" w:eastAsia="仿宋_GB2312"/>
      <w:b/>
      <w:bCs/>
      <w:kern w:val="2"/>
      <w:sz w:val="24"/>
      <w:szCs w:val="24"/>
    </w:rPr>
  </w:style>
  <w:style w:type="character" w:customStyle="1" w:styleId="232">
    <w:name w:val="myp11"/>
    <w:qFormat/>
    <w:uiPriority w:val="0"/>
    <w:rPr>
      <w:rFonts w:ascii="仿宋_GB2312" w:eastAsia="微软雅黑"/>
      <w:b/>
      <w:kern w:val="2"/>
      <w:sz w:val="32"/>
      <w:szCs w:val="32"/>
      <w:lang w:val="en-US" w:eastAsia="zh-CN" w:bidi="ar-SA"/>
    </w:rPr>
  </w:style>
  <w:style w:type="character" w:customStyle="1" w:styleId="233">
    <w:name w:val="hei16b1"/>
    <w:qFormat/>
    <w:uiPriority w:val="0"/>
    <w:rPr>
      <w:rFonts w:hint="default" w:ascii="Arial" w:hAnsi="Arial" w:cs="Arial"/>
      <w:b/>
      <w:bCs/>
      <w:color w:val="000000"/>
      <w:sz w:val="24"/>
      <w:szCs w:val="24"/>
    </w:rPr>
  </w:style>
  <w:style w:type="character" w:customStyle="1" w:styleId="234">
    <w:name w:val="Char Char61"/>
    <w:qFormat/>
    <w:uiPriority w:val="0"/>
    <w:rPr>
      <w:rFonts w:eastAsia="宋体"/>
      <w:kern w:val="2"/>
      <w:sz w:val="21"/>
      <w:szCs w:val="24"/>
      <w:lang w:val="en-US" w:eastAsia="zh-CN" w:bidi="ar-SA"/>
    </w:rPr>
  </w:style>
  <w:style w:type="character" w:customStyle="1" w:styleId="235">
    <w:name w:val="哈哈正文 Char"/>
    <w:link w:val="236"/>
    <w:qFormat/>
    <w:uiPriority w:val="0"/>
    <w:rPr>
      <w:rFonts w:ascii="宋体" w:hAnsi="宋体" w:eastAsia="宋体"/>
      <w:kern w:val="2"/>
      <w:sz w:val="24"/>
      <w:lang w:bidi="ar-SA"/>
    </w:rPr>
  </w:style>
  <w:style w:type="paragraph" w:customStyle="1" w:styleId="236">
    <w:name w:val="哈哈正文"/>
    <w:basedOn w:val="1"/>
    <w:link w:val="235"/>
    <w:qFormat/>
    <w:uiPriority w:val="0"/>
    <w:pPr>
      <w:adjustRightInd/>
      <w:spacing w:line="360" w:lineRule="auto"/>
      <w:ind w:firstLine="200" w:firstLineChars="200"/>
    </w:pPr>
    <w:rPr>
      <w:rFonts w:ascii="宋体" w:hAnsi="宋体"/>
      <w:sz w:val="24"/>
      <w:szCs w:val="20"/>
    </w:rPr>
  </w:style>
  <w:style w:type="character" w:customStyle="1" w:styleId="237">
    <w:name w:val="普通文字 Char3"/>
    <w:qFormat/>
    <w:uiPriority w:val="0"/>
    <w:rPr>
      <w:rFonts w:ascii="宋体" w:hAnsi="Courier New" w:eastAsia="宋体"/>
      <w:kern w:val="2"/>
      <w:sz w:val="21"/>
      <w:lang w:val="en-US" w:eastAsia="zh-CN" w:bidi="ar-SA"/>
    </w:rPr>
  </w:style>
  <w:style w:type="character" w:customStyle="1" w:styleId="238">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239">
    <w:name w:val="Header Char"/>
    <w:semiHidden/>
    <w:qFormat/>
    <w:locked/>
    <w:uiPriority w:val="0"/>
    <w:rPr>
      <w:rFonts w:eastAsia="宋体"/>
      <w:kern w:val="2"/>
      <w:sz w:val="18"/>
      <w:szCs w:val="18"/>
      <w:lang w:val="en-US" w:eastAsia="zh-CN" w:bidi="ar-SA"/>
    </w:rPr>
  </w:style>
  <w:style w:type="character" w:customStyle="1" w:styleId="240">
    <w:name w:val="unnamed31"/>
    <w:qFormat/>
    <w:uiPriority w:val="0"/>
    <w:rPr>
      <w:rFonts w:ascii="Tahoma" w:hAnsi="Tahoma" w:eastAsia="宋体"/>
      <w:b/>
      <w:kern w:val="2"/>
      <w:sz w:val="24"/>
      <w:szCs w:val="32"/>
      <w:u w:val="none"/>
      <w:lang w:val="en-US" w:eastAsia="zh-CN" w:bidi="ar-SA"/>
    </w:rPr>
  </w:style>
  <w:style w:type="character" w:customStyle="1" w:styleId="241">
    <w:name w:val="Body Text(ch) Char Char"/>
    <w:qFormat/>
    <w:uiPriority w:val="0"/>
    <w:rPr>
      <w:rFonts w:ascii="宋体"/>
      <w:kern w:val="2"/>
      <w:sz w:val="24"/>
      <w:szCs w:val="21"/>
      <w:lang w:val="zh-CN"/>
    </w:rPr>
  </w:style>
  <w:style w:type="character" w:customStyle="1" w:styleId="242">
    <w:name w:val="font21"/>
    <w:qFormat/>
    <w:uiPriority w:val="0"/>
    <w:rPr>
      <w:rFonts w:hint="eastAsia" w:ascii="宋体" w:hAnsi="宋体" w:eastAsia="宋体"/>
      <w:kern w:val="2"/>
      <w:sz w:val="28"/>
      <w:szCs w:val="28"/>
      <w:lang w:val="en-US" w:eastAsia="zh-CN" w:bidi="ar-SA"/>
    </w:rPr>
  </w:style>
  <w:style w:type="character" w:customStyle="1" w:styleId="243">
    <w:name w:val="标书正文格式 Char"/>
    <w:qFormat/>
    <w:uiPriority w:val="0"/>
    <w:rPr>
      <w:rFonts w:eastAsia="楷体_GB2312"/>
      <w:kern w:val="2"/>
      <w:sz w:val="24"/>
      <w:szCs w:val="24"/>
      <w:lang w:bidi="ar-SA"/>
    </w:rPr>
  </w:style>
  <w:style w:type="character" w:customStyle="1" w:styleId="244">
    <w:name w:val="Balloon Text Char"/>
    <w:semiHidden/>
    <w:qFormat/>
    <w:locked/>
    <w:uiPriority w:val="0"/>
    <w:rPr>
      <w:rFonts w:eastAsia="宋体"/>
      <w:kern w:val="2"/>
      <w:sz w:val="18"/>
      <w:szCs w:val="18"/>
      <w:lang w:val="en-US" w:eastAsia="zh-CN" w:bidi="ar-SA"/>
    </w:rPr>
  </w:style>
  <w:style w:type="character" w:customStyle="1" w:styleId="245">
    <w:name w:val="Char Char"/>
    <w:qFormat/>
    <w:uiPriority w:val="0"/>
    <w:rPr>
      <w:rFonts w:ascii="宋体" w:hAnsi="Courier New" w:eastAsia="宋体"/>
      <w:kern w:val="2"/>
      <w:sz w:val="21"/>
      <w:lang w:val="en-US" w:eastAsia="zh-CN" w:bidi="ar-SA"/>
    </w:rPr>
  </w:style>
  <w:style w:type="character" w:customStyle="1" w:styleId="246">
    <w:name w:val="mdeck"/>
    <w:qFormat/>
    <w:uiPriority w:val="0"/>
    <w:rPr>
      <w:rFonts w:ascii="仿宋_GB2312" w:eastAsia="微软雅黑"/>
      <w:b/>
      <w:kern w:val="2"/>
      <w:sz w:val="32"/>
      <w:szCs w:val="32"/>
      <w:lang w:val="en-US" w:eastAsia="zh-CN" w:bidi="ar-SA"/>
    </w:rPr>
  </w:style>
  <w:style w:type="character" w:customStyle="1" w:styleId="247">
    <w:name w:val="Char Char81"/>
    <w:qFormat/>
    <w:uiPriority w:val="0"/>
    <w:rPr>
      <w:rFonts w:eastAsia="宋体"/>
      <w:b/>
      <w:sz w:val="24"/>
      <w:lang w:val="en-GB" w:eastAsia="zh-CN"/>
    </w:rPr>
  </w:style>
  <w:style w:type="character" w:customStyle="1" w:styleId="248">
    <w:name w:val="b11_01b Char"/>
    <w:link w:val="249"/>
    <w:qFormat/>
    <w:uiPriority w:val="0"/>
    <w:rPr>
      <w:rFonts w:ascii="Verdana" w:hAnsi="Verdana"/>
      <w:b/>
      <w:bCs/>
      <w:color w:val="4A82CA"/>
      <w:sz w:val="17"/>
      <w:szCs w:val="17"/>
    </w:rPr>
  </w:style>
  <w:style w:type="paragraph" w:customStyle="1" w:styleId="249">
    <w:name w:val="b11_01b"/>
    <w:basedOn w:val="1"/>
    <w:next w:val="1"/>
    <w:link w:val="248"/>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250">
    <w:name w:val="标题4-dyf Char"/>
    <w:link w:val="251"/>
    <w:qFormat/>
    <w:uiPriority w:val="0"/>
    <w:rPr>
      <w:rFonts w:ascii="Cambria" w:hAnsi="Cambria"/>
      <w:b/>
      <w:bCs/>
      <w:color w:val="000000"/>
      <w:kern w:val="2"/>
      <w:sz w:val="21"/>
      <w:szCs w:val="21"/>
    </w:rPr>
  </w:style>
  <w:style w:type="paragraph" w:customStyle="1" w:styleId="251">
    <w:name w:val="标题4-dyf"/>
    <w:basedOn w:val="6"/>
    <w:link w:val="250"/>
    <w:qFormat/>
    <w:uiPriority w:val="0"/>
    <w:pPr>
      <w:numPr>
        <w:numId w:val="0"/>
      </w:numPr>
      <w:tabs>
        <w:tab w:val="left" w:pos="851"/>
      </w:tabs>
      <w:adjustRightInd/>
      <w:spacing w:line="376" w:lineRule="atLeast"/>
      <w:ind w:left="851" w:hanging="851"/>
    </w:pPr>
    <w:rPr>
      <w:rFonts w:ascii="Cambria" w:hAnsi="Cambria" w:eastAsia="宋体"/>
      <w:color w:val="000000"/>
      <w:sz w:val="21"/>
      <w:szCs w:val="21"/>
    </w:rPr>
  </w:style>
  <w:style w:type="character" w:customStyle="1" w:styleId="25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253">
    <w:name w:val="标题 3 Char2"/>
    <w:qFormat/>
    <w:uiPriority w:val="0"/>
    <w:rPr>
      <w:rFonts w:eastAsia="宋体"/>
      <w:b/>
      <w:bCs/>
      <w:kern w:val="2"/>
      <w:sz w:val="32"/>
      <w:szCs w:val="32"/>
      <w:lang w:val="en-US" w:eastAsia="zh-CN" w:bidi="ar-SA"/>
    </w:rPr>
  </w:style>
  <w:style w:type="character" w:customStyle="1" w:styleId="254">
    <w:name w:val="Char Char51"/>
    <w:qFormat/>
    <w:uiPriority w:val="0"/>
    <w:rPr>
      <w:rFonts w:ascii="宋体" w:hAnsi="Courier New" w:eastAsia="宋体"/>
      <w:kern w:val="2"/>
      <w:sz w:val="21"/>
      <w:lang w:val="en-US" w:eastAsia="zh-CN"/>
    </w:rPr>
  </w:style>
  <w:style w:type="character" w:customStyle="1" w:styleId="255">
    <w:name w:val="样式 标题 4h4H4Fab-4T5Ref Heading 1rh1Heading sqlsect 1.2.3.... Char"/>
    <w:link w:val="256"/>
    <w:qFormat/>
    <w:uiPriority w:val="0"/>
    <w:rPr>
      <w:rFonts w:ascii="微软雅黑" w:hAnsi="微软雅黑" w:eastAsia="微软雅黑"/>
      <w:b/>
      <w:bCs/>
      <w:kern w:val="2"/>
      <w:sz w:val="24"/>
      <w:szCs w:val="28"/>
    </w:rPr>
  </w:style>
  <w:style w:type="paragraph" w:customStyle="1" w:styleId="256">
    <w:name w:val="样式 标题 4h4H4Fab-4T5Ref Heading 1rh1Heading sqlsect 1.2.3...."/>
    <w:basedOn w:val="6"/>
    <w:link w:val="255"/>
    <w:qFormat/>
    <w:uiPriority w:val="0"/>
    <w:pPr>
      <w:numPr>
        <w:numId w:val="0"/>
      </w:numPr>
      <w:tabs>
        <w:tab w:val="left" w:pos="2356"/>
      </w:tabs>
      <w:adjustRightInd/>
      <w:spacing w:line="360" w:lineRule="auto"/>
      <w:ind w:left="1984" w:leftChars="75" w:hanging="708" w:firstLineChars="200"/>
    </w:pPr>
    <w:rPr>
      <w:rFonts w:ascii="微软雅黑" w:hAnsi="微软雅黑" w:eastAsia="微软雅黑"/>
      <w:sz w:val="24"/>
    </w:rPr>
  </w:style>
  <w:style w:type="character" w:customStyle="1" w:styleId="257">
    <w:name w:val="dandyren_title1"/>
    <w:qFormat/>
    <w:uiPriority w:val="0"/>
    <w:rPr>
      <w:b/>
      <w:bCs/>
      <w:color w:val="FF6633"/>
      <w:sz w:val="18"/>
      <w:szCs w:val="18"/>
    </w:rPr>
  </w:style>
  <w:style w:type="character" w:customStyle="1" w:styleId="258">
    <w:name w:val="PI Char"/>
    <w:qFormat/>
    <w:uiPriority w:val="0"/>
    <w:rPr>
      <w:rFonts w:ascii="宋体" w:hAnsi="宋体" w:eastAsia="宋体"/>
      <w:kern w:val="2"/>
      <w:sz w:val="24"/>
      <w:szCs w:val="24"/>
      <w:lang w:val="en-US" w:eastAsia="zh-CN" w:bidi="ar-SA"/>
    </w:rPr>
  </w:style>
  <w:style w:type="character" w:customStyle="1" w:styleId="259">
    <w:name w:val="Char Char11"/>
    <w:qFormat/>
    <w:locked/>
    <w:uiPriority w:val="0"/>
    <w:rPr>
      <w:rFonts w:ascii="宋体" w:hAnsi="宋体" w:eastAsia="宋体"/>
      <w:b/>
      <w:kern w:val="2"/>
      <w:sz w:val="24"/>
      <w:szCs w:val="24"/>
      <w:lang w:val="en-US" w:eastAsia="zh-CN" w:bidi="ar-SA"/>
    </w:rPr>
  </w:style>
  <w:style w:type="character" w:customStyle="1" w:styleId="260">
    <w:name w:val="文本正文 Char Char"/>
    <w:qFormat/>
    <w:locked/>
    <w:uiPriority w:val="0"/>
    <w:rPr>
      <w:sz w:val="24"/>
      <w:lang w:bidi="ar-SA"/>
    </w:rPr>
  </w:style>
  <w:style w:type="character" w:customStyle="1" w:styleId="261">
    <w:name w:val="样式2 Char"/>
    <w:qFormat/>
    <w:uiPriority w:val="0"/>
    <w:rPr>
      <w:rFonts w:ascii="仿宋_GB2312" w:hAnsi="仿宋" w:eastAsia="仿宋_GB2312" w:cs="仿宋_GB2312"/>
      <w:b/>
      <w:bCs/>
      <w:sz w:val="32"/>
      <w:szCs w:val="30"/>
      <w:lang w:val="zh-CN"/>
    </w:rPr>
  </w:style>
  <w:style w:type="character" w:customStyle="1" w:styleId="262">
    <w:name w:val="Table Text Char1"/>
    <w:qFormat/>
    <w:uiPriority w:val="0"/>
    <w:rPr>
      <w:rFonts w:eastAsia="宋体"/>
      <w:sz w:val="24"/>
      <w:szCs w:val="24"/>
      <w:lang w:val="en-US" w:eastAsia="zh-CN" w:bidi="ar-SA"/>
    </w:rPr>
  </w:style>
  <w:style w:type="character" w:customStyle="1" w:styleId="263">
    <w:name w:val="Char Char21"/>
    <w:qFormat/>
    <w:uiPriority w:val="0"/>
    <w:rPr>
      <w:rFonts w:eastAsia="宋体"/>
      <w:b/>
      <w:bCs/>
      <w:kern w:val="2"/>
      <w:sz w:val="21"/>
      <w:szCs w:val="24"/>
      <w:lang w:val="en-US" w:eastAsia="zh-CN" w:bidi="ar-SA"/>
    </w:rPr>
  </w:style>
  <w:style w:type="character" w:customStyle="1" w:styleId="264">
    <w:name w:val="首行缩进 Char"/>
    <w:qFormat/>
    <w:uiPriority w:val="0"/>
    <w:rPr>
      <w:rFonts w:ascii="宋体" w:eastAsia="宋体"/>
      <w:kern w:val="2"/>
      <w:sz w:val="24"/>
      <w:lang w:val="en-US" w:eastAsia="zh-CN" w:bidi="ar-SA"/>
    </w:rPr>
  </w:style>
  <w:style w:type="character" w:customStyle="1" w:styleId="265">
    <w:name w:val="message1"/>
    <w:qFormat/>
    <w:uiPriority w:val="0"/>
    <w:rPr>
      <w:rFonts w:hint="default" w:ascii="Tahoma" w:hAnsi="Tahoma" w:cs="Tahoma"/>
      <w:sz w:val="18"/>
      <w:szCs w:val="18"/>
    </w:rPr>
  </w:style>
  <w:style w:type="character" w:customStyle="1" w:styleId="266">
    <w:name w:val="Heading 2 Hidden Char"/>
    <w:qFormat/>
    <w:uiPriority w:val="0"/>
    <w:rPr>
      <w:rFonts w:ascii="仿宋_GB2312" w:eastAsia="仿宋_GB2312"/>
      <w:b/>
      <w:bCs/>
      <w:kern w:val="2"/>
      <w:sz w:val="24"/>
      <w:szCs w:val="24"/>
      <w:lang w:val="zh-CN" w:eastAsia="zh-CN" w:bidi="ar-SA"/>
    </w:rPr>
  </w:style>
  <w:style w:type="character" w:customStyle="1" w:styleId="267">
    <w:name w:val="页脚 Char"/>
    <w:qFormat/>
    <w:uiPriority w:val="99"/>
    <w:rPr>
      <w:rFonts w:eastAsia="仿宋_GB2312"/>
      <w:kern w:val="2"/>
      <w:sz w:val="18"/>
      <w:lang w:val="en-US" w:eastAsia="zh-CN"/>
    </w:rPr>
  </w:style>
  <w:style w:type="character" w:customStyle="1" w:styleId="268">
    <w:name w:val="正文缩进 Char1"/>
    <w:qFormat/>
    <w:uiPriority w:val="0"/>
    <w:rPr>
      <w:rFonts w:ascii="宋体" w:eastAsia="宋体"/>
      <w:snapToGrid w:val="0"/>
      <w:color w:val="000000"/>
      <w:kern w:val="28"/>
      <w:sz w:val="28"/>
      <w:lang w:val="en-US" w:eastAsia="zh-CN" w:bidi="ar-SA"/>
    </w:rPr>
  </w:style>
  <w:style w:type="character" w:customStyle="1" w:styleId="269">
    <w:name w:val="正文非缩进 Char3"/>
    <w:qFormat/>
    <w:uiPriority w:val="0"/>
    <w:rPr>
      <w:rFonts w:ascii="宋体" w:eastAsia="宋体"/>
      <w:snapToGrid w:val="0"/>
      <w:color w:val="000000"/>
      <w:kern w:val="28"/>
      <w:sz w:val="28"/>
      <w:lang w:val="en-US" w:eastAsia="zh-CN" w:bidi="ar-SA"/>
    </w:rPr>
  </w:style>
  <w:style w:type="character" w:customStyle="1" w:styleId="270">
    <w:name w:val="Normal Indent Char Char"/>
    <w:qFormat/>
    <w:uiPriority w:val="0"/>
    <w:rPr>
      <w:rFonts w:eastAsia="宋体"/>
      <w:kern w:val="2"/>
      <w:sz w:val="21"/>
      <w:lang w:val="en-US" w:eastAsia="zh-CN" w:bidi="ar-SA"/>
    </w:rPr>
  </w:style>
  <w:style w:type="character" w:customStyle="1" w:styleId="271">
    <w:name w:val="标书1 Char"/>
    <w:qFormat/>
    <w:uiPriority w:val="9"/>
    <w:rPr>
      <w:rFonts w:eastAsia="宋体"/>
      <w:b/>
      <w:bCs/>
      <w:kern w:val="44"/>
      <w:sz w:val="44"/>
      <w:szCs w:val="44"/>
      <w:lang w:val="en-US" w:eastAsia="zh-CN" w:bidi="ar-SA"/>
    </w:rPr>
  </w:style>
  <w:style w:type="character" w:customStyle="1" w:styleId="272">
    <w:name w:val="链接"/>
    <w:qFormat/>
    <w:uiPriority w:val="0"/>
    <w:rPr>
      <w:color w:val="0000FF"/>
      <w:sz w:val="21"/>
      <w:szCs w:val="21"/>
      <w:u w:val="single"/>
    </w:rPr>
  </w:style>
  <w:style w:type="character" w:customStyle="1" w:styleId="273">
    <w:name w:val="正文首行缩进 Char Char Char Char Char Char"/>
    <w:qFormat/>
    <w:uiPriority w:val="0"/>
    <w:rPr>
      <w:rFonts w:ascii="宋体" w:eastAsia="宋体"/>
      <w:kern w:val="2"/>
      <w:sz w:val="24"/>
      <w:lang w:val="zh-CN" w:bidi="ar-SA"/>
    </w:rPr>
  </w:style>
  <w:style w:type="character" w:customStyle="1" w:styleId="274">
    <w:name w:val="tw4winError"/>
    <w:qFormat/>
    <w:uiPriority w:val="0"/>
    <w:rPr>
      <w:rFonts w:ascii="Courier New" w:hAnsi="Courier New" w:cs="Courier New"/>
      <w:color w:val="00FF00"/>
      <w:sz w:val="40"/>
      <w:szCs w:val="40"/>
    </w:rPr>
  </w:style>
  <w:style w:type="character" w:customStyle="1" w:styleId="275">
    <w:name w:val="c7 style3"/>
    <w:qFormat/>
    <w:uiPriority w:val="0"/>
  </w:style>
  <w:style w:type="character" w:customStyle="1" w:styleId="276">
    <w:name w:val="Char Char31"/>
    <w:qFormat/>
    <w:uiPriority w:val="0"/>
    <w:rPr>
      <w:rFonts w:ascii="Times New Roman" w:hAnsi="Times New Roman" w:eastAsia="宋体" w:cs="Times New Roman"/>
      <w:b/>
      <w:kern w:val="2"/>
      <w:sz w:val="32"/>
      <w:szCs w:val="24"/>
      <w:lang w:val="en-US" w:eastAsia="zh-CN" w:bidi="ar-SA"/>
    </w:rPr>
  </w:style>
  <w:style w:type="character" w:customStyle="1" w:styleId="277">
    <w:name w:val="普通文字 Char1 Char"/>
    <w:qFormat/>
    <w:uiPriority w:val="0"/>
    <w:rPr>
      <w:rFonts w:ascii="宋体" w:hAnsi="Courier New" w:eastAsia="宋体"/>
      <w:kern w:val="2"/>
      <w:sz w:val="21"/>
      <w:szCs w:val="24"/>
      <w:lang w:val="en-US" w:eastAsia="zh-CN" w:bidi="ar-SA"/>
    </w:rPr>
  </w:style>
  <w:style w:type="character" w:customStyle="1" w:styleId="278">
    <w:name w:val="冯广丽 Char"/>
    <w:link w:val="279"/>
    <w:qFormat/>
    <w:uiPriority w:val="0"/>
    <w:rPr>
      <w:rFonts w:ascii="宋体" w:hAnsi="宋体"/>
      <w:kern w:val="2"/>
      <w:sz w:val="24"/>
      <w:szCs w:val="22"/>
    </w:rPr>
  </w:style>
  <w:style w:type="paragraph" w:customStyle="1" w:styleId="279">
    <w:name w:val="冯广丽"/>
    <w:basedOn w:val="1"/>
    <w:link w:val="278"/>
    <w:qFormat/>
    <w:uiPriority w:val="0"/>
    <w:pPr>
      <w:adjustRightInd/>
      <w:spacing w:line="360" w:lineRule="auto"/>
      <w:ind w:firstLine="480" w:firstLineChars="200"/>
    </w:pPr>
    <w:rPr>
      <w:rFonts w:ascii="宋体" w:hAnsi="宋体"/>
      <w:sz w:val="24"/>
      <w:szCs w:val="22"/>
    </w:rPr>
  </w:style>
  <w:style w:type="character" w:customStyle="1" w:styleId="280">
    <w:name w:val="large1"/>
    <w:qFormat/>
    <w:uiPriority w:val="0"/>
    <w:rPr>
      <w:rFonts w:hint="eastAsia" w:ascii="宋体" w:hAnsi="宋体" w:eastAsia="宋体"/>
      <w:sz w:val="21"/>
      <w:szCs w:val="21"/>
    </w:rPr>
  </w:style>
  <w:style w:type="character" w:customStyle="1" w:styleId="281">
    <w:name w:val="样式 样式 标题 4h4H4Fab-4T5Ref Heading 1rh1Heading sqlsect 1.2.3.... +... Char"/>
    <w:link w:val="282"/>
    <w:qFormat/>
    <w:uiPriority w:val="0"/>
    <w:rPr>
      <w:rFonts w:ascii="微软雅黑" w:hAnsi="微软雅黑" w:eastAsia="微软雅黑"/>
      <w:b/>
      <w:bCs/>
      <w:kern w:val="2"/>
      <w:sz w:val="24"/>
      <w:szCs w:val="28"/>
    </w:rPr>
  </w:style>
  <w:style w:type="paragraph" w:customStyle="1" w:styleId="282">
    <w:name w:val="样式 样式 标题 4h4H4Fab-4T5Ref Heading 1rh1Heading sqlsect 1.2.3.... +..."/>
    <w:basedOn w:val="256"/>
    <w:link w:val="281"/>
    <w:qFormat/>
    <w:uiPriority w:val="0"/>
  </w:style>
  <w:style w:type="character" w:customStyle="1" w:styleId="283">
    <w:name w:val="tw4winMark"/>
    <w:qFormat/>
    <w:uiPriority w:val="0"/>
    <w:rPr>
      <w:rFonts w:ascii="Courier New" w:hAnsi="Courier New" w:cs="Courier New"/>
      <w:vanish/>
      <w:color w:val="800080"/>
      <w:sz w:val="24"/>
      <w:szCs w:val="24"/>
      <w:vertAlign w:val="subscript"/>
    </w:rPr>
  </w:style>
  <w:style w:type="character" w:customStyle="1" w:styleId="284">
    <w:name w:val="tw4winPopup"/>
    <w:qFormat/>
    <w:uiPriority w:val="0"/>
    <w:rPr>
      <w:rFonts w:ascii="Courier New" w:hAnsi="Courier New" w:cs="Courier New"/>
      <w:color w:val="008000"/>
      <w:lang w:val="en-US" w:eastAsia="zh-CN"/>
    </w:rPr>
  </w:style>
  <w:style w:type="character" w:customStyle="1" w:styleId="285">
    <w:name w:val="标题 Char"/>
    <w:qFormat/>
    <w:uiPriority w:val="99"/>
    <w:rPr>
      <w:rFonts w:eastAsia="宋体"/>
      <w:b/>
      <w:sz w:val="24"/>
      <w:lang w:val="en-GB" w:eastAsia="zh-CN" w:bidi="ar-SA"/>
    </w:rPr>
  </w:style>
  <w:style w:type="character" w:customStyle="1" w:styleId="286">
    <w:name w:val="公文正文 Char"/>
    <w:qFormat/>
    <w:uiPriority w:val="0"/>
    <w:rPr>
      <w:rFonts w:ascii="仿宋_GB2312" w:eastAsia="仿宋_GB2312"/>
      <w:kern w:val="2"/>
      <w:sz w:val="24"/>
      <w:szCs w:val="24"/>
      <w:lang w:val="en-US" w:eastAsia="zh-CN" w:bidi="ar-SA"/>
    </w:rPr>
  </w:style>
  <w:style w:type="character" w:customStyle="1" w:styleId="287">
    <w:name w:val="Char Char41"/>
    <w:qFormat/>
    <w:uiPriority w:val="0"/>
    <w:rPr>
      <w:rFonts w:eastAsia="宋体"/>
      <w:b/>
      <w:sz w:val="24"/>
      <w:lang w:val="en-GB" w:eastAsia="zh-CN" w:bidi="ar-SA"/>
    </w:rPr>
  </w:style>
  <w:style w:type="character" w:customStyle="1" w:styleId="288">
    <w:name w:val="Char Char91"/>
    <w:qFormat/>
    <w:uiPriority w:val="0"/>
    <w:rPr>
      <w:rFonts w:eastAsia="宋体"/>
      <w:kern w:val="2"/>
      <w:sz w:val="18"/>
      <w:szCs w:val="18"/>
      <w:lang w:val="en-US" w:eastAsia="zh-CN" w:bidi="ar-SA"/>
    </w:rPr>
  </w:style>
  <w:style w:type="character" w:customStyle="1" w:styleId="289">
    <w:name w:val="列出段落 Char"/>
    <w:qFormat/>
    <w:uiPriority w:val="34"/>
    <w:rPr>
      <w:rFonts w:eastAsia="楷体_GB2312" w:cs="Lucida Sans"/>
      <w:kern w:val="2"/>
      <w:sz w:val="24"/>
      <w:szCs w:val="24"/>
      <w:lang w:val="en-US" w:eastAsia="zh-CN" w:bidi="ar-SA"/>
    </w:rPr>
  </w:style>
  <w:style w:type="character" w:customStyle="1" w:styleId="290">
    <w:name w:val="标书表格字体格式 Char"/>
    <w:qFormat/>
    <w:uiPriority w:val="0"/>
    <w:rPr>
      <w:kern w:val="2"/>
      <w:sz w:val="21"/>
      <w:szCs w:val="24"/>
      <w:lang w:bidi="ar-SA"/>
    </w:rPr>
  </w:style>
  <w:style w:type="character" w:customStyle="1" w:styleId="291">
    <w:name w:val="样式6 Char"/>
    <w:qFormat/>
    <w:uiPriority w:val="0"/>
    <w:rPr>
      <w:rFonts w:ascii="仿宋_GB2312" w:hAnsi="宋体" w:eastAsia="仿宋_GB2312"/>
      <w:b/>
      <w:bCs/>
      <w:kern w:val="2"/>
      <w:sz w:val="24"/>
      <w:szCs w:val="24"/>
      <w:lang w:val="en-US" w:eastAsia="zh-CN" w:bidi="ar-SA"/>
    </w:rPr>
  </w:style>
  <w:style w:type="character" w:customStyle="1" w:styleId="292">
    <w:name w:val="md"/>
    <w:qFormat/>
    <w:uiPriority w:val="0"/>
  </w:style>
  <w:style w:type="character" w:customStyle="1" w:styleId="293">
    <w:name w:val="表格 Char Char"/>
    <w:qFormat/>
    <w:uiPriority w:val="0"/>
    <w:rPr>
      <w:rFonts w:ascii="宋体" w:hAnsi="宋体" w:eastAsia="宋体"/>
      <w:lang w:bidi="ar-SA"/>
    </w:rPr>
  </w:style>
  <w:style w:type="character" w:customStyle="1" w:styleId="294">
    <w:name w:val="txt"/>
    <w:qFormat/>
    <w:uiPriority w:val="0"/>
    <w:rPr>
      <w:rFonts w:ascii="仿宋_GB2312" w:eastAsia="微软雅黑"/>
      <w:b/>
      <w:kern w:val="2"/>
      <w:sz w:val="32"/>
      <w:szCs w:val="32"/>
      <w:lang w:val="en-US" w:eastAsia="zh-CN" w:bidi="ar-SA"/>
    </w:rPr>
  </w:style>
  <w:style w:type="character" w:customStyle="1" w:styleId="295">
    <w:name w:val="公文正文 Char Char"/>
    <w:link w:val="296"/>
    <w:qFormat/>
    <w:locked/>
    <w:uiPriority w:val="0"/>
    <w:rPr>
      <w:rFonts w:ascii="仿宋_GB2312" w:eastAsia="仿宋_GB2312"/>
      <w:kern w:val="2"/>
      <w:sz w:val="24"/>
      <w:szCs w:val="24"/>
    </w:rPr>
  </w:style>
  <w:style w:type="paragraph" w:customStyle="1" w:styleId="296">
    <w:name w:val="公文正文"/>
    <w:basedOn w:val="1"/>
    <w:link w:val="295"/>
    <w:qFormat/>
    <w:uiPriority w:val="0"/>
    <w:pPr>
      <w:adjustRightInd/>
      <w:spacing w:before="156" w:line="360" w:lineRule="auto"/>
      <w:ind w:firstLine="360" w:firstLineChars="200"/>
    </w:pPr>
    <w:rPr>
      <w:rFonts w:ascii="仿宋_GB2312" w:eastAsia="仿宋_GB2312"/>
      <w:sz w:val="24"/>
    </w:rPr>
  </w:style>
  <w:style w:type="character" w:customStyle="1" w:styleId="297">
    <w:name w:val="列出段落 Char1"/>
    <w:link w:val="298"/>
    <w:qFormat/>
    <w:locked/>
    <w:uiPriority w:val="99"/>
    <w:rPr>
      <w:rFonts w:eastAsia="楷体_GB2312" w:cs="Lucida Sans"/>
      <w:kern w:val="2"/>
      <w:sz w:val="24"/>
      <w:szCs w:val="24"/>
    </w:rPr>
  </w:style>
  <w:style w:type="paragraph" w:styleId="298">
    <w:name w:val="List Paragraph"/>
    <w:basedOn w:val="1"/>
    <w:link w:val="297"/>
    <w:qFormat/>
    <w:uiPriority w:val="0"/>
    <w:pPr>
      <w:spacing w:line="360" w:lineRule="auto"/>
      <w:ind w:firstLine="200" w:firstLineChars="200"/>
    </w:pPr>
    <w:rPr>
      <w:rFonts w:eastAsia="楷体_GB2312" w:cs="Lucida Sans"/>
      <w:sz w:val="24"/>
    </w:rPr>
  </w:style>
  <w:style w:type="character" w:customStyle="1" w:styleId="299">
    <w:name w:val="纯文本 Char_0"/>
    <w:link w:val="300"/>
    <w:qFormat/>
    <w:uiPriority w:val="0"/>
    <w:rPr>
      <w:rFonts w:ascii="宋体" w:hAnsi="Courier New"/>
      <w:kern w:val="2"/>
      <w:sz w:val="21"/>
      <w:szCs w:val="21"/>
      <w:lang w:val="en-US" w:eastAsia="zh-CN"/>
    </w:rPr>
  </w:style>
  <w:style w:type="paragraph" w:customStyle="1" w:styleId="300">
    <w:name w:val="纯文本_0_0"/>
    <w:basedOn w:val="301"/>
    <w:link w:val="299"/>
    <w:qFormat/>
    <w:uiPriority w:val="0"/>
    <w:rPr>
      <w:rFonts w:ascii="宋体" w:hAnsi="Courier New"/>
      <w:szCs w:val="21"/>
    </w:rPr>
  </w:style>
  <w:style w:type="paragraph" w:customStyle="1" w:styleId="30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02">
    <w:name w:val="纯文本 Char1"/>
    <w:link w:val="303"/>
    <w:qFormat/>
    <w:uiPriority w:val="99"/>
    <w:rPr>
      <w:rFonts w:ascii="宋体" w:hAnsi="Courier New"/>
    </w:rPr>
  </w:style>
  <w:style w:type="paragraph" w:customStyle="1" w:styleId="303">
    <w:name w:val="纯文本1"/>
    <w:basedOn w:val="1"/>
    <w:link w:val="302"/>
    <w:qFormat/>
    <w:uiPriority w:val="0"/>
    <w:pPr>
      <w:adjustRightInd/>
    </w:pPr>
    <w:rPr>
      <w:rFonts w:ascii="宋体" w:hAnsi="Courier New"/>
      <w:kern w:val="0"/>
      <w:sz w:val="20"/>
      <w:szCs w:val="20"/>
    </w:rPr>
  </w:style>
  <w:style w:type="character" w:customStyle="1" w:styleId="304">
    <w:name w:val="哈哈正文 Char Char"/>
    <w:qFormat/>
    <w:locked/>
    <w:uiPriority w:val="0"/>
    <w:rPr>
      <w:rFonts w:ascii="宋体" w:hAnsi="宋体" w:cs="宋体"/>
      <w:kern w:val="2"/>
      <w:sz w:val="24"/>
    </w:rPr>
  </w:style>
  <w:style w:type="character" w:customStyle="1" w:styleId="305">
    <w:name w:val="编号，小四 Char"/>
    <w:link w:val="306"/>
    <w:qFormat/>
    <w:locked/>
    <w:uiPriority w:val="99"/>
    <w:rPr>
      <w:rFonts w:ascii="Arial" w:hAnsi="Arial"/>
      <w:kern w:val="2"/>
      <w:sz w:val="24"/>
    </w:rPr>
  </w:style>
  <w:style w:type="paragraph" w:customStyle="1" w:styleId="306">
    <w:name w:val="编号，小四"/>
    <w:basedOn w:val="1"/>
    <w:link w:val="305"/>
    <w:qFormat/>
    <w:uiPriority w:val="99"/>
    <w:pPr>
      <w:adjustRightInd/>
      <w:spacing w:line="360" w:lineRule="auto"/>
      <w:ind w:left="420"/>
    </w:pPr>
    <w:rPr>
      <w:rFonts w:ascii="Arial" w:hAnsi="Arial"/>
      <w:sz w:val="24"/>
      <w:szCs w:val="20"/>
    </w:rPr>
  </w:style>
  <w:style w:type="character" w:customStyle="1" w:styleId="307">
    <w:name w:val="5正文 Char"/>
    <w:link w:val="308"/>
    <w:qFormat/>
    <w:locked/>
    <w:uiPriority w:val="0"/>
    <w:rPr>
      <w:rFonts w:ascii="仿宋_GB2312" w:hAnsi="微软雅黑" w:eastAsia="仿宋_GB2312"/>
      <w:kern w:val="2"/>
      <w:sz w:val="28"/>
      <w:szCs w:val="21"/>
    </w:rPr>
  </w:style>
  <w:style w:type="paragraph" w:customStyle="1" w:styleId="308">
    <w:name w:val="5正文"/>
    <w:basedOn w:val="1"/>
    <w:link w:val="307"/>
    <w:qFormat/>
    <w:uiPriority w:val="0"/>
    <w:pPr>
      <w:adjustRightInd/>
      <w:spacing w:line="360" w:lineRule="auto"/>
      <w:ind w:firstLine="566" w:firstLineChars="202"/>
      <w:jc w:val="left"/>
    </w:pPr>
    <w:rPr>
      <w:rFonts w:ascii="仿宋_GB2312" w:hAnsi="微软雅黑" w:eastAsia="仿宋_GB2312"/>
      <w:sz w:val="28"/>
      <w:szCs w:val="21"/>
    </w:rPr>
  </w:style>
  <w:style w:type="character" w:customStyle="1" w:styleId="309">
    <w:name w:val="*正文 Char"/>
    <w:link w:val="310"/>
    <w:qFormat/>
    <w:locked/>
    <w:uiPriority w:val="0"/>
    <w:rPr>
      <w:rFonts w:ascii="等线" w:hAnsi="等线" w:eastAsia="等线"/>
      <w:color w:val="000000"/>
      <w:sz w:val="24"/>
      <w:szCs w:val="28"/>
    </w:rPr>
  </w:style>
  <w:style w:type="paragraph" w:customStyle="1" w:styleId="310">
    <w:name w:val="*正文"/>
    <w:basedOn w:val="298"/>
    <w:next w:val="1"/>
    <w:link w:val="309"/>
    <w:qFormat/>
    <w:uiPriority w:val="0"/>
    <w:pPr>
      <w:tabs>
        <w:tab w:val="left" w:pos="851"/>
      </w:tabs>
      <w:adjustRightInd/>
      <w:ind w:firstLine="560"/>
    </w:pPr>
    <w:rPr>
      <w:rFonts w:ascii="等线" w:hAnsi="等线" w:eastAsia="等线" w:cs="Times New Roman"/>
      <w:color w:val="000000"/>
      <w:kern w:val="0"/>
      <w:szCs w:val="28"/>
    </w:rPr>
  </w:style>
  <w:style w:type="character" w:customStyle="1" w:styleId="311">
    <w:name w:val="h Char1"/>
    <w:qFormat/>
    <w:uiPriority w:val="0"/>
    <w:rPr>
      <w:sz w:val="18"/>
      <w:szCs w:val="18"/>
    </w:rPr>
  </w:style>
  <w:style w:type="character" w:customStyle="1" w:styleId="312">
    <w:name w:val="Char Char16"/>
    <w:qFormat/>
    <w:uiPriority w:val="0"/>
    <w:rPr>
      <w:rFonts w:hint="eastAsia" w:ascii="宋体" w:hAnsi="宋体" w:eastAsia="宋体"/>
      <w:b/>
      <w:kern w:val="2"/>
      <w:sz w:val="32"/>
      <w:lang w:val="en-US" w:eastAsia="zh-CN"/>
    </w:rPr>
  </w:style>
  <w:style w:type="character" w:customStyle="1" w:styleId="313">
    <w:name w:val="正文文本缩进 2 Char1"/>
    <w:semiHidden/>
    <w:qFormat/>
    <w:uiPriority w:val="99"/>
    <w:rPr>
      <w:rFonts w:hint="default" w:ascii="Times New Roman" w:hAnsi="Times New Roman" w:eastAsia="黑体" w:cs="Times New Roman"/>
      <w:snapToGrid w:val="0"/>
      <w:kern w:val="2"/>
      <w:sz w:val="21"/>
      <w:szCs w:val="21"/>
    </w:rPr>
  </w:style>
  <w:style w:type="character" w:customStyle="1" w:styleId="314">
    <w:name w:val="font51"/>
    <w:qFormat/>
    <w:uiPriority w:val="0"/>
    <w:rPr>
      <w:rFonts w:hint="eastAsia" w:ascii="仿宋_GB2312" w:eastAsia="仿宋_GB2312" w:cs="仿宋_GB2312"/>
      <w:b/>
      <w:color w:val="000000"/>
      <w:sz w:val="22"/>
      <w:szCs w:val="22"/>
      <w:u w:val="none"/>
    </w:rPr>
  </w:style>
  <w:style w:type="character" w:customStyle="1" w:styleId="315">
    <w:name w:val="font11"/>
    <w:qFormat/>
    <w:uiPriority w:val="0"/>
    <w:rPr>
      <w:rFonts w:hint="default" w:ascii="Times New Roman" w:hAnsi="Times New Roman" w:cs="Times New Roman"/>
      <w:color w:val="000000"/>
      <w:sz w:val="22"/>
      <w:szCs w:val="22"/>
      <w:u w:val="none"/>
    </w:rPr>
  </w:style>
  <w:style w:type="character" w:customStyle="1" w:styleId="316">
    <w:name w:val="HTML 预设格式 Char1"/>
    <w:qFormat/>
    <w:uiPriority w:val="0"/>
    <w:rPr>
      <w:rFonts w:hint="default" w:ascii="Courier New" w:hAnsi="Courier New" w:eastAsia="黑体" w:cs="Courier New"/>
      <w:snapToGrid w:val="0"/>
      <w:kern w:val="2"/>
      <w:szCs w:val="21"/>
    </w:rPr>
  </w:style>
  <w:style w:type="character" w:customStyle="1" w:styleId="317">
    <w:name w:val="副标题 Char2"/>
    <w:qFormat/>
    <w:uiPriority w:val="0"/>
    <w:rPr>
      <w:rFonts w:hint="default" w:ascii="Calibri Light" w:hAnsi="Calibri Light" w:eastAsia="黑体" w:cs="Times New Roman"/>
      <w:b/>
      <w:bCs/>
      <w:snapToGrid w:val="0"/>
      <w:kern w:val="28"/>
      <w:sz w:val="32"/>
      <w:szCs w:val="32"/>
    </w:rPr>
  </w:style>
  <w:style w:type="character" w:customStyle="1" w:styleId="318">
    <w:name w:val="正文首行缩进 2 Char1"/>
    <w:qFormat/>
    <w:uiPriority w:val="0"/>
    <w:rPr>
      <w:rFonts w:hint="eastAsia" w:ascii="宋体" w:hAnsi="宋体" w:eastAsia="宋体" w:cs="Times New Roman"/>
      <w:snapToGrid w:val="0"/>
      <w:kern w:val="2"/>
      <w:sz w:val="24"/>
      <w:szCs w:val="21"/>
    </w:rPr>
  </w:style>
  <w:style w:type="character" w:customStyle="1" w:styleId="319">
    <w:name w:val="正文缩进 字符"/>
    <w:qFormat/>
    <w:uiPriority w:val="0"/>
    <w:rPr>
      <w:rFonts w:hint="eastAsia" w:ascii="宋体" w:hAnsi="宋体" w:eastAsia="宋体"/>
      <w:snapToGrid/>
      <w:color w:val="000000"/>
      <w:kern w:val="28"/>
      <w:sz w:val="28"/>
      <w:lang w:val="en-US" w:eastAsia="zh-CN" w:bidi="ar-SA"/>
    </w:rPr>
  </w:style>
  <w:style w:type="paragraph" w:customStyle="1" w:styleId="320">
    <w:name w:val="目录标题"/>
    <w:basedOn w:val="1"/>
    <w:qFormat/>
    <w:uiPriority w:val="99"/>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21">
    <w:name w:val="Char2 Char Char"/>
    <w:basedOn w:val="1"/>
    <w:qFormat/>
    <w:uiPriority w:val="0"/>
    <w:pPr>
      <w:adjustRightInd/>
    </w:pPr>
    <w:rPr>
      <w:rFonts w:ascii="Tahoma" w:hAnsi="Tahoma"/>
      <w:sz w:val="24"/>
      <w:szCs w:val="20"/>
    </w:rPr>
  </w:style>
  <w:style w:type="paragraph" w:customStyle="1" w:styleId="322">
    <w:name w:val="Char4"/>
    <w:basedOn w:val="1"/>
    <w:qFormat/>
    <w:uiPriority w:val="99"/>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323">
    <w:name w:val="正文文本 21"/>
    <w:basedOn w:val="1"/>
    <w:qFormat/>
    <w:uiPriority w:val="99"/>
    <w:pPr>
      <w:widowControl/>
      <w:overflowPunct w:val="0"/>
      <w:autoSpaceDE w:val="0"/>
      <w:autoSpaceDN w:val="0"/>
      <w:ind w:left="720" w:hanging="720"/>
      <w:textAlignment w:val="baseline"/>
    </w:pPr>
    <w:rPr>
      <w:kern w:val="0"/>
      <w:sz w:val="24"/>
      <w:szCs w:val="20"/>
      <w:lang w:val="en-GB"/>
    </w:rPr>
  </w:style>
  <w:style w:type="paragraph" w:customStyle="1" w:styleId="324">
    <w:name w:val="缺省文本"/>
    <w:basedOn w:val="1"/>
    <w:qFormat/>
    <w:uiPriority w:val="99"/>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325">
    <w:name w:val="main"/>
    <w:basedOn w:val="1"/>
    <w:qFormat/>
    <w:uiPriority w:val="99"/>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326">
    <w:name w:val="Default"/>
    <w:qFormat/>
    <w:uiPriority w:val="99"/>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327">
    <w:name w:val="样式 小四 首行缩进:  0.74 厘米 行距: 1.5 倍行距"/>
    <w:basedOn w:val="1"/>
    <w:qFormat/>
    <w:uiPriority w:val="99"/>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28">
    <w:name w:val="MM Title"/>
    <w:basedOn w:val="56"/>
    <w:qFormat/>
    <w:uiPriority w:val="99"/>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329">
    <w:name w:val="前言、引言标题"/>
    <w:next w:val="1"/>
    <w:qFormat/>
    <w:uiPriority w:val="99"/>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330">
    <w:name w:val="列表段落1"/>
    <w:basedOn w:val="1"/>
    <w:qFormat/>
    <w:uiPriority w:val="99"/>
    <w:pPr>
      <w:adjustRightInd/>
      <w:ind w:firstLine="420" w:firstLineChars="200"/>
    </w:pPr>
    <w:rPr>
      <w:rFonts w:eastAsia="仿宋_GB2312"/>
      <w:sz w:val="28"/>
    </w:rPr>
  </w:style>
  <w:style w:type="paragraph" w:customStyle="1" w:styleId="331">
    <w:name w:val="FA正文"/>
    <w:basedOn w:val="1"/>
    <w:qFormat/>
    <w:uiPriority w:val="0"/>
    <w:pPr>
      <w:spacing w:line="360" w:lineRule="auto"/>
      <w:ind w:firstLine="480" w:firstLineChars="200"/>
    </w:pPr>
    <w:rPr>
      <w:rFonts w:hAnsi="宋体"/>
      <w:sz w:val="24"/>
      <w:szCs w:val="20"/>
    </w:rPr>
  </w:style>
  <w:style w:type="paragraph" w:customStyle="1" w:styleId="332">
    <w:name w:val="tabletext"/>
    <w:basedOn w:val="1"/>
    <w:qFormat/>
    <w:uiPriority w:val="99"/>
    <w:pPr>
      <w:widowControl/>
      <w:spacing w:before="100" w:beforeAutospacing="1" w:after="100" w:afterAutospacing="1"/>
      <w:jc w:val="left"/>
    </w:pPr>
    <w:rPr>
      <w:rFonts w:ascii="宋体" w:hAnsi="宋体" w:cs="宋体"/>
      <w:kern w:val="0"/>
      <w:sz w:val="24"/>
    </w:rPr>
  </w:style>
  <w:style w:type="paragraph" w:customStyle="1" w:styleId="333">
    <w:name w:val="Char Char Char Char Char Char Char Char"/>
    <w:basedOn w:val="1"/>
    <w:qFormat/>
    <w:uiPriority w:val="0"/>
    <w:pPr>
      <w:tabs>
        <w:tab w:val="left" w:pos="360"/>
      </w:tabs>
    </w:pPr>
    <w:rPr>
      <w:sz w:val="24"/>
      <w:szCs w:val="20"/>
    </w:rPr>
  </w:style>
  <w:style w:type="paragraph" w:customStyle="1" w:styleId="334">
    <w:name w:val="样式 标题 1 + 黑色 段前: 0.5 行 段后: 0.5 行1"/>
    <w:basedOn w:val="3"/>
    <w:qFormat/>
    <w:uiPriority w:val="99"/>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35">
    <w:name w:val="批注框文本 Char Char"/>
    <w:basedOn w:val="1"/>
    <w:qFormat/>
    <w:uiPriority w:val="99"/>
    <w:pPr>
      <w:adjustRightInd/>
    </w:pPr>
    <w:rPr>
      <w:sz w:val="18"/>
      <w:szCs w:val="20"/>
    </w:rPr>
  </w:style>
  <w:style w:type="paragraph" w:customStyle="1" w:styleId="336">
    <w:name w:val="标1"/>
    <w:basedOn w:val="1"/>
    <w:qFormat/>
    <w:uiPriority w:val="99"/>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37">
    <w:name w:val="表正文"/>
    <w:qFormat/>
    <w:uiPriority w:val="99"/>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338">
    <w:name w:val="样式6"/>
    <w:basedOn w:val="31"/>
    <w:qFormat/>
    <w:uiPriority w:val="99"/>
    <w:pPr>
      <w:spacing w:line="460" w:lineRule="exact"/>
      <w:outlineLvl w:val="2"/>
    </w:pPr>
    <w:rPr>
      <w:rFonts w:ascii="仿宋_GB2312" w:hAnsi="宋体" w:eastAsia="仿宋_GB2312"/>
      <w:b/>
      <w:bCs/>
      <w:sz w:val="24"/>
      <w:szCs w:val="24"/>
    </w:rPr>
  </w:style>
  <w:style w:type="paragraph" w:customStyle="1" w:styleId="339">
    <w:name w:val="正文－恩普"/>
    <w:basedOn w:val="16"/>
    <w:qFormat/>
    <w:uiPriority w:val="99"/>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340">
    <w:name w:val="subhead 2"/>
    <w:qFormat/>
    <w:uiPriority w:val="99"/>
    <w:pPr>
      <w:spacing w:after="60" w:line="240" w:lineRule="exact"/>
    </w:pPr>
    <w:rPr>
      <w:rFonts w:ascii="Arial" w:hAnsi="Arial" w:eastAsia="宋体" w:cs="Times New Roman"/>
      <w:b/>
      <w:sz w:val="22"/>
      <w:lang w:val="en-US" w:eastAsia="en-US" w:bidi="ar-SA"/>
    </w:rPr>
  </w:style>
  <w:style w:type="paragraph" w:customStyle="1" w:styleId="341">
    <w:name w:val="Char Char11 Char Char Char"/>
    <w:basedOn w:val="1"/>
    <w:qFormat/>
    <w:uiPriority w:val="99"/>
    <w:pPr>
      <w:spacing w:line="360" w:lineRule="auto"/>
    </w:pPr>
    <w:rPr>
      <w:szCs w:val="20"/>
    </w:rPr>
  </w:style>
  <w:style w:type="paragraph" w:customStyle="1" w:styleId="342">
    <w:name w:val="普通正文"/>
    <w:basedOn w:val="1"/>
    <w:qFormat/>
    <w:uiPriority w:val="99"/>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343">
    <w:name w:val="样式 微软雅黑 行距: 1.5 倍行距"/>
    <w:basedOn w:val="1"/>
    <w:qFormat/>
    <w:uiPriority w:val="99"/>
    <w:pPr>
      <w:adjustRightInd/>
      <w:spacing w:line="360" w:lineRule="auto"/>
      <w:ind w:firstLine="480" w:firstLineChars="200"/>
    </w:pPr>
    <w:rPr>
      <w:rFonts w:ascii="微软雅黑" w:hAnsi="宋体" w:eastAsia="微软雅黑" w:cs="宋体"/>
      <w:sz w:val="24"/>
      <w:szCs w:val="20"/>
    </w:rPr>
  </w:style>
  <w:style w:type="paragraph" w:customStyle="1" w:styleId="344">
    <w:name w:val="规划正文"/>
    <w:basedOn w:val="1"/>
    <w:qFormat/>
    <w:uiPriority w:val="99"/>
    <w:pPr>
      <w:adjustRightInd/>
      <w:spacing w:before="312" w:beforeLines="100" w:line="360" w:lineRule="auto"/>
      <w:jc w:val="left"/>
    </w:pPr>
    <w:rPr>
      <w:rFonts w:ascii="Arial" w:hAnsi="Arial" w:eastAsia="仿宋_GB2312"/>
      <w:bCs/>
      <w:sz w:val="28"/>
    </w:rPr>
  </w:style>
  <w:style w:type="paragraph" w:customStyle="1" w:styleId="345">
    <w:name w:val="MM Topic 1"/>
    <w:basedOn w:val="3"/>
    <w:qFormat/>
    <w:uiPriority w:val="99"/>
    <w:pPr>
      <w:numPr>
        <w:numId w:val="0"/>
      </w:numPr>
      <w:tabs>
        <w:tab w:val="left" w:pos="840"/>
      </w:tabs>
      <w:adjustRightInd/>
      <w:ind w:left="840" w:hanging="420"/>
    </w:pPr>
  </w:style>
  <w:style w:type="paragraph" w:customStyle="1" w:styleId="346">
    <w:name w:val="p0"/>
    <w:basedOn w:val="1"/>
    <w:qFormat/>
    <w:uiPriority w:val="99"/>
    <w:pPr>
      <w:widowControl/>
      <w:adjustRightInd/>
    </w:pPr>
    <w:rPr>
      <w:kern w:val="0"/>
      <w:szCs w:val="21"/>
    </w:rPr>
  </w:style>
  <w:style w:type="paragraph" w:customStyle="1" w:styleId="347">
    <w:name w:val="数字标题4"/>
    <w:basedOn w:val="6"/>
    <w:qFormat/>
    <w:uiPriority w:val="99"/>
    <w:pPr>
      <w:numPr>
        <w:numId w:val="0"/>
      </w:numPr>
      <w:tabs>
        <w:tab w:val="left" w:pos="0"/>
      </w:tabs>
      <w:spacing w:before="0" w:after="0" w:line="360" w:lineRule="auto"/>
      <w:ind w:left="1"/>
    </w:pPr>
    <w:rPr>
      <w:rFonts w:eastAsia="仿宋_GB2312" w:cs="Arial"/>
      <w:b w:val="0"/>
      <w:bCs w:val="0"/>
      <w:color w:val="000000"/>
      <w:kern w:val="0"/>
      <w:sz w:val="24"/>
      <w:szCs w:val="24"/>
      <w:lang w:val="en-US"/>
    </w:rPr>
  </w:style>
  <w:style w:type="paragraph" w:customStyle="1" w:styleId="348">
    <w:name w:val="正文文字 2"/>
    <w:basedOn w:val="326"/>
    <w:next w:val="326"/>
    <w:qFormat/>
    <w:uiPriority w:val="99"/>
    <w:rPr>
      <w:rFonts w:ascii="宋体" w:eastAsia="宋体" w:cs="Times New Roman"/>
      <w:color w:val="auto"/>
    </w:rPr>
  </w:style>
  <w:style w:type="paragraph" w:customStyle="1" w:styleId="349">
    <w:name w:val="Char21"/>
    <w:basedOn w:val="1"/>
    <w:qFormat/>
    <w:uiPriority w:val="99"/>
    <w:pPr>
      <w:adjustRightInd/>
      <w:ind w:firstLine="200" w:firstLineChars="200"/>
    </w:pPr>
    <w:rPr>
      <w:rFonts w:ascii="仿宋_GB2312" w:eastAsia="仿宋_GB2312"/>
      <w:b/>
      <w:sz w:val="32"/>
      <w:szCs w:val="32"/>
    </w:rPr>
  </w:style>
  <w:style w:type="paragraph" w:customStyle="1" w:styleId="350">
    <w:name w:val="金宏发行正文 Char"/>
    <w:basedOn w:val="1"/>
    <w:qFormat/>
    <w:uiPriority w:val="99"/>
    <w:pPr>
      <w:adjustRightInd/>
      <w:spacing w:line="500" w:lineRule="exact"/>
      <w:ind w:firstLine="560" w:firstLineChars="200"/>
    </w:pPr>
    <w:rPr>
      <w:rFonts w:eastAsia="仿宋_GB2312"/>
      <w:sz w:val="28"/>
      <w:szCs w:val="20"/>
    </w:rPr>
  </w:style>
  <w:style w:type="paragraph" w:customStyle="1" w:styleId="351">
    <w:name w:val="标题2"/>
    <w:basedOn w:val="2"/>
    <w:next w:val="1"/>
    <w:qFormat/>
    <w:uiPriority w:val="99"/>
    <w:pPr>
      <w:numPr>
        <w:numId w:val="0"/>
      </w:numPr>
      <w:tabs>
        <w:tab w:val="left" w:pos="578"/>
        <w:tab w:val="left" w:pos="900"/>
      </w:tabs>
      <w:ind w:left="900" w:hanging="420"/>
    </w:pPr>
    <w:rPr>
      <w:rFonts w:ascii="仿宋" w:eastAsia="仿宋" w:cs="宋体"/>
      <w:bCs w:val="0"/>
      <w:szCs w:val="28"/>
    </w:rPr>
  </w:style>
  <w:style w:type="paragraph" w:customStyle="1" w:styleId="352">
    <w:name w:val="Char1 Char Char Char5"/>
    <w:basedOn w:val="1"/>
    <w:qFormat/>
    <w:uiPriority w:val="99"/>
    <w:pPr>
      <w:adjustRightInd/>
      <w:ind w:firstLine="200" w:firstLineChars="200"/>
    </w:pPr>
    <w:rPr>
      <w:rFonts w:ascii="Tahoma" w:hAnsi="Tahoma"/>
      <w:sz w:val="24"/>
      <w:szCs w:val="20"/>
    </w:rPr>
  </w:style>
  <w:style w:type="paragraph" w:customStyle="1" w:styleId="353">
    <w:name w:val="正文 首行缩进:  2 字符 Char"/>
    <w:basedOn w:val="1"/>
    <w:qFormat/>
    <w:uiPriority w:val="99"/>
    <w:pPr>
      <w:adjustRightInd/>
      <w:spacing w:line="360" w:lineRule="auto"/>
      <w:ind w:firstLine="480"/>
    </w:pPr>
    <w:rPr>
      <w:rFonts w:cs="宋体"/>
      <w:sz w:val="24"/>
      <w:szCs w:val="20"/>
    </w:rPr>
  </w:style>
  <w:style w:type="paragraph" w:customStyle="1" w:styleId="354">
    <w:name w:val="xl85"/>
    <w:basedOn w:val="1"/>
    <w:qFormat/>
    <w:uiPriority w:val="99"/>
    <w:pPr>
      <w:widowControl/>
      <w:adjustRightInd/>
      <w:spacing w:before="100" w:beforeAutospacing="1" w:after="100" w:afterAutospacing="1"/>
      <w:jc w:val="center"/>
    </w:pPr>
    <w:rPr>
      <w:rFonts w:ascii="宋体" w:hAnsi="宋体" w:cs="宋体"/>
      <w:color w:val="000000"/>
      <w:kern w:val="0"/>
      <w:sz w:val="24"/>
    </w:rPr>
  </w:style>
  <w:style w:type="paragraph" w:customStyle="1" w:styleId="355">
    <w:name w:val="button"/>
    <w:basedOn w:val="1"/>
    <w:qFormat/>
    <w:uiPriority w:val="99"/>
    <w:pPr>
      <w:widowControl/>
      <w:spacing w:before="100" w:beforeAutospacing="1" w:after="100" w:afterAutospacing="1"/>
      <w:jc w:val="left"/>
    </w:pPr>
    <w:rPr>
      <w:rFonts w:ascii="Arial Unicode MS" w:hAnsi="Arial Unicode MS"/>
      <w:color w:val="000000"/>
      <w:kern w:val="0"/>
      <w:sz w:val="24"/>
    </w:rPr>
  </w:style>
  <w:style w:type="paragraph" w:customStyle="1" w:styleId="356">
    <w:name w:val="dash bullet"/>
    <w:qFormat/>
    <w:uiPriority w:val="99"/>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57">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358">
    <w:name w:val="正文 项目2"/>
    <w:basedOn w:val="359"/>
    <w:qFormat/>
    <w:uiPriority w:val="99"/>
    <w:pPr>
      <w:numPr>
        <w:ilvl w:val="0"/>
        <w:numId w:val="5"/>
      </w:numPr>
      <w:tabs>
        <w:tab w:val="left" w:pos="840"/>
      </w:tabs>
      <w:spacing w:after="0"/>
    </w:pPr>
  </w:style>
  <w:style w:type="paragraph" w:customStyle="1" w:styleId="359">
    <w:name w:val="正文 项目"/>
    <w:basedOn w:val="1"/>
    <w:qFormat/>
    <w:uiPriority w:val="99"/>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60">
    <w:name w:val="Char2 Char Char Char"/>
    <w:basedOn w:val="1"/>
    <w:qFormat/>
    <w:uiPriority w:val="99"/>
    <w:rPr>
      <w:rFonts w:ascii="仿宋_GB2312" w:eastAsia="仿宋_GB2312"/>
      <w:b/>
      <w:sz w:val="32"/>
      <w:szCs w:val="32"/>
    </w:rPr>
  </w:style>
  <w:style w:type="paragraph" w:customStyle="1" w:styleId="361">
    <w:name w:val="标准有序列表（L1）"/>
    <w:basedOn w:val="16"/>
    <w:qFormat/>
    <w:uiPriority w:val="99"/>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362">
    <w:name w:val="Char Char281"/>
    <w:basedOn w:val="1"/>
    <w:qFormat/>
    <w:uiPriority w:val="99"/>
    <w:pPr>
      <w:adjustRightInd/>
      <w:snapToGrid w:val="0"/>
      <w:spacing w:line="360" w:lineRule="auto"/>
    </w:pPr>
    <w:rPr>
      <w:rFonts w:ascii="Arial" w:hAnsi="Arial" w:eastAsia="黑体"/>
      <w:kern w:val="0"/>
      <w:sz w:val="20"/>
      <w:szCs w:val="21"/>
    </w:rPr>
  </w:style>
  <w:style w:type="paragraph" w:customStyle="1" w:styleId="363">
    <w:name w:val="GP正文(首行缩进)"/>
    <w:basedOn w:val="1"/>
    <w:qFormat/>
    <w:uiPriority w:val="99"/>
    <w:pPr>
      <w:adjustRightInd/>
      <w:spacing w:line="360" w:lineRule="auto"/>
      <w:ind w:firstLine="200" w:firstLineChars="200"/>
    </w:pPr>
    <w:rPr>
      <w:rFonts w:eastAsia="仿宋_GB2312"/>
      <w:sz w:val="28"/>
      <w:szCs w:val="21"/>
    </w:rPr>
  </w:style>
  <w:style w:type="paragraph" w:customStyle="1" w:styleId="364">
    <w:name w:val="封面文档标题"/>
    <w:basedOn w:val="1"/>
    <w:qFormat/>
    <w:uiPriority w:val="99"/>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365">
    <w:name w:val="表格文字"/>
    <w:basedOn w:val="1"/>
    <w:next w:val="16"/>
    <w:qFormat/>
    <w:uiPriority w:val="99"/>
    <w:pPr>
      <w:adjustRightInd/>
      <w:ind w:firstLine="200" w:firstLineChars="200"/>
    </w:pPr>
    <w:rPr>
      <w:rFonts w:ascii="Arial" w:hAnsi="Arial"/>
      <w:spacing w:val="-5"/>
      <w:kern w:val="0"/>
      <w:sz w:val="24"/>
      <w:szCs w:val="20"/>
    </w:rPr>
  </w:style>
  <w:style w:type="paragraph" w:customStyle="1" w:styleId="366">
    <w:name w:val="Ñù"/>
    <w:qFormat/>
    <w:uiPriority w:val="99"/>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367">
    <w:name w:val="Char Char4 Char Char"/>
    <w:basedOn w:val="1"/>
    <w:qFormat/>
    <w:uiPriority w:val="99"/>
    <w:pPr>
      <w:widowControl/>
      <w:adjustRightInd/>
      <w:spacing w:after="160" w:line="240" w:lineRule="exact"/>
      <w:jc w:val="left"/>
    </w:pPr>
  </w:style>
  <w:style w:type="paragraph" w:customStyle="1" w:styleId="368">
    <w:name w:val="样式3"/>
    <w:basedOn w:val="369"/>
    <w:qFormat/>
    <w:uiPriority w:val="99"/>
    <w:pPr>
      <w:tabs>
        <w:tab w:val="left" w:pos="2790"/>
        <w:tab w:val="left" w:pos="4230"/>
      </w:tabs>
      <w:spacing w:before="312" w:beforeLines="100"/>
      <w:jc w:val="left"/>
    </w:pPr>
  </w:style>
  <w:style w:type="paragraph" w:customStyle="1" w:styleId="369">
    <w:name w:val="样式2"/>
    <w:basedOn w:val="1"/>
    <w:qFormat/>
    <w:uiPriority w:val="99"/>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370">
    <w:name w:val="Char19"/>
    <w:basedOn w:val="1"/>
    <w:qFormat/>
    <w:uiPriority w:val="99"/>
    <w:pPr>
      <w:adjustRightInd/>
    </w:pPr>
    <w:rPr>
      <w:szCs w:val="20"/>
    </w:rPr>
  </w:style>
  <w:style w:type="paragraph" w:customStyle="1" w:styleId="371">
    <w:name w:val="文章附标题"/>
    <w:basedOn w:val="1"/>
    <w:qFormat/>
    <w:uiPriority w:val="99"/>
    <w:pPr>
      <w:autoSpaceDE w:val="0"/>
      <w:autoSpaceDN w:val="0"/>
      <w:spacing w:before="187" w:after="175" w:line="374" w:lineRule="atLeast"/>
      <w:ind w:firstLine="200" w:firstLineChars="200"/>
      <w:jc w:val="center"/>
    </w:pPr>
    <w:rPr>
      <w:color w:val="000000"/>
      <w:kern w:val="0"/>
      <w:sz w:val="36"/>
      <w:szCs w:val="36"/>
    </w:rPr>
  </w:style>
  <w:style w:type="paragraph" w:customStyle="1" w:styleId="372">
    <w:name w:val="Z5"/>
    <w:basedOn w:val="1"/>
    <w:next w:val="1"/>
    <w:qFormat/>
    <w:uiPriority w:val="99"/>
    <w:pPr>
      <w:tabs>
        <w:tab w:val="left" w:pos="2100"/>
      </w:tabs>
      <w:adjustRightInd/>
      <w:spacing w:before="240"/>
      <w:ind w:firstLine="200" w:firstLineChars="200"/>
      <w:outlineLvl w:val="4"/>
    </w:pPr>
    <w:rPr>
      <w:rFonts w:ascii="Tahoma" w:hAnsi="Tahoma" w:eastAsia="幼圆"/>
    </w:rPr>
  </w:style>
  <w:style w:type="paragraph" w:customStyle="1" w:styleId="373">
    <w:name w:val="af17cgridlangnp1033langf"/>
    <w:qFormat/>
    <w:uiPriority w:val="99"/>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74">
    <w:name w:val="subhead"/>
    <w:qFormat/>
    <w:uiPriority w:val="99"/>
    <w:pPr>
      <w:spacing w:after="120" w:line="300" w:lineRule="exact"/>
    </w:pPr>
    <w:rPr>
      <w:rFonts w:ascii="Arial" w:hAnsi="Arial" w:eastAsia="宋体" w:cs="Times New Roman"/>
      <w:b/>
      <w:sz w:val="26"/>
      <w:lang w:val="en-US" w:eastAsia="en-US" w:bidi="ar-SA"/>
    </w:rPr>
  </w:style>
  <w:style w:type="paragraph" w:customStyle="1" w:styleId="375">
    <w:name w:val="标题五"/>
    <w:basedOn w:val="1"/>
    <w:qFormat/>
    <w:uiPriority w:val="99"/>
    <w:pPr>
      <w:adjustRightInd/>
      <w:spacing w:before="156" w:beforeLines="50" w:line="360" w:lineRule="auto"/>
    </w:pPr>
    <w:rPr>
      <w:b/>
      <w:sz w:val="24"/>
    </w:rPr>
  </w:style>
  <w:style w:type="paragraph" w:customStyle="1" w:styleId="376">
    <w:name w:val="xl25"/>
    <w:basedOn w:val="1"/>
    <w:qFormat/>
    <w:uiPriority w:val="99"/>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377">
    <w:name w:val="font7"/>
    <w:basedOn w:val="1"/>
    <w:qFormat/>
    <w:uiPriority w:val="99"/>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378">
    <w:name w:val="彩色列表 - 强调文字颜色 12"/>
    <w:basedOn w:val="1"/>
    <w:qFormat/>
    <w:uiPriority w:val="99"/>
    <w:pPr>
      <w:adjustRightInd/>
      <w:ind w:firstLine="420" w:firstLineChars="200"/>
    </w:pPr>
    <w:rPr>
      <w:rFonts w:ascii="Calibri" w:hAnsi="Calibri"/>
      <w:szCs w:val="22"/>
    </w:rPr>
  </w:style>
  <w:style w:type="paragraph" w:customStyle="1" w:styleId="379">
    <w:name w:val="正文表标题"/>
    <w:next w:val="380"/>
    <w:qFormat/>
    <w:uiPriority w:val="99"/>
    <w:pPr>
      <w:tabs>
        <w:tab w:val="left" w:pos="840"/>
      </w:tabs>
      <w:ind w:left="840" w:hanging="420"/>
      <w:jc w:val="center"/>
    </w:pPr>
    <w:rPr>
      <w:rFonts w:ascii="黑体" w:hAnsi="Times New Roman" w:eastAsia="黑体" w:cs="Times New Roman"/>
      <w:sz w:val="21"/>
      <w:lang w:val="en-US" w:eastAsia="zh-CN" w:bidi="ar-SA"/>
    </w:rPr>
  </w:style>
  <w:style w:type="paragraph" w:customStyle="1" w:styleId="380">
    <w:name w:val="段"/>
    <w:qFormat/>
    <w:uiPriority w:val="99"/>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81">
    <w:name w:val="索引 11"/>
    <w:basedOn w:val="1"/>
    <w:next w:val="1"/>
    <w:qFormat/>
    <w:uiPriority w:val="0"/>
    <w:pPr>
      <w:adjustRightInd/>
      <w:spacing w:line="360" w:lineRule="auto"/>
    </w:pPr>
    <w:rPr>
      <w:rFonts w:ascii="仿宋_GB2312" w:eastAsia="仿宋_GB2312"/>
      <w:sz w:val="24"/>
      <w:szCs w:val="20"/>
    </w:rPr>
  </w:style>
  <w:style w:type="paragraph" w:customStyle="1" w:styleId="382">
    <w:name w:val="表格题注"/>
    <w:next w:val="1"/>
    <w:qFormat/>
    <w:uiPriority w:val="99"/>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83">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384">
    <w:name w:val="Char Char11 Char Char Char Char Char Char Char Char Char Char Char Char Char Char Char"/>
    <w:basedOn w:val="1"/>
    <w:qFormat/>
    <w:uiPriority w:val="99"/>
    <w:pPr>
      <w:adjustRightInd/>
      <w:spacing w:line="360" w:lineRule="auto"/>
    </w:pPr>
    <w:rPr>
      <w:rFonts w:ascii="Arial" w:hAnsi="Arial" w:eastAsia="黑体" w:cs="Arial"/>
      <w:snapToGrid w:val="0"/>
      <w:kern w:val="0"/>
      <w:szCs w:val="21"/>
    </w:rPr>
  </w:style>
  <w:style w:type="paragraph" w:customStyle="1" w:styleId="385">
    <w:name w:val="样式 首行缩进:  2 字符4"/>
    <w:basedOn w:val="1"/>
    <w:qFormat/>
    <w:uiPriority w:val="99"/>
    <w:pPr>
      <w:adjustRightInd/>
      <w:spacing w:before="120" w:line="360" w:lineRule="auto"/>
      <w:ind w:firstLine="480" w:firstLineChars="200"/>
    </w:pPr>
    <w:rPr>
      <w:rFonts w:eastAsia="仿宋_GB2312" w:cs="宋体"/>
      <w:sz w:val="28"/>
      <w:szCs w:val="20"/>
    </w:rPr>
  </w:style>
  <w:style w:type="paragraph" w:customStyle="1" w:styleId="386">
    <w:name w:val="二级条标题"/>
    <w:basedOn w:val="387"/>
    <w:next w:val="380"/>
    <w:qFormat/>
    <w:uiPriority w:val="99"/>
    <w:pPr>
      <w:tabs>
        <w:tab w:val="left" w:pos="1260"/>
        <w:tab w:val="left" w:pos="1680"/>
        <w:tab w:val="left" w:pos="2100"/>
      </w:tabs>
      <w:ind w:left="0"/>
      <w:outlineLvl w:val="3"/>
    </w:pPr>
  </w:style>
  <w:style w:type="paragraph" w:customStyle="1" w:styleId="387">
    <w:name w:val="一级条标题"/>
    <w:basedOn w:val="388"/>
    <w:next w:val="380"/>
    <w:qFormat/>
    <w:uiPriority w:val="99"/>
    <w:pPr>
      <w:tabs>
        <w:tab w:val="left" w:pos="1260"/>
        <w:tab w:val="left" w:pos="1680"/>
      </w:tabs>
      <w:spacing w:before="0" w:beforeLines="0" w:after="0" w:afterLines="0"/>
      <w:ind w:left="1680"/>
      <w:outlineLvl w:val="2"/>
    </w:pPr>
  </w:style>
  <w:style w:type="paragraph" w:customStyle="1" w:styleId="388">
    <w:name w:val="章标题"/>
    <w:next w:val="380"/>
    <w:qFormat/>
    <w:uiPriority w:val="99"/>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389">
    <w:name w:val="Char Char1"/>
    <w:basedOn w:val="1"/>
    <w:qFormat/>
    <w:uiPriority w:val="99"/>
    <w:pPr>
      <w:widowControl/>
      <w:spacing w:after="160" w:line="240" w:lineRule="exact"/>
      <w:jc w:val="left"/>
    </w:pPr>
    <w:rPr>
      <w:rFonts w:eastAsia="仿宋_GB2312"/>
      <w:sz w:val="28"/>
    </w:rPr>
  </w:style>
  <w:style w:type="paragraph" w:customStyle="1" w:styleId="390">
    <w:name w:val="xl36"/>
    <w:basedOn w:val="1"/>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391">
    <w:name w:val="正文（首行缩进2字符）"/>
    <w:basedOn w:val="1"/>
    <w:qFormat/>
    <w:uiPriority w:val="99"/>
    <w:pPr>
      <w:adjustRightInd/>
      <w:spacing w:line="360" w:lineRule="auto"/>
      <w:ind w:firstLine="480" w:firstLineChars="200"/>
    </w:pPr>
    <w:rPr>
      <w:sz w:val="24"/>
      <w:szCs w:val="20"/>
    </w:rPr>
  </w:style>
  <w:style w:type="paragraph" w:customStyle="1" w:styleId="392">
    <w:name w:val="默认段落字体 Para Char Char Char Char"/>
    <w:basedOn w:val="1"/>
    <w:qFormat/>
    <w:uiPriority w:val="99"/>
    <w:pPr>
      <w:spacing w:line="360" w:lineRule="auto"/>
    </w:pPr>
    <w:rPr>
      <w:szCs w:val="20"/>
    </w:rPr>
  </w:style>
  <w:style w:type="paragraph" w:customStyle="1" w:styleId="393">
    <w:name w:val="正文文字缩进2字"/>
    <w:basedOn w:val="23"/>
    <w:qFormat/>
    <w:uiPriority w:val="99"/>
    <w:pPr>
      <w:autoSpaceDE/>
      <w:autoSpaceDN/>
      <w:adjustRightInd/>
      <w:spacing w:before="60" w:after="60"/>
      <w:ind w:firstLine="200" w:firstLineChars="200"/>
    </w:pPr>
    <w:rPr>
      <w:rFonts w:ascii="Times New Roman"/>
      <w:szCs w:val="20"/>
      <w:lang w:val="en-US"/>
    </w:rPr>
  </w:style>
  <w:style w:type="paragraph" w:customStyle="1" w:styleId="394">
    <w:name w:val="数字标题5"/>
    <w:basedOn w:val="7"/>
    <w:next w:val="1"/>
    <w:qFormat/>
    <w:uiPriority w:val="99"/>
    <w:pPr>
      <w:numPr>
        <w:numId w:val="6"/>
      </w:numPr>
      <w:tabs>
        <w:tab w:val="left" w:pos="1080"/>
      </w:tabs>
    </w:pPr>
  </w:style>
  <w:style w:type="paragraph" w:customStyle="1" w:styleId="395">
    <w:name w:val="trademark"/>
    <w:qFormat/>
    <w:uiPriority w:val="99"/>
    <w:pPr>
      <w:spacing w:after="60"/>
    </w:pPr>
    <w:rPr>
      <w:rFonts w:ascii="Futura Bk" w:hAnsi="Futura Bk" w:eastAsia="宋体" w:cs="Times New Roman"/>
      <w:sz w:val="15"/>
      <w:lang w:val="en-US" w:eastAsia="en-US" w:bidi="ar-SA"/>
    </w:rPr>
  </w:style>
  <w:style w:type="paragraph" w:customStyle="1" w:styleId="396">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97">
    <w:name w:val="正文（标题三）"/>
    <w:basedOn w:val="1"/>
    <w:qFormat/>
    <w:uiPriority w:val="99"/>
    <w:pPr>
      <w:spacing w:line="360" w:lineRule="auto"/>
      <w:ind w:firstLine="200" w:firstLineChars="200"/>
    </w:pPr>
    <w:rPr>
      <w:sz w:val="24"/>
    </w:rPr>
  </w:style>
  <w:style w:type="paragraph" w:customStyle="1" w:styleId="398">
    <w:name w:val="style82 f9a f9a f9a"/>
    <w:basedOn w:val="1"/>
    <w:qFormat/>
    <w:uiPriority w:val="99"/>
    <w:pPr>
      <w:widowControl/>
      <w:spacing w:before="100" w:beforeAutospacing="1" w:after="100" w:afterAutospacing="1" w:line="276" w:lineRule="auto"/>
      <w:jc w:val="left"/>
    </w:pPr>
    <w:rPr>
      <w:rFonts w:ascii="宋体" w:hAnsi="宋体"/>
      <w:kern w:val="0"/>
      <w:sz w:val="24"/>
      <w:szCs w:val="20"/>
    </w:rPr>
  </w:style>
  <w:style w:type="paragraph" w:customStyle="1" w:styleId="399">
    <w:name w:val="Test2"/>
    <w:basedOn w:val="2"/>
    <w:qFormat/>
    <w:uiPriority w:val="99"/>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00">
    <w:name w:val="Char Char Char Char Char Char Char"/>
    <w:basedOn w:val="1"/>
    <w:qFormat/>
    <w:uiPriority w:val="99"/>
    <w:rPr>
      <w:rFonts w:ascii="仿宋_GB2312" w:eastAsia="仿宋_GB2312"/>
      <w:b/>
      <w:sz w:val="32"/>
      <w:szCs w:val="32"/>
    </w:rPr>
  </w:style>
  <w:style w:type="paragraph" w:customStyle="1" w:styleId="401">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402">
    <w:name w:val="Char2 Char Char1"/>
    <w:basedOn w:val="1"/>
    <w:qFormat/>
    <w:uiPriority w:val="99"/>
    <w:pPr>
      <w:adjustRightInd/>
    </w:pPr>
    <w:rPr>
      <w:rFonts w:ascii="Tahoma" w:hAnsi="Tahoma"/>
      <w:sz w:val="24"/>
      <w:szCs w:val="20"/>
    </w:rPr>
  </w:style>
  <w:style w:type="paragraph" w:customStyle="1" w:styleId="403">
    <w:name w:val="默认段落字体 Para Char Char Char Char Char Char Char Char Char Char Char Char Char Char Char Char Char Char Char"/>
    <w:basedOn w:val="1"/>
    <w:qFormat/>
    <w:uiPriority w:val="99"/>
    <w:rPr>
      <w:rFonts w:ascii="Tahoma" w:hAnsi="Tahoma"/>
      <w:sz w:val="24"/>
      <w:szCs w:val="20"/>
    </w:rPr>
  </w:style>
  <w:style w:type="paragraph" w:customStyle="1" w:styleId="404">
    <w:name w:val="Char Char1 Char Char Char Char Char Char"/>
    <w:basedOn w:val="1"/>
    <w:qFormat/>
    <w:uiPriority w:val="99"/>
    <w:rPr>
      <w:rFonts w:ascii="仿宋_GB2312" w:eastAsia="仿宋_GB2312"/>
      <w:b/>
      <w:sz w:val="32"/>
      <w:szCs w:val="20"/>
    </w:rPr>
  </w:style>
  <w:style w:type="paragraph" w:customStyle="1" w:styleId="405">
    <w:name w:val="xl73"/>
    <w:basedOn w:val="1"/>
    <w:qFormat/>
    <w:uiPriority w:val="99"/>
    <w:pPr>
      <w:widowControl/>
      <w:adjustRightInd/>
      <w:spacing w:before="100" w:beforeAutospacing="1" w:after="100" w:afterAutospacing="1"/>
      <w:jc w:val="left"/>
    </w:pPr>
    <w:rPr>
      <w:rFonts w:ascii="宋体" w:hAnsi="宋体" w:cs="宋体"/>
      <w:kern w:val="0"/>
      <w:sz w:val="24"/>
    </w:rPr>
  </w:style>
  <w:style w:type="paragraph" w:customStyle="1" w:styleId="406">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paragraph" w:customStyle="1" w:styleId="407">
    <w:name w:val="xl78"/>
    <w:basedOn w:val="1"/>
    <w:qFormat/>
    <w:uiPriority w:val="99"/>
    <w:pPr>
      <w:widowControl/>
      <w:pBdr>
        <w:left w:val="single" w:color="auto" w:sz="4" w:space="0"/>
        <w:bottom w:val="single" w:color="auto" w:sz="4" w:space="0"/>
        <w:right w:val="single" w:color="auto" w:sz="4" w:space="0"/>
      </w:pBdr>
      <w:adjustRightInd/>
      <w:spacing w:before="100" w:beforeAutospacing="1" w:after="100" w:afterAutospacing="1"/>
      <w:jc w:val="center"/>
    </w:pPr>
    <w:rPr>
      <w:rFonts w:ascii="宋体" w:hAnsi="宋体" w:cs="宋体"/>
      <w:kern w:val="0"/>
      <w:sz w:val="24"/>
    </w:rPr>
  </w:style>
  <w:style w:type="paragraph" w:customStyle="1" w:styleId="408">
    <w:name w:val="P1"/>
    <w:basedOn w:val="1"/>
    <w:qFormat/>
    <w:uiPriority w:val="99"/>
    <w:pPr>
      <w:adjustRightInd/>
      <w:spacing w:line="288" w:lineRule="auto"/>
      <w:ind w:firstLine="425" w:firstLineChars="200"/>
    </w:pPr>
  </w:style>
  <w:style w:type="paragraph" w:customStyle="1" w:styleId="409">
    <w:name w:val="正文样式 首行缩进:  0.74 厘米"/>
    <w:basedOn w:val="1"/>
    <w:qFormat/>
    <w:uiPriority w:val="99"/>
    <w:pPr>
      <w:adjustRightInd/>
      <w:spacing w:before="156" w:beforeLines="50" w:line="360" w:lineRule="auto"/>
      <w:ind w:firstLine="420"/>
    </w:pPr>
    <w:rPr>
      <w:rFonts w:cs="宋体"/>
      <w:sz w:val="24"/>
      <w:szCs w:val="20"/>
    </w:rPr>
  </w:style>
  <w:style w:type="paragraph" w:customStyle="1" w:styleId="410">
    <w:name w:val="Char Char Char Char"/>
    <w:basedOn w:val="1"/>
    <w:qFormat/>
    <w:uiPriority w:val="0"/>
    <w:rPr>
      <w:rFonts w:ascii="Tahoma" w:hAnsi="Tahoma"/>
      <w:sz w:val="24"/>
      <w:szCs w:val="20"/>
    </w:rPr>
  </w:style>
  <w:style w:type="paragraph" w:customStyle="1" w:styleId="411">
    <w:name w:val="样式 样式 宋体 小四 段前: 7.8 磅 段后: 7.8 磅 行距: 1.5 倍行距 + 小二 首行缩进:  2 字符"/>
    <w:basedOn w:val="1"/>
    <w:qFormat/>
    <w:uiPriority w:val="99"/>
    <w:pPr>
      <w:adjustRightInd/>
      <w:spacing w:line="360" w:lineRule="auto"/>
      <w:ind w:firstLine="480" w:firstLineChars="200"/>
    </w:pPr>
    <w:rPr>
      <w:rFonts w:ascii="宋体" w:hAnsi="宋体" w:cs="宋体"/>
      <w:sz w:val="24"/>
      <w:szCs w:val="20"/>
    </w:rPr>
  </w:style>
  <w:style w:type="paragraph" w:customStyle="1" w:styleId="412">
    <w:name w:val="9"/>
    <w:qFormat/>
    <w:uiPriority w:val="99"/>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413">
    <w:name w:val="RFI Heading 3rd Level"/>
    <w:basedOn w:val="1"/>
    <w:qFormat/>
    <w:uiPriority w:val="99"/>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414">
    <w:name w:val="Char Char Char Char Char Char Char Char Char Char"/>
    <w:basedOn w:val="1"/>
    <w:qFormat/>
    <w:uiPriority w:val="0"/>
    <w:rPr>
      <w:rFonts w:ascii="仿宋_GB2312" w:eastAsia="仿宋_GB2312"/>
      <w:b/>
      <w:sz w:val="32"/>
      <w:szCs w:val="32"/>
    </w:rPr>
  </w:style>
  <w:style w:type="paragraph" w:customStyle="1" w:styleId="415">
    <w:name w:val="chart text"/>
    <w:basedOn w:val="1"/>
    <w:qFormat/>
    <w:uiPriority w:val="99"/>
    <w:pPr>
      <w:widowControl/>
      <w:adjustRightInd/>
      <w:spacing w:line="180" w:lineRule="exact"/>
      <w:ind w:firstLine="200" w:firstLineChars="200"/>
      <w:jc w:val="left"/>
    </w:pPr>
    <w:rPr>
      <w:rFonts w:ascii="Futura Bk" w:hAnsi="Futura Bk" w:cs="Futura Bk"/>
      <w:kern w:val="0"/>
      <w:sz w:val="14"/>
      <w:szCs w:val="14"/>
    </w:rPr>
  </w:style>
  <w:style w:type="paragraph" w:customStyle="1" w:styleId="416">
    <w:name w:val="EB_表格"/>
    <w:basedOn w:val="1"/>
    <w:qFormat/>
    <w:uiPriority w:val="99"/>
    <w:pPr>
      <w:adjustRightInd/>
      <w:spacing w:line="300" w:lineRule="auto"/>
      <w:jc w:val="center"/>
    </w:pPr>
  </w:style>
  <w:style w:type="paragraph" w:customStyle="1" w:styleId="417">
    <w:name w:val="Table Contents"/>
    <w:basedOn w:val="1"/>
    <w:qFormat/>
    <w:uiPriority w:val="99"/>
    <w:pPr>
      <w:suppressAutoHyphens/>
      <w:autoSpaceDE w:val="0"/>
      <w:spacing w:after="120"/>
      <w:jc w:val="left"/>
    </w:pPr>
    <w:rPr>
      <w:rFonts w:ascii="Helvetica" w:hAnsi="Helvetica"/>
      <w:kern w:val="1"/>
      <w:sz w:val="20"/>
      <w:szCs w:val="20"/>
    </w:rPr>
  </w:style>
  <w:style w:type="paragraph" w:customStyle="1" w:styleId="418">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419">
    <w:name w:val="xl81"/>
    <w:basedOn w:val="1"/>
    <w:qFormat/>
    <w:uiPriority w:val="99"/>
    <w:pPr>
      <w:widowControl/>
      <w:pBdr>
        <w:left w:val="single" w:color="auto" w:sz="4" w:space="0"/>
        <w:right w:val="single" w:color="auto" w:sz="4" w:space="0"/>
      </w:pBdr>
      <w:adjustRightInd/>
      <w:spacing w:before="100" w:beforeAutospacing="1" w:after="100" w:afterAutospacing="1"/>
      <w:jc w:val="center"/>
    </w:pPr>
    <w:rPr>
      <w:rFonts w:ascii="宋体" w:hAnsi="宋体" w:cs="宋体"/>
      <w:kern w:val="0"/>
      <w:sz w:val="24"/>
    </w:rPr>
  </w:style>
  <w:style w:type="paragraph" w:customStyle="1" w:styleId="420">
    <w:name w:val="图中文字"/>
    <w:basedOn w:val="1"/>
    <w:qFormat/>
    <w:uiPriority w:val="99"/>
    <w:pPr>
      <w:snapToGrid w:val="0"/>
      <w:spacing w:line="0" w:lineRule="atLeast"/>
      <w:ind w:firstLine="200" w:firstLineChars="200"/>
      <w:jc w:val="center"/>
    </w:pPr>
    <w:rPr>
      <w:sz w:val="24"/>
      <w:szCs w:val="20"/>
    </w:rPr>
  </w:style>
  <w:style w:type="paragraph" w:customStyle="1" w:styleId="421">
    <w:name w:val="样式 标题 3H3 + 两端对齐"/>
    <w:basedOn w:val="4"/>
    <w:qFormat/>
    <w:uiPriority w:val="99"/>
    <w:pPr>
      <w:keepLines w:val="0"/>
      <w:numPr>
        <w:numId w:val="0"/>
      </w:numPr>
      <w:spacing w:before="0" w:after="0" w:line="240" w:lineRule="auto"/>
      <w:jc w:val="left"/>
    </w:pPr>
    <w:rPr>
      <w:rFonts w:cs="宋体"/>
      <w:sz w:val="21"/>
      <w:szCs w:val="20"/>
    </w:rPr>
  </w:style>
  <w:style w:type="paragraph" w:customStyle="1" w:styleId="422">
    <w:name w:val="!大节"/>
    <w:basedOn w:val="2"/>
    <w:qFormat/>
    <w:uiPriority w:val="99"/>
    <w:pPr>
      <w:numPr>
        <w:numId w:val="0"/>
      </w:numPr>
      <w:spacing w:before="260" w:after="260" w:line="415" w:lineRule="auto"/>
      <w:ind w:left="420" w:hanging="420"/>
    </w:pPr>
    <w:rPr>
      <w:rFonts w:ascii="Arial" w:hAnsi="Arial" w:eastAsia="微软雅黑"/>
      <w:lang w:val="en-US"/>
    </w:rPr>
  </w:style>
  <w:style w:type="paragraph" w:customStyle="1" w:styleId="423">
    <w:name w:val="_Style 11"/>
    <w:basedOn w:val="1"/>
    <w:qFormat/>
    <w:uiPriority w:val="34"/>
    <w:pPr>
      <w:adjustRightInd/>
      <w:ind w:firstLine="420" w:firstLineChars="200"/>
    </w:pPr>
    <w:rPr>
      <w:rFonts w:eastAsia="仿宋_GB2312"/>
      <w:sz w:val="28"/>
    </w:rPr>
  </w:style>
  <w:style w:type="paragraph" w:customStyle="1" w:styleId="424">
    <w:name w:val="样式18"/>
    <w:basedOn w:val="1"/>
    <w:qFormat/>
    <w:uiPriority w:val="99"/>
    <w:pPr>
      <w:adjustRightInd/>
      <w:spacing w:line="360" w:lineRule="auto"/>
      <w:ind w:firstLine="480" w:firstLineChars="200"/>
    </w:pPr>
    <w:rPr>
      <w:rFonts w:ascii="宋体" w:hAnsi="宋体"/>
      <w:sz w:val="24"/>
    </w:rPr>
  </w:style>
  <w:style w:type="paragraph" w:customStyle="1" w:styleId="425">
    <w:name w:val="正文文字缩进"/>
    <w:basedOn w:val="1"/>
    <w:qFormat/>
    <w:uiPriority w:val="99"/>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426">
    <w:name w:val="表格标题1"/>
    <w:basedOn w:val="1"/>
    <w:qFormat/>
    <w:uiPriority w:val="99"/>
    <w:pPr>
      <w:adjustRightInd/>
      <w:spacing w:line="360" w:lineRule="auto"/>
      <w:jc w:val="center"/>
    </w:pPr>
    <w:rPr>
      <w:rFonts w:ascii="宋体" w:hAnsi="宋体" w:cs="宋体"/>
      <w:b/>
      <w:bCs/>
      <w:color w:val="000000"/>
      <w:sz w:val="24"/>
      <w:szCs w:val="21"/>
    </w:rPr>
  </w:style>
  <w:style w:type="paragraph" w:customStyle="1" w:styleId="427">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428">
    <w:name w:val="List Paragraph1"/>
    <w:basedOn w:val="1"/>
    <w:qFormat/>
    <w:uiPriority w:val="34"/>
    <w:pPr>
      <w:spacing w:line="360" w:lineRule="auto"/>
      <w:ind w:firstLine="200" w:firstLineChars="200"/>
    </w:pPr>
    <w:rPr>
      <w:rFonts w:eastAsia="楷体_GB2312" w:cs="Lucida Sans"/>
      <w:sz w:val="24"/>
    </w:rPr>
  </w:style>
  <w:style w:type="paragraph" w:customStyle="1" w:styleId="429">
    <w:name w:val="Body Copy"/>
    <w:basedOn w:val="1"/>
    <w:qFormat/>
    <w:uiPriority w:val="99"/>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430">
    <w:name w:val="xl80"/>
    <w:basedOn w:val="1"/>
    <w:qFormat/>
    <w:uiPriority w:val="99"/>
    <w:pPr>
      <w:widowControl/>
      <w:pBdr>
        <w:left w:val="single" w:color="auto" w:sz="4" w:space="0"/>
        <w:bottom w:val="single" w:color="auto" w:sz="4" w:space="0"/>
        <w:right w:val="single" w:color="auto" w:sz="4" w:space="0"/>
      </w:pBdr>
      <w:adjustRightInd/>
      <w:spacing w:before="100" w:beforeAutospacing="1" w:after="100" w:afterAutospacing="1"/>
      <w:jc w:val="center"/>
    </w:pPr>
    <w:rPr>
      <w:rFonts w:ascii="宋体" w:hAnsi="宋体" w:cs="宋体"/>
      <w:kern w:val="0"/>
      <w:sz w:val="24"/>
    </w:rPr>
  </w:style>
  <w:style w:type="paragraph" w:customStyle="1" w:styleId="431">
    <w:name w:val="四号　首行缩进"/>
    <w:basedOn w:val="1"/>
    <w:qFormat/>
    <w:uiPriority w:val="99"/>
    <w:pPr>
      <w:adjustRightInd/>
      <w:spacing w:line="360" w:lineRule="auto"/>
    </w:pPr>
    <w:rPr>
      <w:rFonts w:ascii="宋体" w:hAnsi="宋体"/>
      <w:szCs w:val="20"/>
    </w:rPr>
  </w:style>
  <w:style w:type="paragraph" w:customStyle="1" w:styleId="432">
    <w:name w:val="Char Char11 Char Char Char Char Char Char Char Char Char Char Char Char Char"/>
    <w:basedOn w:val="1"/>
    <w:qFormat/>
    <w:uiPriority w:val="99"/>
    <w:pPr>
      <w:adjustRightInd/>
      <w:snapToGrid w:val="0"/>
      <w:spacing w:line="360" w:lineRule="auto"/>
    </w:pPr>
    <w:rPr>
      <w:rFonts w:ascii="Arial" w:hAnsi="Arial" w:eastAsia="黑体"/>
      <w:kern w:val="0"/>
      <w:sz w:val="20"/>
      <w:szCs w:val="21"/>
    </w:rPr>
  </w:style>
  <w:style w:type="paragraph" w:customStyle="1" w:styleId="433">
    <w:name w:val="xl41"/>
    <w:basedOn w:val="1"/>
    <w:qFormat/>
    <w:uiPriority w:val="99"/>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434">
    <w:name w:val="样式1"/>
    <w:basedOn w:val="1"/>
    <w:qFormat/>
    <w:uiPriority w:val="99"/>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435">
    <w:name w:val="bt_content"/>
    <w:basedOn w:val="1"/>
    <w:qFormat/>
    <w:uiPriority w:val="99"/>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436">
    <w:name w:val="Char1 Char Char Char"/>
    <w:basedOn w:val="1"/>
    <w:qFormat/>
    <w:uiPriority w:val="99"/>
    <w:pPr>
      <w:widowControl/>
      <w:snapToGrid w:val="0"/>
      <w:spacing w:before="120" w:after="160" w:line="360" w:lineRule="auto"/>
      <w:ind w:right="-360"/>
      <w:jc w:val="left"/>
    </w:pPr>
    <w:rPr>
      <w:rFonts w:ascii="Arial" w:hAnsi="Arial"/>
      <w:kern w:val="0"/>
      <w:sz w:val="24"/>
      <w:lang w:eastAsia="en-US"/>
    </w:rPr>
  </w:style>
  <w:style w:type="paragraph" w:customStyle="1" w:styleId="437">
    <w:name w:val="Char Char11 Char Char Char Char Char Char Char Char Char Char Char1"/>
    <w:basedOn w:val="1"/>
    <w:qFormat/>
    <w:uiPriority w:val="99"/>
    <w:pPr>
      <w:adjustRightInd/>
      <w:spacing w:line="360" w:lineRule="auto"/>
    </w:pPr>
    <w:rPr>
      <w:rFonts w:ascii="Arial" w:hAnsi="Arial" w:eastAsia="黑体" w:cs="Arial"/>
      <w:snapToGrid w:val="0"/>
      <w:kern w:val="0"/>
      <w:szCs w:val="21"/>
    </w:rPr>
  </w:style>
  <w:style w:type="paragraph" w:customStyle="1" w:styleId="438">
    <w:name w:val="大汉方案正文"/>
    <w:basedOn w:val="1"/>
    <w:qFormat/>
    <w:uiPriority w:val="99"/>
    <w:pPr>
      <w:adjustRightInd/>
      <w:spacing w:line="360" w:lineRule="auto"/>
      <w:ind w:firstLine="200" w:firstLineChars="200"/>
    </w:pPr>
    <w:rPr>
      <w:rFonts w:ascii="Arial" w:hAnsi="Arial"/>
      <w:sz w:val="24"/>
      <w:szCs w:val="20"/>
    </w:rPr>
  </w:style>
  <w:style w:type="paragraph" w:customStyle="1" w:styleId="439">
    <w:name w:val="插图题注"/>
    <w:next w:val="1"/>
    <w:qFormat/>
    <w:uiPriority w:val="99"/>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440">
    <w:name w:val="4"/>
    <w:basedOn w:val="1"/>
    <w:next w:val="35"/>
    <w:qFormat/>
    <w:uiPriority w:val="99"/>
    <w:pPr>
      <w:spacing w:after="120" w:line="480" w:lineRule="auto"/>
      <w:ind w:left="420" w:leftChars="200"/>
    </w:pPr>
    <w:rPr>
      <w:sz w:val="24"/>
      <w:szCs w:val="20"/>
    </w:rPr>
  </w:style>
  <w:style w:type="paragraph" w:customStyle="1" w:styleId="441">
    <w:name w:val="目录2"/>
    <w:basedOn w:val="1"/>
    <w:qFormat/>
    <w:uiPriority w:val="99"/>
    <w:pPr>
      <w:tabs>
        <w:tab w:val="left" w:leader="dot" w:pos="7370"/>
      </w:tabs>
      <w:autoSpaceDE w:val="0"/>
      <w:autoSpaceDN w:val="0"/>
      <w:spacing w:line="317" w:lineRule="atLeast"/>
      <w:ind w:firstLine="209" w:firstLineChars="200"/>
    </w:pPr>
    <w:rPr>
      <w:color w:val="000000"/>
      <w:kern w:val="0"/>
      <w:szCs w:val="21"/>
    </w:rPr>
  </w:style>
  <w:style w:type="paragraph" w:customStyle="1" w:styleId="442">
    <w:name w:val="Char Char1 Char Char Char Char Char Char Char Char Char Char Char Char Char Char Char"/>
    <w:basedOn w:val="1"/>
    <w:qFormat/>
    <w:uiPriority w:val="99"/>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443">
    <w:name w:val="标书标题3"/>
    <w:basedOn w:val="4"/>
    <w:qFormat/>
    <w:uiPriority w:val="99"/>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44">
    <w:name w:val="xl74"/>
    <w:basedOn w:val="1"/>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宋体" w:hAnsi="宋体" w:cs="宋体"/>
      <w:kern w:val="0"/>
      <w:sz w:val="24"/>
    </w:rPr>
  </w:style>
  <w:style w:type="paragraph" w:customStyle="1" w:styleId="445">
    <w:name w:val="reader-word-layer"/>
    <w:basedOn w:val="1"/>
    <w:qFormat/>
    <w:uiPriority w:val="99"/>
    <w:pPr>
      <w:widowControl/>
      <w:adjustRightInd/>
      <w:spacing w:before="100" w:beforeAutospacing="1" w:after="100" w:afterAutospacing="1"/>
      <w:jc w:val="left"/>
    </w:pPr>
    <w:rPr>
      <w:rFonts w:ascii="宋体" w:hAnsi="宋体" w:cs="宋体"/>
      <w:kern w:val="0"/>
      <w:sz w:val="24"/>
    </w:rPr>
  </w:style>
  <w:style w:type="paragraph" w:customStyle="1" w:styleId="446">
    <w:name w:val="样式 样式 正文文本缩进 + 仿宋_GB2312 小四 首行缩进:  0 厘米 行距: 1.5 倍行距 + (中文) 仿宋_GB... Char Char"/>
    <w:basedOn w:val="1"/>
    <w:qFormat/>
    <w:uiPriority w:val="99"/>
    <w:pPr>
      <w:spacing w:line="360" w:lineRule="auto"/>
      <w:ind w:firstLine="480" w:firstLineChars="200"/>
    </w:pPr>
    <w:rPr>
      <w:rFonts w:ascii="仿宋_GB2312" w:eastAsia="新宋体"/>
      <w:sz w:val="24"/>
      <w:szCs w:val="20"/>
    </w:rPr>
  </w:style>
  <w:style w:type="paragraph" w:customStyle="1" w:styleId="447">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448">
    <w:name w:val="xl77"/>
    <w:basedOn w:val="1"/>
    <w:qFormat/>
    <w:uiPriority w:val="99"/>
    <w:pPr>
      <w:widowControl/>
      <w:pBdr>
        <w:left w:val="single" w:color="auto" w:sz="4" w:space="0"/>
        <w:right w:val="single" w:color="auto" w:sz="4" w:space="0"/>
      </w:pBdr>
      <w:adjustRightInd/>
      <w:spacing w:before="100" w:beforeAutospacing="1" w:after="100" w:afterAutospacing="1"/>
      <w:jc w:val="center"/>
    </w:pPr>
    <w:rPr>
      <w:rFonts w:ascii="宋体" w:hAnsi="宋体" w:cs="宋体"/>
      <w:kern w:val="0"/>
      <w:sz w:val="24"/>
    </w:rPr>
  </w:style>
  <w:style w:type="paragraph" w:customStyle="1" w:styleId="449">
    <w:name w:val="样式 标题 2标题2H2Heading 2 HiddenHeading 2 CCBSheading 22nd lev..."/>
    <w:basedOn w:val="2"/>
    <w:qFormat/>
    <w:uiPriority w:val="99"/>
    <w:pPr>
      <w:widowControl/>
      <w:spacing w:before="260" w:after="260" w:line="416" w:lineRule="auto"/>
      <w:ind w:left="0" w:firstLine="0"/>
    </w:pPr>
    <w:rPr>
      <w:rFonts w:ascii="Arial" w:hAnsi="Arial" w:eastAsia="黑体"/>
      <w:sz w:val="30"/>
      <w:szCs w:val="21"/>
    </w:rPr>
  </w:style>
  <w:style w:type="paragraph" w:customStyle="1" w:styleId="450">
    <w:name w:val="正文文字格式"/>
    <w:basedOn w:val="1"/>
    <w:qFormat/>
    <w:uiPriority w:val="99"/>
    <w:pPr>
      <w:adjustRightInd/>
      <w:spacing w:line="460" w:lineRule="exact"/>
      <w:ind w:firstLine="505"/>
      <w:jc w:val="left"/>
    </w:pPr>
    <w:rPr>
      <w:rFonts w:ascii="宋体"/>
      <w:kern w:val="24"/>
      <w:sz w:val="24"/>
      <w:szCs w:val="20"/>
    </w:rPr>
  </w:style>
  <w:style w:type="paragraph" w:customStyle="1" w:styleId="451">
    <w:name w:val="xl72"/>
    <w:basedOn w:val="1"/>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宋体" w:hAnsi="宋体" w:cs="宋体"/>
      <w:kern w:val="0"/>
      <w:sz w:val="24"/>
    </w:rPr>
  </w:style>
  <w:style w:type="paragraph" w:customStyle="1" w:styleId="452">
    <w:name w:val="xl84"/>
    <w:basedOn w:val="1"/>
    <w:qFormat/>
    <w:uiPriority w:val="99"/>
    <w:pPr>
      <w:widowControl/>
      <w:pBdr>
        <w:left w:val="single" w:color="auto" w:sz="4" w:space="0"/>
        <w:right w:val="single" w:color="auto" w:sz="4" w:space="0"/>
      </w:pBdr>
      <w:adjustRightInd/>
      <w:spacing w:before="100" w:beforeAutospacing="1" w:after="100" w:afterAutospacing="1"/>
      <w:jc w:val="left"/>
    </w:pPr>
    <w:rPr>
      <w:rFonts w:ascii="宋体" w:hAnsi="宋体" w:cs="宋体"/>
      <w:color w:val="000000"/>
      <w:kern w:val="0"/>
      <w:sz w:val="24"/>
    </w:rPr>
  </w:style>
  <w:style w:type="paragraph" w:customStyle="1" w:styleId="453">
    <w:name w:val="Char Char1 Char Char Char Char Char Char1"/>
    <w:basedOn w:val="1"/>
    <w:qFormat/>
    <w:uiPriority w:val="0"/>
    <w:rPr>
      <w:rFonts w:ascii="仿宋_GB2312" w:eastAsia="仿宋_GB2312"/>
      <w:b/>
      <w:sz w:val="32"/>
      <w:szCs w:val="20"/>
    </w:rPr>
  </w:style>
  <w:style w:type="paragraph" w:customStyle="1" w:styleId="454">
    <w:name w:val="Char1 Char Char Char4"/>
    <w:basedOn w:val="1"/>
    <w:qFormat/>
    <w:uiPriority w:val="99"/>
    <w:pPr>
      <w:adjustRightInd/>
      <w:ind w:firstLine="200" w:firstLineChars="200"/>
    </w:pPr>
    <w:rPr>
      <w:rFonts w:ascii="Tahoma" w:hAnsi="Tahoma"/>
      <w:sz w:val="24"/>
      <w:szCs w:val="20"/>
    </w:rPr>
  </w:style>
  <w:style w:type="paragraph" w:customStyle="1" w:styleId="455">
    <w:name w:val="带编号样式"/>
    <w:basedOn w:val="456"/>
    <w:qFormat/>
    <w:uiPriority w:val="99"/>
    <w:pPr>
      <w:tabs>
        <w:tab w:val="left" w:pos="840"/>
      </w:tabs>
      <w:snapToGrid w:val="0"/>
      <w:ind w:left="840" w:hanging="420" w:firstLineChars="0"/>
    </w:pPr>
    <w:rPr>
      <w:rFonts w:ascii="仿宋_GB2312" w:eastAsia="仿宋_GB2312"/>
      <w:color w:val="000000"/>
    </w:rPr>
  </w:style>
  <w:style w:type="paragraph" w:customStyle="1" w:styleId="456">
    <w:name w:val="文本正文 Char"/>
    <w:basedOn w:val="1"/>
    <w:qFormat/>
    <w:uiPriority w:val="99"/>
    <w:pPr>
      <w:spacing w:line="360" w:lineRule="auto"/>
      <w:ind w:firstLine="200" w:firstLineChars="200"/>
    </w:pPr>
    <w:rPr>
      <w:kern w:val="0"/>
      <w:sz w:val="24"/>
      <w:szCs w:val="20"/>
    </w:rPr>
  </w:style>
  <w:style w:type="paragraph" w:customStyle="1" w:styleId="457">
    <w:name w:val="标书标题4"/>
    <w:basedOn w:val="6"/>
    <w:qFormat/>
    <w:uiPriority w:val="99"/>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customStyle="1" w:styleId="458">
    <w:name w:val="xl38"/>
    <w:basedOn w:val="1"/>
    <w:qFormat/>
    <w:uiPriority w:val="99"/>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459">
    <w:name w:val="Char3"/>
    <w:basedOn w:val="1"/>
    <w:qFormat/>
    <w:uiPriority w:val="0"/>
    <w:pPr>
      <w:adjustRightInd/>
    </w:pPr>
    <w:rPr>
      <w:rFonts w:ascii="仿宋_GB2312" w:eastAsia="仿宋_GB2312"/>
      <w:b/>
      <w:sz w:val="32"/>
      <w:szCs w:val="32"/>
    </w:rPr>
  </w:style>
  <w:style w:type="paragraph" w:customStyle="1" w:styleId="460">
    <w:name w:val="默认段落字体 Para Char"/>
    <w:basedOn w:val="1"/>
    <w:qFormat/>
    <w:uiPriority w:val="99"/>
    <w:rPr>
      <w:rFonts w:ascii="Tahoma" w:hAnsi="Tahoma"/>
      <w:sz w:val="24"/>
      <w:szCs w:val="20"/>
    </w:rPr>
  </w:style>
  <w:style w:type="paragraph" w:customStyle="1" w:styleId="461">
    <w:name w:val="首行缩进"/>
    <w:basedOn w:val="1"/>
    <w:qFormat/>
    <w:uiPriority w:val="99"/>
    <w:pPr>
      <w:spacing w:line="360" w:lineRule="auto"/>
      <w:ind w:firstLine="480" w:firstLineChars="200"/>
    </w:pPr>
    <w:rPr>
      <w:rFonts w:ascii="宋体"/>
      <w:sz w:val="24"/>
      <w:szCs w:val="20"/>
    </w:rPr>
  </w:style>
  <w:style w:type="paragraph" w:customStyle="1" w:styleId="462">
    <w:name w:val="Char Char1 Char Char Char"/>
    <w:basedOn w:val="1"/>
    <w:qFormat/>
    <w:uiPriority w:val="99"/>
    <w:rPr>
      <w:rFonts w:ascii="仿宋_GB2312" w:eastAsia="仿宋_GB2312"/>
      <w:b/>
      <w:sz w:val="32"/>
      <w:szCs w:val="20"/>
    </w:rPr>
  </w:style>
  <w:style w:type="paragraph" w:customStyle="1" w:styleId="463">
    <w:name w:val="正文文字表格居中"/>
    <w:basedOn w:val="1"/>
    <w:next w:val="53"/>
    <w:qFormat/>
    <w:uiPriority w:val="99"/>
    <w:pPr>
      <w:snapToGrid w:val="0"/>
      <w:spacing w:line="360" w:lineRule="auto"/>
    </w:pPr>
    <w:rPr>
      <w:rFonts w:ascii="宋体"/>
      <w:b/>
      <w:sz w:val="24"/>
      <w:szCs w:val="20"/>
    </w:rPr>
  </w:style>
  <w:style w:type="paragraph" w:customStyle="1" w:styleId="464">
    <w:name w:val="xl82"/>
    <w:basedOn w:val="1"/>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pPr>
    <w:rPr>
      <w:color w:val="000000"/>
      <w:kern w:val="0"/>
      <w:sz w:val="24"/>
    </w:rPr>
  </w:style>
  <w:style w:type="paragraph" w:customStyle="1" w:styleId="465">
    <w:name w:val="WW-正文文字缩进 2"/>
    <w:basedOn w:val="1"/>
    <w:qFormat/>
    <w:uiPriority w:val="99"/>
    <w:pPr>
      <w:suppressAutoHyphens/>
      <w:adjustRightInd/>
      <w:ind w:firstLine="420"/>
    </w:pPr>
    <w:rPr>
      <w:kern w:val="1"/>
      <w:szCs w:val="20"/>
    </w:rPr>
  </w:style>
  <w:style w:type="paragraph" w:customStyle="1" w:styleId="466">
    <w:name w:val="默认段落字体 Para Char Char Char Char Char Char Char Char Char1 Char Char Char Char"/>
    <w:basedOn w:val="1"/>
    <w:qFormat/>
    <w:uiPriority w:val="99"/>
    <w:pPr>
      <w:adjustRightInd/>
    </w:pPr>
    <w:rPr>
      <w:rFonts w:ascii="Tahoma" w:hAnsi="Tahoma"/>
      <w:sz w:val="24"/>
      <w:szCs w:val="20"/>
    </w:rPr>
  </w:style>
  <w:style w:type="paragraph" w:customStyle="1" w:styleId="467">
    <w:name w:val="font8"/>
    <w:basedOn w:val="1"/>
    <w:qFormat/>
    <w:uiPriority w:val="99"/>
    <w:pPr>
      <w:widowControl/>
      <w:adjustRightInd/>
      <w:spacing w:before="100" w:beforeAutospacing="1" w:after="100" w:afterAutospacing="1"/>
      <w:jc w:val="left"/>
    </w:pPr>
    <w:rPr>
      <w:color w:val="000000"/>
      <w:kern w:val="0"/>
      <w:sz w:val="20"/>
      <w:szCs w:val="20"/>
    </w:rPr>
  </w:style>
  <w:style w:type="paragraph" w:customStyle="1" w:styleId="468">
    <w:name w:val="表文字"/>
    <w:qFormat/>
    <w:uiPriority w:val="99"/>
    <w:rPr>
      <w:rFonts w:ascii="宋体" w:hAnsi="Times New Roman" w:eastAsia="宋体" w:cs="Times New Roman"/>
      <w:kern w:val="2"/>
      <w:lang w:val="en-US" w:eastAsia="zh-CN" w:bidi="ar-SA"/>
    </w:rPr>
  </w:style>
  <w:style w:type="paragraph" w:customStyle="1" w:styleId="469">
    <w:name w:val="列表内容"/>
    <w:basedOn w:val="1"/>
    <w:next w:val="1"/>
    <w:qFormat/>
    <w:uiPriority w:val="99"/>
    <w:pPr>
      <w:widowControl/>
      <w:tabs>
        <w:tab w:val="left" w:pos="840"/>
      </w:tabs>
      <w:ind w:left="840" w:hanging="420"/>
      <w:jc w:val="left"/>
    </w:pPr>
    <w:rPr>
      <w:kern w:val="0"/>
      <w:sz w:val="18"/>
    </w:rPr>
  </w:style>
  <w:style w:type="paragraph" w:customStyle="1" w:styleId="470">
    <w:name w:val="xl24"/>
    <w:basedOn w:val="1"/>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471">
    <w:name w:val="Char Char11 Char Char Char Char Char Char Char Char Char Char Char Char Char1"/>
    <w:basedOn w:val="1"/>
    <w:qFormat/>
    <w:uiPriority w:val="99"/>
    <w:pPr>
      <w:adjustRightInd/>
      <w:spacing w:line="360" w:lineRule="auto"/>
    </w:pPr>
    <w:rPr>
      <w:rFonts w:ascii="Arial" w:hAnsi="Arial" w:eastAsia="黑体" w:cs="Arial"/>
      <w:snapToGrid w:val="0"/>
      <w:kern w:val="0"/>
      <w:szCs w:val="21"/>
    </w:rPr>
  </w:style>
  <w:style w:type="paragraph" w:customStyle="1" w:styleId="472">
    <w:name w:val="单元格居中"/>
    <w:basedOn w:val="1"/>
    <w:qFormat/>
    <w:uiPriority w:val="99"/>
    <w:pPr>
      <w:adjustRightInd/>
      <w:spacing w:line="360" w:lineRule="auto"/>
      <w:jc w:val="center"/>
    </w:pPr>
    <w:rPr>
      <w:sz w:val="24"/>
    </w:rPr>
  </w:style>
  <w:style w:type="paragraph" w:customStyle="1" w:styleId="473">
    <w:name w:val="style3"/>
    <w:basedOn w:val="1"/>
    <w:qFormat/>
    <w:uiPriority w:val="99"/>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474">
    <w:name w:val="Char"/>
    <w:basedOn w:val="1"/>
    <w:qFormat/>
    <w:uiPriority w:val="0"/>
    <w:rPr>
      <w:rFonts w:ascii="仿宋_GB2312" w:eastAsia="仿宋_GB2312"/>
      <w:b/>
      <w:sz w:val="32"/>
      <w:szCs w:val="32"/>
    </w:rPr>
  </w:style>
  <w:style w:type="paragraph" w:customStyle="1" w:styleId="475">
    <w:name w:val="样式5"/>
    <w:basedOn w:val="1"/>
    <w:qFormat/>
    <w:uiPriority w:val="99"/>
    <w:pPr>
      <w:spacing w:line="440" w:lineRule="exact"/>
      <w:ind w:left="2" w:firstLine="480" w:firstLineChars="200"/>
    </w:pPr>
    <w:rPr>
      <w:rFonts w:ascii="仿宋_GB2312" w:hAnsi="仿宋" w:eastAsia="仿宋_GB2312"/>
      <w:sz w:val="24"/>
    </w:rPr>
  </w:style>
  <w:style w:type="paragraph" w:customStyle="1" w:styleId="476">
    <w:name w:val="批注框文本1"/>
    <w:basedOn w:val="1"/>
    <w:qFormat/>
    <w:uiPriority w:val="99"/>
    <w:pPr>
      <w:autoSpaceDE w:val="0"/>
      <w:autoSpaceDN w:val="0"/>
      <w:spacing w:line="351" w:lineRule="atLeast"/>
      <w:ind w:firstLine="419" w:firstLineChars="200"/>
    </w:pPr>
    <w:rPr>
      <w:color w:val="000000"/>
      <w:kern w:val="0"/>
      <w:sz w:val="18"/>
      <w:szCs w:val="18"/>
    </w:rPr>
  </w:style>
  <w:style w:type="paragraph" w:customStyle="1" w:styleId="477">
    <w:name w:val="Bullet"/>
    <w:basedOn w:val="1"/>
    <w:qFormat/>
    <w:uiPriority w:val="99"/>
    <w:pPr>
      <w:widowControl/>
      <w:tabs>
        <w:tab w:val="left" w:pos="288"/>
      </w:tabs>
      <w:adjustRightInd/>
      <w:ind w:left="288" w:hanging="360" w:firstLineChars="200"/>
      <w:jc w:val="left"/>
    </w:pPr>
    <w:rPr>
      <w:rFonts w:ascii="Arial" w:hAnsi="Arial"/>
      <w:kern w:val="0"/>
      <w:sz w:val="20"/>
      <w:szCs w:val="20"/>
    </w:rPr>
  </w:style>
  <w:style w:type="paragraph" w:customStyle="1" w:styleId="478">
    <w:name w:val="Char1"/>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479">
    <w:name w:val="默认段落字体 Para Char Char Char Char Char Char Char Char Char Char"/>
    <w:basedOn w:val="1"/>
    <w:qFormat/>
    <w:uiPriority w:val="99"/>
    <w:pPr>
      <w:adjustRightInd/>
    </w:pPr>
    <w:rPr>
      <w:rFonts w:ascii="Tahoma" w:hAnsi="Tahoma"/>
      <w:color w:val="000000"/>
      <w:sz w:val="24"/>
      <w:szCs w:val="20"/>
    </w:rPr>
  </w:style>
  <w:style w:type="paragraph" w:customStyle="1" w:styleId="480">
    <w:name w:val="规范正文"/>
    <w:basedOn w:val="1"/>
    <w:qFormat/>
    <w:uiPriority w:val="99"/>
    <w:pPr>
      <w:tabs>
        <w:tab w:val="left" w:pos="840"/>
      </w:tabs>
      <w:spacing w:before="156" w:beforeLines="50" w:line="360" w:lineRule="auto"/>
      <w:ind w:left="840" w:hanging="420"/>
      <w:textAlignment w:val="baseline"/>
    </w:pPr>
    <w:rPr>
      <w:szCs w:val="20"/>
    </w:rPr>
  </w:style>
  <w:style w:type="paragraph" w:customStyle="1" w:styleId="481">
    <w:name w:val="f9a style88 f9a"/>
    <w:basedOn w:val="1"/>
    <w:qFormat/>
    <w:uiPriority w:val="99"/>
    <w:pPr>
      <w:widowControl/>
      <w:spacing w:before="100" w:beforeAutospacing="1" w:after="100" w:afterAutospacing="1" w:line="276" w:lineRule="auto"/>
      <w:jc w:val="left"/>
    </w:pPr>
    <w:rPr>
      <w:rFonts w:ascii="宋体" w:hAnsi="宋体"/>
      <w:kern w:val="0"/>
      <w:sz w:val="24"/>
      <w:szCs w:val="20"/>
    </w:rPr>
  </w:style>
  <w:style w:type="paragraph" w:customStyle="1" w:styleId="482">
    <w:name w:val="xl26"/>
    <w:basedOn w:val="1"/>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483">
    <w:name w:val="默认段落字体 Para Char Char Char1 Char"/>
    <w:basedOn w:val="1"/>
    <w:qFormat/>
    <w:uiPriority w:val="99"/>
    <w:pPr>
      <w:spacing w:line="240" w:lineRule="atLeast"/>
      <w:ind w:left="420" w:firstLine="420"/>
    </w:pPr>
    <w:rPr>
      <w:sz w:val="24"/>
    </w:rPr>
  </w:style>
  <w:style w:type="paragraph" w:customStyle="1" w:styleId="484">
    <w:name w:val="正文段"/>
    <w:basedOn w:val="1"/>
    <w:qFormat/>
    <w:uiPriority w:val="99"/>
    <w:pPr>
      <w:widowControl/>
      <w:snapToGrid w:val="0"/>
      <w:spacing w:after="156" w:afterLines="50"/>
      <w:ind w:firstLine="200" w:firstLineChars="200"/>
    </w:pPr>
    <w:rPr>
      <w:kern w:val="0"/>
      <w:sz w:val="24"/>
      <w:szCs w:val="20"/>
    </w:rPr>
  </w:style>
  <w:style w:type="paragraph" w:customStyle="1" w:styleId="485">
    <w:name w:val="xl76"/>
    <w:basedOn w:val="1"/>
    <w:qFormat/>
    <w:uiPriority w:val="99"/>
    <w:pPr>
      <w:widowControl/>
      <w:pBdr>
        <w:top w:val="single" w:color="auto" w:sz="4" w:space="0"/>
        <w:left w:val="single" w:color="auto" w:sz="4" w:space="0"/>
        <w:right w:val="single" w:color="auto" w:sz="4" w:space="0"/>
      </w:pBdr>
      <w:adjustRightInd/>
      <w:spacing w:before="100" w:beforeAutospacing="1" w:after="100" w:afterAutospacing="1"/>
      <w:jc w:val="center"/>
    </w:pPr>
    <w:rPr>
      <w:rFonts w:ascii="宋体" w:hAnsi="宋体" w:cs="宋体"/>
      <w:kern w:val="0"/>
      <w:sz w:val="24"/>
    </w:rPr>
  </w:style>
  <w:style w:type="paragraph" w:customStyle="1" w:styleId="486">
    <w:name w:val="xl27"/>
    <w:basedOn w:val="1"/>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487">
    <w:name w:val="样式 标题 3h33rd level3Heading 3 - oldH3l3CTheading 3Headin..."/>
    <w:basedOn w:val="4"/>
    <w:qFormat/>
    <w:uiPriority w:val="99"/>
    <w:pPr>
      <w:snapToGrid w:val="0"/>
      <w:ind w:left="0" w:firstLine="0"/>
      <w:jc w:val="left"/>
    </w:pPr>
    <w:rPr>
      <w:rFonts w:eastAsia="黑体" w:cs="宋体"/>
      <w:sz w:val="28"/>
      <w:szCs w:val="20"/>
    </w:rPr>
  </w:style>
  <w:style w:type="paragraph" w:customStyle="1" w:styleId="488">
    <w:name w:val="Char Char Char Char11"/>
    <w:basedOn w:val="1"/>
    <w:qFormat/>
    <w:uiPriority w:val="99"/>
    <w:pPr>
      <w:widowControl/>
      <w:spacing w:after="160" w:line="240" w:lineRule="exact"/>
      <w:jc w:val="left"/>
    </w:pPr>
    <w:rPr>
      <w:rFonts w:ascii="Arial" w:hAnsi="Arial" w:eastAsia="Times New Roman" w:cs="Verdana"/>
      <w:b/>
      <w:kern w:val="0"/>
      <w:sz w:val="24"/>
      <w:szCs w:val="20"/>
      <w:lang w:eastAsia="en-US"/>
    </w:rPr>
  </w:style>
  <w:style w:type="paragraph" w:customStyle="1" w:styleId="489">
    <w:name w:val="标题4_自定义"/>
    <w:basedOn w:val="6"/>
    <w:qFormat/>
    <w:uiPriority w:val="99"/>
    <w:pPr>
      <w:numPr>
        <w:numId w:val="0"/>
      </w:numPr>
      <w:adjustRightInd/>
      <w:spacing w:before="0" w:after="0" w:line="360" w:lineRule="auto"/>
    </w:pPr>
    <w:rPr>
      <w:rFonts w:ascii="Verdana" w:eastAsia="Verdana"/>
      <w:sz w:val="21"/>
      <w:lang w:val="en-US"/>
    </w:rPr>
  </w:style>
  <w:style w:type="paragraph" w:customStyle="1" w:styleId="490">
    <w:name w:val="MM Topic 2"/>
    <w:basedOn w:val="2"/>
    <w:qFormat/>
    <w:uiPriority w:val="99"/>
    <w:pPr>
      <w:numPr>
        <w:ilvl w:val="1"/>
        <w:numId w:val="4"/>
      </w:numPr>
      <w:tabs>
        <w:tab w:val="clear" w:pos="432"/>
      </w:tabs>
    </w:pPr>
    <w:rPr>
      <w:rFonts w:ascii="Arial" w:hAnsi="Arial" w:eastAsia="黑体"/>
      <w:lang w:val="en-US"/>
    </w:rPr>
  </w:style>
  <w:style w:type="paragraph" w:customStyle="1" w:styleId="491">
    <w:name w:val="Char22"/>
    <w:basedOn w:val="1"/>
    <w:qFormat/>
    <w:uiPriority w:val="99"/>
    <w:pPr>
      <w:adjustRightInd/>
      <w:spacing w:line="360" w:lineRule="auto"/>
      <w:ind w:firstLine="480" w:firstLineChars="200"/>
    </w:pPr>
    <w:rPr>
      <w:rFonts w:ascii="仿宋_GB2312" w:eastAsia="仿宋_GB2312"/>
      <w:b/>
      <w:sz w:val="32"/>
      <w:szCs w:val="32"/>
    </w:rPr>
  </w:style>
  <w:style w:type="paragraph" w:customStyle="1" w:styleId="492">
    <w:name w:val="封面华为技术"/>
    <w:basedOn w:val="1"/>
    <w:qFormat/>
    <w:uiPriority w:val="99"/>
    <w:pPr>
      <w:autoSpaceDE w:val="0"/>
      <w:autoSpaceDN w:val="0"/>
      <w:spacing w:line="360" w:lineRule="auto"/>
      <w:ind w:firstLine="200" w:firstLineChars="200"/>
      <w:jc w:val="center"/>
    </w:pPr>
    <w:rPr>
      <w:rFonts w:ascii="Arial" w:hAnsi="Arial" w:eastAsia="黑体"/>
      <w:kern w:val="0"/>
      <w:sz w:val="32"/>
      <w:szCs w:val="32"/>
    </w:rPr>
  </w:style>
  <w:style w:type="paragraph" w:customStyle="1" w:styleId="493">
    <w:name w:val="表格项目符号 2"/>
    <w:basedOn w:val="27"/>
    <w:qFormat/>
    <w:uiPriority w:val="99"/>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494">
    <w:name w:val="样式7"/>
    <w:basedOn w:val="495"/>
    <w:next w:val="1"/>
    <w:qFormat/>
    <w:uiPriority w:val="99"/>
    <w:pPr>
      <w:spacing w:after="156" w:afterLines="50"/>
      <w:jc w:val="left"/>
      <w:outlineLvl w:val="3"/>
    </w:pPr>
    <w:rPr>
      <w:sz w:val="24"/>
      <w:szCs w:val="24"/>
    </w:rPr>
  </w:style>
  <w:style w:type="paragraph" w:customStyle="1" w:styleId="495">
    <w:name w:val="样式4"/>
    <w:basedOn w:val="1"/>
    <w:qFormat/>
    <w:uiPriority w:val="99"/>
    <w:pPr>
      <w:spacing w:line="360" w:lineRule="auto"/>
      <w:ind w:firstLine="420"/>
      <w:jc w:val="center"/>
      <w:outlineLvl w:val="2"/>
    </w:pPr>
    <w:rPr>
      <w:rFonts w:ascii="仿宋_GB2312" w:hAnsi="仿宋" w:eastAsia="仿宋_GB2312"/>
      <w:b/>
      <w:sz w:val="32"/>
      <w:szCs w:val="32"/>
    </w:rPr>
  </w:style>
  <w:style w:type="paragraph" w:customStyle="1" w:styleId="496">
    <w:name w:val="样式 正文文本缩进 2 + 仿宋_GB2312 黑色 行距: 1.5 倍行距"/>
    <w:basedOn w:val="35"/>
    <w:qFormat/>
    <w:uiPriority w:val="99"/>
    <w:pPr>
      <w:adjustRightInd/>
      <w:ind w:firstLine="560" w:firstLineChars="200"/>
      <w:textAlignment w:val="auto"/>
    </w:pPr>
    <w:rPr>
      <w:rFonts w:hAnsi="宋体" w:cs="宋体"/>
      <w:color w:val="000000"/>
      <w:kern w:val="2"/>
      <w:sz w:val="24"/>
    </w:rPr>
  </w:style>
  <w:style w:type="paragraph" w:customStyle="1" w:styleId="497">
    <w:name w:val="浅色底纹 - 强调文字颜色 51"/>
    <w:semiHidden/>
    <w:qFormat/>
    <w:uiPriority w:val="99"/>
    <w:rPr>
      <w:rFonts w:ascii="Times New Roman" w:hAnsi="Times New Roman" w:eastAsia="宋体" w:cs="Times New Roman"/>
      <w:kern w:val="2"/>
      <w:sz w:val="21"/>
      <w:szCs w:val="24"/>
      <w:lang w:val="en-US" w:eastAsia="zh-CN" w:bidi="ar-SA"/>
    </w:rPr>
  </w:style>
  <w:style w:type="paragraph" w:customStyle="1" w:styleId="498">
    <w:name w:val="列出段落2"/>
    <w:basedOn w:val="1"/>
    <w:qFormat/>
    <w:uiPriority w:val="99"/>
    <w:pPr>
      <w:adjustRightInd/>
      <w:ind w:firstLine="420" w:firstLineChars="200"/>
    </w:pPr>
    <w:rPr>
      <w:rFonts w:ascii="宋体" w:hAnsi="宋体"/>
      <w:sz w:val="24"/>
    </w:rPr>
  </w:style>
  <w:style w:type="paragraph" w:customStyle="1" w:styleId="499">
    <w:name w:val="默认段落字体 Para Char Char Char Char Char Char Char"/>
    <w:basedOn w:val="1"/>
    <w:qFormat/>
    <w:uiPriority w:val="99"/>
    <w:rPr>
      <w:rFonts w:eastAsia="仿宋_GB2312"/>
      <w:sz w:val="28"/>
      <w:szCs w:val="20"/>
    </w:rPr>
  </w:style>
  <w:style w:type="paragraph" w:customStyle="1" w:styleId="500">
    <w:name w:val="Char Char Char1 Char"/>
    <w:basedOn w:val="1"/>
    <w:qFormat/>
    <w:uiPriority w:val="99"/>
    <w:rPr>
      <w:szCs w:val="20"/>
    </w:rPr>
  </w:style>
  <w:style w:type="paragraph" w:customStyle="1" w:styleId="501">
    <w:name w:val="La0b"/>
    <w:basedOn w:val="1"/>
    <w:qFormat/>
    <w:uiPriority w:val="99"/>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502">
    <w:name w:val="0"/>
    <w:basedOn w:val="1"/>
    <w:qFormat/>
    <w:uiPriority w:val="99"/>
    <w:pPr>
      <w:widowControl/>
    </w:pPr>
    <w:rPr>
      <w:kern w:val="0"/>
      <w:sz w:val="24"/>
      <w:szCs w:val="20"/>
    </w:rPr>
  </w:style>
  <w:style w:type="paragraph" w:customStyle="1" w:styleId="503">
    <w:name w:val="数字标题6"/>
    <w:basedOn w:val="8"/>
    <w:next w:val="1"/>
    <w:qFormat/>
    <w:uiPriority w:val="99"/>
    <w:pPr>
      <w:numPr>
        <w:numId w:val="6"/>
      </w:numPr>
      <w:tabs>
        <w:tab w:val="left" w:pos="1080"/>
      </w:tabs>
    </w:pPr>
    <w:rPr>
      <w:rFonts w:ascii="Times New Roman" w:hAnsi="Times New Roman" w:eastAsia="宋体"/>
      <w:i/>
    </w:rPr>
  </w:style>
  <w:style w:type="paragraph" w:customStyle="1" w:styleId="504">
    <w:name w:val="样式 宋体 行距: 1.5 倍行距 首行缩进:  2 字符"/>
    <w:basedOn w:val="1"/>
    <w:qFormat/>
    <w:uiPriority w:val="99"/>
    <w:pPr>
      <w:adjustRightInd/>
      <w:spacing w:line="360" w:lineRule="auto"/>
      <w:ind w:firstLine="420" w:firstLineChars="200"/>
    </w:pPr>
    <w:rPr>
      <w:rFonts w:ascii="宋体" w:hAnsi="宋体"/>
      <w:sz w:val="24"/>
      <w:szCs w:val="20"/>
    </w:rPr>
  </w:style>
  <w:style w:type="paragraph" w:customStyle="1" w:styleId="505">
    <w:name w:val="有符号正文"/>
    <w:basedOn w:val="1"/>
    <w:qFormat/>
    <w:uiPriority w:val="99"/>
    <w:pPr>
      <w:adjustRightInd/>
      <w:spacing w:line="400" w:lineRule="exact"/>
      <w:ind w:firstLine="200" w:firstLineChars="200"/>
    </w:pPr>
    <w:rPr>
      <w:rFonts w:ascii="Arial" w:hAnsi="Arial"/>
    </w:rPr>
  </w:style>
  <w:style w:type="paragraph" w:customStyle="1" w:styleId="506">
    <w:name w:val="_正文段落"/>
    <w:basedOn w:val="1"/>
    <w:qFormat/>
    <w:uiPriority w:val="99"/>
    <w:pPr>
      <w:adjustRightInd/>
      <w:ind w:firstLine="560"/>
    </w:pPr>
    <w:rPr>
      <w:rFonts w:ascii="仿宋_GB2312" w:hAnsi="仿宋" w:eastAsia="仿宋_GB2312"/>
      <w:kern w:val="0"/>
      <w:sz w:val="28"/>
      <w:szCs w:val="28"/>
    </w:rPr>
  </w:style>
  <w:style w:type="paragraph" w:customStyle="1" w:styleId="507">
    <w:name w:val="Preformatted Text"/>
    <w:basedOn w:val="1"/>
    <w:qFormat/>
    <w:uiPriority w:val="99"/>
    <w:pPr>
      <w:suppressAutoHyphens/>
      <w:adjustRightInd/>
      <w:ind w:firstLine="200" w:firstLineChars="200"/>
    </w:pPr>
    <w:rPr>
      <w:rFonts w:ascii="Cumberland" w:hAnsi="Cumberland" w:eastAsia="方正宋体"/>
      <w:kern w:val="1"/>
      <w:sz w:val="20"/>
      <w:szCs w:val="20"/>
      <w:lang w:eastAsia="ar-SA"/>
    </w:rPr>
  </w:style>
  <w:style w:type="paragraph" w:customStyle="1" w:styleId="508">
    <w:name w:val="样式 标题 2H2h2Underrubrik1prop2l2Chapter Titlesect 1.2DO NO..."/>
    <w:basedOn w:val="2"/>
    <w:qFormat/>
    <w:uiPriority w:val="99"/>
    <w:pPr>
      <w:numPr>
        <w:numId w:val="0"/>
      </w:numPr>
      <w:spacing w:before="120" w:after="120"/>
      <w:ind w:left="425" w:hanging="425"/>
    </w:pPr>
    <w:rPr>
      <w:rFonts w:ascii="微软雅黑" w:hAnsi="微软雅黑" w:eastAsia="微软雅黑" w:cs="宋体"/>
      <w:szCs w:val="20"/>
      <w:lang w:val="en-US"/>
    </w:rPr>
  </w:style>
  <w:style w:type="paragraph" w:customStyle="1" w:styleId="509">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510">
    <w:name w:val="Revision"/>
    <w:qFormat/>
    <w:uiPriority w:val="99"/>
    <w:rPr>
      <w:rFonts w:ascii="Times New Roman" w:hAnsi="Times New Roman" w:eastAsia="宋体" w:cs="Times New Roman"/>
      <w:kern w:val="2"/>
      <w:sz w:val="21"/>
      <w:lang w:val="en-US" w:eastAsia="zh-CN" w:bidi="ar-SA"/>
    </w:rPr>
  </w:style>
  <w:style w:type="paragraph" w:customStyle="1" w:styleId="511">
    <w:name w:val="xl32"/>
    <w:basedOn w:val="1"/>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12">
    <w:name w:val="Char1 Char Char Char11"/>
    <w:basedOn w:val="1"/>
    <w:qFormat/>
    <w:uiPriority w:val="0"/>
    <w:rPr>
      <w:rFonts w:ascii="Tahoma" w:hAnsi="Tahoma"/>
      <w:sz w:val="24"/>
      <w:szCs w:val="20"/>
    </w:rPr>
  </w:style>
  <w:style w:type="paragraph" w:customStyle="1" w:styleId="513">
    <w:name w:val="??"/>
    <w:qFormat/>
    <w:uiPriority w:val="99"/>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514">
    <w:name w:val="xl35"/>
    <w:basedOn w:val="1"/>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15">
    <w:name w:val="正文21"/>
    <w:basedOn w:val="1"/>
    <w:qFormat/>
    <w:uiPriority w:val="99"/>
    <w:pPr>
      <w:adjustRightInd/>
      <w:spacing w:before="156" w:line="360" w:lineRule="auto"/>
      <w:ind w:firstLine="510" w:firstLineChars="200"/>
    </w:pPr>
    <w:rPr>
      <w:sz w:val="24"/>
      <w:szCs w:val="20"/>
    </w:rPr>
  </w:style>
  <w:style w:type="paragraph" w:customStyle="1" w:styleId="516">
    <w:name w:val="Char2 Char Char Char1"/>
    <w:basedOn w:val="1"/>
    <w:qFormat/>
    <w:uiPriority w:val="0"/>
    <w:rPr>
      <w:rFonts w:ascii="仿宋_GB2312" w:eastAsia="仿宋_GB2312"/>
      <w:b/>
      <w:sz w:val="32"/>
      <w:szCs w:val="32"/>
    </w:rPr>
  </w:style>
  <w:style w:type="paragraph" w:customStyle="1" w:styleId="517">
    <w:name w:val="Char3 Char Char Char"/>
    <w:basedOn w:val="1"/>
    <w:qFormat/>
    <w:uiPriority w:val="99"/>
    <w:pPr>
      <w:widowControl/>
      <w:adjustRightInd/>
      <w:spacing w:after="160" w:line="240" w:lineRule="exact"/>
      <w:jc w:val="left"/>
    </w:pPr>
    <w:rPr>
      <w:szCs w:val="20"/>
    </w:rPr>
  </w:style>
  <w:style w:type="paragraph" w:customStyle="1" w:styleId="518">
    <w:name w:val="样式 标题 22h2L1 Heading 2H2sect 1.2H21sect 1.21H22sect 1.2..."/>
    <w:basedOn w:val="2"/>
    <w:next w:val="1"/>
    <w:qFormat/>
    <w:uiPriority w:val="99"/>
    <w:pPr>
      <w:numPr>
        <w:numId w:val="0"/>
      </w:numPr>
      <w:tabs>
        <w:tab w:val="left" w:pos="425"/>
      </w:tabs>
      <w:spacing w:before="260" w:after="260" w:line="415" w:lineRule="auto"/>
      <w:ind w:left="425" w:hanging="425"/>
    </w:pPr>
    <w:rPr>
      <w:rFonts w:ascii="微软雅黑" w:hAnsi="微软雅黑" w:eastAsia="微软雅黑"/>
      <w:lang w:val="en-US"/>
    </w:rPr>
  </w:style>
  <w:style w:type="paragraph" w:customStyle="1" w:styleId="519">
    <w:name w:val="正文首行缩进1"/>
    <w:basedOn w:val="23"/>
    <w:qFormat/>
    <w:uiPriority w:val="99"/>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520">
    <w:name w:val="_Style 3"/>
    <w:basedOn w:val="1"/>
    <w:qFormat/>
    <w:uiPriority w:val="34"/>
    <w:pPr>
      <w:adjustRightInd/>
      <w:ind w:firstLine="420" w:firstLineChars="200"/>
    </w:pPr>
    <w:rPr>
      <w:rFonts w:eastAsia="仿宋_GB2312"/>
      <w:sz w:val="28"/>
    </w:rPr>
  </w:style>
  <w:style w:type="paragraph" w:customStyle="1" w:styleId="521">
    <w:name w:val="列出段落11"/>
    <w:basedOn w:val="1"/>
    <w:qFormat/>
    <w:uiPriority w:val="34"/>
    <w:pPr>
      <w:adjustRightInd/>
      <w:spacing w:line="360" w:lineRule="auto"/>
      <w:ind w:firstLine="420" w:firstLineChars="200"/>
    </w:pPr>
    <w:rPr>
      <w:rFonts w:ascii="Calibri" w:hAnsi="Calibri"/>
      <w:sz w:val="24"/>
      <w:szCs w:val="22"/>
    </w:rPr>
  </w:style>
  <w:style w:type="paragraph" w:customStyle="1" w:styleId="522">
    <w:name w:val="TOC 标题1"/>
    <w:basedOn w:val="3"/>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523">
    <w:name w:val="注释"/>
    <w:basedOn w:val="1"/>
    <w:qFormat/>
    <w:uiPriority w:val="99"/>
    <w:pPr>
      <w:adjustRightInd/>
      <w:spacing w:line="360" w:lineRule="auto"/>
      <w:ind w:firstLine="480"/>
    </w:pPr>
    <w:rPr>
      <w:sz w:val="24"/>
    </w:rPr>
  </w:style>
  <w:style w:type="paragraph" w:customStyle="1" w:styleId="524">
    <w:name w:val="Char Char Char Char Char Char Char Char Char Char Char Char1 Char"/>
    <w:basedOn w:val="1"/>
    <w:qFormat/>
    <w:uiPriority w:val="99"/>
    <w:rPr>
      <w:rFonts w:ascii="Tahoma" w:hAnsi="Tahoma" w:cs="仿宋_GB2312"/>
      <w:sz w:val="24"/>
      <w:szCs w:val="20"/>
    </w:rPr>
  </w:style>
  <w:style w:type="paragraph" w:customStyle="1" w:styleId="525">
    <w:name w:val="Char31"/>
    <w:basedOn w:val="1"/>
    <w:qFormat/>
    <w:uiPriority w:val="99"/>
    <w:pPr>
      <w:adjustRightInd/>
      <w:ind w:firstLine="200" w:firstLineChars="200"/>
    </w:pPr>
    <w:rPr>
      <w:rFonts w:ascii="Tahoma" w:hAnsi="Tahoma"/>
      <w:sz w:val="24"/>
      <w:szCs w:val="20"/>
    </w:rPr>
  </w:style>
  <w:style w:type="paragraph" w:customStyle="1" w:styleId="526">
    <w:name w:val="Char Char Char Char Char Char1 Char1"/>
    <w:basedOn w:val="1"/>
    <w:qFormat/>
    <w:uiPriority w:val="99"/>
    <w:pPr>
      <w:widowControl/>
      <w:spacing w:after="160" w:line="240" w:lineRule="exact"/>
      <w:jc w:val="left"/>
    </w:pPr>
    <w:rPr>
      <w:rFonts w:ascii="Verdana" w:hAnsi="Verdana"/>
      <w:kern w:val="0"/>
      <w:szCs w:val="20"/>
      <w:lang w:eastAsia="en-US"/>
    </w:rPr>
  </w:style>
  <w:style w:type="paragraph" w:customStyle="1" w:styleId="527">
    <w:name w:val="样式 标题 2 + 四号"/>
    <w:basedOn w:val="2"/>
    <w:qFormat/>
    <w:uiPriority w:val="99"/>
    <w:pPr>
      <w:numPr>
        <w:numId w:val="0"/>
      </w:numPr>
      <w:spacing w:before="120" w:after="120"/>
      <w:jc w:val="both"/>
    </w:pPr>
    <w:rPr>
      <w:rFonts w:ascii="宋体" w:hAnsi="Arial" w:eastAsia="宋体"/>
      <w:sz w:val="28"/>
      <w:lang w:val="en-US"/>
    </w:rPr>
  </w:style>
  <w:style w:type="paragraph" w:customStyle="1" w:styleId="528">
    <w:name w:val="样式 左侧:  0.85 厘米 首行缩进:  0.85 厘米"/>
    <w:basedOn w:val="1"/>
    <w:qFormat/>
    <w:uiPriority w:val="99"/>
    <w:pPr>
      <w:adjustRightInd/>
      <w:spacing w:line="360" w:lineRule="auto"/>
      <w:ind w:firstLine="482"/>
    </w:pPr>
    <w:rPr>
      <w:rFonts w:cs="宋体"/>
      <w:sz w:val="24"/>
      <w:szCs w:val="20"/>
    </w:rPr>
  </w:style>
  <w:style w:type="paragraph" w:customStyle="1" w:styleId="529">
    <w:name w:val="xl29"/>
    <w:basedOn w:val="1"/>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30">
    <w:name w:val="tableheading"/>
    <w:basedOn w:val="1"/>
    <w:qFormat/>
    <w:uiPriority w:val="99"/>
    <w:pPr>
      <w:widowControl/>
      <w:adjustRightInd/>
      <w:spacing w:before="100" w:beforeAutospacing="1" w:after="100" w:afterAutospacing="1"/>
      <w:jc w:val="left"/>
    </w:pPr>
    <w:rPr>
      <w:rFonts w:ascii="宋体" w:hAnsi="宋体" w:cs="宋体"/>
      <w:kern w:val="0"/>
      <w:sz w:val="24"/>
    </w:rPr>
  </w:style>
  <w:style w:type="paragraph" w:customStyle="1" w:styleId="531">
    <w:name w:val="深色列表 - 强调文字颜色 51"/>
    <w:basedOn w:val="1"/>
    <w:qFormat/>
    <w:uiPriority w:val="99"/>
    <w:pPr>
      <w:adjustRightInd/>
      <w:spacing w:line="360" w:lineRule="auto"/>
      <w:ind w:firstLine="200" w:firstLineChars="200"/>
    </w:pPr>
    <w:rPr>
      <w:rFonts w:eastAsia="楷体_GB2312" w:cs="Lucida Sans"/>
      <w:sz w:val="24"/>
    </w:rPr>
  </w:style>
  <w:style w:type="paragraph" w:customStyle="1" w:styleId="532">
    <w:name w:val="标书标题2"/>
    <w:basedOn w:val="2"/>
    <w:qFormat/>
    <w:uiPriority w:val="99"/>
    <w:pPr>
      <w:keepLines w:val="0"/>
      <w:widowControl/>
      <w:numPr>
        <w:numId w:val="0"/>
      </w:numPr>
      <w:tabs>
        <w:tab w:val="left" w:pos="840"/>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533">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534">
    <w:name w:val="xl83"/>
    <w:basedOn w:val="1"/>
    <w:qFormat/>
    <w:uiPriority w:val="99"/>
    <w:pPr>
      <w:widowControl/>
      <w:pBdr>
        <w:top w:val="single" w:color="auto" w:sz="4" w:space="0"/>
        <w:left w:val="single" w:color="auto" w:sz="4" w:space="0"/>
        <w:right w:val="single" w:color="auto" w:sz="4" w:space="0"/>
      </w:pBdr>
      <w:adjustRightInd/>
      <w:spacing w:before="100" w:beforeAutospacing="1" w:after="100" w:afterAutospacing="1"/>
      <w:jc w:val="left"/>
    </w:pPr>
    <w:rPr>
      <w:rFonts w:ascii="宋体" w:hAnsi="宋体" w:cs="宋体"/>
      <w:color w:val="000000"/>
      <w:kern w:val="0"/>
      <w:sz w:val="24"/>
    </w:rPr>
  </w:style>
  <w:style w:type="paragraph" w:customStyle="1" w:styleId="535">
    <w:name w:val="Char Char11 Char Char Char Char Char Char Char Char Char"/>
    <w:basedOn w:val="1"/>
    <w:qFormat/>
    <w:uiPriority w:val="0"/>
    <w:pPr>
      <w:spacing w:line="360" w:lineRule="auto"/>
    </w:pPr>
    <w:rPr>
      <w:szCs w:val="20"/>
    </w:rPr>
  </w:style>
  <w:style w:type="paragraph" w:customStyle="1" w:styleId="536">
    <w:name w:val="xl40"/>
    <w:basedOn w:val="1"/>
    <w:qFormat/>
    <w:uiPriority w:val="99"/>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537">
    <w:name w:val="xl79"/>
    <w:basedOn w:val="1"/>
    <w:qFormat/>
    <w:uiPriority w:val="99"/>
    <w:pPr>
      <w:widowControl/>
      <w:pBdr>
        <w:top w:val="single" w:color="auto" w:sz="4" w:space="0"/>
        <w:left w:val="single" w:color="auto" w:sz="4" w:space="0"/>
        <w:right w:val="single" w:color="auto" w:sz="4" w:space="0"/>
      </w:pBdr>
      <w:adjustRightInd/>
      <w:spacing w:before="100" w:beforeAutospacing="1" w:after="100" w:afterAutospacing="1"/>
      <w:jc w:val="center"/>
    </w:pPr>
    <w:rPr>
      <w:rFonts w:ascii="宋体" w:hAnsi="宋体" w:cs="宋体"/>
      <w:kern w:val="0"/>
      <w:sz w:val="24"/>
    </w:rPr>
  </w:style>
  <w:style w:type="paragraph" w:customStyle="1" w:styleId="538">
    <w:name w:val="xl31"/>
    <w:basedOn w:val="1"/>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539">
    <w:name w:val="_Style 8"/>
    <w:basedOn w:val="1"/>
    <w:qFormat/>
    <w:uiPriority w:val="34"/>
    <w:pPr>
      <w:adjustRightInd/>
      <w:ind w:firstLine="420" w:firstLineChars="200"/>
    </w:pPr>
    <w:rPr>
      <w:rFonts w:eastAsia="仿宋_GB2312"/>
      <w:sz w:val="28"/>
    </w:rPr>
  </w:style>
  <w:style w:type="paragraph" w:customStyle="1" w:styleId="540">
    <w:name w:val="彩色列表 - 强调文字颜色 11"/>
    <w:basedOn w:val="1"/>
    <w:qFormat/>
    <w:uiPriority w:val="99"/>
    <w:pPr>
      <w:adjustRightInd/>
      <w:ind w:firstLine="420" w:firstLineChars="200"/>
    </w:pPr>
    <w:rPr>
      <w:rFonts w:ascii="Calibri" w:hAnsi="Calibri"/>
      <w:szCs w:val="22"/>
    </w:rPr>
  </w:style>
  <w:style w:type="paragraph" w:customStyle="1" w:styleId="541">
    <w:name w:val="章正文"/>
    <w:basedOn w:val="1"/>
    <w:qFormat/>
    <w:uiPriority w:val="99"/>
    <w:pPr>
      <w:adjustRightInd/>
      <w:spacing w:before="156" w:beforeLines="50" w:after="120" w:line="300" w:lineRule="auto"/>
      <w:ind w:firstLine="480" w:firstLineChars="200"/>
    </w:pPr>
    <w:rPr>
      <w:rFonts w:ascii="Helvetica" w:hAnsi="Helvetica"/>
      <w:kern w:val="0"/>
      <w:sz w:val="24"/>
    </w:rPr>
  </w:style>
  <w:style w:type="paragraph" w:customStyle="1" w:styleId="542">
    <w:name w:val="Char3 Char Char"/>
    <w:basedOn w:val="1"/>
    <w:qFormat/>
    <w:uiPriority w:val="99"/>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43">
    <w:name w:val="小项目标题"/>
    <w:basedOn w:val="1"/>
    <w:qFormat/>
    <w:uiPriority w:val="99"/>
    <w:pPr>
      <w:adjustRightInd/>
      <w:spacing w:before="100" w:beforeAutospacing="1" w:after="100" w:afterAutospacing="1" w:line="360" w:lineRule="auto"/>
      <w:ind w:left="480" w:leftChars="200" w:firstLine="200" w:firstLineChars="200"/>
      <w:jc w:val="left"/>
    </w:pPr>
    <w:rPr>
      <w:sz w:val="24"/>
    </w:rPr>
  </w:style>
  <w:style w:type="paragraph" w:customStyle="1" w:styleId="544">
    <w:name w:val="Char1 Char Char Char Char Char Char Char Char Char"/>
    <w:basedOn w:val="1"/>
    <w:semiHidden/>
    <w:qFormat/>
    <w:uiPriority w:val="99"/>
    <w:pPr>
      <w:adjustRightInd/>
      <w:spacing w:before="240" w:after="120" w:line="288" w:lineRule="auto"/>
      <w:ind w:firstLine="200" w:firstLineChars="200"/>
      <w:jc w:val="left"/>
    </w:pPr>
    <w:rPr>
      <w:rFonts w:ascii="Tahoma" w:hAnsi="Tahoma"/>
      <w:sz w:val="24"/>
    </w:rPr>
  </w:style>
  <w:style w:type="paragraph" w:customStyle="1" w:styleId="545">
    <w:name w:val="Char1 Char Char Char3"/>
    <w:basedOn w:val="1"/>
    <w:qFormat/>
    <w:uiPriority w:val="99"/>
    <w:pPr>
      <w:adjustRightInd/>
      <w:ind w:firstLine="200" w:firstLineChars="200"/>
    </w:pPr>
    <w:rPr>
      <w:rFonts w:ascii="Tahoma" w:hAnsi="Tahoma"/>
      <w:sz w:val="24"/>
      <w:szCs w:val="20"/>
    </w:rPr>
  </w:style>
  <w:style w:type="paragraph" w:customStyle="1" w:styleId="546">
    <w:name w:val="solutionfonts1"/>
    <w:basedOn w:val="1"/>
    <w:qFormat/>
    <w:uiPriority w:val="99"/>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47">
    <w:name w:val="xl33"/>
    <w:basedOn w:val="1"/>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8">
    <w:name w:val="Bul Text 9/14"/>
    <w:qFormat/>
    <w:uiPriority w:val="99"/>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49">
    <w:name w:val="Char Char Char Char Char Char Char Char Char Char Char1 Char"/>
    <w:basedOn w:val="1"/>
    <w:qFormat/>
    <w:uiPriority w:val="99"/>
    <w:pPr>
      <w:adjustRightInd/>
    </w:pPr>
    <w:rPr>
      <w:rFonts w:ascii="Tahoma" w:hAnsi="Tahoma"/>
      <w:sz w:val="24"/>
    </w:rPr>
  </w:style>
  <w:style w:type="paragraph" w:customStyle="1" w:styleId="550">
    <w:name w:val="正文（首行缩进）"/>
    <w:basedOn w:val="5"/>
    <w:qFormat/>
    <w:uiPriority w:val="99"/>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51">
    <w:name w:val="xl39"/>
    <w:basedOn w:val="1"/>
    <w:qFormat/>
    <w:uiPriority w:val="99"/>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52">
    <w:name w:val="Char2"/>
    <w:basedOn w:val="1"/>
    <w:qFormat/>
    <w:uiPriority w:val="99"/>
    <w:rPr>
      <w:rFonts w:ascii="仿宋_GB2312" w:eastAsia="仿宋_GB2312"/>
      <w:b/>
      <w:sz w:val="32"/>
      <w:szCs w:val="32"/>
    </w:rPr>
  </w:style>
  <w:style w:type="paragraph" w:customStyle="1" w:styleId="553">
    <w:name w:val="样式 正文文本缩进 + 左侧:  2 字符 首行缩进:  2 字符"/>
    <w:basedOn w:val="5"/>
    <w:qFormat/>
    <w:uiPriority w:val="99"/>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554">
    <w:name w:val="MM Topic 3"/>
    <w:basedOn w:val="4"/>
    <w:qFormat/>
    <w:uiPriority w:val="99"/>
    <w:pPr>
      <w:numPr>
        <w:numId w:val="4"/>
      </w:numPr>
      <w:tabs>
        <w:tab w:val="left" w:pos="1680"/>
      </w:tabs>
      <w:adjustRightInd/>
    </w:pPr>
  </w:style>
  <w:style w:type="paragraph" w:customStyle="1" w:styleId="555">
    <w:name w:val="Char23"/>
    <w:basedOn w:val="1"/>
    <w:qFormat/>
    <w:uiPriority w:val="0"/>
    <w:rPr>
      <w:rFonts w:ascii="仿宋_GB2312" w:eastAsia="仿宋_GB2312"/>
      <w:b/>
      <w:sz w:val="32"/>
      <w:szCs w:val="32"/>
    </w:rPr>
  </w:style>
  <w:style w:type="paragraph" w:customStyle="1" w:styleId="556">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557">
    <w:name w:val="样式 正文文本缩进 + 段前: 2 字符"/>
    <w:basedOn w:val="1"/>
    <w:qFormat/>
    <w:uiPriority w:val="99"/>
    <w:pPr>
      <w:adjustRightInd/>
      <w:ind w:left="420" w:leftChars="200"/>
      <w:jc w:val="left"/>
    </w:pPr>
    <w:rPr>
      <w:sz w:val="28"/>
      <w:szCs w:val="20"/>
      <w:lang w:eastAsia="zh-TW"/>
    </w:rPr>
  </w:style>
  <w:style w:type="paragraph" w:customStyle="1" w:styleId="558">
    <w:name w:val="Char Char1 Char"/>
    <w:basedOn w:val="1"/>
    <w:qFormat/>
    <w:uiPriority w:val="99"/>
    <w:pPr>
      <w:widowControl/>
      <w:snapToGrid w:val="0"/>
      <w:spacing w:before="120" w:after="160" w:line="360" w:lineRule="auto"/>
      <w:ind w:right="-360"/>
      <w:jc w:val="left"/>
    </w:pPr>
    <w:rPr>
      <w:rFonts w:ascii="Arial" w:hAnsi="Arial"/>
      <w:kern w:val="0"/>
      <w:sz w:val="24"/>
      <w:lang w:eastAsia="en-US"/>
    </w:rPr>
  </w:style>
  <w:style w:type="paragraph" w:customStyle="1" w:styleId="559">
    <w:name w:val="加粗正文"/>
    <w:basedOn w:val="1"/>
    <w:qFormat/>
    <w:uiPriority w:val="99"/>
    <w:pPr>
      <w:adjustRightInd/>
      <w:spacing w:before="156" w:beforeLines="50" w:after="156" w:afterLines="50" w:line="360" w:lineRule="auto"/>
      <w:ind w:firstLine="422" w:firstLineChars="200"/>
    </w:pPr>
    <w:rPr>
      <w:b/>
      <w:bCs/>
      <w:szCs w:val="21"/>
    </w:rPr>
  </w:style>
  <w:style w:type="paragraph" w:customStyle="1" w:styleId="560">
    <w:name w:val="正文3"/>
    <w:basedOn w:val="1"/>
    <w:qFormat/>
    <w:uiPriority w:val="99"/>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561">
    <w:name w:val="±íÑùÊ½"/>
    <w:basedOn w:val="1"/>
    <w:qFormat/>
    <w:uiPriority w:val="99"/>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562">
    <w:name w:val="a1"/>
    <w:basedOn w:val="1"/>
    <w:qFormat/>
    <w:uiPriority w:val="99"/>
    <w:pPr>
      <w:widowControl/>
      <w:spacing w:line="300" w:lineRule="atLeast"/>
      <w:jc w:val="left"/>
    </w:pPr>
    <w:rPr>
      <w:rFonts w:ascii="宋体" w:hAnsi="宋体"/>
      <w:kern w:val="0"/>
      <w:sz w:val="18"/>
      <w:szCs w:val="20"/>
    </w:rPr>
  </w:style>
  <w:style w:type="paragraph" w:customStyle="1" w:styleId="563">
    <w:name w:val="文章标题"/>
    <w:next w:val="564"/>
    <w:qFormat/>
    <w:uiPriority w:val="99"/>
    <w:pPr>
      <w:spacing w:before="2496" w:beforeLines="800" w:after="312" w:afterLines="100"/>
      <w:jc w:val="center"/>
    </w:pPr>
    <w:rPr>
      <w:rFonts w:ascii="Arial" w:hAnsi="Arial" w:eastAsia="黑体" w:cs="宋体"/>
      <w:bCs/>
      <w:kern w:val="2"/>
      <w:sz w:val="52"/>
      <w:lang w:val="en-US" w:eastAsia="zh-CN" w:bidi="ar-SA"/>
    </w:rPr>
  </w:style>
  <w:style w:type="paragraph" w:customStyle="1" w:styleId="564">
    <w:name w:val="封面公司名"/>
    <w:qFormat/>
    <w:uiPriority w:val="99"/>
    <w:pPr>
      <w:jc w:val="center"/>
    </w:pPr>
    <w:rPr>
      <w:rFonts w:ascii="Arial" w:hAnsi="Arial" w:eastAsia="楷体_GB2312" w:cs="宋体"/>
      <w:bCs/>
      <w:kern w:val="2"/>
      <w:sz w:val="28"/>
      <w:lang w:val="en-US" w:eastAsia="zh-CN" w:bidi="ar-SA"/>
    </w:rPr>
  </w:style>
  <w:style w:type="paragraph" w:customStyle="1" w:styleId="565">
    <w:name w:val="body text bold"/>
    <w:basedOn w:val="23"/>
    <w:qFormat/>
    <w:uiPriority w:val="99"/>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566">
    <w:name w:val="中等深浅网格 1 - 强调文字颜色 21"/>
    <w:basedOn w:val="1"/>
    <w:qFormat/>
    <w:uiPriority w:val="99"/>
    <w:pPr>
      <w:spacing w:line="360" w:lineRule="auto"/>
      <w:ind w:firstLine="200" w:firstLineChars="200"/>
    </w:pPr>
    <w:rPr>
      <w:rFonts w:eastAsia="楷体_GB2312" w:cs="Lucida Sans"/>
      <w:sz w:val="24"/>
    </w:rPr>
  </w:style>
  <w:style w:type="paragraph" w:customStyle="1" w:styleId="567">
    <w:name w:val="目录1"/>
    <w:basedOn w:val="1"/>
    <w:qFormat/>
    <w:uiPriority w:val="99"/>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568">
    <w:name w:val="正文 编号"/>
    <w:basedOn w:val="1"/>
    <w:qFormat/>
    <w:uiPriority w:val="99"/>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569">
    <w:name w:val="_Style 6"/>
    <w:basedOn w:val="1"/>
    <w:qFormat/>
    <w:uiPriority w:val="34"/>
    <w:pPr>
      <w:adjustRightInd/>
      <w:ind w:firstLine="420" w:firstLineChars="200"/>
    </w:pPr>
    <w:rPr>
      <w:rFonts w:eastAsia="仿宋_GB2312"/>
      <w:sz w:val="28"/>
    </w:rPr>
  </w:style>
  <w:style w:type="paragraph" w:customStyle="1" w:styleId="570">
    <w:name w:val="Normal0"/>
    <w:qFormat/>
    <w:uiPriority w:val="99"/>
    <w:rPr>
      <w:rFonts w:ascii="Times New Roman" w:hAnsi="Times New Roman" w:eastAsia="宋体" w:cs="Times New Roman"/>
      <w:lang w:val="en-US" w:eastAsia="en-US" w:bidi="ar-SA"/>
    </w:rPr>
  </w:style>
  <w:style w:type="paragraph" w:customStyle="1" w:styleId="571">
    <w:name w:val="节标题"/>
    <w:basedOn w:val="1"/>
    <w:qFormat/>
    <w:uiPriority w:val="99"/>
    <w:pPr>
      <w:autoSpaceDE w:val="0"/>
      <w:autoSpaceDN w:val="0"/>
      <w:spacing w:line="289" w:lineRule="atLeast"/>
      <w:ind w:firstLine="200" w:firstLineChars="200"/>
      <w:jc w:val="center"/>
    </w:pPr>
    <w:rPr>
      <w:color w:val="000000"/>
      <w:kern w:val="0"/>
      <w:sz w:val="28"/>
      <w:szCs w:val="28"/>
    </w:rPr>
  </w:style>
  <w:style w:type="paragraph" w:customStyle="1" w:styleId="572">
    <w:name w:val="Thf"/>
    <w:basedOn w:val="573"/>
    <w:qFormat/>
    <w:uiPriority w:val="99"/>
    <w:pPr>
      <w:ind w:left="0"/>
    </w:pPr>
  </w:style>
  <w:style w:type="paragraph" w:customStyle="1" w:styleId="573">
    <w:name w:val="Th"/>
    <w:qFormat/>
    <w:uiPriority w:val="99"/>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74">
    <w:name w:val="单元格左对齐"/>
    <w:basedOn w:val="1"/>
    <w:qFormat/>
    <w:uiPriority w:val="99"/>
    <w:pPr>
      <w:adjustRightInd/>
      <w:spacing w:line="360" w:lineRule="auto"/>
    </w:pPr>
    <w:rPr>
      <w:sz w:val="24"/>
    </w:rPr>
  </w:style>
  <w:style w:type="paragraph" w:customStyle="1" w:styleId="575">
    <w:name w:val="正文4"/>
    <w:basedOn w:val="1"/>
    <w:qFormat/>
    <w:uiPriority w:val="99"/>
    <w:pPr>
      <w:tabs>
        <w:tab w:val="left" w:pos="720"/>
      </w:tabs>
      <w:adjustRightInd/>
      <w:spacing w:before="60" w:after="60" w:line="360" w:lineRule="auto"/>
      <w:ind w:left="575" w:leftChars="400" w:hanging="175" w:hangingChars="175"/>
    </w:pPr>
    <w:rPr>
      <w:sz w:val="24"/>
    </w:rPr>
  </w:style>
  <w:style w:type="paragraph" w:customStyle="1" w:styleId="576">
    <w:name w:val="xl43"/>
    <w:basedOn w:val="1"/>
    <w:qFormat/>
    <w:uiPriority w:val="99"/>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7">
    <w:name w:val="正文文字缩进项目"/>
    <w:basedOn w:val="5"/>
    <w:qFormat/>
    <w:uiPriority w:val="99"/>
    <w:pPr>
      <w:tabs>
        <w:tab w:val="left" w:pos="840"/>
      </w:tabs>
      <w:adjustRightInd/>
      <w:spacing w:after="120" w:line="240" w:lineRule="auto"/>
      <w:ind w:hanging="420" w:firstLineChars="0"/>
    </w:pPr>
    <w:rPr>
      <w:rFonts w:ascii="Tahoma" w:hAnsi="Tahoma"/>
      <w:sz w:val="22"/>
      <w:szCs w:val="20"/>
    </w:rPr>
  </w:style>
  <w:style w:type="paragraph" w:customStyle="1" w:styleId="578">
    <w:name w:val="zTableCellBody"/>
    <w:basedOn w:val="1"/>
    <w:qFormat/>
    <w:uiPriority w:val="99"/>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579">
    <w:name w:val="Char Char13"/>
    <w:basedOn w:val="1"/>
    <w:qFormat/>
    <w:uiPriority w:val="0"/>
    <w:pPr>
      <w:widowControl/>
      <w:spacing w:after="160" w:line="240" w:lineRule="exact"/>
      <w:jc w:val="left"/>
    </w:pPr>
    <w:rPr>
      <w:rFonts w:eastAsia="仿宋_GB2312"/>
      <w:sz w:val="28"/>
    </w:rPr>
  </w:style>
  <w:style w:type="paragraph" w:customStyle="1" w:styleId="580">
    <w:name w:val="标准书眉_奇数页"/>
    <w:next w:val="1"/>
    <w:qFormat/>
    <w:uiPriority w:val="99"/>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581">
    <w:name w:val="正文缩进1"/>
    <w:basedOn w:val="1"/>
    <w:next w:val="5"/>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582">
    <w:name w:val="xl75"/>
    <w:basedOn w:val="1"/>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宋体" w:hAnsi="宋体" w:cs="宋体"/>
      <w:kern w:val="0"/>
      <w:sz w:val="24"/>
    </w:rPr>
  </w:style>
  <w:style w:type="paragraph" w:customStyle="1" w:styleId="583">
    <w:name w:val="Char1 Char Char Char2"/>
    <w:basedOn w:val="1"/>
    <w:qFormat/>
    <w:uiPriority w:val="99"/>
    <w:pPr>
      <w:adjustRightInd/>
      <w:ind w:firstLine="200" w:firstLineChars="200"/>
    </w:pPr>
    <w:rPr>
      <w:rFonts w:ascii="Tahoma" w:hAnsi="Tahoma"/>
      <w:sz w:val="24"/>
      <w:szCs w:val="20"/>
    </w:rPr>
  </w:style>
  <w:style w:type="paragraph" w:customStyle="1" w:styleId="584">
    <w:name w:val="Char Char11 Char Char Char Char Char Char Char Char Char1"/>
    <w:basedOn w:val="1"/>
    <w:qFormat/>
    <w:uiPriority w:val="0"/>
    <w:pPr>
      <w:spacing w:line="360" w:lineRule="auto"/>
    </w:pPr>
    <w:rPr>
      <w:szCs w:val="20"/>
    </w:rPr>
  </w:style>
  <w:style w:type="paragraph" w:customStyle="1" w:styleId="585">
    <w:name w:val="正文文本 22"/>
    <w:basedOn w:val="1"/>
    <w:qFormat/>
    <w:uiPriority w:val="99"/>
    <w:pPr>
      <w:widowControl/>
      <w:overflowPunct w:val="0"/>
      <w:autoSpaceDE w:val="0"/>
      <w:autoSpaceDN w:val="0"/>
      <w:ind w:left="720" w:hanging="720"/>
      <w:textAlignment w:val="baseline"/>
    </w:pPr>
    <w:rPr>
      <w:kern w:val="0"/>
      <w:sz w:val="24"/>
      <w:szCs w:val="20"/>
      <w:lang w:val="en-GB"/>
    </w:rPr>
  </w:style>
  <w:style w:type="paragraph" w:customStyle="1" w:styleId="586">
    <w:name w:val="样式 正1 + 首行缩进:  2 字符"/>
    <w:basedOn w:val="1"/>
    <w:qFormat/>
    <w:uiPriority w:val="99"/>
    <w:pPr>
      <w:adjustRightInd/>
      <w:spacing w:line="360" w:lineRule="auto"/>
      <w:ind w:firstLine="480" w:firstLineChars="200"/>
    </w:pPr>
    <w:rPr>
      <w:rFonts w:ascii="仿宋_GB2312" w:eastAsia="仿宋_GB2312"/>
      <w:sz w:val="24"/>
    </w:rPr>
  </w:style>
  <w:style w:type="paragraph" w:customStyle="1" w:styleId="587">
    <w:name w:val="Bulleting First Indent 1"/>
    <w:basedOn w:val="58"/>
    <w:qFormat/>
    <w:uiPriority w:val="99"/>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88">
    <w:name w:val="Char5"/>
    <w:basedOn w:val="1"/>
    <w:qFormat/>
    <w:uiPriority w:val="0"/>
    <w:rPr>
      <w:rFonts w:ascii="仿宋_GB2312" w:eastAsia="仿宋_GB2312"/>
      <w:b/>
      <w:sz w:val="32"/>
      <w:szCs w:val="32"/>
    </w:rPr>
  </w:style>
  <w:style w:type="paragraph" w:customStyle="1" w:styleId="589">
    <w:name w:val="说明"/>
    <w:basedOn w:val="1"/>
    <w:qFormat/>
    <w:uiPriority w:val="99"/>
    <w:pPr>
      <w:autoSpaceDE w:val="0"/>
      <w:autoSpaceDN w:val="0"/>
      <w:spacing w:line="440" w:lineRule="exact"/>
      <w:ind w:firstLine="200" w:firstLineChars="200"/>
    </w:pPr>
    <w:rPr>
      <w:rFonts w:ascii="宋体"/>
      <w:b/>
      <w:bCs/>
      <w:i/>
      <w:iCs/>
      <w:color w:val="0000FF"/>
      <w:kern w:val="0"/>
      <w:sz w:val="24"/>
    </w:rPr>
  </w:style>
  <w:style w:type="paragraph" w:customStyle="1" w:styleId="590">
    <w:name w:val="样式8"/>
    <w:basedOn w:val="1"/>
    <w:qFormat/>
    <w:uiPriority w:val="99"/>
    <w:pPr>
      <w:spacing w:before="156" w:beforeLines="50" w:after="156" w:afterLines="50"/>
      <w:ind w:firstLine="200" w:firstLineChars="200"/>
      <w:outlineLvl w:val="4"/>
    </w:pPr>
    <w:rPr>
      <w:rFonts w:ascii="仿宋_GB2312" w:hAnsi="宋体" w:eastAsia="仿宋_GB2312"/>
      <w:b/>
      <w:bCs/>
      <w:sz w:val="24"/>
    </w:rPr>
  </w:style>
  <w:style w:type="paragraph" w:customStyle="1" w:styleId="591">
    <w:name w:val="小节标题"/>
    <w:basedOn w:val="1"/>
    <w:qFormat/>
    <w:uiPriority w:val="99"/>
    <w:pPr>
      <w:autoSpaceDE w:val="0"/>
      <w:autoSpaceDN w:val="0"/>
      <w:spacing w:before="175" w:after="102" w:line="351" w:lineRule="atLeast"/>
      <w:ind w:firstLine="200" w:firstLineChars="200"/>
    </w:pPr>
    <w:rPr>
      <w:color w:val="000000"/>
      <w:kern w:val="0"/>
      <w:szCs w:val="21"/>
    </w:rPr>
  </w:style>
  <w:style w:type="paragraph" w:customStyle="1" w:styleId="592">
    <w:name w:val="Char Char1 Char Char1 Char Char1"/>
    <w:basedOn w:val="1"/>
    <w:qFormat/>
    <w:uiPriority w:val="99"/>
    <w:pPr>
      <w:tabs>
        <w:tab w:val="left" w:pos="840"/>
      </w:tabs>
      <w:ind w:left="840" w:hanging="420"/>
    </w:pPr>
    <w:rPr>
      <w:rFonts w:ascii="Tahoma" w:hAnsi="Tahoma"/>
      <w:sz w:val="24"/>
    </w:rPr>
  </w:style>
  <w:style w:type="paragraph" w:customStyle="1" w:styleId="593">
    <w:name w:val="Char Char Char Char Char Char Char Char Char"/>
    <w:basedOn w:val="1"/>
    <w:qFormat/>
    <w:uiPriority w:val="99"/>
    <w:pPr>
      <w:adjustRightInd/>
      <w:ind w:firstLine="200" w:firstLineChars="200"/>
    </w:pPr>
    <w:rPr>
      <w:rFonts w:ascii="Tahoma" w:hAnsi="Tahoma"/>
      <w:sz w:val="24"/>
      <w:szCs w:val="20"/>
    </w:rPr>
  </w:style>
  <w:style w:type="paragraph" w:customStyle="1" w:styleId="594">
    <w:name w:val="Char Char11 Char Char Char Char Char Char Char Char Char Char Char Char Char Char Char Char Char"/>
    <w:basedOn w:val="1"/>
    <w:qFormat/>
    <w:uiPriority w:val="99"/>
    <w:pPr>
      <w:adjustRightInd/>
      <w:spacing w:line="360" w:lineRule="auto"/>
    </w:pPr>
    <w:rPr>
      <w:rFonts w:ascii="Arial" w:hAnsi="Arial" w:eastAsia="黑体" w:cs="Arial"/>
      <w:snapToGrid w:val="0"/>
      <w:kern w:val="0"/>
      <w:szCs w:val="21"/>
    </w:rPr>
  </w:style>
  <w:style w:type="paragraph" w:customStyle="1" w:styleId="595">
    <w:name w:val="样式 仿宋_GB2312 三号 加粗 黑色 居中 行距: 1.5 倍行距"/>
    <w:basedOn w:val="1"/>
    <w:qFormat/>
    <w:uiPriority w:val="99"/>
    <w:pPr>
      <w:spacing w:line="360" w:lineRule="auto"/>
      <w:jc w:val="center"/>
    </w:pPr>
    <w:rPr>
      <w:rFonts w:ascii="仿宋_GB2312" w:eastAsia="仿宋_GB2312" w:cs="宋体"/>
      <w:b/>
      <w:bCs/>
      <w:color w:val="000000"/>
      <w:sz w:val="28"/>
      <w:szCs w:val="20"/>
    </w:rPr>
  </w:style>
  <w:style w:type="paragraph" w:customStyle="1" w:styleId="596">
    <w:name w:val="默认段落样式"/>
    <w:basedOn w:val="207"/>
    <w:qFormat/>
    <w:uiPriority w:val="99"/>
    <w:pPr>
      <w:spacing w:before="0"/>
      <w:ind w:firstLine="480"/>
      <w:outlineLvl w:val="2"/>
    </w:pPr>
    <w:rPr>
      <w:rFonts w:ascii="仿宋_GB2312" w:hAnsi="宋体" w:eastAsia="仿宋_GB2312"/>
      <w:color w:val="000000"/>
      <w:szCs w:val="24"/>
    </w:rPr>
  </w:style>
  <w:style w:type="paragraph" w:customStyle="1" w:styleId="597">
    <w:name w:val="表格（小）"/>
    <w:basedOn w:val="1"/>
    <w:qFormat/>
    <w:uiPriority w:val="99"/>
    <w:pPr>
      <w:adjustRightInd/>
      <w:snapToGrid w:val="0"/>
      <w:spacing w:line="300" w:lineRule="auto"/>
    </w:pPr>
    <w:rPr>
      <w:rFonts w:eastAsia="仿宋"/>
      <w:szCs w:val="21"/>
    </w:rPr>
  </w:style>
  <w:style w:type="paragraph" w:customStyle="1" w:styleId="598">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99">
    <w:name w:val="样式 仿宋_GB2312 小三 左侧:  1.06 厘米"/>
    <w:basedOn w:val="1"/>
    <w:qFormat/>
    <w:uiPriority w:val="99"/>
    <w:pPr>
      <w:spacing w:line="360" w:lineRule="auto"/>
      <w:ind w:left="601"/>
    </w:pPr>
    <w:rPr>
      <w:rFonts w:ascii="仿宋_GB2312" w:eastAsia="仿宋_GB2312"/>
      <w:sz w:val="24"/>
      <w:szCs w:val="20"/>
    </w:rPr>
  </w:style>
  <w:style w:type="paragraph" w:customStyle="1" w:styleId="600">
    <w:name w:val="三级条标题"/>
    <w:basedOn w:val="386"/>
    <w:next w:val="380"/>
    <w:qFormat/>
    <w:uiPriority w:val="99"/>
    <w:pPr>
      <w:tabs>
        <w:tab w:val="left" w:pos="2520"/>
        <w:tab w:val="clear" w:pos="2100"/>
      </w:tabs>
      <w:ind w:left="2520"/>
      <w:outlineLvl w:val="4"/>
    </w:pPr>
  </w:style>
  <w:style w:type="paragraph" w:customStyle="1" w:styleId="601">
    <w:name w:val="样式 标题 1Level 1 HeadPIM 1Section Headh1l11Heading 0Datash..."/>
    <w:basedOn w:val="3"/>
    <w:qFormat/>
    <w:uiPriority w:val="99"/>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602">
    <w:name w:val="左对齐表格文字"/>
    <w:basedOn w:val="1"/>
    <w:qFormat/>
    <w:uiPriority w:val="99"/>
    <w:pPr>
      <w:adjustRightInd/>
      <w:ind w:firstLine="200" w:firstLineChars="200"/>
      <w:jc w:val="right"/>
    </w:pPr>
  </w:style>
  <w:style w:type="paragraph" w:customStyle="1" w:styleId="603">
    <w:name w:val="彩色底纹 - 强调文字颜色 11"/>
    <w:qFormat/>
    <w:uiPriority w:val="99"/>
    <w:rPr>
      <w:rFonts w:ascii="Times New Roman" w:hAnsi="Times New Roman" w:eastAsia="宋体" w:cs="Times New Roman"/>
      <w:kern w:val="2"/>
      <w:sz w:val="21"/>
      <w:szCs w:val="24"/>
      <w:lang w:val="en-US" w:eastAsia="zh-CN" w:bidi="ar-SA"/>
    </w:rPr>
  </w:style>
  <w:style w:type="paragraph" w:customStyle="1" w:styleId="604">
    <w:name w:val="正文1"/>
    <w:basedOn w:val="30"/>
    <w:qFormat/>
    <w:uiPriority w:val="99"/>
    <w:pPr>
      <w:ind w:left="0" w:leftChars="0" w:firstLine="480" w:firstLineChars="200"/>
    </w:pPr>
    <w:rPr>
      <w:rFonts w:ascii="仿宋_GB2312" w:hAnsi="Courier New" w:eastAsia="仿宋_GB2312"/>
      <w:kern w:val="28"/>
      <w:sz w:val="24"/>
    </w:rPr>
  </w:style>
  <w:style w:type="paragraph" w:customStyle="1" w:styleId="605">
    <w:name w:val="_Style 12"/>
    <w:basedOn w:val="19"/>
    <w:qFormat/>
    <w:uiPriority w:val="99"/>
    <w:pPr>
      <w:snapToGrid w:val="0"/>
      <w:spacing w:line="360" w:lineRule="auto"/>
    </w:pPr>
  </w:style>
  <w:style w:type="paragraph" w:customStyle="1" w:styleId="606">
    <w:name w:val="MM Empty"/>
    <w:basedOn w:val="1"/>
    <w:qFormat/>
    <w:uiPriority w:val="99"/>
    <w:pPr>
      <w:adjustRightInd/>
    </w:pPr>
  </w:style>
  <w:style w:type="paragraph" w:customStyle="1" w:styleId="607">
    <w:name w:val="表格"/>
    <w:basedOn w:val="1"/>
    <w:qFormat/>
    <w:uiPriority w:val="99"/>
    <w:pPr>
      <w:snapToGrid w:val="0"/>
      <w:ind w:firstLine="42" w:firstLineChars="21"/>
    </w:pPr>
    <w:rPr>
      <w:rFonts w:ascii="宋体" w:hAnsi="宋体"/>
      <w:kern w:val="0"/>
      <w:sz w:val="20"/>
      <w:szCs w:val="20"/>
    </w:rPr>
  </w:style>
  <w:style w:type="paragraph" w:customStyle="1" w:styleId="608">
    <w:name w:val="Char1 Char Char Char Char Char Char Char Char Char Char Char1 Char Char Char Char Char Char Char Char Char Char Char Char Char Char1 Char Char Char Char1"/>
    <w:basedOn w:val="1"/>
    <w:qFormat/>
    <w:uiPriority w:val="99"/>
    <w:pPr>
      <w:spacing w:line="360" w:lineRule="auto"/>
    </w:pPr>
    <w:rPr>
      <w:kern w:val="0"/>
      <w:sz w:val="24"/>
      <w:szCs w:val="20"/>
    </w:rPr>
  </w:style>
  <w:style w:type="paragraph" w:customStyle="1" w:styleId="609">
    <w:name w:val="部分1"/>
    <w:basedOn w:val="1"/>
    <w:qFormat/>
    <w:uiPriority w:val="99"/>
    <w:pPr>
      <w:keepNext/>
      <w:pageBreakBefore/>
      <w:tabs>
        <w:tab w:val="left" w:pos="720"/>
      </w:tabs>
      <w:spacing w:line="360" w:lineRule="auto"/>
      <w:jc w:val="center"/>
      <w:outlineLvl w:val="0"/>
    </w:pPr>
    <w:rPr>
      <w:rFonts w:eastAsia="黑体"/>
      <w:b/>
      <w:kern w:val="44"/>
      <w:sz w:val="36"/>
      <w:szCs w:val="20"/>
    </w:rPr>
  </w:style>
  <w:style w:type="paragraph" w:customStyle="1" w:styleId="610">
    <w:name w:val="Bulleted List"/>
    <w:basedOn w:val="1"/>
    <w:qFormat/>
    <w:uiPriority w:val="99"/>
    <w:pPr>
      <w:tabs>
        <w:tab w:val="left" w:pos="1260"/>
      </w:tabs>
      <w:adjustRightInd/>
      <w:ind w:left="1260" w:hanging="420"/>
    </w:pPr>
  </w:style>
  <w:style w:type="paragraph" w:customStyle="1" w:styleId="611">
    <w:name w:val="样式 标题 3标题 3 Char第二层条h33Bold Headbh章标题1小标题level_3PIM 3..."/>
    <w:basedOn w:val="4"/>
    <w:qFormat/>
    <w:uiPriority w:val="99"/>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612">
    <w:name w:val="文档正文"/>
    <w:basedOn w:val="1"/>
    <w:qFormat/>
    <w:uiPriority w:val="99"/>
    <w:pPr>
      <w:spacing w:line="480" w:lineRule="atLeast"/>
      <w:ind w:firstLine="567"/>
      <w:textAlignment w:val="baseline"/>
    </w:pPr>
    <w:rPr>
      <w:kern w:val="0"/>
      <w:sz w:val="24"/>
      <w:szCs w:val="20"/>
    </w:rPr>
  </w:style>
  <w:style w:type="paragraph" w:customStyle="1" w:styleId="613">
    <w:name w:val="插图说明"/>
    <w:basedOn w:val="1"/>
    <w:qFormat/>
    <w:uiPriority w:val="99"/>
    <w:pPr>
      <w:spacing w:after="240"/>
      <w:ind w:firstLine="200" w:firstLineChars="200"/>
      <w:jc w:val="center"/>
      <w:textAlignment w:val="baseline"/>
    </w:pPr>
    <w:rPr>
      <w:rFonts w:eastAsia="黑体"/>
      <w:sz w:val="24"/>
      <w:szCs w:val="20"/>
    </w:rPr>
  </w:style>
  <w:style w:type="paragraph" w:customStyle="1" w:styleId="614">
    <w:name w:val="Char111"/>
    <w:basedOn w:val="1"/>
    <w:qFormat/>
    <w:uiPriority w:val="0"/>
    <w:rPr>
      <w:rFonts w:ascii="仿宋_GB2312" w:eastAsia="仿宋_GB2312"/>
      <w:b/>
      <w:sz w:val="32"/>
      <w:szCs w:val="32"/>
    </w:rPr>
  </w:style>
  <w:style w:type="paragraph" w:customStyle="1" w:styleId="615">
    <w:name w:val="标准小四"/>
    <w:basedOn w:val="1"/>
    <w:qFormat/>
    <w:uiPriority w:val="99"/>
    <w:pPr>
      <w:spacing w:line="360" w:lineRule="auto"/>
      <w:ind w:firstLine="480" w:firstLineChars="200"/>
    </w:pPr>
    <w:rPr>
      <w:rFonts w:ascii="Arial" w:hAnsi="Arial"/>
      <w:sz w:val="24"/>
      <w:szCs w:val="21"/>
    </w:rPr>
  </w:style>
  <w:style w:type="paragraph" w:customStyle="1" w:styleId="616">
    <w:name w:val="目录3"/>
    <w:basedOn w:val="1"/>
    <w:qFormat/>
    <w:uiPriority w:val="99"/>
    <w:pPr>
      <w:tabs>
        <w:tab w:val="left" w:leader="dot" w:pos="7370"/>
      </w:tabs>
      <w:autoSpaceDE w:val="0"/>
      <w:autoSpaceDN w:val="0"/>
      <w:spacing w:line="317" w:lineRule="atLeast"/>
      <w:ind w:firstLine="419" w:firstLineChars="200"/>
    </w:pPr>
    <w:rPr>
      <w:color w:val="000000"/>
      <w:kern w:val="0"/>
      <w:szCs w:val="21"/>
    </w:rPr>
  </w:style>
  <w:style w:type="paragraph" w:customStyle="1" w:styleId="617">
    <w:name w:val="xl34"/>
    <w:basedOn w:val="1"/>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8">
    <w:name w:val="标准正文格式"/>
    <w:basedOn w:val="1"/>
    <w:qFormat/>
    <w:uiPriority w:val="99"/>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619">
    <w:name w:val="Char Char1 Char Char Char1"/>
    <w:basedOn w:val="1"/>
    <w:qFormat/>
    <w:uiPriority w:val="0"/>
    <w:rPr>
      <w:rFonts w:ascii="仿宋_GB2312" w:eastAsia="仿宋_GB2312"/>
      <w:b/>
      <w:sz w:val="32"/>
      <w:szCs w:val="32"/>
    </w:rPr>
  </w:style>
  <w:style w:type="paragraph" w:customStyle="1" w:styleId="620">
    <w:name w:val="Table Cell"/>
    <w:qFormat/>
    <w:uiPriority w:val="99"/>
    <w:pPr>
      <w:adjustRightInd w:val="0"/>
      <w:snapToGrid w:val="0"/>
      <w:spacing w:before="20" w:after="20"/>
    </w:pPr>
    <w:rPr>
      <w:rFonts w:ascii="Courier New" w:hAnsi="Courier New" w:eastAsia="宋体" w:cs="Times New Roman"/>
      <w:sz w:val="24"/>
      <w:lang w:val="en-US" w:eastAsia="zh-CN" w:bidi="ar-SA"/>
    </w:rPr>
  </w:style>
  <w:style w:type="paragraph" w:customStyle="1" w:styleId="621">
    <w:name w:val="模板普通正文"/>
    <w:basedOn w:val="5"/>
    <w:qFormat/>
    <w:uiPriority w:val="99"/>
    <w:pPr>
      <w:adjustRightInd/>
      <w:spacing w:before="156" w:beforeLines="50" w:after="10" w:line="360" w:lineRule="auto"/>
      <w:ind w:firstLine="175" w:firstLineChars="175"/>
      <w:jc w:val="left"/>
    </w:pPr>
    <w:rPr>
      <w:rFonts w:ascii="Times New Roman" w:hAnsi="Times New Roman"/>
    </w:rPr>
  </w:style>
  <w:style w:type="paragraph" w:customStyle="1" w:styleId="622">
    <w:name w:val="Char Char11 Char Char Char1"/>
    <w:basedOn w:val="1"/>
    <w:qFormat/>
    <w:uiPriority w:val="0"/>
    <w:pPr>
      <w:spacing w:line="360" w:lineRule="auto"/>
    </w:pPr>
    <w:rPr>
      <w:szCs w:val="20"/>
    </w:rPr>
  </w:style>
  <w:style w:type="paragraph" w:customStyle="1" w:styleId="623">
    <w:name w:val="Char Char Char Char Char Char Char1"/>
    <w:basedOn w:val="1"/>
    <w:qFormat/>
    <w:uiPriority w:val="0"/>
    <w:rPr>
      <w:rFonts w:ascii="仿宋_GB2312" w:eastAsia="仿宋_GB2312"/>
      <w:b/>
      <w:sz w:val="32"/>
      <w:szCs w:val="32"/>
    </w:rPr>
  </w:style>
  <w:style w:type="paragraph" w:customStyle="1" w:styleId="624">
    <w:name w:val="Body"/>
    <w:basedOn w:val="1"/>
    <w:qFormat/>
    <w:uiPriority w:val="99"/>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625">
    <w:name w:val="标书正文格式"/>
    <w:qFormat/>
    <w:uiPriority w:val="99"/>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626">
    <w:name w:val="表格标题2"/>
    <w:basedOn w:val="627"/>
    <w:qFormat/>
    <w:uiPriority w:val="99"/>
    <w:rPr>
      <w:b/>
    </w:rPr>
  </w:style>
  <w:style w:type="paragraph" w:customStyle="1" w:styleId="627">
    <w:name w:val="表格内文"/>
    <w:basedOn w:val="1"/>
    <w:qFormat/>
    <w:uiPriority w:val="99"/>
    <w:pPr>
      <w:adjustRightInd/>
      <w:spacing w:line="360" w:lineRule="auto"/>
    </w:pPr>
    <w:rPr>
      <w:rFonts w:ascii="宋体" w:hAnsi="宋体" w:cs="宋体"/>
      <w:color w:val="000000"/>
      <w:szCs w:val="20"/>
    </w:rPr>
  </w:style>
  <w:style w:type="paragraph" w:customStyle="1" w:styleId="628">
    <w:name w:val="Char Char Char Char1"/>
    <w:basedOn w:val="1"/>
    <w:qFormat/>
    <w:uiPriority w:val="99"/>
    <w:pPr>
      <w:tabs>
        <w:tab w:val="left" w:pos="0"/>
      </w:tabs>
      <w:adjustRightInd/>
      <w:ind w:firstLine="200" w:firstLineChars="200"/>
    </w:pPr>
    <w:rPr>
      <w:rFonts w:ascii="宋体" w:hAnsi="宋体" w:eastAsia="仿宋_GB2312"/>
      <w:sz w:val="28"/>
    </w:rPr>
  </w:style>
  <w:style w:type="paragraph" w:customStyle="1" w:styleId="629">
    <w:name w:val="MM Topic 5"/>
    <w:basedOn w:val="7"/>
    <w:qFormat/>
    <w:uiPriority w:val="99"/>
    <w:pPr>
      <w:numPr>
        <w:numId w:val="4"/>
      </w:numPr>
      <w:tabs>
        <w:tab w:val="left" w:pos="2520"/>
      </w:tabs>
      <w:adjustRightInd/>
    </w:pPr>
  </w:style>
  <w:style w:type="paragraph" w:customStyle="1" w:styleId="630">
    <w:name w:val="Char Char Char1 Char1"/>
    <w:basedOn w:val="1"/>
    <w:qFormat/>
    <w:uiPriority w:val="0"/>
    <w:rPr>
      <w:szCs w:val="20"/>
    </w:rPr>
  </w:style>
  <w:style w:type="paragraph" w:customStyle="1" w:styleId="631">
    <w:name w:val="样式1 + (中宋体"/>
    <w:basedOn w:val="434"/>
    <w:qFormat/>
    <w:uiPriority w:val="99"/>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632">
    <w:name w:val="Char Char Char1"/>
    <w:basedOn w:val="1"/>
    <w:qFormat/>
    <w:uiPriority w:val="0"/>
    <w:rPr>
      <w:rFonts w:ascii="Tahoma" w:hAnsi="Tahoma"/>
      <w:sz w:val="24"/>
      <w:szCs w:val="20"/>
    </w:rPr>
  </w:style>
  <w:style w:type="paragraph" w:customStyle="1" w:styleId="633">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4">
    <w:name w:val="Char Char1 Char1"/>
    <w:basedOn w:val="1"/>
    <w:qFormat/>
    <w:uiPriority w:val="0"/>
    <w:rPr>
      <w:rFonts w:ascii="仿宋_GB2312" w:eastAsia="仿宋_GB2312"/>
      <w:b/>
      <w:sz w:val="32"/>
      <w:szCs w:val="32"/>
    </w:rPr>
  </w:style>
  <w:style w:type="paragraph" w:customStyle="1" w:styleId="635">
    <w:name w:val="封面"/>
    <w:basedOn w:val="1"/>
    <w:qFormat/>
    <w:uiPriority w:val="99"/>
    <w:pPr>
      <w:spacing w:line="360" w:lineRule="atLeast"/>
      <w:jc w:val="right"/>
      <w:textAlignment w:val="baseline"/>
    </w:pPr>
    <w:rPr>
      <w:rFonts w:ascii="Symbol" w:hAnsi="Symbol"/>
      <w:kern w:val="0"/>
      <w:szCs w:val="20"/>
    </w:rPr>
  </w:style>
  <w:style w:type="paragraph" w:customStyle="1" w:styleId="636">
    <w:name w:val="xl37"/>
    <w:basedOn w:val="1"/>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37">
    <w:name w:val="MM Topic 4"/>
    <w:basedOn w:val="6"/>
    <w:qFormat/>
    <w:uiPriority w:val="99"/>
    <w:pPr>
      <w:numPr>
        <w:numId w:val="4"/>
      </w:numPr>
      <w:tabs>
        <w:tab w:val="left" w:pos="2100"/>
      </w:tabs>
      <w:adjustRightInd/>
    </w:pPr>
    <w:rPr>
      <w:lang w:val="en-US"/>
    </w:rPr>
  </w:style>
  <w:style w:type="paragraph" w:customStyle="1" w:styleId="638">
    <w:name w:val="Char Char Char Char Char Char Char Char Char Char Char Char1 Char1"/>
    <w:basedOn w:val="1"/>
    <w:qFormat/>
    <w:uiPriority w:val="0"/>
    <w:rPr>
      <w:rFonts w:ascii="Tahoma" w:hAnsi="Tahoma" w:cs="仿宋_GB2312"/>
      <w:sz w:val="24"/>
      <w:szCs w:val="20"/>
    </w:rPr>
  </w:style>
  <w:style w:type="paragraph" w:customStyle="1" w:styleId="639">
    <w:name w:val="Char Char111"/>
    <w:basedOn w:val="1"/>
    <w:qFormat/>
    <w:uiPriority w:val="0"/>
    <w:pPr>
      <w:spacing w:line="360" w:lineRule="auto"/>
    </w:pPr>
    <w:rPr>
      <w:szCs w:val="20"/>
    </w:rPr>
  </w:style>
  <w:style w:type="paragraph" w:customStyle="1" w:styleId="640">
    <w:name w:val="方案正文"/>
    <w:basedOn w:val="1"/>
    <w:qFormat/>
    <w:uiPriority w:val="99"/>
    <w:pPr>
      <w:snapToGrid w:val="0"/>
      <w:spacing w:line="324" w:lineRule="auto"/>
      <w:ind w:firstLine="482" w:firstLineChars="200"/>
    </w:pPr>
    <w:rPr>
      <w:rFonts w:ascii="仿宋_GB2312" w:eastAsia="仿宋_GB2312"/>
      <w:b/>
      <w:color w:val="000000"/>
      <w:sz w:val="24"/>
      <w:szCs w:val="20"/>
    </w:rPr>
  </w:style>
  <w:style w:type="paragraph" w:customStyle="1" w:styleId="641">
    <w:name w:val="五级条标题"/>
    <w:basedOn w:val="642"/>
    <w:next w:val="380"/>
    <w:qFormat/>
    <w:uiPriority w:val="99"/>
    <w:pPr>
      <w:numPr>
        <w:ilvl w:val="6"/>
      </w:numPr>
      <w:tabs>
        <w:tab w:val="left" w:pos="1260"/>
        <w:tab w:val="left" w:pos="1680"/>
        <w:tab w:val="left" w:pos="2940"/>
        <w:tab w:val="left" w:pos="3360"/>
      </w:tabs>
      <w:outlineLvl w:val="6"/>
    </w:pPr>
  </w:style>
  <w:style w:type="paragraph" w:customStyle="1" w:styleId="642">
    <w:name w:val="四级条标题"/>
    <w:basedOn w:val="600"/>
    <w:next w:val="380"/>
    <w:qFormat/>
    <w:uiPriority w:val="99"/>
    <w:pPr>
      <w:numPr>
        <w:ilvl w:val="5"/>
        <w:numId w:val="4"/>
      </w:numPr>
      <w:tabs>
        <w:tab w:val="clear" w:pos="2520"/>
      </w:tabs>
      <w:outlineLvl w:val="5"/>
    </w:pPr>
  </w:style>
  <w:style w:type="paragraph" w:customStyle="1" w:styleId="643">
    <w:name w:val="CM14"/>
    <w:basedOn w:val="326"/>
    <w:next w:val="326"/>
    <w:qFormat/>
    <w:uiPriority w:val="99"/>
    <w:pPr>
      <w:spacing w:after="68"/>
    </w:pPr>
    <w:rPr>
      <w:rFonts w:ascii="FHLHE E+ Futura Bk" w:eastAsia="FHLHE E+ Futura Bk" w:cs="Times New Roman"/>
      <w:color w:val="auto"/>
    </w:rPr>
  </w:style>
  <w:style w:type="paragraph" w:customStyle="1" w:styleId="644">
    <w:name w:val="legal"/>
    <w:basedOn w:val="1"/>
    <w:qFormat/>
    <w:uiPriority w:val="99"/>
    <w:pPr>
      <w:widowControl/>
      <w:adjustRightInd/>
      <w:spacing w:line="180" w:lineRule="exact"/>
      <w:ind w:firstLine="200" w:firstLineChars="200"/>
      <w:jc w:val="left"/>
    </w:pPr>
    <w:rPr>
      <w:rFonts w:ascii="Futura Bk" w:hAnsi="Futura Bk" w:cs="Futura Bk"/>
      <w:kern w:val="0"/>
      <w:sz w:val="13"/>
      <w:szCs w:val="13"/>
    </w:rPr>
  </w:style>
  <w:style w:type="paragraph" w:customStyle="1" w:styleId="645">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46">
    <w:name w:val="xl70"/>
    <w:basedOn w:val="1"/>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宋体" w:hAnsi="宋体" w:cs="宋体"/>
      <w:b/>
      <w:bCs/>
      <w:kern w:val="0"/>
      <w:sz w:val="24"/>
    </w:rPr>
  </w:style>
  <w:style w:type="paragraph" w:customStyle="1" w:styleId="647">
    <w:name w:val="样式 样式2 + 左侧:  1 字符 右侧:  1 字符"/>
    <w:basedOn w:val="369"/>
    <w:qFormat/>
    <w:uiPriority w:val="99"/>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48">
    <w:name w:val="数字标题3"/>
    <w:basedOn w:val="4"/>
    <w:next w:val="1"/>
    <w:qFormat/>
    <w:uiPriority w:val="99"/>
    <w:pPr>
      <w:numPr>
        <w:numId w:val="0"/>
      </w:numPr>
      <w:spacing w:line="240" w:lineRule="auto"/>
    </w:pPr>
    <w:rPr>
      <w:sz w:val="28"/>
      <w:szCs w:val="28"/>
    </w:rPr>
  </w:style>
  <w:style w:type="paragraph" w:customStyle="1" w:styleId="649">
    <w:name w:val="标题3"/>
    <w:basedOn w:val="4"/>
    <w:next w:val="50"/>
    <w:qFormat/>
    <w:uiPriority w:val="99"/>
    <w:pPr>
      <w:tabs>
        <w:tab w:val="left" w:pos="720"/>
        <w:tab w:val="clear" w:pos="900"/>
      </w:tabs>
      <w:spacing w:after="0" w:line="360" w:lineRule="auto"/>
    </w:pPr>
    <w:rPr>
      <w:rFonts w:ascii="仿宋" w:hAnsi="仿宋" w:eastAsia="仿宋" w:cs="仿宋"/>
    </w:rPr>
  </w:style>
  <w:style w:type="paragraph" w:customStyle="1" w:styleId="650">
    <w:name w:val="ÕýÎÄÊ×ÐÐËõ½ø"/>
    <w:basedOn w:val="1"/>
    <w:qFormat/>
    <w:uiPriority w:val="99"/>
    <w:pPr>
      <w:widowControl/>
      <w:overflowPunct w:val="0"/>
      <w:autoSpaceDE w:val="0"/>
      <w:autoSpaceDN w:val="0"/>
      <w:spacing w:line="360" w:lineRule="auto"/>
      <w:ind w:left="1134"/>
      <w:textAlignment w:val="baseline"/>
    </w:pPr>
    <w:rPr>
      <w:rFonts w:eastAsia="Times New Roman"/>
      <w:kern w:val="0"/>
      <w:szCs w:val="20"/>
    </w:rPr>
  </w:style>
  <w:style w:type="paragraph" w:customStyle="1" w:styleId="651">
    <w:name w:val="xl28"/>
    <w:basedOn w:val="1"/>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52">
    <w:name w:val="Char Char Char Char Char Char Char Char1"/>
    <w:basedOn w:val="1"/>
    <w:qFormat/>
    <w:uiPriority w:val="99"/>
    <w:pPr>
      <w:tabs>
        <w:tab w:val="left" w:pos="360"/>
      </w:tabs>
    </w:pPr>
    <w:rPr>
      <w:sz w:val="24"/>
      <w:szCs w:val="20"/>
    </w:rPr>
  </w:style>
  <w:style w:type="paragraph" w:customStyle="1" w:styleId="653">
    <w:name w:val="样式 正文缩进 + 首行缩进:  2 字符"/>
    <w:basedOn w:val="16"/>
    <w:qFormat/>
    <w:uiPriority w:val="99"/>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654">
    <w:name w:val="bullet"/>
    <w:basedOn w:val="1"/>
    <w:qFormat/>
    <w:uiPriority w:val="99"/>
    <w:pPr>
      <w:tabs>
        <w:tab w:val="left" w:pos="840"/>
      </w:tabs>
      <w:adjustRightInd/>
      <w:ind w:left="840" w:hanging="420"/>
    </w:pPr>
  </w:style>
  <w:style w:type="paragraph" w:customStyle="1" w:styleId="655">
    <w:name w:val="金宏发行正文"/>
    <w:basedOn w:val="1"/>
    <w:qFormat/>
    <w:uiPriority w:val="99"/>
    <w:pPr>
      <w:adjustRightInd/>
      <w:spacing w:line="500" w:lineRule="exact"/>
      <w:ind w:firstLine="560" w:firstLineChars="200"/>
    </w:pPr>
    <w:rPr>
      <w:rFonts w:eastAsia="仿宋_GB2312"/>
      <w:sz w:val="28"/>
      <w:szCs w:val="20"/>
    </w:rPr>
  </w:style>
  <w:style w:type="paragraph" w:customStyle="1" w:styleId="656">
    <w:name w:val="正文1.25"/>
    <w:basedOn w:val="1"/>
    <w:qFormat/>
    <w:uiPriority w:val="99"/>
    <w:pPr>
      <w:adjustRightInd/>
      <w:spacing w:line="300" w:lineRule="auto"/>
      <w:ind w:firstLine="480" w:firstLineChars="200"/>
    </w:pPr>
    <w:rPr>
      <w:sz w:val="24"/>
      <w:szCs w:val="20"/>
    </w:rPr>
  </w:style>
  <w:style w:type="paragraph" w:customStyle="1" w:styleId="657">
    <w:name w:val="U_编号2"/>
    <w:basedOn w:val="1"/>
    <w:qFormat/>
    <w:uiPriority w:val="99"/>
    <w:pPr>
      <w:numPr>
        <w:ilvl w:val="0"/>
        <w:numId w:val="7"/>
      </w:numPr>
      <w:adjustRightInd/>
      <w:spacing w:beforeLines="10" w:line="300" w:lineRule="auto"/>
    </w:pPr>
    <w:rPr>
      <w:sz w:val="24"/>
    </w:rPr>
  </w:style>
  <w:style w:type="paragraph" w:customStyle="1" w:styleId="658">
    <w:name w:val="xl23"/>
    <w:basedOn w:val="1"/>
    <w:qFormat/>
    <w:uiPriority w:val="99"/>
    <w:pPr>
      <w:widowControl/>
      <w:adjustRightInd/>
      <w:spacing w:before="100" w:beforeAutospacing="1" w:after="100" w:afterAutospacing="1" w:line="360" w:lineRule="auto"/>
      <w:ind w:firstLine="200" w:firstLineChars="200"/>
      <w:textAlignment w:val="top"/>
    </w:pPr>
    <w:rPr>
      <w:kern w:val="0"/>
      <w:sz w:val="24"/>
    </w:rPr>
  </w:style>
  <w:style w:type="paragraph" w:customStyle="1" w:styleId="659">
    <w:name w:val="Char11"/>
    <w:basedOn w:val="1"/>
    <w:qFormat/>
    <w:uiPriority w:val="99"/>
    <w:pPr>
      <w:tabs>
        <w:tab w:val="left" w:pos="432"/>
      </w:tabs>
      <w:adjustRightInd/>
      <w:spacing w:before="156" w:beforeLines="50" w:after="156" w:afterLines="50"/>
      <w:ind w:left="432" w:hanging="432" w:firstLineChars="200"/>
    </w:pPr>
    <w:rPr>
      <w:sz w:val="24"/>
    </w:rPr>
  </w:style>
  <w:style w:type="paragraph" w:customStyle="1" w:styleId="660">
    <w:name w:val="样式 标题 4PIM 4H4h4bulletblbbH41H42H43H44H45H46H47H48...1"/>
    <w:basedOn w:val="6"/>
    <w:qFormat/>
    <w:uiPriority w:val="99"/>
    <w:pPr>
      <w:widowControl/>
      <w:jc w:val="left"/>
    </w:pPr>
    <w:rPr>
      <w:rFonts w:cs="宋体"/>
      <w:sz w:val="24"/>
      <w:szCs w:val="20"/>
    </w:rPr>
  </w:style>
  <w:style w:type="paragraph" w:customStyle="1" w:styleId="661">
    <w:name w:val="font6"/>
    <w:basedOn w:val="1"/>
    <w:qFormat/>
    <w:uiPriority w:val="99"/>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662">
    <w:name w:val="数字标题2"/>
    <w:basedOn w:val="2"/>
    <w:next w:val="1"/>
    <w:qFormat/>
    <w:uiPriority w:val="99"/>
    <w:pPr>
      <w:numPr>
        <w:ilvl w:val="1"/>
        <w:numId w:val="6"/>
      </w:numPr>
      <w:tabs>
        <w:tab w:val="clear" w:pos="432"/>
      </w:tabs>
    </w:pPr>
    <w:rPr>
      <w:rFonts w:ascii="Times New Roman" w:eastAsia="宋体"/>
      <w:i/>
      <w:sz w:val="36"/>
      <w:szCs w:val="36"/>
      <w:lang w:val="en-US"/>
    </w:rPr>
  </w:style>
  <w:style w:type="paragraph" w:customStyle="1" w:styleId="663">
    <w:name w:val="_Style 5"/>
    <w:basedOn w:val="1"/>
    <w:qFormat/>
    <w:uiPriority w:val="34"/>
    <w:pPr>
      <w:adjustRightInd/>
      <w:ind w:firstLine="420" w:firstLineChars="200"/>
    </w:pPr>
    <w:rPr>
      <w:rFonts w:eastAsia="仿宋_GB2312"/>
      <w:sz w:val="28"/>
    </w:rPr>
  </w:style>
  <w:style w:type="paragraph" w:customStyle="1" w:styleId="664">
    <w:name w:val="样式"/>
    <w:basedOn w:val="1"/>
    <w:qFormat/>
    <w:uiPriority w:val="99"/>
    <w:pPr>
      <w:autoSpaceDE w:val="0"/>
      <w:autoSpaceDN w:val="0"/>
      <w:snapToGrid w:val="0"/>
      <w:spacing w:before="120" w:after="120" w:line="360" w:lineRule="auto"/>
    </w:pPr>
    <w:rPr>
      <w:rFonts w:ascii="宋体"/>
      <w:sz w:val="24"/>
      <w:szCs w:val="20"/>
    </w:rPr>
  </w:style>
  <w:style w:type="paragraph" w:customStyle="1" w:styleId="665">
    <w:name w:val="样式 标题 1章节第一层h1H"/>
    <w:basedOn w:val="3"/>
    <w:qFormat/>
    <w:uiPriority w:val="99"/>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666">
    <w:name w:val="Bullet with text 4"/>
    <w:basedOn w:val="1"/>
    <w:qFormat/>
    <w:uiPriority w:val="99"/>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67">
    <w:name w:val="小节"/>
    <w:basedOn w:val="4"/>
    <w:qFormat/>
    <w:uiPriority w:val="99"/>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668">
    <w:name w:val="封面表格文本"/>
    <w:basedOn w:val="1"/>
    <w:qFormat/>
    <w:uiPriority w:val="99"/>
    <w:pPr>
      <w:autoSpaceDE w:val="0"/>
      <w:autoSpaceDN w:val="0"/>
      <w:ind w:firstLine="200" w:firstLineChars="200"/>
      <w:jc w:val="center"/>
    </w:pPr>
    <w:rPr>
      <w:rFonts w:ascii="Arial" w:hAnsi="Arial"/>
      <w:kern w:val="0"/>
      <w:szCs w:val="21"/>
    </w:rPr>
  </w:style>
  <w:style w:type="paragraph" w:customStyle="1" w:styleId="669">
    <w:name w:val="TOC Heading"/>
    <w:basedOn w:val="3"/>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670">
    <w:name w:val="标准正文"/>
    <w:basedOn w:val="1"/>
    <w:qFormat/>
    <w:uiPriority w:val="99"/>
    <w:pPr>
      <w:tabs>
        <w:tab w:val="left" w:pos="780"/>
      </w:tabs>
      <w:adjustRightInd/>
      <w:spacing w:line="360" w:lineRule="auto"/>
      <w:ind w:left="200" w:leftChars="200" w:firstLine="200" w:firstLineChars="200"/>
    </w:pPr>
    <w:rPr>
      <w:sz w:val="24"/>
    </w:rPr>
  </w:style>
  <w:style w:type="paragraph" w:customStyle="1" w:styleId="671">
    <w:name w:val="表格文字（大）"/>
    <w:basedOn w:val="1"/>
    <w:qFormat/>
    <w:uiPriority w:val="99"/>
    <w:pPr>
      <w:adjustRightInd/>
      <w:spacing w:before="20" w:after="20"/>
      <w:ind w:firstLine="200" w:firstLineChars="200"/>
    </w:pPr>
    <w:rPr>
      <w:rFonts w:ascii="Century Gothic" w:hAnsi="Century Gothic"/>
      <w:sz w:val="24"/>
      <w:szCs w:val="20"/>
    </w:rPr>
  </w:style>
  <w:style w:type="paragraph" w:customStyle="1" w:styleId="672">
    <w:name w:val="Char1 Char Char Char1"/>
    <w:basedOn w:val="1"/>
    <w:qFormat/>
    <w:uiPriority w:val="99"/>
    <w:pPr>
      <w:adjustRightInd/>
      <w:ind w:firstLine="200" w:firstLineChars="200"/>
    </w:pPr>
    <w:rPr>
      <w:rFonts w:ascii="Tahoma" w:hAnsi="Tahoma"/>
      <w:sz w:val="24"/>
      <w:szCs w:val="20"/>
    </w:rPr>
  </w:style>
  <w:style w:type="paragraph" w:styleId="673">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674">
    <w:name w:val="数字标题1"/>
    <w:basedOn w:val="3"/>
    <w:next w:val="1"/>
    <w:qFormat/>
    <w:uiPriority w:val="99"/>
    <w:pPr>
      <w:numPr>
        <w:numId w:val="6"/>
      </w:numPr>
      <w:tabs>
        <w:tab w:val="left" w:pos="480"/>
      </w:tabs>
    </w:pPr>
  </w:style>
  <w:style w:type="paragraph" w:customStyle="1" w:styleId="675">
    <w:name w:val="正文首行缩进两字"/>
    <w:qFormat/>
    <w:uiPriority w:val="99"/>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676">
    <w:name w:val="Default Text"/>
    <w:basedOn w:val="1"/>
    <w:qFormat/>
    <w:uiPriority w:val="99"/>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677">
    <w:name w:val="style25"/>
    <w:basedOn w:val="1"/>
    <w:qFormat/>
    <w:uiPriority w:val="99"/>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78">
    <w:name w:val="Char3 Char Char Char Char Char Char"/>
    <w:basedOn w:val="1"/>
    <w:qFormat/>
    <w:uiPriority w:val="99"/>
    <w:pPr>
      <w:adjustRightInd/>
      <w:spacing w:line="360" w:lineRule="auto"/>
    </w:pPr>
    <w:rPr>
      <w:rFonts w:ascii="Arial" w:hAnsi="Arial" w:eastAsia="黑体" w:cs="Arial"/>
      <w:snapToGrid w:val="0"/>
      <w:kern w:val="0"/>
      <w:szCs w:val="21"/>
    </w:rPr>
  </w:style>
  <w:style w:type="paragraph" w:customStyle="1" w:styleId="679">
    <w:name w:val="font9"/>
    <w:basedOn w:val="1"/>
    <w:qFormat/>
    <w:uiPriority w:val="99"/>
    <w:pPr>
      <w:widowControl/>
      <w:adjustRightInd/>
      <w:spacing w:before="100" w:beforeAutospacing="1" w:after="100" w:afterAutospacing="1"/>
      <w:jc w:val="left"/>
    </w:pPr>
    <w:rPr>
      <w:rFonts w:hint="eastAsia" w:ascii="宋体" w:hAnsi="宋体"/>
      <w:kern w:val="0"/>
      <w:sz w:val="20"/>
      <w:szCs w:val="20"/>
    </w:rPr>
  </w:style>
  <w:style w:type="paragraph" w:customStyle="1" w:styleId="680">
    <w:name w:val="小标题"/>
    <w:basedOn w:val="1"/>
    <w:qFormat/>
    <w:uiPriority w:val="99"/>
    <w:pPr>
      <w:spacing w:before="120" w:line="360" w:lineRule="atLeast"/>
      <w:ind w:left="1134"/>
      <w:jc w:val="left"/>
      <w:textAlignment w:val="baseline"/>
    </w:pPr>
    <w:rPr>
      <w:rFonts w:eastAsia="黑体"/>
      <w:kern w:val="0"/>
      <w:szCs w:val="20"/>
    </w:rPr>
  </w:style>
  <w:style w:type="paragraph" w:customStyle="1" w:styleId="681">
    <w:name w:val="标书表格字体格式"/>
    <w:next w:val="625"/>
    <w:qFormat/>
    <w:uiPriority w:val="99"/>
    <w:rPr>
      <w:rFonts w:ascii="Times New Roman" w:hAnsi="Times New Roman" w:eastAsia="宋体" w:cs="Times New Roman"/>
      <w:kern w:val="2"/>
      <w:sz w:val="21"/>
      <w:szCs w:val="24"/>
      <w:lang w:val="en-US" w:eastAsia="zh-CN" w:bidi="ar-SA"/>
    </w:rPr>
  </w:style>
  <w:style w:type="paragraph" w:customStyle="1" w:styleId="682">
    <w:name w:val="font5"/>
    <w:basedOn w:val="1"/>
    <w:qFormat/>
    <w:uiPriority w:val="99"/>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683">
    <w:name w:val="CSS1级正文 Char"/>
    <w:basedOn w:val="23"/>
    <w:qFormat/>
    <w:uiPriority w:val="99"/>
    <w:pPr>
      <w:autoSpaceDE/>
      <w:autoSpaceDN/>
      <w:snapToGrid w:val="0"/>
      <w:ind w:firstLine="480" w:firstLineChars="200"/>
    </w:pPr>
    <w:rPr>
      <w:rFonts w:ascii="Times New Roman"/>
      <w:szCs w:val="24"/>
      <w:lang w:val="en-US"/>
    </w:rPr>
  </w:style>
  <w:style w:type="paragraph" w:customStyle="1" w:styleId="684">
    <w:name w:val="xl42"/>
    <w:basedOn w:val="1"/>
    <w:qFormat/>
    <w:uiPriority w:val="99"/>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685">
    <w:name w:val="样式 首行缩进:  2 字符"/>
    <w:basedOn w:val="1"/>
    <w:qFormat/>
    <w:uiPriority w:val="99"/>
    <w:pPr>
      <w:snapToGrid w:val="0"/>
      <w:spacing w:line="360" w:lineRule="auto"/>
    </w:pPr>
    <w:rPr>
      <w:rFonts w:ascii="仿宋_GB2312" w:hAnsi="宋体" w:eastAsia="仿宋_GB2312" w:cs="宋体"/>
      <w:color w:val="000000"/>
      <w:kern w:val="0"/>
      <w:sz w:val="28"/>
      <w:szCs w:val="21"/>
    </w:rPr>
  </w:style>
  <w:style w:type="paragraph" w:customStyle="1" w:styleId="686">
    <w:name w:val="xl30"/>
    <w:basedOn w:val="1"/>
    <w:qFormat/>
    <w:uiPriority w:val="99"/>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87">
    <w:name w:val="Char Char Char Char Char Char1"/>
    <w:basedOn w:val="1"/>
    <w:qFormat/>
    <w:uiPriority w:val="99"/>
    <w:pPr>
      <w:widowControl/>
      <w:spacing w:before="156" w:beforeLines="50" w:after="156" w:afterLines="50" w:line="240" w:lineRule="exact"/>
      <w:jc w:val="left"/>
    </w:pPr>
    <w:rPr>
      <w:rFonts w:ascii="Verdana" w:hAnsi="Verdana"/>
      <w:kern w:val="0"/>
      <w:sz w:val="20"/>
      <w:szCs w:val="20"/>
      <w:lang w:eastAsia="en-US"/>
    </w:rPr>
  </w:style>
  <w:style w:type="paragraph" w:customStyle="1" w:styleId="688">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89">
    <w:name w:val="Char Char14"/>
    <w:basedOn w:val="1"/>
    <w:qFormat/>
    <w:uiPriority w:val="99"/>
    <w:pPr>
      <w:spacing w:line="360" w:lineRule="auto"/>
    </w:pPr>
    <w:rPr>
      <w:rFonts w:ascii="Tahoma" w:hAnsi="Tahoma"/>
      <w:sz w:val="24"/>
      <w:szCs w:val="20"/>
    </w:rPr>
  </w:style>
  <w:style w:type="paragraph" w:customStyle="1" w:styleId="690">
    <w:name w:val="a2"/>
    <w:basedOn w:val="1"/>
    <w:qFormat/>
    <w:uiPriority w:val="99"/>
    <w:pPr>
      <w:widowControl/>
      <w:adjustRightInd/>
      <w:spacing w:before="100" w:beforeAutospacing="1" w:after="100" w:afterAutospacing="1"/>
      <w:jc w:val="left"/>
    </w:pPr>
    <w:rPr>
      <w:rFonts w:ascii="宋体" w:hAnsi="宋体" w:cs="宋体"/>
      <w:kern w:val="0"/>
      <w:sz w:val="24"/>
    </w:rPr>
  </w:style>
  <w:style w:type="paragraph" w:customStyle="1" w:styleId="691">
    <w:name w:val="Char3 Char Char Char1"/>
    <w:basedOn w:val="1"/>
    <w:qFormat/>
    <w:uiPriority w:val="0"/>
    <w:pPr>
      <w:widowControl/>
      <w:adjustRightInd/>
      <w:spacing w:after="160" w:line="240" w:lineRule="exact"/>
      <w:jc w:val="left"/>
    </w:pPr>
    <w:rPr>
      <w:szCs w:val="20"/>
    </w:rPr>
  </w:style>
  <w:style w:type="paragraph" w:customStyle="1" w:styleId="692">
    <w:name w:val="RFI Heading 2nd Level"/>
    <w:basedOn w:val="1"/>
    <w:qFormat/>
    <w:uiPriority w:val="99"/>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693">
    <w:name w:val="Char Char Char Char Char Char Char Char Char Char1"/>
    <w:basedOn w:val="1"/>
    <w:qFormat/>
    <w:uiPriority w:val="99"/>
    <w:rPr>
      <w:rFonts w:ascii="仿宋_GB2312" w:eastAsia="仿宋_GB2312"/>
      <w:b/>
      <w:sz w:val="32"/>
      <w:szCs w:val="32"/>
    </w:rPr>
  </w:style>
  <w:style w:type="paragraph" w:customStyle="1" w:styleId="694">
    <w:name w:val="目录4"/>
    <w:basedOn w:val="1"/>
    <w:qFormat/>
    <w:uiPriority w:val="99"/>
    <w:pPr>
      <w:tabs>
        <w:tab w:val="left" w:leader="dot" w:pos="7370"/>
      </w:tabs>
      <w:autoSpaceDE w:val="0"/>
      <w:autoSpaceDN w:val="0"/>
      <w:spacing w:line="317" w:lineRule="atLeast"/>
      <w:ind w:firstLine="629" w:firstLineChars="200"/>
    </w:pPr>
    <w:rPr>
      <w:color w:val="000000"/>
      <w:kern w:val="0"/>
      <w:szCs w:val="21"/>
    </w:rPr>
  </w:style>
  <w:style w:type="paragraph" w:customStyle="1" w:styleId="695">
    <w:name w:val="正文格式"/>
    <w:basedOn w:val="1"/>
    <w:qFormat/>
    <w:uiPriority w:val="99"/>
    <w:pPr>
      <w:widowControl/>
      <w:autoSpaceDE w:val="0"/>
      <w:autoSpaceDN w:val="0"/>
      <w:snapToGrid w:val="0"/>
      <w:spacing w:line="360" w:lineRule="atLeast"/>
      <w:ind w:firstLine="200" w:firstLineChars="200"/>
      <w:textAlignment w:val="baseline"/>
    </w:pPr>
    <w:rPr>
      <w:kern w:val="0"/>
      <w:sz w:val="24"/>
      <w:szCs w:val="20"/>
    </w:rPr>
  </w:style>
  <w:style w:type="paragraph" w:customStyle="1" w:styleId="696">
    <w:name w:val="文章总标题"/>
    <w:basedOn w:val="1"/>
    <w:qFormat/>
    <w:uiPriority w:val="99"/>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697">
    <w:name w:val="aspnumfaautoadjustrightr"/>
    <w:qFormat/>
    <w:uiPriority w:val="99"/>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698">
    <w:name w:val="样式 首行缩进:  0 字符"/>
    <w:basedOn w:val="1"/>
    <w:qFormat/>
    <w:uiPriority w:val="99"/>
    <w:pPr>
      <w:adjustRightInd/>
      <w:spacing w:line="360" w:lineRule="auto"/>
      <w:ind w:firstLine="200" w:firstLineChars="200"/>
    </w:pPr>
    <w:rPr>
      <w:rFonts w:ascii="Arial" w:hAnsi="Arial" w:cs="宋体"/>
      <w:sz w:val="24"/>
      <w:szCs w:val="20"/>
    </w:rPr>
  </w:style>
  <w:style w:type="paragraph" w:customStyle="1" w:styleId="699">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700">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01">
    <w:name w:val="_Style 1"/>
    <w:basedOn w:val="1"/>
    <w:qFormat/>
    <w:uiPriority w:val="34"/>
    <w:pPr>
      <w:adjustRightInd/>
      <w:ind w:firstLine="420" w:firstLineChars="200"/>
    </w:pPr>
    <w:rPr>
      <w:rFonts w:eastAsia="仿宋_GB2312"/>
      <w:sz w:val="28"/>
    </w:rPr>
  </w:style>
  <w:style w:type="paragraph" w:customStyle="1" w:styleId="702">
    <w:name w:val="Table Text"/>
    <w:basedOn w:val="1"/>
    <w:qFormat/>
    <w:uiPriority w:val="99"/>
    <w:pPr>
      <w:widowControl/>
      <w:spacing w:before="60" w:after="60"/>
      <w:jc w:val="left"/>
    </w:pPr>
    <w:rPr>
      <w:kern w:val="0"/>
      <w:sz w:val="24"/>
    </w:rPr>
  </w:style>
  <w:style w:type="paragraph" w:customStyle="1" w:styleId="703">
    <w:name w:val="xl71"/>
    <w:basedOn w:val="1"/>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宋体" w:hAnsi="宋体" w:cs="宋体"/>
      <w:kern w:val="0"/>
      <w:sz w:val="24"/>
    </w:rPr>
  </w:style>
  <w:style w:type="paragraph" w:customStyle="1" w:styleId="704">
    <w:name w:val="Picture"/>
    <w:basedOn w:val="1"/>
    <w:next w:val="17"/>
    <w:qFormat/>
    <w:uiPriority w:val="99"/>
    <w:pPr>
      <w:keepNext/>
      <w:widowControl/>
      <w:adjustRightInd/>
      <w:ind w:firstLine="200" w:firstLineChars="200"/>
    </w:pPr>
    <w:rPr>
      <w:rFonts w:ascii="楷体" w:hAnsi="Arial" w:eastAsia="楷体"/>
      <w:b/>
      <w:spacing w:val="-5"/>
      <w:w w:val="98"/>
      <w:kern w:val="0"/>
      <w:sz w:val="24"/>
      <w:szCs w:val="20"/>
    </w:rPr>
  </w:style>
  <w:style w:type="table" w:customStyle="1" w:styleId="705">
    <w:name w:val="网格型1"/>
    <w:basedOn w:val="60"/>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06">
    <w:name w:val="正文文本缩进 Char3"/>
    <w:qFormat/>
    <w:uiPriority w:val="0"/>
    <w:rPr>
      <w:rFonts w:ascii="宋体" w:hAnsi="宋体"/>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F8872D-5067-4F4E-9846-E9DA34FF81E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55</Pages>
  <Words>16044</Words>
  <Characters>17004</Characters>
  <Lines>95</Lines>
  <Paragraphs>96</Paragraphs>
  <TotalTime>2</TotalTime>
  <ScaleCrop>false</ScaleCrop>
  <LinksUpToDate>false</LinksUpToDate>
  <CharactersWithSpaces>17490</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2024-10-30T08:16:00Z</dcterms:created>
  <dc:creator>北海市政府采购中心</dc:creator>
  <cp:lastModifiedBy>wwwww</cp:lastModifiedBy>
  <cp:lastPrinted>2024-09-18T03:34:00Z</cp:lastPrinted>
  <dcterms:modified xsi:type="dcterms:W3CDTF">2026-08-17T09:48:53Z</dcterms:modified>
  <dc:title>北海市政府采购中心</dc:title>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2E9A58C0386A481392F603281F444925</vt:lpwstr>
  </property>
  <property fmtid="{D5CDD505-2E9C-101B-9397-08002B2CF9AE}" pid="4" name="KSOTemplateDocerSaveRecord">
    <vt:lpwstr>eyJoZGlkIjoiZWE2Yzg3ZmY1ZWIwYzgzODQwOWVkOTFmNWRkYTBjNDAiLCJ1c2VySWQiOiI0Mjg5MTU5ODEifQ==</vt:lpwstr>
  </property>
</Properties>
</file>