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AD4D" w14:textId="1B893FAC" w:rsidR="00F32411" w:rsidRDefault="00F32411">
      <w:pPr>
        <w:spacing w:line="400" w:lineRule="exact"/>
        <w:ind w:leftChars="-1" w:left="-2"/>
        <w:rPr>
          <w:rFonts w:ascii="Times New Roman" w:eastAsia="宋体" w:hAnsi="Times New Roman" w:cs="Times New Roman"/>
          <w:color w:val="000000"/>
          <w:szCs w:val="24"/>
        </w:rPr>
      </w:pPr>
    </w:p>
    <w:p w14:paraId="2E054E1F" w14:textId="77777777" w:rsidR="00F32411" w:rsidRDefault="005E7209">
      <w:pPr>
        <w:spacing w:beforeLines="50" w:before="156" w:line="1600" w:lineRule="exact"/>
        <w:ind w:leftChars="-64" w:left="634" w:hangingChars="64" w:hanging="768"/>
        <w:jc w:val="center"/>
        <w:rPr>
          <w:rFonts w:ascii="方正小标宋_GBK" w:eastAsia="方正小标宋_GBK" w:hAnsi="宋体" w:cs="Times New Roman" w:hint="eastAsia"/>
          <w:color w:val="000000"/>
          <w:sz w:val="120"/>
          <w:szCs w:val="120"/>
        </w:rPr>
      </w:pPr>
      <w:r>
        <w:rPr>
          <w:rFonts w:ascii="方正小标宋_GBK" w:eastAsia="方正小标宋_GBK" w:hAnsi="宋体" w:cs="Times New Roman" w:hint="eastAsia"/>
          <w:color w:val="000000"/>
          <w:sz w:val="120"/>
          <w:szCs w:val="120"/>
        </w:rPr>
        <w:t>招标文件</w:t>
      </w:r>
    </w:p>
    <w:p w14:paraId="1C92CB5D" w14:textId="77777777" w:rsidR="00F32411" w:rsidRDefault="00F32411">
      <w:pPr>
        <w:spacing w:line="400" w:lineRule="exact"/>
        <w:ind w:leftChars="-1" w:left="-2"/>
        <w:rPr>
          <w:rFonts w:ascii="Times New Roman" w:eastAsia="宋体" w:hAnsi="Times New Roman" w:cs="Times New Roman"/>
          <w:color w:val="000000"/>
          <w:szCs w:val="24"/>
        </w:rPr>
      </w:pPr>
    </w:p>
    <w:p w14:paraId="469068EE" w14:textId="77777777" w:rsidR="00F32411" w:rsidRDefault="00F32411">
      <w:pPr>
        <w:spacing w:line="400" w:lineRule="exact"/>
        <w:ind w:leftChars="-1" w:left="-2"/>
        <w:rPr>
          <w:rFonts w:ascii="Times New Roman" w:eastAsia="宋体" w:hAnsi="Times New Roman" w:cs="Times New Roman"/>
          <w:color w:val="000000"/>
          <w:szCs w:val="24"/>
        </w:rPr>
      </w:pPr>
    </w:p>
    <w:p w14:paraId="2D164A81" w14:textId="77777777" w:rsidR="00F32411" w:rsidRDefault="00F32411">
      <w:pPr>
        <w:spacing w:line="400" w:lineRule="exact"/>
        <w:ind w:leftChars="-1" w:left="-2"/>
        <w:rPr>
          <w:rFonts w:ascii="Times New Roman" w:eastAsia="宋体" w:hAnsi="Times New Roman" w:cs="Times New Roman"/>
          <w:color w:val="000000"/>
          <w:szCs w:val="24"/>
        </w:rPr>
      </w:pPr>
    </w:p>
    <w:p w14:paraId="4B34FABF" w14:textId="77777777" w:rsidR="00F32411" w:rsidRDefault="00F32411">
      <w:pPr>
        <w:spacing w:line="400" w:lineRule="exact"/>
        <w:ind w:leftChars="-1" w:left="-2"/>
        <w:rPr>
          <w:rFonts w:ascii="Times New Roman" w:eastAsia="宋体" w:hAnsi="Times New Roman" w:cs="Times New Roman"/>
          <w:color w:val="000000"/>
          <w:szCs w:val="24"/>
        </w:rPr>
      </w:pPr>
    </w:p>
    <w:p w14:paraId="4A8460F4" w14:textId="77777777" w:rsidR="00F32411" w:rsidRDefault="00F32411">
      <w:pPr>
        <w:spacing w:line="400" w:lineRule="exact"/>
        <w:ind w:leftChars="-1" w:left="-2"/>
        <w:rPr>
          <w:rFonts w:ascii="Times New Roman" w:eastAsia="宋体" w:hAnsi="Times New Roman" w:cs="Times New Roman"/>
          <w:color w:val="000000"/>
          <w:szCs w:val="24"/>
        </w:rPr>
      </w:pPr>
    </w:p>
    <w:p w14:paraId="53885C3D" w14:textId="77777777" w:rsidR="00F32411" w:rsidRDefault="00F32411">
      <w:pPr>
        <w:spacing w:line="400" w:lineRule="exact"/>
        <w:ind w:leftChars="-1" w:left="-2"/>
        <w:rPr>
          <w:rFonts w:ascii="Times New Roman" w:eastAsia="宋体" w:hAnsi="Times New Roman" w:cs="Times New Roman"/>
          <w:color w:val="000000"/>
          <w:szCs w:val="24"/>
        </w:rPr>
      </w:pPr>
    </w:p>
    <w:p w14:paraId="314763B5" w14:textId="77777777" w:rsidR="00F32411" w:rsidRDefault="00F32411">
      <w:pPr>
        <w:spacing w:line="400" w:lineRule="exact"/>
        <w:ind w:leftChars="-1" w:left="-2"/>
        <w:rPr>
          <w:rFonts w:ascii="Times New Roman" w:eastAsia="宋体" w:hAnsi="Times New Roman" w:cs="Times New Roman"/>
          <w:color w:val="000000"/>
          <w:szCs w:val="24"/>
        </w:rPr>
      </w:pPr>
    </w:p>
    <w:p w14:paraId="1AC8DE8A" w14:textId="77777777" w:rsidR="00F32411" w:rsidRDefault="00F32411">
      <w:pPr>
        <w:spacing w:line="400" w:lineRule="exact"/>
        <w:ind w:leftChars="-1" w:left="-2"/>
        <w:rPr>
          <w:rFonts w:ascii="Times New Roman" w:eastAsia="宋体" w:hAnsi="Times New Roman" w:cs="Times New Roman"/>
          <w:color w:val="000000"/>
          <w:szCs w:val="24"/>
        </w:rPr>
      </w:pPr>
    </w:p>
    <w:p w14:paraId="270E080F" w14:textId="77777777" w:rsidR="00F32411" w:rsidRDefault="00F32411">
      <w:pPr>
        <w:spacing w:line="400" w:lineRule="exact"/>
        <w:ind w:leftChars="-1" w:left="-2"/>
        <w:rPr>
          <w:rFonts w:ascii="Times New Roman" w:eastAsia="宋体" w:hAnsi="Times New Roman" w:cs="Times New Roman"/>
          <w:color w:val="000000"/>
          <w:szCs w:val="24"/>
        </w:rPr>
      </w:pPr>
    </w:p>
    <w:p w14:paraId="6057FC91" w14:textId="77777777" w:rsidR="00F32411" w:rsidRDefault="00F32411">
      <w:pPr>
        <w:spacing w:line="400" w:lineRule="exact"/>
        <w:ind w:leftChars="-1" w:left="-2"/>
        <w:rPr>
          <w:rFonts w:ascii="Times New Roman" w:eastAsia="宋体" w:hAnsi="Times New Roman" w:cs="Times New Roman"/>
          <w:color w:val="000000"/>
          <w:szCs w:val="24"/>
        </w:rPr>
      </w:pPr>
    </w:p>
    <w:p w14:paraId="2A812DB4" w14:textId="77777777" w:rsidR="00F32411" w:rsidRDefault="00F32411">
      <w:pPr>
        <w:spacing w:line="400" w:lineRule="exact"/>
        <w:ind w:leftChars="-1" w:left="-2"/>
        <w:rPr>
          <w:rFonts w:ascii="Times New Roman" w:eastAsia="宋体" w:hAnsi="Times New Roman" w:cs="Times New Roman"/>
          <w:color w:val="000000"/>
          <w:szCs w:val="24"/>
        </w:rPr>
      </w:pPr>
    </w:p>
    <w:p w14:paraId="38C322DD" w14:textId="5035847C" w:rsidR="00F32411" w:rsidRDefault="005E7209">
      <w:pPr>
        <w:snapToGrid w:val="0"/>
        <w:spacing w:beforeLines="50" w:before="156" w:line="320" w:lineRule="exact"/>
        <w:rPr>
          <w:rFonts w:ascii="方正小标宋_GBK" w:eastAsia="方正小标宋_GBK" w:hAnsi="宋体" w:cs="Times New Roman" w:hint="eastAsia"/>
          <w:bCs/>
          <w:color w:val="000000"/>
          <w:sz w:val="30"/>
          <w:szCs w:val="30"/>
        </w:rPr>
      </w:pPr>
      <w:r>
        <w:rPr>
          <w:rFonts w:ascii="方正小标宋_GBK" w:eastAsia="方正小标宋_GBK" w:hAnsi="宋体" w:cs="Times New Roman" w:hint="eastAsia"/>
          <w:color w:val="000000"/>
          <w:spacing w:val="6"/>
          <w:sz w:val="30"/>
          <w:szCs w:val="72"/>
        </w:rPr>
        <w:t xml:space="preserve">           项目名称</w:t>
      </w:r>
      <w:r>
        <w:rPr>
          <w:rFonts w:ascii="方正小标宋_GBK" w:eastAsia="方正小标宋_GBK" w:hAnsi="宋体" w:cs="Times New Roman" w:hint="eastAsia"/>
          <w:color w:val="000000"/>
          <w:sz w:val="30"/>
          <w:szCs w:val="72"/>
        </w:rPr>
        <w:t>:</w:t>
      </w:r>
      <w:r w:rsidR="0062277F">
        <w:rPr>
          <w:rFonts w:ascii="方正小标宋_GBK" w:eastAsia="方正小标宋_GBK" w:hAnsi="宋体" w:cs="Times New Roman" w:hint="eastAsia"/>
          <w:bCs/>
          <w:color w:val="000000"/>
          <w:sz w:val="30"/>
          <w:szCs w:val="30"/>
        </w:rPr>
        <w:t>钦州市外国语学校电脑、教学一体机设备</w:t>
      </w:r>
    </w:p>
    <w:p w14:paraId="311D5546" w14:textId="769E6237" w:rsidR="00F32411" w:rsidRDefault="005E7209">
      <w:pPr>
        <w:snapToGrid w:val="0"/>
        <w:spacing w:beforeLines="50" w:before="156" w:line="400" w:lineRule="exact"/>
        <w:rPr>
          <w:rFonts w:ascii="方正小标宋_GBK" w:eastAsia="方正小标宋_GBK" w:hAnsi="宋体" w:cs="Times New Roman" w:hint="eastAsia"/>
          <w:b/>
          <w:bCs/>
          <w:color w:val="000000"/>
          <w:sz w:val="30"/>
          <w:szCs w:val="30"/>
        </w:rPr>
      </w:pPr>
      <w:r>
        <w:rPr>
          <w:rFonts w:ascii="方正小标宋_GBK" w:eastAsia="方正小标宋_GBK" w:hAnsi="宋体" w:cs="Times New Roman" w:hint="eastAsia"/>
          <w:color w:val="000000"/>
          <w:spacing w:val="6"/>
          <w:sz w:val="30"/>
          <w:szCs w:val="72"/>
        </w:rPr>
        <w:t xml:space="preserve">           项目编号</w:t>
      </w:r>
      <w:r>
        <w:rPr>
          <w:rFonts w:ascii="方正小标宋_GBK" w:eastAsia="方正小标宋_GBK" w:hAnsi="宋体" w:cs="Times New Roman" w:hint="eastAsia"/>
          <w:color w:val="000000"/>
          <w:sz w:val="30"/>
          <w:szCs w:val="72"/>
        </w:rPr>
        <w:t>:</w:t>
      </w:r>
      <w:r w:rsidR="00333F66">
        <w:rPr>
          <w:rFonts w:ascii="方正小标宋_GBK" w:eastAsia="方正小标宋_GBK" w:hAnsi="宋体" w:cs="Times New Roman" w:hint="eastAsia"/>
          <w:bCs/>
          <w:color w:val="000000"/>
          <w:sz w:val="30"/>
          <w:szCs w:val="30"/>
        </w:rPr>
        <w:t>QZZC2026-G1-990253-QZSZ</w:t>
      </w:r>
    </w:p>
    <w:p w14:paraId="4D5D21DD" w14:textId="77777777" w:rsidR="00F32411" w:rsidRDefault="00F32411">
      <w:pPr>
        <w:spacing w:line="400" w:lineRule="exact"/>
        <w:ind w:leftChars="-1" w:left="-2"/>
        <w:rPr>
          <w:rFonts w:ascii="Times New Roman" w:eastAsia="宋体" w:hAnsi="Times New Roman" w:cs="Times New Roman"/>
          <w:color w:val="000000"/>
          <w:szCs w:val="24"/>
        </w:rPr>
      </w:pPr>
    </w:p>
    <w:p w14:paraId="08E90769" w14:textId="77777777" w:rsidR="00F32411" w:rsidRDefault="00F32411">
      <w:pPr>
        <w:spacing w:line="400" w:lineRule="exact"/>
        <w:ind w:leftChars="-1" w:left="-2"/>
        <w:rPr>
          <w:rFonts w:ascii="Times New Roman" w:eastAsia="宋体" w:hAnsi="Times New Roman" w:cs="Times New Roman"/>
          <w:color w:val="000000"/>
          <w:szCs w:val="24"/>
        </w:rPr>
      </w:pPr>
    </w:p>
    <w:p w14:paraId="6ECDFEBD" w14:textId="77777777" w:rsidR="00F32411" w:rsidRDefault="00F32411">
      <w:pPr>
        <w:spacing w:line="400" w:lineRule="exact"/>
        <w:ind w:leftChars="-1" w:left="-2"/>
        <w:rPr>
          <w:rFonts w:ascii="Times New Roman" w:eastAsia="宋体" w:hAnsi="Times New Roman" w:cs="Times New Roman"/>
          <w:color w:val="000000"/>
          <w:szCs w:val="24"/>
        </w:rPr>
      </w:pPr>
    </w:p>
    <w:p w14:paraId="6FB29051" w14:textId="77777777" w:rsidR="00F32411" w:rsidRDefault="00F32411">
      <w:pPr>
        <w:spacing w:line="400" w:lineRule="exact"/>
        <w:ind w:leftChars="-1" w:left="-2"/>
        <w:rPr>
          <w:rFonts w:ascii="Times New Roman" w:eastAsia="宋体" w:hAnsi="Times New Roman" w:cs="Times New Roman"/>
          <w:color w:val="000000"/>
          <w:szCs w:val="24"/>
        </w:rPr>
      </w:pPr>
    </w:p>
    <w:p w14:paraId="305776C7" w14:textId="77777777" w:rsidR="00F32411" w:rsidRDefault="00F32411">
      <w:pPr>
        <w:spacing w:line="400" w:lineRule="exact"/>
        <w:ind w:leftChars="-1" w:left="-2"/>
        <w:rPr>
          <w:rFonts w:ascii="Times New Roman" w:eastAsia="宋体" w:hAnsi="Times New Roman" w:cs="Times New Roman"/>
          <w:color w:val="000000"/>
          <w:szCs w:val="24"/>
        </w:rPr>
      </w:pPr>
    </w:p>
    <w:p w14:paraId="267473CE" w14:textId="77777777" w:rsidR="00F32411" w:rsidRDefault="00F32411">
      <w:pPr>
        <w:spacing w:line="400" w:lineRule="exact"/>
        <w:ind w:leftChars="-1" w:left="-2"/>
        <w:rPr>
          <w:rFonts w:ascii="Times New Roman" w:eastAsia="宋体" w:hAnsi="Times New Roman" w:cs="Times New Roman"/>
          <w:color w:val="000000"/>
          <w:szCs w:val="24"/>
        </w:rPr>
      </w:pPr>
    </w:p>
    <w:p w14:paraId="5C8B7290" w14:textId="77777777" w:rsidR="00F32411" w:rsidRDefault="00F32411">
      <w:pPr>
        <w:spacing w:line="400" w:lineRule="exact"/>
        <w:ind w:leftChars="-1" w:left="-2"/>
        <w:rPr>
          <w:rFonts w:ascii="Times New Roman" w:eastAsia="宋体" w:hAnsi="Times New Roman" w:cs="Times New Roman"/>
          <w:color w:val="000000"/>
          <w:szCs w:val="24"/>
        </w:rPr>
      </w:pPr>
    </w:p>
    <w:p w14:paraId="6CB6D826" w14:textId="77777777" w:rsidR="00F32411" w:rsidRDefault="00F32411">
      <w:pPr>
        <w:spacing w:line="400" w:lineRule="exact"/>
        <w:ind w:leftChars="-1" w:left="-2"/>
        <w:rPr>
          <w:rFonts w:ascii="Times New Roman" w:eastAsia="宋体" w:hAnsi="Times New Roman" w:cs="Times New Roman"/>
          <w:color w:val="000000"/>
          <w:szCs w:val="24"/>
        </w:rPr>
      </w:pPr>
    </w:p>
    <w:p w14:paraId="3D8F21D7" w14:textId="77777777" w:rsidR="00F32411" w:rsidRDefault="00F32411">
      <w:pPr>
        <w:spacing w:line="400" w:lineRule="exact"/>
        <w:ind w:leftChars="-1" w:left="-2"/>
        <w:rPr>
          <w:rFonts w:ascii="Times New Roman" w:eastAsia="宋体" w:hAnsi="Times New Roman" w:cs="Times New Roman"/>
          <w:color w:val="000000"/>
          <w:szCs w:val="24"/>
        </w:rPr>
      </w:pPr>
    </w:p>
    <w:p w14:paraId="37120EA5" w14:textId="77777777" w:rsidR="00F32411" w:rsidRDefault="00F32411">
      <w:pPr>
        <w:spacing w:line="400" w:lineRule="exact"/>
        <w:ind w:leftChars="-1" w:left="-2"/>
        <w:rPr>
          <w:rFonts w:ascii="Times New Roman" w:eastAsia="宋体" w:hAnsi="Times New Roman" w:cs="Times New Roman"/>
          <w:color w:val="000000"/>
          <w:szCs w:val="24"/>
        </w:rPr>
      </w:pPr>
    </w:p>
    <w:p w14:paraId="4AC8AC1A" w14:textId="77777777" w:rsidR="00F32411" w:rsidRDefault="00F32411">
      <w:pPr>
        <w:spacing w:line="400" w:lineRule="exact"/>
        <w:ind w:leftChars="-1" w:left="-2"/>
        <w:rPr>
          <w:rFonts w:ascii="Times New Roman" w:eastAsia="宋体" w:hAnsi="Times New Roman" w:cs="Times New Roman"/>
          <w:color w:val="000000"/>
          <w:szCs w:val="24"/>
        </w:rPr>
      </w:pPr>
    </w:p>
    <w:p w14:paraId="0F7F4B53" w14:textId="77777777" w:rsidR="00F32411" w:rsidRDefault="00F32411">
      <w:pPr>
        <w:spacing w:line="400" w:lineRule="exact"/>
        <w:ind w:leftChars="-1" w:left="-2"/>
        <w:rPr>
          <w:rFonts w:ascii="Times New Roman" w:eastAsia="宋体" w:hAnsi="Times New Roman" w:cs="Times New Roman"/>
          <w:color w:val="000000"/>
          <w:szCs w:val="24"/>
        </w:rPr>
      </w:pPr>
    </w:p>
    <w:p w14:paraId="21795585" w14:textId="77777777" w:rsidR="00F32411" w:rsidRDefault="005E7209">
      <w:pPr>
        <w:spacing w:line="360" w:lineRule="exact"/>
        <w:jc w:val="center"/>
        <w:rPr>
          <w:rFonts w:ascii="方正小标宋_GBK" w:eastAsia="方正小标宋_GBK" w:hAnsi="微软雅黑" w:cs="Times New Roman" w:hint="eastAsia"/>
          <w:color w:val="000000"/>
          <w:sz w:val="32"/>
          <w:szCs w:val="32"/>
        </w:rPr>
      </w:pPr>
      <w:r>
        <w:rPr>
          <w:rFonts w:ascii="方正小标宋_GBK" w:eastAsia="方正小标宋_GBK" w:hAnsi="微软雅黑" w:cs="Times New Roman" w:hint="eastAsia"/>
          <w:color w:val="000000"/>
          <w:sz w:val="32"/>
          <w:szCs w:val="32"/>
        </w:rPr>
        <w:t>钦州市政府采购中心</w:t>
      </w:r>
    </w:p>
    <w:p w14:paraId="46D282CB" w14:textId="30196EC2" w:rsidR="00F32411" w:rsidRDefault="005E7209">
      <w:pPr>
        <w:snapToGrid w:val="0"/>
        <w:spacing w:beforeLines="50" w:before="156" w:line="360" w:lineRule="exact"/>
        <w:jc w:val="center"/>
        <w:rPr>
          <w:rFonts w:ascii="方正小标宋_GBK" w:eastAsia="方正小标宋_GBK" w:hAnsi="宋体" w:cs="Times New Roman" w:hint="eastAsia"/>
          <w:color w:val="000000"/>
          <w:sz w:val="30"/>
          <w:szCs w:val="72"/>
        </w:rPr>
      </w:pPr>
      <w:r>
        <w:rPr>
          <w:rFonts w:ascii="方正小标宋_GBK" w:eastAsia="方正小标宋_GBK" w:hAnsi="微软雅黑" w:cs="Times New Roman" w:hint="eastAsia"/>
          <w:color w:val="000000"/>
          <w:sz w:val="32"/>
          <w:szCs w:val="32"/>
        </w:rPr>
        <w:t>2026年0</w:t>
      </w:r>
      <w:r w:rsidR="0062277F">
        <w:rPr>
          <w:rFonts w:ascii="方正小标宋_GBK" w:eastAsia="方正小标宋_GBK" w:hAnsi="微软雅黑" w:cs="Times New Roman" w:hint="eastAsia"/>
          <w:color w:val="000000"/>
          <w:sz w:val="32"/>
          <w:szCs w:val="32"/>
        </w:rPr>
        <w:t>8</w:t>
      </w:r>
      <w:r>
        <w:rPr>
          <w:rFonts w:ascii="方正小标宋_GBK" w:eastAsia="方正小标宋_GBK" w:hAnsi="微软雅黑" w:cs="Times New Roman" w:hint="eastAsia"/>
          <w:color w:val="000000"/>
          <w:sz w:val="32"/>
          <w:szCs w:val="32"/>
        </w:rPr>
        <w:t>月</w:t>
      </w:r>
    </w:p>
    <w:p w14:paraId="14F0776C" w14:textId="77777777" w:rsidR="00F32411" w:rsidRDefault="005E7209">
      <w:pPr>
        <w:spacing w:line="400" w:lineRule="exact"/>
        <w:rPr>
          <w:rFonts w:ascii="Times New Roman" w:eastAsia="宋体" w:hAnsi="Times New Roman" w:cs="Times New Roman"/>
          <w:szCs w:val="24"/>
        </w:rPr>
      </w:pPr>
      <w:r>
        <w:rPr>
          <w:rFonts w:ascii="Times New Roman" w:eastAsia="宋体" w:hAnsi="Times New Roman" w:cs="Times New Roman"/>
          <w:szCs w:val="24"/>
        </w:rPr>
        <w:br w:type="page"/>
      </w:r>
    </w:p>
    <w:p w14:paraId="68221D42" w14:textId="77777777" w:rsidR="00F32411" w:rsidRDefault="00F32411">
      <w:pPr>
        <w:spacing w:line="400" w:lineRule="exact"/>
        <w:rPr>
          <w:rFonts w:ascii="Times New Roman" w:eastAsia="宋体" w:hAnsi="Times New Roman" w:cs="Times New Roman"/>
          <w:szCs w:val="24"/>
        </w:rPr>
      </w:pPr>
    </w:p>
    <w:p w14:paraId="7FC96190" w14:textId="77777777" w:rsidR="00F32411" w:rsidRDefault="005E7209">
      <w:pPr>
        <w:spacing w:line="400" w:lineRule="exact"/>
        <w:jc w:val="center"/>
        <w:rPr>
          <w:rFonts w:ascii="隶书" w:eastAsia="隶书" w:hAnsi="Courier New" w:cs="Courier New"/>
          <w:b/>
          <w:color w:val="000000"/>
          <w:sz w:val="44"/>
          <w:szCs w:val="21"/>
        </w:rPr>
      </w:pPr>
      <w:r>
        <w:rPr>
          <w:rFonts w:ascii="隶书" w:eastAsia="隶书" w:hAnsi="Courier New" w:cs="Courier New" w:hint="eastAsia"/>
          <w:b/>
          <w:color w:val="000000"/>
          <w:sz w:val="44"/>
          <w:szCs w:val="21"/>
        </w:rPr>
        <w:t>目   录</w:t>
      </w:r>
    </w:p>
    <w:p w14:paraId="6BB0C36D" w14:textId="77777777" w:rsidR="00F32411" w:rsidRDefault="00F32411">
      <w:pPr>
        <w:spacing w:line="400" w:lineRule="exact"/>
        <w:rPr>
          <w:rFonts w:ascii="Times New Roman" w:eastAsia="宋体" w:hAnsi="Times New Roman" w:cs="Times New Roman"/>
          <w:szCs w:val="24"/>
        </w:rPr>
      </w:pPr>
    </w:p>
    <w:p w14:paraId="77461F03" w14:textId="2C4CA971"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r>
        <w:rPr>
          <w:rFonts w:ascii="方正小标宋_GBK" w:eastAsia="方正小标宋_GBK" w:hAnsi="宋体" w:cs="Times New Roman" w:hint="eastAsia"/>
          <w:b/>
          <w:color w:val="000000"/>
          <w:sz w:val="28"/>
          <w:szCs w:val="28"/>
        </w:rPr>
        <w:fldChar w:fldCharType="begin"/>
      </w:r>
      <w:r>
        <w:rPr>
          <w:rFonts w:ascii="方正小标宋_GBK" w:eastAsia="方正小标宋_GBK" w:hAnsi="宋体" w:cs="Times New Roman" w:hint="eastAsia"/>
          <w:b/>
          <w:color w:val="000000"/>
          <w:sz w:val="28"/>
          <w:szCs w:val="28"/>
        </w:rPr>
        <w:instrText xml:space="preserve"> TOC \o "1-1" \h \z \u </w:instrText>
      </w:r>
      <w:r>
        <w:rPr>
          <w:rFonts w:ascii="方正小标宋_GBK" w:eastAsia="方正小标宋_GBK" w:hAnsi="宋体" w:cs="Times New Roman" w:hint="eastAsia"/>
          <w:b/>
          <w:color w:val="000000"/>
          <w:sz w:val="28"/>
          <w:szCs w:val="28"/>
        </w:rPr>
        <w:fldChar w:fldCharType="separate"/>
      </w:r>
      <w:hyperlink w:anchor="_Toc173764938" w:history="1">
        <w:r>
          <w:rPr>
            <w:rStyle w:val="affd"/>
            <w:rFonts w:ascii="方正小标宋_GBK" w:eastAsia="方正小标宋_GBK" w:hAnsi="宋体" w:cs="Times New Roman" w:hint="eastAsia"/>
            <w:b/>
            <w:bCs/>
            <w:noProof/>
            <w:kern w:val="0"/>
            <w:sz w:val="28"/>
            <w:szCs w:val="28"/>
          </w:rPr>
          <w:t>第一章  公 告</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_Toc173764938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E7571B">
          <w:rPr>
            <w:rFonts w:ascii="方正小标宋_GBK" w:eastAsia="方正小标宋_GBK" w:hAnsi="宋体" w:hint="eastAsia"/>
            <w:noProof/>
            <w:sz w:val="28"/>
            <w:szCs w:val="28"/>
          </w:rPr>
          <w:t>3</w:t>
        </w:r>
        <w:r>
          <w:rPr>
            <w:rFonts w:ascii="方正小标宋_GBK" w:eastAsia="方正小标宋_GBK" w:hAnsi="宋体" w:hint="eastAsia"/>
            <w:noProof/>
            <w:sz w:val="28"/>
            <w:szCs w:val="28"/>
          </w:rPr>
          <w:fldChar w:fldCharType="end"/>
        </w:r>
      </w:hyperlink>
    </w:p>
    <w:p w14:paraId="58209E04" w14:textId="2DD3249D"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39" w:history="1">
        <w:r>
          <w:rPr>
            <w:rStyle w:val="affd"/>
            <w:rFonts w:ascii="方正小标宋_GBK" w:eastAsia="方正小标宋_GBK" w:hAnsi="宋体" w:cs="Times New Roman" w:hint="eastAsia"/>
            <w:b/>
            <w:bCs/>
            <w:noProof/>
            <w:kern w:val="0"/>
            <w:sz w:val="28"/>
            <w:szCs w:val="28"/>
          </w:rPr>
          <w:t>第二章  项目需求</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_Toc173764939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E7571B">
          <w:rPr>
            <w:rFonts w:ascii="方正小标宋_GBK" w:eastAsia="方正小标宋_GBK" w:hAnsi="宋体" w:hint="eastAsia"/>
            <w:noProof/>
            <w:sz w:val="28"/>
            <w:szCs w:val="28"/>
          </w:rPr>
          <w:t>7</w:t>
        </w:r>
        <w:r>
          <w:rPr>
            <w:rFonts w:ascii="方正小标宋_GBK" w:eastAsia="方正小标宋_GBK" w:hAnsi="宋体" w:hint="eastAsia"/>
            <w:noProof/>
            <w:sz w:val="28"/>
            <w:szCs w:val="28"/>
          </w:rPr>
          <w:fldChar w:fldCharType="end"/>
        </w:r>
      </w:hyperlink>
    </w:p>
    <w:p w14:paraId="765AD6E4" w14:textId="7C18A518"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0" w:history="1">
        <w:r>
          <w:rPr>
            <w:rStyle w:val="affd"/>
            <w:rFonts w:ascii="方正小标宋_GBK" w:eastAsia="方正小标宋_GBK" w:hAnsi="宋体" w:cs="Times New Roman" w:hint="eastAsia"/>
            <w:b/>
            <w:bCs/>
            <w:noProof/>
            <w:kern w:val="0"/>
            <w:sz w:val="28"/>
            <w:szCs w:val="28"/>
          </w:rPr>
          <w:t>第三章  投标人须知及前附表</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_Toc173764940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E7571B">
          <w:rPr>
            <w:rFonts w:ascii="方正小标宋_GBK" w:eastAsia="方正小标宋_GBK" w:hAnsi="宋体" w:hint="eastAsia"/>
            <w:noProof/>
            <w:sz w:val="28"/>
            <w:szCs w:val="28"/>
          </w:rPr>
          <w:t>53</w:t>
        </w:r>
        <w:r>
          <w:rPr>
            <w:rFonts w:ascii="方正小标宋_GBK" w:eastAsia="方正小标宋_GBK" w:hAnsi="宋体" w:hint="eastAsia"/>
            <w:noProof/>
            <w:sz w:val="28"/>
            <w:szCs w:val="28"/>
          </w:rPr>
          <w:fldChar w:fldCharType="end"/>
        </w:r>
      </w:hyperlink>
    </w:p>
    <w:p w14:paraId="15F2E80F" w14:textId="67B5F479"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1" w:history="1">
        <w:r>
          <w:rPr>
            <w:rStyle w:val="affd"/>
            <w:rFonts w:ascii="方正小标宋_GBK" w:eastAsia="方正小标宋_GBK" w:hAnsi="宋体" w:cs="Times New Roman" w:hint="eastAsia"/>
            <w:b/>
            <w:bCs/>
            <w:noProof/>
            <w:kern w:val="0"/>
            <w:sz w:val="28"/>
            <w:szCs w:val="28"/>
          </w:rPr>
          <w:t>第四章  评定标准及推荐原则</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_Toc173764941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E7571B">
          <w:rPr>
            <w:rFonts w:ascii="方正小标宋_GBK" w:eastAsia="方正小标宋_GBK" w:hAnsi="宋体" w:hint="eastAsia"/>
            <w:noProof/>
            <w:sz w:val="28"/>
            <w:szCs w:val="28"/>
          </w:rPr>
          <w:t>67</w:t>
        </w:r>
        <w:r>
          <w:rPr>
            <w:rFonts w:ascii="方正小标宋_GBK" w:eastAsia="方正小标宋_GBK" w:hAnsi="宋体" w:hint="eastAsia"/>
            <w:noProof/>
            <w:sz w:val="28"/>
            <w:szCs w:val="28"/>
          </w:rPr>
          <w:fldChar w:fldCharType="end"/>
        </w:r>
      </w:hyperlink>
    </w:p>
    <w:p w14:paraId="22BD4B69" w14:textId="6D16079D"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2" w:history="1">
        <w:r>
          <w:rPr>
            <w:rStyle w:val="affd"/>
            <w:rFonts w:ascii="方正小标宋_GBK" w:eastAsia="方正小标宋_GBK" w:hAnsi="宋体" w:cs="Times New Roman" w:hint="eastAsia"/>
            <w:b/>
            <w:bCs/>
            <w:noProof/>
            <w:kern w:val="0"/>
            <w:sz w:val="28"/>
            <w:szCs w:val="28"/>
          </w:rPr>
          <w:t>第五章  政府采购合同主要条款</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_Toc173764942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E7571B">
          <w:rPr>
            <w:rFonts w:ascii="方正小标宋_GBK" w:eastAsia="方正小标宋_GBK" w:hAnsi="宋体" w:hint="eastAsia"/>
            <w:noProof/>
            <w:sz w:val="28"/>
            <w:szCs w:val="28"/>
          </w:rPr>
          <w:t>71</w:t>
        </w:r>
        <w:r>
          <w:rPr>
            <w:rFonts w:ascii="方正小标宋_GBK" w:eastAsia="方正小标宋_GBK" w:hAnsi="宋体" w:hint="eastAsia"/>
            <w:noProof/>
            <w:sz w:val="28"/>
            <w:szCs w:val="28"/>
          </w:rPr>
          <w:fldChar w:fldCharType="end"/>
        </w:r>
      </w:hyperlink>
    </w:p>
    <w:p w14:paraId="5302CB51" w14:textId="09EB9A7F"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3" w:history="1">
        <w:r>
          <w:rPr>
            <w:rStyle w:val="affd"/>
            <w:rFonts w:ascii="方正小标宋_GBK" w:eastAsia="方正小标宋_GBK" w:hAnsi="宋体" w:cs="Times New Roman" w:hint="eastAsia"/>
            <w:b/>
            <w:bCs/>
            <w:noProof/>
            <w:kern w:val="0"/>
            <w:sz w:val="28"/>
            <w:szCs w:val="28"/>
          </w:rPr>
          <w:t>第六章　投标文件格式</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_Toc173764943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E7571B">
          <w:rPr>
            <w:rFonts w:ascii="方正小标宋_GBK" w:eastAsia="方正小标宋_GBK" w:hAnsi="宋体" w:hint="eastAsia"/>
            <w:noProof/>
            <w:sz w:val="28"/>
            <w:szCs w:val="28"/>
          </w:rPr>
          <w:t>87</w:t>
        </w:r>
        <w:r>
          <w:rPr>
            <w:rFonts w:ascii="方正小标宋_GBK" w:eastAsia="方正小标宋_GBK" w:hAnsi="宋体" w:hint="eastAsia"/>
            <w:noProof/>
            <w:sz w:val="28"/>
            <w:szCs w:val="28"/>
          </w:rPr>
          <w:fldChar w:fldCharType="end"/>
        </w:r>
      </w:hyperlink>
    </w:p>
    <w:p w14:paraId="2D3EC9E7" w14:textId="77777777" w:rsidR="00F32411" w:rsidRDefault="005E7209">
      <w:pPr>
        <w:spacing w:line="1000" w:lineRule="exact"/>
        <w:ind w:leftChars="-1" w:left="-2"/>
        <w:rPr>
          <w:rFonts w:ascii="Times New Roman" w:eastAsia="宋体" w:hAnsi="Times New Roman" w:cs="Times New Roman"/>
          <w:color w:val="000000"/>
          <w:szCs w:val="24"/>
        </w:rPr>
      </w:pPr>
      <w:r>
        <w:rPr>
          <w:rFonts w:ascii="方正小标宋_GBK" w:eastAsia="方正小标宋_GBK" w:hAnsi="宋体" w:cs="Times New Roman" w:hint="eastAsia"/>
          <w:color w:val="000000"/>
          <w:sz w:val="28"/>
          <w:szCs w:val="28"/>
        </w:rPr>
        <w:fldChar w:fldCharType="end"/>
      </w:r>
    </w:p>
    <w:p w14:paraId="5CD476D6" w14:textId="77777777" w:rsidR="00F32411" w:rsidRDefault="00F32411">
      <w:pPr>
        <w:widowControl/>
        <w:jc w:val="left"/>
        <w:rPr>
          <w:rFonts w:ascii="Times New Roman" w:eastAsia="宋体" w:hAnsi="Times New Roman" w:cs="Times New Roman"/>
          <w:color w:val="000000"/>
          <w:szCs w:val="24"/>
        </w:rPr>
        <w:sectPr w:rsidR="00F32411">
          <w:headerReference w:type="even" r:id="rId9"/>
          <w:headerReference w:type="default" r:id="rId10"/>
          <w:footerReference w:type="even" r:id="rId11"/>
          <w:footerReference w:type="default" r:id="rId12"/>
          <w:headerReference w:type="first" r:id="rId13"/>
          <w:footerReference w:type="first" r:id="rId14"/>
          <w:pgSz w:w="11906" w:h="16838"/>
          <w:pgMar w:top="1246" w:right="1106" w:bottom="1091" w:left="1080" w:header="851" w:footer="992" w:gutter="0"/>
          <w:cols w:space="720"/>
          <w:docGrid w:type="lines" w:linePitch="312"/>
        </w:sectPr>
      </w:pPr>
    </w:p>
    <w:p w14:paraId="5DDFDA5D" w14:textId="77777777" w:rsidR="00F32411" w:rsidRDefault="00F32411">
      <w:pPr>
        <w:spacing w:line="400" w:lineRule="exact"/>
        <w:ind w:leftChars="-1" w:left="-2"/>
        <w:rPr>
          <w:rFonts w:ascii="Times New Roman" w:eastAsia="宋体" w:hAnsi="Times New Roman" w:cs="Times New Roman"/>
          <w:color w:val="000000"/>
          <w:szCs w:val="24"/>
        </w:rPr>
      </w:pPr>
    </w:p>
    <w:p w14:paraId="6FC90DD4" w14:textId="77777777" w:rsidR="00F32411" w:rsidRDefault="00F32411">
      <w:pPr>
        <w:spacing w:line="400" w:lineRule="exact"/>
        <w:rPr>
          <w:rFonts w:ascii="Times New Roman" w:eastAsia="宋体" w:hAnsi="Times New Roman" w:cs="Times New Roman"/>
          <w:color w:val="000000"/>
          <w:szCs w:val="24"/>
        </w:rPr>
      </w:pPr>
    </w:p>
    <w:p w14:paraId="0F247B60" w14:textId="77777777" w:rsidR="00F32411" w:rsidRDefault="00F32411">
      <w:pPr>
        <w:spacing w:line="400" w:lineRule="exact"/>
        <w:rPr>
          <w:rFonts w:ascii="Times New Roman" w:eastAsia="宋体" w:hAnsi="Times New Roman" w:cs="Times New Roman"/>
          <w:color w:val="000000"/>
          <w:szCs w:val="24"/>
        </w:rPr>
      </w:pPr>
    </w:p>
    <w:p w14:paraId="059DC102" w14:textId="77777777" w:rsidR="00F32411" w:rsidRDefault="00F32411">
      <w:pPr>
        <w:spacing w:line="400" w:lineRule="exact"/>
        <w:rPr>
          <w:rFonts w:ascii="Times New Roman" w:eastAsia="宋体" w:hAnsi="Times New Roman" w:cs="Times New Roman"/>
          <w:color w:val="000000"/>
          <w:szCs w:val="24"/>
        </w:rPr>
      </w:pPr>
    </w:p>
    <w:p w14:paraId="100226DF" w14:textId="77777777" w:rsidR="00F32411" w:rsidRDefault="00F32411">
      <w:pPr>
        <w:spacing w:line="400" w:lineRule="exact"/>
        <w:rPr>
          <w:rFonts w:ascii="Times New Roman" w:eastAsia="宋体" w:hAnsi="Times New Roman" w:cs="Times New Roman"/>
          <w:color w:val="000000"/>
          <w:szCs w:val="24"/>
        </w:rPr>
      </w:pPr>
    </w:p>
    <w:p w14:paraId="3D99F4E1" w14:textId="77777777" w:rsidR="00F32411" w:rsidRDefault="00F32411">
      <w:pPr>
        <w:spacing w:line="400" w:lineRule="exact"/>
        <w:rPr>
          <w:rFonts w:ascii="Times New Roman" w:eastAsia="宋体" w:hAnsi="Times New Roman" w:cs="Times New Roman"/>
          <w:color w:val="000000"/>
          <w:szCs w:val="24"/>
        </w:rPr>
      </w:pPr>
    </w:p>
    <w:p w14:paraId="56543A99" w14:textId="77777777" w:rsidR="00F32411" w:rsidRDefault="00F32411">
      <w:pPr>
        <w:spacing w:line="400" w:lineRule="exact"/>
        <w:rPr>
          <w:rFonts w:ascii="Times New Roman" w:eastAsia="宋体" w:hAnsi="Times New Roman" w:cs="Times New Roman"/>
          <w:color w:val="000000"/>
          <w:szCs w:val="24"/>
        </w:rPr>
      </w:pPr>
    </w:p>
    <w:p w14:paraId="7858D7C5" w14:textId="77777777" w:rsidR="00F32411" w:rsidRDefault="00F32411">
      <w:pPr>
        <w:spacing w:line="400" w:lineRule="exact"/>
        <w:rPr>
          <w:rFonts w:ascii="Times New Roman" w:eastAsia="宋体" w:hAnsi="Times New Roman" w:cs="Times New Roman"/>
          <w:color w:val="000000"/>
          <w:szCs w:val="24"/>
        </w:rPr>
      </w:pPr>
    </w:p>
    <w:p w14:paraId="035A98C1" w14:textId="77777777" w:rsidR="00F32411" w:rsidRDefault="00F32411">
      <w:pPr>
        <w:spacing w:line="400" w:lineRule="exact"/>
        <w:rPr>
          <w:rFonts w:ascii="Times New Roman" w:eastAsia="宋体" w:hAnsi="Times New Roman" w:cs="Times New Roman"/>
          <w:color w:val="000000"/>
          <w:szCs w:val="24"/>
        </w:rPr>
      </w:pPr>
    </w:p>
    <w:p w14:paraId="45A2E513" w14:textId="77777777" w:rsidR="00F32411" w:rsidRDefault="00F32411">
      <w:pPr>
        <w:spacing w:line="400" w:lineRule="exact"/>
        <w:rPr>
          <w:rFonts w:ascii="Times New Roman" w:eastAsia="宋体" w:hAnsi="Times New Roman" w:cs="Times New Roman"/>
          <w:color w:val="000000"/>
          <w:szCs w:val="24"/>
        </w:rPr>
      </w:pPr>
    </w:p>
    <w:p w14:paraId="153AF640" w14:textId="77777777" w:rsidR="00F32411" w:rsidRDefault="00F32411">
      <w:pPr>
        <w:spacing w:line="400" w:lineRule="exact"/>
        <w:rPr>
          <w:rFonts w:ascii="Times New Roman" w:eastAsia="宋体" w:hAnsi="Times New Roman" w:cs="Times New Roman"/>
          <w:color w:val="000000"/>
          <w:szCs w:val="24"/>
        </w:rPr>
      </w:pPr>
    </w:p>
    <w:p w14:paraId="1205C1C1" w14:textId="77777777" w:rsidR="00F32411" w:rsidRDefault="005E7209">
      <w:pPr>
        <w:spacing w:line="300" w:lineRule="auto"/>
        <w:jc w:val="center"/>
        <w:outlineLvl w:val="0"/>
        <w:rPr>
          <w:rFonts w:ascii="方正小标宋_GBK" w:eastAsia="方正小标宋_GBK" w:hAnsi="Cambria" w:cs="Times New Roman"/>
          <w:b/>
          <w:bCs/>
          <w:color w:val="000000"/>
          <w:kern w:val="0"/>
          <w:sz w:val="44"/>
          <w:szCs w:val="44"/>
        </w:rPr>
      </w:pPr>
      <w:bookmarkStart w:id="0" w:name="_Toc173764938"/>
      <w:r>
        <w:rPr>
          <w:rFonts w:ascii="方正小标宋_GBK" w:eastAsia="方正小标宋_GBK" w:hAnsi="Cambria" w:cs="Times New Roman" w:hint="eastAsia"/>
          <w:b/>
          <w:bCs/>
          <w:color w:val="000000"/>
          <w:kern w:val="0"/>
          <w:sz w:val="44"/>
          <w:szCs w:val="44"/>
        </w:rPr>
        <w:t>第一章  公 告</w:t>
      </w:r>
      <w:bookmarkEnd w:id="0"/>
    </w:p>
    <w:p w14:paraId="01E6CE0D" w14:textId="77777777" w:rsidR="00F32411" w:rsidRDefault="005E7209">
      <w:pPr>
        <w:spacing w:line="440" w:lineRule="exact"/>
        <w:jc w:val="left"/>
        <w:rPr>
          <w:rFonts w:ascii="Times New Roman" w:eastAsia="宋体" w:hAnsi="Times New Roman" w:cs="Times New Roman"/>
          <w:color w:val="000000"/>
          <w:szCs w:val="24"/>
        </w:rPr>
      </w:pPr>
      <w:r>
        <w:rPr>
          <w:rFonts w:ascii="Times New Roman" w:eastAsia="宋体" w:hAnsi="Times New Roman" w:cs="Times New Roman"/>
          <w:color w:val="000000"/>
          <w:szCs w:val="24"/>
        </w:rPr>
        <w:br w:type="page"/>
      </w:r>
    </w:p>
    <w:p w14:paraId="0E7B8066" w14:textId="445BBB5C" w:rsidR="00F32411" w:rsidRDefault="005E7209">
      <w:pPr>
        <w:spacing w:line="440" w:lineRule="exact"/>
        <w:jc w:val="center"/>
        <w:rPr>
          <w:rFonts w:ascii="方正小标宋_GBK" w:eastAsia="方正小标宋_GBK" w:hAnsi="Times New Roman" w:cs="Times New Roman"/>
          <w:b/>
          <w:bCs/>
          <w:color w:val="000000" w:themeColor="text1"/>
          <w:sz w:val="36"/>
          <w:szCs w:val="36"/>
        </w:rPr>
      </w:pPr>
      <w:r>
        <w:rPr>
          <w:rFonts w:ascii="方正小标宋_GBK" w:eastAsia="方正小标宋_GBK" w:hAnsi="Times New Roman" w:cs="Times New Roman" w:hint="eastAsia"/>
          <w:b/>
          <w:bCs/>
          <w:color w:val="000000"/>
          <w:sz w:val="36"/>
          <w:szCs w:val="36"/>
        </w:rPr>
        <w:lastRenderedPageBreak/>
        <w:t>钦州</w:t>
      </w:r>
      <w:r>
        <w:rPr>
          <w:rFonts w:ascii="方正小标宋_GBK" w:eastAsia="方正小标宋_GBK" w:hAnsi="Times New Roman" w:cs="Times New Roman" w:hint="eastAsia"/>
          <w:b/>
          <w:bCs/>
          <w:color w:val="000000" w:themeColor="text1"/>
          <w:sz w:val="36"/>
          <w:szCs w:val="36"/>
        </w:rPr>
        <w:t>市政府采购中心关于</w:t>
      </w:r>
      <w:bookmarkStart w:id="1" w:name="_Hlk218419541"/>
      <w:r w:rsidR="0062277F">
        <w:rPr>
          <w:rFonts w:ascii="方正小标宋_GBK" w:eastAsia="方正小标宋_GBK" w:hAnsi="Times New Roman" w:cs="Times New Roman" w:hint="eastAsia"/>
          <w:b/>
          <w:bCs/>
          <w:color w:val="000000" w:themeColor="text1"/>
          <w:sz w:val="36"/>
          <w:szCs w:val="36"/>
        </w:rPr>
        <w:t>钦州市外国语学校电脑、教学一体机设备</w:t>
      </w:r>
      <w:r>
        <w:rPr>
          <w:rFonts w:ascii="方正小标宋_GBK" w:eastAsia="方正小标宋_GBK" w:hAnsi="Times New Roman" w:cs="Times New Roman" w:hint="eastAsia"/>
          <w:b/>
          <w:bCs/>
          <w:color w:val="000000" w:themeColor="text1"/>
          <w:sz w:val="36"/>
          <w:szCs w:val="36"/>
        </w:rPr>
        <w:t>(</w:t>
      </w:r>
      <w:r w:rsidR="00333F66">
        <w:rPr>
          <w:rFonts w:ascii="方正小标宋_GBK" w:eastAsia="方正小标宋_GBK" w:hAnsi="Times New Roman" w:cs="Times New Roman" w:hint="eastAsia"/>
          <w:b/>
          <w:bCs/>
          <w:color w:val="000000" w:themeColor="text1"/>
          <w:sz w:val="36"/>
          <w:szCs w:val="36"/>
        </w:rPr>
        <w:t>QZZC2026-G1-990253-QZSZ</w:t>
      </w:r>
      <w:r>
        <w:rPr>
          <w:rFonts w:ascii="方正小标宋_GBK" w:eastAsia="方正小标宋_GBK" w:hAnsi="Times New Roman" w:cs="Times New Roman" w:hint="eastAsia"/>
          <w:b/>
          <w:bCs/>
          <w:color w:val="000000" w:themeColor="text1"/>
          <w:sz w:val="36"/>
          <w:szCs w:val="36"/>
        </w:rPr>
        <w:t>)</w:t>
      </w:r>
      <w:bookmarkEnd w:id="1"/>
      <w:r>
        <w:rPr>
          <w:rFonts w:ascii="方正小标宋_GBK" w:eastAsia="方正小标宋_GBK" w:hAnsi="Times New Roman" w:cs="Times New Roman" w:hint="eastAsia"/>
          <w:b/>
          <w:bCs/>
          <w:color w:val="000000" w:themeColor="text1"/>
          <w:sz w:val="36"/>
          <w:szCs w:val="36"/>
        </w:rPr>
        <w:t>的招标公告</w:t>
      </w:r>
    </w:p>
    <w:p w14:paraId="32F97AF6" w14:textId="77777777" w:rsidR="00F32411" w:rsidRDefault="00F32411">
      <w:pPr>
        <w:spacing w:line="240" w:lineRule="exact"/>
        <w:ind w:firstLine="200"/>
        <w:jc w:val="center"/>
        <w:rPr>
          <w:rFonts w:ascii="方正小标宋_GBK" w:eastAsia="方正小标宋_GBK" w:hAnsi="Times New Roman" w:cs="Times New Roman"/>
          <w:b/>
          <w:color w:val="000000" w:themeColor="text1"/>
          <w:sz w:val="44"/>
          <w:szCs w:val="44"/>
        </w:rPr>
      </w:pPr>
    </w:p>
    <w:p w14:paraId="27EEF8CC" w14:textId="77777777" w:rsidR="00F32411" w:rsidRDefault="005E7209">
      <w:pPr>
        <w:pBdr>
          <w:top w:val="single" w:sz="4" w:space="0" w:color="auto"/>
          <w:left w:val="single" w:sz="4" w:space="4" w:color="auto"/>
          <w:bottom w:val="single" w:sz="4" w:space="1" w:color="auto"/>
          <w:right w:val="single" w:sz="4" w:space="4" w:color="auto"/>
        </w:pBdr>
        <w:spacing w:line="40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项目概况</w:t>
      </w:r>
    </w:p>
    <w:p w14:paraId="15CB8440" w14:textId="45BD1EB4" w:rsidR="00F32411" w:rsidRDefault="0062277F">
      <w:pPr>
        <w:pBdr>
          <w:top w:val="single" w:sz="4" w:space="0" w:color="auto"/>
          <w:left w:val="single" w:sz="4" w:space="4" w:color="auto"/>
          <w:bottom w:val="single" w:sz="4" w:space="1" w:color="auto"/>
          <w:right w:val="single" w:sz="4" w:space="4" w:color="auto"/>
        </w:pBdr>
        <w:spacing w:line="40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钦州市外国语学校电脑、教学一体机设备</w:t>
      </w:r>
      <w:r w:rsidR="005E7209">
        <w:rPr>
          <w:rFonts w:ascii="宋体" w:eastAsia="宋体" w:hAnsi="宋体" w:cs="Times New Roman" w:hint="eastAsia"/>
          <w:bCs/>
          <w:color w:val="000000" w:themeColor="text1"/>
          <w:szCs w:val="21"/>
        </w:rPr>
        <w:t>招标</w:t>
      </w:r>
      <w:r w:rsidR="005E7209">
        <w:rPr>
          <w:rFonts w:ascii="宋体" w:eastAsia="宋体" w:hAnsi="宋体" w:cs="Times New Roman" w:hint="eastAsia"/>
          <w:color w:val="000000" w:themeColor="text1"/>
          <w:szCs w:val="21"/>
        </w:rPr>
        <w:t>项目的潜在投标人应在</w:t>
      </w:r>
      <w:bookmarkStart w:id="2" w:name="_Hlk164066481"/>
      <w:r w:rsidR="005E7209">
        <w:rPr>
          <w:rFonts w:ascii="宋体" w:eastAsia="宋体" w:hAnsi="宋体" w:cs="Times New Roman" w:hint="eastAsia"/>
          <w:color w:val="000000" w:themeColor="text1"/>
          <w:szCs w:val="21"/>
        </w:rPr>
        <w:t>广西政府采购云平台(</w:t>
      </w:r>
      <w:bookmarkEnd w:id="2"/>
      <w:r w:rsidR="00F63DBB" w:rsidRPr="00F63DBB">
        <w:rPr>
          <w:rFonts w:ascii="宋体" w:eastAsia="宋体" w:hAnsi="宋体" w:cs="Times New Roman" w:hint="eastAsia"/>
          <w:color w:val="000000" w:themeColor="text1"/>
          <w:szCs w:val="21"/>
        </w:rPr>
        <w:fldChar w:fldCharType="begin"/>
      </w:r>
      <w:r w:rsidR="00F63DBB" w:rsidRPr="00F63DBB">
        <w:rPr>
          <w:rFonts w:ascii="宋体" w:eastAsia="宋体" w:hAnsi="宋体" w:cs="Times New Roman" w:hint="eastAsia"/>
          <w:color w:val="000000" w:themeColor="text1"/>
          <w:szCs w:val="21"/>
        </w:rPr>
        <w:instrText>HYPERLINK "https://www.gcy.zfcg.gxzf.gov.cn/)获取招标文件，并于2026年09月"</w:instrText>
      </w:r>
      <w:r w:rsidR="00F63DBB" w:rsidRPr="00F63DBB">
        <w:rPr>
          <w:rFonts w:ascii="宋体" w:eastAsia="宋体" w:hAnsi="宋体" w:cs="Times New Roman" w:hint="eastAsia"/>
          <w:color w:val="000000" w:themeColor="text1"/>
          <w:szCs w:val="21"/>
        </w:rPr>
        <w:fldChar w:fldCharType="separate"/>
      </w:r>
      <w:r w:rsidR="00F63DBB" w:rsidRPr="00F63DBB">
        <w:rPr>
          <w:rStyle w:val="affd"/>
          <w:rFonts w:ascii="宋体" w:eastAsia="宋体" w:hAnsi="宋体" w:cs="Times New Roman" w:hint="eastAsia"/>
          <w:color w:val="000000" w:themeColor="text1"/>
          <w:szCs w:val="21"/>
          <w:u w:val="none"/>
        </w:rPr>
        <w:t>https://www.gcy.zfcg.gxzf.gov.cn/)获取招标文件，并于2026年09月</w:t>
      </w:r>
      <w:r w:rsidR="00F63DBB" w:rsidRPr="00F63DBB">
        <w:rPr>
          <w:rFonts w:ascii="宋体" w:eastAsia="宋体" w:hAnsi="宋体" w:cs="Times New Roman" w:hint="eastAsia"/>
          <w:color w:val="000000" w:themeColor="text1"/>
          <w:szCs w:val="21"/>
        </w:rPr>
        <w:fldChar w:fldCharType="end"/>
      </w:r>
      <w:r w:rsidR="00F63DBB">
        <w:rPr>
          <w:rFonts w:ascii="宋体" w:eastAsia="宋体" w:hAnsi="宋体" w:cs="Times New Roman" w:hint="eastAsia"/>
          <w:color w:val="000000" w:themeColor="text1"/>
          <w:szCs w:val="21"/>
        </w:rPr>
        <w:t>03</w:t>
      </w:r>
      <w:r w:rsidR="005E7209">
        <w:rPr>
          <w:rFonts w:ascii="宋体" w:eastAsia="宋体" w:hAnsi="宋体" w:cs="Times New Roman" w:hint="eastAsia"/>
          <w:color w:val="000000" w:themeColor="text1"/>
          <w:szCs w:val="21"/>
        </w:rPr>
        <w:t>日</w:t>
      </w:r>
      <w:r w:rsidR="00F63DBB">
        <w:rPr>
          <w:rFonts w:ascii="Times New Roman" w:eastAsia="宋体" w:hAnsi="Times New Roman" w:cs="Times New Roman" w:hint="eastAsia"/>
          <w:color w:val="000000" w:themeColor="text1"/>
          <w:szCs w:val="24"/>
        </w:rPr>
        <w:t>09</w:t>
      </w:r>
      <w:r w:rsidR="00F11C7A">
        <w:rPr>
          <w:rFonts w:ascii="Times New Roman" w:eastAsia="宋体" w:hAnsi="Times New Roman" w:cs="Times New Roman" w:hint="eastAsia"/>
          <w:color w:val="000000" w:themeColor="text1"/>
          <w:szCs w:val="24"/>
        </w:rPr>
        <w:t>:</w:t>
      </w:r>
      <w:r w:rsidR="00F63DBB">
        <w:rPr>
          <w:rFonts w:ascii="Times New Roman" w:eastAsia="宋体" w:hAnsi="Times New Roman" w:cs="Times New Roman" w:hint="eastAsia"/>
          <w:color w:val="000000" w:themeColor="text1"/>
          <w:szCs w:val="24"/>
        </w:rPr>
        <w:t>3</w:t>
      </w:r>
      <w:r w:rsidR="005E7209">
        <w:rPr>
          <w:rFonts w:ascii="Times New Roman" w:eastAsia="宋体" w:hAnsi="Times New Roman" w:cs="Times New Roman"/>
          <w:color w:val="000000" w:themeColor="text1"/>
          <w:szCs w:val="24"/>
        </w:rPr>
        <w:t>0</w:t>
      </w:r>
      <w:r w:rsidR="005E7209">
        <w:rPr>
          <w:rFonts w:ascii="宋体" w:eastAsia="宋体" w:hAnsi="宋体" w:cs="Times New Roman" w:hint="eastAsia"/>
          <w:color w:val="000000" w:themeColor="text1"/>
          <w:szCs w:val="21"/>
        </w:rPr>
        <w:t>(北京时间)前提交投标文件。</w:t>
      </w:r>
    </w:p>
    <w:p w14:paraId="3B9D526F" w14:textId="77777777" w:rsidR="00F32411" w:rsidRDefault="005E7209">
      <w:pPr>
        <w:spacing w:line="400" w:lineRule="exact"/>
        <w:rPr>
          <w:rFonts w:ascii="Times New Roman" w:eastAsia="宋体" w:hAnsi="Times New Roman" w:cs="Times New Roman"/>
          <w:b/>
          <w:color w:val="000000" w:themeColor="text1"/>
          <w:szCs w:val="24"/>
        </w:rPr>
      </w:pPr>
      <w:bookmarkStart w:id="3" w:name="_Toc35393790"/>
      <w:bookmarkStart w:id="4" w:name="_Toc28359002"/>
      <w:bookmarkStart w:id="5" w:name="_Toc35393621"/>
      <w:bookmarkStart w:id="6" w:name="_Toc28359079"/>
      <w:bookmarkStart w:id="7" w:name="_Hlk24379207"/>
      <w:bookmarkStart w:id="8" w:name="_Hlk92355554"/>
      <w:r>
        <w:rPr>
          <w:rFonts w:ascii="Times New Roman" w:eastAsia="宋体" w:hAnsi="Times New Roman" w:cs="Times New Roman" w:hint="eastAsia"/>
          <w:b/>
          <w:color w:val="000000" w:themeColor="text1"/>
          <w:szCs w:val="24"/>
        </w:rPr>
        <w:t>一、项目基本情况</w:t>
      </w:r>
      <w:bookmarkEnd w:id="3"/>
      <w:bookmarkEnd w:id="4"/>
      <w:bookmarkEnd w:id="5"/>
      <w:bookmarkEnd w:id="6"/>
    </w:p>
    <w:p w14:paraId="1D70353B" w14:textId="531639FC"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项目编号：</w:t>
      </w:r>
      <w:r w:rsidR="00333F66">
        <w:rPr>
          <w:rFonts w:ascii="宋体" w:eastAsia="宋体" w:hAnsi="宋体" w:cs="Times New Roman" w:hint="eastAsia"/>
          <w:bCs/>
          <w:color w:val="000000" w:themeColor="text1"/>
          <w:szCs w:val="24"/>
        </w:rPr>
        <w:t>QZZC2026-G1-990253-QZSZ</w:t>
      </w:r>
    </w:p>
    <w:p w14:paraId="74B6E828" w14:textId="6F740980"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项目名称：</w:t>
      </w:r>
      <w:r w:rsidR="0062277F">
        <w:rPr>
          <w:rFonts w:ascii="Times New Roman" w:eastAsia="宋体" w:hAnsi="Times New Roman" w:cs="Times New Roman" w:hint="eastAsia"/>
          <w:color w:val="000000" w:themeColor="text1"/>
          <w:szCs w:val="24"/>
        </w:rPr>
        <w:t>钦州市外国语学校电脑、教学一体机设备</w:t>
      </w:r>
    </w:p>
    <w:bookmarkEnd w:id="7"/>
    <w:p w14:paraId="27F52A90" w14:textId="2C03B8C9"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预算总金额</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sidR="0062277F">
        <w:rPr>
          <w:rFonts w:ascii="Times New Roman" w:eastAsia="宋体" w:hAnsi="Times New Roman" w:cs="Times New Roman" w:hint="eastAsia"/>
          <w:color w:val="000000" w:themeColor="text1"/>
          <w:szCs w:val="24"/>
        </w:rPr>
        <w:t>32</w:t>
      </w:r>
      <w:r w:rsidR="00337B3A">
        <w:rPr>
          <w:rFonts w:ascii="Times New Roman" w:eastAsia="宋体" w:hAnsi="Times New Roman" w:cs="Times New Roman" w:hint="eastAsia"/>
          <w:color w:val="000000" w:themeColor="text1"/>
          <w:szCs w:val="24"/>
        </w:rPr>
        <w:t>00000</w:t>
      </w:r>
      <w:r>
        <w:rPr>
          <w:rFonts w:ascii="Times New Roman" w:eastAsia="宋体" w:hAnsi="Times New Roman" w:cs="Times New Roman" w:hint="eastAsia"/>
          <w:color w:val="000000" w:themeColor="text1"/>
          <w:szCs w:val="24"/>
        </w:rPr>
        <w:t>.00</w:t>
      </w:r>
    </w:p>
    <w:p w14:paraId="036E9CA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采购需求：</w:t>
      </w:r>
    </w:p>
    <w:p w14:paraId="219B7E9B" w14:textId="77777777" w:rsidR="003E174C" w:rsidRDefault="003E174C">
      <w:pPr>
        <w:spacing w:line="400" w:lineRule="exact"/>
        <w:ind w:firstLineChars="200" w:firstLine="420"/>
        <w:rPr>
          <w:rFonts w:ascii="Times New Roman" w:eastAsia="宋体" w:hAnsi="Times New Roman" w:cs="Times New Roman"/>
          <w:color w:val="000000" w:themeColor="text1"/>
          <w:szCs w:val="24"/>
        </w:rPr>
      </w:pPr>
    </w:p>
    <w:p w14:paraId="705F1AEB" w14:textId="71F33497" w:rsidR="00F32411" w:rsidRDefault="005E7209">
      <w:pPr>
        <w:spacing w:line="400" w:lineRule="exact"/>
        <w:ind w:firstLineChars="200" w:firstLine="420"/>
        <w:rPr>
          <w:rFonts w:ascii="Times New Roman" w:eastAsia="宋体" w:hAnsi="Times New Roman" w:cs="Times New Roman"/>
          <w:color w:val="000000" w:themeColor="text1"/>
          <w:szCs w:val="24"/>
        </w:rPr>
      </w:pPr>
      <w:bookmarkStart w:id="9" w:name="OLE_LINK9"/>
      <w:proofErr w:type="gramStart"/>
      <w:r>
        <w:rPr>
          <w:rFonts w:ascii="Times New Roman" w:eastAsia="宋体" w:hAnsi="Times New Roman" w:cs="Times New Roman" w:hint="eastAsia"/>
          <w:color w:val="000000" w:themeColor="text1"/>
          <w:szCs w:val="24"/>
        </w:rPr>
        <w:t>标项名称</w:t>
      </w:r>
      <w:proofErr w:type="gramEnd"/>
      <w:r>
        <w:rPr>
          <w:rFonts w:ascii="Times New Roman" w:eastAsia="宋体" w:hAnsi="Times New Roman" w:cs="Times New Roman" w:hint="eastAsia"/>
          <w:color w:val="000000" w:themeColor="text1"/>
          <w:szCs w:val="24"/>
        </w:rPr>
        <w:t>：</w:t>
      </w:r>
      <w:r w:rsidR="0062277F" w:rsidRPr="0062277F">
        <w:rPr>
          <w:rFonts w:ascii="Times New Roman" w:eastAsia="宋体" w:hAnsi="Times New Roman" w:cs="Times New Roman" w:hint="eastAsia"/>
          <w:color w:val="000000" w:themeColor="text1"/>
          <w:szCs w:val="24"/>
        </w:rPr>
        <w:t>钦州市外国语学校电脑、教学一体机设备</w:t>
      </w:r>
    </w:p>
    <w:p w14:paraId="0B98AFA5" w14:textId="15F56776"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数量：</w:t>
      </w:r>
      <w:r w:rsidR="00337B3A">
        <w:rPr>
          <w:rFonts w:ascii="Times New Roman" w:eastAsia="宋体" w:hAnsi="Times New Roman" w:cs="Times New Roman" w:hint="eastAsia"/>
          <w:color w:val="000000" w:themeColor="text1"/>
          <w:szCs w:val="24"/>
        </w:rPr>
        <w:t>1</w:t>
      </w:r>
      <w:r w:rsidR="005364FB">
        <w:rPr>
          <w:rFonts w:ascii="Times New Roman" w:eastAsia="宋体" w:hAnsi="Times New Roman" w:cs="Times New Roman" w:hint="eastAsia"/>
          <w:color w:val="000000" w:themeColor="text1"/>
          <w:szCs w:val="24"/>
        </w:rPr>
        <w:t>批</w:t>
      </w:r>
    </w:p>
    <w:p w14:paraId="7B971398" w14:textId="2EF1CEB8"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预算金额</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bookmarkStart w:id="10" w:name="_Hlk224718322"/>
      <w:r w:rsidR="0062277F">
        <w:rPr>
          <w:rFonts w:ascii="Times New Roman" w:eastAsia="宋体" w:hAnsi="Times New Roman" w:cs="Times New Roman" w:hint="eastAsia"/>
          <w:color w:val="000000" w:themeColor="text1"/>
          <w:szCs w:val="24"/>
        </w:rPr>
        <w:t>32</w:t>
      </w:r>
      <w:r w:rsidR="00337B3A">
        <w:rPr>
          <w:rFonts w:ascii="Times New Roman" w:eastAsia="宋体" w:hAnsi="Times New Roman" w:cs="Times New Roman" w:hint="eastAsia"/>
          <w:color w:val="000000" w:themeColor="text1"/>
          <w:szCs w:val="24"/>
        </w:rPr>
        <w:t>00000</w:t>
      </w:r>
      <w:r w:rsidR="001903CE">
        <w:rPr>
          <w:rFonts w:ascii="Times New Roman" w:eastAsia="宋体" w:hAnsi="Times New Roman" w:cs="Times New Roman" w:hint="eastAsia"/>
          <w:color w:val="000000" w:themeColor="text1"/>
          <w:szCs w:val="24"/>
        </w:rPr>
        <w:t>.00</w:t>
      </w:r>
      <w:bookmarkEnd w:id="10"/>
    </w:p>
    <w:p w14:paraId="6DD7B96F" w14:textId="4229D6BC"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简要规格描述或项目基本概况介绍、用途：</w:t>
      </w:r>
      <w:bookmarkStart w:id="11" w:name="OLE_LINK7"/>
      <w:r w:rsidR="0062277F" w:rsidRPr="0062277F">
        <w:rPr>
          <w:rFonts w:ascii="Times New Roman" w:eastAsia="宋体" w:hAnsi="Times New Roman" w:cs="Times New Roman" w:hint="eastAsia"/>
          <w:color w:val="000000" w:themeColor="text1"/>
          <w:szCs w:val="24"/>
        </w:rPr>
        <w:t>交互智能平板</w:t>
      </w:r>
      <w:r w:rsidR="0062277F" w:rsidRPr="0062277F">
        <w:rPr>
          <w:rFonts w:ascii="Times New Roman" w:eastAsia="宋体" w:hAnsi="Times New Roman" w:cs="Times New Roman" w:hint="eastAsia"/>
          <w:color w:val="000000" w:themeColor="text1"/>
          <w:szCs w:val="24"/>
        </w:rPr>
        <w:t>30</w:t>
      </w:r>
      <w:r w:rsidR="0062277F" w:rsidRPr="0062277F">
        <w:rPr>
          <w:rFonts w:ascii="Times New Roman" w:eastAsia="宋体" w:hAnsi="Times New Roman" w:cs="Times New Roman" w:hint="eastAsia"/>
          <w:color w:val="000000" w:themeColor="text1"/>
          <w:szCs w:val="24"/>
        </w:rPr>
        <w:t>套、</w:t>
      </w:r>
      <w:r w:rsidR="0062277F">
        <w:rPr>
          <w:rFonts w:ascii="Times New Roman" w:eastAsia="宋体" w:hAnsi="Times New Roman" w:cs="Times New Roman" w:hint="eastAsia"/>
          <w:color w:val="000000" w:themeColor="text1"/>
          <w:szCs w:val="24"/>
        </w:rPr>
        <w:t>触控一体机</w:t>
      </w:r>
      <w:r w:rsidR="0062277F">
        <w:rPr>
          <w:rFonts w:ascii="Times New Roman" w:eastAsia="宋体" w:hAnsi="Times New Roman" w:cs="Times New Roman" w:hint="eastAsia"/>
          <w:color w:val="000000" w:themeColor="text1"/>
          <w:szCs w:val="24"/>
        </w:rPr>
        <w:t>10</w:t>
      </w:r>
      <w:r w:rsidR="0062277F">
        <w:rPr>
          <w:rFonts w:ascii="Times New Roman" w:eastAsia="宋体" w:hAnsi="Times New Roman" w:cs="Times New Roman" w:hint="eastAsia"/>
          <w:color w:val="000000" w:themeColor="text1"/>
          <w:szCs w:val="24"/>
        </w:rPr>
        <w:t>套、教师计算机</w:t>
      </w:r>
      <w:r w:rsidR="0062277F">
        <w:rPr>
          <w:rFonts w:ascii="Times New Roman" w:eastAsia="宋体" w:hAnsi="Times New Roman" w:cs="Times New Roman" w:hint="eastAsia"/>
          <w:color w:val="000000" w:themeColor="text1"/>
          <w:szCs w:val="24"/>
        </w:rPr>
        <w:t>183</w:t>
      </w:r>
      <w:r w:rsidR="0062277F">
        <w:rPr>
          <w:rFonts w:ascii="Times New Roman" w:eastAsia="宋体" w:hAnsi="Times New Roman" w:cs="Times New Roman" w:hint="eastAsia"/>
          <w:color w:val="000000" w:themeColor="text1"/>
          <w:szCs w:val="24"/>
        </w:rPr>
        <w:t>台、</w:t>
      </w:r>
      <w:r w:rsidR="003E174C" w:rsidRPr="0062277F">
        <w:rPr>
          <w:rFonts w:ascii="Times New Roman" w:eastAsia="宋体" w:hAnsi="Times New Roman" w:cs="Times New Roman" w:hint="eastAsia"/>
          <w:color w:val="000000" w:themeColor="text1"/>
          <w:szCs w:val="24"/>
        </w:rPr>
        <w:t>学生</w:t>
      </w:r>
      <w:r w:rsidR="0062277F" w:rsidRPr="0062277F">
        <w:rPr>
          <w:rFonts w:ascii="Times New Roman" w:eastAsia="宋体" w:hAnsi="Times New Roman" w:cs="Times New Roman" w:hint="eastAsia"/>
          <w:color w:val="000000" w:themeColor="text1"/>
          <w:szCs w:val="24"/>
        </w:rPr>
        <w:t>计算机</w:t>
      </w:r>
      <w:r w:rsidR="0062277F" w:rsidRPr="0062277F">
        <w:rPr>
          <w:rFonts w:ascii="Times New Roman" w:eastAsia="宋体" w:hAnsi="Times New Roman" w:cs="Times New Roman" w:hint="eastAsia"/>
          <w:color w:val="000000" w:themeColor="text1"/>
          <w:szCs w:val="24"/>
        </w:rPr>
        <w:t>170</w:t>
      </w:r>
      <w:r w:rsidR="0062277F" w:rsidRPr="0062277F">
        <w:rPr>
          <w:rFonts w:ascii="Times New Roman" w:eastAsia="宋体" w:hAnsi="Times New Roman" w:cs="Times New Roman" w:hint="eastAsia"/>
          <w:color w:val="000000" w:themeColor="text1"/>
          <w:szCs w:val="24"/>
        </w:rPr>
        <w:t>台及配套软件等</w:t>
      </w:r>
      <w:r w:rsidRPr="00A25071">
        <w:rPr>
          <w:rFonts w:ascii="Times New Roman" w:eastAsia="宋体" w:hAnsi="Times New Roman" w:cs="Times New Roman" w:hint="eastAsia"/>
          <w:color w:val="000000" w:themeColor="text1"/>
          <w:szCs w:val="24"/>
        </w:rPr>
        <w:t>，详</w:t>
      </w:r>
      <w:r>
        <w:rPr>
          <w:rFonts w:ascii="Times New Roman" w:eastAsia="宋体" w:hAnsi="Times New Roman" w:cs="Times New Roman" w:hint="eastAsia"/>
          <w:color w:val="000000" w:themeColor="text1"/>
          <w:szCs w:val="24"/>
        </w:rPr>
        <w:t>见招标文件。</w:t>
      </w:r>
      <w:bookmarkEnd w:id="11"/>
    </w:p>
    <w:p w14:paraId="07F1C40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最高限价</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如有</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p>
    <w:p w14:paraId="60FAC96A" w14:textId="60C5EF04"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合同履行期限：</w:t>
      </w:r>
      <w:r w:rsidR="001903CE" w:rsidRPr="001903CE">
        <w:rPr>
          <w:rFonts w:ascii="Times New Roman" w:eastAsia="宋体" w:hAnsi="Times New Roman" w:cs="Times New Roman" w:hint="eastAsia"/>
          <w:color w:val="000000" w:themeColor="text1"/>
          <w:szCs w:val="24"/>
        </w:rPr>
        <w:t>自签订合同之日起</w:t>
      </w:r>
      <w:r w:rsidR="003E174C">
        <w:rPr>
          <w:rFonts w:ascii="Times New Roman" w:eastAsia="宋体" w:hAnsi="Times New Roman" w:cs="Times New Roman" w:hint="eastAsia"/>
          <w:color w:val="000000" w:themeColor="text1"/>
          <w:szCs w:val="24"/>
        </w:rPr>
        <w:t>30</w:t>
      </w:r>
      <w:r w:rsidR="003E174C">
        <w:rPr>
          <w:rFonts w:ascii="Times New Roman" w:eastAsia="宋体" w:hAnsi="Times New Roman" w:cs="Times New Roman" w:hint="eastAsia"/>
          <w:color w:val="000000" w:themeColor="text1"/>
          <w:szCs w:val="24"/>
        </w:rPr>
        <w:t>个工作日内安装调试交付</w:t>
      </w:r>
      <w:r w:rsidR="001903CE">
        <w:rPr>
          <w:rFonts w:ascii="Times New Roman" w:eastAsia="宋体" w:hAnsi="Times New Roman" w:cs="Times New Roman" w:hint="eastAsia"/>
          <w:color w:val="000000" w:themeColor="text1"/>
          <w:szCs w:val="24"/>
        </w:rPr>
        <w:t>使用</w:t>
      </w:r>
      <w:r>
        <w:rPr>
          <w:rFonts w:ascii="Times New Roman" w:eastAsia="宋体" w:hAnsi="Times New Roman" w:cs="Times New Roman" w:hint="eastAsia"/>
          <w:color w:val="000000" w:themeColor="text1"/>
          <w:szCs w:val="24"/>
        </w:rPr>
        <w:t>。</w:t>
      </w:r>
    </w:p>
    <w:p w14:paraId="100DC52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proofErr w:type="gramStart"/>
      <w:r>
        <w:rPr>
          <w:rFonts w:ascii="Times New Roman" w:eastAsia="宋体" w:hAnsi="Times New Roman" w:cs="Times New Roman" w:hint="eastAsia"/>
          <w:color w:val="000000" w:themeColor="text1"/>
          <w:szCs w:val="24"/>
        </w:rPr>
        <w:t>本标项</w:t>
      </w:r>
      <w:proofErr w:type="gramEnd"/>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否</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接受联合体投标。</w:t>
      </w:r>
    </w:p>
    <w:p w14:paraId="7C93BC07" w14:textId="5F8622C3" w:rsidR="003E174C" w:rsidRDefault="005E7209" w:rsidP="003E174C">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备注：</w:t>
      </w:r>
      <w:r w:rsidR="0051432B">
        <w:rPr>
          <w:rFonts w:ascii="Times New Roman" w:eastAsia="宋体" w:hAnsi="Times New Roman" w:cs="Times New Roman" w:hint="eastAsia"/>
          <w:color w:val="000000" w:themeColor="text1"/>
          <w:szCs w:val="24"/>
        </w:rPr>
        <w:t>本项目为远程异地评标项目。</w:t>
      </w:r>
    </w:p>
    <w:bookmarkEnd w:id="9"/>
    <w:p w14:paraId="0ECE292E" w14:textId="25D4C492" w:rsidR="00F32411" w:rsidRPr="005364FB" w:rsidRDefault="0062277F" w:rsidP="0062277F">
      <w:pPr>
        <w:spacing w:line="400" w:lineRule="exact"/>
        <w:rPr>
          <w:rFonts w:ascii="Times New Roman" w:eastAsia="宋体" w:hAnsi="Times New Roman" w:cs="Times New Roman"/>
          <w:color w:val="000000" w:themeColor="text1"/>
          <w:szCs w:val="24"/>
        </w:rPr>
      </w:pPr>
      <w:r>
        <w:tab/>
      </w:r>
    </w:p>
    <w:p w14:paraId="160E84AF" w14:textId="77777777" w:rsidR="00F32411" w:rsidRDefault="005E7209">
      <w:pPr>
        <w:spacing w:line="400" w:lineRule="exact"/>
        <w:rPr>
          <w:rFonts w:ascii="Times New Roman" w:eastAsia="宋体" w:hAnsi="Times New Roman" w:cs="Times New Roman"/>
          <w:b/>
          <w:color w:val="000000" w:themeColor="text1"/>
          <w:szCs w:val="24"/>
        </w:rPr>
      </w:pPr>
      <w:bookmarkStart w:id="12" w:name="_Toc28359080"/>
      <w:bookmarkStart w:id="13" w:name="_Toc28359003"/>
      <w:bookmarkStart w:id="14" w:name="_Toc35393622"/>
      <w:bookmarkStart w:id="15" w:name="_Toc35393791"/>
      <w:r>
        <w:rPr>
          <w:rFonts w:ascii="Times New Roman" w:eastAsia="宋体" w:hAnsi="Times New Roman" w:cs="Times New Roman" w:hint="eastAsia"/>
          <w:b/>
          <w:color w:val="000000" w:themeColor="text1"/>
          <w:szCs w:val="24"/>
        </w:rPr>
        <w:t>二、申请人的资格要求：</w:t>
      </w:r>
      <w:bookmarkStart w:id="16" w:name="_Toc35393623"/>
      <w:bookmarkStart w:id="17" w:name="_Toc35393792"/>
      <w:bookmarkStart w:id="18" w:name="_Toc28359004"/>
      <w:bookmarkStart w:id="19" w:name="_Toc28359081"/>
      <w:bookmarkEnd w:id="12"/>
      <w:bookmarkEnd w:id="13"/>
      <w:bookmarkEnd w:id="14"/>
      <w:bookmarkEnd w:id="15"/>
    </w:p>
    <w:p w14:paraId="4604DF2D"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满足《中华人民共和国政府采购法》第二十二条规定；</w:t>
      </w:r>
    </w:p>
    <w:p w14:paraId="43F2A4A1" w14:textId="2BD6C004"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落实政府采购政策需满足的资格要求：</w:t>
      </w:r>
      <w:bookmarkStart w:id="20" w:name="OLE_LINK13"/>
      <w:bookmarkStart w:id="21" w:name="_Hlk223013172"/>
      <w:r w:rsidR="005364FB" w:rsidRPr="00323BEE">
        <w:rPr>
          <w:rFonts w:ascii="Times New Roman" w:eastAsia="宋体" w:hAnsi="Times New Roman" w:cs="Times New Roman" w:hint="eastAsia"/>
          <w:color w:val="000000" w:themeColor="text1"/>
          <w:szCs w:val="24"/>
        </w:rPr>
        <w:t>货物全部由符合政策要求的</w:t>
      </w:r>
      <w:r w:rsidR="00333F66">
        <w:rPr>
          <w:rFonts w:ascii="Times New Roman" w:eastAsia="宋体" w:hAnsi="Times New Roman" w:cs="Times New Roman" w:hint="eastAsia"/>
          <w:color w:val="000000" w:themeColor="text1"/>
          <w:szCs w:val="24"/>
        </w:rPr>
        <w:t>中小</w:t>
      </w:r>
      <w:r w:rsidR="005364FB" w:rsidRPr="00323BEE">
        <w:rPr>
          <w:rFonts w:ascii="Times New Roman" w:eastAsia="宋体" w:hAnsi="Times New Roman" w:cs="Times New Roman" w:hint="eastAsia"/>
          <w:color w:val="000000" w:themeColor="text1"/>
          <w:szCs w:val="24"/>
        </w:rPr>
        <w:t>企业制造</w:t>
      </w:r>
      <w:bookmarkEnd w:id="20"/>
    </w:p>
    <w:bookmarkEnd w:id="21"/>
    <w:p w14:paraId="4EA281D0" w14:textId="7BF20C0D" w:rsidR="00F32411" w:rsidRPr="00323BEE" w:rsidRDefault="005E7209">
      <w:pPr>
        <w:spacing w:line="400" w:lineRule="exact"/>
        <w:ind w:firstLine="435"/>
        <w:rPr>
          <w:rFonts w:ascii="Times New Roman" w:eastAsia="宋体" w:hAnsi="Times New Roman" w:cs="Times New Roman"/>
          <w:color w:val="000000" w:themeColor="text1"/>
          <w:szCs w:val="24"/>
        </w:rPr>
      </w:pPr>
      <w:r w:rsidRPr="00323BEE">
        <w:rPr>
          <w:rFonts w:ascii="Times New Roman" w:eastAsia="宋体" w:hAnsi="Times New Roman" w:cs="Times New Roman"/>
          <w:color w:val="000000" w:themeColor="text1"/>
          <w:szCs w:val="24"/>
        </w:rPr>
        <w:t>3.</w:t>
      </w:r>
      <w:r w:rsidRPr="00323BEE">
        <w:rPr>
          <w:rFonts w:ascii="Times New Roman" w:eastAsia="宋体" w:hAnsi="Times New Roman" w:cs="Times New Roman" w:hint="eastAsia"/>
          <w:color w:val="000000" w:themeColor="text1"/>
          <w:szCs w:val="24"/>
        </w:rPr>
        <w:t>本项目的特定资格要求：</w:t>
      </w:r>
      <w:r w:rsidR="0002242F" w:rsidRPr="00323BEE">
        <w:rPr>
          <w:rFonts w:ascii="Times New Roman" w:eastAsia="宋体" w:hAnsi="Times New Roman" w:cs="Times New Roman" w:hint="eastAsia"/>
          <w:color w:val="000000" w:themeColor="text1"/>
          <w:szCs w:val="24"/>
        </w:rPr>
        <w:t>无</w:t>
      </w:r>
    </w:p>
    <w:p w14:paraId="4B5AF3C9" w14:textId="77777777" w:rsidR="00F32411" w:rsidRPr="00230F99" w:rsidRDefault="005E7209">
      <w:pPr>
        <w:spacing w:line="400" w:lineRule="exact"/>
        <w:rPr>
          <w:rFonts w:ascii="Times New Roman" w:eastAsia="宋体" w:hAnsi="Times New Roman" w:cs="Times New Roman"/>
          <w:b/>
          <w:szCs w:val="24"/>
        </w:rPr>
      </w:pPr>
      <w:r w:rsidRPr="00230F99">
        <w:rPr>
          <w:rFonts w:ascii="Times New Roman" w:eastAsia="宋体" w:hAnsi="Times New Roman" w:cs="Times New Roman" w:hint="eastAsia"/>
          <w:b/>
          <w:szCs w:val="24"/>
        </w:rPr>
        <w:t>三、获取招标文件</w:t>
      </w:r>
      <w:bookmarkEnd w:id="16"/>
      <w:bookmarkEnd w:id="17"/>
      <w:bookmarkEnd w:id="18"/>
      <w:bookmarkEnd w:id="19"/>
    </w:p>
    <w:p w14:paraId="7B473D15" w14:textId="6BDED429" w:rsidR="00F32411" w:rsidRPr="00230F99" w:rsidRDefault="005E7209">
      <w:pPr>
        <w:spacing w:line="400" w:lineRule="exact"/>
        <w:ind w:firstLineChars="200" w:firstLine="420"/>
        <w:jc w:val="left"/>
        <w:rPr>
          <w:rFonts w:ascii="Times New Roman" w:eastAsia="宋体" w:hAnsi="Times New Roman" w:cs="Times New Roman"/>
          <w:szCs w:val="24"/>
        </w:rPr>
      </w:pPr>
      <w:bookmarkStart w:id="22" w:name="_Toc38370141"/>
      <w:r w:rsidRPr="00230F99">
        <w:rPr>
          <w:rFonts w:ascii="Times New Roman" w:eastAsia="宋体" w:hAnsi="Times New Roman" w:cs="Times New Roman" w:hint="eastAsia"/>
          <w:szCs w:val="24"/>
        </w:rPr>
        <w:t>时间：</w:t>
      </w:r>
      <w:r w:rsidRPr="00230F99">
        <w:rPr>
          <w:rFonts w:ascii="Times New Roman" w:eastAsia="宋体" w:hAnsi="Times New Roman" w:cs="Times New Roman"/>
          <w:szCs w:val="24"/>
        </w:rPr>
        <w:t>2026</w:t>
      </w:r>
      <w:r w:rsidRPr="00230F99">
        <w:rPr>
          <w:rFonts w:ascii="Times New Roman" w:eastAsia="宋体" w:hAnsi="Times New Roman" w:cs="Times New Roman" w:hint="eastAsia"/>
          <w:szCs w:val="24"/>
        </w:rPr>
        <w:t>年</w:t>
      </w:r>
      <w:r w:rsidRPr="00230F99">
        <w:rPr>
          <w:rFonts w:ascii="Times New Roman" w:eastAsia="宋体" w:hAnsi="Times New Roman" w:cs="Times New Roman" w:hint="eastAsia"/>
          <w:szCs w:val="24"/>
        </w:rPr>
        <w:t>0</w:t>
      </w:r>
      <w:r w:rsidR="0062277F">
        <w:rPr>
          <w:rFonts w:ascii="Times New Roman" w:eastAsia="宋体" w:hAnsi="Times New Roman" w:cs="Times New Roman" w:hint="eastAsia"/>
          <w:szCs w:val="24"/>
        </w:rPr>
        <w:t>8</w:t>
      </w:r>
      <w:r w:rsidRPr="00230F99">
        <w:rPr>
          <w:rFonts w:ascii="Times New Roman" w:eastAsia="宋体" w:hAnsi="Times New Roman" w:cs="Times New Roman" w:hint="eastAsia"/>
          <w:szCs w:val="24"/>
        </w:rPr>
        <w:t>月</w:t>
      </w:r>
      <w:r w:rsidR="00333F66">
        <w:rPr>
          <w:rFonts w:ascii="Times New Roman" w:eastAsia="宋体" w:hAnsi="Times New Roman" w:cs="Times New Roman" w:hint="eastAsia"/>
          <w:szCs w:val="24"/>
        </w:rPr>
        <w:t>1</w:t>
      </w:r>
      <w:r w:rsidR="00A01A01">
        <w:rPr>
          <w:rFonts w:ascii="Times New Roman" w:eastAsia="宋体" w:hAnsi="Times New Roman" w:cs="Times New Roman" w:hint="eastAsia"/>
          <w:szCs w:val="24"/>
        </w:rPr>
        <w:t>3</w:t>
      </w:r>
      <w:r w:rsidRPr="00230F99">
        <w:rPr>
          <w:rFonts w:ascii="Times New Roman" w:eastAsia="宋体" w:hAnsi="Times New Roman" w:cs="Times New Roman" w:hint="eastAsia"/>
          <w:szCs w:val="24"/>
        </w:rPr>
        <w:t>日至</w:t>
      </w:r>
      <w:r w:rsidRPr="00230F99">
        <w:rPr>
          <w:rFonts w:ascii="Times New Roman" w:eastAsia="宋体" w:hAnsi="Times New Roman" w:cs="Times New Roman"/>
          <w:szCs w:val="24"/>
        </w:rPr>
        <w:t>2026</w:t>
      </w:r>
      <w:r w:rsidRPr="00230F99">
        <w:rPr>
          <w:rFonts w:ascii="Times New Roman" w:eastAsia="宋体" w:hAnsi="Times New Roman" w:cs="Times New Roman" w:hint="eastAsia"/>
          <w:szCs w:val="24"/>
        </w:rPr>
        <w:t>年</w:t>
      </w:r>
      <w:r w:rsidRPr="00230F99">
        <w:rPr>
          <w:rFonts w:ascii="Times New Roman" w:eastAsia="宋体" w:hAnsi="Times New Roman" w:cs="Times New Roman" w:hint="eastAsia"/>
          <w:szCs w:val="24"/>
        </w:rPr>
        <w:t>0</w:t>
      </w:r>
      <w:r w:rsidR="0062277F">
        <w:rPr>
          <w:rFonts w:ascii="Times New Roman" w:eastAsia="宋体" w:hAnsi="Times New Roman" w:cs="Times New Roman" w:hint="eastAsia"/>
          <w:szCs w:val="24"/>
        </w:rPr>
        <w:t>8</w:t>
      </w:r>
      <w:r w:rsidRPr="00230F99">
        <w:rPr>
          <w:rFonts w:ascii="Times New Roman" w:eastAsia="宋体" w:hAnsi="Times New Roman" w:cs="Times New Roman" w:hint="eastAsia"/>
          <w:szCs w:val="24"/>
        </w:rPr>
        <w:t>月</w:t>
      </w:r>
      <w:r w:rsidR="00333F66">
        <w:rPr>
          <w:rFonts w:ascii="Times New Roman" w:eastAsia="宋体" w:hAnsi="Times New Roman" w:cs="Times New Roman" w:hint="eastAsia"/>
          <w:szCs w:val="24"/>
        </w:rPr>
        <w:t>2</w:t>
      </w:r>
      <w:r w:rsidR="00A01A01">
        <w:rPr>
          <w:rFonts w:ascii="Times New Roman" w:eastAsia="宋体" w:hAnsi="Times New Roman" w:cs="Times New Roman" w:hint="eastAsia"/>
          <w:szCs w:val="24"/>
        </w:rPr>
        <w:t>0</w:t>
      </w:r>
      <w:r w:rsidRPr="00230F99">
        <w:rPr>
          <w:rFonts w:ascii="Times New Roman" w:eastAsia="宋体" w:hAnsi="Times New Roman" w:cs="Times New Roman" w:hint="eastAsia"/>
          <w:szCs w:val="24"/>
        </w:rPr>
        <w:t>日</w:t>
      </w:r>
      <w:r w:rsidRPr="00230F99">
        <w:rPr>
          <w:rFonts w:ascii="Times New Roman" w:eastAsia="宋体" w:hAnsi="Times New Roman" w:cs="Times New Roman"/>
          <w:szCs w:val="24"/>
        </w:rPr>
        <w:t xml:space="preserve"> </w:t>
      </w:r>
      <w:r w:rsidRPr="00230F99">
        <w:rPr>
          <w:rFonts w:ascii="Times New Roman" w:eastAsia="宋体" w:hAnsi="Times New Roman" w:cs="Times New Roman" w:hint="eastAsia"/>
          <w:szCs w:val="24"/>
        </w:rPr>
        <w:t>，每天上午</w:t>
      </w:r>
      <w:r w:rsidRPr="00230F99">
        <w:rPr>
          <w:rFonts w:ascii="Times New Roman" w:eastAsia="宋体" w:hAnsi="Times New Roman" w:cs="Times New Roman"/>
          <w:szCs w:val="24"/>
        </w:rPr>
        <w:t>00:00</w:t>
      </w:r>
      <w:r w:rsidRPr="00230F99">
        <w:rPr>
          <w:rFonts w:ascii="Times New Roman" w:eastAsia="宋体" w:hAnsi="Times New Roman" w:cs="Times New Roman" w:hint="eastAsia"/>
          <w:szCs w:val="24"/>
        </w:rPr>
        <w:t>至</w:t>
      </w:r>
      <w:r w:rsidRPr="00230F99">
        <w:rPr>
          <w:rFonts w:ascii="Times New Roman" w:eastAsia="宋体" w:hAnsi="Times New Roman" w:cs="Times New Roman"/>
          <w:szCs w:val="24"/>
        </w:rPr>
        <w:t>12:00</w:t>
      </w:r>
      <w:r w:rsidRPr="00230F99">
        <w:rPr>
          <w:rFonts w:ascii="Times New Roman" w:eastAsia="宋体" w:hAnsi="Times New Roman" w:cs="Times New Roman" w:hint="eastAsia"/>
          <w:szCs w:val="24"/>
        </w:rPr>
        <w:t>，下午</w:t>
      </w:r>
      <w:r w:rsidRPr="00230F99">
        <w:rPr>
          <w:rFonts w:ascii="Times New Roman" w:eastAsia="宋体" w:hAnsi="Times New Roman" w:cs="Times New Roman"/>
          <w:szCs w:val="24"/>
        </w:rPr>
        <w:t>12:00</w:t>
      </w:r>
      <w:r w:rsidRPr="00230F99">
        <w:rPr>
          <w:rFonts w:ascii="Times New Roman" w:eastAsia="宋体" w:hAnsi="Times New Roman" w:cs="Times New Roman" w:hint="eastAsia"/>
          <w:szCs w:val="24"/>
        </w:rPr>
        <w:t>至</w:t>
      </w:r>
      <w:r w:rsidRPr="00230F99">
        <w:rPr>
          <w:rFonts w:ascii="Times New Roman" w:eastAsia="宋体" w:hAnsi="Times New Roman" w:cs="Times New Roman"/>
          <w:szCs w:val="24"/>
        </w:rPr>
        <w:t>23:59</w:t>
      </w:r>
      <w:r w:rsidRPr="00230F99">
        <w:rPr>
          <w:rFonts w:ascii="Times New Roman" w:eastAsia="宋体" w:hAnsi="Times New Roman" w:cs="Times New Roman" w:hint="eastAsia"/>
          <w:szCs w:val="24"/>
        </w:rPr>
        <w:t>(</w:t>
      </w:r>
      <w:r w:rsidRPr="00230F99">
        <w:rPr>
          <w:rFonts w:ascii="Times New Roman" w:eastAsia="宋体" w:hAnsi="Times New Roman" w:cs="Times New Roman" w:hint="eastAsia"/>
          <w:szCs w:val="24"/>
        </w:rPr>
        <w:t>北京时间，法定节假日除外</w:t>
      </w:r>
      <w:r w:rsidRPr="00230F99">
        <w:rPr>
          <w:rFonts w:ascii="Times New Roman" w:eastAsia="宋体" w:hAnsi="Times New Roman" w:cs="Times New Roman" w:hint="eastAsia"/>
          <w:szCs w:val="24"/>
        </w:rPr>
        <w:t>)</w:t>
      </w:r>
    </w:p>
    <w:p w14:paraId="76FF5160"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sidRPr="00230F99">
        <w:rPr>
          <w:rFonts w:ascii="Times New Roman" w:eastAsia="宋体" w:hAnsi="Times New Roman" w:cs="Times New Roman" w:hint="eastAsia"/>
          <w:szCs w:val="24"/>
        </w:rPr>
        <w:t>地点</w:t>
      </w:r>
      <w:r w:rsidRPr="00230F99">
        <w:rPr>
          <w:rFonts w:ascii="Times New Roman" w:eastAsia="宋体" w:hAnsi="Times New Roman" w:cs="Times New Roman"/>
          <w:szCs w:val="24"/>
        </w:rPr>
        <w:t>(</w:t>
      </w:r>
      <w:r w:rsidRPr="00230F99">
        <w:rPr>
          <w:rFonts w:ascii="Times New Roman" w:eastAsia="宋体" w:hAnsi="Times New Roman" w:cs="Times New Roman" w:hint="eastAsia"/>
          <w:szCs w:val="24"/>
        </w:rPr>
        <w:t>网址</w:t>
      </w:r>
      <w:r w:rsidRPr="00230F99">
        <w:rPr>
          <w:rFonts w:ascii="Times New Roman" w:eastAsia="宋体" w:hAnsi="Times New Roman" w:cs="Times New Roman"/>
          <w:szCs w:val="24"/>
        </w:rPr>
        <w:t>)</w:t>
      </w:r>
      <w:r w:rsidRPr="00230F99">
        <w:rPr>
          <w:rFonts w:ascii="Times New Roman" w:eastAsia="宋体" w:hAnsi="Times New Roman" w:cs="Times New Roman" w:hint="eastAsia"/>
          <w:szCs w:val="24"/>
        </w:rPr>
        <w:t>：</w:t>
      </w:r>
      <w:r w:rsidRPr="00230F99">
        <w:rPr>
          <w:rFonts w:ascii="宋体" w:eastAsia="宋体" w:hAnsi="宋体" w:cs="Times New Roman" w:hint="eastAsia"/>
          <w:szCs w:val="21"/>
        </w:rPr>
        <w:t>广西政府采购云平台(ht</w:t>
      </w:r>
      <w:r>
        <w:rPr>
          <w:rFonts w:ascii="宋体" w:eastAsia="宋体" w:hAnsi="宋体" w:cs="Times New Roman" w:hint="eastAsia"/>
          <w:color w:val="000000" w:themeColor="text1"/>
          <w:szCs w:val="21"/>
        </w:rPr>
        <w:t>tps://www.gcy.zfcg.gxzf.gov.cn/)</w:t>
      </w:r>
    </w:p>
    <w:p w14:paraId="3BE1CEBB"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方式：供应商登录广西政府采购云平台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以下称“政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在线获取招标文件</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进入“项目采购”应用选择项目，获取招标文件</w:t>
      </w:r>
      <w:r>
        <w:rPr>
          <w:rFonts w:ascii="Times New Roman" w:eastAsia="宋体" w:hAnsi="Times New Roman" w:cs="Times New Roman" w:hint="eastAsia"/>
          <w:color w:val="000000" w:themeColor="text1"/>
          <w:szCs w:val="24"/>
        </w:rPr>
        <w:t>)</w:t>
      </w:r>
    </w:p>
    <w:p w14:paraId="60C4A35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售价</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 xml:space="preserve">0 </w:t>
      </w:r>
    </w:p>
    <w:p w14:paraId="72BB1E6A"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bCs/>
          <w:color w:val="000000" w:themeColor="text1"/>
          <w:szCs w:val="24"/>
        </w:rPr>
        <w:t>四、</w:t>
      </w:r>
      <w:bookmarkStart w:id="23" w:name="_Toc28359082"/>
      <w:bookmarkStart w:id="24" w:name="_Toc28359005"/>
      <w:bookmarkStart w:id="25" w:name="_Toc35393793"/>
      <w:bookmarkStart w:id="26" w:name="_Toc35393624"/>
      <w:bookmarkEnd w:id="22"/>
      <w:r>
        <w:rPr>
          <w:rFonts w:ascii="Times New Roman" w:eastAsia="宋体" w:hAnsi="Times New Roman" w:cs="Times New Roman" w:hint="eastAsia"/>
          <w:b/>
          <w:color w:val="000000" w:themeColor="text1"/>
          <w:szCs w:val="24"/>
        </w:rPr>
        <w:t>投标文件</w:t>
      </w:r>
      <w:bookmarkEnd w:id="23"/>
      <w:bookmarkEnd w:id="24"/>
      <w:r>
        <w:rPr>
          <w:rFonts w:ascii="Times New Roman" w:eastAsia="宋体" w:hAnsi="Times New Roman" w:cs="Times New Roman" w:hint="eastAsia"/>
          <w:b/>
          <w:color w:val="000000" w:themeColor="text1"/>
          <w:szCs w:val="24"/>
        </w:rPr>
        <w:t>提交截止时间、开标时间和</w:t>
      </w:r>
      <w:bookmarkEnd w:id="25"/>
      <w:bookmarkEnd w:id="26"/>
      <w:r>
        <w:rPr>
          <w:rFonts w:ascii="Times New Roman" w:eastAsia="宋体" w:hAnsi="Times New Roman" w:cs="Times New Roman" w:hint="eastAsia"/>
          <w:b/>
          <w:color w:val="000000" w:themeColor="text1"/>
          <w:szCs w:val="24"/>
        </w:rPr>
        <w:t>地点</w:t>
      </w:r>
    </w:p>
    <w:p w14:paraId="0F8AB23C" w14:textId="2AD8A11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lastRenderedPageBreak/>
        <w:t>提交投标文件截止时间：</w:t>
      </w:r>
      <w:r>
        <w:rPr>
          <w:rFonts w:ascii="Times New Roman" w:eastAsia="宋体" w:hAnsi="Times New Roman" w:cs="Times New Roman"/>
          <w:color w:val="000000" w:themeColor="text1"/>
          <w:szCs w:val="24"/>
        </w:rPr>
        <w:t>2026</w:t>
      </w:r>
      <w:r>
        <w:rPr>
          <w:rFonts w:ascii="Times New Roman" w:eastAsia="宋体" w:hAnsi="Times New Roman" w:cs="Times New Roman" w:hint="eastAsia"/>
          <w:color w:val="000000" w:themeColor="text1"/>
          <w:szCs w:val="24"/>
        </w:rPr>
        <w:t>年</w:t>
      </w:r>
      <w:r>
        <w:rPr>
          <w:rFonts w:ascii="Times New Roman" w:eastAsia="宋体" w:hAnsi="Times New Roman" w:cs="Times New Roman" w:hint="eastAsia"/>
          <w:color w:val="000000" w:themeColor="text1"/>
          <w:szCs w:val="24"/>
        </w:rPr>
        <w:t>0</w:t>
      </w:r>
      <w:r w:rsidR="00333F66">
        <w:rPr>
          <w:rFonts w:ascii="Times New Roman" w:eastAsia="宋体" w:hAnsi="Times New Roman" w:cs="Times New Roman" w:hint="eastAsia"/>
          <w:color w:val="000000" w:themeColor="text1"/>
          <w:szCs w:val="24"/>
        </w:rPr>
        <w:t>9</w:t>
      </w:r>
      <w:r>
        <w:rPr>
          <w:rFonts w:ascii="Times New Roman" w:eastAsia="宋体" w:hAnsi="Times New Roman" w:cs="Times New Roman" w:hint="eastAsia"/>
          <w:color w:val="000000" w:themeColor="text1"/>
          <w:szCs w:val="24"/>
        </w:rPr>
        <w:t>月</w:t>
      </w:r>
      <w:r w:rsidR="00333F66">
        <w:rPr>
          <w:rFonts w:ascii="Times New Roman" w:eastAsia="宋体" w:hAnsi="Times New Roman" w:cs="Times New Roman" w:hint="eastAsia"/>
          <w:color w:val="000000" w:themeColor="text1"/>
          <w:szCs w:val="24"/>
        </w:rPr>
        <w:t>03</w:t>
      </w:r>
      <w:r>
        <w:rPr>
          <w:rFonts w:ascii="Times New Roman" w:eastAsia="宋体" w:hAnsi="Times New Roman" w:cs="Times New Roman" w:hint="eastAsia"/>
          <w:color w:val="000000" w:themeColor="text1"/>
          <w:szCs w:val="24"/>
        </w:rPr>
        <w:t>日</w:t>
      </w:r>
      <w:r w:rsidR="00F63DBB">
        <w:rPr>
          <w:rFonts w:ascii="Times New Roman" w:eastAsia="宋体" w:hAnsi="Times New Roman" w:cs="Times New Roman" w:hint="eastAsia"/>
          <w:color w:val="000000" w:themeColor="text1"/>
          <w:szCs w:val="24"/>
        </w:rPr>
        <w:t>09:3</w:t>
      </w:r>
      <w:r w:rsidR="00F63DBB">
        <w:rPr>
          <w:rFonts w:ascii="Times New Roman" w:eastAsia="宋体" w:hAnsi="Times New Roman" w:cs="Times New Roman"/>
          <w:color w:val="000000" w:themeColor="text1"/>
          <w:szCs w:val="24"/>
        </w:rPr>
        <w:t>0</w:t>
      </w:r>
      <w:r w:rsidR="00F63DBB">
        <w:rPr>
          <w:rFonts w:ascii="Times New Roman" w:eastAsia="宋体" w:hAnsi="Times New Roman" w:cs="Times New Roman" w:hint="eastAsia"/>
          <w:color w:val="000000" w:themeColor="text1"/>
          <w:szCs w:val="24"/>
        </w:rPr>
        <w:t xml:space="preserve"> </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北京时间</w:t>
      </w:r>
      <w:r>
        <w:rPr>
          <w:rFonts w:ascii="Times New Roman" w:eastAsia="宋体" w:hAnsi="Times New Roman" w:cs="Times New Roman" w:hint="eastAsia"/>
          <w:color w:val="000000" w:themeColor="text1"/>
          <w:szCs w:val="24"/>
        </w:rPr>
        <w:t>)</w:t>
      </w:r>
    </w:p>
    <w:p w14:paraId="56E466A9" w14:textId="77777777" w:rsidR="00F32411" w:rsidRDefault="005E7209">
      <w:pPr>
        <w:spacing w:line="400" w:lineRule="exact"/>
        <w:ind w:firstLineChars="200" w:firstLine="420"/>
        <w:rPr>
          <w:rFonts w:ascii="宋体" w:eastAsia="宋体" w:hAnsi="宋体" w:cs="Courier New" w:hint="eastAsia"/>
          <w:color w:val="000000" w:themeColor="text1"/>
          <w:szCs w:val="21"/>
        </w:rPr>
      </w:pPr>
      <w:r>
        <w:rPr>
          <w:rFonts w:ascii="Times New Roman" w:eastAsia="宋体" w:hAnsi="Times New Roman" w:cs="Times New Roman" w:hint="eastAsia"/>
          <w:color w:val="000000" w:themeColor="text1"/>
          <w:szCs w:val="24"/>
        </w:rPr>
        <w:t>投标地点</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网址</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r>
        <w:rPr>
          <w:rFonts w:ascii="宋体" w:eastAsia="宋体" w:hAnsi="宋体" w:cs="Courier New" w:hint="eastAsia"/>
          <w:color w:val="000000" w:themeColor="text1"/>
          <w:szCs w:val="21"/>
        </w:rPr>
        <w:t>政府采购云平台(https://www.gcy.zfcg.gxzf.gov.cn/)</w:t>
      </w:r>
    </w:p>
    <w:p w14:paraId="13434A72" w14:textId="2B014FCB" w:rsidR="00F32411" w:rsidRDefault="005E7209">
      <w:pPr>
        <w:spacing w:line="40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开标时间：2026年0</w:t>
      </w:r>
      <w:r w:rsidR="00333F66">
        <w:rPr>
          <w:rFonts w:ascii="宋体" w:eastAsia="宋体" w:hAnsi="宋体" w:cs="Courier New" w:hint="eastAsia"/>
          <w:color w:val="000000" w:themeColor="text1"/>
          <w:szCs w:val="21"/>
        </w:rPr>
        <w:t>9</w:t>
      </w:r>
      <w:r>
        <w:rPr>
          <w:rFonts w:ascii="宋体" w:eastAsia="宋体" w:hAnsi="宋体" w:cs="Courier New" w:hint="eastAsia"/>
          <w:color w:val="000000" w:themeColor="text1"/>
          <w:szCs w:val="21"/>
        </w:rPr>
        <w:t>月</w:t>
      </w:r>
      <w:r w:rsidR="00333F66">
        <w:rPr>
          <w:rFonts w:ascii="宋体" w:eastAsia="宋体" w:hAnsi="宋体" w:cs="Courier New" w:hint="eastAsia"/>
          <w:color w:val="000000" w:themeColor="text1"/>
          <w:szCs w:val="21"/>
        </w:rPr>
        <w:t>03</w:t>
      </w:r>
      <w:r>
        <w:rPr>
          <w:rFonts w:ascii="宋体" w:eastAsia="宋体" w:hAnsi="宋体" w:cs="Courier New" w:hint="eastAsia"/>
          <w:color w:val="000000" w:themeColor="text1"/>
          <w:szCs w:val="21"/>
        </w:rPr>
        <w:t>日</w:t>
      </w:r>
      <w:r w:rsidR="00F63DBB">
        <w:rPr>
          <w:rFonts w:ascii="Times New Roman" w:eastAsia="宋体" w:hAnsi="Times New Roman" w:cs="Times New Roman" w:hint="eastAsia"/>
          <w:color w:val="000000" w:themeColor="text1"/>
          <w:szCs w:val="24"/>
        </w:rPr>
        <w:t>09:3</w:t>
      </w:r>
      <w:r w:rsidR="00F63DBB">
        <w:rPr>
          <w:rFonts w:ascii="Times New Roman" w:eastAsia="宋体" w:hAnsi="Times New Roman" w:cs="Times New Roman"/>
          <w:color w:val="000000" w:themeColor="text1"/>
          <w:szCs w:val="24"/>
        </w:rPr>
        <w:t>0</w:t>
      </w:r>
      <w:r w:rsidR="00F63DBB">
        <w:rPr>
          <w:rFonts w:ascii="宋体" w:eastAsia="宋体" w:hAnsi="宋体" w:cs="Courier New" w:hint="eastAsia"/>
          <w:color w:val="000000" w:themeColor="text1"/>
          <w:szCs w:val="21"/>
        </w:rPr>
        <w:t xml:space="preserve"> </w:t>
      </w:r>
      <w:r>
        <w:rPr>
          <w:rFonts w:ascii="宋体" w:eastAsia="宋体" w:hAnsi="宋体" w:cs="Courier New" w:hint="eastAsia"/>
          <w:color w:val="000000" w:themeColor="text1"/>
          <w:szCs w:val="21"/>
        </w:rPr>
        <w:t>(北京时间)</w:t>
      </w:r>
    </w:p>
    <w:p w14:paraId="178BC438" w14:textId="77777777" w:rsidR="00F32411" w:rsidRDefault="005E7209">
      <w:pPr>
        <w:spacing w:line="40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开标地点：</w:t>
      </w:r>
      <w:bookmarkStart w:id="27" w:name="_Toc35393625"/>
      <w:bookmarkStart w:id="28" w:name="_Toc35393794"/>
      <w:bookmarkStart w:id="29" w:name="_Toc28359007"/>
      <w:bookmarkStart w:id="30" w:name="_Toc28359084"/>
      <w:r>
        <w:rPr>
          <w:rFonts w:ascii="宋体" w:eastAsia="宋体" w:hAnsi="宋体" w:cs="Courier New" w:hint="eastAsia"/>
          <w:color w:val="000000" w:themeColor="text1"/>
          <w:szCs w:val="21"/>
        </w:rPr>
        <w:t>广西钦州市金海湾东大街8号市政务服务中心三楼开标室</w:t>
      </w:r>
    </w:p>
    <w:p w14:paraId="67F352C9"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color w:val="000000" w:themeColor="text1"/>
          <w:szCs w:val="24"/>
        </w:rPr>
        <w:t>五、公告期限</w:t>
      </w:r>
      <w:bookmarkEnd w:id="27"/>
      <w:bookmarkEnd w:id="28"/>
      <w:bookmarkEnd w:id="29"/>
      <w:bookmarkEnd w:id="30"/>
    </w:p>
    <w:p w14:paraId="7CBBDCE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自本公告发布之日起</w:t>
      </w:r>
      <w:r>
        <w:rPr>
          <w:rFonts w:ascii="Times New Roman" w:eastAsia="宋体" w:hAnsi="Times New Roman" w:cs="Times New Roman"/>
          <w:color w:val="000000" w:themeColor="text1"/>
          <w:szCs w:val="24"/>
        </w:rPr>
        <w:t>5</w:t>
      </w:r>
      <w:r>
        <w:rPr>
          <w:rFonts w:ascii="Times New Roman" w:eastAsia="宋体" w:hAnsi="Times New Roman" w:cs="Times New Roman" w:hint="eastAsia"/>
          <w:color w:val="000000" w:themeColor="text1"/>
          <w:szCs w:val="24"/>
        </w:rPr>
        <w:t>个工作日。</w:t>
      </w:r>
    </w:p>
    <w:p w14:paraId="4E179696" w14:textId="77777777" w:rsidR="00F32411" w:rsidRDefault="005E7209">
      <w:pPr>
        <w:spacing w:line="400" w:lineRule="exact"/>
        <w:rPr>
          <w:rFonts w:ascii="Times New Roman" w:eastAsia="宋体" w:hAnsi="Times New Roman" w:cs="Times New Roman"/>
          <w:b/>
          <w:color w:val="000000" w:themeColor="text1"/>
          <w:szCs w:val="24"/>
        </w:rPr>
      </w:pPr>
      <w:bookmarkStart w:id="31" w:name="_Toc35393796"/>
      <w:bookmarkStart w:id="32" w:name="_Toc35393627"/>
      <w:bookmarkStart w:id="33" w:name="_Toc28359008"/>
      <w:bookmarkStart w:id="34" w:name="_Toc28359085"/>
      <w:r>
        <w:rPr>
          <w:rFonts w:ascii="Times New Roman" w:eastAsia="宋体" w:hAnsi="Times New Roman" w:cs="Times New Roman" w:hint="eastAsia"/>
          <w:b/>
          <w:color w:val="000000" w:themeColor="text1"/>
          <w:szCs w:val="24"/>
        </w:rPr>
        <w:t>六、其他补充事宜</w:t>
      </w:r>
    </w:p>
    <w:p w14:paraId="79F8E9B5"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bCs/>
          <w:color w:val="000000" w:themeColor="text1"/>
          <w:szCs w:val="24"/>
        </w:rPr>
        <w:t>本项目需落实的政府采购政策</w:t>
      </w:r>
      <w:r>
        <w:rPr>
          <w:rFonts w:ascii="Times New Roman" w:eastAsia="宋体" w:hAnsi="Times New Roman" w:cs="Times New Roman" w:hint="eastAsia"/>
          <w:b/>
          <w:color w:val="000000" w:themeColor="text1"/>
          <w:szCs w:val="24"/>
        </w:rPr>
        <w:t>：</w:t>
      </w:r>
    </w:p>
    <w:p w14:paraId="5D2AB03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工业和信息化部关于印发《政府采购促进中小企业发展管理办法》的通知</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2020</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46</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49B680A6"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司法部关于政府采购支持监狱企业发展有关问题的通知</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2014</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68</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79723E4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民政部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中国残疾人联合会关于促进残疾人就业政府采购政策的通知</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2017</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141</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1789D480" w14:textId="77777777" w:rsidR="003B161F" w:rsidRPr="003B161F" w:rsidRDefault="003B161F" w:rsidP="003B161F">
      <w:pPr>
        <w:spacing w:line="400" w:lineRule="exact"/>
        <w:ind w:firstLineChars="200" w:firstLine="420"/>
        <w:rPr>
          <w:rFonts w:ascii="Times New Roman" w:eastAsia="宋体" w:hAnsi="Times New Roman" w:cs="Times New Roman"/>
          <w:color w:val="000000" w:themeColor="text1"/>
          <w:szCs w:val="24"/>
        </w:rPr>
      </w:pPr>
      <w:r w:rsidRPr="003B161F">
        <w:rPr>
          <w:rFonts w:ascii="Times New Roman" w:eastAsia="宋体" w:hAnsi="Times New Roman" w:cs="Times New Roman" w:hint="eastAsia"/>
          <w:color w:val="000000" w:themeColor="text1"/>
          <w:szCs w:val="24"/>
        </w:rPr>
        <w:t>(4)</w:t>
      </w:r>
      <w:r w:rsidRPr="003B161F">
        <w:rPr>
          <w:rFonts w:ascii="Times New Roman" w:eastAsia="宋体" w:hAnsi="Times New Roman" w:cs="Times New Roman" w:hint="eastAsia"/>
          <w:color w:val="000000" w:themeColor="text1"/>
          <w:szCs w:val="24"/>
        </w:rPr>
        <w:t>财政部</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发展改革委</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生态环境部</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市场监管总局关于调整优化节能产品、环境标志产品政府采购执行机制的通知</w:t>
      </w:r>
      <w:r w:rsidRPr="003B161F">
        <w:rPr>
          <w:rFonts w:ascii="Times New Roman" w:eastAsia="宋体" w:hAnsi="Times New Roman" w:cs="Times New Roman" w:hint="eastAsia"/>
          <w:color w:val="000000" w:themeColor="text1"/>
          <w:szCs w:val="24"/>
        </w:rPr>
        <w:t>(</w:t>
      </w:r>
      <w:r w:rsidRPr="003B161F">
        <w:rPr>
          <w:rFonts w:ascii="Times New Roman" w:eastAsia="宋体" w:hAnsi="Times New Roman" w:cs="Times New Roman" w:hint="eastAsia"/>
          <w:color w:val="000000" w:themeColor="text1"/>
          <w:szCs w:val="24"/>
        </w:rPr>
        <w:t>财库〔</w:t>
      </w:r>
      <w:r w:rsidRPr="003B161F">
        <w:rPr>
          <w:rFonts w:ascii="Times New Roman" w:eastAsia="宋体" w:hAnsi="Times New Roman" w:cs="Times New Roman" w:hint="eastAsia"/>
          <w:color w:val="000000" w:themeColor="text1"/>
          <w:szCs w:val="24"/>
        </w:rPr>
        <w:t>2019</w:t>
      </w:r>
      <w:r w:rsidRPr="003B161F">
        <w:rPr>
          <w:rFonts w:ascii="Times New Roman" w:eastAsia="宋体" w:hAnsi="Times New Roman" w:cs="Times New Roman" w:hint="eastAsia"/>
          <w:color w:val="000000" w:themeColor="text1"/>
          <w:szCs w:val="24"/>
        </w:rPr>
        <w:t>〕</w:t>
      </w:r>
      <w:r w:rsidRPr="003B161F">
        <w:rPr>
          <w:rFonts w:ascii="Times New Roman" w:eastAsia="宋体" w:hAnsi="Times New Roman" w:cs="Times New Roman" w:hint="eastAsia"/>
          <w:color w:val="000000" w:themeColor="text1"/>
          <w:szCs w:val="24"/>
        </w:rPr>
        <w:t>9</w:t>
      </w:r>
      <w:r w:rsidRPr="003B161F">
        <w:rPr>
          <w:rFonts w:ascii="Times New Roman" w:eastAsia="宋体" w:hAnsi="Times New Roman" w:cs="Times New Roman" w:hint="eastAsia"/>
          <w:color w:val="000000" w:themeColor="text1"/>
          <w:szCs w:val="24"/>
        </w:rPr>
        <w:t>号</w:t>
      </w:r>
      <w:r w:rsidRPr="003B161F">
        <w:rPr>
          <w:rFonts w:ascii="Times New Roman" w:eastAsia="宋体" w:hAnsi="Times New Roman" w:cs="Times New Roman" w:hint="eastAsia"/>
          <w:color w:val="000000" w:themeColor="text1"/>
          <w:szCs w:val="24"/>
        </w:rPr>
        <w:t>)</w:t>
      </w:r>
    </w:p>
    <w:p w14:paraId="1DA9EBE6" w14:textId="77777777" w:rsidR="003B161F" w:rsidRPr="003B161F" w:rsidRDefault="003B161F" w:rsidP="003B161F">
      <w:pPr>
        <w:spacing w:line="400" w:lineRule="exact"/>
        <w:ind w:firstLineChars="200" w:firstLine="420"/>
        <w:rPr>
          <w:rFonts w:ascii="Times New Roman" w:eastAsia="宋体" w:hAnsi="Times New Roman" w:cs="Times New Roman"/>
          <w:color w:val="000000" w:themeColor="text1"/>
          <w:szCs w:val="24"/>
        </w:rPr>
      </w:pPr>
      <w:r w:rsidRPr="003B161F">
        <w:rPr>
          <w:rFonts w:ascii="Times New Roman" w:eastAsia="宋体" w:hAnsi="Times New Roman" w:cs="Times New Roman" w:hint="eastAsia"/>
          <w:color w:val="000000" w:themeColor="text1"/>
          <w:szCs w:val="24"/>
        </w:rPr>
        <w:t>(5)</w:t>
      </w:r>
      <w:r w:rsidRPr="003B161F">
        <w:rPr>
          <w:rFonts w:ascii="Times New Roman" w:eastAsia="宋体" w:hAnsi="Times New Roman" w:cs="Times New Roman" w:hint="eastAsia"/>
          <w:color w:val="000000" w:themeColor="text1"/>
          <w:szCs w:val="24"/>
        </w:rPr>
        <w:t>财政部</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发展改革委</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关于印发节能产品政府采购品目清单的通知</w:t>
      </w:r>
      <w:r w:rsidRPr="003B161F">
        <w:rPr>
          <w:rFonts w:ascii="Times New Roman" w:eastAsia="宋体" w:hAnsi="Times New Roman" w:cs="Times New Roman" w:hint="eastAsia"/>
          <w:color w:val="000000" w:themeColor="text1"/>
          <w:szCs w:val="24"/>
        </w:rPr>
        <w:t>(</w:t>
      </w:r>
      <w:r w:rsidRPr="003B161F">
        <w:rPr>
          <w:rFonts w:ascii="Times New Roman" w:eastAsia="宋体" w:hAnsi="Times New Roman" w:cs="Times New Roman" w:hint="eastAsia"/>
          <w:color w:val="000000" w:themeColor="text1"/>
          <w:szCs w:val="24"/>
        </w:rPr>
        <w:t>财库〔</w:t>
      </w:r>
      <w:r w:rsidRPr="003B161F">
        <w:rPr>
          <w:rFonts w:ascii="Times New Roman" w:eastAsia="宋体" w:hAnsi="Times New Roman" w:cs="Times New Roman" w:hint="eastAsia"/>
          <w:color w:val="000000" w:themeColor="text1"/>
          <w:szCs w:val="24"/>
        </w:rPr>
        <w:t>2019</w:t>
      </w:r>
      <w:r w:rsidRPr="003B161F">
        <w:rPr>
          <w:rFonts w:ascii="Times New Roman" w:eastAsia="宋体" w:hAnsi="Times New Roman" w:cs="Times New Roman" w:hint="eastAsia"/>
          <w:color w:val="000000" w:themeColor="text1"/>
          <w:szCs w:val="24"/>
        </w:rPr>
        <w:t>〕</w:t>
      </w:r>
      <w:r w:rsidRPr="003B161F">
        <w:rPr>
          <w:rFonts w:ascii="Times New Roman" w:eastAsia="宋体" w:hAnsi="Times New Roman" w:cs="Times New Roman" w:hint="eastAsia"/>
          <w:color w:val="000000" w:themeColor="text1"/>
          <w:szCs w:val="24"/>
        </w:rPr>
        <w:t>19</w:t>
      </w:r>
      <w:r w:rsidRPr="003B161F">
        <w:rPr>
          <w:rFonts w:ascii="Times New Roman" w:eastAsia="宋体" w:hAnsi="Times New Roman" w:cs="Times New Roman" w:hint="eastAsia"/>
          <w:color w:val="000000" w:themeColor="text1"/>
          <w:szCs w:val="24"/>
        </w:rPr>
        <w:t>号</w:t>
      </w:r>
      <w:r w:rsidRPr="003B161F">
        <w:rPr>
          <w:rFonts w:ascii="Times New Roman" w:eastAsia="宋体" w:hAnsi="Times New Roman" w:cs="Times New Roman" w:hint="eastAsia"/>
          <w:color w:val="000000" w:themeColor="text1"/>
          <w:szCs w:val="24"/>
        </w:rPr>
        <w:t>)</w:t>
      </w:r>
    </w:p>
    <w:p w14:paraId="50BC6158" w14:textId="0BC9E76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w:t>
      </w:r>
      <w:r w:rsidR="003B161F">
        <w:rPr>
          <w:rFonts w:ascii="Times New Roman" w:eastAsia="宋体" w:hAnsi="Times New Roman" w:cs="Times New Roman" w:hint="eastAsia"/>
          <w:color w:val="000000" w:themeColor="text1"/>
          <w:szCs w:val="24"/>
        </w:rPr>
        <w:t>6</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国家市场监督管理总局</w:t>
      </w:r>
      <w:r>
        <w:rPr>
          <w:rFonts w:ascii="Times New Roman" w:eastAsia="宋体" w:hAnsi="Times New Roman" w:cs="Times New Roman" w:hint="eastAsia"/>
          <w:color w:val="000000" w:themeColor="text1"/>
          <w:szCs w:val="24"/>
        </w:rPr>
        <w:t xml:space="preserve"> </w:t>
      </w:r>
      <w:r>
        <w:rPr>
          <w:rFonts w:ascii="Times New Roman" w:eastAsia="宋体" w:hAnsi="Times New Roman" w:cs="Times New Roman" w:hint="eastAsia"/>
          <w:color w:val="000000" w:themeColor="text1"/>
          <w:szCs w:val="24"/>
        </w:rPr>
        <w:t>《强制性产品认证管理规定》</w:t>
      </w:r>
    </w:p>
    <w:p w14:paraId="65EF5917" w14:textId="4D22C93D"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w:t>
      </w:r>
      <w:r w:rsidR="003B161F">
        <w:rPr>
          <w:rFonts w:ascii="Times New Roman" w:eastAsia="宋体" w:hAnsi="Times New Roman" w:cs="Times New Roman" w:hint="eastAsia"/>
          <w:color w:val="000000" w:themeColor="text1"/>
          <w:szCs w:val="24"/>
        </w:rPr>
        <w:t>7</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国务院办公厅关于在政府采购中实施本国产品标准及相关政策的通知</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国办发〔</w:t>
      </w:r>
      <w:r>
        <w:rPr>
          <w:rFonts w:ascii="Times New Roman" w:eastAsia="宋体" w:hAnsi="Times New Roman" w:cs="Times New Roman" w:hint="eastAsia"/>
          <w:color w:val="000000" w:themeColor="text1"/>
          <w:szCs w:val="24"/>
        </w:rPr>
        <w:t>2025</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34</w:t>
      </w:r>
      <w:r>
        <w:rPr>
          <w:rFonts w:ascii="Times New Roman" w:eastAsia="宋体" w:hAnsi="Times New Roman" w:cs="Times New Roman" w:hint="eastAsia"/>
          <w:color w:val="000000" w:themeColor="text1"/>
          <w:szCs w:val="24"/>
        </w:rPr>
        <w:t>号</w:t>
      </w:r>
      <w:r>
        <w:rPr>
          <w:rFonts w:ascii="Times New Roman" w:eastAsia="宋体" w:hAnsi="Times New Roman" w:cs="Times New Roman" w:hint="eastAsia"/>
          <w:color w:val="000000" w:themeColor="text1"/>
          <w:szCs w:val="24"/>
        </w:rPr>
        <w:t>)</w:t>
      </w:r>
    </w:p>
    <w:p w14:paraId="2A39A551" w14:textId="2C7E9E4D"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投标保证金：</w:t>
      </w:r>
      <w:r w:rsidR="0062277F">
        <w:rPr>
          <w:rFonts w:ascii="Times New Roman" w:eastAsia="宋体" w:hAnsi="Times New Roman" w:cs="Times New Roman" w:hint="eastAsia"/>
          <w:color w:val="000000" w:themeColor="text1"/>
          <w:szCs w:val="24"/>
        </w:rPr>
        <w:t>叁万贰仟</w:t>
      </w:r>
      <w:r w:rsidR="005364FB">
        <w:rPr>
          <w:rFonts w:ascii="Times New Roman" w:eastAsia="宋体" w:hAnsi="Times New Roman" w:cs="Times New Roman" w:hint="eastAsia"/>
          <w:color w:val="000000" w:themeColor="text1"/>
          <w:szCs w:val="24"/>
        </w:rPr>
        <w:t>元整</w:t>
      </w:r>
      <w:r w:rsidR="005364FB">
        <w:rPr>
          <w:rFonts w:ascii="Times New Roman" w:eastAsia="宋体" w:hAnsi="Times New Roman" w:cs="Times New Roman" w:hint="eastAsia"/>
          <w:color w:val="000000" w:themeColor="text1"/>
          <w:szCs w:val="24"/>
        </w:rPr>
        <w:t>(¥</w:t>
      </w:r>
      <w:r w:rsidR="0062277F">
        <w:rPr>
          <w:rFonts w:ascii="Times New Roman" w:eastAsia="宋体" w:hAnsi="Times New Roman" w:cs="Times New Roman" w:hint="eastAsia"/>
          <w:color w:val="000000" w:themeColor="text1"/>
          <w:szCs w:val="24"/>
        </w:rPr>
        <w:t>32</w:t>
      </w:r>
      <w:r w:rsidR="005364FB">
        <w:rPr>
          <w:rFonts w:ascii="Times New Roman" w:eastAsia="宋体" w:hAnsi="Times New Roman" w:cs="Times New Roman" w:hint="eastAsia"/>
          <w:color w:val="000000" w:themeColor="text1"/>
          <w:szCs w:val="24"/>
        </w:rPr>
        <w:t>000.00)</w:t>
      </w:r>
    </w:p>
    <w:p w14:paraId="0087E5BA"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提交形式</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以支票、汇票、本票、网上银行支付或者金融机构、担保机构出具的保函等非现金形式提交。</w:t>
      </w:r>
    </w:p>
    <w:p w14:paraId="7884C71D"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bookmarkStart w:id="35" w:name="_Hlk91771226"/>
      <w:r>
        <w:rPr>
          <w:rFonts w:ascii="Times New Roman" w:eastAsia="宋体" w:hAnsi="Times New Roman" w:cs="Times New Roman" w:hint="eastAsia"/>
          <w:color w:val="000000" w:themeColor="text1"/>
          <w:szCs w:val="24"/>
        </w:rPr>
        <w:t>以支票、汇票、本票、保函等形式提交保证金的，投标人必须将票据、保函等原件于投标文件提交截止时间前递交至本中心财务室</w:t>
      </w:r>
      <w:r>
        <w:rPr>
          <w:rFonts w:ascii="Times New Roman" w:eastAsia="宋体" w:hAnsi="Times New Roman" w:cs="Times New Roman" w:hint="eastAsia"/>
          <w:color w:val="000000" w:themeColor="text1"/>
          <w:szCs w:val="24"/>
        </w:rPr>
        <w:t>(</w:t>
      </w:r>
      <w:r>
        <w:rPr>
          <w:rFonts w:ascii="宋体" w:eastAsia="宋体" w:hAnsi="宋体" w:cs="宋体" w:hint="eastAsia"/>
          <w:bCs/>
          <w:color w:val="000000" w:themeColor="text1"/>
          <w:kern w:val="0"/>
          <w:szCs w:val="21"/>
        </w:rPr>
        <w:t>地址:广西钦州市钦南区水东</w:t>
      </w:r>
      <w:proofErr w:type="gramStart"/>
      <w:r>
        <w:rPr>
          <w:rFonts w:ascii="宋体" w:eastAsia="宋体" w:hAnsi="宋体" w:cs="宋体" w:hint="eastAsia"/>
          <w:bCs/>
          <w:color w:val="000000" w:themeColor="text1"/>
          <w:kern w:val="0"/>
          <w:szCs w:val="21"/>
        </w:rPr>
        <w:t>街区金</w:t>
      </w:r>
      <w:proofErr w:type="gramEnd"/>
      <w:r>
        <w:rPr>
          <w:rFonts w:ascii="宋体" w:eastAsia="宋体" w:hAnsi="宋体" w:cs="宋体" w:hint="eastAsia"/>
          <w:bCs/>
          <w:color w:val="000000" w:themeColor="text1"/>
          <w:kern w:val="0"/>
          <w:szCs w:val="21"/>
        </w:rPr>
        <w:t>海湾东大街8号市政务服务中心二楼市采购中心财务室，</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:0777-2886026</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bookmarkEnd w:id="35"/>
    <w:p w14:paraId="18D7ACB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网上银行支付形式提交的，投标人必须于投标文件递交截止时间前从投标人账户缴存至本中心银行账户</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以到账时间为准</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p w14:paraId="250A576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本中心银行账户：</w:t>
      </w:r>
    </w:p>
    <w:p w14:paraId="18C8D41B"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开户名称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钦州市政府采购中心</w:t>
      </w:r>
    </w:p>
    <w:p w14:paraId="6B7DCBA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开户银行</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中国工商银行股份有限公司钦州市永福东支行</w:t>
      </w:r>
    </w:p>
    <w:p w14:paraId="53FB8AB5"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银行账号</w:t>
      </w:r>
      <w:r>
        <w:rPr>
          <w:rFonts w:ascii="Times New Roman" w:eastAsia="宋体" w:hAnsi="Times New Roman" w:cs="Times New Roman"/>
          <w:color w:val="000000" w:themeColor="text1"/>
          <w:szCs w:val="24"/>
        </w:rPr>
        <w:t>:2115591229100078724</w:t>
      </w:r>
    </w:p>
    <w:p w14:paraId="74051A1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注：投标人无法选择以上开户银行的，请选择“中国工商银行股份有限公司钦州分行”进行缴存。</w:t>
      </w:r>
    </w:p>
    <w:p w14:paraId="02C6EA7B"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bookmarkStart w:id="36" w:name="_Hlk91598380"/>
      <w:r>
        <w:rPr>
          <w:rFonts w:ascii="Times New Roman" w:eastAsia="宋体" w:hAnsi="Times New Roman" w:cs="Times New Roman" w:hint="eastAsia"/>
          <w:color w:val="000000" w:themeColor="text1"/>
          <w:szCs w:val="24"/>
        </w:rPr>
        <w:t>全流程电子化</w:t>
      </w:r>
      <w:bookmarkEnd w:id="36"/>
      <w:r>
        <w:rPr>
          <w:rFonts w:ascii="Times New Roman" w:eastAsia="宋体" w:hAnsi="Times New Roman" w:cs="Times New Roman" w:hint="eastAsia"/>
          <w:color w:val="000000" w:themeColor="text1"/>
          <w:szCs w:val="24"/>
        </w:rPr>
        <w:t>要求：</w:t>
      </w:r>
    </w:p>
    <w:p w14:paraId="241E298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本项目为全流程电子化项目，潜在投标人应做好参与全流程电子化交易的充分准备，熟悉掌握电子化采购项目操作指南</w:t>
      </w:r>
      <w:bookmarkStart w:id="37" w:name="_Hlk154044590"/>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操作指南：政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电子卖场首页右上角—服务中心</w:t>
      </w:r>
      <w:proofErr w:type="gramStart"/>
      <w:r>
        <w:rPr>
          <w:rFonts w:ascii="Times New Roman" w:eastAsia="宋体" w:hAnsi="Times New Roman" w:cs="Times New Roman" w:hint="eastAsia"/>
          <w:color w:val="000000" w:themeColor="text1"/>
          <w:szCs w:val="24"/>
        </w:rPr>
        <w:t>—帮助</w:t>
      </w:r>
      <w:proofErr w:type="gramEnd"/>
      <w:r>
        <w:rPr>
          <w:rFonts w:ascii="Times New Roman" w:eastAsia="宋体" w:hAnsi="Times New Roman" w:cs="Times New Roman" w:hint="eastAsia"/>
          <w:color w:val="000000" w:themeColor="text1"/>
          <w:szCs w:val="24"/>
        </w:rPr>
        <w:t>文档—项目采购</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，及时完成</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申领和绑定</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操作指南：政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电子卖场首页右上角</w:t>
      </w:r>
      <w:proofErr w:type="gramStart"/>
      <w:r>
        <w:rPr>
          <w:rFonts w:ascii="Times New Roman" w:eastAsia="宋体" w:hAnsi="Times New Roman" w:cs="Times New Roman" w:hint="eastAsia"/>
          <w:color w:val="000000" w:themeColor="text1"/>
          <w:szCs w:val="24"/>
        </w:rPr>
        <w:t>—帮助</w:t>
      </w:r>
      <w:proofErr w:type="gramEnd"/>
      <w:r>
        <w:rPr>
          <w:rFonts w:ascii="Times New Roman" w:eastAsia="宋体" w:hAnsi="Times New Roman" w:cs="Times New Roman" w:hint="eastAsia"/>
          <w:color w:val="000000" w:themeColor="text1"/>
          <w:szCs w:val="24"/>
        </w:rPr>
        <w:t>文档—入驻与配置—</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管理；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证书申领路径：政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平台—我的工作台右上角—</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管理—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证书申领</w:t>
      </w:r>
      <w:r>
        <w:rPr>
          <w:rFonts w:ascii="Times New Roman" w:eastAsia="宋体" w:hAnsi="Times New Roman" w:cs="Times New Roman"/>
          <w:color w:val="000000" w:themeColor="text1"/>
          <w:szCs w:val="24"/>
        </w:rPr>
        <w:t>)</w:t>
      </w:r>
      <w:bookmarkEnd w:id="37"/>
      <w:r>
        <w:rPr>
          <w:rFonts w:ascii="Times New Roman" w:eastAsia="宋体" w:hAnsi="Times New Roman" w:cs="Times New Roman" w:hint="eastAsia"/>
          <w:color w:val="000000" w:themeColor="text1"/>
          <w:szCs w:val="24"/>
        </w:rPr>
        <w:t>。因未注册入库、未办理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数字证书、</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证书故障、操作不当等原因造成投标失败等后果由投标人承担。</w:t>
      </w:r>
    </w:p>
    <w:p w14:paraId="342D0142"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依法获取招标文件：投标人须在获取招标文件时间内登录</w:t>
      </w:r>
      <w:r>
        <w:fldChar w:fldCharType="begin"/>
      </w:r>
      <w:r>
        <w:instrText>HYPERLINK "https://www.zcygov.cn/"</w:instrText>
      </w:r>
      <w:r>
        <w:rPr>
          <w:rFonts w:hint="eastAsia"/>
        </w:rPr>
        <w:fldChar w:fldCharType="separate"/>
      </w:r>
      <w:r>
        <w:rPr>
          <w:rFonts w:ascii="Times New Roman" w:eastAsia="宋体" w:hAnsi="Times New Roman" w:cs="Times New Roman" w:hint="eastAsia"/>
          <w:color w:val="000000" w:themeColor="text1"/>
          <w:szCs w:val="24"/>
          <w:u w:val="single"/>
        </w:rPr>
        <w:t>政府采购云平台</w:t>
      </w:r>
      <w:r>
        <w:fldChar w:fldCharType="end"/>
      </w:r>
      <w:r>
        <w:rPr>
          <w:rFonts w:ascii="Times New Roman" w:eastAsia="宋体" w:hAnsi="Times New Roman" w:cs="Times New Roman" w:hint="eastAsia"/>
          <w:color w:val="000000" w:themeColor="text1"/>
          <w:szCs w:val="24"/>
        </w:rPr>
        <w:t>申请下载招标文件才视作依法</w:t>
      </w:r>
      <w:r>
        <w:rPr>
          <w:rFonts w:ascii="Times New Roman" w:eastAsia="宋体" w:hAnsi="Times New Roman" w:cs="Times New Roman" w:hint="eastAsia"/>
          <w:color w:val="000000" w:themeColor="text1"/>
          <w:szCs w:val="24"/>
        </w:rPr>
        <w:lastRenderedPageBreak/>
        <w:t>获取招标文件。</w:t>
      </w:r>
    </w:p>
    <w:p w14:paraId="3D961532"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投标人应通过广西政府采购云平台客户端制作投标文件，供应商自行前往下载安装</w:t>
      </w:r>
      <w:bookmarkStart w:id="38" w:name="_Hlk154044625"/>
      <w:r>
        <w:rPr>
          <w:rFonts w:ascii="Times New Roman" w:eastAsia="宋体" w:hAnsi="Times New Roman" w:cs="Times New Roman" w:hint="eastAsia"/>
          <w:color w:val="000000" w:themeColor="text1"/>
          <w:szCs w:val="24"/>
        </w:rPr>
        <w:t>(</w:t>
      </w:r>
      <w:bookmarkStart w:id="39" w:name="_Hlk152682913"/>
      <w:r>
        <w:rPr>
          <w:rFonts w:ascii="Times New Roman" w:eastAsia="宋体" w:hAnsi="Times New Roman" w:cs="Times New Roman"/>
          <w:color w:val="000000" w:themeColor="text1"/>
          <w:szCs w:val="24"/>
        </w:rPr>
        <w:fldChar w:fldCharType="begin"/>
      </w:r>
      <w:r>
        <w:rPr>
          <w:rFonts w:ascii="Times New Roman" w:eastAsia="宋体" w:hAnsi="Times New Roman" w:cs="Times New Roman"/>
          <w:color w:val="000000" w:themeColor="text1"/>
          <w:szCs w:val="24"/>
        </w:rPr>
        <w:instrText>HYPERLINK "https://sitecdn.zcycdn.com/zcy-client/bidding-client-new/official/guangxi/GuangXiSetup.exe"</w:instrText>
      </w:r>
      <w:r>
        <w:rPr>
          <w:rFonts w:ascii="Times New Roman" w:eastAsia="宋体" w:hAnsi="Times New Roman" w:cs="Times New Roman"/>
          <w:color w:val="000000" w:themeColor="text1"/>
          <w:szCs w:val="24"/>
        </w:rPr>
      </w:r>
      <w:r>
        <w:rPr>
          <w:rFonts w:ascii="Times New Roman" w:eastAsia="宋体" w:hAnsi="Times New Roman" w:cs="Times New Roman"/>
          <w:color w:val="000000" w:themeColor="text1"/>
          <w:szCs w:val="24"/>
        </w:rPr>
        <w:fldChar w:fldCharType="separate"/>
      </w:r>
      <w:r>
        <w:rPr>
          <w:rFonts w:ascii="Times New Roman" w:eastAsia="宋体" w:hAnsi="Times New Roman" w:cs="Times New Roman" w:hint="eastAsia"/>
          <w:color w:val="000000" w:themeColor="text1"/>
          <w:szCs w:val="24"/>
          <w:u w:val="single"/>
        </w:rPr>
        <w:t>客户端下载</w:t>
      </w:r>
      <w:r>
        <w:rPr>
          <w:rFonts w:ascii="Times New Roman" w:eastAsia="宋体" w:hAnsi="Times New Roman" w:cs="Times New Roman"/>
          <w:color w:val="000000" w:themeColor="text1"/>
          <w:szCs w:val="24"/>
        </w:rPr>
        <w:fldChar w:fldCharType="end"/>
      </w:r>
      <w:bookmarkEnd w:id="39"/>
      <w:r>
        <w:rPr>
          <w:rFonts w:ascii="Times New Roman" w:eastAsia="宋体" w:hAnsi="Times New Roman" w:cs="Times New Roman" w:hint="eastAsia"/>
          <w:color w:val="000000" w:themeColor="text1"/>
          <w:szCs w:val="24"/>
        </w:rPr>
        <w:t>)</w:t>
      </w:r>
      <w:bookmarkEnd w:id="38"/>
      <w:r>
        <w:rPr>
          <w:rFonts w:ascii="Times New Roman" w:eastAsia="宋体" w:hAnsi="Times New Roman" w:cs="Times New Roman" w:hint="eastAsia"/>
          <w:color w:val="000000" w:themeColor="text1"/>
          <w:szCs w:val="24"/>
        </w:rPr>
        <w:t>。</w:t>
      </w:r>
    </w:p>
    <w:p w14:paraId="41B7FF4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投标人须按照招标文件和政府采购云平台的要求进行编制、上传、加密、提交、解密投标文件，投标文件在线提交截止时间后，政府采购云平台自动提取全部投标文件，各投标人须在提交截止时间后</w:t>
      </w:r>
      <w:r>
        <w:rPr>
          <w:rFonts w:ascii="Times New Roman" w:eastAsia="宋体" w:hAnsi="Times New Roman" w:cs="Times New Roman"/>
          <w:color w:val="000000" w:themeColor="text1"/>
          <w:szCs w:val="24"/>
        </w:rPr>
        <w:t>30</w:t>
      </w:r>
      <w:r>
        <w:rPr>
          <w:rFonts w:ascii="Times New Roman" w:eastAsia="宋体" w:hAnsi="Times New Roman" w:cs="Times New Roman" w:hint="eastAsia"/>
          <w:color w:val="000000" w:themeColor="text1"/>
          <w:szCs w:val="24"/>
        </w:rPr>
        <w:t>分钟内对已上</w:t>
      </w:r>
      <w:proofErr w:type="gramStart"/>
      <w:r>
        <w:rPr>
          <w:rFonts w:ascii="Times New Roman" w:eastAsia="宋体" w:hAnsi="Times New Roman" w:cs="Times New Roman" w:hint="eastAsia"/>
          <w:color w:val="000000" w:themeColor="text1"/>
          <w:szCs w:val="24"/>
        </w:rPr>
        <w:t>传政府</w:t>
      </w:r>
      <w:proofErr w:type="gramEnd"/>
      <w:r>
        <w:rPr>
          <w:rFonts w:ascii="Times New Roman" w:eastAsia="宋体" w:hAnsi="Times New Roman" w:cs="Times New Roman" w:hint="eastAsia"/>
          <w:color w:val="000000" w:themeColor="text1"/>
          <w:szCs w:val="24"/>
        </w:rPr>
        <w:t>采购云平台的投标文件进行解密，参与本项目的全部投标人在规定的解密时限内解密完成或解密时限结束后，我中心开启投标文件；投标人在解密时限内未完成解密的，政府采购云平台默认为投标人放弃参与投标。</w:t>
      </w:r>
    </w:p>
    <w:p w14:paraId="4AC9E22C"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(4)</w:t>
      </w:r>
      <w:r>
        <w:rPr>
          <w:rFonts w:ascii="Times New Roman" w:eastAsia="宋体" w:hAnsi="Times New Roman" w:cs="Times New Roman"/>
          <w:b/>
          <w:color w:val="000000" w:themeColor="text1"/>
          <w:szCs w:val="24"/>
        </w:rPr>
        <w:t xml:space="preserve"> </w:t>
      </w:r>
      <w:r>
        <w:rPr>
          <w:rFonts w:ascii="Times New Roman" w:eastAsia="宋体" w:hAnsi="Times New Roman" w:cs="Times New Roman" w:hint="eastAsia"/>
          <w:color w:val="000000" w:themeColor="text1"/>
          <w:szCs w:val="24"/>
        </w:rPr>
        <w:t>投标人法定代表人或委托代理人须按时登录</w:t>
      </w:r>
      <w:bookmarkStart w:id="40" w:name="_Hlk90367388"/>
      <w:r>
        <w:rPr>
          <w:rFonts w:ascii="宋体" w:eastAsia="宋体" w:hAnsi="宋体" w:cs="Courier New" w:hint="eastAsia"/>
          <w:color w:val="000000" w:themeColor="text1"/>
          <w:szCs w:val="21"/>
        </w:rPr>
        <w:t>政</w:t>
      </w:r>
      <w:proofErr w:type="gramStart"/>
      <w:r>
        <w:rPr>
          <w:rFonts w:ascii="宋体" w:eastAsia="宋体" w:hAnsi="宋体" w:cs="Courier New" w:hint="eastAsia"/>
          <w:color w:val="000000" w:themeColor="text1"/>
          <w:szCs w:val="21"/>
        </w:rPr>
        <w:t>采云</w:t>
      </w:r>
      <w:proofErr w:type="gramEnd"/>
      <w:r>
        <w:rPr>
          <w:rFonts w:ascii="宋体" w:eastAsia="宋体" w:hAnsi="宋体" w:cs="Courier New" w:hint="eastAsia"/>
          <w:color w:val="000000" w:themeColor="text1"/>
          <w:szCs w:val="21"/>
        </w:rPr>
        <w:t>远程开标大厅</w:t>
      </w:r>
      <w:bookmarkEnd w:id="40"/>
      <w:r>
        <w:rPr>
          <w:rFonts w:ascii="Times New Roman" w:eastAsia="宋体" w:hAnsi="Times New Roman" w:cs="Times New Roman" w:hint="eastAsia"/>
          <w:color w:val="000000" w:themeColor="text1"/>
          <w:szCs w:val="24"/>
        </w:rPr>
        <w:t>，保持全程在线并关注开标评标进度，评标期间评标委员会提出澄清等要求时，投标人须在规定时间内进行应答，否则按招标文件或政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平台的相关规定执行。</w:t>
      </w:r>
    </w:p>
    <w:p w14:paraId="3DF68A7A" w14:textId="77777777" w:rsidR="00F32411" w:rsidRDefault="005E7209">
      <w:pPr>
        <w:spacing w:line="400" w:lineRule="exact"/>
        <w:ind w:firstLineChars="200" w:firstLine="420"/>
        <w:rPr>
          <w:rFonts w:ascii="Times New Roman" w:eastAsia="宋体" w:hAnsi="宋体" w:cs="Times New Roman" w:hint="eastAsia"/>
          <w:color w:val="000000" w:themeColor="text1"/>
          <w:szCs w:val="24"/>
        </w:rPr>
      </w:pPr>
      <w:r>
        <w:rPr>
          <w:rFonts w:ascii="Times New Roman" w:eastAsia="宋体" w:hAnsi="Times New Roman" w:cs="Times New Roman"/>
          <w:color w:val="000000" w:themeColor="text1"/>
          <w:szCs w:val="24"/>
        </w:rPr>
        <w:t>(5)</w:t>
      </w:r>
      <w:r>
        <w:rPr>
          <w:rFonts w:ascii="Times New Roman" w:eastAsia="宋体" w:hAnsi="Times New Roman" w:cs="Times New Roman" w:hint="eastAsia"/>
          <w:color w:val="000000" w:themeColor="text1"/>
          <w:szCs w:val="24"/>
        </w:rPr>
        <w:t>投标人参与投标过程中涉及政府采购云平台的问题，请咨询政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宋体" w:cs="Times New Roman" w:hint="eastAsia"/>
          <w:color w:val="000000" w:themeColor="text1"/>
          <w:szCs w:val="24"/>
        </w:rPr>
        <w:t>技术支持热线：</w:t>
      </w:r>
      <w:r>
        <w:rPr>
          <w:rFonts w:ascii="Times New Roman" w:eastAsia="宋体" w:hAnsi="宋体" w:cs="Times New Roman"/>
          <w:color w:val="000000" w:themeColor="text1"/>
          <w:szCs w:val="24"/>
        </w:rPr>
        <w:t>95763</w:t>
      </w:r>
      <w:r>
        <w:rPr>
          <w:rFonts w:ascii="Times New Roman" w:eastAsia="宋体" w:hAnsi="宋体" w:cs="Times New Roman" w:hint="eastAsia"/>
          <w:color w:val="000000" w:themeColor="text1"/>
          <w:szCs w:val="24"/>
        </w:rPr>
        <w:t>。</w:t>
      </w:r>
    </w:p>
    <w:p w14:paraId="362B31A7" w14:textId="77777777" w:rsidR="00F32411" w:rsidRDefault="005E7209">
      <w:pPr>
        <w:spacing w:line="40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4.</w:t>
      </w:r>
      <w:r>
        <w:rPr>
          <w:rFonts w:ascii="Times New Roman" w:eastAsia="宋体" w:hAnsi="宋体" w:cs="Times New Roman" w:hint="eastAsia"/>
          <w:color w:val="000000" w:themeColor="text1"/>
          <w:szCs w:val="24"/>
        </w:rPr>
        <w:t>查询媒体：</w:t>
      </w:r>
      <w:bookmarkStart w:id="41" w:name="_Hlk97804124"/>
      <w:r>
        <w:rPr>
          <w:rFonts w:ascii="Times New Roman" w:eastAsia="宋体" w:hAnsi="Times New Roman" w:cs="Times New Roman"/>
          <w:color w:val="000000" w:themeColor="text1"/>
          <w:szCs w:val="24"/>
        </w:rPr>
        <w:fldChar w:fldCharType="begin"/>
      </w:r>
      <w:r>
        <w:rPr>
          <w:rFonts w:ascii="Times New Roman" w:eastAsia="宋体" w:hAnsi="Times New Roman" w:cs="Times New Roman"/>
          <w:color w:val="000000" w:themeColor="text1"/>
          <w:szCs w:val="24"/>
        </w:rPr>
        <w:instrText>HYPERLINK "http://www.ccgp.gov.cn/"</w:instrText>
      </w:r>
      <w:r>
        <w:rPr>
          <w:rFonts w:ascii="Times New Roman" w:eastAsia="宋体" w:hAnsi="Times New Roman" w:cs="Times New Roman"/>
          <w:color w:val="000000" w:themeColor="text1"/>
          <w:szCs w:val="24"/>
        </w:rPr>
      </w:r>
      <w:r>
        <w:rPr>
          <w:rFonts w:ascii="Times New Roman" w:eastAsia="宋体" w:hAnsi="Times New Roman" w:cs="Times New Roman"/>
          <w:color w:val="000000" w:themeColor="text1"/>
          <w:szCs w:val="24"/>
        </w:rPr>
        <w:fldChar w:fldCharType="separate"/>
      </w:r>
      <w:r>
        <w:rPr>
          <w:rFonts w:ascii="Times New Roman" w:eastAsia="宋体" w:hAnsi="宋体" w:cs="Times New Roman" w:hint="eastAsia"/>
          <w:color w:val="000000" w:themeColor="text1"/>
          <w:szCs w:val="24"/>
          <w:u w:val="single"/>
        </w:rPr>
        <w:t>中国政府采购网</w:t>
      </w:r>
      <w:r>
        <w:rPr>
          <w:rFonts w:ascii="Times New Roman" w:eastAsia="宋体" w:hAnsi="Times New Roman" w:cs="Times New Roman"/>
          <w:color w:val="000000" w:themeColor="text1"/>
          <w:szCs w:val="24"/>
        </w:rPr>
        <w:fldChar w:fldCharType="end"/>
      </w:r>
      <w:r>
        <w:rPr>
          <w:rFonts w:ascii="Times New Roman" w:eastAsia="宋体" w:hAnsi="宋体" w:cs="Times New Roman" w:hint="eastAsia"/>
          <w:color w:val="000000" w:themeColor="text1"/>
          <w:szCs w:val="24"/>
        </w:rPr>
        <w:t>、</w:t>
      </w:r>
      <w:hyperlink r:id="rId15" w:history="1">
        <w:r>
          <w:rPr>
            <w:rFonts w:ascii="Times New Roman" w:eastAsia="宋体" w:hAnsi="宋体" w:cs="Times New Roman" w:hint="eastAsia"/>
            <w:color w:val="000000" w:themeColor="text1"/>
            <w:szCs w:val="24"/>
            <w:u w:val="single"/>
          </w:rPr>
          <w:t>广西政府采购网</w:t>
        </w:r>
      </w:hyperlink>
      <w:r>
        <w:rPr>
          <w:rFonts w:ascii="Times New Roman" w:eastAsia="宋体" w:hAnsi="宋体" w:cs="Times New Roman" w:hint="eastAsia"/>
          <w:color w:val="000000" w:themeColor="text1"/>
          <w:szCs w:val="24"/>
        </w:rPr>
        <w:t>。</w:t>
      </w:r>
      <w:bookmarkEnd w:id="41"/>
    </w:p>
    <w:p w14:paraId="321CAA83"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5.</w:t>
      </w:r>
      <w:r>
        <w:rPr>
          <w:rFonts w:ascii="Times New Roman" w:eastAsia="宋体" w:hAnsi="宋体" w:cs="Times New Roman" w:hint="eastAsia"/>
          <w:color w:val="000000" w:themeColor="text1"/>
          <w:szCs w:val="24"/>
        </w:rPr>
        <w:t>钦州市政府采购中心联系方式：</w:t>
      </w:r>
    </w:p>
    <w:p w14:paraId="10C62B13"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(1)</w:t>
      </w:r>
      <w:r>
        <w:rPr>
          <w:rFonts w:ascii="Times New Roman" w:eastAsia="宋体" w:hAnsi="宋体" w:cs="Times New Roman" w:hint="eastAsia"/>
          <w:color w:val="000000" w:themeColor="text1"/>
          <w:szCs w:val="24"/>
        </w:rPr>
        <w:t>采购部</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招标文件</w:t>
      </w:r>
      <w:r>
        <w:rPr>
          <w:rFonts w:ascii="Times New Roman" w:eastAsia="宋体" w:hAnsi="宋体" w:cs="Times New Roman"/>
          <w:color w:val="000000" w:themeColor="text1"/>
          <w:szCs w:val="24"/>
        </w:rPr>
        <w:t>)</w:t>
      </w:r>
    </w:p>
    <w:p w14:paraId="1D6F3652"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联系人：</w:t>
      </w:r>
      <w:proofErr w:type="gramStart"/>
      <w:r>
        <w:rPr>
          <w:rFonts w:ascii="Times New Roman" w:eastAsia="宋体" w:hAnsi="宋体" w:cs="Times New Roman" w:hint="eastAsia"/>
          <w:color w:val="000000" w:themeColor="text1"/>
          <w:szCs w:val="24"/>
        </w:rPr>
        <w:t>黄谦</w:t>
      </w:r>
      <w:proofErr w:type="gramEnd"/>
      <w:r>
        <w:rPr>
          <w:rFonts w:ascii="Times New Roman" w:eastAsia="宋体" w:hAnsi="宋体" w:cs="Times New Roman"/>
          <w:color w:val="000000" w:themeColor="text1"/>
          <w:szCs w:val="24"/>
        </w:rPr>
        <w:t xml:space="preserve">   </w:t>
      </w:r>
      <w:r>
        <w:rPr>
          <w:rFonts w:ascii="Times New Roman" w:eastAsia="宋体" w:hAnsi="宋体" w:cs="Times New Roman" w:hint="eastAsia"/>
          <w:color w:val="000000" w:themeColor="text1"/>
          <w:szCs w:val="24"/>
        </w:rPr>
        <w:t>联系方式：</w:t>
      </w:r>
      <w:r>
        <w:rPr>
          <w:rFonts w:ascii="Times New Roman" w:eastAsia="宋体" w:hAnsi="宋体" w:cs="Times New Roman"/>
          <w:color w:val="000000" w:themeColor="text1"/>
          <w:szCs w:val="24"/>
        </w:rPr>
        <w:t>0777-2886022</w:t>
      </w:r>
    </w:p>
    <w:p w14:paraId="4E83A707"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(2)</w:t>
      </w:r>
      <w:r>
        <w:rPr>
          <w:rFonts w:ascii="Times New Roman" w:eastAsia="宋体" w:hAnsi="宋体" w:cs="Times New Roman" w:hint="eastAsia"/>
          <w:color w:val="000000" w:themeColor="text1"/>
          <w:szCs w:val="24"/>
        </w:rPr>
        <w:t>综合二部</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保证金、开评标、中标及合同管理</w:t>
      </w:r>
      <w:r>
        <w:rPr>
          <w:rFonts w:ascii="Times New Roman" w:eastAsia="宋体" w:hAnsi="宋体" w:cs="Times New Roman"/>
          <w:color w:val="000000" w:themeColor="text1"/>
          <w:szCs w:val="24"/>
        </w:rPr>
        <w:t>)</w:t>
      </w:r>
    </w:p>
    <w:p w14:paraId="2BAB9D13"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联系人：陈侃、陈启梅</w:t>
      </w:r>
      <w:r>
        <w:rPr>
          <w:rFonts w:ascii="Times New Roman" w:eastAsia="宋体" w:hAnsi="宋体" w:cs="Times New Roman"/>
          <w:color w:val="000000" w:themeColor="text1"/>
          <w:szCs w:val="24"/>
        </w:rPr>
        <w:t xml:space="preserve">   </w:t>
      </w:r>
      <w:r>
        <w:rPr>
          <w:rFonts w:ascii="Times New Roman" w:eastAsia="宋体" w:hAnsi="宋体" w:cs="Times New Roman" w:hint="eastAsia"/>
          <w:color w:val="000000" w:themeColor="text1"/>
          <w:szCs w:val="24"/>
        </w:rPr>
        <w:t>联系方式：</w:t>
      </w:r>
      <w:r>
        <w:rPr>
          <w:rFonts w:ascii="Times New Roman" w:eastAsia="宋体" w:hAnsi="宋体" w:cs="Times New Roman"/>
          <w:color w:val="000000" w:themeColor="text1"/>
          <w:szCs w:val="24"/>
        </w:rPr>
        <w:t xml:space="preserve"> 0777-</w:t>
      </w:r>
      <w:bookmarkStart w:id="42" w:name="OLE_LINK2"/>
      <w:r>
        <w:rPr>
          <w:rFonts w:ascii="Times New Roman" w:eastAsia="宋体" w:hAnsi="宋体" w:cs="Times New Roman"/>
          <w:color w:val="000000" w:themeColor="text1"/>
          <w:szCs w:val="24"/>
        </w:rPr>
        <w:t>2886006</w:t>
      </w:r>
      <w:bookmarkEnd w:id="42"/>
    </w:p>
    <w:p w14:paraId="71B59A19"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color w:val="000000" w:themeColor="text1"/>
          <w:szCs w:val="24"/>
        </w:rPr>
        <w:t>七、对本次招标提出询问，请按以下方式联系</w:t>
      </w:r>
      <w:bookmarkEnd w:id="31"/>
      <w:bookmarkEnd w:id="32"/>
      <w:bookmarkEnd w:id="33"/>
      <w:bookmarkEnd w:id="34"/>
    </w:p>
    <w:bookmarkEnd w:id="8"/>
    <w:p w14:paraId="5EE593C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采购人信息</w:t>
      </w:r>
    </w:p>
    <w:p w14:paraId="28628239" w14:textId="7EA82767"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名称：</w:t>
      </w:r>
      <w:r w:rsidR="0062277F" w:rsidRPr="0062277F">
        <w:rPr>
          <w:rFonts w:ascii="Times New Roman" w:eastAsia="宋体" w:hAnsi="Times New Roman" w:cs="Times New Roman" w:hint="eastAsia"/>
          <w:color w:val="000000" w:themeColor="text1"/>
          <w:szCs w:val="24"/>
        </w:rPr>
        <w:t>钦州市外国语学校</w:t>
      </w:r>
    </w:p>
    <w:p w14:paraId="662A8B23" w14:textId="20C8CAFE"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sidRPr="00323BEE">
        <w:rPr>
          <w:rFonts w:ascii="Times New Roman" w:eastAsia="宋体" w:hAnsi="Times New Roman" w:cs="Times New Roman" w:hint="eastAsia"/>
          <w:color w:val="000000" w:themeColor="text1"/>
          <w:szCs w:val="24"/>
        </w:rPr>
        <w:t>地址：</w:t>
      </w:r>
      <w:bookmarkStart w:id="43" w:name="OLE_LINK44"/>
      <w:r w:rsidR="0062277F" w:rsidRPr="0062277F">
        <w:rPr>
          <w:rFonts w:ascii="Times New Roman" w:eastAsia="宋体" w:hAnsi="Times New Roman" w:cs="Times New Roman" w:hint="eastAsia"/>
          <w:color w:val="000000" w:themeColor="text1"/>
          <w:szCs w:val="24"/>
        </w:rPr>
        <w:t>钦州市钦南区菩提路</w:t>
      </w:r>
      <w:proofErr w:type="gramStart"/>
      <w:r w:rsidR="0062277F" w:rsidRPr="0062277F">
        <w:rPr>
          <w:rFonts w:ascii="Times New Roman" w:eastAsia="宋体" w:hAnsi="Times New Roman" w:cs="Times New Roman" w:hint="eastAsia"/>
          <w:color w:val="000000" w:themeColor="text1"/>
          <w:szCs w:val="24"/>
        </w:rPr>
        <w:t>南侧</w:t>
      </w:r>
      <w:r w:rsidR="0062277F">
        <w:rPr>
          <w:rFonts w:ascii="Times New Roman" w:eastAsia="宋体" w:hAnsi="Times New Roman" w:cs="Times New Roman" w:hint="eastAsia"/>
          <w:color w:val="000000" w:themeColor="text1"/>
          <w:szCs w:val="24"/>
        </w:rPr>
        <w:t>(</w:t>
      </w:r>
      <w:proofErr w:type="gramEnd"/>
      <w:r w:rsidR="0062277F" w:rsidRPr="0062277F">
        <w:rPr>
          <w:rFonts w:ascii="Times New Roman" w:eastAsia="宋体" w:hAnsi="Times New Roman" w:cs="Times New Roman" w:hint="eastAsia"/>
          <w:color w:val="000000" w:themeColor="text1"/>
          <w:szCs w:val="24"/>
        </w:rPr>
        <w:t>白石湖校区</w:t>
      </w:r>
      <w:r w:rsidR="0062277F">
        <w:rPr>
          <w:rFonts w:ascii="Times New Roman" w:eastAsia="宋体" w:hAnsi="Times New Roman" w:cs="Times New Roman" w:hint="eastAsia"/>
          <w:color w:val="000000" w:themeColor="text1"/>
          <w:szCs w:val="24"/>
        </w:rPr>
        <w:t>)</w:t>
      </w:r>
      <w:bookmarkEnd w:id="43"/>
    </w:p>
    <w:p w14:paraId="0928B408" w14:textId="2439BC20"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sidRPr="00323BEE">
        <w:rPr>
          <w:rFonts w:ascii="Times New Roman" w:eastAsia="宋体" w:hAnsi="Times New Roman" w:cs="Times New Roman" w:hint="eastAsia"/>
          <w:color w:val="000000" w:themeColor="text1"/>
          <w:szCs w:val="24"/>
        </w:rPr>
        <w:t>项目联系人：</w:t>
      </w:r>
      <w:proofErr w:type="gramStart"/>
      <w:r w:rsidR="0062277F" w:rsidRPr="0062277F">
        <w:rPr>
          <w:rFonts w:ascii="Times New Roman" w:eastAsia="宋体" w:hAnsi="Times New Roman" w:cs="Times New Roman" w:hint="eastAsia"/>
          <w:color w:val="000000" w:themeColor="text1"/>
          <w:szCs w:val="24"/>
        </w:rPr>
        <w:t>归郁林</w:t>
      </w:r>
      <w:proofErr w:type="gramEnd"/>
    </w:p>
    <w:p w14:paraId="798F431C" w14:textId="65F5707D"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项目联系方式</w:t>
      </w:r>
      <w:bookmarkStart w:id="44" w:name="_Toc28359086"/>
      <w:bookmarkStart w:id="45" w:name="_Toc28359009"/>
      <w:r>
        <w:rPr>
          <w:rFonts w:ascii="Times New Roman" w:eastAsia="宋体" w:hAnsi="Times New Roman" w:cs="Times New Roman" w:hint="eastAsia"/>
          <w:color w:val="000000" w:themeColor="text1"/>
          <w:szCs w:val="24"/>
        </w:rPr>
        <w:t>：</w:t>
      </w:r>
      <w:r w:rsidR="0062277F" w:rsidRPr="0062277F">
        <w:rPr>
          <w:rFonts w:ascii="Times New Roman" w:eastAsia="宋体" w:hAnsi="Times New Roman" w:cs="Times New Roman" w:hint="eastAsia"/>
          <w:color w:val="000000" w:themeColor="text1"/>
          <w:szCs w:val="24"/>
        </w:rPr>
        <w:t>0777-2822382</w:t>
      </w:r>
    </w:p>
    <w:p w14:paraId="080E8FD2"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bookmarkStart w:id="46" w:name="_Hlk92356946"/>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采购代理机构信息</w:t>
      </w:r>
      <w:bookmarkEnd w:id="44"/>
      <w:bookmarkEnd w:id="45"/>
    </w:p>
    <w:p w14:paraId="31B02E80"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名称：钦州市政府采购中心</w:t>
      </w:r>
    </w:p>
    <w:p w14:paraId="4EF4BBB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地址：钦州市金海湾东大街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w:t>
      </w:r>
    </w:p>
    <w:p w14:paraId="1DD245CE" w14:textId="1CE88B9E"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项目联系人：</w:t>
      </w:r>
      <w:r w:rsidR="00C82B63">
        <w:rPr>
          <w:rFonts w:ascii="Times New Roman" w:eastAsia="宋体" w:hAnsi="Times New Roman" w:cs="Times New Roman" w:hint="eastAsia"/>
          <w:color w:val="000000" w:themeColor="text1"/>
          <w:szCs w:val="24"/>
        </w:rPr>
        <w:t>黄谦</w:t>
      </w:r>
      <w:r>
        <w:rPr>
          <w:rFonts w:ascii="Times New Roman" w:eastAsia="宋体" w:hAnsi="Times New Roman" w:cs="Times New Roman" w:hint="eastAsia"/>
          <w:color w:val="000000" w:themeColor="text1"/>
          <w:szCs w:val="24"/>
        </w:rPr>
        <w:t>、陈侃、陈启梅</w:t>
      </w:r>
    </w:p>
    <w:p w14:paraId="26CCC00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项目联系方式：</w:t>
      </w:r>
      <w:bookmarkStart w:id="47" w:name="_Toc28359010"/>
      <w:bookmarkStart w:id="48" w:name="_Toc28359087"/>
      <w:r>
        <w:rPr>
          <w:rFonts w:ascii="Times New Roman" w:eastAsia="宋体" w:hAnsi="Times New Roman" w:cs="Times New Roman" w:hint="eastAsia"/>
          <w:color w:val="000000" w:themeColor="text1"/>
          <w:szCs w:val="24"/>
        </w:rPr>
        <w:t>0777-2886022</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2886006</w:t>
      </w:r>
    </w:p>
    <w:bookmarkEnd w:id="46"/>
    <w:bookmarkEnd w:id="47"/>
    <w:bookmarkEnd w:id="48"/>
    <w:p w14:paraId="17EEF435" w14:textId="77777777" w:rsidR="00F32411" w:rsidRDefault="005E7209">
      <w:pPr>
        <w:spacing w:line="400" w:lineRule="exact"/>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p>
    <w:p w14:paraId="451B42CF" w14:textId="77777777" w:rsidR="00F32411" w:rsidRDefault="00F32411">
      <w:pPr>
        <w:spacing w:line="400" w:lineRule="exact"/>
        <w:jc w:val="left"/>
        <w:rPr>
          <w:rFonts w:ascii="Times New Roman" w:eastAsia="宋体" w:hAnsi="Times New Roman" w:cs="Times New Roman"/>
          <w:color w:val="000000" w:themeColor="text1"/>
          <w:szCs w:val="24"/>
        </w:rPr>
      </w:pPr>
    </w:p>
    <w:p w14:paraId="41DEE9D3" w14:textId="77777777" w:rsidR="00F32411" w:rsidRDefault="00F32411">
      <w:pPr>
        <w:spacing w:line="400" w:lineRule="exact"/>
        <w:jc w:val="left"/>
        <w:rPr>
          <w:rFonts w:ascii="Times New Roman" w:eastAsia="宋体" w:hAnsi="Times New Roman" w:cs="Times New Roman"/>
          <w:color w:val="000000" w:themeColor="text1"/>
          <w:szCs w:val="24"/>
        </w:rPr>
      </w:pPr>
    </w:p>
    <w:p w14:paraId="1FBD0957" w14:textId="77777777" w:rsidR="00F32411" w:rsidRDefault="00F32411">
      <w:pPr>
        <w:spacing w:line="400" w:lineRule="exact"/>
        <w:jc w:val="left"/>
        <w:rPr>
          <w:rFonts w:ascii="Times New Roman" w:eastAsia="宋体" w:hAnsi="Times New Roman" w:cs="Times New Roman"/>
          <w:color w:val="000000" w:themeColor="text1"/>
          <w:szCs w:val="24"/>
        </w:rPr>
      </w:pPr>
    </w:p>
    <w:p w14:paraId="321BFF3C" w14:textId="77777777" w:rsidR="00F32411" w:rsidRDefault="00F32411">
      <w:pPr>
        <w:spacing w:line="400" w:lineRule="exact"/>
        <w:jc w:val="left"/>
        <w:rPr>
          <w:rFonts w:ascii="Times New Roman" w:eastAsia="宋体" w:hAnsi="Times New Roman" w:cs="Times New Roman"/>
          <w:color w:val="000000" w:themeColor="text1"/>
          <w:szCs w:val="24"/>
        </w:rPr>
      </w:pPr>
    </w:p>
    <w:p w14:paraId="771B7636" w14:textId="77777777" w:rsidR="00F32411" w:rsidRDefault="00F32411">
      <w:pPr>
        <w:spacing w:line="400" w:lineRule="exact"/>
        <w:jc w:val="left"/>
        <w:rPr>
          <w:rFonts w:ascii="Times New Roman" w:eastAsia="宋体" w:hAnsi="Times New Roman" w:cs="Times New Roman"/>
          <w:color w:val="000000" w:themeColor="text1"/>
          <w:szCs w:val="24"/>
        </w:rPr>
      </w:pPr>
    </w:p>
    <w:p w14:paraId="7392F884" w14:textId="77777777" w:rsidR="00F32411" w:rsidRDefault="00F32411">
      <w:pPr>
        <w:spacing w:line="400" w:lineRule="exact"/>
        <w:jc w:val="left"/>
        <w:rPr>
          <w:rFonts w:ascii="Times New Roman" w:eastAsia="宋体" w:hAnsi="Times New Roman" w:cs="Times New Roman"/>
          <w:color w:val="000000" w:themeColor="text1"/>
          <w:szCs w:val="24"/>
        </w:rPr>
      </w:pPr>
    </w:p>
    <w:p w14:paraId="6854C661" w14:textId="77777777" w:rsidR="00F32411" w:rsidRDefault="00F32411">
      <w:pPr>
        <w:spacing w:line="400" w:lineRule="exact"/>
        <w:jc w:val="left"/>
        <w:rPr>
          <w:rFonts w:ascii="Times New Roman" w:eastAsia="宋体" w:hAnsi="Times New Roman" w:cs="Times New Roman"/>
          <w:color w:val="000000" w:themeColor="text1"/>
          <w:szCs w:val="24"/>
        </w:rPr>
      </w:pPr>
    </w:p>
    <w:p w14:paraId="174B5CC5" w14:textId="77777777" w:rsidR="00F32411" w:rsidRDefault="00F32411">
      <w:pPr>
        <w:spacing w:line="400" w:lineRule="exact"/>
        <w:jc w:val="left"/>
        <w:rPr>
          <w:rFonts w:ascii="Times New Roman" w:eastAsia="宋体" w:hAnsi="Times New Roman" w:cs="Times New Roman"/>
          <w:color w:val="000000" w:themeColor="text1"/>
          <w:szCs w:val="24"/>
        </w:rPr>
      </w:pPr>
    </w:p>
    <w:p w14:paraId="4132A9C3" w14:textId="77777777" w:rsidR="00F32411" w:rsidRDefault="00F32411">
      <w:pPr>
        <w:rPr>
          <w:rFonts w:hint="eastAsia"/>
        </w:rPr>
      </w:pPr>
    </w:p>
    <w:p w14:paraId="4FA78085" w14:textId="77777777" w:rsidR="00F32411" w:rsidRDefault="00F32411">
      <w:pPr>
        <w:rPr>
          <w:rFonts w:hint="eastAsia"/>
        </w:rPr>
      </w:pPr>
    </w:p>
    <w:p w14:paraId="67FA509F" w14:textId="77777777" w:rsidR="00F32411" w:rsidRDefault="00F32411">
      <w:pPr>
        <w:spacing w:line="400" w:lineRule="exact"/>
        <w:jc w:val="left"/>
        <w:rPr>
          <w:rFonts w:ascii="Times New Roman" w:eastAsia="宋体" w:hAnsi="Times New Roman" w:cs="Times New Roman"/>
          <w:color w:val="000000" w:themeColor="text1"/>
          <w:szCs w:val="24"/>
        </w:rPr>
      </w:pPr>
    </w:p>
    <w:p w14:paraId="08F3C998" w14:textId="77777777" w:rsidR="00F32411" w:rsidRDefault="00F32411">
      <w:pPr>
        <w:spacing w:line="400" w:lineRule="exact"/>
        <w:jc w:val="left"/>
        <w:rPr>
          <w:rFonts w:ascii="Times New Roman" w:eastAsia="宋体" w:hAnsi="Times New Roman" w:cs="Times New Roman"/>
          <w:color w:val="000000" w:themeColor="text1"/>
          <w:szCs w:val="24"/>
        </w:rPr>
      </w:pPr>
    </w:p>
    <w:p w14:paraId="0B8979EE" w14:textId="77777777" w:rsidR="00F32411" w:rsidRDefault="00F32411">
      <w:pPr>
        <w:spacing w:line="400" w:lineRule="exact"/>
        <w:jc w:val="left"/>
        <w:rPr>
          <w:rFonts w:ascii="Times New Roman" w:eastAsia="宋体" w:hAnsi="Times New Roman" w:cs="Times New Roman"/>
          <w:color w:val="000000" w:themeColor="text1"/>
          <w:szCs w:val="24"/>
        </w:rPr>
      </w:pPr>
    </w:p>
    <w:p w14:paraId="34174B4C" w14:textId="77777777" w:rsidR="00F32411" w:rsidRDefault="005E7209">
      <w:pPr>
        <w:spacing w:line="300" w:lineRule="auto"/>
        <w:jc w:val="center"/>
        <w:outlineLvl w:val="0"/>
        <w:rPr>
          <w:rFonts w:ascii="Cambria" w:eastAsia="方正小标宋_GBK" w:hAnsi="Cambria" w:cs="Times New Roman"/>
          <w:b/>
          <w:bCs/>
          <w:color w:val="000000" w:themeColor="text1"/>
          <w:kern w:val="0"/>
          <w:sz w:val="44"/>
          <w:szCs w:val="32"/>
        </w:rPr>
      </w:pPr>
      <w:bookmarkStart w:id="49" w:name="_Toc352700402"/>
      <w:bookmarkStart w:id="50" w:name="_Toc173764939"/>
      <w:r>
        <w:rPr>
          <w:rFonts w:ascii="Cambria" w:eastAsia="方正小标宋_GBK" w:hAnsi="Cambria" w:cs="Times New Roman" w:hint="eastAsia"/>
          <w:b/>
          <w:bCs/>
          <w:color w:val="000000" w:themeColor="text1"/>
          <w:kern w:val="0"/>
          <w:sz w:val="44"/>
          <w:szCs w:val="32"/>
        </w:rPr>
        <w:t>第二章</w:t>
      </w:r>
      <w:r>
        <w:rPr>
          <w:rFonts w:ascii="Cambria" w:eastAsia="方正小标宋_GBK" w:hAnsi="Cambria" w:cs="Times New Roman"/>
          <w:b/>
          <w:bCs/>
          <w:color w:val="000000" w:themeColor="text1"/>
          <w:kern w:val="0"/>
          <w:sz w:val="44"/>
          <w:szCs w:val="32"/>
        </w:rPr>
        <w:t xml:space="preserve">  </w:t>
      </w:r>
      <w:bookmarkEnd w:id="49"/>
      <w:r>
        <w:rPr>
          <w:rFonts w:ascii="Cambria" w:eastAsia="方正小标宋_GBK" w:hAnsi="Cambria" w:cs="Times New Roman" w:hint="eastAsia"/>
          <w:b/>
          <w:bCs/>
          <w:color w:val="000000" w:themeColor="text1"/>
          <w:kern w:val="0"/>
          <w:sz w:val="44"/>
          <w:szCs w:val="32"/>
        </w:rPr>
        <w:t>项目需求</w:t>
      </w:r>
      <w:bookmarkStart w:id="51" w:name="_Toc352700403"/>
      <w:bookmarkEnd w:id="50"/>
    </w:p>
    <w:p w14:paraId="7CB0600C" w14:textId="77777777" w:rsidR="00F32411" w:rsidRDefault="005E7209">
      <w:pPr>
        <w:spacing w:line="800" w:lineRule="exact"/>
        <w:ind w:leftChars="-202" w:left="-291" w:hangingChars="30" w:hanging="133"/>
        <w:jc w:val="center"/>
        <w:rPr>
          <w:rFonts w:ascii="Times New Roman" w:eastAsia="宋体" w:hAnsi="Times New Roman" w:cs="Times New Roman"/>
          <w:b/>
          <w:color w:val="000000" w:themeColor="text1"/>
          <w:szCs w:val="24"/>
        </w:rPr>
      </w:pPr>
      <w:r>
        <w:rPr>
          <w:rFonts w:ascii="方正小标宋_GBK" w:eastAsia="方正小标宋_GBK" w:hAnsi="Times New Roman" w:cs="Times New Roman" w:hint="eastAsia"/>
          <w:b/>
          <w:color w:val="000000" w:themeColor="text1"/>
          <w:sz w:val="44"/>
          <w:szCs w:val="44"/>
        </w:rPr>
        <w:br w:type="page"/>
      </w:r>
      <w:bookmarkStart w:id="52" w:name="_Hlk237440191"/>
      <w:r>
        <w:rPr>
          <w:rFonts w:ascii="方正小标宋_GBK" w:eastAsia="方正小标宋_GBK" w:hAnsi="Times New Roman" w:cs="Times New Roman" w:hint="eastAsia"/>
          <w:b/>
          <w:color w:val="000000" w:themeColor="text1"/>
          <w:sz w:val="44"/>
          <w:szCs w:val="44"/>
        </w:rPr>
        <w:lastRenderedPageBreak/>
        <w:t>项目需求</w:t>
      </w:r>
    </w:p>
    <w:p w14:paraId="1561AA77" w14:textId="77777777" w:rsidR="00F32411" w:rsidRDefault="005E7209">
      <w:pPr>
        <w:spacing w:line="420" w:lineRule="exact"/>
        <w:rPr>
          <w:rFonts w:ascii="Times New Roman" w:eastAsia="宋体" w:hAnsi="Times New Roman" w:cs="Times New Roman"/>
          <w:color w:val="000000" w:themeColor="text1"/>
          <w:szCs w:val="24"/>
        </w:rPr>
      </w:pPr>
      <w:bookmarkStart w:id="53" w:name="_Hlk92357261"/>
      <w:r>
        <w:rPr>
          <w:rFonts w:ascii="Times New Roman" w:eastAsia="宋体" w:hAnsi="Times New Roman" w:cs="Times New Roman" w:hint="eastAsia"/>
          <w:color w:val="000000" w:themeColor="text1"/>
          <w:szCs w:val="24"/>
        </w:rPr>
        <w:t>说明：</w:t>
      </w:r>
    </w:p>
    <w:p w14:paraId="5ED565AE" w14:textId="77777777" w:rsidR="00F32411" w:rsidRDefault="005E7209">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1.本表中的品牌型号、技术参数及其性能（规格）仅起参考作用，投标人可选用其他品牌型号替代，</w:t>
      </w:r>
      <w:bookmarkStart w:id="54" w:name="_Hlk126843748"/>
      <w:r>
        <w:rPr>
          <w:rFonts w:ascii="宋体" w:eastAsia="宋体" w:hAnsi="宋体" w:cs="Times New Roman" w:hint="eastAsia"/>
          <w:color w:val="000000" w:themeColor="text1"/>
          <w:szCs w:val="24"/>
        </w:rPr>
        <w:t>但替代的产品整体上要相当于或优于参考品牌型号或其技术参数性能（规格）要求。</w:t>
      </w:r>
      <w:bookmarkEnd w:id="54"/>
    </w:p>
    <w:p w14:paraId="3BAAA4DE" w14:textId="77777777" w:rsidR="00F32411" w:rsidRDefault="005E7209">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14:paraId="1C83BEA1" w14:textId="77777777" w:rsidR="00F32411" w:rsidRDefault="005E7209">
      <w:pPr>
        <w:spacing w:line="360" w:lineRule="exact"/>
        <w:ind w:firstLineChars="200" w:firstLine="420"/>
        <w:rPr>
          <w:rFonts w:ascii="宋体" w:eastAsia="宋体" w:hAnsi="宋体" w:cs="Times New Roman" w:hint="eastAsia"/>
          <w:bCs/>
          <w:color w:val="000000" w:themeColor="text1"/>
          <w:szCs w:val="24"/>
        </w:rPr>
      </w:pPr>
      <w:r>
        <w:rPr>
          <w:rFonts w:ascii="宋体" w:eastAsia="宋体" w:hAnsi="宋体" w:cs="Times New Roman" w:hint="eastAsia"/>
          <w:bCs/>
          <w:color w:val="000000" w:themeColor="text1"/>
          <w:szCs w:val="24"/>
        </w:rPr>
        <w:t>3.</w:t>
      </w:r>
      <w:r>
        <w:rPr>
          <w:rFonts w:ascii="Times New Roman" w:eastAsia="宋体" w:hAnsi="Times New Roman" w:cs="Times New Roman" w:hint="eastAsia"/>
          <w:color w:val="000000" w:themeColor="text1"/>
          <w:szCs w:val="24"/>
        </w:rPr>
        <w:t>本项目不接受投标人提供通过中国海关报关验放进入中国境内且产自关境外的产品。</w:t>
      </w:r>
    </w:p>
    <w:p w14:paraId="0534E223" w14:textId="532B3FC0" w:rsidR="00F32411" w:rsidRDefault="005E7209">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4.</w:t>
      </w:r>
      <w:r w:rsidR="00862F85" w:rsidRPr="00862F85">
        <w:rPr>
          <w:rFonts w:ascii="宋体" w:eastAsia="宋体" w:hAnsi="宋体" w:cs="Times New Roman" w:hint="eastAsia"/>
          <w:color w:val="000000" w:themeColor="text1"/>
          <w:szCs w:val="21"/>
        </w:rPr>
        <w:t>标注</w:t>
      </w:r>
      <w:bookmarkStart w:id="55" w:name="OLE_LINK24"/>
      <w:r w:rsidR="00862F85" w:rsidRPr="00862F85">
        <w:rPr>
          <w:rFonts w:ascii="宋体" w:eastAsia="宋体" w:hAnsi="宋体" w:cs="Times New Roman" w:hint="eastAsia"/>
          <w:color w:val="000000" w:themeColor="text1"/>
          <w:szCs w:val="21"/>
        </w:rPr>
        <w:t>★</w:t>
      </w:r>
      <w:bookmarkEnd w:id="55"/>
      <w:r w:rsidR="00862F85" w:rsidRPr="00862F85">
        <w:rPr>
          <w:rFonts w:ascii="宋体" w:eastAsia="宋体" w:hAnsi="宋体" w:cs="Times New Roman" w:hint="eastAsia"/>
          <w:color w:val="000000" w:themeColor="text1"/>
          <w:szCs w:val="21"/>
        </w:rPr>
        <w:t>号的技术参数为实质性要求的参数，要求必须满足或优于，否则视为无效投标文件。标注</w:t>
      </w:r>
      <w:bookmarkStart w:id="56" w:name="OLE_LINK22"/>
      <w:r w:rsidR="00862F85" w:rsidRPr="00862F85">
        <w:rPr>
          <w:rFonts w:ascii="宋体" w:eastAsia="宋体" w:hAnsi="宋体" w:cs="Times New Roman" w:hint="eastAsia"/>
          <w:color w:val="000000" w:themeColor="text1"/>
          <w:szCs w:val="21"/>
        </w:rPr>
        <w:t>▲</w:t>
      </w:r>
      <w:bookmarkEnd w:id="56"/>
      <w:r w:rsidR="00862F85" w:rsidRPr="00862F85">
        <w:rPr>
          <w:rFonts w:ascii="宋体" w:eastAsia="宋体" w:hAnsi="宋体" w:cs="Times New Roman" w:hint="eastAsia"/>
          <w:color w:val="000000" w:themeColor="text1"/>
          <w:szCs w:val="21"/>
        </w:rPr>
        <w:t>号的项系与项目实际紧密相关的功能条款、技术指标，将作为设备性能评审依据，请投标人按招标文件要求结合实际情况做出响应。</w:t>
      </w:r>
    </w:p>
    <w:p w14:paraId="5F3B6A49" w14:textId="77777777" w:rsidR="00C45E14" w:rsidRDefault="005E7209" w:rsidP="00C45E14">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5.本项目对应的中小企业划分标准所属行业为</w:t>
      </w:r>
      <w:r>
        <w:rPr>
          <w:rFonts w:ascii="宋体" w:eastAsia="宋体" w:hAnsi="宋体" w:cs="Times New Roman" w:hint="eastAsia"/>
          <w:color w:val="000000" w:themeColor="text1"/>
          <w:szCs w:val="24"/>
          <w:u w:val="single"/>
        </w:rPr>
        <w:t>工业(制造业)</w:t>
      </w:r>
      <w:r>
        <w:rPr>
          <w:rFonts w:ascii="宋体" w:eastAsia="宋体" w:hAnsi="宋体" w:cs="Times New Roman" w:hint="eastAsia"/>
          <w:color w:val="000000" w:themeColor="text1"/>
          <w:szCs w:val="24"/>
        </w:rPr>
        <w:t>。</w:t>
      </w:r>
    </w:p>
    <w:p w14:paraId="25F88C43" w14:textId="4EA7FB38" w:rsidR="0029604F" w:rsidRPr="00C45E14" w:rsidRDefault="00C45E14" w:rsidP="00C45E14">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6.</w:t>
      </w:r>
      <w:r w:rsidR="0029604F">
        <w:rPr>
          <w:rFonts w:ascii="Times New Roman" w:eastAsia="宋体" w:hAnsi="Times New Roman" w:cs="Times New Roman" w:hint="eastAsia"/>
          <w:color w:val="000000"/>
          <w:szCs w:val="24"/>
        </w:rPr>
        <w:t>预算金额：</w:t>
      </w:r>
      <w:r w:rsidR="00CB2E72">
        <w:rPr>
          <w:rFonts w:ascii="Times New Roman" w:eastAsia="宋体" w:hAnsi="Times New Roman" w:cs="Times New Roman" w:hint="eastAsia"/>
          <w:color w:val="000000"/>
          <w:szCs w:val="24"/>
          <w:u w:val="single"/>
        </w:rPr>
        <w:t>叁佰贰拾万</w:t>
      </w:r>
      <w:r w:rsidR="0029604F">
        <w:rPr>
          <w:rFonts w:ascii="Times New Roman" w:eastAsia="宋体" w:hAnsi="Times New Roman" w:cs="Times New Roman" w:hint="eastAsia"/>
          <w:color w:val="000000"/>
          <w:szCs w:val="24"/>
          <w:u w:val="single"/>
        </w:rPr>
        <w:t>元整</w:t>
      </w:r>
      <w:r w:rsidR="0029604F">
        <w:rPr>
          <w:rFonts w:ascii="Times New Roman" w:eastAsia="宋体" w:hAnsi="Times New Roman" w:cs="Times New Roman"/>
          <w:color w:val="000000"/>
          <w:szCs w:val="24"/>
        </w:rPr>
        <w:t>(</w:t>
      </w:r>
      <w:r w:rsidR="0029604F">
        <w:rPr>
          <w:rFonts w:ascii="Times New Roman" w:eastAsia="宋体" w:hAnsi="Times New Roman" w:cs="Times New Roman" w:hint="eastAsia"/>
          <w:color w:val="000000"/>
          <w:szCs w:val="24"/>
        </w:rPr>
        <w:t>￥</w:t>
      </w:r>
      <w:r w:rsidR="00CB2E72">
        <w:rPr>
          <w:rFonts w:ascii="Times New Roman" w:eastAsia="宋体" w:hAnsi="Times New Roman" w:cs="Times New Roman" w:hint="eastAsia"/>
          <w:color w:val="000000"/>
          <w:szCs w:val="24"/>
          <w:u w:val="single"/>
        </w:rPr>
        <w:t>3</w:t>
      </w:r>
      <w:r w:rsidR="0029604F">
        <w:rPr>
          <w:rFonts w:ascii="Times New Roman" w:eastAsia="宋体" w:hAnsi="Times New Roman" w:cs="Times New Roman"/>
          <w:color w:val="000000"/>
          <w:szCs w:val="24"/>
          <w:u w:val="single"/>
        </w:rPr>
        <w:t>,</w:t>
      </w:r>
      <w:r w:rsidR="00CB2E72">
        <w:rPr>
          <w:rFonts w:ascii="Times New Roman" w:eastAsia="宋体" w:hAnsi="Times New Roman" w:cs="Times New Roman" w:hint="eastAsia"/>
          <w:color w:val="000000"/>
          <w:szCs w:val="24"/>
          <w:u w:val="single"/>
        </w:rPr>
        <w:t>2</w:t>
      </w:r>
      <w:r w:rsidR="0029604F">
        <w:rPr>
          <w:rFonts w:ascii="Times New Roman" w:eastAsia="宋体" w:hAnsi="Times New Roman" w:cs="Times New Roman" w:hint="eastAsia"/>
          <w:color w:val="000000"/>
          <w:szCs w:val="24"/>
          <w:u w:val="single"/>
        </w:rPr>
        <w:t>00</w:t>
      </w:r>
      <w:r w:rsidR="0029604F">
        <w:rPr>
          <w:rFonts w:ascii="Times New Roman" w:eastAsia="宋体" w:hAnsi="Times New Roman" w:cs="Times New Roman"/>
          <w:color w:val="000000"/>
          <w:szCs w:val="24"/>
          <w:u w:val="single"/>
        </w:rPr>
        <w:t>,0</w:t>
      </w:r>
      <w:r w:rsidR="0029604F">
        <w:rPr>
          <w:rFonts w:ascii="Times New Roman" w:eastAsia="宋体" w:hAnsi="Times New Roman" w:cs="Times New Roman" w:hint="eastAsia"/>
          <w:color w:val="000000"/>
          <w:szCs w:val="24"/>
          <w:u w:val="single"/>
        </w:rPr>
        <w:t>00</w:t>
      </w:r>
      <w:r w:rsidR="0029604F">
        <w:rPr>
          <w:rFonts w:ascii="Times New Roman" w:eastAsia="宋体" w:hAnsi="Times New Roman" w:cs="Times New Roman"/>
          <w:color w:val="000000"/>
          <w:szCs w:val="24"/>
          <w:u w:val="single"/>
        </w:rPr>
        <w:t>.00</w:t>
      </w:r>
      <w:r w:rsidR="0029604F">
        <w:rPr>
          <w:rFonts w:ascii="Times New Roman" w:eastAsia="宋体" w:hAnsi="Times New Roman" w:cs="Times New Roman"/>
          <w:color w:val="000000"/>
          <w:szCs w:val="24"/>
        </w:rPr>
        <w:t>)</w:t>
      </w:r>
    </w:p>
    <w:p w14:paraId="1400467E" w14:textId="77777777" w:rsidR="0029604F" w:rsidRDefault="0029604F" w:rsidP="0029604F">
      <w:pPr>
        <w:rPr>
          <w:rFonts w:ascii="宋体" w:eastAsia="宋体" w:hAnsi="宋体" w:cs="宋体" w:hint="eastAsia"/>
          <w:b/>
          <w:bCs/>
          <w:color w:val="0D0D0D"/>
          <w:szCs w:val="21"/>
        </w:rPr>
      </w:pPr>
    </w:p>
    <w:p w14:paraId="699D1DEC" w14:textId="77777777" w:rsidR="0029604F" w:rsidRDefault="0029604F" w:rsidP="0029604F">
      <w:pPr>
        <w:rPr>
          <w:rFonts w:ascii="等线" w:eastAsia="等线" w:hAnsi="等线" w:cs="Times New Roman" w:hint="eastAsia"/>
        </w:rPr>
      </w:pPr>
      <w:r>
        <w:rPr>
          <w:rFonts w:ascii="等线" w:eastAsia="等线" w:hAnsi="等线" w:cs="Times New Roman" w:hint="eastAsia"/>
          <w:b/>
          <w:bCs/>
        </w:rPr>
        <w:br w:type="page"/>
      </w:r>
    </w:p>
    <w:tbl>
      <w:tblPr>
        <w:tblStyle w:val="42"/>
        <w:tblW w:w="10065" w:type="dxa"/>
        <w:tblInd w:w="-5" w:type="dxa"/>
        <w:tblLayout w:type="fixed"/>
        <w:tblLook w:val="04A0" w:firstRow="1" w:lastRow="0" w:firstColumn="1" w:lastColumn="0" w:noHBand="0" w:noVBand="1"/>
      </w:tblPr>
      <w:tblGrid>
        <w:gridCol w:w="682"/>
        <w:gridCol w:w="846"/>
        <w:gridCol w:w="908"/>
        <w:gridCol w:w="7629"/>
      </w:tblGrid>
      <w:tr w:rsidR="005D3A8A" w:rsidRPr="005D3A8A" w14:paraId="524FF3F4" w14:textId="77777777" w:rsidTr="00BE7594">
        <w:tc>
          <w:tcPr>
            <w:tcW w:w="682" w:type="dxa"/>
            <w:vAlign w:val="center"/>
          </w:tcPr>
          <w:p w14:paraId="7D656219" w14:textId="77777777" w:rsidR="00BE7594" w:rsidRPr="005D3A8A" w:rsidRDefault="00BE7594" w:rsidP="005C28EA">
            <w:pPr>
              <w:widowControl/>
              <w:spacing w:line="400" w:lineRule="exact"/>
              <w:jc w:val="center"/>
              <w:textAlignment w:val="center"/>
              <w:rPr>
                <w:rFonts w:ascii="宋体" w:eastAsia="宋体" w:hAnsi="宋体" w:cs="宋体" w:hint="eastAsia"/>
                <w:b/>
                <w:bCs/>
                <w:color w:val="000000" w:themeColor="text1"/>
                <w:szCs w:val="21"/>
              </w:rPr>
            </w:pPr>
            <w:r w:rsidRPr="005D3A8A">
              <w:rPr>
                <w:rFonts w:ascii="宋体" w:eastAsia="宋体" w:hAnsi="宋体" w:cs="宋体" w:hint="eastAsia"/>
                <w:b/>
                <w:bCs/>
                <w:color w:val="000000" w:themeColor="text1"/>
                <w:kern w:val="0"/>
                <w:szCs w:val="21"/>
                <w:lang w:bidi="ar"/>
              </w:rPr>
              <w:lastRenderedPageBreak/>
              <w:t>序号</w:t>
            </w:r>
          </w:p>
        </w:tc>
        <w:tc>
          <w:tcPr>
            <w:tcW w:w="846" w:type="dxa"/>
            <w:vAlign w:val="center"/>
          </w:tcPr>
          <w:p w14:paraId="3571449B" w14:textId="77777777" w:rsidR="00BE7594" w:rsidRPr="005D3A8A" w:rsidRDefault="00BE7594" w:rsidP="005C28EA">
            <w:pPr>
              <w:widowControl/>
              <w:spacing w:line="400" w:lineRule="exact"/>
              <w:jc w:val="center"/>
              <w:textAlignment w:val="center"/>
              <w:rPr>
                <w:rFonts w:ascii="宋体" w:eastAsia="宋体" w:hAnsi="宋体" w:cs="宋体" w:hint="eastAsia"/>
                <w:b/>
                <w:bCs/>
                <w:color w:val="000000" w:themeColor="text1"/>
                <w:szCs w:val="21"/>
              </w:rPr>
            </w:pPr>
            <w:r w:rsidRPr="005D3A8A">
              <w:rPr>
                <w:rFonts w:ascii="宋体" w:eastAsia="宋体" w:hAnsi="宋体" w:cs="宋体" w:hint="eastAsia"/>
                <w:b/>
                <w:bCs/>
                <w:color w:val="000000" w:themeColor="text1"/>
                <w:kern w:val="0"/>
                <w:szCs w:val="21"/>
                <w:lang w:bidi="ar"/>
              </w:rPr>
              <w:t>名称</w:t>
            </w:r>
          </w:p>
        </w:tc>
        <w:tc>
          <w:tcPr>
            <w:tcW w:w="908" w:type="dxa"/>
            <w:vAlign w:val="center"/>
          </w:tcPr>
          <w:p w14:paraId="5561BAF6" w14:textId="77777777" w:rsidR="00BE7594" w:rsidRPr="005D3A8A" w:rsidRDefault="00BE7594" w:rsidP="005C28EA">
            <w:pPr>
              <w:widowControl/>
              <w:spacing w:line="400" w:lineRule="exact"/>
              <w:jc w:val="center"/>
              <w:textAlignment w:val="center"/>
              <w:rPr>
                <w:rFonts w:ascii="宋体" w:eastAsia="宋体" w:hAnsi="宋体" w:cs="宋体" w:hint="eastAsia"/>
                <w:b/>
                <w:bCs/>
                <w:color w:val="000000" w:themeColor="text1"/>
                <w:szCs w:val="21"/>
              </w:rPr>
            </w:pPr>
            <w:r w:rsidRPr="005D3A8A">
              <w:rPr>
                <w:rFonts w:ascii="宋体" w:eastAsia="宋体" w:hAnsi="宋体" w:cs="宋体" w:hint="eastAsia"/>
                <w:b/>
                <w:bCs/>
                <w:color w:val="000000" w:themeColor="text1"/>
                <w:kern w:val="0"/>
                <w:szCs w:val="21"/>
                <w:lang w:bidi="ar"/>
              </w:rPr>
              <w:t>数量</w:t>
            </w:r>
          </w:p>
        </w:tc>
        <w:tc>
          <w:tcPr>
            <w:tcW w:w="7629" w:type="dxa"/>
            <w:vAlign w:val="center"/>
          </w:tcPr>
          <w:p w14:paraId="214E423D" w14:textId="60EC9594" w:rsidR="00BE7594" w:rsidRPr="005D3A8A" w:rsidRDefault="00BE7594" w:rsidP="005C28EA">
            <w:pPr>
              <w:widowControl/>
              <w:spacing w:line="400" w:lineRule="exact"/>
              <w:jc w:val="center"/>
              <w:textAlignment w:val="center"/>
              <w:rPr>
                <w:rFonts w:ascii="宋体" w:eastAsia="宋体" w:hAnsi="宋体" w:cs="宋体" w:hint="eastAsia"/>
                <w:b/>
                <w:bCs/>
                <w:color w:val="000000" w:themeColor="text1"/>
                <w:szCs w:val="21"/>
              </w:rPr>
            </w:pPr>
            <w:bookmarkStart w:id="57" w:name="OLE_LINK1"/>
            <w:r w:rsidRPr="005D3A8A">
              <w:rPr>
                <w:rFonts w:ascii="宋体" w:eastAsia="宋体" w:hAnsi="宋体" w:cs="宋体" w:hint="eastAsia"/>
                <w:b/>
                <w:bCs/>
                <w:color w:val="000000" w:themeColor="text1"/>
                <w:kern w:val="0"/>
                <w:szCs w:val="21"/>
                <w:lang w:bidi="ar"/>
              </w:rPr>
              <w:t>技术参数及其性能（规格）</w:t>
            </w:r>
            <w:bookmarkEnd w:id="57"/>
          </w:p>
        </w:tc>
      </w:tr>
      <w:tr w:rsidR="005D3A8A" w:rsidRPr="005D3A8A" w14:paraId="5EEB1C28" w14:textId="77777777" w:rsidTr="00BE7594">
        <w:tc>
          <w:tcPr>
            <w:tcW w:w="682" w:type="dxa"/>
            <w:shd w:val="clear" w:color="auto" w:fill="FFFFFF"/>
            <w:vAlign w:val="center"/>
          </w:tcPr>
          <w:p w14:paraId="604EB0A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w:t>
            </w:r>
          </w:p>
        </w:tc>
        <w:tc>
          <w:tcPr>
            <w:tcW w:w="846" w:type="dxa"/>
            <w:shd w:val="clear" w:color="auto" w:fill="FFFFFF"/>
            <w:vAlign w:val="center"/>
          </w:tcPr>
          <w:p w14:paraId="45DBEEC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bookmarkStart w:id="58" w:name="_Hlk235624564"/>
            <w:r w:rsidRPr="005D3A8A">
              <w:rPr>
                <w:rFonts w:ascii="宋体" w:eastAsia="宋体" w:hAnsi="宋体" w:cs="宋体" w:hint="eastAsia"/>
                <w:color w:val="000000" w:themeColor="text1"/>
                <w:kern w:val="0"/>
                <w:szCs w:val="21"/>
                <w:lang w:bidi="ar"/>
              </w:rPr>
              <w:t>交互智能平板</w:t>
            </w:r>
            <w:bookmarkEnd w:id="58"/>
          </w:p>
        </w:tc>
        <w:tc>
          <w:tcPr>
            <w:tcW w:w="908" w:type="dxa"/>
            <w:shd w:val="clear" w:color="auto" w:fill="FFFFFF"/>
            <w:vAlign w:val="center"/>
          </w:tcPr>
          <w:p w14:paraId="216428A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30</w:t>
            </w:r>
            <w:r w:rsidRPr="005D3A8A">
              <w:rPr>
                <w:rFonts w:ascii="宋体" w:eastAsia="宋体" w:hAnsi="宋体" w:cs="宋体" w:hint="eastAsia"/>
                <w:color w:val="000000" w:themeColor="text1"/>
                <w:szCs w:val="21"/>
              </w:rPr>
              <w:t>台</w:t>
            </w:r>
          </w:p>
        </w:tc>
        <w:tc>
          <w:tcPr>
            <w:tcW w:w="7629" w:type="dxa"/>
            <w:shd w:val="clear" w:color="auto" w:fill="FFFFFF"/>
            <w:vAlign w:val="center"/>
          </w:tcPr>
          <w:p w14:paraId="1A7858C6" w14:textId="100DDFF3"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一、侧</w:t>
            </w:r>
            <w:proofErr w:type="gramStart"/>
            <w:r w:rsidRPr="005D3A8A">
              <w:rPr>
                <w:rFonts w:ascii="宋体" w:eastAsia="宋体" w:hAnsi="宋体" w:cs="宋体" w:hint="eastAsia"/>
                <w:color w:val="000000" w:themeColor="text1"/>
                <w:kern w:val="0"/>
                <w:szCs w:val="21"/>
                <w:lang w:bidi="ar"/>
              </w:rPr>
              <w:t>边栏教学</w:t>
            </w:r>
            <w:proofErr w:type="gramEnd"/>
            <w:r w:rsidRPr="005D3A8A">
              <w:rPr>
                <w:rFonts w:ascii="宋体" w:eastAsia="宋体" w:hAnsi="宋体" w:cs="宋体" w:hint="eastAsia"/>
                <w:color w:val="000000" w:themeColor="text1"/>
                <w:kern w:val="0"/>
                <w:szCs w:val="21"/>
                <w:lang w:bidi="ar"/>
              </w:rPr>
              <w:t>设计</w:t>
            </w:r>
            <w:r w:rsidRPr="005D3A8A">
              <w:rPr>
                <w:rFonts w:ascii="宋体" w:eastAsia="宋体" w:hAnsi="宋体" w:cs="宋体" w:hint="eastAsia"/>
                <w:color w:val="000000" w:themeColor="text1"/>
                <w:kern w:val="0"/>
                <w:szCs w:val="21"/>
                <w:lang w:bidi="ar"/>
              </w:rPr>
              <w:br/>
              <w:t>1.整机全通道</w:t>
            </w:r>
            <w:proofErr w:type="gramStart"/>
            <w:r w:rsidRPr="005D3A8A">
              <w:rPr>
                <w:rFonts w:ascii="宋体" w:eastAsia="宋体" w:hAnsi="宋体" w:cs="宋体" w:hint="eastAsia"/>
                <w:color w:val="000000" w:themeColor="text1"/>
                <w:kern w:val="0"/>
                <w:szCs w:val="21"/>
                <w:lang w:bidi="ar"/>
              </w:rPr>
              <w:t>侧边栏快捷</w:t>
            </w:r>
            <w:proofErr w:type="gramEnd"/>
            <w:r w:rsidRPr="005D3A8A">
              <w:rPr>
                <w:rFonts w:ascii="宋体" w:eastAsia="宋体" w:hAnsi="宋体" w:cs="宋体" w:hint="eastAsia"/>
                <w:color w:val="000000" w:themeColor="text1"/>
                <w:kern w:val="0"/>
                <w:szCs w:val="21"/>
                <w:lang w:bidi="ar"/>
              </w:rPr>
              <w:t>菜单包含如下小工具：批注、</w:t>
            </w:r>
            <w:proofErr w:type="gramStart"/>
            <w:r w:rsidRPr="005D3A8A">
              <w:rPr>
                <w:rFonts w:ascii="宋体" w:eastAsia="宋体" w:hAnsi="宋体" w:cs="宋体" w:hint="eastAsia"/>
                <w:color w:val="000000" w:themeColor="text1"/>
                <w:kern w:val="0"/>
                <w:szCs w:val="21"/>
                <w:lang w:bidi="ar"/>
              </w:rPr>
              <w:t>降半屏</w:t>
            </w:r>
            <w:proofErr w:type="gramEnd"/>
            <w:r w:rsidRPr="005D3A8A">
              <w:rPr>
                <w:rFonts w:ascii="宋体" w:eastAsia="宋体" w:hAnsi="宋体" w:cs="宋体" w:hint="eastAsia"/>
                <w:color w:val="000000" w:themeColor="text1"/>
                <w:kern w:val="0"/>
                <w:szCs w:val="21"/>
                <w:lang w:bidi="ar"/>
              </w:rPr>
              <w:t>、截屏、放大镜、倒计时、日历、聚光灯、秒表、冻屏、倒数日、答题、节拍器。</w:t>
            </w:r>
            <w:r w:rsidRPr="005D3A8A">
              <w:rPr>
                <w:rFonts w:ascii="宋体" w:eastAsia="宋体" w:hAnsi="宋体" w:cs="宋体" w:hint="eastAsia"/>
                <w:color w:val="000000" w:themeColor="text1"/>
                <w:kern w:val="0"/>
                <w:szCs w:val="21"/>
                <w:lang w:bidi="ar"/>
              </w:rPr>
              <w:br/>
              <w:t>2.整机全通道侧</w:t>
            </w:r>
            <w:proofErr w:type="gramStart"/>
            <w:r w:rsidRPr="005D3A8A">
              <w:rPr>
                <w:rFonts w:ascii="宋体" w:eastAsia="宋体" w:hAnsi="宋体" w:cs="宋体" w:hint="eastAsia"/>
                <w:color w:val="000000" w:themeColor="text1"/>
                <w:kern w:val="0"/>
                <w:szCs w:val="21"/>
                <w:lang w:bidi="ar"/>
              </w:rPr>
              <w:t>边栏支持</w:t>
            </w:r>
            <w:proofErr w:type="gramEnd"/>
            <w:r w:rsidRPr="005D3A8A">
              <w:rPr>
                <w:rFonts w:ascii="宋体" w:eastAsia="宋体" w:hAnsi="宋体" w:cs="宋体" w:hint="eastAsia"/>
                <w:color w:val="000000" w:themeColor="text1"/>
                <w:kern w:val="0"/>
                <w:szCs w:val="21"/>
                <w:lang w:bidi="ar"/>
              </w:rPr>
              <w:t>使用批注小工具进行批注讲解，可切换书写笔颜色、截屏保存批注内容、清屏，可根据手与屏幕的接触面积自动调整板擦工具的大小。</w:t>
            </w:r>
            <w:r w:rsidRPr="005D3A8A">
              <w:rPr>
                <w:rFonts w:ascii="宋体" w:eastAsia="宋体" w:hAnsi="宋体" w:cs="宋体" w:hint="eastAsia"/>
                <w:color w:val="000000" w:themeColor="text1"/>
                <w:kern w:val="0"/>
                <w:szCs w:val="21"/>
                <w:lang w:bidi="ar"/>
              </w:rPr>
              <w:br/>
              <w:t>3.整机全通道</w:t>
            </w:r>
            <w:proofErr w:type="gramStart"/>
            <w:r w:rsidRPr="005D3A8A">
              <w:rPr>
                <w:rFonts w:ascii="宋体" w:eastAsia="宋体" w:hAnsi="宋体" w:cs="宋体" w:hint="eastAsia"/>
                <w:color w:val="000000" w:themeColor="text1"/>
                <w:kern w:val="0"/>
                <w:szCs w:val="21"/>
                <w:lang w:bidi="ar"/>
              </w:rPr>
              <w:t>侧边栏快捷</w:t>
            </w:r>
            <w:proofErr w:type="gramEnd"/>
            <w:r w:rsidRPr="005D3A8A">
              <w:rPr>
                <w:rFonts w:ascii="宋体" w:eastAsia="宋体" w:hAnsi="宋体" w:cs="宋体" w:hint="eastAsia"/>
                <w:color w:val="000000" w:themeColor="text1"/>
                <w:kern w:val="0"/>
                <w:szCs w:val="21"/>
                <w:lang w:bidi="ar"/>
              </w:rPr>
              <w:t>菜单支持快捷调节音量、亮度，支持自动亮度模式，支持点击静音按钮静音。</w:t>
            </w:r>
            <w:r w:rsidRPr="005D3A8A">
              <w:rPr>
                <w:rFonts w:ascii="宋体" w:eastAsia="宋体" w:hAnsi="宋体" w:cs="宋体" w:hint="eastAsia"/>
                <w:color w:val="000000" w:themeColor="text1"/>
                <w:kern w:val="0"/>
                <w:szCs w:val="21"/>
                <w:lang w:bidi="ar"/>
              </w:rPr>
              <w:br/>
              <w:t>4.教学中可以实时查看</w:t>
            </w:r>
            <w:proofErr w:type="gramStart"/>
            <w:r w:rsidRPr="005D3A8A">
              <w:rPr>
                <w:rFonts w:ascii="宋体" w:eastAsia="宋体" w:hAnsi="宋体" w:cs="宋体" w:hint="eastAsia"/>
                <w:color w:val="000000" w:themeColor="text1"/>
                <w:kern w:val="0"/>
                <w:szCs w:val="21"/>
                <w:lang w:bidi="ar"/>
              </w:rPr>
              <w:t>物联设备</w:t>
            </w:r>
            <w:proofErr w:type="gramEnd"/>
            <w:r w:rsidRPr="005D3A8A">
              <w:rPr>
                <w:rFonts w:ascii="宋体" w:eastAsia="宋体" w:hAnsi="宋体" w:cs="宋体" w:hint="eastAsia"/>
                <w:color w:val="000000" w:themeColor="text1"/>
                <w:kern w:val="0"/>
                <w:szCs w:val="21"/>
                <w:lang w:bidi="ar"/>
              </w:rPr>
              <w:t>的连接情况，点击任意一台设备图标即可调出中控菜单进行管控。</w:t>
            </w:r>
            <w:r w:rsidRPr="005D3A8A">
              <w:rPr>
                <w:rFonts w:ascii="宋体" w:eastAsia="宋体" w:hAnsi="宋体" w:cs="宋体" w:hint="eastAsia"/>
                <w:color w:val="000000" w:themeColor="text1"/>
                <w:kern w:val="0"/>
                <w:szCs w:val="21"/>
                <w:lang w:bidi="ar"/>
              </w:rPr>
              <w:br/>
              <w:t>5.整机安卓和全部外接通道（HDMI、Type-c）下侧</w:t>
            </w:r>
            <w:proofErr w:type="gramStart"/>
            <w:r w:rsidRPr="005D3A8A">
              <w:rPr>
                <w:rFonts w:ascii="宋体" w:eastAsia="宋体" w:hAnsi="宋体" w:cs="宋体" w:hint="eastAsia"/>
                <w:color w:val="000000" w:themeColor="text1"/>
                <w:kern w:val="0"/>
                <w:szCs w:val="21"/>
                <w:lang w:bidi="ar"/>
              </w:rPr>
              <w:t>边栏支持</w:t>
            </w:r>
            <w:proofErr w:type="gramEnd"/>
            <w:r w:rsidRPr="005D3A8A">
              <w:rPr>
                <w:rFonts w:ascii="宋体" w:eastAsia="宋体" w:hAnsi="宋体" w:cs="宋体" w:hint="eastAsia"/>
                <w:color w:val="000000" w:themeColor="text1"/>
                <w:kern w:val="0"/>
                <w:szCs w:val="21"/>
                <w:lang w:bidi="ar"/>
              </w:rPr>
              <w:t>节拍器，支持设置节拍、轻重、节拍播放速度。</w:t>
            </w:r>
            <w:r w:rsidRPr="005D3A8A">
              <w:rPr>
                <w:rFonts w:ascii="宋体" w:eastAsia="宋体" w:hAnsi="宋体" w:cs="宋体" w:hint="eastAsia"/>
                <w:color w:val="000000" w:themeColor="text1"/>
                <w:kern w:val="0"/>
                <w:szCs w:val="21"/>
                <w:lang w:bidi="ar"/>
              </w:rPr>
              <w:br/>
              <w:t>6.整机安卓和全部外接通道（HDMI、Type-C）下侧</w:t>
            </w:r>
            <w:proofErr w:type="gramStart"/>
            <w:r w:rsidRPr="005D3A8A">
              <w:rPr>
                <w:rFonts w:ascii="宋体" w:eastAsia="宋体" w:hAnsi="宋体" w:cs="宋体" w:hint="eastAsia"/>
                <w:color w:val="000000" w:themeColor="text1"/>
                <w:kern w:val="0"/>
                <w:szCs w:val="21"/>
                <w:lang w:bidi="ar"/>
              </w:rPr>
              <w:t>边栏支持</w:t>
            </w:r>
            <w:proofErr w:type="gramEnd"/>
            <w:r w:rsidRPr="005D3A8A">
              <w:rPr>
                <w:rFonts w:ascii="宋体" w:eastAsia="宋体" w:hAnsi="宋体" w:cs="宋体" w:hint="eastAsia"/>
                <w:color w:val="000000" w:themeColor="text1"/>
                <w:kern w:val="0"/>
                <w:szCs w:val="21"/>
                <w:lang w:bidi="ar"/>
              </w:rPr>
              <w:t>设置倒数日。</w:t>
            </w:r>
            <w:r w:rsidRPr="005D3A8A">
              <w:rPr>
                <w:rFonts w:ascii="宋体" w:eastAsia="宋体" w:hAnsi="宋体" w:cs="宋体" w:hint="eastAsia"/>
                <w:color w:val="000000" w:themeColor="text1"/>
                <w:kern w:val="0"/>
                <w:szCs w:val="21"/>
                <w:lang w:bidi="ar"/>
              </w:rPr>
              <w:br/>
              <w:t>7.整机全通道侧</w:t>
            </w:r>
            <w:proofErr w:type="gramStart"/>
            <w:r w:rsidRPr="005D3A8A">
              <w:rPr>
                <w:rFonts w:ascii="宋体" w:eastAsia="宋体" w:hAnsi="宋体" w:cs="宋体" w:hint="eastAsia"/>
                <w:color w:val="000000" w:themeColor="text1"/>
                <w:kern w:val="0"/>
                <w:szCs w:val="21"/>
                <w:lang w:bidi="ar"/>
              </w:rPr>
              <w:t>边栏支持</w:t>
            </w:r>
            <w:proofErr w:type="gramEnd"/>
            <w:r w:rsidRPr="005D3A8A">
              <w:rPr>
                <w:rFonts w:ascii="宋体" w:eastAsia="宋体" w:hAnsi="宋体" w:cs="宋体" w:hint="eastAsia"/>
                <w:color w:val="000000" w:themeColor="text1"/>
                <w:kern w:val="0"/>
                <w:szCs w:val="21"/>
                <w:lang w:bidi="ar"/>
              </w:rPr>
              <w:t>倒计时、正计时功能；倒计时，输入某特定时间值，可精确到秒，点击开始进入倒计时；正计时，点击开始计时便自动开始，并实时显示时间。</w:t>
            </w:r>
            <w:r w:rsidRPr="005D3A8A">
              <w:rPr>
                <w:rFonts w:ascii="宋体" w:eastAsia="宋体" w:hAnsi="宋体" w:cs="宋体" w:hint="eastAsia"/>
                <w:color w:val="000000" w:themeColor="text1"/>
                <w:kern w:val="0"/>
                <w:szCs w:val="21"/>
                <w:lang w:bidi="ar"/>
              </w:rPr>
              <w:br/>
              <w:t>8.教学支持放大任意区域内容；并可支持对未选中区域关灯处理，实现聚光灯效果。</w:t>
            </w:r>
            <w:r w:rsidRPr="005D3A8A">
              <w:rPr>
                <w:rFonts w:ascii="宋体" w:eastAsia="宋体" w:hAnsi="宋体" w:cs="宋体" w:hint="eastAsia"/>
                <w:color w:val="000000" w:themeColor="text1"/>
                <w:kern w:val="0"/>
                <w:szCs w:val="21"/>
                <w:lang w:bidi="ar"/>
              </w:rPr>
              <w:br/>
              <w:t>9.整机安卓和全部外接通道（HDMI、Type-c）下侧</w:t>
            </w:r>
            <w:proofErr w:type="gramStart"/>
            <w:r w:rsidRPr="005D3A8A">
              <w:rPr>
                <w:rFonts w:ascii="宋体" w:eastAsia="宋体" w:hAnsi="宋体" w:cs="宋体" w:hint="eastAsia"/>
                <w:color w:val="000000" w:themeColor="text1"/>
                <w:kern w:val="0"/>
                <w:szCs w:val="21"/>
                <w:lang w:bidi="ar"/>
              </w:rPr>
              <w:t>边栏支持</w:t>
            </w:r>
            <w:proofErr w:type="gramEnd"/>
            <w:r w:rsidRPr="005D3A8A">
              <w:rPr>
                <w:rFonts w:ascii="宋体" w:eastAsia="宋体" w:hAnsi="宋体" w:cs="宋体" w:hint="eastAsia"/>
                <w:color w:val="000000" w:themeColor="text1"/>
                <w:kern w:val="0"/>
                <w:szCs w:val="21"/>
                <w:lang w:bidi="ar"/>
              </w:rPr>
              <w:t>通过扫描二</w:t>
            </w:r>
            <w:proofErr w:type="gramStart"/>
            <w:r w:rsidRPr="005D3A8A">
              <w:rPr>
                <w:rFonts w:ascii="宋体" w:eastAsia="宋体" w:hAnsi="宋体" w:cs="宋体" w:hint="eastAsia"/>
                <w:color w:val="000000" w:themeColor="text1"/>
                <w:kern w:val="0"/>
                <w:szCs w:val="21"/>
                <w:lang w:bidi="ar"/>
              </w:rPr>
              <w:t>维码加入</w:t>
            </w:r>
            <w:proofErr w:type="gramEnd"/>
            <w:r w:rsidRPr="005D3A8A">
              <w:rPr>
                <w:rFonts w:ascii="宋体" w:eastAsia="宋体" w:hAnsi="宋体" w:cs="宋体" w:hint="eastAsia"/>
                <w:color w:val="000000" w:themeColor="text1"/>
                <w:kern w:val="0"/>
                <w:szCs w:val="21"/>
                <w:lang w:bidi="ar"/>
              </w:rPr>
              <w:t>班级，老师设置题型，学生回答后提交，可以查看正确率比例及详细讲解；支持随机抽选、实时弹幕；支持管理当前班级成员；支持导出学生报告。全通道下可支持通过自定义按键调出该功能。</w:t>
            </w:r>
            <w:r w:rsidRPr="005D3A8A">
              <w:rPr>
                <w:rFonts w:ascii="宋体" w:eastAsia="宋体" w:hAnsi="宋体" w:cs="宋体" w:hint="eastAsia"/>
                <w:color w:val="000000" w:themeColor="text1"/>
                <w:kern w:val="0"/>
                <w:szCs w:val="21"/>
                <w:lang w:bidi="ar"/>
              </w:rPr>
              <w:br/>
              <w:t>二、整机系统设计</w:t>
            </w:r>
            <w:r w:rsidRPr="005D3A8A">
              <w:rPr>
                <w:rFonts w:ascii="宋体" w:eastAsia="宋体" w:hAnsi="宋体" w:cs="宋体" w:hint="eastAsia"/>
                <w:color w:val="000000" w:themeColor="text1"/>
                <w:kern w:val="0"/>
                <w:szCs w:val="21"/>
                <w:lang w:bidi="ar"/>
              </w:rPr>
              <w:br/>
              <w:t>（一）电脑系统</w:t>
            </w:r>
            <w:r w:rsidRPr="005D3A8A">
              <w:rPr>
                <w:rFonts w:ascii="宋体" w:eastAsia="宋体" w:hAnsi="宋体" w:cs="宋体" w:hint="eastAsia"/>
                <w:color w:val="000000" w:themeColor="text1"/>
                <w:kern w:val="0"/>
                <w:szCs w:val="21"/>
                <w:lang w:bidi="ar"/>
              </w:rPr>
              <w:br/>
              <w:t>1.CPU：</w:t>
            </w:r>
            <w:r w:rsidR="009770C3" w:rsidRPr="005D3A8A">
              <w:rPr>
                <w:rFonts w:ascii="宋体" w:eastAsia="宋体" w:hAnsi="宋体" w:cs="宋体" w:hint="eastAsia"/>
                <w:color w:val="000000" w:themeColor="text1"/>
                <w:kern w:val="0"/>
                <w:szCs w:val="21"/>
                <w:lang w:bidi="ar"/>
              </w:rPr>
              <w:t>性能不低于8核12线程，基础主频≥2.0GHz，三级缓存≥10MB</w:t>
            </w:r>
            <w:r w:rsidRPr="005D3A8A">
              <w:rPr>
                <w:rFonts w:ascii="宋体" w:eastAsia="宋体" w:hAnsi="宋体" w:cs="宋体" w:hint="eastAsia"/>
                <w:color w:val="000000" w:themeColor="text1"/>
                <w:kern w:val="0"/>
                <w:szCs w:val="21"/>
                <w:lang w:bidi="ar"/>
              </w:rPr>
              <w:t>。</w:t>
            </w:r>
            <w:r w:rsidRPr="005D3A8A">
              <w:rPr>
                <w:rFonts w:ascii="宋体" w:eastAsia="宋体" w:hAnsi="宋体" w:cs="宋体" w:hint="eastAsia"/>
                <w:color w:val="000000" w:themeColor="text1"/>
                <w:kern w:val="0"/>
                <w:szCs w:val="21"/>
                <w:lang w:bidi="ar"/>
              </w:rPr>
              <w:br/>
              <w:t>2.内存：8GB DDR4笔记本内存或以上配置。</w:t>
            </w:r>
            <w:r w:rsidRPr="005D3A8A">
              <w:rPr>
                <w:rFonts w:ascii="宋体" w:eastAsia="宋体" w:hAnsi="宋体" w:cs="宋体" w:hint="eastAsia"/>
                <w:color w:val="000000" w:themeColor="text1"/>
                <w:kern w:val="0"/>
                <w:szCs w:val="21"/>
                <w:lang w:bidi="ar"/>
              </w:rPr>
              <w:br/>
              <w:t>3.硬盘：256GB或以上SSD固态硬盘。</w:t>
            </w:r>
            <w:r w:rsidRPr="005D3A8A">
              <w:rPr>
                <w:rFonts w:ascii="宋体" w:eastAsia="宋体" w:hAnsi="宋体" w:cs="宋体" w:hint="eastAsia"/>
                <w:color w:val="000000" w:themeColor="text1"/>
                <w:kern w:val="0"/>
                <w:szCs w:val="21"/>
                <w:lang w:bidi="ar"/>
              </w:rPr>
              <w:br/>
              <w:t>4.PC模块可抽拉式插入整机，可实现无单独接线的插拔，和整机的连接采用万兆级接口，传输速率≥10Gbps。</w:t>
            </w:r>
            <w:r w:rsidRPr="005D3A8A">
              <w:rPr>
                <w:rFonts w:ascii="宋体" w:eastAsia="宋体" w:hAnsi="宋体" w:cs="宋体" w:hint="eastAsia"/>
                <w:color w:val="000000" w:themeColor="text1"/>
                <w:kern w:val="0"/>
                <w:szCs w:val="21"/>
                <w:lang w:bidi="ar"/>
              </w:rPr>
              <w:br/>
              <w:t>5.采用</w:t>
            </w:r>
            <w:proofErr w:type="gramStart"/>
            <w:r w:rsidRPr="005D3A8A">
              <w:rPr>
                <w:rFonts w:ascii="宋体" w:eastAsia="宋体" w:hAnsi="宋体" w:cs="宋体" w:hint="eastAsia"/>
                <w:color w:val="000000" w:themeColor="text1"/>
                <w:kern w:val="0"/>
                <w:szCs w:val="21"/>
                <w:lang w:bidi="ar"/>
              </w:rPr>
              <w:t>按压式卡扣</w:t>
            </w:r>
            <w:proofErr w:type="gramEnd"/>
            <w:r w:rsidRPr="005D3A8A">
              <w:rPr>
                <w:rFonts w:ascii="宋体" w:eastAsia="宋体" w:hAnsi="宋体" w:cs="宋体" w:hint="eastAsia"/>
                <w:color w:val="000000" w:themeColor="text1"/>
                <w:kern w:val="0"/>
                <w:szCs w:val="21"/>
                <w:lang w:bidi="ar"/>
              </w:rPr>
              <w:t>，无需工具就可快速拆卸电脑模块。</w:t>
            </w:r>
            <w:r w:rsidRPr="005D3A8A">
              <w:rPr>
                <w:rFonts w:ascii="宋体" w:eastAsia="宋体" w:hAnsi="宋体" w:cs="宋体" w:hint="eastAsia"/>
                <w:color w:val="000000" w:themeColor="text1"/>
                <w:kern w:val="0"/>
                <w:szCs w:val="21"/>
                <w:lang w:bidi="ar"/>
              </w:rPr>
              <w:br/>
              <w:t>6.PC模块的USB接口须为冗余备份接口，在正常使用整机的内置摄像头、内置麦克风功能时，USB接口不被占用，确保教师有足够的接口外接存储设备及显示设备。</w:t>
            </w:r>
            <w:r w:rsidRPr="005D3A8A">
              <w:rPr>
                <w:rFonts w:ascii="宋体" w:eastAsia="宋体" w:hAnsi="宋体" w:cs="宋体" w:hint="eastAsia"/>
                <w:color w:val="000000" w:themeColor="text1"/>
                <w:kern w:val="0"/>
                <w:szCs w:val="21"/>
                <w:lang w:bidi="ar"/>
              </w:rPr>
              <w:br/>
              <w:t>7.具有独立非外扩展的视频输出接口：≥1路HDMI。</w:t>
            </w:r>
            <w:r w:rsidRPr="005D3A8A">
              <w:rPr>
                <w:rFonts w:ascii="宋体" w:eastAsia="宋体" w:hAnsi="宋体" w:cs="宋体" w:hint="eastAsia"/>
                <w:color w:val="000000" w:themeColor="text1"/>
                <w:kern w:val="0"/>
                <w:szCs w:val="21"/>
                <w:lang w:bidi="ar"/>
              </w:rPr>
              <w:br/>
              <w:t>8.具有独立非外拓展的电脑USB接口：至少具备3个USB3.0接口。</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9.整机具备供电保护模块，能够检测内置电脑是否插好在位，在内置电脑未在位的情况下，内置电脑无法上电工作。</w:t>
            </w:r>
            <w:r w:rsidRPr="005D3A8A">
              <w:rPr>
                <w:rFonts w:ascii="宋体" w:eastAsia="宋体" w:hAnsi="宋体" w:cs="宋体" w:hint="eastAsia"/>
                <w:color w:val="000000" w:themeColor="text1"/>
                <w:kern w:val="0"/>
                <w:szCs w:val="21"/>
                <w:lang w:bidi="ar"/>
              </w:rPr>
              <w:br/>
              <w:t>（二）触摸系统</w:t>
            </w:r>
            <w:r w:rsidRPr="005D3A8A">
              <w:rPr>
                <w:rFonts w:ascii="宋体" w:eastAsia="宋体" w:hAnsi="宋体" w:cs="宋体" w:hint="eastAsia"/>
                <w:color w:val="000000" w:themeColor="text1"/>
                <w:kern w:val="0"/>
                <w:szCs w:val="21"/>
                <w:lang w:bidi="ar"/>
              </w:rPr>
              <w:br/>
              <w:t>1.采用红外触控技术，支持Windows系统中进行</w:t>
            </w:r>
            <w:r w:rsidR="00177A09" w:rsidRPr="005D3A8A">
              <w:rPr>
                <w:rFonts w:ascii="宋体" w:eastAsia="宋体" w:hAnsi="宋体" w:cs="宋体" w:hint="eastAsia"/>
                <w:color w:val="000000" w:themeColor="text1"/>
                <w:kern w:val="0"/>
                <w:szCs w:val="21"/>
                <w:lang w:bidi="ar"/>
              </w:rPr>
              <w:t>2</w:t>
            </w:r>
            <w:r w:rsidRPr="005D3A8A">
              <w:rPr>
                <w:rFonts w:ascii="宋体" w:eastAsia="宋体" w:hAnsi="宋体" w:cs="宋体" w:hint="eastAsia"/>
                <w:color w:val="000000" w:themeColor="text1"/>
                <w:kern w:val="0"/>
                <w:szCs w:val="21"/>
                <w:lang w:bidi="ar"/>
              </w:rPr>
              <w:t>0点或以上触控，支持在Android系统中进行</w:t>
            </w:r>
            <w:r w:rsidR="00177A09" w:rsidRPr="005D3A8A">
              <w:rPr>
                <w:rFonts w:ascii="宋体" w:eastAsia="宋体" w:hAnsi="宋体" w:cs="宋体" w:hint="eastAsia"/>
                <w:color w:val="000000" w:themeColor="text1"/>
                <w:kern w:val="0"/>
                <w:szCs w:val="21"/>
                <w:lang w:bidi="ar"/>
              </w:rPr>
              <w:t>2</w:t>
            </w:r>
            <w:r w:rsidRPr="005D3A8A">
              <w:rPr>
                <w:rFonts w:ascii="宋体" w:eastAsia="宋体" w:hAnsi="宋体" w:cs="宋体" w:hint="eastAsia"/>
                <w:color w:val="000000" w:themeColor="text1"/>
                <w:kern w:val="0"/>
                <w:szCs w:val="21"/>
                <w:lang w:bidi="ar"/>
              </w:rPr>
              <w:t>0点或以上触控。</w:t>
            </w:r>
            <w:r w:rsidRPr="005D3A8A">
              <w:rPr>
                <w:rFonts w:ascii="宋体" w:eastAsia="宋体" w:hAnsi="宋体" w:cs="宋体" w:hint="eastAsia"/>
                <w:color w:val="000000" w:themeColor="text1"/>
                <w:kern w:val="0"/>
                <w:szCs w:val="21"/>
                <w:lang w:bidi="ar"/>
              </w:rPr>
              <w:br/>
              <w:t>2.整机屏幕触摸有效识别高度不超过1.5mm，即触摸物体距离玻璃外表面高度不超过1.5mm时，触摸屏识别为点击操作。</w:t>
            </w:r>
            <w:r w:rsidRPr="005D3A8A">
              <w:rPr>
                <w:rFonts w:ascii="宋体" w:eastAsia="宋体" w:hAnsi="宋体" w:cs="宋体" w:hint="eastAsia"/>
                <w:color w:val="000000" w:themeColor="text1"/>
                <w:kern w:val="0"/>
                <w:szCs w:val="21"/>
                <w:lang w:bidi="ar"/>
              </w:rPr>
              <w:br/>
              <w:t>3.整机触控书写功能集成预测算法，在书写速度≥50cm/s，支持笔迹距离笔的距离小于20mm。</w:t>
            </w:r>
            <w:r w:rsidRPr="005D3A8A">
              <w:rPr>
                <w:rFonts w:ascii="宋体" w:eastAsia="宋体" w:hAnsi="宋体" w:cs="宋体" w:hint="eastAsia"/>
                <w:color w:val="000000" w:themeColor="text1"/>
                <w:kern w:val="0"/>
                <w:szCs w:val="21"/>
                <w:lang w:bidi="ar"/>
              </w:rPr>
              <w:br/>
              <w:t>4.整机系统支持书写触控延迟≤25ms</w:t>
            </w:r>
            <w:r w:rsidRPr="005D3A8A">
              <w:rPr>
                <w:rFonts w:ascii="宋体" w:eastAsia="宋体" w:hAnsi="宋体" w:cs="宋体" w:hint="eastAsia"/>
                <w:color w:val="000000" w:themeColor="text1"/>
                <w:kern w:val="0"/>
                <w:szCs w:val="21"/>
                <w:lang w:bidi="ar"/>
              </w:rPr>
              <w:br/>
              <w:t>5.整机支持提笔书写，在Windows系统下可实现无需点击任意功能入口，当检测到红外笔笔尖接触屏幕时，自动进入书写模式。</w:t>
            </w:r>
            <w:r w:rsidRPr="005D3A8A">
              <w:rPr>
                <w:rFonts w:ascii="宋体" w:eastAsia="宋体" w:hAnsi="宋体" w:cs="宋体" w:hint="eastAsia"/>
                <w:color w:val="000000" w:themeColor="text1"/>
                <w:kern w:val="0"/>
                <w:szCs w:val="21"/>
                <w:lang w:bidi="ar"/>
              </w:rPr>
              <w:br/>
              <w:t>6.支持智能板擦功能，系统可根据触控物体的形状自动识别出实物板擦，可擦除电子白板中的内容，无需依赖外部电子设备。</w:t>
            </w:r>
            <w:r w:rsidRPr="005D3A8A">
              <w:rPr>
                <w:rFonts w:ascii="宋体" w:eastAsia="宋体" w:hAnsi="宋体" w:cs="宋体" w:hint="eastAsia"/>
                <w:color w:val="000000" w:themeColor="text1"/>
                <w:kern w:val="0"/>
                <w:szCs w:val="21"/>
                <w:lang w:bidi="ar"/>
              </w:rPr>
              <w:br/>
              <w:t xml:space="preserve">7.支持Windows7、Windows8、Windows10、Windows11、Linux、Mac </w:t>
            </w:r>
            <w:proofErr w:type="spellStart"/>
            <w:r w:rsidRPr="005D3A8A">
              <w:rPr>
                <w:rFonts w:ascii="宋体" w:eastAsia="宋体" w:hAnsi="宋体" w:cs="宋体" w:hint="eastAsia"/>
                <w:color w:val="000000" w:themeColor="text1"/>
                <w:kern w:val="0"/>
                <w:szCs w:val="21"/>
                <w:lang w:bidi="ar"/>
              </w:rPr>
              <w:t>Os</w:t>
            </w:r>
            <w:proofErr w:type="spellEnd"/>
            <w:r w:rsidRPr="005D3A8A">
              <w:rPr>
                <w:rFonts w:ascii="宋体" w:eastAsia="宋体" w:hAnsi="宋体" w:cs="宋体" w:hint="eastAsia"/>
                <w:color w:val="000000" w:themeColor="text1"/>
                <w:kern w:val="0"/>
                <w:szCs w:val="21"/>
                <w:lang w:bidi="ar"/>
              </w:rPr>
              <w:t>、UOS和麒麟系统外置电脑操作系统接入时，无需安装触摸驱动。</w:t>
            </w:r>
            <w:r w:rsidRPr="005D3A8A">
              <w:rPr>
                <w:rFonts w:ascii="宋体" w:eastAsia="宋体" w:hAnsi="宋体" w:cs="宋体" w:hint="eastAsia"/>
                <w:color w:val="000000" w:themeColor="text1"/>
                <w:kern w:val="0"/>
                <w:szCs w:val="21"/>
                <w:lang w:bidi="ar"/>
              </w:rPr>
              <w:br/>
              <w:t>8.整机触摸支持动态压力感应，支持无任何电子功能的普通书写笔在整机上书写或点压时，整机能感应压力变化，书写或点</w:t>
            </w:r>
            <w:proofErr w:type="gramStart"/>
            <w:r w:rsidRPr="005D3A8A">
              <w:rPr>
                <w:rFonts w:ascii="宋体" w:eastAsia="宋体" w:hAnsi="宋体" w:cs="宋体" w:hint="eastAsia"/>
                <w:color w:val="000000" w:themeColor="text1"/>
                <w:kern w:val="0"/>
                <w:szCs w:val="21"/>
                <w:lang w:bidi="ar"/>
              </w:rPr>
              <w:t>压过程</w:t>
            </w:r>
            <w:proofErr w:type="gramEnd"/>
            <w:r w:rsidRPr="005D3A8A">
              <w:rPr>
                <w:rFonts w:ascii="宋体" w:eastAsia="宋体" w:hAnsi="宋体" w:cs="宋体" w:hint="eastAsia"/>
                <w:color w:val="000000" w:themeColor="text1"/>
                <w:kern w:val="0"/>
                <w:szCs w:val="21"/>
                <w:lang w:bidi="ar"/>
              </w:rPr>
              <w:t>笔迹呈现不同粗细。</w:t>
            </w:r>
            <w:r w:rsidRPr="005D3A8A">
              <w:rPr>
                <w:rFonts w:ascii="宋体" w:eastAsia="宋体" w:hAnsi="宋体" w:cs="宋体" w:hint="eastAsia"/>
                <w:color w:val="000000" w:themeColor="text1"/>
                <w:kern w:val="0"/>
                <w:szCs w:val="21"/>
                <w:lang w:bidi="ar"/>
              </w:rPr>
              <w:br/>
              <w:t>（三）嵌入式系统</w:t>
            </w:r>
            <w:r w:rsidRPr="005D3A8A">
              <w:rPr>
                <w:rFonts w:ascii="宋体" w:eastAsia="宋体" w:hAnsi="宋体" w:cs="宋体" w:hint="eastAsia"/>
                <w:color w:val="000000" w:themeColor="text1"/>
                <w:kern w:val="0"/>
                <w:szCs w:val="21"/>
                <w:lang w:bidi="ar"/>
              </w:rPr>
              <w:br/>
              <w:t>▲1.整机嵌入式系统版本≥Android11，处理器主频≥1.6GHz，运行内存≥2GB，机身存储≥32GB；</w:t>
            </w:r>
          </w:p>
          <w:p w14:paraId="15F2700F" w14:textId="6DA5D02D"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2.嵌入式Android操作系统下，白板支持对已经书写的笔迹和形状的颜色进行更换。</w:t>
            </w:r>
            <w:r w:rsidRPr="005D3A8A">
              <w:rPr>
                <w:rFonts w:ascii="宋体" w:eastAsia="宋体" w:hAnsi="宋体" w:cs="宋体" w:hint="eastAsia"/>
                <w:color w:val="000000" w:themeColor="text1"/>
                <w:kern w:val="0"/>
                <w:szCs w:val="21"/>
                <w:lang w:bidi="ar"/>
              </w:rPr>
              <w:br/>
              <w:t>3.在嵌入式系统下使用白板软件时，整机可自行调节屏幕亮度</w:t>
            </w:r>
            <w:r w:rsidRPr="005D3A8A">
              <w:rPr>
                <w:rFonts w:ascii="宋体" w:eastAsia="宋体" w:hAnsi="宋体" w:cs="宋体" w:hint="eastAsia"/>
                <w:color w:val="000000" w:themeColor="text1"/>
                <w:kern w:val="0"/>
                <w:szCs w:val="21"/>
                <w:lang w:bidi="ar"/>
              </w:rPr>
              <w:br/>
              <w:t>4.嵌入式Android操作系统下，互动白板支持不同背景颜色，同时提供学科背景，如：五线谱、信纸、田字格、英文格、篮球和足球场地平面图。</w:t>
            </w:r>
            <w:r w:rsidRPr="005D3A8A">
              <w:rPr>
                <w:rFonts w:ascii="宋体" w:eastAsia="宋体" w:hAnsi="宋体" w:cs="宋体" w:hint="eastAsia"/>
                <w:color w:val="000000" w:themeColor="text1"/>
                <w:kern w:val="0"/>
                <w:szCs w:val="21"/>
                <w:lang w:bidi="ar"/>
              </w:rPr>
              <w:br/>
              <w:t>5.无PC状态下，嵌入式系统内置互动白板支持十笔书写及手掌擦除（手掌擦除面积根据手掌与屏幕的接触面大小自动调整），白板书写内容可以PDF、IWB和SVG格式导出。支持10种以上平面图形工具。支持8种以上立体图形工具。</w:t>
            </w:r>
            <w:r w:rsidRPr="005D3A8A">
              <w:rPr>
                <w:rFonts w:ascii="宋体" w:eastAsia="宋体" w:hAnsi="宋体" w:cs="宋体" w:hint="eastAsia"/>
                <w:color w:val="000000" w:themeColor="text1"/>
                <w:kern w:val="0"/>
                <w:szCs w:val="21"/>
                <w:lang w:bidi="ar"/>
              </w:rPr>
              <w:br/>
              <w:t>6.无PC状态下，嵌入式系统内置互动白板支持全局漫游，并能在工具栏中对全局内容进行预览和移动。</w:t>
            </w:r>
            <w:r w:rsidRPr="005D3A8A">
              <w:rPr>
                <w:rFonts w:ascii="宋体" w:eastAsia="宋体" w:hAnsi="宋体" w:cs="宋体" w:hint="eastAsia"/>
                <w:color w:val="000000" w:themeColor="text1"/>
                <w:kern w:val="0"/>
                <w:szCs w:val="21"/>
                <w:lang w:bidi="ar"/>
              </w:rPr>
              <w:br/>
              <w:t>7.无PC状态下，嵌入式Android操作系统下可使用白板书写、WPS软件和网页浏览。</w:t>
            </w:r>
            <w:r w:rsidRPr="005D3A8A">
              <w:rPr>
                <w:rFonts w:ascii="宋体" w:eastAsia="宋体" w:hAnsi="宋体" w:cs="宋体" w:hint="eastAsia"/>
                <w:color w:val="000000" w:themeColor="text1"/>
                <w:kern w:val="0"/>
                <w:szCs w:val="21"/>
                <w:lang w:bidi="ar"/>
              </w:rPr>
              <w:br/>
              <w:t>三、整机屏幕设计</w:t>
            </w:r>
            <w:r w:rsidRPr="005D3A8A">
              <w:rPr>
                <w:rFonts w:ascii="宋体" w:eastAsia="宋体" w:hAnsi="宋体" w:cs="宋体" w:hint="eastAsia"/>
                <w:color w:val="000000" w:themeColor="text1"/>
                <w:kern w:val="0"/>
                <w:szCs w:val="21"/>
                <w:lang w:bidi="ar"/>
              </w:rPr>
              <w:br/>
              <w:t>1.整机采用一体设计，外部无任何可见内部功能模块连接线。整机采用全金属外</w:t>
            </w:r>
            <w:r w:rsidRPr="005D3A8A">
              <w:rPr>
                <w:rFonts w:ascii="宋体" w:eastAsia="宋体" w:hAnsi="宋体" w:cs="宋体" w:hint="eastAsia"/>
                <w:color w:val="000000" w:themeColor="text1"/>
                <w:kern w:val="0"/>
                <w:szCs w:val="21"/>
                <w:lang w:bidi="ar"/>
              </w:rPr>
              <w:lastRenderedPageBreak/>
              <w:t>壳设计，边角采用弧形设计，表面无尖锐边缘或凸起。</w:t>
            </w:r>
            <w:r w:rsidRPr="005D3A8A">
              <w:rPr>
                <w:rFonts w:ascii="宋体" w:eastAsia="宋体" w:hAnsi="宋体" w:cs="宋体" w:hint="eastAsia"/>
                <w:color w:val="000000" w:themeColor="text1"/>
                <w:kern w:val="0"/>
                <w:szCs w:val="21"/>
                <w:lang w:bidi="ar"/>
              </w:rPr>
              <w:br/>
              <w:t>2.整机屏幕边缘采用金属圆角包边防护，整机背板采用金属材质，有效屏蔽内部电路器件辐射；防潮耐盐雾蚀锈，适应多种教学环境。</w:t>
            </w:r>
            <w:r w:rsidRPr="005D3A8A">
              <w:rPr>
                <w:rFonts w:ascii="宋体" w:eastAsia="宋体" w:hAnsi="宋体" w:cs="宋体" w:hint="eastAsia"/>
                <w:color w:val="000000" w:themeColor="text1"/>
                <w:kern w:val="0"/>
                <w:szCs w:val="21"/>
                <w:lang w:bidi="ar"/>
              </w:rPr>
              <w:br/>
              <w:t>3.整机屏幕采用≥90英寸液晶显示器，采用UHD超高清LED液晶屏，显示比例16:9，分辨率3840×2160，</w:t>
            </w:r>
            <w:proofErr w:type="gramStart"/>
            <w:r w:rsidRPr="005D3A8A">
              <w:rPr>
                <w:rFonts w:ascii="宋体" w:eastAsia="宋体" w:hAnsi="宋体" w:cs="宋体" w:hint="eastAsia"/>
                <w:color w:val="000000" w:themeColor="text1"/>
                <w:kern w:val="0"/>
                <w:szCs w:val="21"/>
                <w:lang w:bidi="ar"/>
              </w:rPr>
              <w:t>色域覆盖率</w:t>
            </w:r>
            <w:proofErr w:type="gramEnd"/>
            <w:r w:rsidRPr="005D3A8A">
              <w:rPr>
                <w:rFonts w:ascii="宋体" w:eastAsia="宋体" w:hAnsi="宋体" w:cs="宋体" w:hint="eastAsia"/>
                <w:color w:val="000000" w:themeColor="text1"/>
                <w:kern w:val="0"/>
                <w:szCs w:val="21"/>
                <w:lang w:bidi="ar"/>
              </w:rPr>
              <w:t>（NTSC）≥72%，灰度等级≥256级。</w:t>
            </w:r>
            <w:r w:rsidRPr="005D3A8A">
              <w:rPr>
                <w:rFonts w:ascii="宋体" w:eastAsia="宋体" w:hAnsi="宋体" w:cs="宋体" w:hint="eastAsia"/>
                <w:color w:val="000000" w:themeColor="text1"/>
                <w:kern w:val="0"/>
                <w:szCs w:val="21"/>
                <w:lang w:bidi="ar"/>
              </w:rPr>
              <w:br/>
              <w:t>4.整机采用全物理钢化玻璃，有效保护屏幕显示画面，采用防眩光玻璃，屏幕支持防眩光功能，钢化玻璃表面硬度≥9H。</w:t>
            </w:r>
            <w:r w:rsidRPr="005D3A8A">
              <w:rPr>
                <w:rFonts w:ascii="宋体" w:eastAsia="宋体" w:hAnsi="宋体" w:cs="宋体" w:hint="eastAsia"/>
                <w:color w:val="000000" w:themeColor="text1"/>
                <w:kern w:val="0"/>
                <w:szCs w:val="21"/>
                <w:lang w:bidi="ar"/>
              </w:rPr>
              <w:br/>
              <w:t>5.整机背光系统支持DC调光方式，多级亮度调节，支持白颜色背景下最暗亮度≤100nit，用于提升显示对比度</w:t>
            </w:r>
            <w:r w:rsidRPr="005D3A8A">
              <w:rPr>
                <w:rFonts w:ascii="宋体" w:eastAsia="宋体" w:hAnsi="宋体" w:cs="宋体" w:hint="eastAsia"/>
                <w:color w:val="000000" w:themeColor="text1"/>
                <w:kern w:val="0"/>
                <w:szCs w:val="21"/>
                <w:lang w:bidi="ar"/>
              </w:rPr>
              <w:br/>
              <w:t>6.整机采用硬件低蓝光背光技术，在源头减少有害蓝光波段能量，蓝光占比（有害蓝光415～455nm能量综合）/（整体蓝光400～500能量综合）≤50%，低蓝光保护显示不偏色、不泛黄。</w:t>
            </w:r>
            <w:r w:rsidRPr="005D3A8A">
              <w:rPr>
                <w:rFonts w:ascii="宋体" w:eastAsia="宋体" w:hAnsi="宋体" w:cs="宋体" w:hint="eastAsia"/>
                <w:color w:val="000000" w:themeColor="text1"/>
                <w:kern w:val="0"/>
                <w:szCs w:val="21"/>
                <w:lang w:bidi="ar"/>
              </w:rPr>
              <w:br/>
              <w:t>7.整机支持支持可自定义图像设置，可对对比度、屏幕色温、图像亮度、亮度范围、色彩空间进行更进一步调节设置。</w:t>
            </w:r>
            <w:r w:rsidRPr="005D3A8A">
              <w:rPr>
                <w:rFonts w:ascii="宋体" w:eastAsia="宋体" w:hAnsi="宋体" w:cs="宋体" w:hint="eastAsia"/>
                <w:color w:val="000000" w:themeColor="text1"/>
                <w:kern w:val="0"/>
                <w:szCs w:val="21"/>
                <w:lang w:bidi="ar"/>
              </w:rPr>
              <w:br/>
            </w:r>
            <w:r w:rsidRPr="005D3A8A">
              <w:rPr>
                <w:rFonts w:ascii="仿宋_GB2312" w:eastAsia="仿宋_GB2312" w:hAnsi="Calibri" w:cs="仿宋_GB2312" w:hint="eastAsia"/>
                <w:color w:val="000000" w:themeColor="text1"/>
                <w:sz w:val="18"/>
                <w:szCs w:val="18"/>
              </w:rPr>
              <w:t>▲</w:t>
            </w:r>
            <w:r w:rsidRPr="005D3A8A">
              <w:rPr>
                <w:rFonts w:ascii="宋体" w:eastAsia="宋体" w:hAnsi="宋体" w:cs="宋体" w:hint="eastAsia"/>
                <w:color w:val="000000" w:themeColor="text1"/>
                <w:kern w:val="0"/>
                <w:szCs w:val="21"/>
                <w:lang w:bidi="ar"/>
              </w:rPr>
              <w:t>8.整机支持色彩空间可选，包含标准模式和sRGB模式，在sRGB模式下可做到</w:t>
            </w:r>
            <w:proofErr w:type="gramStart"/>
            <w:r w:rsidRPr="005D3A8A">
              <w:rPr>
                <w:rFonts w:ascii="宋体" w:eastAsia="宋体" w:hAnsi="宋体" w:cs="宋体" w:hint="eastAsia"/>
                <w:color w:val="000000" w:themeColor="text1"/>
                <w:kern w:val="0"/>
                <w:szCs w:val="21"/>
                <w:lang w:bidi="ar"/>
              </w:rPr>
              <w:t>高色准</w:t>
            </w:r>
            <w:proofErr w:type="gramEnd"/>
            <w:r w:rsidRPr="005D3A8A">
              <w:rPr>
                <w:rFonts w:ascii="宋体" w:eastAsia="宋体" w:hAnsi="宋体" w:cs="宋体" w:hint="eastAsia"/>
                <w:color w:val="000000" w:themeColor="text1"/>
                <w:kern w:val="0"/>
                <w:szCs w:val="21"/>
                <w:lang w:bidi="ar"/>
              </w:rPr>
              <w:t>△E≤3。</w:t>
            </w:r>
          </w:p>
          <w:p w14:paraId="10C1B7E8" w14:textId="0D304EC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四、整机接口</w:t>
            </w:r>
            <w:r w:rsidRPr="005D3A8A">
              <w:rPr>
                <w:rFonts w:ascii="宋体" w:eastAsia="宋体" w:hAnsi="宋体" w:cs="宋体" w:hint="eastAsia"/>
                <w:color w:val="000000" w:themeColor="text1"/>
                <w:kern w:val="0"/>
                <w:szCs w:val="21"/>
                <w:lang w:bidi="ar"/>
              </w:rPr>
              <w:br/>
              <w:t>1.侧置输入接口具备≥2路HDMI、≥1路RS232、≥1路USB接口。</w:t>
            </w:r>
            <w:r w:rsidRPr="005D3A8A">
              <w:rPr>
                <w:rFonts w:ascii="宋体" w:eastAsia="宋体" w:hAnsi="宋体" w:cs="宋体" w:hint="eastAsia"/>
                <w:color w:val="000000" w:themeColor="text1"/>
                <w:kern w:val="0"/>
                <w:szCs w:val="21"/>
                <w:lang w:bidi="ar"/>
              </w:rPr>
              <w:br/>
              <w:t>2.侧置输出接口具备≥1路音频输出、≥1路触控USB输出。</w:t>
            </w:r>
            <w:r w:rsidRPr="005D3A8A">
              <w:rPr>
                <w:rFonts w:ascii="宋体" w:eastAsia="宋体" w:hAnsi="宋体" w:cs="宋体" w:hint="eastAsia"/>
                <w:color w:val="000000" w:themeColor="text1"/>
                <w:kern w:val="0"/>
                <w:szCs w:val="21"/>
                <w:lang w:bidi="ar"/>
              </w:rPr>
              <w:br/>
              <w:t>3.前置输入接口≥3路USB接口（包含≥1路Type-C、≥2路USB），前置USB接口支持Android系统、Windows系统读取外接移动存储设备。</w:t>
            </w:r>
            <w:r w:rsidRPr="005D3A8A">
              <w:rPr>
                <w:rFonts w:ascii="宋体" w:eastAsia="宋体" w:hAnsi="宋体" w:cs="宋体" w:hint="eastAsia"/>
                <w:color w:val="000000" w:themeColor="text1"/>
                <w:kern w:val="0"/>
                <w:szCs w:val="21"/>
                <w:lang w:bidi="ar"/>
              </w:rPr>
              <w:br/>
              <w:t>4.整机具备前置Type-C接口，type-C支持最大充电功率15W，通过Type-C接口实现音视频输入，外接电脑设备经双头Type-C线连接至整机，即可把外接电脑设备画面投到整机上，同时在整机上操作画面，可实现触摸电脑的操作，无需再连接触控USB线。</w:t>
            </w:r>
            <w:r w:rsidRPr="005D3A8A">
              <w:rPr>
                <w:rFonts w:ascii="宋体" w:eastAsia="宋体" w:hAnsi="宋体" w:cs="宋体" w:hint="eastAsia"/>
                <w:color w:val="000000" w:themeColor="text1"/>
                <w:kern w:val="0"/>
                <w:szCs w:val="21"/>
                <w:lang w:bidi="ar"/>
              </w:rPr>
              <w:br/>
              <w:t>5.外接电脑设备经双头Type-C线连接至整机，可调用整机内置的摄像头、麦克风、扬声器，在外</w:t>
            </w:r>
            <w:proofErr w:type="gramStart"/>
            <w:r w:rsidRPr="005D3A8A">
              <w:rPr>
                <w:rFonts w:ascii="宋体" w:eastAsia="宋体" w:hAnsi="宋体" w:cs="宋体" w:hint="eastAsia"/>
                <w:color w:val="000000" w:themeColor="text1"/>
                <w:kern w:val="0"/>
                <w:szCs w:val="21"/>
                <w:lang w:bidi="ar"/>
              </w:rPr>
              <w:t>接电脑</w:t>
            </w:r>
            <w:proofErr w:type="gramEnd"/>
            <w:r w:rsidRPr="005D3A8A">
              <w:rPr>
                <w:rFonts w:ascii="宋体" w:eastAsia="宋体" w:hAnsi="宋体" w:cs="宋体" w:hint="eastAsia"/>
                <w:color w:val="000000" w:themeColor="text1"/>
                <w:kern w:val="0"/>
                <w:szCs w:val="21"/>
                <w:lang w:bidi="ar"/>
              </w:rPr>
              <w:t>即可控制整机拍摄教室画面。</w:t>
            </w:r>
            <w:r w:rsidRPr="005D3A8A">
              <w:rPr>
                <w:rFonts w:ascii="宋体" w:eastAsia="宋体" w:hAnsi="宋体" w:cs="宋体" w:hint="eastAsia"/>
                <w:color w:val="000000" w:themeColor="text1"/>
                <w:kern w:val="0"/>
                <w:szCs w:val="21"/>
                <w:lang w:bidi="ar"/>
              </w:rPr>
              <w:br/>
              <w:t>6.支持通过Type-C接口U盘进行文件传输，兼容Type-C接口手机充电。</w:t>
            </w:r>
            <w:r w:rsidRPr="005D3A8A">
              <w:rPr>
                <w:rFonts w:ascii="宋体" w:eastAsia="宋体" w:hAnsi="宋体" w:cs="宋体" w:hint="eastAsia"/>
                <w:color w:val="000000" w:themeColor="text1"/>
                <w:kern w:val="0"/>
                <w:szCs w:val="21"/>
                <w:lang w:bidi="ar"/>
              </w:rPr>
              <w:br/>
              <w:t>五、教学音视频设计</w:t>
            </w:r>
            <w:r w:rsidRPr="005D3A8A">
              <w:rPr>
                <w:rFonts w:ascii="宋体" w:eastAsia="宋体" w:hAnsi="宋体" w:cs="宋体" w:hint="eastAsia"/>
                <w:color w:val="000000" w:themeColor="text1"/>
                <w:kern w:val="0"/>
                <w:szCs w:val="21"/>
                <w:lang w:bidi="ar"/>
              </w:rPr>
              <w:br/>
              <w:t>1.整机上边框内置非独立式摄像头，摄像头数量≥2个。</w:t>
            </w:r>
            <w:r w:rsidRPr="005D3A8A">
              <w:rPr>
                <w:rFonts w:ascii="宋体" w:eastAsia="宋体" w:hAnsi="宋体" w:cs="宋体" w:hint="eastAsia"/>
                <w:color w:val="000000" w:themeColor="text1"/>
                <w:kern w:val="0"/>
                <w:szCs w:val="21"/>
                <w:lang w:bidi="ar"/>
              </w:rPr>
              <w:br/>
              <w:t>2.整机上边框内置非独立式广角高清摄像头，视场角≥142度且水平视场角≥121度，支持输出4:3、16:9比例的图片和视频；在清晰度为2592x1944分辨率下，支持30帧的视频输出。</w:t>
            </w:r>
          </w:p>
          <w:p w14:paraId="72B90B8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仿宋_GB2312" w:eastAsia="仿宋_GB2312" w:hAnsi="Calibri" w:cs="仿宋_GB2312" w:hint="eastAsia"/>
                <w:color w:val="000000" w:themeColor="text1"/>
                <w:sz w:val="18"/>
                <w:szCs w:val="18"/>
              </w:rPr>
              <w:t>▲</w:t>
            </w:r>
            <w:r w:rsidRPr="005D3A8A">
              <w:rPr>
                <w:rFonts w:ascii="宋体" w:eastAsia="宋体" w:hAnsi="宋体" w:cs="宋体" w:hint="eastAsia"/>
                <w:color w:val="000000" w:themeColor="text1"/>
                <w:kern w:val="0"/>
                <w:szCs w:val="21"/>
                <w:lang w:bidi="ar"/>
              </w:rPr>
              <w:t>3.整机支持上边框</w:t>
            </w:r>
            <w:proofErr w:type="gramStart"/>
            <w:r w:rsidRPr="005D3A8A">
              <w:rPr>
                <w:rFonts w:ascii="宋体" w:eastAsia="宋体" w:hAnsi="宋体" w:cs="宋体" w:hint="eastAsia"/>
                <w:color w:val="000000" w:themeColor="text1"/>
                <w:kern w:val="0"/>
                <w:szCs w:val="21"/>
                <w:lang w:bidi="ar"/>
              </w:rPr>
              <w:t>内置非</w:t>
            </w:r>
            <w:proofErr w:type="gramEnd"/>
            <w:r w:rsidRPr="005D3A8A">
              <w:rPr>
                <w:rFonts w:ascii="宋体" w:eastAsia="宋体" w:hAnsi="宋体" w:cs="宋体" w:hint="eastAsia"/>
                <w:color w:val="000000" w:themeColor="text1"/>
                <w:kern w:val="0"/>
                <w:szCs w:val="21"/>
                <w:lang w:bidi="ar"/>
              </w:rPr>
              <w:t>独立摄像头模组，同时输出至少1路视频流，同时支持课堂远程巡课、课堂教学数据采集、本地画面预览（拍照或视频录制）。</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4.具备摄像头工作指示灯，摄像头运行时，有指示灯提示。</w:t>
            </w:r>
            <w:r w:rsidRPr="005D3A8A">
              <w:rPr>
                <w:rFonts w:ascii="宋体" w:eastAsia="宋体" w:hAnsi="宋体" w:cs="宋体" w:hint="eastAsia"/>
                <w:color w:val="000000" w:themeColor="text1"/>
                <w:kern w:val="0"/>
                <w:szCs w:val="21"/>
                <w:lang w:bidi="ar"/>
              </w:rPr>
              <w:br/>
              <w:t>5.整机上边框</w:t>
            </w:r>
            <w:proofErr w:type="gramStart"/>
            <w:r w:rsidRPr="005D3A8A">
              <w:rPr>
                <w:rFonts w:ascii="宋体" w:eastAsia="宋体" w:hAnsi="宋体" w:cs="宋体" w:hint="eastAsia"/>
                <w:color w:val="000000" w:themeColor="text1"/>
                <w:kern w:val="0"/>
                <w:szCs w:val="21"/>
                <w:lang w:bidi="ar"/>
              </w:rPr>
              <w:t>内置非</w:t>
            </w:r>
            <w:proofErr w:type="gramEnd"/>
            <w:r w:rsidRPr="005D3A8A">
              <w:rPr>
                <w:rFonts w:ascii="宋体" w:eastAsia="宋体" w:hAnsi="宋体" w:cs="宋体" w:hint="eastAsia"/>
                <w:color w:val="000000" w:themeColor="text1"/>
                <w:kern w:val="0"/>
                <w:szCs w:val="21"/>
                <w:lang w:bidi="ar"/>
              </w:rPr>
              <w:t>独立的广角高清摄像头，在距离整机1.7米情况下，且拍摄范围可以覆盖摄像头垂直法线左右距离大于等于4米，可以实现人脸识别。</w:t>
            </w:r>
            <w:r w:rsidRPr="005D3A8A">
              <w:rPr>
                <w:rFonts w:ascii="宋体" w:eastAsia="宋体" w:hAnsi="宋体" w:cs="宋体" w:hint="eastAsia"/>
                <w:color w:val="000000" w:themeColor="text1"/>
                <w:kern w:val="0"/>
                <w:szCs w:val="21"/>
                <w:lang w:bidi="ar"/>
              </w:rPr>
              <w:br/>
              <w:t>6.整机上边框内置</w:t>
            </w:r>
            <w:proofErr w:type="gramStart"/>
            <w:r w:rsidRPr="005D3A8A">
              <w:rPr>
                <w:rFonts w:ascii="宋体" w:eastAsia="宋体" w:hAnsi="宋体" w:cs="宋体" w:hint="eastAsia"/>
                <w:color w:val="000000" w:themeColor="text1"/>
                <w:kern w:val="0"/>
                <w:szCs w:val="21"/>
                <w:lang w:bidi="ar"/>
              </w:rPr>
              <w:t>非独式</w:t>
            </w:r>
            <w:proofErr w:type="gramEnd"/>
            <w:r w:rsidRPr="005D3A8A">
              <w:rPr>
                <w:rFonts w:ascii="宋体" w:eastAsia="宋体" w:hAnsi="宋体" w:cs="宋体" w:hint="eastAsia"/>
                <w:color w:val="000000" w:themeColor="text1"/>
                <w:kern w:val="0"/>
                <w:szCs w:val="21"/>
                <w:lang w:bidi="ar"/>
              </w:rPr>
              <w:t>广角摄像头和智能拼接摄像头，均支持3D降噪算法和数字宽动态范围成像WDR技术，支持输出MJPG、H.264视频格式。</w:t>
            </w:r>
            <w:r w:rsidRPr="005D3A8A">
              <w:rPr>
                <w:rFonts w:ascii="宋体" w:eastAsia="宋体" w:hAnsi="宋体" w:cs="宋体" w:hint="eastAsia"/>
                <w:color w:val="000000" w:themeColor="text1"/>
                <w:kern w:val="0"/>
                <w:szCs w:val="21"/>
                <w:lang w:bidi="ar"/>
              </w:rPr>
              <w:br/>
              <w:t>7.整机摄像头支持人脸识别、清点人数、随机抽人；识别所有学生，显示标记，然后随机抽选，同时显示标记不少于60人。</w:t>
            </w:r>
          </w:p>
          <w:p w14:paraId="3FFD4358" w14:textId="74C97B12"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▲8.内置高清一体化摄像头，带工作状态指示灯，有效像素≥1200万，视场角≥135°（水平视场角≥120°），支持4K视频输出、画面畸变矫正，无需外接设备。</w:t>
            </w:r>
            <w:r w:rsidRPr="005D3A8A">
              <w:rPr>
                <w:rFonts w:ascii="宋体" w:eastAsia="宋体" w:hAnsi="宋体" w:cs="宋体" w:hint="eastAsia"/>
                <w:color w:val="000000" w:themeColor="text1"/>
                <w:kern w:val="0"/>
                <w:szCs w:val="21"/>
                <w:lang w:bidi="ar"/>
              </w:rPr>
              <w:br/>
              <w:t>9.整机可选择高级音效设置，支持在左右声道平衡显示范围中进行更改；中低频</w:t>
            </w:r>
            <w:proofErr w:type="gramStart"/>
            <w:r w:rsidRPr="005D3A8A">
              <w:rPr>
                <w:rFonts w:ascii="宋体" w:eastAsia="宋体" w:hAnsi="宋体" w:cs="宋体" w:hint="eastAsia"/>
                <w:color w:val="000000" w:themeColor="text1"/>
                <w:kern w:val="0"/>
                <w:szCs w:val="21"/>
                <w:lang w:bidi="ar"/>
              </w:rPr>
              <w:t>段显示</w:t>
            </w:r>
            <w:proofErr w:type="gramEnd"/>
            <w:r w:rsidRPr="005D3A8A">
              <w:rPr>
                <w:rFonts w:ascii="宋体" w:eastAsia="宋体" w:hAnsi="宋体" w:cs="宋体" w:hint="eastAsia"/>
                <w:color w:val="000000" w:themeColor="text1"/>
                <w:kern w:val="0"/>
                <w:szCs w:val="21"/>
                <w:lang w:bidi="ar"/>
              </w:rPr>
              <w:t>调节范围125Hz～1KHz，高频段显示调节范围2KHz～16KHz，分贝显示-12dB～12dB调节范围。</w:t>
            </w:r>
            <w:r w:rsidRPr="005D3A8A">
              <w:rPr>
                <w:rFonts w:ascii="宋体" w:eastAsia="宋体" w:hAnsi="宋体" w:cs="宋体" w:hint="eastAsia"/>
                <w:color w:val="000000" w:themeColor="text1"/>
                <w:kern w:val="0"/>
                <w:szCs w:val="21"/>
                <w:lang w:bidi="ar"/>
              </w:rPr>
              <w:br/>
              <w:t>10.整机扬声器在100%音量下，可做到1米处声压级≥88db，10米处声压级≥79dB。</w:t>
            </w:r>
            <w:r w:rsidRPr="005D3A8A">
              <w:rPr>
                <w:rFonts w:ascii="宋体" w:eastAsia="宋体" w:hAnsi="宋体" w:cs="宋体" w:hint="eastAsia"/>
                <w:color w:val="000000" w:themeColor="text1"/>
                <w:kern w:val="0"/>
                <w:szCs w:val="21"/>
                <w:lang w:bidi="ar"/>
              </w:rPr>
              <w:br/>
              <w:t>★11.整机内置2.2声道扬声器，朝前发声， 10W高音扬声器2个， 20W中低音扬声器2个，额定总功率</w:t>
            </w:r>
            <w:r w:rsidR="00E7571B" w:rsidRPr="005D3A8A">
              <w:rPr>
                <w:rFonts w:ascii="宋体" w:eastAsia="宋体" w:hAnsi="宋体" w:cs="宋体" w:hint="eastAsia"/>
                <w:color w:val="000000" w:themeColor="text1"/>
                <w:kern w:val="0"/>
                <w:szCs w:val="21"/>
                <w:lang w:bidi="ar"/>
              </w:rPr>
              <w:t>≥</w:t>
            </w:r>
            <w:r w:rsidRPr="005D3A8A">
              <w:rPr>
                <w:rFonts w:ascii="宋体" w:eastAsia="宋体" w:hAnsi="宋体" w:cs="宋体" w:hint="eastAsia"/>
                <w:color w:val="000000" w:themeColor="text1"/>
                <w:kern w:val="0"/>
                <w:szCs w:val="21"/>
                <w:lang w:bidi="ar"/>
              </w:rPr>
              <w:t>60W。</w:t>
            </w:r>
          </w:p>
          <w:p w14:paraId="720D4B13" w14:textId="6E679A27" w:rsidR="00BE7594" w:rsidRPr="005D3A8A" w:rsidRDefault="00340C65"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仿宋_GB2312" w:eastAsia="仿宋_GB2312" w:hAnsi="Calibri" w:cs="仿宋_GB2312" w:hint="eastAsia"/>
                <w:color w:val="000000" w:themeColor="text1"/>
                <w:sz w:val="18"/>
                <w:szCs w:val="18"/>
              </w:rPr>
              <w:t>▲</w:t>
            </w:r>
            <w:r w:rsidR="00BE7594" w:rsidRPr="005D3A8A">
              <w:rPr>
                <w:rFonts w:ascii="宋体" w:eastAsia="宋体" w:hAnsi="宋体" w:cs="宋体" w:hint="eastAsia"/>
                <w:color w:val="000000" w:themeColor="text1"/>
                <w:kern w:val="0"/>
                <w:szCs w:val="21"/>
                <w:lang w:bidi="ar"/>
              </w:rPr>
              <w:t>12.整机</w:t>
            </w:r>
            <w:proofErr w:type="gramStart"/>
            <w:r w:rsidR="00BE7594" w:rsidRPr="005D3A8A">
              <w:rPr>
                <w:rFonts w:ascii="宋体" w:eastAsia="宋体" w:hAnsi="宋体" w:cs="宋体" w:hint="eastAsia"/>
                <w:color w:val="000000" w:themeColor="text1"/>
                <w:kern w:val="0"/>
                <w:szCs w:val="21"/>
                <w:lang w:bidi="ar"/>
              </w:rPr>
              <w:t>内置非</w:t>
            </w:r>
            <w:proofErr w:type="gramEnd"/>
            <w:r w:rsidR="00BE7594" w:rsidRPr="005D3A8A">
              <w:rPr>
                <w:rFonts w:ascii="宋体" w:eastAsia="宋体" w:hAnsi="宋体" w:cs="宋体" w:hint="eastAsia"/>
                <w:color w:val="000000" w:themeColor="text1"/>
                <w:kern w:val="0"/>
                <w:szCs w:val="21"/>
                <w:lang w:bidi="ar"/>
              </w:rPr>
              <w:t>独立外扩展的6阵列麦克风，拾音角度160°，可用于对教室环境音频进行采集，拾音距离10m。</w:t>
            </w:r>
            <w:r w:rsidR="00BE7594" w:rsidRPr="005D3A8A">
              <w:rPr>
                <w:rFonts w:ascii="宋体" w:eastAsia="宋体" w:hAnsi="宋体" w:cs="宋体" w:hint="eastAsia"/>
                <w:color w:val="000000" w:themeColor="text1"/>
                <w:kern w:val="0"/>
                <w:szCs w:val="21"/>
                <w:lang w:bidi="ar"/>
              </w:rPr>
              <w:br/>
              <w:t>13.整机PC</w:t>
            </w:r>
            <w:proofErr w:type="gramStart"/>
            <w:r w:rsidR="00BE7594" w:rsidRPr="005D3A8A">
              <w:rPr>
                <w:rFonts w:ascii="宋体" w:eastAsia="宋体" w:hAnsi="宋体" w:cs="宋体" w:hint="eastAsia"/>
                <w:color w:val="000000" w:themeColor="text1"/>
                <w:kern w:val="0"/>
                <w:szCs w:val="21"/>
                <w:lang w:bidi="ar"/>
              </w:rPr>
              <w:t>端支持</w:t>
            </w:r>
            <w:proofErr w:type="gramEnd"/>
            <w:r w:rsidR="00BE7594" w:rsidRPr="005D3A8A">
              <w:rPr>
                <w:rFonts w:ascii="宋体" w:eastAsia="宋体" w:hAnsi="宋体" w:cs="宋体" w:hint="eastAsia"/>
                <w:color w:val="000000" w:themeColor="text1"/>
                <w:kern w:val="0"/>
                <w:szCs w:val="21"/>
                <w:lang w:bidi="ar"/>
              </w:rPr>
              <w:t>主动</w:t>
            </w:r>
            <w:proofErr w:type="gramStart"/>
            <w:r w:rsidR="00BE7594" w:rsidRPr="005D3A8A">
              <w:rPr>
                <w:rFonts w:ascii="宋体" w:eastAsia="宋体" w:hAnsi="宋体" w:cs="宋体" w:hint="eastAsia"/>
                <w:color w:val="000000" w:themeColor="text1"/>
                <w:kern w:val="0"/>
                <w:szCs w:val="21"/>
                <w:lang w:bidi="ar"/>
              </w:rPr>
              <w:t>发现蓝牙外设</w:t>
            </w:r>
            <w:proofErr w:type="gramEnd"/>
            <w:r w:rsidR="00BE7594" w:rsidRPr="005D3A8A">
              <w:rPr>
                <w:rFonts w:ascii="宋体" w:eastAsia="宋体" w:hAnsi="宋体" w:cs="宋体" w:hint="eastAsia"/>
                <w:color w:val="000000" w:themeColor="text1"/>
                <w:kern w:val="0"/>
                <w:szCs w:val="21"/>
                <w:lang w:bidi="ar"/>
              </w:rPr>
              <w:t>从而连接（无需整机进入发现模式），支持连接外部蓝牙音箱播放音频。</w:t>
            </w:r>
            <w:r w:rsidR="00BE7594" w:rsidRPr="005D3A8A">
              <w:rPr>
                <w:rFonts w:ascii="宋体" w:eastAsia="宋体" w:hAnsi="宋体" w:cs="宋体" w:hint="eastAsia"/>
                <w:color w:val="000000" w:themeColor="text1"/>
                <w:kern w:val="0"/>
                <w:szCs w:val="21"/>
                <w:lang w:bidi="ar"/>
              </w:rPr>
              <w:br/>
              <w:t>14.支持标准、听力、观影和AI空间感知音效模式，AI空间感知音效模式可通过内置麦克风采集教室物理环境声音，自动生成符合当前教室物理环境的频段、音量、音效。</w:t>
            </w:r>
            <w:r w:rsidR="00BE7594" w:rsidRPr="005D3A8A">
              <w:rPr>
                <w:rFonts w:ascii="宋体" w:eastAsia="宋体" w:hAnsi="宋体" w:cs="宋体" w:hint="eastAsia"/>
                <w:color w:val="000000" w:themeColor="text1"/>
                <w:kern w:val="0"/>
                <w:szCs w:val="21"/>
                <w:lang w:bidi="ar"/>
              </w:rPr>
              <w:br/>
              <w:t>六、教学功能设计</w:t>
            </w:r>
            <w:r w:rsidR="00BE7594" w:rsidRPr="005D3A8A">
              <w:rPr>
                <w:rFonts w:ascii="宋体" w:eastAsia="宋体" w:hAnsi="宋体" w:cs="宋体" w:hint="eastAsia"/>
                <w:color w:val="000000" w:themeColor="text1"/>
                <w:kern w:val="0"/>
                <w:szCs w:val="21"/>
                <w:lang w:bidi="ar"/>
              </w:rPr>
              <w:br/>
              <w:t>1.支持通过数字账号、</w:t>
            </w:r>
            <w:proofErr w:type="gramStart"/>
            <w:r w:rsidR="00BE7594" w:rsidRPr="005D3A8A">
              <w:rPr>
                <w:rFonts w:ascii="宋体" w:eastAsia="宋体" w:hAnsi="宋体" w:cs="宋体" w:hint="eastAsia"/>
                <w:color w:val="000000" w:themeColor="text1"/>
                <w:kern w:val="0"/>
                <w:szCs w:val="21"/>
                <w:lang w:bidi="ar"/>
              </w:rPr>
              <w:t>微信二</w:t>
            </w:r>
            <w:proofErr w:type="gramEnd"/>
            <w:r w:rsidR="00BE7594" w:rsidRPr="005D3A8A">
              <w:rPr>
                <w:rFonts w:ascii="宋体" w:eastAsia="宋体" w:hAnsi="宋体" w:cs="宋体" w:hint="eastAsia"/>
                <w:color w:val="000000" w:themeColor="text1"/>
                <w:kern w:val="0"/>
                <w:szCs w:val="21"/>
                <w:lang w:bidi="ar"/>
              </w:rPr>
              <w:t>维码、硬件密钥方式登录教师个人账号。</w:t>
            </w:r>
            <w:r w:rsidR="00BE7594" w:rsidRPr="005D3A8A">
              <w:rPr>
                <w:rFonts w:ascii="宋体" w:eastAsia="宋体" w:hAnsi="宋体" w:cs="宋体" w:hint="eastAsia"/>
                <w:color w:val="000000" w:themeColor="text1"/>
                <w:kern w:val="0"/>
                <w:szCs w:val="21"/>
                <w:lang w:bidi="ar"/>
              </w:rPr>
              <w:br/>
              <w:t>2.移动</w:t>
            </w:r>
            <w:proofErr w:type="gramStart"/>
            <w:r w:rsidR="00BE7594" w:rsidRPr="005D3A8A">
              <w:rPr>
                <w:rFonts w:ascii="宋体" w:eastAsia="宋体" w:hAnsi="宋体" w:cs="宋体" w:hint="eastAsia"/>
                <w:color w:val="000000" w:themeColor="text1"/>
                <w:kern w:val="0"/>
                <w:szCs w:val="21"/>
                <w:lang w:bidi="ar"/>
              </w:rPr>
              <w:t>端支持</w:t>
            </w:r>
            <w:proofErr w:type="gramEnd"/>
            <w:r w:rsidR="00BE7594" w:rsidRPr="005D3A8A">
              <w:rPr>
                <w:rFonts w:ascii="宋体" w:eastAsia="宋体" w:hAnsi="宋体" w:cs="宋体" w:hint="eastAsia"/>
                <w:color w:val="000000" w:themeColor="text1"/>
                <w:kern w:val="0"/>
                <w:szCs w:val="21"/>
                <w:lang w:bidi="ar"/>
              </w:rPr>
              <w:t>教师/家长双重身份无缝切换，软件内可直接切换账户类型，无需安装多个APP应用或退出账号重新登录。</w:t>
            </w:r>
            <w:r w:rsidR="00BE7594" w:rsidRPr="005D3A8A">
              <w:rPr>
                <w:rFonts w:ascii="宋体" w:eastAsia="宋体" w:hAnsi="宋体" w:cs="宋体" w:hint="eastAsia"/>
                <w:color w:val="000000" w:themeColor="text1"/>
                <w:kern w:val="0"/>
                <w:szCs w:val="21"/>
                <w:lang w:bidi="ar"/>
              </w:rPr>
              <w:br/>
              <w:t>3.兼容多平台系统，可在PC、Web、安卓、iOS等系统使用，且各终端数据互通，教师可多场景下对学生进行管理与评价。</w:t>
            </w:r>
            <w:r w:rsidR="00BE7594" w:rsidRPr="005D3A8A">
              <w:rPr>
                <w:rFonts w:ascii="宋体" w:eastAsia="宋体" w:hAnsi="宋体" w:cs="宋体" w:hint="eastAsia"/>
                <w:color w:val="000000" w:themeColor="text1"/>
                <w:kern w:val="0"/>
                <w:szCs w:val="21"/>
                <w:lang w:bidi="ar"/>
              </w:rPr>
              <w:br/>
              <w:t>4.支持汇总查看校内的班级评价排名，可以列表形式查看班主任、班级学生数、家长数、班级代码等信息。</w:t>
            </w:r>
            <w:r w:rsidR="00BE7594" w:rsidRPr="005D3A8A">
              <w:rPr>
                <w:rFonts w:ascii="宋体" w:eastAsia="宋体" w:hAnsi="宋体" w:cs="宋体" w:hint="eastAsia"/>
                <w:color w:val="000000" w:themeColor="text1"/>
                <w:kern w:val="0"/>
                <w:szCs w:val="21"/>
                <w:lang w:bidi="ar"/>
              </w:rPr>
              <w:br/>
              <w:t>5.三合一电源按键，同一电源物理按键完成Android系统和Windows系统的开机、节能熄屏、关机操作；关机状态下按按键开机；开机状态下按按键实现节能熄屏/唤醒，</w:t>
            </w:r>
            <w:proofErr w:type="gramStart"/>
            <w:r w:rsidR="00BE7594" w:rsidRPr="005D3A8A">
              <w:rPr>
                <w:rFonts w:ascii="宋体" w:eastAsia="宋体" w:hAnsi="宋体" w:cs="宋体" w:hint="eastAsia"/>
                <w:color w:val="000000" w:themeColor="text1"/>
                <w:kern w:val="0"/>
                <w:szCs w:val="21"/>
                <w:lang w:bidi="ar"/>
              </w:rPr>
              <w:t>长按按键</w:t>
            </w:r>
            <w:proofErr w:type="gramEnd"/>
            <w:r w:rsidR="00BE7594" w:rsidRPr="005D3A8A">
              <w:rPr>
                <w:rFonts w:ascii="宋体" w:eastAsia="宋体" w:hAnsi="宋体" w:cs="宋体" w:hint="eastAsia"/>
                <w:color w:val="000000" w:themeColor="text1"/>
                <w:kern w:val="0"/>
                <w:szCs w:val="21"/>
                <w:lang w:bidi="ar"/>
              </w:rPr>
              <w:t>实现关机。</w:t>
            </w:r>
            <w:r w:rsidR="00BE7594" w:rsidRPr="005D3A8A">
              <w:rPr>
                <w:rFonts w:ascii="宋体" w:eastAsia="宋体" w:hAnsi="宋体" w:cs="宋体" w:hint="eastAsia"/>
                <w:color w:val="000000" w:themeColor="text1"/>
                <w:kern w:val="0"/>
                <w:szCs w:val="21"/>
                <w:lang w:bidi="ar"/>
              </w:rPr>
              <w:br/>
            </w:r>
            <w:r w:rsidR="00BE7594" w:rsidRPr="005D3A8A">
              <w:rPr>
                <w:rFonts w:ascii="宋体" w:eastAsia="宋体" w:hAnsi="宋体" w:cs="宋体" w:hint="eastAsia"/>
                <w:color w:val="000000" w:themeColor="text1"/>
                <w:kern w:val="0"/>
                <w:szCs w:val="21"/>
                <w:lang w:bidi="ar"/>
              </w:rPr>
              <w:lastRenderedPageBreak/>
              <w:t>6.设备支持通过前置面板物理按键一键启动录屏功能，可将屏幕中显示的课件、音频内容与人声同时录制。</w:t>
            </w:r>
            <w:r w:rsidR="00BE7594" w:rsidRPr="005D3A8A">
              <w:rPr>
                <w:rFonts w:ascii="宋体" w:eastAsia="宋体" w:hAnsi="宋体" w:cs="宋体" w:hint="eastAsia"/>
                <w:color w:val="000000" w:themeColor="text1"/>
                <w:kern w:val="0"/>
                <w:szCs w:val="21"/>
                <w:lang w:bidi="ar"/>
              </w:rPr>
              <w:br/>
              <w:t>7.整机支持至少5个自定义前置按键，“设置”、“音量-”，“音量+”，“录屏”，“护眼”按键，可通过自定义设置实现前置面板功能按键一键启用任</w:t>
            </w:r>
            <w:proofErr w:type="gramStart"/>
            <w:r w:rsidR="00BE7594" w:rsidRPr="005D3A8A">
              <w:rPr>
                <w:rFonts w:ascii="宋体" w:eastAsia="宋体" w:hAnsi="宋体" w:cs="宋体" w:hint="eastAsia"/>
                <w:color w:val="000000" w:themeColor="text1"/>
                <w:kern w:val="0"/>
                <w:szCs w:val="21"/>
                <w:lang w:bidi="ar"/>
              </w:rPr>
              <w:t>一</w:t>
            </w:r>
            <w:proofErr w:type="gramEnd"/>
            <w:r w:rsidR="00BE7594" w:rsidRPr="005D3A8A">
              <w:rPr>
                <w:rFonts w:ascii="宋体" w:eastAsia="宋体" w:hAnsi="宋体" w:cs="宋体" w:hint="eastAsia"/>
                <w:color w:val="000000" w:themeColor="text1"/>
                <w:kern w:val="0"/>
                <w:szCs w:val="21"/>
                <w:lang w:bidi="ar"/>
              </w:rPr>
              <w:t>全局小工具（批注、截屏、计时、</w:t>
            </w:r>
            <w:proofErr w:type="gramStart"/>
            <w:r w:rsidR="00BE7594" w:rsidRPr="005D3A8A">
              <w:rPr>
                <w:rFonts w:ascii="宋体" w:eastAsia="宋体" w:hAnsi="宋体" w:cs="宋体" w:hint="eastAsia"/>
                <w:color w:val="000000" w:themeColor="text1"/>
                <w:kern w:val="0"/>
                <w:szCs w:val="21"/>
                <w:lang w:bidi="ar"/>
              </w:rPr>
              <w:t>降半屏</w:t>
            </w:r>
            <w:proofErr w:type="gramEnd"/>
            <w:r w:rsidR="00BE7594" w:rsidRPr="005D3A8A">
              <w:rPr>
                <w:rFonts w:ascii="宋体" w:eastAsia="宋体" w:hAnsi="宋体" w:cs="宋体" w:hint="eastAsia"/>
                <w:color w:val="000000" w:themeColor="text1"/>
                <w:kern w:val="0"/>
                <w:szCs w:val="21"/>
                <w:lang w:bidi="ar"/>
              </w:rPr>
              <w:t>、放大镜、倒数日、日历）、快捷开关（节能模式、纸质护眼模式、经典护眼模式、自动亮度模式）、课堂智能反馈。</w:t>
            </w:r>
            <w:r w:rsidR="00BE7594" w:rsidRPr="005D3A8A">
              <w:rPr>
                <w:rFonts w:ascii="宋体" w:eastAsia="宋体" w:hAnsi="宋体" w:cs="宋体" w:hint="eastAsia"/>
                <w:color w:val="000000" w:themeColor="text1"/>
                <w:kern w:val="0"/>
                <w:szCs w:val="21"/>
                <w:lang w:bidi="ar"/>
              </w:rPr>
              <w:br/>
              <w:t>8.整机支持自定义图像设置，可对对比度、屏幕色温、图像亮度、亮度范围、色彩空间调节设置。</w:t>
            </w:r>
            <w:r w:rsidR="00BE7594" w:rsidRPr="005D3A8A">
              <w:rPr>
                <w:rFonts w:ascii="宋体" w:eastAsia="宋体" w:hAnsi="宋体" w:cs="宋体" w:hint="eastAsia"/>
                <w:color w:val="000000" w:themeColor="text1"/>
                <w:kern w:val="0"/>
                <w:szCs w:val="21"/>
                <w:lang w:bidi="ar"/>
              </w:rPr>
              <w:br/>
              <w:t>9.整机关机状态下，</w:t>
            </w:r>
            <w:proofErr w:type="gramStart"/>
            <w:r w:rsidR="00BE7594" w:rsidRPr="005D3A8A">
              <w:rPr>
                <w:rFonts w:ascii="宋体" w:eastAsia="宋体" w:hAnsi="宋体" w:cs="宋体" w:hint="eastAsia"/>
                <w:color w:val="000000" w:themeColor="text1"/>
                <w:kern w:val="0"/>
                <w:szCs w:val="21"/>
                <w:lang w:bidi="ar"/>
              </w:rPr>
              <w:t>通过长按电源</w:t>
            </w:r>
            <w:proofErr w:type="gramEnd"/>
            <w:r w:rsidR="00BE7594" w:rsidRPr="005D3A8A">
              <w:rPr>
                <w:rFonts w:ascii="宋体" w:eastAsia="宋体" w:hAnsi="宋体" w:cs="宋体" w:hint="eastAsia"/>
                <w:color w:val="000000" w:themeColor="text1"/>
                <w:kern w:val="0"/>
                <w:szCs w:val="21"/>
                <w:lang w:bidi="ar"/>
              </w:rPr>
              <w:t>键进入设置界面后，可点击屏幕选择故障检测、系统还原功能，系统还原可单独还原PC系统，单独还原整机系统。</w:t>
            </w:r>
            <w:r w:rsidR="00BE7594" w:rsidRPr="005D3A8A">
              <w:rPr>
                <w:rFonts w:ascii="宋体" w:eastAsia="宋体" w:hAnsi="宋体" w:cs="宋体" w:hint="eastAsia"/>
                <w:color w:val="000000" w:themeColor="text1"/>
                <w:kern w:val="0"/>
                <w:szCs w:val="21"/>
                <w:lang w:bidi="ar"/>
              </w:rPr>
              <w:br/>
              <w:t>10.整机无需外接无线网卡，在Android和Windows系统下可实现Wi-Fi无线上网连接、AP无线热点发射和BT</w:t>
            </w:r>
            <w:proofErr w:type="gramStart"/>
            <w:r w:rsidR="00BE7594" w:rsidRPr="005D3A8A">
              <w:rPr>
                <w:rFonts w:ascii="宋体" w:eastAsia="宋体" w:hAnsi="宋体" w:cs="宋体" w:hint="eastAsia"/>
                <w:color w:val="000000" w:themeColor="text1"/>
                <w:kern w:val="0"/>
                <w:szCs w:val="21"/>
                <w:lang w:bidi="ar"/>
              </w:rPr>
              <w:t>蓝牙连接</w:t>
            </w:r>
            <w:proofErr w:type="gramEnd"/>
            <w:r w:rsidR="00BE7594" w:rsidRPr="005D3A8A">
              <w:rPr>
                <w:rFonts w:ascii="宋体" w:eastAsia="宋体" w:hAnsi="宋体" w:cs="宋体" w:hint="eastAsia"/>
                <w:color w:val="000000" w:themeColor="text1"/>
                <w:kern w:val="0"/>
                <w:szCs w:val="21"/>
                <w:lang w:bidi="ar"/>
              </w:rPr>
              <w:t>功能。</w:t>
            </w:r>
            <w:r w:rsidR="00BE7594" w:rsidRPr="005D3A8A">
              <w:rPr>
                <w:rFonts w:ascii="宋体" w:eastAsia="宋体" w:hAnsi="宋体" w:cs="宋体" w:hint="eastAsia"/>
                <w:color w:val="000000" w:themeColor="text1"/>
                <w:kern w:val="0"/>
                <w:szCs w:val="21"/>
                <w:lang w:bidi="ar"/>
              </w:rPr>
              <w:br/>
              <w:t>11.整机</w:t>
            </w:r>
            <w:proofErr w:type="gramStart"/>
            <w:r w:rsidR="00BE7594" w:rsidRPr="005D3A8A">
              <w:rPr>
                <w:rFonts w:ascii="宋体" w:eastAsia="宋体" w:hAnsi="宋体" w:cs="宋体" w:hint="eastAsia"/>
                <w:color w:val="000000" w:themeColor="text1"/>
                <w:kern w:val="0"/>
                <w:szCs w:val="21"/>
                <w:lang w:bidi="ar"/>
              </w:rPr>
              <w:t>支持蓝牙</w:t>
            </w:r>
            <w:proofErr w:type="gramEnd"/>
            <w:r w:rsidR="00BE7594" w:rsidRPr="005D3A8A">
              <w:rPr>
                <w:rFonts w:ascii="宋体" w:eastAsia="宋体" w:hAnsi="宋体" w:cs="宋体" w:hint="eastAsia"/>
                <w:color w:val="000000" w:themeColor="text1"/>
                <w:kern w:val="0"/>
                <w:szCs w:val="21"/>
                <w:lang w:bidi="ar"/>
              </w:rPr>
              <w:t>Bluetooth 5.4标准，固件版本号HCI13.0/LMP13.0。</w:t>
            </w:r>
            <w:r w:rsidR="00BE7594" w:rsidRPr="005D3A8A">
              <w:rPr>
                <w:rFonts w:ascii="宋体" w:eastAsia="宋体" w:hAnsi="宋体" w:cs="宋体" w:hint="eastAsia"/>
                <w:color w:val="000000" w:themeColor="text1"/>
                <w:kern w:val="0"/>
                <w:szCs w:val="21"/>
                <w:lang w:bidi="ar"/>
              </w:rPr>
              <w:br/>
              <w:t>12.整机支持发出频率为18kHz-22kHz超声波信号，智能手机通过麦克风接收后，智能手机与整机无需在同一局域网内，可实现配对，一键投屏，用户无需手动输入投</w:t>
            </w:r>
            <w:proofErr w:type="gramStart"/>
            <w:r w:rsidR="00BE7594" w:rsidRPr="005D3A8A">
              <w:rPr>
                <w:rFonts w:ascii="宋体" w:eastAsia="宋体" w:hAnsi="宋体" w:cs="宋体" w:hint="eastAsia"/>
                <w:color w:val="000000" w:themeColor="text1"/>
                <w:kern w:val="0"/>
                <w:szCs w:val="21"/>
                <w:lang w:bidi="ar"/>
              </w:rPr>
              <w:t>屏码或扫码</w:t>
            </w:r>
            <w:proofErr w:type="gramEnd"/>
            <w:r w:rsidR="00BE7594" w:rsidRPr="005D3A8A">
              <w:rPr>
                <w:rFonts w:ascii="宋体" w:eastAsia="宋体" w:hAnsi="宋体" w:cs="宋体" w:hint="eastAsia"/>
                <w:color w:val="000000" w:themeColor="text1"/>
                <w:kern w:val="0"/>
                <w:szCs w:val="21"/>
                <w:lang w:bidi="ar"/>
              </w:rPr>
              <w:t>获取投屏码。</w:t>
            </w:r>
          </w:p>
          <w:p w14:paraId="03061C6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13.整机</w:t>
            </w:r>
            <w:proofErr w:type="gramStart"/>
            <w:r w:rsidRPr="005D3A8A">
              <w:rPr>
                <w:rFonts w:ascii="宋体" w:eastAsia="宋体" w:hAnsi="宋体" w:cs="宋体" w:hint="eastAsia"/>
                <w:color w:val="000000" w:themeColor="text1"/>
                <w:kern w:val="0"/>
                <w:szCs w:val="21"/>
                <w:lang w:bidi="ar"/>
              </w:rPr>
              <w:t>内置双</w:t>
            </w:r>
            <w:proofErr w:type="gramEnd"/>
            <w:r w:rsidRPr="005D3A8A">
              <w:rPr>
                <w:rFonts w:ascii="宋体" w:eastAsia="宋体" w:hAnsi="宋体" w:cs="宋体" w:hint="eastAsia"/>
                <w:color w:val="000000" w:themeColor="text1"/>
                <w:kern w:val="0"/>
                <w:szCs w:val="21"/>
                <w:lang w:bidi="ar"/>
              </w:rPr>
              <w:t>WiFi6无线网卡，在Android下支持无线设备同时连接数量≥32个，在Windows系统下支持无线设备同时连接≥8个。</w:t>
            </w:r>
            <w:r w:rsidRPr="005D3A8A">
              <w:rPr>
                <w:rFonts w:ascii="宋体" w:eastAsia="宋体" w:hAnsi="宋体" w:cs="宋体" w:hint="eastAsia"/>
                <w:color w:val="000000" w:themeColor="text1"/>
                <w:kern w:val="0"/>
                <w:szCs w:val="21"/>
                <w:lang w:bidi="ar"/>
              </w:rPr>
              <w:br/>
              <w:t>14.整机设备教学桌面支持教学常用的教学白板软件和文件管理</w:t>
            </w:r>
            <w:proofErr w:type="gramStart"/>
            <w:r w:rsidRPr="005D3A8A">
              <w:rPr>
                <w:rFonts w:ascii="宋体" w:eastAsia="宋体" w:hAnsi="宋体" w:cs="宋体" w:hint="eastAsia"/>
                <w:color w:val="000000" w:themeColor="text1"/>
                <w:kern w:val="0"/>
                <w:szCs w:val="21"/>
                <w:lang w:bidi="ar"/>
              </w:rPr>
              <w:t>软件软件</w:t>
            </w:r>
            <w:proofErr w:type="gramEnd"/>
            <w:r w:rsidRPr="005D3A8A">
              <w:rPr>
                <w:rFonts w:ascii="宋体" w:eastAsia="宋体" w:hAnsi="宋体" w:cs="宋体" w:hint="eastAsia"/>
                <w:color w:val="000000" w:themeColor="text1"/>
                <w:kern w:val="0"/>
                <w:szCs w:val="21"/>
                <w:lang w:bidi="ar"/>
              </w:rPr>
              <w:t>；教学桌面首页支持自定义桌面应用，支持展示8个应用入口。并提供进入本机所有应用的入口。</w:t>
            </w:r>
            <w:r w:rsidRPr="005D3A8A">
              <w:rPr>
                <w:rFonts w:ascii="宋体" w:eastAsia="宋体" w:hAnsi="宋体" w:cs="宋体" w:hint="eastAsia"/>
                <w:color w:val="000000" w:themeColor="text1"/>
                <w:kern w:val="0"/>
                <w:szCs w:val="21"/>
                <w:lang w:bidi="ar"/>
              </w:rPr>
              <w:br/>
              <w:t>15.整机全通道支持纸质护眼模式，可实现画面纹理的实时调整；支持纸质纹理：牛皮纸、素描纸、宣纸、水彩纸、水纹纸；支持透明度调节；支持色温调节。</w:t>
            </w:r>
            <w:r w:rsidRPr="005D3A8A">
              <w:rPr>
                <w:rFonts w:ascii="宋体" w:eastAsia="宋体" w:hAnsi="宋体" w:cs="宋体" w:hint="eastAsia"/>
                <w:color w:val="000000" w:themeColor="text1"/>
                <w:kern w:val="0"/>
                <w:szCs w:val="21"/>
                <w:lang w:bidi="ar"/>
              </w:rPr>
              <w:br/>
              <w:t>七、教学教研设计</w:t>
            </w:r>
            <w:r w:rsidRPr="005D3A8A">
              <w:rPr>
                <w:rFonts w:ascii="宋体" w:eastAsia="宋体" w:hAnsi="宋体" w:cs="宋体" w:hint="eastAsia"/>
                <w:color w:val="000000" w:themeColor="text1"/>
                <w:kern w:val="0"/>
                <w:szCs w:val="21"/>
                <w:lang w:bidi="ar"/>
              </w:rPr>
              <w:br/>
              <w:t>1.集体备课功能：支持选择教案、课件、胶囊资源上传</w:t>
            </w:r>
            <w:proofErr w:type="gramStart"/>
            <w:r w:rsidRPr="005D3A8A">
              <w:rPr>
                <w:rFonts w:ascii="宋体" w:eastAsia="宋体" w:hAnsi="宋体" w:cs="宋体" w:hint="eastAsia"/>
                <w:color w:val="000000" w:themeColor="text1"/>
                <w:kern w:val="0"/>
                <w:szCs w:val="21"/>
                <w:lang w:bidi="ar"/>
              </w:rPr>
              <w:t>发起集备研讨</w:t>
            </w:r>
            <w:proofErr w:type="gramEnd"/>
            <w:r w:rsidRPr="005D3A8A">
              <w:rPr>
                <w:rFonts w:ascii="宋体" w:eastAsia="宋体" w:hAnsi="宋体" w:cs="宋体" w:hint="eastAsia"/>
                <w:color w:val="000000" w:themeColor="text1"/>
                <w:kern w:val="0"/>
                <w:szCs w:val="21"/>
                <w:lang w:bidi="ar"/>
              </w:rPr>
              <w:t>，支持设置多重访问权限，通过手机号搜索即可邀请外校老师，可用于跨校教研场景。</w:t>
            </w:r>
            <w:r w:rsidRPr="005D3A8A">
              <w:rPr>
                <w:rFonts w:ascii="宋体" w:eastAsia="宋体" w:hAnsi="宋体" w:cs="宋体" w:hint="eastAsia"/>
                <w:color w:val="000000" w:themeColor="text1"/>
                <w:kern w:val="0"/>
                <w:szCs w:val="21"/>
                <w:lang w:bidi="ar"/>
              </w:rPr>
              <w:br/>
              <w:t>2.云教案功能：提供教案模板以</w:t>
            </w:r>
            <w:proofErr w:type="gramStart"/>
            <w:r w:rsidRPr="005D3A8A">
              <w:rPr>
                <w:rFonts w:ascii="宋体" w:eastAsia="宋体" w:hAnsi="宋体" w:cs="宋体" w:hint="eastAsia"/>
                <w:color w:val="000000" w:themeColor="text1"/>
                <w:kern w:val="0"/>
                <w:szCs w:val="21"/>
                <w:lang w:bidi="ar"/>
              </w:rPr>
              <w:t>供老师</w:t>
            </w:r>
            <w:proofErr w:type="gramEnd"/>
            <w:r w:rsidRPr="005D3A8A">
              <w:rPr>
                <w:rFonts w:ascii="宋体" w:eastAsia="宋体" w:hAnsi="宋体" w:cs="宋体" w:hint="eastAsia"/>
                <w:color w:val="000000" w:themeColor="text1"/>
                <w:kern w:val="0"/>
                <w:szCs w:val="21"/>
                <w:lang w:bidi="ar"/>
              </w:rPr>
              <w:t>撰写教案，预置表格式、提纲式、</w:t>
            </w:r>
            <w:proofErr w:type="gramStart"/>
            <w:r w:rsidRPr="005D3A8A">
              <w:rPr>
                <w:rFonts w:ascii="宋体" w:eastAsia="宋体" w:hAnsi="宋体" w:cs="宋体" w:hint="eastAsia"/>
                <w:color w:val="000000" w:themeColor="text1"/>
                <w:kern w:val="0"/>
                <w:szCs w:val="21"/>
                <w:lang w:bidi="ar"/>
              </w:rPr>
              <w:t>集备式</w:t>
            </w:r>
            <w:proofErr w:type="gramEnd"/>
            <w:r w:rsidRPr="005D3A8A">
              <w:rPr>
                <w:rFonts w:ascii="宋体" w:eastAsia="宋体" w:hAnsi="宋体" w:cs="宋体" w:hint="eastAsia"/>
                <w:color w:val="000000" w:themeColor="text1"/>
                <w:kern w:val="0"/>
                <w:szCs w:val="21"/>
                <w:lang w:bidi="ar"/>
              </w:rPr>
              <w:t>、多课时式等不少于5个教案模板；支持校本教案模板设计，管理员在教研管理后台设置校本模板后，老师可在云教案模板直接调用。</w:t>
            </w:r>
            <w:r w:rsidRPr="005D3A8A">
              <w:rPr>
                <w:rFonts w:ascii="宋体" w:eastAsia="宋体" w:hAnsi="宋体" w:cs="宋体" w:hint="eastAsia"/>
                <w:color w:val="000000" w:themeColor="text1"/>
                <w:kern w:val="0"/>
                <w:szCs w:val="21"/>
                <w:lang w:bidi="ar"/>
              </w:rPr>
              <w:br/>
              <w:t>3.</w:t>
            </w:r>
            <w:proofErr w:type="gramStart"/>
            <w:r w:rsidRPr="005D3A8A">
              <w:rPr>
                <w:rFonts w:ascii="宋体" w:eastAsia="宋体" w:hAnsi="宋体" w:cs="宋体" w:hint="eastAsia"/>
                <w:color w:val="000000" w:themeColor="text1"/>
                <w:kern w:val="0"/>
                <w:szCs w:val="21"/>
                <w:lang w:bidi="ar"/>
              </w:rPr>
              <w:t>电子化听</w:t>
            </w:r>
            <w:proofErr w:type="gramEnd"/>
            <w:r w:rsidRPr="005D3A8A">
              <w:rPr>
                <w:rFonts w:ascii="宋体" w:eastAsia="宋体" w:hAnsi="宋体" w:cs="宋体" w:hint="eastAsia"/>
                <w:color w:val="000000" w:themeColor="text1"/>
                <w:kern w:val="0"/>
                <w:szCs w:val="21"/>
                <w:lang w:bidi="ar"/>
              </w:rPr>
              <w:t>评课功能：支持在授课模式中发起授课评价，根据课程和评课表生成二维码，可选择是否分享课件，若选择分享课件，评课人通过</w:t>
            </w:r>
            <w:proofErr w:type="gramStart"/>
            <w:r w:rsidRPr="005D3A8A">
              <w:rPr>
                <w:rFonts w:ascii="宋体" w:eastAsia="宋体" w:hAnsi="宋体" w:cs="宋体" w:hint="eastAsia"/>
                <w:color w:val="000000" w:themeColor="text1"/>
                <w:kern w:val="0"/>
                <w:szCs w:val="21"/>
                <w:lang w:bidi="ar"/>
              </w:rPr>
              <w:t>扫码即</w:t>
            </w:r>
            <w:proofErr w:type="gramEnd"/>
            <w:r w:rsidRPr="005D3A8A">
              <w:rPr>
                <w:rFonts w:ascii="宋体" w:eastAsia="宋体" w:hAnsi="宋体" w:cs="宋体" w:hint="eastAsia"/>
                <w:color w:val="000000" w:themeColor="text1"/>
                <w:kern w:val="0"/>
                <w:szCs w:val="21"/>
                <w:lang w:bidi="ar"/>
              </w:rPr>
              <w:t>可参与评课并获取课件。</w:t>
            </w:r>
            <w:r w:rsidRPr="005D3A8A">
              <w:rPr>
                <w:rFonts w:ascii="宋体" w:eastAsia="宋体" w:hAnsi="宋体" w:cs="宋体" w:hint="eastAsia"/>
                <w:color w:val="000000" w:themeColor="text1"/>
                <w:kern w:val="0"/>
                <w:szCs w:val="21"/>
                <w:lang w:bidi="ar"/>
              </w:rPr>
              <w:br/>
              <w:t>4.查看评课记录：支持在我的学校中查看我评的课、我讲的课的历史评价记录。</w:t>
            </w:r>
            <w:r w:rsidRPr="005D3A8A">
              <w:rPr>
                <w:rFonts w:ascii="宋体" w:eastAsia="宋体" w:hAnsi="宋体" w:cs="宋体" w:hint="eastAsia"/>
                <w:color w:val="000000" w:themeColor="text1"/>
                <w:kern w:val="0"/>
                <w:szCs w:val="21"/>
                <w:lang w:bidi="ar"/>
              </w:rPr>
              <w:br/>
              <w:t>5.导出评课报告和听课记录：支持导出我讲的课的评课报告为PDF文档，支持导</w:t>
            </w:r>
            <w:r w:rsidRPr="005D3A8A">
              <w:rPr>
                <w:rFonts w:ascii="宋体" w:eastAsia="宋体" w:hAnsi="宋体" w:cs="宋体" w:hint="eastAsia"/>
                <w:color w:val="000000" w:themeColor="text1"/>
                <w:kern w:val="0"/>
                <w:szCs w:val="21"/>
                <w:lang w:bidi="ar"/>
              </w:rPr>
              <w:lastRenderedPageBreak/>
              <w:t>出我评的课的评课表为WORD文档。</w:t>
            </w:r>
            <w:r w:rsidRPr="005D3A8A">
              <w:rPr>
                <w:rFonts w:ascii="宋体" w:eastAsia="宋体" w:hAnsi="宋体" w:cs="宋体" w:hint="eastAsia"/>
                <w:color w:val="000000" w:themeColor="text1"/>
                <w:kern w:val="0"/>
                <w:szCs w:val="21"/>
                <w:lang w:bidi="ar"/>
              </w:rPr>
              <w:br/>
              <w:t>6.备课数据查看：支持查看全校教案总数、教师课件总数、校本教案及校本课件总数。同时支持按本周、本月、自定义时间段查看教案、课件等制作数量的排行，查看全校教师的教案、课件、校本教案/课件/微课，进行教案、课件及校本教案/课件/</w:t>
            </w:r>
            <w:proofErr w:type="gramStart"/>
            <w:r w:rsidRPr="005D3A8A">
              <w:rPr>
                <w:rFonts w:ascii="宋体" w:eastAsia="宋体" w:hAnsi="宋体" w:cs="宋体" w:hint="eastAsia"/>
                <w:color w:val="000000" w:themeColor="text1"/>
                <w:kern w:val="0"/>
                <w:szCs w:val="21"/>
                <w:lang w:bidi="ar"/>
              </w:rPr>
              <w:t>微课检查</w:t>
            </w:r>
            <w:proofErr w:type="gramEnd"/>
            <w:r w:rsidRPr="005D3A8A">
              <w:rPr>
                <w:rFonts w:ascii="宋体" w:eastAsia="宋体" w:hAnsi="宋体" w:cs="宋体" w:hint="eastAsia"/>
                <w:color w:val="000000" w:themeColor="text1"/>
                <w:kern w:val="0"/>
                <w:szCs w:val="21"/>
                <w:lang w:bidi="ar"/>
              </w:rPr>
              <w:t>，让管理者总</w:t>
            </w:r>
            <w:proofErr w:type="gramStart"/>
            <w:r w:rsidRPr="005D3A8A">
              <w:rPr>
                <w:rFonts w:ascii="宋体" w:eastAsia="宋体" w:hAnsi="宋体" w:cs="宋体" w:hint="eastAsia"/>
                <w:color w:val="000000" w:themeColor="text1"/>
                <w:kern w:val="0"/>
                <w:szCs w:val="21"/>
                <w:lang w:bidi="ar"/>
              </w:rPr>
              <w:t>览</w:t>
            </w:r>
            <w:proofErr w:type="gramEnd"/>
            <w:r w:rsidRPr="005D3A8A">
              <w:rPr>
                <w:rFonts w:ascii="宋体" w:eastAsia="宋体" w:hAnsi="宋体" w:cs="宋体" w:hint="eastAsia"/>
                <w:color w:val="000000" w:themeColor="text1"/>
                <w:kern w:val="0"/>
                <w:szCs w:val="21"/>
                <w:lang w:bidi="ar"/>
              </w:rPr>
              <w:t>全校教案、课件、</w:t>
            </w:r>
            <w:proofErr w:type="gramStart"/>
            <w:r w:rsidRPr="005D3A8A">
              <w:rPr>
                <w:rFonts w:ascii="宋体" w:eastAsia="宋体" w:hAnsi="宋体" w:cs="宋体" w:hint="eastAsia"/>
                <w:color w:val="000000" w:themeColor="text1"/>
                <w:kern w:val="0"/>
                <w:szCs w:val="21"/>
                <w:lang w:bidi="ar"/>
              </w:rPr>
              <w:t>微课编写</w:t>
            </w:r>
            <w:proofErr w:type="gramEnd"/>
            <w:r w:rsidRPr="005D3A8A">
              <w:rPr>
                <w:rFonts w:ascii="宋体" w:eastAsia="宋体" w:hAnsi="宋体" w:cs="宋体" w:hint="eastAsia"/>
                <w:color w:val="000000" w:themeColor="text1"/>
                <w:kern w:val="0"/>
                <w:szCs w:val="21"/>
                <w:lang w:bidi="ar"/>
              </w:rPr>
              <w:t>制作情况，支持一键导出资源统计数据表格</w:t>
            </w:r>
            <w:r w:rsidRPr="005D3A8A">
              <w:rPr>
                <w:rFonts w:ascii="宋体" w:eastAsia="宋体" w:hAnsi="宋体" w:cs="宋体" w:hint="eastAsia"/>
                <w:color w:val="000000" w:themeColor="text1"/>
                <w:kern w:val="0"/>
                <w:szCs w:val="21"/>
                <w:lang w:bidi="ar"/>
              </w:rPr>
              <w:br/>
              <w:t>7.集体备课数据详情查看：全校集体备课数据统一汇总，支持按照集体备课记录和教师</w:t>
            </w:r>
            <w:proofErr w:type="gramStart"/>
            <w:r w:rsidRPr="005D3A8A">
              <w:rPr>
                <w:rFonts w:ascii="宋体" w:eastAsia="宋体" w:hAnsi="宋体" w:cs="宋体" w:hint="eastAsia"/>
                <w:color w:val="000000" w:themeColor="text1"/>
                <w:kern w:val="0"/>
                <w:szCs w:val="21"/>
                <w:lang w:bidi="ar"/>
              </w:rPr>
              <w:t>集备记录</w:t>
            </w:r>
            <w:proofErr w:type="gramEnd"/>
            <w:r w:rsidRPr="005D3A8A">
              <w:rPr>
                <w:rFonts w:ascii="宋体" w:eastAsia="宋体" w:hAnsi="宋体" w:cs="宋体" w:hint="eastAsia"/>
                <w:color w:val="000000" w:themeColor="text1"/>
                <w:kern w:val="0"/>
                <w:szCs w:val="21"/>
                <w:lang w:bidi="ar"/>
              </w:rPr>
              <w:t>两个维度</w:t>
            </w:r>
            <w:proofErr w:type="gramStart"/>
            <w:r w:rsidRPr="005D3A8A">
              <w:rPr>
                <w:rFonts w:ascii="宋体" w:eastAsia="宋体" w:hAnsi="宋体" w:cs="宋体" w:hint="eastAsia"/>
                <w:color w:val="000000" w:themeColor="text1"/>
                <w:kern w:val="0"/>
                <w:szCs w:val="21"/>
                <w:lang w:bidi="ar"/>
              </w:rPr>
              <w:t>查看集备数据</w:t>
            </w:r>
            <w:proofErr w:type="gramEnd"/>
            <w:r w:rsidRPr="005D3A8A">
              <w:rPr>
                <w:rFonts w:ascii="宋体" w:eastAsia="宋体" w:hAnsi="宋体" w:cs="宋体" w:hint="eastAsia"/>
                <w:color w:val="000000" w:themeColor="text1"/>
                <w:kern w:val="0"/>
                <w:szCs w:val="21"/>
                <w:lang w:bidi="ar"/>
              </w:rPr>
              <w:t>。集体备课记录数据</w:t>
            </w:r>
            <w:proofErr w:type="gramStart"/>
            <w:r w:rsidRPr="005D3A8A">
              <w:rPr>
                <w:rFonts w:ascii="宋体" w:eastAsia="宋体" w:hAnsi="宋体" w:cs="宋体" w:hint="eastAsia"/>
                <w:color w:val="000000" w:themeColor="text1"/>
                <w:kern w:val="0"/>
                <w:szCs w:val="21"/>
                <w:lang w:bidi="ar"/>
              </w:rPr>
              <w:t>包含集备名称</w:t>
            </w:r>
            <w:proofErr w:type="gramEnd"/>
            <w:r w:rsidRPr="005D3A8A">
              <w:rPr>
                <w:rFonts w:ascii="宋体" w:eastAsia="宋体" w:hAnsi="宋体" w:cs="宋体" w:hint="eastAsia"/>
                <w:color w:val="000000" w:themeColor="text1"/>
                <w:kern w:val="0"/>
                <w:szCs w:val="21"/>
                <w:lang w:bidi="ar"/>
              </w:rPr>
              <w:t>、主备人、学科、年级、章节、稿数、</w:t>
            </w:r>
            <w:proofErr w:type="gramStart"/>
            <w:r w:rsidRPr="005D3A8A">
              <w:rPr>
                <w:rFonts w:ascii="宋体" w:eastAsia="宋体" w:hAnsi="宋体" w:cs="宋体" w:hint="eastAsia"/>
                <w:color w:val="000000" w:themeColor="text1"/>
                <w:kern w:val="0"/>
                <w:szCs w:val="21"/>
                <w:lang w:bidi="ar"/>
              </w:rPr>
              <w:t>参备老师</w:t>
            </w:r>
            <w:proofErr w:type="gramEnd"/>
            <w:r w:rsidRPr="005D3A8A">
              <w:rPr>
                <w:rFonts w:ascii="宋体" w:eastAsia="宋体" w:hAnsi="宋体" w:cs="宋体" w:hint="eastAsia"/>
                <w:color w:val="000000" w:themeColor="text1"/>
                <w:kern w:val="0"/>
                <w:szCs w:val="21"/>
                <w:lang w:bidi="ar"/>
              </w:rPr>
              <w:t>、评论数、批注数等数据，了解集体备课活动的开展和参与情况。</w:t>
            </w:r>
            <w:r w:rsidRPr="005D3A8A">
              <w:rPr>
                <w:rFonts w:ascii="宋体" w:eastAsia="宋体" w:hAnsi="宋体" w:cs="宋体" w:hint="eastAsia"/>
                <w:color w:val="000000" w:themeColor="text1"/>
                <w:kern w:val="0"/>
                <w:szCs w:val="21"/>
                <w:lang w:bidi="ar"/>
              </w:rPr>
              <w:br/>
              <w:t>8.听课评课数据详情：</w:t>
            </w:r>
            <w:proofErr w:type="gramStart"/>
            <w:r w:rsidRPr="005D3A8A">
              <w:rPr>
                <w:rFonts w:ascii="宋体" w:eastAsia="宋体" w:hAnsi="宋体" w:cs="宋体" w:hint="eastAsia"/>
                <w:color w:val="000000" w:themeColor="text1"/>
                <w:kern w:val="0"/>
                <w:szCs w:val="21"/>
                <w:lang w:bidi="ar"/>
              </w:rPr>
              <w:t>全校听</w:t>
            </w:r>
            <w:proofErr w:type="gramEnd"/>
            <w:r w:rsidRPr="005D3A8A">
              <w:rPr>
                <w:rFonts w:ascii="宋体" w:eastAsia="宋体" w:hAnsi="宋体" w:cs="宋体" w:hint="eastAsia"/>
                <w:color w:val="000000" w:themeColor="text1"/>
                <w:kern w:val="0"/>
                <w:szCs w:val="21"/>
                <w:lang w:bidi="ar"/>
              </w:rPr>
              <w:t>评课数据统一汇总，数据包含全校本月评课节数，本月评课次数，累计评课节数和累计评课次数，了解听评课教研活动的开展情况。支持按评课人数/评课平均分查看全校排行详细数据</w:t>
            </w:r>
            <w:r w:rsidRPr="005D3A8A">
              <w:rPr>
                <w:rFonts w:ascii="宋体" w:eastAsia="宋体" w:hAnsi="宋体" w:cs="宋体" w:hint="eastAsia"/>
                <w:color w:val="000000" w:themeColor="text1"/>
                <w:kern w:val="0"/>
                <w:szCs w:val="21"/>
                <w:lang w:bidi="ar"/>
              </w:rPr>
              <w:br/>
              <w:t>八、教学备授课软件设计</w:t>
            </w:r>
            <w:r w:rsidRPr="005D3A8A">
              <w:rPr>
                <w:rFonts w:ascii="宋体" w:eastAsia="宋体" w:hAnsi="宋体" w:cs="宋体" w:hint="eastAsia"/>
                <w:color w:val="000000" w:themeColor="text1"/>
                <w:kern w:val="0"/>
                <w:szCs w:val="21"/>
                <w:lang w:bidi="ar"/>
              </w:rPr>
              <w:br/>
              <w:t>1.备授课一体化，具有备课模式及授课模式，且内置的操作界面可根据备课和授课使用场景不同而选择。</w:t>
            </w:r>
            <w:r w:rsidRPr="005D3A8A">
              <w:rPr>
                <w:rFonts w:ascii="宋体" w:eastAsia="宋体" w:hAnsi="宋体" w:cs="宋体" w:hint="eastAsia"/>
                <w:color w:val="000000" w:themeColor="text1"/>
                <w:kern w:val="0"/>
                <w:szCs w:val="21"/>
                <w:lang w:bidi="ar"/>
              </w:rPr>
              <w:br/>
              <w:t>2.备课模式工具栏具备自动根据老师账号中关联的学科不同而提供相对应的教学工具。</w:t>
            </w:r>
            <w:r w:rsidRPr="005D3A8A">
              <w:rPr>
                <w:rFonts w:ascii="宋体" w:eastAsia="宋体" w:hAnsi="宋体" w:cs="宋体" w:hint="eastAsia"/>
                <w:color w:val="000000" w:themeColor="text1"/>
                <w:kern w:val="0"/>
                <w:szCs w:val="21"/>
                <w:lang w:bidi="ar"/>
              </w:rPr>
              <w:br/>
              <w:t>3.AI智能备课助手：在备课场景中支持搜索课件库课件资源，具有不少于15万份的课件资源，支持整份课件或按照课件页插入课件中。支持按照教学环节筛选对应课件页一键插入课件中，可导入新课.作者简介。支持按照元素类型思维导图.课堂活动选取需要的部分补充课件缺失的部分。支持在查看部分课件的同时查看对应整份课件，了解作者整体教学思路。</w:t>
            </w:r>
            <w:r w:rsidRPr="005D3A8A">
              <w:rPr>
                <w:rFonts w:ascii="宋体" w:eastAsia="宋体" w:hAnsi="宋体" w:cs="宋体" w:hint="eastAsia"/>
                <w:color w:val="000000" w:themeColor="text1"/>
                <w:kern w:val="0"/>
                <w:szCs w:val="21"/>
                <w:lang w:bidi="ar"/>
              </w:rPr>
              <w:br/>
              <w:t>4.互动课件内容的编辑修改无需人为保存即可自动同步至云空间，可根据教师需要调整</w:t>
            </w:r>
            <w:proofErr w:type="gramStart"/>
            <w:r w:rsidRPr="005D3A8A">
              <w:rPr>
                <w:rFonts w:ascii="宋体" w:eastAsia="宋体" w:hAnsi="宋体" w:cs="宋体" w:hint="eastAsia"/>
                <w:color w:val="000000" w:themeColor="text1"/>
                <w:kern w:val="0"/>
                <w:szCs w:val="21"/>
                <w:lang w:bidi="ar"/>
              </w:rPr>
              <w:t>云空间</w:t>
            </w:r>
            <w:proofErr w:type="gramEnd"/>
            <w:r w:rsidRPr="005D3A8A">
              <w:rPr>
                <w:rFonts w:ascii="宋体" w:eastAsia="宋体" w:hAnsi="宋体" w:cs="宋体" w:hint="eastAsia"/>
                <w:color w:val="000000" w:themeColor="text1"/>
                <w:kern w:val="0"/>
                <w:szCs w:val="21"/>
                <w:lang w:bidi="ar"/>
              </w:rPr>
              <w:t>自动同步的时间间隔，避免教学资源的损坏.遗失。本地课件则不会自动同步到</w:t>
            </w:r>
            <w:proofErr w:type="gramStart"/>
            <w:r w:rsidRPr="005D3A8A">
              <w:rPr>
                <w:rFonts w:ascii="宋体" w:eastAsia="宋体" w:hAnsi="宋体" w:cs="宋体" w:hint="eastAsia"/>
                <w:color w:val="000000" w:themeColor="text1"/>
                <w:kern w:val="0"/>
                <w:szCs w:val="21"/>
                <w:lang w:bidi="ar"/>
              </w:rPr>
              <w:t>云空间</w:t>
            </w:r>
            <w:proofErr w:type="gramEnd"/>
            <w:r w:rsidRPr="005D3A8A">
              <w:rPr>
                <w:rFonts w:ascii="宋体" w:eastAsia="宋体" w:hAnsi="宋体" w:cs="宋体" w:hint="eastAsia"/>
                <w:color w:val="000000" w:themeColor="text1"/>
                <w:kern w:val="0"/>
                <w:szCs w:val="21"/>
                <w:lang w:bidi="ar"/>
              </w:rPr>
              <w:t>以保证数据安全。编辑多份互动课件时，教师可一键将所有处于编辑状态的课件同步到互动课件云空间。</w:t>
            </w:r>
            <w:r w:rsidRPr="005D3A8A">
              <w:rPr>
                <w:rFonts w:ascii="宋体" w:eastAsia="宋体" w:hAnsi="宋体" w:cs="宋体" w:hint="eastAsia"/>
                <w:color w:val="000000" w:themeColor="text1"/>
                <w:kern w:val="0"/>
                <w:szCs w:val="21"/>
                <w:lang w:bidi="ar"/>
              </w:rPr>
              <w:br/>
              <w:t>5.云教案功能：</w:t>
            </w:r>
            <w:r w:rsidRPr="005D3A8A">
              <w:rPr>
                <w:rFonts w:ascii="宋体" w:eastAsia="宋体" w:hAnsi="宋体" w:cs="宋体" w:hint="eastAsia"/>
                <w:color w:val="000000" w:themeColor="text1"/>
                <w:kern w:val="0"/>
                <w:szCs w:val="21"/>
                <w:lang w:bidi="ar"/>
              </w:rPr>
              <w:br/>
              <w:t>（1）云教案分享：云教案内容可自动同步至云空间，支持以链接方式进行定向式分享和开放式分享。接收者可直接在桌面浏览器.微信内打开预览，可将运教案转存至个人云空间。</w:t>
            </w:r>
            <w:r w:rsidRPr="005D3A8A">
              <w:rPr>
                <w:rFonts w:ascii="宋体" w:eastAsia="宋体" w:hAnsi="宋体" w:cs="宋体" w:hint="eastAsia"/>
                <w:color w:val="000000" w:themeColor="text1"/>
                <w:kern w:val="0"/>
                <w:szCs w:val="21"/>
                <w:lang w:bidi="ar"/>
              </w:rPr>
              <w:br/>
              <w:t>（2）云教案模板：提供教案模板以</w:t>
            </w:r>
            <w:proofErr w:type="gramStart"/>
            <w:r w:rsidRPr="005D3A8A">
              <w:rPr>
                <w:rFonts w:ascii="宋体" w:eastAsia="宋体" w:hAnsi="宋体" w:cs="宋体" w:hint="eastAsia"/>
                <w:color w:val="000000" w:themeColor="text1"/>
                <w:kern w:val="0"/>
                <w:szCs w:val="21"/>
                <w:lang w:bidi="ar"/>
              </w:rPr>
              <w:t>供老师</w:t>
            </w:r>
            <w:proofErr w:type="gramEnd"/>
            <w:r w:rsidRPr="005D3A8A">
              <w:rPr>
                <w:rFonts w:ascii="宋体" w:eastAsia="宋体" w:hAnsi="宋体" w:cs="宋体" w:hint="eastAsia"/>
                <w:color w:val="000000" w:themeColor="text1"/>
                <w:kern w:val="0"/>
                <w:szCs w:val="21"/>
                <w:lang w:bidi="ar"/>
              </w:rPr>
              <w:t>撰写教案，预置表格式.提纲式.</w:t>
            </w:r>
            <w:proofErr w:type="gramStart"/>
            <w:r w:rsidRPr="005D3A8A">
              <w:rPr>
                <w:rFonts w:ascii="宋体" w:eastAsia="宋体" w:hAnsi="宋体" w:cs="宋体" w:hint="eastAsia"/>
                <w:color w:val="000000" w:themeColor="text1"/>
                <w:kern w:val="0"/>
                <w:szCs w:val="21"/>
                <w:lang w:bidi="ar"/>
              </w:rPr>
              <w:t>集备式</w:t>
            </w:r>
            <w:proofErr w:type="gramEnd"/>
            <w:r w:rsidRPr="005D3A8A">
              <w:rPr>
                <w:rFonts w:ascii="宋体" w:eastAsia="宋体" w:hAnsi="宋体" w:cs="宋体" w:hint="eastAsia"/>
                <w:color w:val="000000" w:themeColor="text1"/>
                <w:kern w:val="0"/>
                <w:szCs w:val="21"/>
                <w:lang w:bidi="ar"/>
              </w:rPr>
              <w:t>.多课时式等不少于3个教案模板。</w:t>
            </w:r>
            <w:r w:rsidRPr="005D3A8A">
              <w:rPr>
                <w:rFonts w:ascii="宋体" w:eastAsia="宋体" w:hAnsi="宋体" w:cs="宋体" w:hint="eastAsia"/>
                <w:color w:val="000000" w:themeColor="text1"/>
                <w:kern w:val="0"/>
                <w:szCs w:val="21"/>
                <w:lang w:bidi="ar"/>
              </w:rPr>
              <w:br/>
              <w:t>（3）支持校本教案模板设计，管理员在教研管理后台设置校本模板后，老师可在云教案模板直接调用。</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（4）云教案与云课件可一对多关联绑定，产生绑定后，在课件页和</w:t>
            </w:r>
            <w:proofErr w:type="gramStart"/>
            <w:r w:rsidRPr="005D3A8A">
              <w:rPr>
                <w:rFonts w:ascii="宋体" w:eastAsia="宋体" w:hAnsi="宋体" w:cs="宋体" w:hint="eastAsia"/>
                <w:color w:val="000000" w:themeColor="text1"/>
                <w:kern w:val="0"/>
                <w:szCs w:val="21"/>
                <w:lang w:bidi="ar"/>
              </w:rPr>
              <w:t>教案页均支持</w:t>
            </w:r>
            <w:proofErr w:type="gramEnd"/>
            <w:r w:rsidRPr="005D3A8A">
              <w:rPr>
                <w:rFonts w:ascii="宋体" w:eastAsia="宋体" w:hAnsi="宋体" w:cs="宋体" w:hint="eastAsia"/>
                <w:color w:val="000000" w:themeColor="text1"/>
                <w:kern w:val="0"/>
                <w:szCs w:val="21"/>
                <w:lang w:bidi="ar"/>
              </w:rPr>
              <w:t>在同一面板打开关联的云课件或云教案预览，便于老师备课时相互对照。</w:t>
            </w:r>
            <w:r w:rsidRPr="005D3A8A">
              <w:rPr>
                <w:rFonts w:ascii="宋体" w:eastAsia="宋体" w:hAnsi="宋体" w:cs="宋体" w:hint="eastAsia"/>
                <w:color w:val="000000" w:themeColor="text1"/>
                <w:kern w:val="0"/>
                <w:szCs w:val="21"/>
                <w:lang w:bidi="ar"/>
              </w:rPr>
              <w:br/>
              <w:t>6.AI智能生成课堂活动：具有课堂活动智能填写功能，支持选词填空.判断对错和趣味选择三大课堂活动。输入文本后可以一键解析，自动将文本内容结构化</w:t>
            </w:r>
            <w:proofErr w:type="gramStart"/>
            <w:r w:rsidRPr="005D3A8A">
              <w:rPr>
                <w:rFonts w:ascii="宋体" w:eastAsia="宋体" w:hAnsi="宋体" w:cs="宋体" w:hint="eastAsia"/>
                <w:color w:val="000000" w:themeColor="text1"/>
                <w:kern w:val="0"/>
                <w:szCs w:val="21"/>
                <w:lang w:bidi="ar"/>
              </w:rPr>
              <w:t>填充至题干</w:t>
            </w:r>
            <w:proofErr w:type="gramEnd"/>
            <w:r w:rsidRPr="005D3A8A">
              <w:rPr>
                <w:rFonts w:ascii="宋体" w:eastAsia="宋体" w:hAnsi="宋体" w:cs="宋体" w:hint="eastAsia"/>
                <w:color w:val="000000" w:themeColor="text1"/>
                <w:kern w:val="0"/>
                <w:szCs w:val="21"/>
                <w:lang w:bidi="ar"/>
              </w:rPr>
              <w:t>和正确选项，完成课堂活动的制作。</w:t>
            </w:r>
            <w:r w:rsidRPr="005D3A8A">
              <w:rPr>
                <w:rFonts w:ascii="宋体" w:eastAsia="宋体" w:hAnsi="宋体" w:cs="宋体" w:hint="eastAsia"/>
                <w:color w:val="000000" w:themeColor="text1"/>
                <w:kern w:val="0"/>
                <w:szCs w:val="21"/>
                <w:lang w:bidi="ar"/>
              </w:rPr>
              <w:br/>
              <w:t>7.课堂互动游戏支持云储存功能：编辑完成的活动可一键存储</w:t>
            </w:r>
            <w:proofErr w:type="gramStart"/>
            <w:r w:rsidRPr="005D3A8A">
              <w:rPr>
                <w:rFonts w:ascii="宋体" w:eastAsia="宋体" w:hAnsi="宋体" w:cs="宋体" w:hint="eastAsia"/>
                <w:color w:val="000000" w:themeColor="text1"/>
                <w:kern w:val="0"/>
                <w:szCs w:val="21"/>
                <w:lang w:bidi="ar"/>
              </w:rPr>
              <w:t>至教师云</w:t>
            </w:r>
            <w:proofErr w:type="gramEnd"/>
            <w:r w:rsidRPr="005D3A8A">
              <w:rPr>
                <w:rFonts w:ascii="宋体" w:eastAsia="宋体" w:hAnsi="宋体" w:cs="宋体" w:hint="eastAsia"/>
                <w:color w:val="000000" w:themeColor="text1"/>
                <w:kern w:val="0"/>
                <w:szCs w:val="21"/>
                <w:lang w:bidi="ar"/>
              </w:rPr>
              <w:t>空间，便于在不同课件中直接调用，无需反复编辑。</w:t>
            </w:r>
            <w:r w:rsidRPr="005D3A8A">
              <w:rPr>
                <w:rFonts w:ascii="宋体" w:eastAsia="宋体" w:hAnsi="宋体" w:cs="宋体" w:hint="eastAsia"/>
                <w:color w:val="000000" w:themeColor="text1"/>
                <w:kern w:val="0"/>
                <w:szCs w:val="21"/>
                <w:lang w:bidi="ar"/>
              </w:rPr>
              <w:br/>
              <w:t>8.智能选词填空：支持创建智能选词填空游戏，填空选项支持并列选项，并列选项支持答案互换，教师可随意编辑填空题题</w:t>
            </w:r>
            <w:proofErr w:type="gramStart"/>
            <w:r w:rsidRPr="005D3A8A">
              <w:rPr>
                <w:rFonts w:ascii="宋体" w:eastAsia="宋体" w:hAnsi="宋体" w:cs="宋体" w:hint="eastAsia"/>
                <w:color w:val="000000" w:themeColor="text1"/>
                <w:kern w:val="0"/>
                <w:szCs w:val="21"/>
                <w:lang w:bidi="ar"/>
              </w:rPr>
              <w:t>干以及</w:t>
            </w:r>
            <w:proofErr w:type="gramEnd"/>
            <w:r w:rsidRPr="005D3A8A">
              <w:rPr>
                <w:rFonts w:ascii="宋体" w:eastAsia="宋体" w:hAnsi="宋体" w:cs="宋体" w:hint="eastAsia"/>
                <w:color w:val="000000" w:themeColor="text1"/>
                <w:kern w:val="0"/>
                <w:szCs w:val="21"/>
                <w:lang w:bidi="ar"/>
              </w:rPr>
              <w:t>相应的答案选项，将选项拖到对应题干空白处，系统自动判断答案正误，系统需提供不少于9种游戏模板，且模板样式支持自定义修改。</w:t>
            </w:r>
            <w:r w:rsidRPr="005D3A8A">
              <w:rPr>
                <w:rFonts w:ascii="宋体" w:eastAsia="宋体" w:hAnsi="宋体" w:cs="宋体" w:hint="eastAsia"/>
                <w:color w:val="000000" w:themeColor="text1"/>
                <w:kern w:val="0"/>
                <w:szCs w:val="21"/>
                <w:lang w:bidi="ar"/>
              </w:rPr>
              <w:br/>
              <w:t>9.智能配对游戏：支持创建配对游戏，教师可随意将知识点进行配对。当开始配对游戏时，拖动知识点进行配对，系统将自动判断是否正确。系统至少提供10种游戏模版，</w:t>
            </w:r>
            <w:proofErr w:type="gramStart"/>
            <w:r w:rsidRPr="005D3A8A">
              <w:rPr>
                <w:rFonts w:ascii="宋体" w:eastAsia="宋体" w:hAnsi="宋体" w:cs="宋体" w:hint="eastAsia"/>
                <w:color w:val="000000" w:themeColor="text1"/>
                <w:kern w:val="0"/>
                <w:szCs w:val="21"/>
                <w:lang w:bidi="ar"/>
              </w:rPr>
              <w:t>且模版</w:t>
            </w:r>
            <w:proofErr w:type="gramEnd"/>
            <w:r w:rsidRPr="005D3A8A">
              <w:rPr>
                <w:rFonts w:ascii="宋体" w:eastAsia="宋体" w:hAnsi="宋体" w:cs="宋体" w:hint="eastAsia"/>
                <w:color w:val="000000" w:themeColor="text1"/>
                <w:kern w:val="0"/>
                <w:szCs w:val="21"/>
                <w:lang w:bidi="ar"/>
              </w:rPr>
              <w:t>样式支持自定义修改，同时支持设置干扰项。</w:t>
            </w:r>
            <w:r w:rsidRPr="005D3A8A">
              <w:rPr>
                <w:rFonts w:ascii="宋体" w:eastAsia="宋体" w:hAnsi="宋体" w:cs="宋体" w:hint="eastAsia"/>
                <w:color w:val="000000" w:themeColor="text1"/>
                <w:kern w:val="0"/>
                <w:szCs w:val="21"/>
                <w:lang w:bidi="ar"/>
              </w:rPr>
              <w:br/>
              <w:t>10.分组竞争游戏：支持创建分组竞争游戏，教师可设置正确项／干扰项，让两组学生开展竞争游戏。提供不少于3种难度.10种游戏模版供选择，</w:t>
            </w:r>
            <w:proofErr w:type="gramStart"/>
            <w:r w:rsidRPr="005D3A8A">
              <w:rPr>
                <w:rFonts w:ascii="宋体" w:eastAsia="宋体" w:hAnsi="宋体" w:cs="宋体" w:hint="eastAsia"/>
                <w:color w:val="000000" w:themeColor="text1"/>
                <w:kern w:val="0"/>
                <w:szCs w:val="21"/>
                <w:lang w:bidi="ar"/>
              </w:rPr>
              <w:t>且模版</w:t>
            </w:r>
            <w:proofErr w:type="gramEnd"/>
            <w:r w:rsidRPr="005D3A8A">
              <w:rPr>
                <w:rFonts w:ascii="宋体" w:eastAsia="宋体" w:hAnsi="宋体" w:cs="宋体" w:hint="eastAsia"/>
                <w:color w:val="000000" w:themeColor="text1"/>
                <w:kern w:val="0"/>
                <w:szCs w:val="21"/>
                <w:lang w:bidi="ar"/>
              </w:rPr>
              <w:t>样式支持自定义修改。支持记录和展示学生作答结果，便于课堂知识点对比讲解。</w:t>
            </w:r>
            <w:r w:rsidRPr="005D3A8A">
              <w:rPr>
                <w:rFonts w:ascii="宋体" w:eastAsia="宋体" w:hAnsi="宋体" w:cs="宋体" w:hint="eastAsia"/>
                <w:color w:val="000000" w:themeColor="text1"/>
                <w:kern w:val="0"/>
                <w:szCs w:val="21"/>
                <w:lang w:bidi="ar"/>
              </w:rPr>
              <w:br/>
              <w:t>11.课件背景：提供≥12种以上背景模板供用户选择，持自定义背景。</w:t>
            </w:r>
            <w:r w:rsidRPr="005D3A8A">
              <w:rPr>
                <w:rFonts w:ascii="宋体" w:eastAsia="宋体" w:hAnsi="宋体" w:cs="宋体" w:hint="eastAsia"/>
                <w:color w:val="000000" w:themeColor="text1"/>
                <w:kern w:val="0"/>
                <w:szCs w:val="21"/>
                <w:lang w:bidi="ar"/>
              </w:rPr>
              <w:br/>
            </w:r>
            <w:bookmarkStart w:id="59" w:name="OLE_LINK26"/>
            <w:r w:rsidRPr="005D3A8A">
              <w:rPr>
                <w:rFonts w:ascii="宋体" w:eastAsia="宋体" w:hAnsi="宋体" w:cs="宋体" w:hint="eastAsia"/>
                <w:color w:val="000000" w:themeColor="text1"/>
                <w:kern w:val="0"/>
                <w:szCs w:val="21"/>
                <w:lang w:bidi="ar"/>
              </w:rPr>
              <w:t>★</w:t>
            </w:r>
            <w:bookmarkEnd w:id="59"/>
            <w:r w:rsidRPr="005D3A8A">
              <w:rPr>
                <w:rFonts w:ascii="宋体" w:eastAsia="宋体" w:hAnsi="宋体" w:cs="宋体" w:hint="eastAsia"/>
                <w:color w:val="000000" w:themeColor="text1"/>
                <w:kern w:val="0"/>
                <w:szCs w:val="21"/>
                <w:lang w:bidi="ar"/>
              </w:rPr>
              <w:t>12.支持快速创建在线直播课堂功能，可提供课程分享入口（如生成分享图片、链接或</w:t>
            </w:r>
            <w:proofErr w:type="gramStart"/>
            <w:r w:rsidRPr="005D3A8A">
              <w:rPr>
                <w:rFonts w:ascii="宋体" w:eastAsia="宋体" w:hAnsi="宋体" w:cs="宋体" w:hint="eastAsia"/>
                <w:color w:val="000000" w:themeColor="text1"/>
                <w:kern w:val="0"/>
                <w:szCs w:val="21"/>
                <w:lang w:bidi="ar"/>
              </w:rPr>
              <w:t>二维码等</w:t>
            </w:r>
            <w:proofErr w:type="gramEnd"/>
            <w:r w:rsidRPr="005D3A8A">
              <w:rPr>
                <w:rFonts w:ascii="宋体" w:eastAsia="宋体" w:hAnsi="宋体" w:cs="宋体" w:hint="eastAsia"/>
                <w:color w:val="000000" w:themeColor="text1"/>
                <w:kern w:val="0"/>
                <w:szCs w:val="21"/>
                <w:lang w:bidi="ar"/>
              </w:rPr>
              <w:t>）；支持学生通过移动终端（微信、浏览器等通用工具）</w:t>
            </w:r>
            <w:proofErr w:type="gramStart"/>
            <w:r w:rsidRPr="005D3A8A">
              <w:rPr>
                <w:rFonts w:ascii="宋体" w:eastAsia="宋体" w:hAnsi="宋体" w:cs="宋体" w:hint="eastAsia"/>
                <w:color w:val="000000" w:themeColor="text1"/>
                <w:kern w:val="0"/>
                <w:szCs w:val="21"/>
                <w:lang w:bidi="ar"/>
              </w:rPr>
              <w:t>扫码或</w:t>
            </w:r>
            <w:proofErr w:type="gramEnd"/>
            <w:r w:rsidRPr="005D3A8A">
              <w:rPr>
                <w:rFonts w:ascii="宋体" w:eastAsia="宋体" w:hAnsi="宋体" w:cs="宋体" w:hint="eastAsia"/>
                <w:color w:val="000000" w:themeColor="text1"/>
                <w:kern w:val="0"/>
                <w:szCs w:val="21"/>
                <w:lang w:bidi="ar"/>
              </w:rPr>
              <w:t>点击链接加入直播课堂，无需安装</w:t>
            </w:r>
            <w:proofErr w:type="gramStart"/>
            <w:r w:rsidRPr="005D3A8A">
              <w:rPr>
                <w:rFonts w:ascii="宋体" w:eastAsia="宋体" w:hAnsi="宋体" w:cs="宋体" w:hint="eastAsia"/>
                <w:color w:val="000000" w:themeColor="text1"/>
                <w:kern w:val="0"/>
                <w:szCs w:val="21"/>
                <w:lang w:bidi="ar"/>
              </w:rPr>
              <w:t>特定第三</w:t>
            </w:r>
            <w:proofErr w:type="gramEnd"/>
            <w:r w:rsidRPr="005D3A8A">
              <w:rPr>
                <w:rFonts w:ascii="宋体" w:eastAsia="宋体" w:hAnsi="宋体" w:cs="宋体" w:hint="eastAsia"/>
                <w:color w:val="000000" w:themeColor="text1"/>
                <w:kern w:val="0"/>
                <w:szCs w:val="21"/>
                <w:lang w:bidi="ar"/>
              </w:rPr>
              <w:t>方独立APP即可实现听课、文字互动等基本教学功能；</w:t>
            </w:r>
          </w:p>
          <w:p w14:paraId="1C7B6E1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13.</w:t>
            </w:r>
            <w:proofErr w:type="gramStart"/>
            <w:r w:rsidRPr="005D3A8A">
              <w:rPr>
                <w:rFonts w:ascii="宋体" w:eastAsia="宋体" w:hAnsi="宋体" w:cs="宋体" w:hint="eastAsia"/>
                <w:color w:val="000000" w:themeColor="text1"/>
                <w:kern w:val="0"/>
                <w:szCs w:val="21"/>
                <w:lang w:bidi="ar"/>
              </w:rPr>
              <w:t>剪辑重</w:t>
            </w:r>
            <w:proofErr w:type="gramEnd"/>
            <w:r w:rsidRPr="005D3A8A">
              <w:rPr>
                <w:rFonts w:ascii="宋体" w:eastAsia="宋体" w:hAnsi="宋体" w:cs="宋体" w:hint="eastAsia"/>
                <w:color w:val="000000" w:themeColor="text1"/>
                <w:kern w:val="0"/>
                <w:szCs w:val="21"/>
                <w:lang w:bidi="ar"/>
              </w:rPr>
              <w:t>录：支持按照课件页面片段剪辑和</w:t>
            </w:r>
            <w:proofErr w:type="gramStart"/>
            <w:r w:rsidRPr="005D3A8A">
              <w:rPr>
                <w:rFonts w:ascii="宋体" w:eastAsia="宋体" w:hAnsi="宋体" w:cs="宋体" w:hint="eastAsia"/>
                <w:color w:val="000000" w:themeColor="text1"/>
                <w:kern w:val="0"/>
                <w:szCs w:val="21"/>
                <w:lang w:bidi="ar"/>
              </w:rPr>
              <w:t>重录微课</w:t>
            </w:r>
            <w:proofErr w:type="gramEnd"/>
            <w:r w:rsidRPr="005D3A8A">
              <w:rPr>
                <w:rFonts w:ascii="宋体" w:eastAsia="宋体" w:hAnsi="宋体" w:cs="宋体" w:hint="eastAsia"/>
                <w:color w:val="000000" w:themeColor="text1"/>
                <w:kern w:val="0"/>
                <w:szCs w:val="21"/>
                <w:lang w:bidi="ar"/>
              </w:rPr>
              <w:t>，支持一键上传至云端保存。</w:t>
            </w:r>
            <w:r w:rsidRPr="005D3A8A">
              <w:rPr>
                <w:rFonts w:ascii="宋体" w:eastAsia="宋体" w:hAnsi="宋体" w:cs="宋体" w:hint="eastAsia"/>
                <w:color w:val="000000" w:themeColor="text1"/>
                <w:kern w:val="0"/>
                <w:szCs w:val="21"/>
                <w:lang w:bidi="ar"/>
              </w:rPr>
              <w:br/>
              <w:t>14.AI智能英语工具：</w:t>
            </w:r>
            <w:r w:rsidRPr="005D3A8A">
              <w:rPr>
                <w:rFonts w:ascii="宋体" w:eastAsia="宋体" w:hAnsi="宋体" w:cs="宋体" w:hint="eastAsia"/>
                <w:color w:val="000000" w:themeColor="text1"/>
                <w:kern w:val="0"/>
                <w:szCs w:val="21"/>
                <w:lang w:bidi="ar"/>
              </w:rPr>
              <w:br/>
              <w:t>（1）软件内置的AI智能语义分析模块，可对输入的英文文本的拼写.句型.语法进行错误检查，并支持一键纠错。</w:t>
            </w:r>
            <w:r w:rsidRPr="005D3A8A">
              <w:rPr>
                <w:rFonts w:ascii="宋体" w:eastAsia="宋体" w:hAnsi="宋体" w:cs="宋体" w:hint="eastAsia"/>
                <w:color w:val="000000" w:themeColor="text1"/>
                <w:kern w:val="0"/>
                <w:szCs w:val="21"/>
                <w:lang w:bidi="ar"/>
              </w:rPr>
              <w:br/>
              <w:t>（2）英汉字典：支持输入英文单词生成单词卡和详解页，包含单词的释义.读音.例句.词组.近义词等，可插入多个单词卡，同时支持教师自定义编辑单词释义.创建未收录的生僻单词供授课使用。可将插入的单词卡一键切换至详解</w:t>
            </w:r>
            <w:proofErr w:type="gramStart"/>
            <w:r w:rsidRPr="005D3A8A">
              <w:rPr>
                <w:rFonts w:ascii="宋体" w:eastAsia="宋体" w:hAnsi="宋体" w:cs="宋体" w:hint="eastAsia"/>
                <w:color w:val="000000" w:themeColor="text1"/>
                <w:kern w:val="0"/>
                <w:szCs w:val="21"/>
                <w:lang w:bidi="ar"/>
              </w:rPr>
              <w:t>页进入</w:t>
            </w:r>
            <w:proofErr w:type="gramEnd"/>
            <w:r w:rsidRPr="005D3A8A">
              <w:rPr>
                <w:rFonts w:ascii="宋体" w:eastAsia="宋体" w:hAnsi="宋体" w:cs="宋体" w:hint="eastAsia"/>
                <w:color w:val="000000" w:themeColor="text1"/>
                <w:kern w:val="0"/>
                <w:szCs w:val="21"/>
                <w:lang w:bidi="ar"/>
              </w:rPr>
              <w:t>单词详解模式，支持教师自定义编辑单词释义、例句、词组和近义词，且提供不少于5种详解</w:t>
            </w:r>
            <w:proofErr w:type="gramStart"/>
            <w:r w:rsidRPr="005D3A8A">
              <w:rPr>
                <w:rFonts w:ascii="宋体" w:eastAsia="宋体" w:hAnsi="宋体" w:cs="宋体" w:hint="eastAsia"/>
                <w:color w:val="000000" w:themeColor="text1"/>
                <w:kern w:val="0"/>
                <w:szCs w:val="21"/>
                <w:lang w:bidi="ar"/>
              </w:rPr>
              <w:t>页背景</w:t>
            </w:r>
            <w:proofErr w:type="gramEnd"/>
            <w:r w:rsidRPr="005D3A8A">
              <w:rPr>
                <w:rFonts w:ascii="宋体" w:eastAsia="宋体" w:hAnsi="宋体" w:cs="宋体" w:hint="eastAsia"/>
                <w:color w:val="000000" w:themeColor="text1"/>
                <w:kern w:val="0"/>
                <w:szCs w:val="21"/>
                <w:lang w:bidi="ar"/>
              </w:rPr>
              <w:t>模板供选择。</w:t>
            </w:r>
            <w:r w:rsidRPr="005D3A8A">
              <w:rPr>
                <w:rFonts w:ascii="宋体" w:eastAsia="宋体" w:hAnsi="宋体" w:cs="宋体" w:hint="eastAsia"/>
                <w:color w:val="000000" w:themeColor="text1"/>
                <w:kern w:val="0"/>
                <w:szCs w:val="21"/>
                <w:lang w:bidi="ar"/>
              </w:rPr>
              <w:br/>
              <w:t>（3）AI音标助手：支持浏览和插入国际音标表，可直接点击发音，支持已整表和单个音标卡片插入。支持智能将字母.单词.句子转写为音标，并可一键插入到备课课件中形成文本</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15.快捷抠图：即可在白板软件中对导入的图片进行</w:t>
            </w:r>
            <w:proofErr w:type="gramStart"/>
            <w:r w:rsidRPr="005D3A8A">
              <w:rPr>
                <w:rFonts w:ascii="宋体" w:eastAsia="宋体" w:hAnsi="宋体" w:cs="宋体" w:hint="eastAsia"/>
                <w:color w:val="000000" w:themeColor="text1"/>
                <w:kern w:val="0"/>
                <w:szCs w:val="21"/>
                <w:lang w:bidi="ar"/>
              </w:rPr>
              <w:t>快捷抠图</w:t>
            </w:r>
            <w:proofErr w:type="gramEnd"/>
            <w:r w:rsidRPr="005D3A8A">
              <w:rPr>
                <w:rFonts w:ascii="宋体" w:eastAsia="宋体" w:hAnsi="宋体" w:cs="宋体" w:hint="eastAsia"/>
                <w:color w:val="000000" w:themeColor="text1"/>
                <w:kern w:val="0"/>
                <w:szCs w:val="21"/>
                <w:lang w:bidi="ar"/>
              </w:rPr>
              <w:t>.去背景，处理后的图片主体边缘没有明显毛边，可导出保存成PNG格式。</w:t>
            </w:r>
            <w:r w:rsidRPr="005D3A8A">
              <w:rPr>
                <w:rFonts w:ascii="宋体" w:eastAsia="宋体" w:hAnsi="宋体" w:cs="宋体" w:hint="eastAsia"/>
                <w:color w:val="000000" w:themeColor="text1"/>
                <w:kern w:val="0"/>
                <w:szCs w:val="21"/>
                <w:lang w:bidi="ar"/>
              </w:rPr>
              <w:br/>
              <w:t>16.课程回放：课程结束后自动生成直播回放，报名课程的学生可反复学习；回放课程自动保存在云端，支持人工删除。</w:t>
            </w:r>
            <w:r w:rsidRPr="005D3A8A">
              <w:rPr>
                <w:rFonts w:ascii="宋体" w:eastAsia="宋体" w:hAnsi="宋体" w:cs="宋体" w:hint="eastAsia"/>
                <w:color w:val="000000" w:themeColor="text1"/>
                <w:kern w:val="0"/>
                <w:szCs w:val="21"/>
                <w:lang w:bidi="ar"/>
              </w:rPr>
              <w:br/>
              <w:t>17.数学公式编辑器：支持复杂数学公式输入，提供≥20个数学符号及和≥15种公式模板，输出的公式内容支持不同颜色标记及二次编辑。</w:t>
            </w:r>
            <w:r w:rsidRPr="005D3A8A">
              <w:rPr>
                <w:rFonts w:ascii="宋体" w:eastAsia="宋体" w:hAnsi="宋体" w:cs="宋体" w:hint="eastAsia"/>
                <w:color w:val="000000" w:themeColor="text1"/>
                <w:kern w:val="0"/>
                <w:szCs w:val="21"/>
                <w:lang w:bidi="ar"/>
              </w:rPr>
              <w:br/>
              <w:t>18.混合教学功能：</w:t>
            </w:r>
            <w:r w:rsidRPr="005D3A8A">
              <w:rPr>
                <w:rFonts w:ascii="宋体" w:eastAsia="宋体" w:hAnsi="宋体" w:cs="宋体" w:hint="eastAsia"/>
                <w:color w:val="000000" w:themeColor="text1"/>
                <w:kern w:val="0"/>
                <w:szCs w:val="21"/>
                <w:lang w:bidi="ar"/>
              </w:rPr>
              <w:br/>
              <w:t>（1）一键开课：教师可在教室一体机一键开课，开课将进入屏幕</w:t>
            </w:r>
            <w:proofErr w:type="gramStart"/>
            <w:r w:rsidRPr="005D3A8A">
              <w:rPr>
                <w:rFonts w:ascii="宋体" w:eastAsia="宋体" w:hAnsi="宋体" w:cs="宋体" w:hint="eastAsia"/>
                <w:color w:val="000000" w:themeColor="text1"/>
                <w:kern w:val="0"/>
                <w:szCs w:val="21"/>
                <w:lang w:bidi="ar"/>
              </w:rPr>
              <w:t>共享推流模式</w:t>
            </w:r>
            <w:proofErr w:type="gramEnd"/>
            <w:r w:rsidRPr="005D3A8A">
              <w:rPr>
                <w:rFonts w:ascii="宋体" w:eastAsia="宋体" w:hAnsi="宋体" w:cs="宋体" w:hint="eastAsia"/>
                <w:color w:val="000000" w:themeColor="text1"/>
                <w:kern w:val="0"/>
                <w:szCs w:val="21"/>
                <w:lang w:bidi="ar"/>
              </w:rPr>
              <w:t>。</w:t>
            </w:r>
            <w:r w:rsidRPr="005D3A8A">
              <w:rPr>
                <w:rFonts w:ascii="宋体" w:eastAsia="宋体" w:hAnsi="宋体" w:cs="宋体" w:hint="eastAsia"/>
                <w:color w:val="000000" w:themeColor="text1"/>
                <w:kern w:val="0"/>
                <w:szCs w:val="21"/>
                <w:lang w:bidi="ar"/>
              </w:rPr>
              <w:br/>
              <w:t>（2）课程分发：支持生成课程海报，学生扫描课程海报</w:t>
            </w:r>
            <w:proofErr w:type="gramStart"/>
            <w:r w:rsidRPr="005D3A8A">
              <w:rPr>
                <w:rFonts w:ascii="宋体" w:eastAsia="宋体" w:hAnsi="宋体" w:cs="宋体" w:hint="eastAsia"/>
                <w:color w:val="000000" w:themeColor="text1"/>
                <w:kern w:val="0"/>
                <w:szCs w:val="21"/>
                <w:lang w:bidi="ar"/>
              </w:rPr>
              <w:t>微信二维码即</w:t>
            </w:r>
            <w:proofErr w:type="gramEnd"/>
            <w:r w:rsidRPr="005D3A8A">
              <w:rPr>
                <w:rFonts w:ascii="宋体" w:eastAsia="宋体" w:hAnsi="宋体" w:cs="宋体" w:hint="eastAsia"/>
                <w:color w:val="000000" w:themeColor="text1"/>
                <w:kern w:val="0"/>
                <w:szCs w:val="21"/>
                <w:lang w:bidi="ar"/>
              </w:rPr>
              <w:t>可加入直播课堂。支持通过行政班级学生名单</w:t>
            </w:r>
            <w:r w:rsidRPr="005D3A8A">
              <w:rPr>
                <w:rFonts w:ascii="宋体" w:eastAsia="宋体" w:hAnsi="宋体" w:cs="宋体" w:hint="eastAsia"/>
                <w:color w:val="000000" w:themeColor="text1"/>
                <w:kern w:val="0"/>
                <w:szCs w:val="21"/>
                <w:lang w:bidi="ar"/>
              </w:rPr>
              <w:br/>
              <w:t>（3）提前预约：在个人电脑提前选择好行政班的学生，到教室后开始直播学生可在手机端远程听课</w:t>
            </w:r>
            <w:r w:rsidRPr="005D3A8A">
              <w:rPr>
                <w:rFonts w:ascii="宋体" w:eastAsia="宋体" w:hAnsi="宋体" w:cs="宋体" w:hint="eastAsia"/>
                <w:color w:val="000000" w:themeColor="text1"/>
                <w:kern w:val="0"/>
                <w:szCs w:val="21"/>
                <w:lang w:bidi="ar"/>
              </w:rPr>
              <w:br/>
              <w:t>（4）</w:t>
            </w:r>
            <w:proofErr w:type="gramStart"/>
            <w:r w:rsidRPr="005D3A8A">
              <w:rPr>
                <w:rFonts w:ascii="宋体" w:eastAsia="宋体" w:hAnsi="宋体" w:cs="宋体" w:hint="eastAsia"/>
                <w:color w:val="000000" w:themeColor="text1"/>
                <w:kern w:val="0"/>
                <w:szCs w:val="21"/>
                <w:lang w:bidi="ar"/>
              </w:rPr>
              <w:t>连麦互动</w:t>
            </w:r>
            <w:proofErr w:type="gramEnd"/>
            <w:r w:rsidRPr="005D3A8A">
              <w:rPr>
                <w:rFonts w:ascii="宋体" w:eastAsia="宋体" w:hAnsi="宋体" w:cs="宋体" w:hint="eastAsia"/>
                <w:color w:val="000000" w:themeColor="text1"/>
                <w:kern w:val="0"/>
                <w:szCs w:val="21"/>
                <w:lang w:bidi="ar"/>
              </w:rPr>
              <w:t>：在直播课堂中，教师可指定授权学生</w:t>
            </w:r>
            <w:proofErr w:type="gramStart"/>
            <w:r w:rsidRPr="005D3A8A">
              <w:rPr>
                <w:rFonts w:ascii="宋体" w:eastAsia="宋体" w:hAnsi="宋体" w:cs="宋体" w:hint="eastAsia"/>
                <w:color w:val="000000" w:themeColor="text1"/>
                <w:kern w:val="0"/>
                <w:szCs w:val="21"/>
                <w:lang w:bidi="ar"/>
              </w:rPr>
              <w:t>远程连麦互动</w:t>
            </w:r>
            <w:proofErr w:type="gramEnd"/>
            <w:r w:rsidRPr="005D3A8A">
              <w:rPr>
                <w:rFonts w:ascii="宋体" w:eastAsia="宋体" w:hAnsi="宋体" w:cs="宋体" w:hint="eastAsia"/>
                <w:color w:val="000000" w:themeColor="text1"/>
                <w:kern w:val="0"/>
                <w:szCs w:val="21"/>
                <w:lang w:bidi="ar"/>
              </w:rPr>
              <w:t>，学生视频</w:t>
            </w:r>
            <w:proofErr w:type="gramStart"/>
            <w:r w:rsidRPr="005D3A8A">
              <w:rPr>
                <w:rFonts w:ascii="宋体" w:eastAsia="宋体" w:hAnsi="宋体" w:cs="宋体" w:hint="eastAsia"/>
                <w:color w:val="000000" w:themeColor="text1"/>
                <w:kern w:val="0"/>
                <w:szCs w:val="21"/>
                <w:lang w:bidi="ar"/>
              </w:rPr>
              <w:t>连麦过程</w:t>
            </w:r>
            <w:proofErr w:type="gramEnd"/>
            <w:r w:rsidRPr="005D3A8A">
              <w:rPr>
                <w:rFonts w:ascii="宋体" w:eastAsia="宋体" w:hAnsi="宋体" w:cs="宋体" w:hint="eastAsia"/>
                <w:color w:val="000000" w:themeColor="text1"/>
                <w:kern w:val="0"/>
                <w:szCs w:val="21"/>
                <w:lang w:bidi="ar"/>
              </w:rPr>
              <w:t>实时同步至班级其他学生，可支持不少于3位学生同时参与远程互动；支持学生端发起举手，教师端在同意后可自动</w:t>
            </w:r>
            <w:proofErr w:type="gramStart"/>
            <w:r w:rsidRPr="005D3A8A">
              <w:rPr>
                <w:rFonts w:ascii="宋体" w:eastAsia="宋体" w:hAnsi="宋体" w:cs="宋体" w:hint="eastAsia"/>
                <w:color w:val="000000" w:themeColor="text1"/>
                <w:kern w:val="0"/>
                <w:szCs w:val="21"/>
                <w:lang w:bidi="ar"/>
              </w:rPr>
              <w:t>进入连麦互动</w:t>
            </w:r>
            <w:proofErr w:type="gramEnd"/>
            <w:r w:rsidRPr="005D3A8A">
              <w:rPr>
                <w:rFonts w:ascii="宋体" w:eastAsia="宋体" w:hAnsi="宋体" w:cs="宋体" w:hint="eastAsia"/>
                <w:color w:val="000000" w:themeColor="text1"/>
                <w:kern w:val="0"/>
                <w:szCs w:val="21"/>
                <w:lang w:bidi="ar"/>
              </w:rPr>
              <w:t>。</w:t>
            </w:r>
            <w:r w:rsidRPr="005D3A8A">
              <w:rPr>
                <w:rFonts w:ascii="宋体" w:eastAsia="宋体" w:hAnsi="宋体" w:cs="宋体" w:hint="eastAsia"/>
                <w:color w:val="000000" w:themeColor="text1"/>
                <w:kern w:val="0"/>
                <w:szCs w:val="21"/>
                <w:lang w:bidi="ar"/>
              </w:rPr>
              <w:br/>
              <w:t>九、设备运维平台</w:t>
            </w:r>
            <w:r w:rsidRPr="005D3A8A">
              <w:rPr>
                <w:rFonts w:ascii="宋体" w:eastAsia="宋体" w:hAnsi="宋体" w:cs="宋体" w:hint="eastAsia"/>
                <w:color w:val="000000" w:themeColor="text1"/>
                <w:kern w:val="0"/>
                <w:szCs w:val="21"/>
                <w:lang w:bidi="ar"/>
              </w:rPr>
              <w:br/>
              <w:t>（一）基础平台</w:t>
            </w:r>
            <w:r w:rsidRPr="005D3A8A">
              <w:rPr>
                <w:rFonts w:ascii="宋体" w:eastAsia="宋体" w:hAnsi="宋体" w:cs="宋体" w:hint="eastAsia"/>
                <w:color w:val="000000" w:themeColor="text1"/>
                <w:kern w:val="0"/>
                <w:szCs w:val="21"/>
                <w:lang w:bidi="ar"/>
              </w:rPr>
              <w:br/>
              <w:t>1.设计架构：系统采用模块化的架构设计B/S架构，通过浏览器打开并用</w:t>
            </w:r>
            <w:proofErr w:type="gramStart"/>
            <w:r w:rsidRPr="005D3A8A">
              <w:rPr>
                <w:rFonts w:ascii="宋体" w:eastAsia="宋体" w:hAnsi="宋体" w:cs="宋体" w:hint="eastAsia"/>
                <w:color w:val="000000" w:themeColor="text1"/>
                <w:kern w:val="0"/>
                <w:szCs w:val="21"/>
                <w:lang w:bidi="ar"/>
              </w:rPr>
              <w:t>微信扫码</w:t>
            </w:r>
            <w:proofErr w:type="gramEnd"/>
            <w:r w:rsidRPr="005D3A8A">
              <w:rPr>
                <w:rFonts w:ascii="宋体" w:eastAsia="宋体" w:hAnsi="宋体" w:cs="宋体" w:hint="eastAsia"/>
                <w:color w:val="000000" w:themeColor="text1"/>
                <w:kern w:val="0"/>
                <w:szCs w:val="21"/>
                <w:lang w:bidi="ar"/>
              </w:rPr>
              <w:t>登录、账号密码登录</w:t>
            </w:r>
            <w:proofErr w:type="gramStart"/>
            <w:r w:rsidRPr="005D3A8A">
              <w:rPr>
                <w:rFonts w:ascii="宋体" w:eastAsia="宋体" w:hAnsi="宋体" w:cs="宋体" w:hint="eastAsia"/>
                <w:color w:val="000000" w:themeColor="text1"/>
                <w:kern w:val="0"/>
                <w:szCs w:val="21"/>
                <w:lang w:bidi="ar"/>
              </w:rPr>
              <w:t>和微信授权</w:t>
            </w:r>
            <w:proofErr w:type="gramEnd"/>
            <w:r w:rsidRPr="005D3A8A">
              <w:rPr>
                <w:rFonts w:ascii="宋体" w:eastAsia="宋体" w:hAnsi="宋体" w:cs="宋体" w:hint="eastAsia"/>
                <w:color w:val="000000" w:themeColor="text1"/>
                <w:kern w:val="0"/>
                <w:szCs w:val="21"/>
                <w:lang w:bidi="ar"/>
              </w:rPr>
              <w:t>登录完成鉴权，即可使用数字校园产品的各项功能模块。</w:t>
            </w:r>
            <w:r w:rsidRPr="005D3A8A">
              <w:rPr>
                <w:rFonts w:ascii="宋体" w:eastAsia="宋体" w:hAnsi="宋体" w:cs="宋体" w:hint="eastAsia"/>
                <w:color w:val="000000" w:themeColor="text1"/>
                <w:kern w:val="0"/>
                <w:szCs w:val="21"/>
                <w:lang w:bidi="ar"/>
              </w:rPr>
              <w:br/>
              <w:t>2.登录认证：基于Web浏览器，提供用户统一登录认证功能，包括：手机号码注册、登录、忘记密码、</w:t>
            </w:r>
            <w:proofErr w:type="gramStart"/>
            <w:r w:rsidRPr="005D3A8A">
              <w:rPr>
                <w:rFonts w:ascii="宋体" w:eastAsia="宋体" w:hAnsi="宋体" w:cs="宋体" w:hint="eastAsia"/>
                <w:color w:val="000000" w:themeColor="text1"/>
                <w:kern w:val="0"/>
                <w:szCs w:val="21"/>
                <w:lang w:bidi="ar"/>
              </w:rPr>
              <w:t>扫码登录</w:t>
            </w:r>
            <w:proofErr w:type="gramEnd"/>
            <w:r w:rsidRPr="005D3A8A">
              <w:rPr>
                <w:rFonts w:ascii="宋体" w:eastAsia="宋体" w:hAnsi="宋体" w:cs="宋体" w:hint="eastAsia"/>
                <w:color w:val="000000" w:themeColor="text1"/>
                <w:kern w:val="0"/>
                <w:szCs w:val="21"/>
                <w:lang w:bidi="ar"/>
              </w:rPr>
              <w:t>、账号管理功能。</w:t>
            </w:r>
            <w:r w:rsidRPr="005D3A8A">
              <w:rPr>
                <w:rFonts w:ascii="宋体" w:eastAsia="宋体" w:hAnsi="宋体" w:cs="宋体" w:hint="eastAsia"/>
                <w:color w:val="000000" w:themeColor="text1"/>
                <w:kern w:val="0"/>
                <w:szCs w:val="21"/>
                <w:lang w:bidi="ar"/>
              </w:rPr>
              <w:br/>
              <w:t>3.模块化设计：为满足学校教学管理的需求，教学平台采用一体化设计，集教学与管理模块于一体，包括教学教研、学生评价、校园安全、设备管理、应用工具、以及基础信息模块，满足用户一站式教学教研管理体验。</w:t>
            </w:r>
            <w:r w:rsidRPr="005D3A8A">
              <w:rPr>
                <w:rFonts w:ascii="宋体" w:eastAsia="宋体" w:hAnsi="宋体" w:cs="宋体" w:hint="eastAsia"/>
                <w:color w:val="000000" w:themeColor="text1"/>
                <w:kern w:val="0"/>
                <w:szCs w:val="21"/>
                <w:lang w:bidi="ar"/>
              </w:rPr>
              <w:br/>
              <w:t>4.通知中心：支持聚合平台所有通知消息，方便用户统一查看，处理来自各个应用的通知。</w:t>
            </w:r>
            <w:r w:rsidRPr="005D3A8A">
              <w:rPr>
                <w:rFonts w:ascii="宋体" w:eastAsia="宋体" w:hAnsi="宋体" w:cs="宋体" w:hint="eastAsia"/>
                <w:color w:val="000000" w:themeColor="text1"/>
                <w:kern w:val="0"/>
                <w:szCs w:val="21"/>
                <w:lang w:bidi="ar"/>
              </w:rPr>
              <w:br/>
              <w:t>5.待办中心：支持通过待办中心处理用户待处理的工作，待办中心数据来自各个应用，处理完毕的待办事项会消失在待办中心。</w:t>
            </w:r>
            <w:r w:rsidRPr="005D3A8A">
              <w:rPr>
                <w:rFonts w:ascii="宋体" w:eastAsia="宋体" w:hAnsi="宋体" w:cs="宋体" w:hint="eastAsia"/>
                <w:color w:val="000000" w:themeColor="text1"/>
                <w:kern w:val="0"/>
                <w:szCs w:val="21"/>
                <w:lang w:bidi="ar"/>
              </w:rPr>
              <w:br/>
              <w:t>6.新闻公告：支持查看来自校园宣传应用的新闻公告，点击</w:t>
            </w:r>
            <w:proofErr w:type="gramStart"/>
            <w:r w:rsidRPr="005D3A8A">
              <w:rPr>
                <w:rFonts w:ascii="宋体" w:eastAsia="宋体" w:hAnsi="宋体" w:cs="宋体" w:hint="eastAsia"/>
                <w:color w:val="000000" w:themeColor="text1"/>
                <w:kern w:val="0"/>
                <w:szCs w:val="21"/>
                <w:lang w:bidi="ar"/>
              </w:rPr>
              <w:t>以弹窗的</w:t>
            </w:r>
            <w:proofErr w:type="gramEnd"/>
            <w:r w:rsidRPr="005D3A8A">
              <w:rPr>
                <w:rFonts w:ascii="宋体" w:eastAsia="宋体" w:hAnsi="宋体" w:cs="宋体" w:hint="eastAsia"/>
                <w:color w:val="000000" w:themeColor="text1"/>
                <w:kern w:val="0"/>
                <w:szCs w:val="21"/>
                <w:lang w:bidi="ar"/>
              </w:rPr>
              <w:t>形式展示文字，图片，视频等公告消息。</w:t>
            </w:r>
            <w:r w:rsidRPr="005D3A8A">
              <w:rPr>
                <w:rFonts w:ascii="宋体" w:eastAsia="宋体" w:hAnsi="宋体" w:cs="宋体" w:hint="eastAsia"/>
                <w:color w:val="000000" w:themeColor="text1"/>
                <w:kern w:val="0"/>
                <w:szCs w:val="21"/>
                <w:lang w:bidi="ar"/>
              </w:rPr>
              <w:br/>
              <w:t>7.工作台配置：针对不同的客户诉求，提供个性化工作台自定义功能，在工作台配置页面，可通过拖拉拽可视化配置组件的方式，完成个性化工作台的配置；工作台可配置组件数量不小于30个；支持给每个工作台配置不同的使用角色，默</w:t>
            </w:r>
            <w:r w:rsidRPr="005D3A8A">
              <w:rPr>
                <w:rFonts w:ascii="宋体" w:eastAsia="宋体" w:hAnsi="宋体" w:cs="宋体" w:hint="eastAsia"/>
                <w:color w:val="000000" w:themeColor="text1"/>
                <w:kern w:val="0"/>
                <w:szCs w:val="21"/>
                <w:lang w:bidi="ar"/>
              </w:rPr>
              <w:lastRenderedPageBreak/>
              <w:t>认预设全员工作台和分别仅电教主任，德育主任，教研主任查看的工作台，对应的角色才能看到对应的工作台；同时工作台支持启用和停用管理。</w:t>
            </w:r>
            <w:r w:rsidRPr="005D3A8A">
              <w:rPr>
                <w:rFonts w:ascii="宋体" w:eastAsia="宋体" w:hAnsi="宋体" w:cs="宋体" w:hint="eastAsia"/>
                <w:color w:val="000000" w:themeColor="text1"/>
                <w:kern w:val="0"/>
                <w:szCs w:val="21"/>
                <w:lang w:bidi="ar"/>
              </w:rPr>
              <w:br/>
              <w:t>8.系统管理员：提供组织管理员管理功能，包括：管理员添加、移除和转移，同时支持设置管理员的管理权限，包括：组织管理，系统管理员管理，角色权限，工作台配置，应用管理，区域语言和操作日志。</w:t>
            </w:r>
            <w:r w:rsidRPr="005D3A8A">
              <w:rPr>
                <w:rFonts w:ascii="宋体" w:eastAsia="宋体" w:hAnsi="宋体" w:cs="宋体" w:hint="eastAsia"/>
                <w:color w:val="000000" w:themeColor="text1"/>
                <w:kern w:val="0"/>
                <w:szCs w:val="21"/>
                <w:lang w:bidi="ar"/>
              </w:rPr>
              <w:br/>
              <w:t>9.应用管理：提供应用中心应用管理功能，包含网页端和移动端的应用管理，包括应用安装、应用卸载、自定义分类、移动应用分类。</w:t>
            </w:r>
            <w:r w:rsidRPr="005D3A8A">
              <w:rPr>
                <w:rFonts w:ascii="宋体" w:eastAsia="宋体" w:hAnsi="宋体" w:cs="宋体" w:hint="eastAsia"/>
                <w:color w:val="000000" w:themeColor="text1"/>
                <w:kern w:val="0"/>
                <w:szCs w:val="21"/>
                <w:lang w:bidi="ar"/>
              </w:rPr>
              <w:br/>
              <w:t>10.操作日志；提供统一的日志查询功能，支持通过对日志进行筛选，筛选条件包括：日志模块，操作人，操作时间；支持查询最近6个月内的操作记录；支持针对每条日志查看日志详情。管理中心</w:t>
            </w:r>
            <w:r w:rsidRPr="005D3A8A">
              <w:rPr>
                <w:rFonts w:ascii="宋体" w:eastAsia="宋体" w:hAnsi="宋体" w:cs="宋体" w:hint="eastAsia"/>
                <w:color w:val="000000" w:themeColor="text1"/>
                <w:kern w:val="0"/>
                <w:szCs w:val="21"/>
                <w:lang w:bidi="ar"/>
              </w:rPr>
              <w:br/>
              <w:t>（二）设备管理平台</w:t>
            </w:r>
            <w:r w:rsidRPr="005D3A8A">
              <w:rPr>
                <w:rFonts w:ascii="宋体" w:eastAsia="宋体" w:hAnsi="宋体" w:cs="宋体" w:hint="eastAsia"/>
                <w:color w:val="000000" w:themeColor="text1"/>
                <w:kern w:val="0"/>
                <w:szCs w:val="21"/>
                <w:lang w:bidi="ar"/>
              </w:rPr>
              <w:br/>
              <w:t>1.专属工作台：支持设置显隐组件来定制专属工作台。支持通过设备总</w:t>
            </w:r>
            <w:proofErr w:type="gramStart"/>
            <w:r w:rsidRPr="005D3A8A">
              <w:rPr>
                <w:rFonts w:ascii="宋体" w:eastAsia="宋体" w:hAnsi="宋体" w:cs="宋体" w:hint="eastAsia"/>
                <w:color w:val="000000" w:themeColor="text1"/>
                <w:kern w:val="0"/>
                <w:szCs w:val="21"/>
                <w:lang w:bidi="ar"/>
              </w:rPr>
              <w:t>览</w:t>
            </w:r>
            <w:proofErr w:type="gramEnd"/>
            <w:r w:rsidRPr="005D3A8A">
              <w:rPr>
                <w:rFonts w:ascii="宋体" w:eastAsia="宋体" w:hAnsi="宋体" w:cs="宋体" w:hint="eastAsia"/>
                <w:color w:val="000000" w:themeColor="text1"/>
                <w:kern w:val="0"/>
                <w:szCs w:val="21"/>
                <w:lang w:bidi="ar"/>
              </w:rPr>
              <w:t>组件快捷查看学校所有设备实时状态及达标情况。支持通过设备巡视组件实时了解教室和设备的情况。支持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p>
          <w:p w14:paraId="463BFCD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设备治理建议：支持自定义设备类型及数量，掌握校内设备资产分布情况；支持根据老师、学科、设备三大维度查看设备使用排行，并提供信息化设备利用率提升指南。支持查看本校常用软件、网址访问排行、全校设备画面截图；支持查看设备网络负载、硬件负载情况，并提供网络优化、硬件升级指南。</w:t>
            </w:r>
            <w:r w:rsidRPr="005D3A8A">
              <w:rPr>
                <w:rFonts w:ascii="宋体" w:eastAsia="宋体" w:hAnsi="宋体" w:cs="宋体" w:hint="eastAsia"/>
                <w:color w:val="000000" w:themeColor="text1"/>
                <w:kern w:val="0"/>
                <w:szCs w:val="21"/>
                <w:lang w:bidi="ar"/>
              </w:rPr>
              <w:br/>
              <w:t>（三）设备巡视</w:t>
            </w:r>
            <w:r w:rsidRPr="005D3A8A">
              <w:rPr>
                <w:rFonts w:ascii="宋体" w:eastAsia="宋体" w:hAnsi="宋体" w:cs="宋体" w:hint="eastAsia"/>
                <w:color w:val="000000" w:themeColor="text1"/>
                <w:kern w:val="0"/>
                <w:szCs w:val="21"/>
                <w:lang w:bidi="ar"/>
              </w:rPr>
              <w:br/>
              <w:t>1.设备巡视：支持同时查看不少于20个教室的实时摄像头画面、设备屏幕画面；支持在一个显示界面同时查看单个教室内所有屏幕、所有摄像头的实时画面，以及所有麦克风的声音，其中摄像头画面可直接使用班班通自带摄像头；支持</w:t>
            </w:r>
            <w:proofErr w:type="gramStart"/>
            <w:r w:rsidRPr="005D3A8A">
              <w:rPr>
                <w:rFonts w:ascii="宋体" w:eastAsia="宋体" w:hAnsi="宋体" w:cs="宋体" w:hint="eastAsia"/>
                <w:color w:val="000000" w:themeColor="text1"/>
                <w:kern w:val="0"/>
                <w:szCs w:val="21"/>
                <w:lang w:bidi="ar"/>
              </w:rPr>
              <w:t>批量将</w:t>
            </w:r>
            <w:proofErr w:type="gramEnd"/>
            <w:r w:rsidRPr="005D3A8A">
              <w:rPr>
                <w:rFonts w:ascii="宋体" w:eastAsia="宋体" w:hAnsi="宋体" w:cs="宋体" w:hint="eastAsia"/>
                <w:color w:val="000000" w:themeColor="text1"/>
                <w:kern w:val="0"/>
                <w:szCs w:val="21"/>
                <w:lang w:bidi="ar"/>
              </w:rPr>
              <w:t>学校已有网络摄像头导入系统内，同场地下的班班通设备会主动和网络摄像头建立连接，巡视时可调用网络摄像头查看教室实时画面；单台设备巡视时，支持远程发送文本消息、语音消息，支持记录备注、听课评价；支持巡视日志功能，可以回溯管理员的巡视历史。</w:t>
            </w:r>
            <w:r w:rsidRPr="005D3A8A">
              <w:rPr>
                <w:rFonts w:ascii="宋体" w:eastAsia="宋体" w:hAnsi="宋体" w:cs="宋体" w:hint="eastAsia"/>
                <w:color w:val="000000" w:themeColor="text1"/>
                <w:kern w:val="0"/>
                <w:szCs w:val="21"/>
                <w:lang w:bidi="ar"/>
              </w:rPr>
              <w:br/>
              <w:t>2.个性化巡视：支持自定义巡视水印类型、水印内容及水印颜色等设置，设置水印后，巡视过程中的摄像头画面和设备屏幕画面都会增加水印信息；支持自定义过滤摄像头、麦克风。</w:t>
            </w:r>
            <w:r w:rsidRPr="005D3A8A">
              <w:rPr>
                <w:rFonts w:ascii="宋体" w:eastAsia="宋体" w:hAnsi="宋体" w:cs="宋体" w:hint="eastAsia"/>
                <w:color w:val="000000" w:themeColor="text1"/>
                <w:kern w:val="0"/>
                <w:szCs w:val="21"/>
                <w:lang w:bidi="ar"/>
              </w:rPr>
              <w:br/>
              <w:t>3.掌上看班：支持管理者开启</w:t>
            </w:r>
            <w:proofErr w:type="gramStart"/>
            <w:r w:rsidRPr="005D3A8A">
              <w:rPr>
                <w:rFonts w:ascii="宋体" w:eastAsia="宋体" w:hAnsi="宋体" w:cs="宋体" w:hint="eastAsia"/>
                <w:color w:val="000000" w:themeColor="text1"/>
                <w:kern w:val="0"/>
                <w:szCs w:val="21"/>
                <w:lang w:bidi="ar"/>
              </w:rPr>
              <w:t>掌上看班服务</w:t>
            </w:r>
            <w:proofErr w:type="gramEnd"/>
            <w:r w:rsidRPr="005D3A8A">
              <w:rPr>
                <w:rFonts w:ascii="宋体" w:eastAsia="宋体" w:hAnsi="宋体" w:cs="宋体" w:hint="eastAsia"/>
                <w:color w:val="000000" w:themeColor="text1"/>
                <w:kern w:val="0"/>
                <w:szCs w:val="21"/>
                <w:lang w:bidi="ar"/>
              </w:rPr>
              <w:t>，开启/关闭</w:t>
            </w:r>
            <w:proofErr w:type="gramStart"/>
            <w:r w:rsidRPr="005D3A8A">
              <w:rPr>
                <w:rFonts w:ascii="宋体" w:eastAsia="宋体" w:hAnsi="宋体" w:cs="宋体" w:hint="eastAsia"/>
                <w:color w:val="000000" w:themeColor="text1"/>
                <w:kern w:val="0"/>
                <w:szCs w:val="21"/>
                <w:lang w:bidi="ar"/>
              </w:rPr>
              <w:t>掌上看班的</w:t>
            </w:r>
            <w:proofErr w:type="gramEnd"/>
            <w:r w:rsidRPr="005D3A8A">
              <w:rPr>
                <w:rFonts w:ascii="宋体" w:eastAsia="宋体" w:hAnsi="宋体" w:cs="宋体" w:hint="eastAsia"/>
                <w:color w:val="000000" w:themeColor="text1"/>
                <w:kern w:val="0"/>
                <w:szCs w:val="21"/>
                <w:lang w:bidi="ar"/>
              </w:rPr>
              <w:t>管控功能；拥有</w:t>
            </w:r>
            <w:proofErr w:type="gramStart"/>
            <w:r w:rsidRPr="005D3A8A">
              <w:rPr>
                <w:rFonts w:ascii="宋体" w:eastAsia="宋体" w:hAnsi="宋体" w:cs="宋体" w:hint="eastAsia"/>
                <w:color w:val="000000" w:themeColor="text1"/>
                <w:kern w:val="0"/>
                <w:szCs w:val="21"/>
                <w:lang w:bidi="ar"/>
              </w:rPr>
              <w:t>掌上看班权限</w:t>
            </w:r>
            <w:proofErr w:type="gramEnd"/>
            <w:r w:rsidRPr="005D3A8A">
              <w:rPr>
                <w:rFonts w:ascii="宋体" w:eastAsia="宋体" w:hAnsi="宋体" w:cs="宋体" w:hint="eastAsia"/>
                <w:color w:val="000000" w:themeColor="text1"/>
                <w:kern w:val="0"/>
                <w:szCs w:val="21"/>
                <w:lang w:bidi="ar"/>
              </w:rPr>
              <w:t>的老师可在移动端或PC客户端实时巡班，并进行基础远程管</w:t>
            </w:r>
            <w:r w:rsidRPr="005D3A8A">
              <w:rPr>
                <w:rFonts w:ascii="宋体" w:eastAsia="宋体" w:hAnsi="宋体" w:cs="宋体" w:hint="eastAsia"/>
                <w:color w:val="000000" w:themeColor="text1"/>
                <w:kern w:val="0"/>
                <w:szCs w:val="21"/>
                <w:lang w:bidi="ar"/>
              </w:rPr>
              <w:lastRenderedPageBreak/>
              <w:t>控。支持管理者为普通老师直接分配、普通老师自行申请后由管理者在平台审核开通的2种方式管理</w:t>
            </w:r>
            <w:proofErr w:type="gramStart"/>
            <w:r w:rsidRPr="005D3A8A">
              <w:rPr>
                <w:rFonts w:ascii="宋体" w:eastAsia="宋体" w:hAnsi="宋体" w:cs="宋体" w:hint="eastAsia"/>
                <w:color w:val="000000" w:themeColor="text1"/>
                <w:kern w:val="0"/>
                <w:szCs w:val="21"/>
                <w:lang w:bidi="ar"/>
              </w:rPr>
              <w:t>掌上看班的</w:t>
            </w:r>
            <w:proofErr w:type="gramEnd"/>
            <w:r w:rsidRPr="005D3A8A">
              <w:rPr>
                <w:rFonts w:ascii="宋体" w:eastAsia="宋体" w:hAnsi="宋体" w:cs="宋体" w:hint="eastAsia"/>
                <w:color w:val="000000" w:themeColor="text1"/>
                <w:kern w:val="0"/>
                <w:szCs w:val="21"/>
                <w:lang w:bidi="ar"/>
              </w:rPr>
              <w:t>班级权限，所有权限调整均配备操作日志；支持通过教师、设备维度查看拥有</w:t>
            </w:r>
            <w:proofErr w:type="gramStart"/>
            <w:r w:rsidRPr="005D3A8A">
              <w:rPr>
                <w:rFonts w:ascii="宋体" w:eastAsia="宋体" w:hAnsi="宋体" w:cs="宋体" w:hint="eastAsia"/>
                <w:color w:val="000000" w:themeColor="text1"/>
                <w:kern w:val="0"/>
                <w:szCs w:val="21"/>
                <w:lang w:bidi="ar"/>
              </w:rPr>
              <w:t>掌上看班的</w:t>
            </w:r>
            <w:proofErr w:type="gramEnd"/>
            <w:r w:rsidRPr="005D3A8A">
              <w:rPr>
                <w:rFonts w:ascii="宋体" w:eastAsia="宋体" w:hAnsi="宋体" w:cs="宋体" w:hint="eastAsia"/>
                <w:color w:val="000000" w:themeColor="text1"/>
                <w:kern w:val="0"/>
                <w:szCs w:val="21"/>
                <w:lang w:bidi="ar"/>
              </w:rPr>
              <w:t>权限明细，并支持快速调整权限。</w:t>
            </w:r>
          </w:p>
          <w:p w14:paraId="065FBEB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点播巡视：支持根据班级课程表，自动获取正在上课或者即将上课的科目、老师列表，快速定位老师所在教室，实时远程听课；支持听课过程中针对本节课的教学过程进行评价，支持创建和使用多个评课表，并将评价记录于巡视记录。</w:t>
            </w:r>
            <w:r w:rsidRPr="005D3A8A">
              <w:rPr>
                <w:rFonts w:ascii="宋体" w:eastAsia="宋体" w:hAnsi="宋体" w:cs="宋体" w:hint="eastAsia"/>
                <w:color w:val="000000" w:themeColor="text1"/>
                <w:kern w:val="0"/>
                <w:szCs w:val="21"/>
                <w:lang w:bidi="ar"/>
              </w:rPr>
              <w:br/>
              <w:t>（四）设备安全</w:t>
            </w:r>
            <w:r w:rsidRPr="005D3A8A">
              <w:rPr>
                <w:rFonts w:ascii="宋体" w:eastAsia="宋体" w:hAnsi="宋体" w:cs="宋体" w:hint="eastAsia"/>
                <w:color w:val="000000" w:themeColor="text1"/>
                <w:kern w:val="0"/>
                <w:szCs w:val="21"/>
                <w:lang w:bidi="ar"/>
              </w:rPr>
              <w:br/>
              <w:t>1.批量磁盘清理：支持远程批量清理设备磁盘；支持清理指定磁盘的指定文件夹；支持清理系统盘备份、缓存、日志等文件；支持迁移系统盘视频、图片、音乐、文档文件；支持格式化非系统盘磁盘。</w:t>
            </w:r>
            <w:r w:rsidRPr="005D3A8A">
              <w:rPr>
                <w:rFonts w:ascii="宋体" w:eastAsia="宋体" w:hAnsi="宋体" w:cs="宋体" w:hint="eastAsia"/>
                <w:color w:val="000000" w:themeColor="text1"/>
                <w:kern w:val="0"/>
                <w:szCs w:val="21"/>
                <w:lang w:bidi="ar"/>
              </w:rPr>
              <w:br/>
              <w:t>2.冰点还原及穿透：支持远程向已冰冻的设备发送指令、安装软件，在设备正常关机时触发穿透动作，穿透完成后，设备即可使用已安装软件、执行已接收指令，且穿透过程中无需人为解冻。</w:t>
            </w:r>
          </w:p>
          <w:p w14:paraId="2223461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w:t>
            </w:r>
            <w:proofErr w:type="gramStart"/>
            <w:r w:rsidRPr="005D3A8A">
              <w:rPr>
                <w:rFonts w:ascii="宋体" w:eastAsia="宋体" w:hAnsi="宋体" w:cs="宋体" w:hint="eastAsia"/>
                <w:color w:val="000000" w:themeColor="text1"/>
                <w:kern w:val="0"/>
                <w:szCs w:val="21"/>
                <w:lang w:bidi="ar"/>
              </w:rPr>
              <w:t>弹窗拦截</w:t>
            </w:r>
            <w:proofErr w:type="gramEnd"/>
            <w:r w:rsidRPr="005D3A8A">
              <w:rPr>
                <w:rFonts w:ascii="宋体" w:eastAsia="宋体" w:hAnsi="宋体" w:cs="宋体" w:hint="eastAsia"/>
                <w:color w:val="000000" w:themeColor="text1"/>
                <w:kern w:val="0"/>
                <w:szCs w:val="21"/>
                <w:lang w:bidi="ar"/>
              </w:rPr>
              <w:t>：支持一键开启拦截能力；支持查看已上报的所有疑似风险窗口和上报次数，并支持拦截某个应用所有窗口、某个具体窗口；支持将某个应用、某个具体窗口加入白名单，不对软件进行拦截。</w:t>
            </w:r>
            <w:r w:rsidRPr="005D3A8A">
              <w:rPr>
                <w:rFonts w:ascii="宋体" w:eastAsia="宋体" w:hAnsi="宋体" w:cs="宋体" w:hint="eastAsia"/>
                <w:color w:val="000000" w:themeColor="text1"/>
                <w:kern w:val="0"/>
                <w:szCs w:val="21"/>
                <w:lang w:bidi="ar"/>
              </w:rPr>
              <w:br/>
              <w:t>4.流量监管：支持查看校内当日班班通设备流量使用的具体情况、带宽利用率；支持对设备进行限速设置。</w:t>
            </w:r>
            <w:r w:rsidRPr="005D3A8A">
              <w:rPr>
                <w:rFonts w:ascii="宋体" w:eastAsia="宋体" w:hAnsi="宋体" w:cs="宋体" w:hint="eastAsia"/>
                <w:color w:val="000000" w:themeColor="text1"/>
                <w:kern w:val="0"/>
                <w:szCs w:val="21"/>
                <w:lang w:bidi="ar"/>
              </w:rPr>
              <w:br/>
              <w:t>5.网址过滤：支持设置网址访问黑名单、白名单，限制所有设备的网址访问。</w:t>
            </w:r>
            <w:r w:rsidRPr="005D3A8A">
              <w:rPr>
                <w:rFonts w:ascii="宋体" w:eastAsia="宋体" w:hAnsi="宋体" w:cs="宋体" w:hint="eastAsia"/>
                <w:color w:val="000000" w:themeColor="text1"/>
                <w:kern w:val="0"/>
                <w:szCs w:val="21"/>
                <w:lang w:bidi="ar"/>
              </w:rPr>
              <w:br/>
              <w:t>6.AI画面监测：支持AI自动监测设备画面色情、恐怖、暴力、游戏等风险内容或元素；支持设置警告内容，当监测到不良画面后自动提醒；支持将每天监测到的风险结果自动推送至公众号提醒管理；支持按设备、按画面维度回溯历史监测到的不良画面信息。</w:t>
            </w:r>
            <w:r w:rsidRPr="005D3A8A">
              <w:rPr>
                <w:rFonts w:ascii="宋体" w:eastAsia="宋体" w:hAnsi="宋体" w:cs="宋体" w:hint="eastAsia"/>
                <w:color w:val="000000" w:themeColor="text1"/>
                <w:kern w:val="0"/>
                <w:szCs w:val="21"/>
                <w:lang w:bidi="ar"/>
              </w:rPr>
              <w:br/>
              <w:t>（五）设备管控</w:t>
            </w:r>
            <w:r w:rsidRPr="005D3A8A">
              <w:rPr>
                <w:rFonts w:ascii="宋体" w:eastAsia="宋体" w:hAnsi="宋体" w:cs="宋体" w:hint="eastAsia"/>
                <w:color w:val="000000" w:themeColor="text1"/>
                <w:kern w:val="0"/>
                <w:szCs w:val="21"/>
                <w:lang w:bidi="ar"/>
              </w:rPr>
              <w:br/>
              <w:t>1.多场景锁屏：支持一键下课锁屏、开机自动锁屏、无网络时验证身份解锁、联网时禁用密码解锁；支持下课锁屏，在班班通设备上点击“下课”按钮即可锁屏；支持开机自动锁屏，可设置生效时间和生效设备；支持无网络情况下，通过手机</w:t>
            </w:r>
            <w:proofErr w:type="gramStart"/>
            <w:r w:rsidRPr="005D3A8A">
              <w:rPr>
                <w:rFonts w:ascii="宋体" w:eastAsia="宋体" w:hAnsi="宋体" w:cs="宋体" w:hint="eastAsia"/>
                <w:color w:val="000000" w:themeColor="text1"/>
                <w:kern w:val="0"/>
                <w:szCs w:val="21"/>
                <w:lang w:bidi="ar"/>
              </w:rPr>
              <w:t>微信扫码</w:t>
            </w:r>
            <w:proofErr w:type="gramEnd"/>
            <w:r w:rsidRPr="005D3A8A">
              <w:rPr>
                <w:rFonts w:ascii="宋体" w:eastAsia="宋体" w:hAnsi="宋体" w:cs="宋体" w:hint="eastAsia"/>
                <w:color w:val="000000" w:themeColor="text1"/>
                <w:kern w:val="0"/>
                <w:szCs w:val="21"/>
                <w:lang w:bidi="ar"/>
              </w:rPr>
              <w:t>，验证身份后获取密码进行解锁使用。支持设置屏幕锁壁纸；支持设置普通锁屏、</w:t>
            </w:r>
            <w:proofErr w:type="gramStart"/>
            <w:r w:rsidRPr="005D3A8A">
              <w:rPr>
                <w:rFonts w:ascii="宋体" w:eastAsia="宋体" w:hAnsi="宋体" w:cs="宋体" w:hint="eastAsia"/>
                <w:color w:val="000000" w:themeColor="text1"/>
                <w:kern w:val="0"/>
                <w:szCs w:val="21"/>
                <w:lang w:bidi="ar"/>
              </w:rPr>
              <w:t>极速锁屏</w:t>
            </w:r>
            <w:proofErr w:type="gramEnd"/>
            <w:r w:rsidRPr="005D3A8A">
              <w:rPr>
                <w:rFonts w:ascii="宋体" w:eastAsia="宋体" w:hAnsi="宋体" w:cs="宋体" w:hint="eastAsia"/>
                <w:color w:val="000000" w:themeColor="text1"/>
                <w:kern w:val="0"/>
                <w:szCs w:val="21"/>
                <w:lang w:bidi="ar"/>
              </w:rPr>
              <w:t>模式。</w:t>
            </w:r>
            <w:r w:rsidRPr="005D3A8A">
              <w:rPr>
                <w:rFonts w:ascii="宋体" w:eastAsia="宋体" w:hAnsi="宋体" w:cs="宋体" w:hint="eastAsia"/>
                <w:color w:val="000000" w:themeColor="text1"/>
                <w:kern w:val="0"/>
                <w:szCs w:val="21"/>
                <w:lang w:bidi="ar"/>
              </w:rPr>
              <w:br/>
              <w:t>2.智慧管控：支持用户自定义无人使用时间段，设备处于无人使用状态时，自动进入屏保、锁屏、息屏、关机状态。</w:t>
            </w:r>
            <w:r w:rsidRPr="005D3A8A">
              <w:rPr>
                <w:rFonts w:ascii="宋体" w:eastAsia="宋体" w:hAnsi="宋体" w:cs="宋体" w:hint="eastAsia"/>
                <w:color w:val="000000" w:themeColor="text1"/>
                <w:kern w:val="0"/>
                <w:szCs w:val="21"/>
                <w:lang w:bidi="ar"/>
              </w:rPr>
              <w:br/>
              <w:t>3.软件静默安装：支持用户自主上传官方正版软件，支持</w:t>
            </w:r>
            <w:proofErr w:type="gramStart"/>
            <w:r w:rsidRPr="005D3A8A">
              <w:rPr>
                <w:rFonts w:ascii="宋体" w:eastAsia="宋体" w:hAnsi="宋体" w:cs="宋体" w:hint="eastAsia"/>
                <w:color w:val="000000" w:themeColor="text1"/>
                <w:kern w:val="0"/>
                <w:szCs w:val="21"/>
                <w:lang w:bidi="ar"/>
              </w:rPr>
              <w:t>批量将</w:t>
            </w:r>
            <w:proofErr w:type="gramEnd"/>
            <w:r w:rsidRPr="005D3A8A">
              <w:rPr>
                <w:rFonts w:ascii="宋体" w:eastAsia="宋体" w:hAnsi="宋体" w:cs="宋体" w:hint="eastAsia"/>
                <w:color w:val="000000" w:themeColor="text1"/>
                <w:kern w:val="0"/>
                <w:szCs w:val="21"/>
                <w:lang w:bidi="ar"/>
              </w:rPr>
              <w:t>软件发送至班班通设备安装，软件自动静默安装，无需人工操作。</w:t>
            </w:r>
            <w:r w:rsidRPr="005D3A8A">
              <w:rPr>
                <w:rFonts w:ascii="宋体" w:eastAsia="宋体" w:hAnsi="宋体" w:cs="宋体" w:hint="eastAsia"/>
                <w:color w:val="000000" w:themeColor="text1"/>
                <w:kern w:val="0"/>
                <w:szCs w:val="21"/>
                <w:lang w:bidi="ar"/>
              </w:rPr>
              <w:br/>
              <w:t>4.音视频直播：支持多位老师同时向不同设备发起直播，直播方式包含纯桌面直播、视频直播、音频直播、桌面+视频直播方式；直播过程中支持增、</w:t>
            </w:r>
            <w:proofErr w:type="gramStart"/>
            <w:r w:rsidRPr="005D3A8A">
              <w:rPr>
                <w:rFonts w:ascii="宋体" w:eastAsia="宋体" w:hAnsi="宋体" w:cs="宋体" w:hint="eastAsia"/>
                <w:color w:val="000000" w:themeColor="text1"/>
                <w:kern w:val="0"/>
                <w:szCs w:val="21"/>
                <w:lang w:bidi="ar"/>
              </w:rPr>
              <w:t>删</w:t>
            </w:r>
            <w:proofErr w:type="gramEnd"/>
            <w:r w:rsidRPr="005D3A8A">
              <w:rPr>
                <w:rFonts w:ascii="宋体" w:eastAsia="宋体" w:hAnsi="宋体" w:cs="宋体" w:hint="eastAsia"/>
                <w:color w:val="000000" w:themeColor="text1"/>
                <w:kern w:val="0"/>
                <w:szCs w:val="21"/>
                <w:lang w:bidi="ar"/>
              </w:rPr>
              <w:t>接收直</w:t>
            </w:r>
            <w:r w:rsidRPr="005D3A8A">
              <w:rPr>
                <w:rFonts w:ascii="宋体" w:eastAsia="宋体" w:hAnsi="宋体" w:cs="宋体" w:hint="eastAsia"/>
                <w:color w:val="000000" w:themeColor="text1"/>
                <w:kern w:val="0"/>
                <w:szCs w:val="21"/>
                <w:lang w:bidi="ar"/>
              </w:rPr>
              <w:lastRenderedPageBreak/>
              <w:t>播观看的班班通设备；支持实时查看收看端教室画面；支持切换直播画质清晰度；支持实时查看直播源码率、FPS数据。</w:t>
            </w:r>
            <w:r w:rsidRPr="005D3A8A">
              <w:rPr>
                <w:rFonts w:ascii="宋体" w:eastAsia="宋体" w:hAnsi="宋体" w:cs="宋体" w:hint="eastAsia"/>
                <w:color w:val="000000" w:themeColor="text1"/>
                <w:kern w:val="0"/>
                <w:szCs w:val="21"/>
                <w:lang w:bidi="ar"/>
              </w:rPr>
              <w:br/>
              <w:t>5.多维管理：支持实时展示不少于20台设备的运行画面，并支持切换画面模式/列表模式；支持根据设备类型、设备所属年级/场地/自定义分组、设备开关机状态进行分组管理；支持文字检索设备名称。</w:t>
            </w:r>
            <w:r w:rsidRPr="005D3A8A">
              <w:rPr>
                <w:rFonts w:ascii="宋体" w:eastAsia="宋体" w:hAnsi="宋体" w:cs="宋体" w:hint="eastAsia"/>
                <w:color w:val="000000" w:themeColor="text1"/>
                <w:kern w:val="0"/>
                <w:szCs w:val="21"/>
                <w:lang w:bidi="ar"/>
              </w:rPr>
              <w:br/>
              <w:t>6.详情管理：支持查看设备当前使用老师信息，以及最近一次设备解锁时间、解锁方式、解锁老师。支持查看单台设备的当日开机次数、开机时间分布情况、设备已安装软件列表及使用情况、内存/硬盘占用情况、基础参数；支持查看设备异常情况；支持查看设备所有待执行的指令信息；支持远程修改设备关联信息。</w:t>
            </w:r>
            <w:r w:rsidRPr="005D3A8A">
              <w:rPr>
                <w:rFonts w:ascii="宋体" w:eastAsia="宋体" w:hAnsi="宋体" w:cs="宋体" w:hint="eastAsia"/>
                <w:color w:val="000000" w:themeColor="text1"/>
                <w:kern w:val="0"/>
                <w:szCs w:val="21"/>
                <w:lang w:bidi="ar"/>
              </w:rPr>
              <w:br/>
              <w:t>7.指令管理：支持设置即时、定时、循环模式的关机、重启、打铃、锁屏/解锁指令。其中打铃指令支持上传自定义铃声、设置播放时长；其中锁屏指令支持一键下课锁屏、开机自动锁屏、无网络时验证身份解锁、联网时禁用密码解锁、普通/</w:t>
            </w:r>
            <w:proofErr w:type="gramStart"/>
            <w:r w:rsidRPr="005D3A8A">
              <w:rPr>
                <w:rFonts w:ascii="宋体" w:eastAsia="宋体" w:hAnsi="宋体" w:cs="宋体" w:hint="eastAsia"/>
                <w:color w:val="000000" w:themeColor="text1"/>
                <w:kern w:val="0"/>
                <w:szCs w:val="21"/>
                <w:lang w:bidi="ar"/>
              </w:rPr>
              <w:t>极速锁屏</w:t>
            </w:r>
            <w:proofErr w:type="gramEnd"/>
            <w:r w:rsidRPr="005D3A8A">
              <w:rPr>
                <w:rFonts w:ascii="宋体" w:eastAsia="宋体" w:hAnsi="宋体" w:cs="宋体" w:hint="eastAsia"/>
                <w:color w:val="000000" w:themeColor="text1"/>
                <w:kern w:val="0"/>
                <w:szCs w:val="21"/>
                <w:lang w:bidi="ar"/>
              </w:rPr>
              <w:t>模式；支持设置锁屏壁纸用于校园文化宣传；支持跑马灯、全局弹窗、桌面常驻通知3种类型的文本消息推送；支持定向传输多个超过50MB的文件至不同设备；支持开启/关闭指定设备的倒计日服务；支持批量设置设备音量；支持远程操作和控制设备；支持查看、编辑和撤销待执行指令；支持查看指令执行实时状态、设备操作日志，包含设备每次解锁方式、解锁时间、解锁人信息。</w:t>
            </w:r>
            <w:r w:rsidRPr="005D3A8A">
              <w:rPr>
                <w:rFonts w:ascii="宋体" w:eastAsia="宋体" w:hAnsi="宋体" w:cs="宋体" w:hint="eastAsia"/>
                <w:color w:val="000000" w:themeColor="text1"/>
                <w:kern w:val="0"/>
                <w:szCs w:val="21"/>
                <w:lang w:bidi="ar"/>
              </w:rPr>
              <w:br/>
              <w:t>8.移动端管理：支持</w:t>
            </w:r>
            <w:proofErr w:type="gramStart"/>
            <w:r w:rsidRPr="005D3A8A">
              <w:rPr>
                <w:rFonts w:ascii="宋体" w:eastAsia="宋体" w:hAnsi="宋体" w:cs="宋体" w:hint="eastAsia"/>
                <w:color w:val="000000" w:themeColor="text1"/>
                <w:kern w:val="0"/>
                <w:szCs w:val="21"/>
                <w:lang w:bidi="ar"/>
              </w:rPr>
              <w:t>通过微信小</w:t>
            </w:r>
            <w:proofErr w:type="gramEnd"/>
            <w:r w:rsidRPr="005D3A8A">
              <w:rPr>
                <w:rFonts w:ascii="宋体" w:eastAsia="宋体" w:hAnsi="宋体" w:cs="宋体" w:hint="eastAsia"/>
                <w:color w:val="000000" w:themeColor="text1"/>
                <w:kern w:val="0"/>
                <w:szCs w:val="21"/>
                <w:lang w:bidi="ar"/>
              </w:rPr>
              <w:t>程序远程管理学校所有电子设备，支持查看设备运行状态，支持下发远程指令，支持查看设备数据，支持推送指令执行异常的设备信息、出现不良画面的设备及不良内容。</w:t>
            </w:r>
            <w:r w:rsidRPr="005D3A8A">
              <w:rPr>
                <w:rFonts w:ascii="宋体" w:eastAsia="宋体" w:hAnsi="宋体" w:cs="宋体" w:hint="eastAsia"/>
                <w:color w:val="000000" w:themeColor="text1"/>
                <w:kern w:val="0"/>
                <w:szCs w:val="21"/>
                <w:lang w:bidi="ar"/>
              </w:rPr>
              <w:br/>
              <w:t>9.系统管理：支持学校高级管理员添加多位管理员协同管理及快速转让高级管理员，支持为普通管理员分配不同权限，权限支持按系统功能菜单分配、按管理设备分配方式；支持设置在自定义时间段内自动升级设备辅助管理软件、开启/关闭自动升级后自动关机服务、开启/关闭限制旧版本覆盖安装的安全服务；支持启用/禁用管家身份验证服务，</w:t>
            </w:r>
            <w:proofErr w:type="gramStart"/>
            <w:r w:rsidRPr="005D3A8A">
              <w:rPr>
                <w:rFonts w:ascii="宋体" w:eastAsia="宋体" w:hAnsi="宋体" w:cs="宋体" w:hint="eastAsia"/>
                <w:color w:val="000000" w:themeColor="text1"/>
                <w:kern w:val="0"/>
                <w:szCs w:val="21"/>
                <w:lang w:bidi="ar"/>
              </w:rPr>
              <w:t>包含扫码验证</w:t>
            </w:r>
            <w:proofErr w:type="gramEnd"/>
            <w:r w:rsidRPr="005D3A8A">
              <w:rPr>
                <w:rFonts w:ascii="宋体" w:eastAsia="宋体" w:hAnsi="宋体" w:cs="宋体" w:hint="eastAsia"/>
                <w:color w:val="000000" w:themeColor="text1"/>
                <w:kern w:val="0"/>
                <w:szCs w:val="21"/>
                <w:lang w:bidi="ar"/>
              </w:rPr>
              <w:t>、复杂密码验证服务。支持记录并回看管理员的操作日志，包含操作人、操作时间、操作内容。</w:t>
            </w:r>
            <w:r w:rsidRPr="005D3A8A">
              <w:rPr>
                <w:rFonts w:ascii="宋体" w:eastAsia="宋体" w:hAnsi="宋体" w:cs="宋体" w:hint="eastAsia"/>
                <w:color w:val="000000" w:themeColor="text1"/>
                <w:kern w:val="0"/>
                <w:szCs w:val="21"/>
                <w:lang w:bidi="ar"/>
              </w:rPr>
              <w:br/>
              <w:t>10.批量关联和改绑：支持通过设备辅助管理软件，在单台班班通设备关联学校代码后，自动发现并关联同网段下其他班班通设备；支持批量解绑，解绑设备自动进入回收站，可随时恢复管理；支持修改设备的绑定关系，包含设备名称、建筑场地、班级信息、设备类型、设备品牌、采购年份。</w:t>
            </w:r>
            <w:r w:rsidRPr="005D3A8A">
              <w:rPr>
                <w:rFonts w:ascii="宋体" w:eastAsia="宋体" w:hAnsi="宋体" w:cs="宋体" w:hint="eastAsia"/>
                <w:color w:val="000000" w:themeColor="text1"/>
                <w:kern w:val="0"/>
                <w:szCs w:val="21"/>
                <w:lang w:bidi="ar"/>
              </w:rPr>
              <w:br/>
              <w:t>11.数据分析：支持实时查看和导出学校设备整体使用数据，并支持查看具体设备数据。数据包含设备的使用时长、活跃次数、常用软件使用时长和次数、教学应用使用情况、设备健康度分析、</w:t>
            </w:r>
            <w:proofErr w:type="gramStart"/>
            <w:r w:rsidRPr="005D3A8A">
              <w:rPr>
                <w:rFonts w:ascii="宋体" w:eastAsia="宋体" w:hAnsi="宋体" w:cs="宋体" w:hint="eastAsia"/>
                <w:color w:val="000000" w:themeColor="text1"/>
                <w:kern w:val="0"/>
                <w:szCs w:val="21"/>
                <w:lang w:bidi="ar"/>
              </w:rPr>
              <w:t>弹窗拦截</w:t>
            </w:r>
            <w:proofErr w:type="gramEnd"/>
            <w:r w:rsidRPr="005D3A8A">
              <w:rPr>
                <w:rFonts w:ascii="宋体" w:eastAsia="宋体" w:hAnsi="宋体" w:cs="宋体" w:hint="eastAsia"/>
                <w:color w:val="000000" w:themeColor="text1"/>
                <w:kern w:val="0"/>
                <w:szCs w:val="21"/>
                <w:lang w:bidi="ar"/>
              </w:rPr>
              <w:t>次数、老师使用设备教学情况。</w:t>
            </w:r>
            <w:r w:rsidRPr="005D3A8A">
              <w:rPr>
                <w:rFonts w:ascii="宋体" w:eastAsia="宋体" w:hAnsi="宋体" w:cs="宋体" w:hint="eastAsia"/>
                <w:color w:val="000000" w:themeColor="text1"/>
                <w:kern w:val="0"/>
                <w:szCs w:val="21"/>
                <w:lang w:bidi="ar"/>
              </w:rPr>
              <w:br/>
              <w:t>（六）设备治理：</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1.设备概览：支持通过不少于五大维度，科学合理监测评估基建设备的稳定性；支持通过网络达标情况了解设备是否常态化联网；支持通过硬件达标情况了解设备使用年限、CPU/内存/磁盘等硬件的配置，通过流畅度情况了解设备CPU占用/温度、内存占用、系统盘容量占用的情况；支持通过安全达标情况了解设备启用安全防护服务的情况；支持通过设备应用情况来了解设备、教师在教学中的使用情况，包含：使用率、软件使用情况、网址访问情况。</w:t>
            </w:r>
            <w:r w:rsidRPr="005D3A8A">
              <w:rPr>
                <w:rFonts w:ascii="宋体" w:eastAsia="宋体" w:hAnsi="宋体" w:cs="宋体" w:hint="eastAsia"/>
                <w:color w:val="000000" w:themeColor="text1"/>
                <w:kern w:val="0"/>
                <w:szCs w:val="21"/>
                <w:lang w:bidi="ar"/>
              </w:rPr>
              <w:br/>
              <w:t>2.设备盘点：支持快速筛选全校所有设备各项指标的达标率，快速定位和识别问题设备；支持单设备查看详情，掌握设备的基础参数，以及各项指标的明细数据；支持快速导出全校所有设备的网络状态、硬件参数、流畅度、安全防护服务开启情况。</w:t>
            </w:r>
          </w:p>
          <w:p w14:paraId="3E43FC1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3.个性化配置：支持管理者配置学校设备总</w:t>
            </w:r>
            <w:proofErr w:type="gramStart"/>
            <w:r w:rsidRPr="005D3A8A">
              <w:rPr>
                <w:rFonts w:ascii="宋体" w:eastAsia="宋体" w:hAnsi="宋体" w:cs="宋体" w:hint="eastAsia"/>
                <w:color w:val="000000" w:themeColor="text1"/>
                <w:kern w:val="0"/>
                <w:szCs w:val="21"/>
                <w:lang w:bidi="ar"/>
              </w:rPr>
              <w:t>览页需展示</w:t>
            </w:r>
            <w:proofErr w:type="gramEnd"/>
            <w:r w:rsidRPr="005D3A8A">
              <w:rPr>
                <w:rFonts w:ascii="宋体" w:eastAsia="宋体" w:hAnsi="宋体" w:cs="宋体" w:hint="eastAsia"/>
                <w:color w:val="000000" w:themeColor="text1"/>
                <w:kern w:val="0"/>
                <w:szCs w:val="21"/>
                <w:lang w:bidi="ar"/>
              </w:rPr>
              <w:t>的组件内容、顺序；支持学校设置符合本校管理需要的设备使用率、网络/硬件/流畅度/安全达标率。</w:t>
            </w:r>
            <w:r w:rsidRPr="005D3A8A">
              <w:rPr>
                <w:rFonts w:ascii="宋体" w:eastAsia="宋体" w:hAnsi="宋体" w:cs="宋体" w:hint="eastAsia"/>
                <w:color w:val="000000" w:themeColor="text1"/>
                <w:kern w:val="0"/>
                <w:szCs w:val="21"/>
                <w:lang w:bidi="ar"/>
              </w:rPr>
              <w:br/>
              <w:t>4.基建优化建议：支持解读设备运行数据，提供基建优化建议；支持根据网络带宽利用率分析网络稳定性并提供优化方案；支持根据硬件参数及流畅度达标情况分析设备运行稳定性并提供优化方案；支持根据安全服务开启情况分析设备运行风险并提供优化方案。</w:t>
            </w:r>
          </w:p>
          <w:p w14:paraId="512B49E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素养提升建议：支持分析解读教师使用数据，提供信息化素养提升建议；支持根据各学科/设备/老师使用数据分析经验丰富的老师，并提供信息化素养提升建议；支持根据不同类型软件的使用明细分析本校常用软件，并提供软件普及、替换或拦截建议。</w:t>
            </w:r>
          </w:p>
          <w:p w14:paraId="04C04386" w14:textId="4EF3917F"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（七）校园宣传：</w:t>
            </w:r>
            <w:r w:rsidRPr="005D3A8A">
              <w:rPr>
                <w:rFonts w:ascii="宋体" w:eastAsia="宋体" w:hAnsi="宋体" w:cs="宋体" w:hint="eastAsia"/>
                <w:color w:val="000000" w:themeColor="text1"/>
                <w:kern w:val="0"/>
                <w:szCs w:val="21"/>
                <w:lang w:bidi="ar"/>
              </w:rPr>
              <w:br/>
              <w:t>1.海量资源：系统内置图片宣传资源、视频宣传资源、海报模板，可直接选择进行发布，宣传内容包含但不限于劳动教育、卫生健康、心理健康教育、安全教育、理想信念教育、生态文明教育、名校介绍、党建文化主题内容；</w:t>
            </w:r>
            <w:r w:rsidRPr="005D3A8A">
              <w:rPr>
                <w:rFonts w:ascii="宋体" w:eastAsia="宋体" w:hAnsi="宋体" w:cs="宋体" w:hint="eastAsia"/>
                <w:color w:val="000000" w:themeColor="text1"/>
                <w:kern w:val="0"/>
                <w:szCs w:val="21"/>
                <w:lang w:bidi="ar"/>
              </w:rPr>
              <w:br/>
              <w:t>2.节目自定义：节目单支持添加自定义页面，自定义页面支持设置页面播放时长，支持颜色填充、背景图库、图片填充三种方式设置页面背景，支持添加文本、网页、倒计日、时间等通用组件，支持添加课表、值日生、评比等业务组件；</w:t>
            </w:r>
            <w:r w:rsidRPr="005D3A8A">
              <w:rPr>
                <w:rFonts w:ascii="宋体" w:eastAsia="宋体" w:hAnsi="宋体" w:cs="宋体" w:hint="eastAsia"/>
                <w:color w:val="000000" w:themeColor="text1"/>
                <w:kern w:val="0"/>
                <w:szCs w:val="21"/>
                <w:lang w:bidi="ar"/>
              </w:rPr>
              <w:br/>
              <w:t>3.多终端播放：支持面向班班通设备、</w:t>
            </w:r>
            <w:proofErr w:type="gramStart"/>
            <w:r w:rsidRPr="005D3A8A">
              <w:rPr>
                <w:rFonts w:ascii="宋体" w:eastAsia="宋体" w:hAnsi="宋体" w:cs="宋体" w:hint="eastAsia"/>
                <w:color w:val="000000" w:themeColor="text1"/>
                <w:kern w:val="0"/>
                <w:szCs w:val="21"/>
                <w:lang w:bidi="ar"/>
              </w:rPr>
              <w:t>班牌设备</w:t>
            </w:r>
            <w:proofErr w:type="gramEnd"/>
            <w:r w:rsidRPr="005D3A8A">
              <w:rPr>
                <w:rFonts w:ascii="宋体" w:eastAsia="宋体" w:hAnsi="宋体" w:cs="宋体" w:hint="eastAsia"/>
                <w:color w:val="000000" w:themeColor="text1"/>
                <w:kern w:val="0"/>
                <w:szCs w:val="21"/>
                <w:lang w:bidi="ar"/>
              </w:rPr>
              <w:t>、校园</w:t>
            </w:r>
            <w:proofErr w:type="gramStart"/>
            <w:r w:rsidRPr="005D3A8A">
              <w:rPr>
                <w:rFonts w:ascii="宋体" w:eastAsia="宋体" w:hAnsi="宋体" w:cs="宋体" w:hint="eastAsia"/>
                <w:color w:val="000000" w:themeColor="text1"/>
                <w:kern w:val="0"/>
                <w:szCs w:val="21"/>
                <w:lang w:bidi="ar"/>
              </w:rPr>
              <w:t>屏显设备</w:t>
            </w:r>
            <w:proofErr w:type="gramEnd"/>
            <w:r w:rsidRPr="005D3A8A">
              <w:rPr>
                <w:rFonts w:ascii="宋体" w:eastAsia="宋体" w:hAnsi="宋体" w:cs="宋体" w:hint="eastAsia"/>
                <w:color w:val="000000" w:themeColor="text1"/>
                <w:kern w:val="0"/>
                <w:szCs w:val="21"/>
                <w:lang w:bidi="ar"/>
              </w:rPr>
              <w:t>发送节目单指令；支持实时预览内容，支持设置按照每周循环播放、指定日期播放、自定义日期播放3种节目播放机制；支持播完即结束、指定时间循环播两种循环模式；支持同时添加不少于5个不同的播放周期，进行定时播放；</w:t>
            </w:r>
            <w:r w:rsidRPr="005D3A8A">
              <w:rPr>
                <w:rFonts w:ascii="宋体" w:eastAsia="宋体" w:hAnsi="宋体" w:cs="宋体" w:hint="eastAsia"/>
                <w:color w:val="000000" w:themeColor="text1"/>
                <w:kern w:val="0"/>
                <w:szCs w:val="21"/>
                <w:lang w:bidi="ar"/>
              </w:rPr>
              <w:br/>
              <w:t>4.节目单管理：支持通过后台进行所有节目的统一管理，可以查看节目发布设备及其在设备上的发布状态，可以对节目进行一键播放与暂停；支持草稿箱功能，</w:t>
            </w:r>
            <w:proofErr w:type="gramStart"/>
            <w:r w:rsidRPr="005D3A8A">
              <w:rPr>
                <w:rFonts w:ascii="宋体" w:eastAsia="宋体" w:hAnsi="宋体" w:cs="宋体" w:hint="eastAsia"/>
                <w:color w:val="000000" w:themeColor="text1"/>
                <w:kern w:val="0"/>
                <w:szCs w:val="21"/>
                <w:lang w:bidi="ar"/>
              </w:rPr>
              <w:t>未发布</w:t>
            </w:r>
            <w:proofErr w:type="gramEnd"/>
            <w:r w:rsidRPr="005D3A8A">
              <w:rPr>
                <w:rFonts w:ascii="宋体" w:eastAsia="宋体" w:hAnsi="宋体" w:cs="宋体" w:hint="eastAsia"/>
                <w:color w:val="000000" w:themeColor="text1"/>
                <w:kern w:val="0"/>
                <w:szCs w:val="21"/>
                <w:lang w:bidi="ar"/>
              </w:rPr>
              <w:t>的节目可以保存至草稿箱。</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5.时事转播：支持实时强制转播时事新闻，设备执行播放任务过程中可由学校</w:t>
            </w:r>
            <w:proofErr w:type="gramStart"/>
            <w:r w:rsidRPr="005D3A8A">
              <w:rPr>
                <w:rFonts w:ascii="宋体" w:eastAsia="宋体" w:hAnsi="宋体" w:cs="宋体" w:hint="eastAsia"/>
                <w:color w:val="000000" w:themeColor="text1"/>
                <w:kern w:val="0"/>
                <w:szCs w:val="21"/>
                <w:lang w:bidi="ar"/>
              </w:rPr>
              <w:t>老师扫码验证</w:t>
            </w:r>
            <w:proofErr w:type="gramEnd"/>
            <w:r w:rsidRPr="005D3A8A">
              <w:rPr>
                <w:rFonts w:ascii="宋体" w:eastAsia="宋体" w:hAnsi="宋体" w:cs="宋体" w:hint="eastAsia"/>
                <w:color w:val="000000" w:themeColor="text1"/>
                <w:kern w:val="0"/>
                <w:szCs w:val="21"/>
                <w:lang w:bidi="ar"/>
              </w:rPr>
              <w:t>身份后退出本次转播服务执行；支持新闻网页地址、纯视频文件2种转播方式；支持立即、定时、周循环3种循环模式；支持指定设备定向发布内容；支持查看执行结果和计划列表。</w:t>
            </w:r>
            <w:r w:rsidRPr="005D3A8A">
              <w:rPr>
                <w:rFonts w:ascii="宋体" w:eastAsia="宋体" w:hAnsi="宋体" w:cs="宋体" w:hint="eastAsia"/>
                <w:color w:val="000000" w:themeColor="text1"/>
                <w:kern w:val="0"/>
                <w:szCs w:val="21"/>
                <w:lang w:bidi="ar"/>
              </w:rPr>
              <w:br/>
              <w:t>十、产品售后保障服务</w:t>
            </w:r>
            <w:r w:rsidRPr="005D3A8A">
              <w:rPr>
                <w:rFonts w:ascii="宋体" w:eastAsia="宋体" w:hAnsi="宋体" w:cs="宋体" w:hint="eastAsia"/>
                <w:color w:val="000000" w:themeColor="text1"/>
                <w:kern w:val="0"/>
                <w:szCs w:val="21"/>
                <w:lang w:bidi="ar"/>
              </w:rPr>
              <w:br/>
              <w:t>1.全国24小时400电话保修、</w:t>
            </w:r>
            <w:proofErr w:type="gramStart"/>
            <w:r w:rsidRPr="005D3A8A">
              <w:rPr>
                <w:rFonts w:ascii="宋体" w:eastAsia="宋体" w:hAnsi="宋体" w:cs="宋体" w:hint="eastAsia"/>
                <w:color w:val="000000" w:themeColor="text1"/>
                <w:kern w:val="0"/>
                <w:szCs w:val="21"/>
                <w:lang w:bidi="ar"/>
              </w:rPr>
              <w:t>二维码扫描</w:t>
            </w:r>
            <w:proofErr w:type="gramEnd"/>
            <w:r w:rsidRPr="005D3A8A">
              <w:rPr>
                <w:rFonts w:ascii="宋体" w:eastAsia="宋体" w:hAnsi="宋体" w:cs="宋体" w:hint="eastAsia"/>
                <w:color w:val="000000" w:themeColor="text1"/>
                <w:kern w:val="0"/>
                <w:szCs w:val="21"/>
                <w:lang w:bidi="ar"/>
              </w:rPr>
              <w:t>保修、区域化驻地技术工程师专线保修。</w:t>
            </w:r>
            <w:r w:rsidRPr="005D3A8A">
              <w:rPr>
                <w:rFonts w:ascii="宋体" w:eastAsia="宋体" w:hAnsi="宋体" w:cs="宋体" w:hint="eastAsia"/>
                <w:color w:val="000000" w:themeColor="text1"/>
                <w:kern w:val="0"/>
                <w:szCs w:val="21"/>
                <w:lang w:bidi="ar"/>
              </w:rPr>
              <w:br/>
              <w:t>2.</w:t>
            </w:r>
            <w:proofErr w:type="gramStart"/>
            <w:r w:rsidRPr="005D3A8A">
              <w:rPr>
                <w:rFonts w:ascii="宋体" w:eastAsia="宋体" w:hAnsi="宋体" w:cs="宋体" w:hint="eastAsia"/>
                <w:color w:val="000000" w:themeColor="text1"/>
                <w:kern w:val="0"/>
                <w:szCs w:val="21"/>
                <w:lang w:bidi="ar"/>
              </w:rPr>
              <w:t>微信售后</w:t>
            </w:r>
            <w:proofErr w:type="gramEnd"/>
            <w:r w:rsidRPr="005D3A8A">
              <w:rPr>
                <w:rFonts w:ascii="宋体" w:eastAsia="宋体" w:hAnsi="宋体" w:cs="宋体" w:hint="eastAsia"/>
                <w:color w:val="000000" w:themeColor="text1"/>
                <w:kern w:val="0"/>
                <w:szCs w:val="21"/>
                <w:lang w:bidi="ar"/>
              </w:rPr>
              <w:t>报修服务：快速输入相关问题及所在区域进行在线保修，贴心服务人员实时在线提供客服专线报修，更好更快的解决售后故障问题带来的使用不便。</w:t>
            </w:r>
            <w:r w:rsidRPr="005D3A8A">
              <w:rPr>
                <w:rFonts w:ascii="宋体" w:eastAsia="宋体" w:hAnsi="宋体" w:cs="宋体" w:hint="eastAsia"/>
                <w:color w:val="000000" w:themeColor="text1"/>
                <w:kern w:val="0"/>
                <w:szCs w:val="21"/>
                <w:lang w:bidi="ar"/>
              </w:rPr>
              <w:br/>
              <w:t>3.</w:t>
            </w:r>
            <w:proofErr w:type="gramStart"/>
            <w:r w:rsidRPr="005D3A8A">
              <w:rPr>
                <w:rFonts w:ascii="宋体" w:eastAsia="宋体" w:hAnsi="宋体" w:cs="宋体" w:hint="eastAsia"/>
                <w:color w:val="000000" w:themeColor="text1"/>
                <w:kern w:val="0"/>
                <w:szCs w:val="21"/>
                <w:lang w:bidi="ar"/>
              </w:rPr>
              <w:t>微信问题</w:t>
            </w:r>
            <w:proofErr w:type="gramEnd"/>
            <w:r w:rsidRPr="005D3A8A">
              <w:rPr>
                <w:rFonts w:ascii="宋体" w:eastAsia="宋体" w:hAnsi="宋体" w:cs="宋体" w:hint="eastAsia"/>
                <w:color w:val="000000" w:themeColor="text1"/>
                <w:kern w:val="0"/>
                <w:szCs w:val="21"/>
                <w:lang w:bidi="ar"/>
              </w:rPr>
              <w:t>查询服务：提供八大模块的问题查询及解决方案，现场完成简单故障的快速修复指导。</w:t>
            </w:r>
          </w:p>
        </w:tc>
      </w:tr>
      <w:tr w:rsidR="005D3A8A" w:rsidRPr="005D3A8A" w14:paraId="5B6522AB" w14:textId="77777777" w:rsidTr="00BE7594">
        <w:tc>
          <w:tcPr>
            <w:tcW w:w="682" w:type="dxa"/>
            <w:shd w:val="clear" w:color="auto" w:fill="FFFFFF"/>
            <w:vAlign w:val="center"/>
          </w:tcPr>
          <w:p w14:paraId="7CA4185F"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2</w:t>
            </w:r>
          </w:p>
        </w:tc>
        <w:tc>
          <w:tcPr>
            <w:tcW w:w="846" w:type="dxa"/>
            <w:shd w:val="clear" w:color="auto" w:fill="FFFFFF"/>
            <w:vAlign w:val="center"/>
          </w:tcPr>
          <w:p w14:paraId="3E47FFA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变轨黑板</w:t>
            </w:r>
          </w:p>
        </w:tc>
        <w:tc>
          <w:tcPr>
            <w:tcW w:w="908" w:type="dxa"/>
            <w:shd w:val="clear" w:color="auto" w:fill="FFFFFF"/>
            <w:vAlign w:val="center"/>
          </w:tcPr>
          <w:p w14:paraId="6B278F58"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30块</w:t>
            </w:r>
          </w:p>
        </w:tc>
        <w:tc>
          <w:tcPr>
            <w:tcW w:w="7629" w:type="dxa"/>
            <w:shd w:val="clear" w:color="auto" w:fill="FFFFFF"/>
            <w:vAlign w:val="center"/>
          </w:tcPr>
          <w:p w14:paraId="67B30F76" w14:textId="42226E0A" w:rsidR="00BE7594" w:rsidRPr="005D3A8A" w:rsidRDefault="00BE7594" w:rsidP="009770C3">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1.结构：主要由两块滑动板、两块固定板、一套外框组成，当滑动板闭合时，可自动向内变轨至与</w:t>
            </w:r>
            <w:proofErr w:type="gramStart"/>
            <w:r w:rsidRPr="005D3A8A">
              <w:rPr>
                <w:rFonts w:ascii="宋体" w:eastAsia="宋体" w:hAnsi="宋体" w:cs="宋体" w:hint="eastAsia"/>
                <w:color w:val="000000" w:themeColor="text1"/>
                <w:kern w:val="0"/>
                <w:szCs w:val="21"/>
                <w:lang w:bidi="ar"/>
              </w:rPr>
              <w:t>固定板</w:t>
            </w:r>
            <w:proofErr w:type="gramEnd"/>
            <w:r w:rsidRPr="005D3A8A">
              <w:rPr>
                <w:rFonts w:ascii="宋体" w:eastAsia="宋体" w:hAnsi="宋体" w:cs="宋体" w:hint="eastAsia"/>
                <w:color w:val="000000" w:themeColor="text1"/>
                <w:kern w:val="0"/>
                <w:szCs w:val="21"/>
                <w:lang w:bidi="ar"/>
              </w:rPr>
              <w:t>平齐。闭合后，滑动板应与</w:t>
            </w:r>
            <w:proofErr w:type="gramStart"/>
            <w:r w:rsidRPr="005D3A8A">
              <w:rPr>
                <w:rFonts w:ascii="宋体" w:eastAsia="宋体" w:hAnsi="宋体" w:cs="宋体" w:hint="eastAsia"/>
                <w:color w:val="000000" w:themeColor="text1"/>
                <w:kern w:val="0"/>
                <w:szCs w:val="21"/>
                <w:lang w:bidi="ar"/>
              </w:rPr>
              <w:t>固定板</w:t>
            </w:r>
            <w:proofErr w:type="gramEnd"/>
            <w:r w:rsidRPr="005D3A8A">
              <w:rPr>
                <w:rFonts w:ascii="宋体" w:eastAsia="宋体" w:hAnsi="宋体" w:cs="宋体" w:hint="eastAsia"/>
                <w:color w:val="000000" w:themeColor="text1"/>
                <w:kern w:val="0"/>
                <w:szCs w:val="21"/>
                <w:lang w:bidi="ar"/>
              </w:rPr>
              <w:t>处在同一平面，不应有夹角或分层。</w:t>
            </w:r>
            <w:r w:rsidRPr="005D3A8A">
              <w:rPr>
                <w:rFonts w:ascii="宋体" w:eastAsia="宋体" w:hAnsi="宋体" w:cs="宋体" w:hint="eastAsia"/>
                <w:color w:val="000000" w:themeColor="text1"/>
                <w:kern w:val="0"/>
                <w:szCs w:val="21"/>
                <w:lang w:bidi="ar"/>
              </w:rPr>
              <w:br/>
              <w:t>2.尺寸：长度4350mm，</w:t>
            </w:r>
            <w:r w:rsidR="009770C3" w:rsidRPr="005D3A8A">
              <w:rPr>
                <w:rFonts w:ascii="宋体" w:eastAsia="宋体" w:hAnsi="宋体" w:cs="宋体" w:hint="eastAsia"/>
                <w:color w:val="000000" w:themeColor="text1"/>
                <w:kern w:val="0"/>
                <w:szCs w:val="21"/>
                <w:lang w:bidi="ar"/>
              </w:rPr>
              <w:t>宽度1270mm、厚度128mm，</w:t>
            </w:r>
            <w:r w:rsidRPr="005D3A8A">
              <w:rPr>
                <w:rFonts w:ascii="宋体" w:eastAsia="宋体" w:hAnsi="宋体" w:cs="宋体" w:hint="eastAsia"/>
                <w:color w:val="000000" w:themeColor="text1"/>
                <w:kern w:val="0"/>
                <w:szCs w:val="21"/>
                <w:lang w:bidi="ar"/>
              </w:rPr>
              <w:t>根据所配电子产品适当调整，确保与电子产品的有效配套</w:t>
            </w:r>
            <w:r w:rsidRPr="005D3A8A">
              <w:rPr>
                <w:rFonts w:ascii="宋体" w:eastAsia="宋体" w:hAnsi="宋体" w:cs="宋体" w:hint="eastAsia"/>
                <w:b/>
                <w:bCs/>
                <w:color w:val="000000" w:themeColor="text1"/>
                <w:kern w:val="0"/>
                <w:szCs w:val="21"/>
                <w:lang w:bidi="ar"/>
              </w:rPr>
              <w:t>。</w:t>
            </w:r>
            <w:r w:rsidRPr="005D3A8A">
              <w:rPr>
                <w:rFonts w:ascii="宋体" w:eastAsia="宋体" w:hAnsi="宋体" w:cs="宋体" w:hint="eastAsia"/>
                <w:color w:val="000000" w:themeColor="text1"/>
                <w:kern w:val="0"/>
                <w:szCs w:val="21"/>
                <w:lang w:bidi="ar"/>
              </w:rPr>
              <w:br/>
              <w:t>3.内板：正面左右两侧无边框设计，上下边框正面高度不超15mm，最大限度的增大书写面。</w:t>
            </w:r>
            <w:r w:rsidRPr="005D3A8A">
              <w:rPr>
                <w:rFonts w:ascii="宋体" w:eastAsia="宋体" w:hAnsi="宋体" w:cs="宋体" w:hint="eastAsia"/>
                <w:color w:val="000000" w:themeColor="text1"/>
                <w:kern w:val="0"/>
                <w:szCs w:val="21"/>
                <w:lang w:bidi="ar"/>
              </w:rPr>
              <w:br/>
              <w:t>4.板面：采用金属烤漆书写板面，亚光、墨绿色，光泽度≤12光泽单位，没有因教学书写</w:t>
            </w:r>
            <w:proofErr w:type="gramStart"/>
            <w:r w:rsidRPr="005D3A8A">
              <w:rPr>
                <w:rFonts w:ascii="宋体" w:eastAsia="宋体" w:hAnsi="宋体" w:cs="宋体" w:hint="eastAsia"/>
                <w:color w:val="000000" w:themeColor="text1"/>
                <w:kern w:val="0"/>
                <w:szCs w:val="21"/>
                <w:lang w:bidi="ar"/>
              </w:rPr>
              <w:t>板本身</w:t>
            </w:r>
            <w:proofErr w:type="gramEnd"/>
            <w:r w:rsidRPr="005D3A8A">
              <w:rPr>
                <w:rFonts w:ascii="宋体" w:eastAsia="宋体" w:hAnsi="宋体" w:cs="宋体" w:hint="eastAsia"/>
                <w:color w:val="000000" w:themeColor="text1"/>
                <w:kern w:val="0"/>
                <w:szCs w:val="21"/>
                <w:lang w:bidi="ar"/>
              </w:rPr>
              <w:t>原因产生的眩光，书写流畅字迹清晰、色彩协调可视效果佳，有效的缓解学生视觉疲劳；可吸附磁钉、磁片，便于教学。</w:t>
            </w:r>
            <w:r w:rsidRPr="005D3A8A">
              <w:rPr>
                <w:rFonts w:ascii="宋体" w:eastAsia="宋体" w:hAnsi="宋体" w:cs="宋体" w:hint="eastAsia"/>
                <w:color w:val="000000" w:themeColor="text1"/>
                <w:kern w:val="0"/>
                <w:szCs w:val="21"/>
                <w:lang w:bidi="ar"/>
              </w:rPr>
              <w:br/>
              <w:t>5.背板：采用优质镀锌钢板，机械化流水线一次成型。</w:t>
            </w:r>
            <w:r w:rsidRPr="005D3A8A">
              <w:rPr>
                <w:rFonts w:ascii="宋体" w:eastAsia="宋体" w:hAnsi="宋体" w:cs="宋体" w:hint="eastAsia"/>
                <w:color w:val="000000" w:themeColor="text1"/>
                <w:kern w:val="0"/>
                <w:szCs w:val="21"/>
                <w:lang w:bidi="ar"/>
              </w:rPr>
              <w:br/>
              <w:t>6.衬板：选用高强度、吸音、防潮、阻燃聚苯乙烯板,厚度≥14mm。</w:t>
            </w:r>
            <w:r w:rsidRPr="005D3A8A">
              <w:rPr>
                <w:rFonts w:ascii="宋体" w:eastAsia="宋体" w:hAnsi="宋体" w:cs="宋体" w:hint="eastAsia"/>
                <w:color w:val="000000" w:themeColor="text1"/>
                <w:kern w:val="0"/>
                <w:szCs w:val="21"/>
                <w:lang w:bidi="ar"/>
              </w:rPr>
              <w:br/>
              <w:t>7.覆板：粘贴牢固、无起鼓。甲醛释放量≤1.5mg/L，符合GB28231-2011《书写板安全卫生要求》</w:t>
            </w:r>
            <w:r w:rsidRPr="005D3A8A">
              <w:rPr>
                <w:rFonts w:ascii="宋体" w:eastAsia="宋体" w:hAnsi="宋体" w:cs="宋体" w:hint="eastAsia"/>
                <w:color w:val="000000" w:themeColor="text1"/>
                <w:kern w:val="0"/>
                <w:szCs w:val="21"/>
                <w:lang w:bidi="ar"/>
              </w:rPr>
              <w:br/>
              <w:t>8.边框：采用高强度香槟色电泳铝合金型材，横框规格≥45×100mmmm，立框规格≥35mm×135mm。</w:t>
            </w:r>
            <w:proofErr w:type="gramStart"/>
            <w:r w:rsidRPr="005D3A8A">
              <w:rPr>
                <w:rFonts w:ascii="宋体" w:eastAsia="宋体" w:hAnsi="宋体" w:cs="宋体" w:hint="eastAsia"/>
                <w:color w:val="000000" w:themeColor="text1"/>
                <w:kern w:val="0"/>
                <w:szCs w:val="21"/>
                <w:lang w:bidi="ar"/>
              </w:rPr>
              <w:t>立框应隐藏</w:t>
            </w:r>
            <w:proofErr w:type="gramEnd"/>
            <w:r w:rsidRPr="005D3A8A">
              <w:rPr>
                <w:rFonts w:ascii="宋体" w:eastAsia="宋体" w:hAnsi="宋体" w:cs="宋体" w:hint="eastAsia"/>
                <w:color w:val="000000" w:themeColor="text1"/>
                <w:kern w:val="0"/>
                <w:szCs w:val="21"/>
                <w:lang w:bidi="ar"/>
              </w:rPr>
              <w:t>于固定板后部，以使闭合后整体性效果更美观，并从根本上解决滑动板撞击立</w:t>
            </w:r>
            <w:proofErr w:type="gramStart"/>
            <w:r w:rsidRPr="005D3A8A">
              <w:rPr>
                <w:rFonts w:ascii="宋体" w:eastAsia="宋体" w:hAnsi="宋体" w:cs="宋体" w:hint="eastAsia"/>
                <w:color w:val="000000" w:themeColor="text1"/>
                <w:kern w:val="0"/>
                <w:szCs w:val="21"/>
                <w:lang w:bidi="ar"/>
              </w:rPr>
              <w:t>框造成</w:t>
            </w:r>
            <w:proofErr w:type="gramEnd"/>
            <w:r w:rsidRPr="005D3A8A">
              <w:rPr>
                <w:rFonts w:ascii="宋体" w:eastAsia="宋体" w:hAnsi="宋体" w:cs="宋体" w:hint="eastAsia"/>
                <w:color w:val="000000" w:themeColor="text1"/>
                <w:kern w:val="0"/>
                <w:szCs w:val="21"/>
                <w:lang w:bidi="ar"/>
              </w:rPr>
              <w:t>夹手及影响产品寿命的情形。边框应具有良好的耐磨性及耐腐蚀性，耐腐蚀性CASS72H不得低于10级，耐磨性（落沙试验）应不低于3900g。</w:t>
            </w:r>
            <w:r w:rsidRPr="005D3A8A">
              <w:rPr>
                <w:rFonts w:ascii="宋体" w:eastAsia="宋体" w:hAnsi="宋体" w:cs="宋体" w:hint="eastAsia"/>
                <w:color w:val="000000" w:themeColor="text1"/>
                <w:kern w:val="0"/>
                <w:szCs w:val="21"/>
                <w:lang w:bidi="ar"/>
              </w:rPr>
              <w:br/>
              <w:t>9.置物：液晶屏下侧应设有置物空间，可放置粉笔、教鞭等。置物空间后部及左右两侧应有封堵，避免物品掉落。其前部应有凸起，避免物品从前端滚落。</w:t>
            </w:r>
            <w:r w:rsidRPr="005D3A8A">
              <w:rPr>
                <w:rFonts w:ascii="宋体" w:eastAsia="宋体" w:hAnsi="宋体" w:cs="宋体" w:hint="eastAsia"/>
                <w:color w:val="000000" w:themeColor="text1"/>
                <w:kern w:val="0"/>
                <w:szCs w:val="21"/>
                <w:lang w:bidi="ar"/>
              </w:rPr>
              <w:br/>
              <w:t>10.滑轮：采用高精度轴承滑轮，上下均匀安装。为确保产品耐久性，滑轮使用寿命应不低于10万次。</w:t>
            </w:r>
            <w:r w:rsidRPr="005D3A8A">
              <w:rPr>
                <w:rFonts w:ascii="宋体" w:eastAsia="宋体" w:hAnsi="宋体" w:cs="宋体" w:hint="eastAsia"/>
                <w:color w:val="000000" w:themeColor="text1"/>
                <w:kern w:val="0"/>
                <w:szCs w:val="21"/>
                <w:lang w:bidi="ar"/>
              </w:rPr>
              <w:br/>
              <w:t>11.拉手：拉手位置应可由用户在水平方向调整，确保舒适。</w:t>
            </w:r>
          </w:p>
        </w:tc>
      </w:tr>
      <w:tr w:rsidR="005D3A8A" w:rsidRPr="005D3A8A" w14:paraId="3C6FCEEC" w14:textId="77777777" w:rsidTr="00BE7594">
        <w:tc>
          <w:tcPr>
            <w:tcW w:w="682" w:type="dxa"/>
            <w:shd w:val="clear" w:color="auto" w:fill="FFFFFF"/>
            <w:vAlign w:val="center"/>
          </w:tcPr>
          <w:p w14:paraId="51EFDD2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3</w:t>
            </w:r>
          </w:p>
        </w:tc>
        <w:tc>
          <w:tcPr>
            <w:tcW w:w="846" w:type="dxa"/>
            <w:shd w:val="clear" w:color="auto" w:fill="FFFFFF"/>
            <w:vAlign w:val="center"/>
          </w:tcPr>
          <w:p w14:paraId="7A04E621"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视频展台</w:t>
            </w:r>
          </w:p>
        </w:tc>
        <w:tc>
          <w:tcPr>
            <w:tcW w:w="908" w:type="dxa"/>
            <w:shd w:val="clear" w:color="auto" w:fill="FFFFFF"/>
            <w:vAlign w:val="center"/>
          </w:tcPr>
          <w:p w14:paraId="28FD7793"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30台</w:t>
            </w:r>
          </w:p>
        </w:tc>
        <w:tc>
          <w:tcPr>
            <w:tcW w:w="7629" w:type="dxa"/>
            <w:shd w:val="clear" w:color="auto" w:fill="FFFFFF"/>
            <w:vAlign w:val="center"/>
          </w:tcPr>
          <w:p w14:paraId="1EE1185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1.采用≥800</w:t>
            </w:r>
            <w:proofErr w:type="gramStart"/>
            <w:r w:rsidRPr="005D3A8A">
              <w:rPr>
                <w:rFonts w:ascii="宋体" w:eastAsia="宋体" w:hAnsi="宋体" w:cs="宋体" w:hint="eastAsia"/>
                <w:color w:val="000000" w:themeColor="text1"/>
                <w:kern w:val="0"/>
                <w:szCs w:val="21"/>
                <w:lang w:bidi="ar"/>
              </w:rPr>
              <w:t>万像</w:t>
            </w:r>
            <w:proofErr w:type="gramEnd"/>
            <w:r w:rsidRPr="005D3A8A">
              <w:rPr>
                <w:rFonts w:ascii="宋体" w:eastAsia="宋体" w:hAnsi="宋体" w:cs="宋体" w:hint="eastAsia"/>
                <w:color w:val="000000" w:themeColor="text1"/>
                <w:kern w:val="0"/>
                <w:szCs w:val="21"/>
                <w:lang w:bidi="ar"/>
              </w:rPr>
              <w:t>素摄像头；采用USB五伏电源直接供电，无需额外配置电源适配器，环保无辐射；箱内USB连线采用隐藏式设计，箱内无可见连线且USB口下出，有效防止积尘，且方便布线和返修。</w:t>
            </w:r>
            <w:r w:rsidRPr="005D3A8A">
              <w:rPr>
                <w:rFonts w:ascii="宋体" w:eastAsia="宋体" w:hAnsi="宋体" w:cs="宋体" w:hint="eastAsia"/>
                <w:color w:val="000000" w:themeColor="text1"/>
                <w:kern w:val="0"/>
                <w:szCs w:val="21"/>
                <w:lang w:bidi="ar"/>
              </w:rPr>
              <w:br/>
              <w:t>2.A4大小拍摄幅面，1080P动态视频预览达到30帧/秒；托板及挂</w:t>
            </w:r>
            <w:proofErr w:type="gramStart"/>
            <w:r w:rsidRPr="005D3A8A">
              <w:rPr>
                <w:rFonts w:ascii="宋体" w:eastAsia="宋体" w:hAnsi="宋体" w:cs="宋体" w:hint="eastAsia"/>
                <w:color w:val="000000" w:themeColor="text1"/>
                <w:kern w:val="0"/>
                <w:szCs w:val="21"/>
                <w:lang w:bidi="ar"/>
              </w:rPr>
              <w:t>墙部分</w:t>
            </w:r>
            <w:proofErr w:type="gramEnd"/>
            <w:r w:rsidRPr="005D3A8A">
              <w:rPr>
                <w:rFonts w:ascii="宋体" w:eastAsia="宋体" w:hAnsi="宋体" w:cs="宋体" w:hint="eastAsia"/>
                <w:color w:val="000000" w:themeColor="text1"/>
                <w:kern w:val="0"/>
                <w:szCs w:val="21"/>
                <w:lang w:bidi="ar"/>
              </w:rPr>
              <w:t>采用金属加强，托板可承重3kg，整机壁挂式安装。</w:t>
            </w:r>
            <w:r w:rsidRPr="005D3A8A">
              <w:rPr>
                <w:rFonts w:ascii="宋体" w:eastAsia="宋体" w:hAnsi="宋体" w:cs="宋体" w:hint="eastAsia"/>
                <w:color w:val="000000" w:themeColor="text1"/>
                <w:kern w:val="0"/>
                <w:szCs w:val="21"/>
                <w:lang w:bidi="ar"/>
              </w:rPr>
              <w:br/>
              <w:t>3.支持展台成像画面实时批注，预设多种笔划粗细及颜色供选择，且支持对展台成像画面联同批注内容进行同步缩放、移动。</w:t>
            </w:r>
            <w:r w:rsidRPr="005D3A8A">
              <w:rPr>
                <w:rFonts w:ascii="宋体" w:eastAsia="宋体" w:hAnsi="宋体" w:cs="宋体" w:hint="eastAsia"/>
                <w:color w:val="000000" w:themeColor="text1"/>
                <w:kern w:val="0"/>
                <w:szCs w:val="21"/>
                <w:lang w:bidi="ar"/>
              </w:rPr>
              <w:br/>
              <w:t>4.展示托板正上方具备LED补光灯，保证展示区域的亮度及展示效果，补光灯开关采用触摸按键设计，同时可通过交互智能平板中的软件直接控制开关；带自动对焦摄像头。</w:t>
            </w:r>
            <w:r w:rsidRPr="005D3A8A">
              <w:rPr>
                <w:rFonts w:ascii="宋体" w:eastAsia="宋体" w:hAnsi="宋体" w:cs="宋体" w:hint="eastAsia"/>
                <w:color w:val="000000" w:themeColor="text1"/>
                <w:kern w:val="0"/>
                <w:szCs w:val="21"/>
                <w:lang w:bidi="ar"/>
              </w:rPr>
              <w:br/>
              <w:t>5.具有故障自动检测功能：在调用展台却无法出现镜头采集画面信号时，可自动出现检测链接，并给出导致性原因（如硬件连接、摄像头占用、配套软件版本等问题）。</w:t>
            </w:r>
          </w:p>
        </w:tc>
      </w:tr>
      <w:tr w:rsidR="005D3A8A" w:rsidRPr="005D3A8A" w14:paraId="2AC02245" w14:textId="77777777" w:rsidTr="00BE7594">
        <w:tc>
          <w:tcPr>
            <w:tcW w:w="682" w:type="dxa"/>
            <w:shd w:val="clear" w:color="auto" w:fill="FFFFFF"/>
            <w:vAlign w:val="center"/>
          </w:tcPr>
          <w:p w14:paraId="2861FD3E"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4</w:t>
            </w:r>
          </w:p>
        </w:tc>
        <w:tc>
          <w:tcPr>
            <w:tcW w:w="846" w:type="dxa"/>
            <w:shd w:val="clear" w:color="auto" w:fill="FFFFFF"/>
            <w:vAlign w:val="center"/>
          </w:tcPr>
          <w:p w14:paraId="523CEE44"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有源音箱</w:t>
            </w:r>
          </w:p>
        </w:tc>
        <w:tc>
          <w:tcPr>
            <w:tcW w:w="908" w:type="dxa"/>
            <w:shd w:val="clear" w:color="auto" w:fill="FFFFFF"/>
            <w:vAlign w:val="center"/>
          </w:tcPr>
          <w:p w14:paraId="068D902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szCs w:val="21"/>
              </w:rPr>
              <w:t>30</w:t>
            </w:r>
            <w:r w:rsidRPr="005D3A8A">
              <w:rPr>
                <w:rFonts w:ascii="宋体" w:eastAsia="宋体" w:hAnsi="宋体" w:cs="宋体" w:hint="eastAsia"/>
                <w:color w:val="000000" w:themeColor="text1"/>
                <w:kern w:val="0"/>
                <w:szCs w:val="21"/>
                <w:lang w:bidi="ar"/>
              </w:rPr>
              <w:t>套</w:t>
            </w:r>
          </w:p>
        </w:tc>
        <w:tc>
          <w:tcPr>
            <w:tcW w:w="7629" w:type="dxa"/>
            <w:shd w:val="clear" w:color="auto" w:fill="FFFFFF"/>
            <w:vAlign w:val="center"/>
          </w:tcPr>
          <w:p w14:paraId="7FDF0B4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1.采用功放与有源音箱一体化设计，内置麦克风无线接收模块，帮助教师实现多媒体扩音以及本地扩声功能。</w:t>
            </w:r>
            <w:r w:rsidRPr="005D3A8A">
              <w:rPr>
                <w:rFonts w:ascii="宋体" w:eastAsia="宋体" w:hAnsi="宋体" w:cs="宋体" w:hint="eastAsia"/>
                <w:color w:val="000000" w:themeColor="text1"/>
                <w:kern w:val="0"/>
                <w:szCs w:val="21"/>
                <w:lang w:bidi="ar"/>
              </w:rPr>
              <w:br/>
              <w:t>2.输出额定功率≥2x15W。</w:t>
            </w:r>
            <w:r w:rsidRPr="005D3A8A">
              <w:rPr>
                <w:rFonts w:ascii="宋体" w:eastAsia="宋体" w:hAnsi="宋体" w:cs="宋体" w:hint="eastAsia"/>
                <w:color w:val="000000" w:themeColor="text1"/>
                <w:kern w:val="0"/>
                <w:szCs w:val="21"/>
                <w:lang w:bidi="ar"/>
              </w:rPr>
              <w:br/>
              <w:t>3.音箱灵敏度≥85dB，1W/1M。</w:t>
            </w:r>
            <w:r w:rsidRPr="005D3A8A">
              <w:rPr>
                <w:rFonts w:ascii="宋体" w:eastAsia="宋体" w:hAnsi="宋体" w:cs="宋体" w:hint="eastAsia"/>
                <w:color w:val="000000" w:themeColor="text1"/>
                <w:kern w:val="0"/>
                <w:szCs w:val="21"/>
                <w:lang w:bidi="ar"/>
              </w:rPr>
              <w:br/>
              <w:t>4.信噪比≥80dB@额定功率1.A计权。</w:t>
            </w:r>
            <w:r w:rsidRPr="005D3A8A">
              <w:rPr>
                <w:rFonts w:ascii="宋体" w:eastAsia="宋体" w:hAnsi="宋体" w:cs="宋体" w:hint="eastAsia"/>
                <w:color w:val="000000" w:themeColor="text1"/>
                <w:kern w:val="0"/>
                <w:szCs w:val="21"/>
                <w:lang w:bidi="ar"/>
              </w:rPr>
              <w:br/>
              <w:t>5.全频喇叭单元尺寸≥5英寸。</w:t>
            </w:r>
            <w:r w:rsidRPr="005D3A8A">
              <w:rPr>
                <w:rFonts w:ascii="宋体" w:eastAsia="宋体" w:hAnsi="宋体" w:cs="宋体" w:hint="eastAsia"/>
                <w:color w:val="000000" w:themeColor="text1"/>
                <w:kern w:val="0"/>
                <w:szCs w:val="21"/>
                <w:lang w:bidi="ar"/>
              </w:rPr>
              <w:br/>
              <w:t>6.THD+N≤1%。</w:t>
            </w:r>
            <w:r w:rsidRPr="005D3A8A">
              <w:rPr>
                <w:rFonts w:ascii="宋体" w:eastAsia="宋体" w:hAnsi="宋体" w:cs="宋体" w:hint="eastAsia"/>
                <w:color w:val="000000" w:themeColor="text1"/>
                <w:kern w:val="0"/>
                <w:szCs w:val="21"/>
                <w:lang w:bidi="ar"/>
              </w:rPr>
              <w:br/>
              <w:t>7.声频响110Hz-16kHz。</w:t>
            </w:r>
            <w:r w:rsidRPr="005D3A8A">
              <w:rPr>
                <w:rFonts w:ascii="宋体" w:eastAsia="宋体" w:hAnsi="宋体" w:cs="宋体" w:hint="eastAsia"/>
                <w:color w:val="000000" w:themeColor="text1"/>
                <w:kern w:val="0"/>
                <w:szCs w:val="21"/>
                <w:lang w:bidi="ar"/>
              </w:rPr>
              <w:br/>
              <w:t>8.距离音箱10米处声压级≥75dB。</w:t>
            </w:r>
            <w:r w:rsidRPr="005D3A8A">
              <w:rPr>
                <w:rFonts w:ascii="宋体" w:eastAsia="宋体" w:hAnsi="宋体" w:cs="宋体" w:hint="eastAsia"/>
                <w:color w:val="000000" w:themeColor="text1"/>
                <w:kern w:val="0"/>
                <w:szCs w:val="21"/>
                <w:lang w:bidi="ar"/>
              </w:rPr>
              <w:br/>
              <w:t>9.具备≥1路电源开关、1路LINE IN、1路USB接口。USB接口可外接U盘设备对音箱固件进行升级。</w:t>
            </w:r>
            <w:r w:rsidRPr="005D3A8A">
              <w:rPr>
                <w:rFonts w:ascii="宋体" w:eastAsia="宋体" w:hAnsi="宋体" w:cs="宋体" w:hint="eastAsia"/>
                <w:color w:val="000000" w:themeColor="text1"/>
                <w:kern w:val="0"/>
                <w:szCs w:val="21"/>
                <w:lang w:bidi="ar"/>
              </w:rPr>
              <w:br/>
              <w:t>10.支持无线麦克风扩音接收，采用Wi-Fi射频2.4GHz与5GHz双频段传输，有效避免环境中运营商U段（700MHz）的信号干扰。</w:t>
            </w:r>
            <w:r w:rsidRPr="005D3A8A">
              <w:rPr>
                <w:rFonts w:ascii="宋体" w:eastAsia="宋体" w:hAnsi="宋体" w:cs="宋体" w:hint="eastAsia"/>
                <w:color w:val="000000" w:themeColor="text1"/>
                <w:kern w:val="0"/>
                <w:szCs w:val="21"/>
                <w:lang w:bidi="ar"/>
              </w:rPr>
              <w:br/>
              <w:t>11.采用红外对码方式，避免连接到其他教室音箱。可快速完成与教学扩声麦克风对码，无需繁琐操作。</w:t>
            </w:r>
            <w:r w:rsidRPr="005D3A8A">
              <w:rPr>
                <w:rFonts w:ascii="宋体" w:eastAsia="宋体" w:hAnsi="宋体" w:cs="宋体" w:hint="eastAsia"/>
                <w:color w:val="000000" w:themeColor="text1"/>
                <w:kern w:val="0"/>
                <w:szCs w:val="21"/>
                <w:lang w:bidi="ar"/>
              </w:rPr>
              <w:br/>
              <w:t>12.配置独立音频数字信号处理芯片，支持啸叫抑制功能。</w:t>
            </w:r>
            <w:r w:rsidRPr="005D3A8A">
              <w:rPr>
                <w:rFonts w:ascii="宋体" w:eastAsia="宋体" w:hAnsi="宋体" w:cs="宋体" w:hint="eastAsia"/>
                <w:color w:val="000000" w:themeColor="text1"/>
                <w:kern w:val="0"/>
                <w:szCs w:val="21"/>
                <w:lang w:bidi="ar"/>
              </w:rPr>
              <w:br/>
              <w:t>13.</w:t>
            </w:r>
            <w:proofErr w:type="gramStart"/>
            <w:r w:rsidRPr="005D3A8A">
              <w:rPr>
                <w:rFonts w:ascii="宋体" w:eastAsia="宋体" w:hAnsi="宋体" w:cs="宋体" w:hint="eastAsia"/>
                <w:color w:val="000000" w:themeColor="text1"/>
                <w:kern w:val="0"/>
                <w:szCs w:val="21"/>
                <w:lang w:bidi="ar"/>
              </w:rPr>
              <w:t>支持蓝牙无线</w:t>
            </w:r>
            <w:proofErr w:type="gramEnd"/>
            <w:r w:rsidRPr="005D3A8A">
              <w:rPr>
                <w:rFonts w:ascii="宋体" w:eastAsia="宋体" w:hAnsi="宋体" w:cs="宋体" w:hint="eastAsia"/>
                <w:color w:val="000000" w:themeColor="text1"/>
                <w:kern w:val="0"/>
                <w:szCs w:val="21"/>
                <w:lang w:bidi="ar"/>
              </w:rPr>
              <w:t>接收，可分享移动设备上的音频。支持密码模式，防止学生连接。</w:t>
            </w:r>
            <w:r w:rsidRPr="005D3A8A">
              <w:rPr>
                <w:rFonts w:ascii="宋体" w:eastAsia="宋体" w:hAnsi="宋体" w:cs="宋体" w:hint="eastAsia"/>
                <w:color w:val="000000" w:themeColor="text1"/>
                <w:kern w:val="0"/>
                <w:szCs w:val="21"/>
                <w:lang w:bidi="ar"/>
              </w:rPr>
              <w:br/>
              <w:t>14.支持安卓手机</w:t>
            </w:r>
            <w:proofErr w:type="gramStart"/>
            <w:r w:rsidRPr="005D3A8A">
              <w:rPr>
                <w:rFonts w:ascii="宋体" w:eastAsia="宋体" w:hAnsi="宋体" w:cs="宋体" w:hint="eastAsia"/>
                <w:color w:val="000000" w:themeColor="text1"/>
                <w:kern w:val="0"/>
                <w:szCs w:val="21"/>
                <w:lang w:bidi="ar"/>
              </w:rPr>
              <w:t>通过蓝牙无线</w:t>
            </w:r>
            <w:proofErr w:type="gramEnd"/>
            <w:r w:rsidRPr="005D3A8A">
              <w:rPr>
                <w:rFonts w:ascii="宋体" w:eastAsia="宋体" w:hAnsi="宋体" w:cs="宋体" w:hint="eastAsia"/>
                <w:color w:val="000000" w:themeColor="text1"/>
                <w:kern w:val="0"/>
                <w:szCs w:val="21"/>
                <w:lang w:bidi="ar"/>
              </w:rPr>
              <w:t>连接音箱，实现控制有源音箱的音量、</w:t>
            </w:r>
            <w:proofErr w:type="gramStart"/>
            <w:r w:rsidRPr="005D3A8A">
              <w:rPr>
                <w:rFonts w:ascii="宋体" w:eastAsia="宋体" w:hAnsi="宋体" w:cs="宋体" w:hint="eastAsia"/>
                <w:color w:val="000000" w:themeColor="text1"/>
                <w:kern w:val="0"/>
                <w:szCs w:val="21"/>
                <w:lang w:bidi="ar"/>
              </w:rPr>
              <w:t>设置蓝牙名称</w:t>
            </w:r>
            <w:proofErr w:type="gramEnd"/>
            <w:r w:rsidRPr="005D3A8A">
              <w:rPr>
                <w:rFonts w:ascii="宋体" w:eastAsia="宋体" w:hAnsi="宋体" w:cs="宋体" w:hint="eastAsia"/>
                <w:color w:val="000000" w:themeColor="text1"/>
                <w:kern w:val="0"/>
                <w:szCs w:val="21"/>
                <w:lang w:bidi="ar"/>
              </w:rPr>
              <w:t>、</w:t>
            </w:r>
            <w:proofErr w:type="gramStart"/>
            <w:r w:rsidRPr="005D3A8A">
              <w:rPr>
                <w:rFonts w:ascii="宋体" w:eastAsia="宋体" w:hAnsi="宋体" w:cs="宋体" w:hint="eastAsia"/>
                <w:color w:val="000000" w:themeColor="text1"/>
                <w:kern w:val="0"/>
                <w:szCs w:val="21"/>
                <w:lang w:bidi="ar"/>
              </w:rPr>
              <w:t>设置蓝牙密码</w:t>
            </w:r>
            <w:proofErr w:type="gramEnd"/>
            <w:r w:rsidRPr="005D3A8A">
              <w:rPr>
                <w:rFonts w:ascii="宋体" w:eastAsia="宋体" w:hAnsi="宋体" w:cs="宋体" w:hint="eastAsia"/>
                <w:color w:val="000000" w:themeColor="text1"/>
                <w:kern w:val="0"/>
                <w:szCs w:val="21"/>
                <w:lang w:bidi="ar"/>
              </w:rPr>
              <w:t>等功能，方便教师对音箱的管控。</w:t>
            </w:r>
            <w:r w:rsidRPr="005D3A8A">
              <w:rPr>
                <w:rFonts w:ascii="宋体" w:eastAsia="宋体" w:hAnsi="宋体" w:cs="宋体" w:hint="eastAsia"/>
                <w:color w:val="000000" w:themeColor="text1"/>
                <w:kern w:val="0"/>
                <w:szCs w:val="21"/>
                <w:lang w:bidi="ar"/>
              </w:rPr>
              <w:br/>
              <w:t>15.支持交互智能平板显示设备</w:t>
            </w:r>
            <w:proofErr w:type="gramStart"/>
            <w:r w:rsidRPr="005D3A8A">
              <w:rPr>
                <w:rFonts w:ascii="宋体" w:eastAsia="宋体" w:hAnsi="宋体" w:cs="宋体" w:hint="eastAsia"/>
                <w:color w:val="000000" w:themeColor="text1"/>
                <w:kern w:val="0"/>
                <w:szCs w:val="21"/>
                <w:lang w:bidi="ar"/>
              </w:rPr>
              <w:t>通过蓝牙无线</w:t>
            </w:r>
            <w:proofErr w:type="gramEnd"/>
            <w:r w:rsidRPr="005D3A8A">
              <w:rPr>
                <w:rFonts w:ascii="宋体" w:eastAsia="宋体" w:hAnsi="宋体" w:cs="宋体" w:hint="eastAsia"/>
                <w:color w:val="000000" w:themeColor="text1"/>
                <w:kern w:val="0"/>
                <w:szCs w:val="21"/>
                <w:lang w:bidi="ar"/>
              </w:rPr>
              <w:t>连接音箱，实现控制有源音箱的音</w:t>
            </w:r>
            <w:r w:rsidRPr="005D3A8A">
              <w:rPr>
                <w:rFonts w:ascii="宋体" w:eastAsia="宋体" w:hAnsi="宋体" w:cs="宋体" w:hint="eastAsia"/>
                <w:color w:val="000000" w:themeColor="text1"/>
                <w:kern w:val="0"/>
                <w:szCs w:val="21"/>
                <w:lang w:bidi="ar"/>
              </w:rPr>
              <w:lastRenderedPageBreak/>
              <w:t>量的功能。</w:t>
            </w:r>
            <w:r w:rsidRPr="005D3A8A">
              <w:rPr>
                <w:rFonts w:ascii="宋体" w:eastAsia="宋体" w:hAnsi="宋体" w:cs="宋体" w:hint="eastAsia"/>
                <w:color w:val="000000" w:themeColor="text1"/>
                <w:kern w:val="0"/>
                <w:szCs w:val="21"/>
                <w:lang w:bidi="ar"/>
              </w:rPr>
              <w:br/>
              <w:t>16.主音箱与副音箱采用有线连接，音箱采用木质材质，保证声音还原度。</w:t>
            </w:r>
          </w:p>
        </w:tc>
      </w:tr>
      <w:tr w:rsidR="005D3A8A" w:rsidRPr="005D3A8A" w14:paraId="1A13F52F" w14:textId="77777777" w:rsidTr="00BE7594">
        <w:tc>
          <w:tcPr>
            <w:tcW w:w="682" w:type="dxa"/>
            <w:shd w:val="clear" w:color="auto" w:fill="FFFFFF"/>
            <w:vAlign w:val="center"/>
          </w:tcPr>
          <w:p w14:paraId="27EF8091"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5</w:t>
            </w:r>
          </w:p>
        </w:tc>
        <w:tc>
          <w:tcPr>
            <w:tcW w:w="846" w:type="dxa"/>
            <w:shd w:val="clear" w:color="auto" w:fill="FFFFFF"/>
            <w:vAlign w:val="center"/>
          </w:tcPr>
          <w:p w14:paraId="2A2409C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bookmarkStart w:id="60" w:name="OLE_LINK25"/>
            <w:r w:rsidRPr="005D3A8A">
              <w:rPr>
                <w:rFonts w:ascii="宋体" w:eastAsia="宋体" w:hAnsi="宋体" w:cs="宋体" w:hint="eastAsia"/>
                <w:color w:val="000000" w:themeColor="text1"/>
                <w:kern w:val="0"/>
                <w:szCs w:val="21"/>
                <w:lang w:bidi="ar"/>
              </w:rPr>
              <w:t>无线麦克风</w:t>
            </w:r>
            <w:bookmarkEnd w:id="60"/>
          </w:p>
        </w:tc>
        <w:tc>
          <w:tcPr>
            <w:tcW w:w="908" w:type="dxa"/>
            <w:shd w:val="clear" w:color="auto" w:fill="FFFFFF"/>
            <w:vAlign w:val="center"/>
          </w:tcPr>
          <w:p w14:paraId="4398D01E"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30个</w:t>
            </w:r>
          </w:p>
        </w:tc>
        <w:tc>
          <w:tcPr>
            <w:tcW w:w="7629" w:type="dxa"/>
            <w:shd w:val="clear" w:color="auto" w:fill="FFFFFF"/>
            <w:vAlign w:val="center"/>
          </w:tcPr>
          <w:p w14:paraId="5874F62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1.无线麦克风集音频发射处理器、天线、电池、拾音麦克风于一体，配合一体化有源音箱，无需任何外接辅助设备即可实现本地扩声功能。</w:t>
            </w:r>
            <w:r w:rsidRPr="005D3A8A">
              <w:rPr>
                <w:rFonts w:ascii="宋体" w:eastAsia="宋体" w:hAnsi="宋体" w:cs="宋体" w:hint="eastAsia"/>
                <w:color w:val="000000" w:themeColor="text1"/>
                <w:kern w:val="0"/>
                <w:szCs w:val="21"/>
                <w:lang w:bidi="ar"/>
              </w:rPr>
              <w:br/>
              <w:t>▲2.采样率≥48KHz，16bit；扩音增益≥15dB；声频响150Hz-16kHz，声信噪比≥60dB；配合一体化有源音箱，扩音延时≤35ms。</w:t>
            </w:r>
            <w:r w:rsidRPr="005D3A8A">
              <w:rPr>
                <w:rFonts w:ascii="宋体" w:eastAsia="宋体" w:hAnsi="宋体" w:cs="宋体" w:hint="eastAsia"/>
                <w:color w:val="000000" w:themeColor="text1"/>
                <w:kern w:val="0"/>
                <w:szCs w:val="21"/>
                <w:lang w:bidi="ar"/>
              </w:rPr>
              <w:br/>
            </w:r>
            <w:bookmarkStart w:id="61" w:name="OLE_LINK33"/>
            <w:r w:rsidRPr="005D3A8A">
              <w:rPr>
                <w:rFonts w:ascii="宋体" w:eastAsia="宋体" w:hAnsi="宋体" w:cs="宋体" w:hint="eastAsia"/>
                <w:color w:val="000000" w:themeColor="text1"/>
                <w:kern w:val="0"/>
                <w:szCs w:val="21"/>
                <w:lang w:bidi="ar"/>
              </w:rPr>
              <w:t>★</w:t>
            </w:r>
            <w:bookmarkEnd w:id="61"/>
            <w:r w:rsidRPr="005D3A8A">
              <w:rPr>
                <w:rFonts w:ascii="宋体" w:eastAsia="宋体" w:hAnsi="宋体" w:cs="宋体" w:hint="eastAsia"/>
                <w:color w:val="000000" w:themeColor="text1"/>
                <w:kern w:val="0"/>
                <w:szCs w:val="21"/>
                <w:lang w:bidi="ar"/>
              </w:rPr>
              <w:t>3.采用抗干扰无线传输技术（如数字U段、2.4G/5G跳频或Wi-Fi等），具备良好的</w:t>
            </w:r>
            <w:proofErr w:type="gramStart"/>
            <w:r w:rsidRPr="005D3A8A">
              <w:rPr>
                <w:rFonts w:ascii="宋体" w:eastAsia="宋体" w:hAnsi="宋体" w:cs="宋体" w:hint="eastAsia"/>
                <w:color w:val="000000" w:themeColor="text1"/>
                <w:kern w:val="0"/>
                <w:szCs w:val="21"/>
                <w:lang w:bidi="ar"/>
              </w:rPr>
              <w:t>邻频及环境</w:t>
            </w:r>
            <w:proofErr w:type="gramEnd"/>
            <w:r w:rsidRPr="005D3A8A">
              <w:rPr>
                <w:rFonts w:ascii="宋体" w:eastAsia="宋体" w:hAnsi="宋体" w:cs="宋体" w:hint="eastAsia"/>
                <w:color w:val="000000" w:themeColor="text1"/>
                <w:kern w:val="0"/>
                <w:szCs w:val="21"/>
                <w:lang w:bidi="ar"/>
              </w:rPr>
              <w:t>射频（如运营商基站、蓝牙、Wi-Fi）抗干扰能力，在教室复杂电磁环境下保障音频稳定不中断。</w:t>
            </w:r>
            <w:r w:rsidRPr="005D3A8A">
              <w:rPr>
                <w:rFonts w:ascii="宋体" w:eastAsia="宋体" w:hAnsi="宋体" w:cs="宋体" w:hint="eastAsia"/>
                <w:color w:val="000000" w:themeColor="text1"/>
                <w:kern w:val="0"/>
                <w:szCs w:val="21"/>
                <w:lang w:bidi="ar"/>
              </w:rPr>
              <w:br/>
              <w:t>4.支持2.4GHz与5GHz双频段工作，信道数量≥20个。</w:t>
            </w:r>
            <w:r w:rsidRPr="005D3A8A">
              <w:rPr>
                <w:rFonts w:ascii="宋体" w:eastAsia="宋体" w:hAnsi="宋体" w:cs="宋体" w:hint="eastAsia"/>
                <w:color w:val="000000" w:themeColor="text1"/>
                <w:kern w:val="0"/>
                <w:szCs w:val="21"/>
                <w:lang w:bidi="ar"/>
              </w:rPr>
              <w:br/>
              <w:t>▲5.电续航时间≥5小时，</w:t>
            </w:r>
            <w:proofErr w:type="gramStart"/>
            <w:r w:rsidRPr="005D3A8A">
              <w:rPr>
                <w:rFonts w:ascii="宋体" w:eastAsia="宋体" w:hAnsi="宋体" w:cs="宋体" w:hint="eastAsia"/>
                <w:color w:val="000000" w:themeColor="text1"/>
                <w:kern w:val="0"/>
                <w:szCs w:val="21"/>
                <w:lang w:bidi="ar"/>
              </w:rPr>
              <w:t>满电状态</w:t>
            </w:r>
            <w:proofErr w:type="gramEnd"/>
            <w:r w:rsidRPr="005D3A8A">
              <w:rPr>
                <w:rFonts w:ascii="宋体" w:eastAsia="宋体" w:hAnsi="宋体" w:cs="宋体" w:hint="eastAsia"/>
                <w:color w:val="000000" w:themeColor="text1"/>
                <w:kern w:val="0"/>
                <w:szCs w:val="21"/>
                <w:lang w:bidi="ar"/>
              </w:rPr>
              <w:t>可满足一天内6节课（45分钟/一节课）的高频授课。</w:t>
            </w:r>
            <w:r w:rsidRPr="005D3A8A">
              <w:rPr>
                <w:rFonts w:ascii="宋体" w:eastAsia="宋体" w:hAnsi="宋体" w:cs="宋体" w:hint="eastAsia"/>
                <w:color w:val="000000" w:themeColor="text1"/>
                <w:kern w:val="0"/>
                <w:szCs w:val="21"/>
                <w:lang w:bidi="ar"/>
              </w:rPr>
              <w:br/>
              <w:t>6.采用红外对码方式连接，避免连接到其他教室音箱。可在5S内快速完成与教学扩声音箱对码，无需繁琐操作。</w:t>
            </w:r>
            <w:r w:rsidRPr="005D3A8A">
              <w:rPr>
                <w:rFonts w:ascii="宋体" w:eastAsia="宋体" w:hAnsi="宋体" w:cs="宋体" w:hint="eastAsia"/>
                <w:color w:val="000000" w:themeColor="text1"/>
                <w:kern w:val="0"/>
                <w:szCs w:val="21"/>
                <w:lang w:bidi="ar"/>
              </w:rPr>
              <w:br/>
              <w:t>7.支持两个无线麦克风同时配对一套一体化有源音箱使用，实现两个麦克风混音输出进行扩音。具备3.5mm外置麦克风接口，可搭配其他麦克风进行使用，比如头戴式、挂耳式的外置麦克风。</w:t>
            </w:r>
            <w:r w:rsidRPr="005D3A8A">
              <w:rPr>
                <w:rFonts w:ascii="宋体" w:eastAsia="宋体" w:hAnsi="宋体" w:cs="宋体" w:hint="eastAsia"/>
                <w:color w:val="000000" w:themeColor="text1"/>
                <w:kern w:val="0"/>
                <w:szCs w:val="21"/>
                <w:lang w:bidi="ar"/>
              </w:rPr>
              <w:br/>
              <w:t>8.空旷无干扰的环境，无线传输有效距离≥15米。</w:t>
            </w:r>
            <w:r w:rsidRPr="005D3A8A">
              <w:rPr>
                <w:rFonts w:ascii="宋体" w:eastAsia="宋体" w:hAnsi="宋体" w:cs="宋体" w:hint="eastAsia"/>
                <w:color w:val="000000" w:themeColor="text1"/>
                <w:kern w:val="0"/>
                <w:szCs w:val="21"/>
                <w:lang w:bidi="ar"/>
              </w:rPr>
              <w:br/>
              <w:t>9.外壳防火等级≥V1。</w:t>
            </w:r>
          </w:p>
        </w:tc>
      </w:tr>
      <w:tr w:rsidR="005D3A8A" w:rsidRPr="005D3A8A" w14:paraId="620AAE59" w14:textId="77777777" w:rsidTr="00BE7594">
        <w:tc>
          <w:tcPr>
            <w:tcW w:w="682" w:type="dxa"/>
            <w:vAlign w:val="center"/>
          </w:tcPr>
          <w:p w14:paraId="0AB1DCB3"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6</w:t>
            </w:r>
          </w:p>
        </w:tc>
        <w:tc>
          <w:tcPr>
            <w:tcW w:w="846" w:type="dxa"/>
            <w:vAlign w:val="center"/>
          </w:tcPr>
          <w:p w14:paraId="646C8396"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讲台</w:t>
            </w:r>
          </w:p>
        </w:tc>
        <w:tc>
          <w:tcPr>
            <w:tcW w:w="908" w:type="dxa"/>
            <w:vAlign w:val="center"/>
          </w:tcPr>
          <w:p w14:paraId="3200F30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30张</w:t>
            </w:r>
          </w:p>
        </w:tc>
        <w:tc>
          <w:tcPr>
            <w:tcW w:w="7629" w:type="dxa"/>
            <w:vAlign w:val="center"/>
          </w:tcPr>
          <w:p w14:paraId="6979003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1.整体规格：尺寸（长×宽×高）：1100mm×600mm×850mm（±5mm），符合人体工学设计，桌面高度750mm，适配标准座椅。</w:t>
            </w:r>
            <w:r w:rsidRPr="005D3A8A">
              <w:rPr>
                <w:rFonts w:ascii="宋体" w:eastAsia="宋体" w:hAnsi="宋体" w:cs="宋体" w:hint="eastAsia"/>
                <w:color w:val="000000" w:themeColor="text1"/>
                <w:kern w:val="0"/>
                <w:szCs w:val="21"/>
                <w:lang w:bidi="ar"/>
              </w:rPr>
              <w:br/>
              <w:t>结构形式：采用环抱式一体化设计，前置储物抽屉。</w:t>
            </w:r>
            <w:r w:rsidRPr="005D3A8A">
              <w:rPr>
                <w:rFonts w:ascii="宋体" w:eastAsia="宋体" w:hAnsi="宋体" w:cs="宋体" w:hint="eastAsia"/>
                <w:color w:val="000000" w:themeColor="text1"/>
                <w:kern w:val="0"/>
                <w:szCs w:val="21"/>
                <w:lang w:bidi="ar"/>
              </w:rPr>
              <w:br/>
              <w:t>承重能力：桌面静态承重≥50kg，整体结构稳固，抗倾覆设计。</w:t>
            </w:r>
            <w:r w:rsidRPr="005D3A8A">
              <w:rPr>
                <w:rFonts w:ascii="宋体" w:eastAsia="宋体" w:hAnsi="宋体" w:cs="宋体" w:hint="eastAsia"/>
                <w:color w:val="000000" w:themeColor="text1"/>
                <w:kern w:val="0"/>
                <w:szCs w:val="21"/>
                <w:lang w:bidi="ar"/>
              </w:rPr>
              <w:br/>
              <w:t>2.材质与工艺</w:t>
            </w:r>
            <w:r w:rsidRPr="005D3A8A">
              <w:rPr>
                <w:rFonts w:ascii="宋体" w:eastAsia="宋体" w:hAnsi="宋体" w:cs="宋体" w:hint="eastAsia"/>
                <w:color w:val="000000" w:themeColor="text1"/>
                <w:kern w:val="0"/>
                <w:szCs w:val="21"/>
                <w:lang w:bidi="ar"/>
              </w:rPr>
              <w:br/>
              <w:t>桌面及背板：采用优质E0H级三聚氰胺板（厚度≥18mm），表面耐磨、</w:t>
            </w:r>
            <w:proofErr w:type="gramStart"/>
            <w:r w:rsidRPr="005D3A8A">
              <w:rPr>
                <w:rFonts w:ascii="宋体" w:eastAsia="宋体" w:hAnsi="宋体" w:cs="宋体" w:hint="eastAsia"/>
                <w:color w:val="000000" w:themeColor="text1"/>
                <w:kern w:val="0"/>
                <w:szCs w:val="21"/>
                <w:lang w:bidi="ar"/>
              </w:rPr>
              <w:t>耐刮擦</w:t>
            </w:r>
            <w:proofErr w:type="gramEnd"/>
            <w:r w:rsidRPr="005D3A8A">
              <w:rPr>
                <w:rFonts w:ascii="宋体" w:eastAsia="宋体" w:hAnsi="宋体" w:cs="宋体" w:hint="eastAsia"/>
                <w:color w:val="000000" w:themeColor="text1"/>
                <w:kern w:val="0"/>
                <w:szCs w:val="21"/>
                <w:lang w:bidi="ar"/>
              </w:rPr>
              <w:t>、防污、防潮，颜色可选（如浅木纹、白色等），边缘采用PVC</w:t>
            </w:r>
            <w:proofErr w:type="gramStart"/>
            <w:r w:rsidRPr="005D3A8A">
              <w:rPr>
                <w:rFonts w:ascii="宋体" w:eastAsia="宋体" w:hAnsi="宋体" w:cs="宋体" w:hint="eastAsia"/>
                <w:color w:val="000000" w:themeColor="text1"/>
                <w:kern w:val="0"/>
                <w:szCs w:val="21"/>
                <w:lang w:bidi="ar"/>
              </w:rPr>
              <w:t>封边条</w:t>
            </w:r>
            <w:proofErr w:type="gramEnd"/>
            <w:r w:rsidRPr="005D3A8A">
              <w:rPr>
                <w:rFonts w:ascii="宋体" w:eastAsia="宋体" w:hAnsi="宋体" w:cs="宋体" w:hint="eastAsia"/>
                <w:color w:val="000000" w:themeColor="text1"/>
                <w:kern w:val="0"/>
                <w:szCs w:val="21"/>
                <w:lang w:bidi="ar"/>
              </w:rPr>
              <w:t>热熔封边，无毛刺、无开裂。</w:t>
            </w:r>
            <w:r w:rsidRPr="005D3A8A">
              <w:rPr>
                <w:rFonts w:ascii="宋体" w:eastAsia="宋体" w:hAnsi="宋体" w:cs="宋体" w:hint="eastAsia"/>
                <w:color w:val="000000" w:themeColor="text1"/>
                <w:kern w:val="0"/>
                <w:szCs w:val="21"/>
                <w:lang w:bidi="ar"/>
              </w:rPr>
              <w:br/>
              <w:t>3.主体结构：采用优质镀锌钢板（厚度≥1.2mm），表面经酸洗、磷化、静电喷塑处理，涂层均匀、附着力强，耐腐蚀、防锈、抗冲击，颜色为浅灰或定制色。</w:t>
            </w:r>
            <w:r w:rsidRPr="005D3A8A">
              <w:rPr>
                <w:rFonts w:ascii="宋体" w:eastAsia="宋体" w:hAnsi="宋体" w:cs="宋体" w:hint="eastAsia"/>
                <w:color w:val="000000" w:themeColor="text1"/>
                <w:kern w:val="0"/>
                <w:szCs w:val="21"/>
                <w:lang w:bidi="ar"/>
              </w:rPr>
              <w:br/>
              <w:t>4.抽屉与隔层：抽屉滑轨采用三节静音导轨，推拉顺畅无噪音；隔层板为镀锌钢板或三聚氰胺板。</w:t>
            </w:r>
          </w:p>
        </w:tc>
      </w:tr>
      <w:tr w:rsidR="005D3A8A" w:rsidRPr="005D3A8A" w14:paraId="189E4D51" w14:textId="77777777" w:rsidTr="00BE7594">
        <w:tc>
          <w:tcPr>
            <w:tcW w:w="682" w:type="dxa"/>
            <w:vAlign w:val="center"/>
          </w:tcPr>
          <w:p w14:paraId="4ECF8125"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7</w:t>
            </w:r>
          </w:p>
        </w:tc>
        <w:tc>
          <w:tcPr>
            <w:tcW w:w="846" w:type="dxa"/>
            <w:vAlign w:val="center"/>
          </w:tcPr>
          <w:p w14:paraId="099A491A"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会议网络机</w:t>
            </w:r>
          </w:p>
        </w:tc>
        <w:tc>
          <w:tcPr>
            <w:tcW w:w="908" w:type="dxa"/>
            <w:vAlign w:val="center"/>
          </w:tcPr>
          <w:p w14:paraId="7EF32A0E"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1套</w:t>
            </w:r>
          </w:p>
        </w:tc>
        <w:tc>
          <w:tcPr>
            <w:tcW w:w="7629" w:type="dxa"/>
            <w:vAlign w:val="center"/>
          </w:tcPr>
          <w:p w14:paraId="51A1637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bookmarkStart w:id="62" w:name="OLE_LINK27"/>
            <w:r w:rsidRPr="005D3A8A">
              <w:rPr>
                <w:rFonts w:ascii="宋体" w:eastAsia="宋体" w:hAnsi="宋体" w:cs="宋体" w:hint="eastAsia"/>
                <w:color w:val="000000" w:themeColor="text1"/>
                <w:kern w:val="0"/>
                <w:szCs w:val="21"/>
                <w:lang w:bidi="ar"/>
              </w:rPr>
              <w:t>★1.点间距≤1.57mm，LED显示尺寸≥3.6mx2.025m，分辨率≥2304X1296；</w:t>
            </w:r>
            <w:r w:rsidRPr="005D3A8A">
              <w:rPr>
                <w:rFonts w:ascii="宋体" w:eastAsia="宋体" w:hAnsi="宋体" w:cs="宋体" w:hint="eastAsia"/>
                <w:color w:val="000000" w:themeColor="text1"/>
                <w:kern w:val="0"/>
                <w:szCs w:val="21"/>
                <w:lang w:bidi="ar"/>
              </w:rPr>
              <w:br/>
              <w:t>2.为了让LED灯珠稳定性更好，LED灯</w:t>
            </w:r>
            <w:proofErr w:type="gramStart"/>
            <w:r w:rsidRPr="005D3A8A">
              <w:rPr>
                <w:rFonts w:ascii="宋体" w:eastAsia="宋体" w:hAnsi="宋体" w:cs="宋体" w:hint="eastAsia"/>
                <w:color w:val="000000" w:themeColor="text1"/>
                <w:kern w:val="0"/>
                <w:szCs w:val="21"/>
                <w:lang w:bidi="ar"/>
              </w:rPr>
              <w:t>珠采用顶视</w:t>
            </w:r>
            <w:proofErr w:type="gramEnd"/>
            <w:r w:rsidRPr="005D3A8A">
              <w:rPr>
                <w:rFonts w:ascii="宋体" w:eastAsia="宋体" w:hAnsi="宋体" w:cs="宋体" w:hint="eastAsia"/>
                <w:color w:val="000000" w:themeColor="text1"/>
                <w:kern w:val="0"/>
                <w:szCs w:val="21"/>
                <w:lang w:bidi="ar"/>
              </w:rPr>
              <w:t>封装；</w:t>
            </w:r>
            <w:r w:rsidRPr="005D3A8A">
              <w:rPr>
                <w:rFonts w:ascii="宋体" w:eastAsia="宋体" w:hAnsi="宋体" w:cs="宋体" w:hint="eastAsia"/>
                <w:color w:val="000000" w:themeColor="text1"/>
                <w:kern w:val="0"/>
                <w:szCs w:val="21"/>
                <w:lang w:bidi="ar"/>
              </w:rPr>
              <w:br/>
              <w:t>3.为了让箱体表面更光泽、颜色一致性更好，箱体采用电泳工艺，为了更好的节约安装和运输成本，箱体采用一体成形的压镁铝合金；采用直接贴合自然散热技</w:t>
            </w:r>
            <w:r w:rsidRPr="005D3A8A">
              <w:rPr>
                <w:rFonts w:ascii="宋体" w:eastAsia="宋体" w:hAnsi="宋体" w:cs="宋体" w:hint="eastAsia"/>
                <w:color w:val="000000" w:themeColor="text1"/>
                <w:kern w:val="0"/>
                <w:szCs w:val="21"/>
                <w:lang w:bidi="ar"/>
              </w:rPr>
              <w:lastRenderedPageBreak/>
              <w:t>术，无风扇设计；整箱采用无托架（底壳）设计，</w:t>
            </w:r>
            <w:proofErr w:type="gramStart"/>
            <w:r w:rsidRPr="005D3A8A">
              <w:rPr>
                <w:rFonts w:ascii="宋体" w:eastAsia="宋体" w:hAnsi="宋体" w:cs="宋体" w:hint="eastAsia"/>
                <w:color w:val="000000" w:themeColor="text1"/>
                <w:kern w:val="0"/>
                <w:szCs w:val="21"/>
                <w:lang w:bidi="ar"/>
              </w:rPr>
              <w:t>灯板直接</w:t>
            </w:r>
            <w:proofErr w:type="gramEnd"/>
            <w:r w:rsidRPr="005D3A8A">
              <w:rPr>
                <w:rFonts w:ascii="宋体" w:eastAsia="宋体" w:hAnsi="宋体" w:cs="宋体" w:hint="eastAsia"/>
                <w:color w:val="000000" w:themeColor="text1"/>
                <w:kern w:val="0"/>
                <w:szCs w:val="21"/>
                <w:lang w:bidi="ar"/>
              </w:rPr>
              <w:t>与箱体贴合，减少因托架（底壳）公差引起的拼缝问题；箱体厚度≤31mm，箱体重量≤4.6kg；</w:t>
            </w:r>
            <w:r w:rsidRPr="005D3A8A">
              <w:rPr>
                <w:rFonts w:ascii="宋体" w:eastAsia="宋体" w:hAnsi="宋体" w:cs="宋体" w:hint="eastAsia"/>
                <w:color w:val="000000" w:themeColor="text1"/>
                <w:kern w:val="0"/>
                <w:szCs w:val="21"/>
                <w:lang w:bidi="ar"/>
              </w:rPr>
              <w:br/>
              <w:t>4.为了保障所投显示屏的显示效果，所投产</w:t>
            </w:r>
            <w:proofErr w:type="gramStart"/>
            <w:r w:rsidRPr="005D3A8A">
              <w:rPr>
                <w:rFonts w:ascii="宋体" w:eastAsia="宋体" w:hAnsi="宋体" w:cs="宋体" w:hint="eastAsia"/>
                <w:color w:val="000000" w:themeColor="text1"/>
                <w:kern w:val="0"/>
                <w:szCs w:val="21"/>
                <w:lang w:bidi="ar"/>
              </w:rPr>
              <w:t>品需支持</w:t>
            </w:r>
            <w:proofErr w:type="gramEnd"/>
            <w:r w:rsidRPr="005D3A8A">
              <w:rPr>
                <w:rFonts w:ascii="宋体" w:eastAsia="宋体" w:hAnsi="宋体" w:cs="宋体" w:hint="eastAsia"/>
                <w:color w:val="000000" w:themeColor="text1"/>
                <w:kern w:val="0"/>
                <w:szCs w:val="21"/>
                <w:lang w:bidi="ar"/>
              </w:rPr>
              <w:t>100～600cd/㎡可调，白屏亮度≥600cd/m²，亮度均匀性≥98%，色度均匀性△X、△Y值≤0.0008，对比度≥10000:1，支持1000K-15000K可调，并支持自定义，依据SJ/T11281第4.2.2测试，垂直≥170度，水平≥170度，刷新频率为≥3840Hz，灰度等级≥16bit，支持HDR 2.0高清显示；</w:t>
            </w:r>
            <w:proofErr w:type="gramStart"/>
            <w:r w:rsidRPr="005D3A8A">
              <w:rPr>
                <w:rFonts w:ascii="宋体" w:eastAsia="宋体" w:hAnsi="宋体" w:cs="宋体" w:hint="eastAsia"/>
                <w:color w:val="000000" w:themeColor="text1"/>
                <w:kern w:val="0"/>
                <w:szCs w:val="21"/>
                <w:lang w:bidi="ar"/>
              </w:rPr>
              <w:t>色域覆盖率</w:t>
            </w:r>
            <w:proofErr w:type="gramEnd"/>
            <w:r w:rsidRPr="005D3A8A">
              <w:rPr>
                <w:rFonts w:ascii="宋体" w:eastAsia="宋体" w:hAnsi="宋体" w:cs="宋体" w:hint="eastAsia"/>
                <w:color w:val="000000" w:themeColor="text1"/>
                <w:kern w:val="0"/>
                <w:szCs w:val="21"/>
                <w:lang w:bidi="ar"/>
              </w:rPr>
              <w:t>≥110%NTSC；</w:t>
            </w:r>
            <w:r w:rsidRPr="005D3A8A">
              <w:rPr>
                <w:rFonts w:ascii="宋体" w:eastAsia="宋体" w:hAnsi="宋体" w:cs="宋体" w:hint="eastAsia"/>
                <w:color w:val="000000" w:themeColor="text1"/>
                <w:kern w:val="0"/>
                <w:szCs w:val="21"/>
                <w:lang w:bidi="ar"/>
              </w:rPr>
              <w:br/>
              <w:t>★5.支持分辨率自适应，3840*2160以内（4K）的分辨率输入，机器都能自动适应满屏显示；</w:t>
            </w:r>
            <w:r w:rsidRPr="005D3A8A">
              <w:rPr>
                <w:rFonts w:ascii="宋体" w:eastAsia="宋体" w:hAnsi="宋体" w:cs="宋体" w:hint="eastAsia"/>
                <w:color w:val="000000" w:themeColor="text1"/>
                <w:kern w:val="0"/>
                <w:szCs w:val="21"/>
                <w:lang w:bidi="ar"/>
              </w:rPr>
              <w:br/>
              <w:t>6.内置主控系统，支持Android 9.0及以上或嵌入式Linux等主流操作系统；CPU性能应满足4K视频解码与多任务处理（可采用多核ARM架构或X86架构）；内存≥4GB，存储≥32GB；</w:t>
            </w:r>
            <w:r w:rsidRPr="005D3A8A">
              <w:rPr>
                <w:rFonts w:ascii="宋体" w:eastAsia="宋体" w:hAnsi="宋体" w:cs="宋体" w:hint="eastAsia"/>
                <w:color w:val="000000" w:themeColor="text1"/>
                <w:kern w:val="0"/>
                <w:szCs w:val="21"/>
                <w:lang w:bidi="ar"/>
              </w:rPr>
              <w:br/>
            </w:r>
            <w:bookmarkStart w:id="63" w:name="OLE_LINK34"/>
            <w:r w:rsidRPr="005D3A8A">
              <w:rPr>
                <w:rFonts w:ascii="宋体" w:eastAsia="宋体" w:hAnsi="宋体" w:cs="宋体" w:hint="eastAsia"/>
                <w:color w:val="000000" w:themeColor="text1"/>
                <w:kern w:val="0"/>
                <w:szCs w:val="21"/>
                <w:lang w:bidi="ar"/>
              </w:rPr>
              <w:t>★</w:t>
            </w:r>
            <w:bookmarkEnd w:id="63"/>
            <w:r w:rsidRPr="005D3A8A">
              <w:rPr>
                <w:rFonts w:ascii="宋体" w:eastAsia="宋体" w:hAnsi="宋体" w:cs="宋体" w:hint="eastAsia"/>
                <w:color w:val="000000" w:themeColor="text1"/>
                <w:kern w:val="0"/>
                <w:szCs w:val="21"/>
                <w:lang w:bidi="ar"/>
              </w:rPr>
              <w:t>7.支持无线网络接入及热点共享功能，在实现无线投屏（如Miracast、</w:t>
            </w:r>
            <w:proofErr w:type="spellStart"/>
            <w:r w:rsidRPr="005D3A8A">
              <w:rPr>
                <w:rFonts w:ascii="宋体" w:eastAsia="宋体" w:hAnsi="宋体" w:cs="宋体" w:hint="eastAsia"/>
                <w:color w:val="000000" w:themeColor="text1"/>
                <w:kern w:val="0"/>
                <w:szCs w:val="21"/>
                <w:lang w:bidi="ar"/>
              </w:rPr>
              <w:t>AirPlay</w:t>
            </w:r>
            <w:proofErr w:type="spellEnd"/>
            <w:r w:rsidRPr="005D3A8A">
              <w:rPr>
                <w:rFonts w:ascii="宋体" w:eastAsia="宋体" w:hAnsi="宋体" w:cs="宋体" w:hint="eastAsia"/>
                <w:color w:val="000000" w:themeColor="text1"/>
                <w:kern w:val="0"/>
                <w:szCs w:val="21"/>
                <w:lang w:bidi="ar"/>
              </w:rPr>
              <w:t>、第三方协议）的同时，投屏终端可通过设备热点访问互联网，无需依赖物理网线；</w:t>
            </w:r>
            <w:r w:rsidRPr="005D3A8A">
              <w:rPr>
                <w:rFonts w:ascii="宋体" w:eastAsia="宋体" w:hAnsi="宋体" w:cs="宋体" w:hint="eastAsia"/>
                <w:color w:val="000000" w:themeColor="text1"/>
                <w:kern w:val="0"/>
                <w:szCs w:val="21"/>
                <w:lang w:bidi="ar"/>
              </w:rPr>
              <w:br/>
              <w:t>8.为响应节能减排的号召，所投产</w:t>
            </w:r>
            <w:proofErr w:type="gramStart"/>
            <w:r w:rsidRPr="005D3A8A">
              <w:rPr>
                <w:rFonts w:ascii="宋体" w:eastAsia="宋体" w:hAnsi="宋体" w:cs="宋体" w:hint="eastAsia"/>
                <w:color w:val="000000" w:themeColor="text1"/>
                <w:kern w:val="0"/>
                <w:szCs w:val="21"/>
                <w:lang w:bidi="ar"/>
              </w:rPr>
              <w:t>品采用</w:t>
            </w:r>
            <w:proofErr w:type="gramEnd"/>
            <w:r w:rsidRPr="005D3A8A">
              <w:rPr>
                <w:rFonts w:ascii="宋体" w:eastAsia="宋体" w:hAnsi="宋体" w:cs="宋体" w:hint="eastAsia"/>
                <w:color w:val="000000" w:themeColor="text1"/>
                <w:kern w:val="0"/>
                <w:szCs w:val="21"/>
                <w:lang w:bidi="ar"/>
              </w:rPr>
              <w:t>分路供电技术，灯板上的绿、蓝灯支持3.6V-4.2V供电，红灯支持2.8-3.6V供电，并且供电电压支持软件调节；输入电压采用AC100-240/50-60Hz电压；根据用电的二氧化碳排放量的计算标准，LED显示屏每平方每小时的碳放量≤0.1千克；</w:t>
            </w:r>
            <w:r w:rsidRPr="005D3A8A">
              <w:rPr>
                <w:rFonts w:ascii="宋体" w:eastAsia="宋体" w:hAnsi="宋体" w:cs="宋体" w:hint="eastAsia"/>
                <w:color w:val="000000" w:themeColor="text1"/>
                <w:kern w:val="0"/>
                <w:szCs w:val="21"/>
                <w:lang w:bidi="ar"/>
              </w:rPr>
              <w:br/>
              <w:t>9.所投产</w:t>
            </w:r>
            <w:proofErr w:type="gramStart"/>
            <w:r w:rsidRPr="005D3A8A">
              <w:rPr>
                <w:rFonts w:ascii="宋体" w:eastAsia="宋体" w:hAnsi="宋体" w:cs="宋体" w:hint="eastAsia"/>
                <w:color w:val="000000" w:themeColor="text1"/>
                <w:kern w:val="0"/>
                <w:szCs w:val="21"/>
                <w:lang w:bidi="ar"/>
              </w:rPr>
              <w:t>品支持</w:t>
            </w:r>
            <w:proofErr w:type="gramEnd"/>
            <w:r w:rsidRPr="005D3A8A">
              <w:rPr>
                <w:rFonts w:ascii="宋体" w:eastAsia="宋体" w:hAnsi="宋体" w:cs="宋体" w:hint="eastAsia"/>
                <w:color w:val="000000" w:themeColor="text1"/>
                <w:kern w:val="0"/>
                <w:szCs w:val="21"/>
                <w:lang w:bidi="ar"/>
              </w:rPr>
              <w:t>16bit+，64倍提升显示灰阶，</w:t>
            </w:r>
            <w:proofErr w:type="gramStart"/>
            <w:r w:rsidRPr="005D3A8A">
              <w:rPr>
                <w:rFonts w:ascii="宋体" w:eastAsia="宋体" w:hAnsi="宋体" w:cs="宋体" w:hint="eastAsia"/>
                <w:color w:val="000000" w:themeColor="text1"/>
                <w:kern w:val="0"/>
                <w:szCs w:val="21"/>
                <w:lang w:bidi="ar"/>
              </w:rPr>
              <w:t>采用全灰阶</w:t>
            </w:r>
            <w:proofErr w:type="gramEnd"/>
            <w:r w:rsidRPr="005D3A8A">
              <w:rPr>
                <w:rFonts w:ascii="宋体" w:eastAsia="宋体" w:hAnsi="宋体" w:cs="宋体" w:hint="eastAsia"/>
                <w:color w:val="000000" w:themeColor="text1"/>
                <w:kern w:val="0"/>
                <w:szCs w:val="21"/>
                <w:lang w:bidi="ar"/>
              </w:rPr>
              <w:t>亮色度校正，高亮、中灰、</w:t>
            </w:r>
            <w:proofErr w:type="gramStart"/>
            <w:r w:rsidRPr="005D3A8A">
              <w:rPr>
                <w:rFonts w:ascii="宋体" w:eastAsia="宋体" w:hAnsi="宋体" w:cs="宋体" w:hint="eastAsia"/>
                <w:color w:val="000000" w:themeColor="text1"/>
                <w:kern w:val="0"/>
                <w:szCs w:val="21"/>
                <w:lang w:bidi="ar"/>
              </w:rPr>
              <w:t>低灰能同时</w:t>
            </w:r>
            <w:proofErr w:type="gramEnd"/>
            <w:r w:rsidRPr="005D3A8A">
              <w:rPr>
                <w:rFonts w:ascii="宋体" w:eastAsia="宋体" w:hAnsi="宋体" w:cs="宋体" w:hint="eastAsia"/>
                <w:color w:val="000000" w:themeColor="text1"/>
                <w:kern w:val="0"/>
                <w:szCs w:val="21"/>
                <w:lang w:bidi="ar"/>
              </w:rPr>
              <w:t>达到亮色度的均匀，画质清晰锐利，色彩纯正丰富，使显示屏的色彩呈现更精准；</w:t>
            </w:r>
            <w:r w:rsidRPr="005D3A8A">
              <w:rPr>
                <w:rFonts w:ascii="宋体" w:eastAsia="宋体" w:hAnsi="宋体" w:cs="宋体" w:hint="eastAsia"/>
                <w:color w:val="000000" w:themeColor="text1"/>
                <w:kern w:val="0"/>
                <w:szCs w:val="21"/>
                <w:lang w:bidi="ar"/>
              </w:rPr>
              <w:br/>
              <w:t>10.所投产</w:t>
            </w:r>
            <w:proofErr w:type="gramStart"/>
            <w:r w:rsidRPr="005D3A8A">
              <w:rPr>
                <w:rFonts w:ascii="宋体" w:eastAsia="宋体" w:hAnsi="宋体" w:cs="宋体" w:hint="eastAsia"/>
                <w:color w:val="000000" w:themeColor="text1"/>
                <w:kern w:val="0"/>
                <w:szCs w:val="21"/>
                <w:lang w:bidi="ar"/>
              </w:rPr>
              <w:t>品通过</w:t>
            </w:r>
            <w:proofErr w:type="gramEnd"/>
            <w:r w:rsidRPr="005D3A8A">
              <w:rPr>
                <w:rFonts w:ascii="宋体" w:eastAsia="宋体" w:hAnsi="宋体" w:cs="宋体" w:hint="eastAsia"/>
                <w:color w:val="000000" w:themeColor="text1"/>
                <w:kern w:val="0"/>
                <w:szCs w:val="21"/>
                <w:lang w:bidi="ar"/>
              </w:rPr>
              <w:t>防霉实验，</w:t>
            </w:r>
            <w:proofErr w:type="gramStart"/>
            <w:r w:rsidRPr="005D3A8A">
              <w:rPr>
                <w:rFonts w:ascii="宋体" w:eastAsia="宋体" w:hAnsi="宋体" w:cs="宋体" w:hint="eastAsia"/>
                <w:color w:val="000000" w:themeColor="text1"/>
                <w:kern w:val="0"/>
                <w:szCs w:val="21"/>
                <w:lang w:bidi="ar"/>
              </w:rPr>
              <w:t>实验按</w:t>
            </w:r>
            <w:proofErr w:type="gramEnd"/>
            <w:r w:rsidRPr="005D3A8A">
              <w:rPr>
                <w:rFonts w:ascii="宋体" w:eastAsia="宋体" w:hAnsi="宋体" w:cs="宋体" w:hint="eastAsia"/>
                <w:color w:val="000000" w:themeColor="text1"/>
                <w:kern w:val="0"/>
                <w:szCs w:val="21"/>
                <w:lang w:bidi="ar"/>
              </w:rPr>
              <w:t>《电工电子产品环境试验第2部分试验方法试验J及导则：长霉》用营养液对样品预处理后，进行为期28d的培养确定样品表面长霉程度为0级；</w:t>
            </w:r>
          </w:p>
          <w:p w14:paraId="3771497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11.箱体内核心模块（电源、接收卡、转接板等）应采用高集成化设计，可集成于同一块或多块PCB板上，具备稳定电气连接（支持焊接/插拔等成熟工艺）；接收卡控制方案采用国产FPGA芯片，配合不同点间距</w:t>
            </w:r>
            <w:proofErr w:type="gramStart"/>
            <w:r w:rsidRPr="005D3A8A">
              <w:rPr>
                <w:rFonts w:ascii="宋体" w:eastAsia="宋体" w:hAnsi="宋体" w:cs="宋体" w:hint="eastAsia"/>
                <w:color w:val="000000" w:themeColor="text1"/>
                <w:kern w:val="0"/>
                <w:szCs w:val="21"/>
                <w:lang w:bidi="ar"/>
              </w:rPr>
              <w:t>灯板稳定</w:t>
            </w:r>
            <w:proofErr w:type="gramEnd"/>
            <w:r w:rsidRPr="005D3A8A">
              <w:rPr>
                <w:rFonts w:ascii="宋体" w:eastAsia="宋体" w:hAnsi="宋体" w:cs="宋体" w:hint="eastAsia"/>
                <w:color w:val="000000" w:themeColor="text1"/>
                <w:kern w:val="0"/>
                <w:szCs w:val="21"/>
                <w:lang w:bidi="ar"/>
              </w:rPr>
              <w:t>工作。</w:t>
            </w:r>
          </w:p>
          <w:p w14:paraId="28A5835E" w14:textId="77777777" w:rsidR="00177A09"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12.所投产</w:t>
            </w:r>
            <w:proofErr w:type="gramStart"/>
            <w:r w:rsidRPr="005D3A8A">
              <w:rPr>
                <w:rFonts w:ascii="宋体" w:eastAsia="宋体" w:hAnsi="宋体" w:cs="宋体" w:hint="eastAsia"/>
                <w:color w:val="000000" w:themeColor="text1"/>
                <w:kern w:val="0"/>
                <w:szCs w:val="21"/>
                <w:lang w:bidi="ar"/>
              </w:rPr>
              <w:t>品采用</w:t>
            </w:r>
            <w:proofErr w:type="gramEnd"/>
            <w:r w:rsidRPr="005D3A8A">
              <w:rPr>
                <w:rFonts w:ascii="宋体" w:eastAsia="宋体" w:hAnsi="宋体" w:cs="宋体" w:hint="eastAsia"/>
                <w:color w:val="000000" w:themeColor="text1"/>
                <w:kern w:val="0"/>
                <w:szCs w:val="21"/>
                <w:lang w:bidi="ar"/>
              </w:rPr>
              <w:t>前全维护、前安装设计，</w:t>
            </w:r>
            <w:proofErr w:type="gramStart"/>
            <w:r w:rsidRPr="005D3A8A">
              <w:rPr>
                <w:rFonts w:ascii="宋体" w:eastAsia="宋体" w:hAnsi="宋体" w:cs="宋体" w:hint="eastAsia"/>
                <w:color w:val="000000" w:themeColor="text1"/>
                <w:kern w:val="0"/>
                <w:szCs w:val="21"/>
                <w:lang w:bidi="ar"/>
              </w:rPr>
              <w:t>灯板与</w:t>
            </w:r>
            <w:proofErr w:type="gramEnd"/>
            <w:r w:rsidRPr="005D3A8A">
              <w:rPr>
                <w:rFonts w:ascii="宋体" w:eastAsia="宋体" w:hAnsi="宋体" w:cs="宋体" w:hint="eastAsia"/>
                <w:color w:val="000000" w:themeColor="text1"/>
                <w:kern w:val="0"/>
                <w:szCs w:val="21"/>
                <w:lang w:bidi="ar"/>
              </w:rPr>
              <w:t>三合一板</w:t>
            </w:r>
            <w:proofErr w:type="gramStart"/>
            <w:r w:rsidRPr="005D3A8A">
              <w:rPr>
                <w:rFonts w:ascii="宋体" w:eastAsia="宋体" w:hAnsi="宋体" w:cs="宋体" w:hint="eastAsia"/>
                <w:color w:val="000000" w:themeColor="text1"/>
                <w:kern w:val="0"/>
                <w:szCs w:val="21"/>
                <w:lang w:bidi="ar"/>
              </w:rPr>
              <w:t>采用硬连方式</w:t>
            </w:r>
            <w:proofErr w:type="gramEnd"/>
            <w:r w:rsidRPr="005D3A8A">
              <w:rPr>
                <w:rFonts w:ascii="宋体" w:eastAsia="宋体" w:hAnsi="宋体" w:cs="宋体" w:hint="eastAsia"/>
                <w:color w:val="000000" w:themeColor="text1"/>
                <w:kern w:val="0"/>
                <w:szCs w:val="21"/>
                <w:lang w:bidi="ar"/>
              </w:rPr>
              <w:t>（两块板卡连接无需排线、电源线），</w:t>
            </w:r>
            <w:proofErr w:type="gramStart"/>
            <w:r w:rsidRPr="005D3A8A">
              <w:rPr>
                <w:rFonts w:ascii="宋体" w:eastAsia="宋体" w:hAnsi="宋体" w:cs="宋体" w:hint="eastAsia"/>
                <w:color w:val="000000" w:themeColor="text1"/>
                <w:kern w:val="0"/>
                <w:szCs w:val="21"/>
                <w:lang w:bidi="ar"/>
              </w:rPr>
              <w:t>灯板支持热</w:t>
            </w:r>
            <w:proofErr w:type="gramEnd"/>
            <w:r w:rsidRPr="005D3A8A">
              <w:rPr>
                <w:rFonts w:ascii="宋体" w:eastAsia="宋体" w:hAnsi="宋体" w:cs="宋体" w:hint="eastAsia"/>
                <w:color w:val="000000" w:themeColor="text1"/>
                <w:kern w:val="0"/>
                <w:szCs w:val="21"/>
                <w:lang w:bidi="ar"/>
              </w:rPr>
              <w:t>插拔，所有元器件皆可从正面拆装、维护，有效节约安装空间；</w:t>
            </w:r>
            <w:r w:rsidRPr="005D3A8A">
              <w:rPr>
                <w:rFonts w:ascii="宋体" w:eastAsia="宋体" w:hAnsi="宋体" w:cs="宋体" w:hint="eastAsia"/>
                <w:color w:val="000000" w:themeColor="text1"/>
                <w:kern w:val="0"/>
                <w:szCs w:val="21"/>
                <w:lang w:bidi="ar"/>
              </w:rPr>
              <w:br/>
              <w:t>13.所投产品具有保护功能，支持过流，过压，过温，短路等保护；屏体长时间没有使用，屏体自动切入除湿模式；</w:t>
            </w:r>
            <w:r w:rsidRPr="005D3A8A">
              <w:rPr>
                <w:rFonts w:ascii="宋体" w:eastAsia="宋体" w:hAnsi="宋体" w:cs="宋体" w:hint="eastAsia"/>
                <w:color w:val="000000" w:themeColor="text1"/>
                <w:kern w:val="0"/>
                <w:szCs w:val="21"/>
                <w:lang w:bidi="ar"/>
              </w:rPr>
              <w:br/>
              <w:t>14.对单元箱体用20J冲击能量情况下，外表面无明显损坏且功能正常，通过IK10测试；</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15.可实时监控显示屏工作状态，具有故障自动告警功能，告警信息自动通过监控软件通知；可实时监控显示屏工作状态，通过监控软件记录日志；</w:t>
            </w:r>
            <w:r w:rsidRPr="005D3A8A">
              <w:rPr>
                <w:rFonts w:ascii="宋体" w:eastAsia="宋体" w:hAnsi="宋体" w:cs="宋体" w:hint="eastAsia"/>
                <w:color w:val="000000" w:themeColor="text1"/>
                <w:kern w:val="0"/>
                <w:szCs w:val="21"/>
                <w:lang w:bidi="ar"/>
              </w:rPr>
              <w:br/>
              <w:t>16.屏体正面</w:t>
            </w:r>
            <w:proofErr w:type="gramStart"/>
            <w:r w:rsidRPr="005D3A8A">
              <w:rPr>
                <w:rFonts w:ascii="宋体" w:eastAsia="宋体" w:hAnsi="宋体" w:cs="宋体" w:hint="eastAsia"/>
                <w:color w:val="000000" w:themeColor="text1"/>
                <w:kern w:val="0"/>
                <w:szCs w:val="21"/>
                <w:lang w:bidi="ar"/>
              </w:rPr>
              <w:t>为亚黑处理</w:t>
            </w:r>
            <w:proofErr w:type="gramEnd"/>
            <w:r w:rsidRPr="005D3A8A">
              <w:rPr>
                <w:rFonts w:ascii="宋体" w:eastAsia="宋体" w:hAnsi="宋体" w:cs="宋体" w:hint="eastAsia"/>
                <w:color w:val="000000" w:themeColor="text1"/>
                <w:kern w:val="0"/>
                <w:szCs w:val="21"/>
                <w:lang w:bidi="ar"/>
              </w:rPr>
              <w:t>，反光率≤2%；采用黑色防眩光设计，防止</w:t>
            </w:r>
            <w:proofErr w:type="gramStart"/>
            <w:r w:rsidRPr="005D3A8A">
              <w:rPr>
                <w:rFonts w:ascii="宋体" w:eastAsia="宋体" w:hAnsi="宋体" w:cs="宋体" w:hint="eastAsia"/>
                <w:color w:val="000000" w:themeColor="text1"/>
                <w:kern w:val="0"/>
                <w:szCs w:val="21"/>
                <w:lang w:bidi="ar"/>
              </w:rPr>
              <w:t>炫</w:t>
            </w:r>
            <w:proofErr w:type="gramEnd"/>
            <w:r w:rsidRPr="005D3A8A">
              <w:rPr>
                <w:rFonts w:ascii="宋体" w:eastAsia="宋体" w:hAnsi="宋体" w:cs="宋体" w:hint="eastAsia"/>
                <w:color w:val="000000" w:themeColor="text1"/>
                <w:kern w:val="0"/>
                <w:szCs w:val="21"/>
                <w:lang w:bidi="ar"/>
              </w:rPr>
              <w:t>光影响可提升视觉观感；支持抑制摩尔纹功能，减轻摩尔纹视觉主观效果80%；</w:t>
            </w:r>
            <w:r w:rsidRPr="005D3A8A">
              <w:rPr>
                <w:rFonts w:ascii="宋体" w:eastAsia="宋体" w:hAnsi="宋体" w:cs="宋体" w:hint="eastAsia"/>
                <w:color w:val="000000" w:themeColor="text1"/>
                <w:kern w:val="0"/>
                <w:szCs w:val="21"/>
                <w:lang w:bidi="ar"/>
              </w:rPr>
              <w:br/>
              <w:t>17.采用多层PCB设计，一体化驱动控制，采用抗消隐设计，无“毛毛虫”“鬼影”跟随现象，无隐亮，全黑场信号下无灯管发光，显示画面无失真、变形、</w:t>
            </w:r>
            <w:proofErr w:type="gramStart"/>
            <w:r w:rsidRPr="005D3A8A">
              <w:rPr>
                <w:rFonts w:ascii="宋体" w:eastAsia="宋体" w:hAnsi="宋体" w:cs="宋体" w:hint="eastAsia"/>
                <w:color w:val="000000" w:themeColor="text1"/>
                <w:kern w:val="0"/>
                <w:szCs w:val="21"/>
                <w:lang w:bidi="ar"/>
              </w:rPr>
              <w:t>撕裂级不同步</w:t>
            </w:r>
            <w:proofErr w:type="gramEnd"/>
            <w:r w:rsidRPr="005D3A8A">
              <w:rPr>
                <w:rFonts w:ascii="宋体" w:eastAsia="宋体" w:hAnsi="宋体" w:cs="宋体" w:hint="eastAsia"/>
                <w:color w:val="000000" w:themeColor="text1"/>
                <w:kern w:val="0"/>
                <w:szCs w:val="21"/>
                <w:lang w:bidi="ar"/>
              </w:rPr>
              <w:t>现象，画面流程无几何失真和非线性失真；</w:t>
            </w:r>
            <w:r w:rsidRPr="005D3A8A">
              <w:rPr>
                <w:rFonts w:ascii="宋体" w:eastAsia="宋体" w:hAnsi="宋体" w:cs="宋体" w:hint="eastAsia"/>
                <w:color w:val="000000" w:themeColor="text1"/>
                <w:kern w:val="0"/>
                <w:szCs w:val="21"/>
                <w:lang w:bidi="ar"/>
              </w:rPr>
              <w:br/>
              <w:t>18.支持屏体拼缝亮线、暗线校正调节功能，为保证显示屏的校正效果和维护的便捷性，每块模组灯板带校正数据存储功能；</w:t>
            </w:r>
            <w:r w:rsidRPr="005D3A8A">
              <w:rPr>
                <w:rFonts w:ascii="宋体" w:eastAsia="宋体" w:hAnsi="宋体" w:cs="宋体" w:hint="eastAsia"/>
                <w:color w:val="000000" w:themeColor="text1"/>
                <w:kern w:val="0"/>
                <w:szCs w:val="21"/>
                <w:lang w:bidi="ar"/>
              </w:rPr>
              <w:br/>
              <w:t>★19.所使用的电源谐波电流测试需满足标准A类产品限值要求；</w:t>
            </w:r>
          </w:p>
          <w:p w14:paraId="59F7C62F" w14:textId="70AD8722" w:rsidR="008464DE"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20.模组与箱体连接应具备精密定位与微调结构（如公差吸收调节机构），能在组装维修中灵活调节LED</w:t>
            </w:r>
            <w:proofErr w:type="gramStart"/>
            <w:r w:rsidRPr="005D3A8A">
              <w:rPr>
                <w:rFonts w:ascii="宋体" w:eastAsia="宋体" w:hAnsi="宋体" w:cs="宋体" w:hint="eastAsia"/>
                <w:color w:val="000000" w:themeColor="text1"/>
                <w:kern w:val="0"/>
                <w:szCs w:val="21"/>
                <w:lang w:bidi="ar"/>
              </w:rPr>
              <w:t>灯板与</w:t>
            </w:r>
            <w:proofErr w:type="gramEnd"/>
            <w:r w:rsidRPr="005D3A8A">
              <w:rPr>
                <w:rFonts w:ascii="宋体" w:eastAsia="宋体" w:hAnsi="宋体" w:cs="宋体" w:hint="eastAsia"/>
                <w:color w:val="000000" w:themeColor="text1"/>
                <w:kern w:val="0"/>
                <w:szCs w:val="21"/>
                <w:lang w:bidi="ar"/>
              </w:rPr>
              <w:t>箱体相对位置，保证拼缝精度与平整度，便于安装维护。</w:t>
            </w:r>
            <w:r w:rsidRPr="005D3A8A">
              <w:rPr>
                <w:rFonts w:ascii="宋体" w:eastAsia="宋体" w:hAnsi="宋体" w:cs="宋体" w:hint="eastAsia"/>
                <w:color w:val="000000" w:themeColor="text1"/>
                <w:kern w:val="0"/>
                <w:szCs w:val="21"/>
                <w:lang w:bidi="ar"/>
              </w:rPr>
              <w:br/>
              <w:t>21.内部</w:t>
            </w:r>
            <w:proofErr w:type="gramStart"/>
            <w:r w:rsidRPr="005D3A8A">
              <w:rPr>
                <w:rFonts w:ascii="宋体" w:eastAsia="宋体" w:hAnsi="宋体" w:cs="宋体" w:hint="eastAsia"/>
                <w:color w:val="000000" w:themeColor="text1"/>
                <w:kern w:val="0"/>
                <w:szCs w:val="21"/>
                <w:lang w:bidi="ar"/>
              </w:rPr>
              <w:t>线材低烟无卤</w:t>
            </w:r>
            <w:proofErr w:type="gramEnd"/>
            <w:r w:rsidRPr="005D3A8A">
              <w:rPr>
                <w:rFonts w:ascii="宋体" w:eastAsia="宋体" w:hAnsi="宋体" w:cs="宋体" w:hint="eastAsia"/>
                <w:color w:val="000000" w:themeColor="text1"/>
                <w:kern w:val="0"/>
                <w:szCs w:val="21"/>
                <w:lang w:bidi="ar"/>
              </w:rPr>
              <w:t>；显示屏核心原材料满足B级别防火，PCB原材为母料，非回收料，且使用环保OPS表面处理工艺；</w:t>
            </w:r>
            <w:r w:rsidRPr="005D3A8A">
              <w:rPr>
                <w:rFonts w:ascii="宋体" w:eastAsia="宋体" w:hAnsi="宋体" w:cs="宋体" w:hint="eastAsia"/>
                <w:color w:val="000000" w:themeColor="text1"/>
                <w:kern w:val="0"/>
                <w:szCs w:val="21"/>
                <w:lang w:bidi="ar"/>
              </w:rPr>
              <w:br/>
            </w:r>
            <w:r w:rsidR="001E1A0C" w:rsidRPr="005D3A8A">
              <w:rPr>
                <w:rFonts w:ascii="宋体" w:eastAsia="宋体" w:hAnsi="宋体" w:cs="宋体" w:hint="eastAsia"/>
                <w:color w:val="000000" w:themeColor="text1"/>
                <w:kern w:val="0"/>
                <w:szCs w:val="21"/>
                <w:lang w:bidi="ar"/>
              </w:rPr>
              <w:t>2</w:t>
            </w:r>
            <w:r w:rsidRPr="005D3A8A">
              <w:rPr>
                <w:rFonts w:ascii="宋体" w:eastAsia="宋体" w:hAnsi="宋体" w:cs="宋体" w:hint="eastAsia"/>
                <w:color w:val="000000" w:themeColor="text1"/>
                <w:kern w:val="0"/>
                <w:szCs w:val="21"/>
                <w:lang w:bidi="ar"/>
              </w:rPr>
              <w:t>2.</w:t>
            </w:r>
            <w:r w:rsidR="008464DE" w:rsidRPr="005D3A8A">
              <w:rPr>
                <w:rFonts w:ascii="宋体" w:eastAsia="宋体" w:hAnsi="宋体" w:cs="宋体" w:hint="eastAsia"/>
                <w:color w:val="000000" w:themeColor="text1"/>
                <w:kern w:val="0"/>
                <w:szCs w:val="21"/>
                <w:lang w:bidi="ar"/>
              </w:rPr>
              <w:t>具备良好的抗光老化性能，外壳及主要功能部件在长期使用(模拟)环境下无明显变色、变形，整机通电后启动及各项功能正常；</w:t>
            </w:r>
          </w:p>
          <w:p w14:paraId="101BF210" w14:textId="78D3372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23.音频采用一体化设计，基于数字网络架构开发，可实现一根网线传输音频及各类信息，同时支持线上会议和线下会议。</w:t>
            </w:r>
          </w:p>
          <w:p w14:paraId="1B21FA2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24.整机硬件控制器、核心芯片等网络通信模块，采用国产化器件；内置不少于450W电源模块，用于给POE音柱、有线手拉手麦克风等供电；前面</w:t>
            </w:r>
            <w:proofErr w:type="gramStart"/>
            <w:r w:rsidRPr="005D3A8A">
              <w:rPr>
                <w:rFonts w:ascii="宋体" w:eastAsia="宋体" w:hAnsi="宋体" w:cs="宋体" w:hint="eastAsia"/>
                <w:color w:val="000000" w:themeColor="text1"/>
                <w:kern w:val="0"/>
                <w:szCs w:val="21"/>
                <w:lang w:bidi="ar"/>
              </w:rPr>
              <w:t>板支持</w:t>
            </w:r>
            <w:proofErr w:type="gramEnd"/>
            <w:r w:rsidRPr="005D3A8A">
              <w:rPr>
                <w:rFonts w:ascii="宋体" w:eastAsia="宋体" w:hAnsi="宋体" w:cs="宋体" w:hint="eastAsia"/>
                <w:color w:val="000000" w:themeColor="text1"/>
                <w:kern w:val="0"/>
                <w:szCs w:val="21"/>
                <w:lang w:bidi="ar"/>
              </w:rPr>
              <w:t>一个多功能旋钮，支持控制整体设备输出音量大小，支持对无线麦克风配对模式、有线麦克风配对模式、扬声器配对模式等功能模块进行选择与确认。</w:t>
            </w:r>
          </w:p>
          <w:p w14:paraId="6F0C264C" w14:textId="77777777" w:rsidR="00177A09"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bookmarkStart w:id="64" w:name="OLE_LINK16"/>
            <w:r w:rsidRPr="005D3A8A">
              <w:rPr>
                <w:rFonts w:ascii="宋体" w:eastAsia="宋体" w:hAnsi="宋体" w:cs="宋体" w:hint="eastAsia"/>
                <w:color w:val="000000" w:themeColor="text1"/>
                <w:kern w:val="0"/>
                <w:szCs w:val="21"/>
                <w:lang w:bidi="ar"/>
              </w:rPr>
              <w:t>▲</w:t>
            </w:r>
            <w:bookmarkEnd w:id="64"/>
            <w:r w:rsidRPr="005D3A8A">
              <w:rPr>
                <w:rFonts w:ascii="宋体" w:eastAsia="宋体" w:hAnsi="宋体" w:cs="宋体" w:hint="eastAsia"/>
                <w:color w:val="000000" w:themeColor="text1"/>
                <w:kern w:val="0"/>
                <w:szCs w:val="21"/>
                <w:lang w:bidi="ar"/>
              </w:rPr>
              <w:t>25.内置不少于6路90W的POE++网口，不少于1路30W的POE网口，不少于1路RJ45网口；（提供第三方机构测试报告或生产厂家证明或产品背板实拍图)</w:t>
            </w:r>
            <w:r w:rsidRPr="005D3A8A">
              <w:rPr>
                <w:rFonts w:ascii="宋体" w:eastAsia="宋体" w:hAnsi="宋体" w:cs="宋体" w:hint="eastAsia"/>
                <w:color w:val="000000" w:themeColor="text1"/>
                <w:kern w:val="0"/>
                <w:szCs w:val="21"/>
                <w:lang w:bidi="ar"/>
              </w:rPr>
              <w:br/>
              <w:t>26.支持适配同品牌无线接收模块，单台支持带载199个无线麦克风，无线麦克风支持2.4G+U段双频备份，连接稳定，可靠性强。</w:t>
            </w:r>
            <w:r w:rsidRPr="005D3A8A">
              <w:rPr>
                <w:rFonts w:ascii="宋体" w:eastAsia="宋体" w:hAnsi="宋体" w:cs="宋体" w:hint="eastAsia"/>
                <w:color w:val="000000" w:themeColor="text1"/>
                <w:kern w:val="0"/>
                <w:szCs w:val="21"/>
                <w:lang w:bidi="ar"/>
              </w:rPr>
              <w:br/>
              <w:t>27.单台设备支持带载199个有线麦克风，单台设备支持带载199个网络音柱/POE天花喇叭。</w:t>
            </w:r>
            <w:r w:rsidRPr="005D3A8A">
              <w:rPr>
                <w:rFonts w:ascii="宋体" w:eastAsia="宋体" w:hAnsi="宋体" w:cs="宋体" w:hint="eastAsia"/>
                <w:color w:val="000000" w:themeColor="text1"/>
                <w:kern w:val="0"/>
                <w:szCs w:val="21"/>
                <w:lang w:bidi="ar"/>
              </w:rPr>
              <w:br/>
              <w:t>28.设备内置</w:t>
            </w:r>
            <w:proofErr w:type="gramStart"/>
            <w:r w:rsidRPr="005D3A8A">
              <w:rPr>
                <w:rFonts w:ascii="宋体" w:eastAsia="宋体" w:hAnsi="宋体" w:cs="宋体" w:hint="eastAsia"/>
                <w:color w:val="000000" w:themeColor="text1"/>
                <w:kern w:val="0"/>
                <w:szCs w:val="21"/>
                <w:lang w:bidi="ar"/>
              </w:rPr>
              <w:t>有线会</w:t>
            </w:r>
            <w:proofErr w:type="gramEnd"/>
            <w:r w:rsidRPr="005D3A8A">
              <w:rPr>
                <w:rFonts w:ascii="宋体" w:eastAsia="宋体" w:hAnsi="宋体" w:cs="宋体" w:hint="eastAsia"/>
                <w:color w:val="000000" w:themeColor="text1"/>
                <w:kern w:val="0"/>
                <w:szCs w:val="21"/>
                <w:lang w:bidi="ar"/>
              </w:rPr>
              <w:t>讨主机、音频处理器、功放等功能，支持一台设备实现拾、调音、扩音三大功能。</w:t>
            </w:r>
            <w:r w:rsidRPr="005D3A8A">
              <w:rPr>
                <w:rFonts w:ascii="宋体" w:eastAsia="宋体" w:hAnsi="宋体" w:cs="宋体" w:hint="eastAsia"/>
                <w:color w:val="000000" w:themeColor="text1"/>
                <w:kern w:val="0"/>
                <w:szCs w:val="21"/>
                <w:lang w:bidi="ar"/>
              </w:rPr>
              <w:br/>
              <w:t>29.支持32进24出网络音频处理能力；</w:t>
            </w:r>
            <w:r w:rsidRPr="005D3A8A">
              <w:rPr>
                <w:rFonts w:ascii="宋体" w:eastAsia="宋体" w:hAnsi="宋体" w:cs="宋体" w:hint="eastAsia"/>
                <w:color w:val="000000" w:themeColor="text1"/>
                <w:kern w:val="0"/>
                <w:szCs w:val="21"/>
                <w:lang w:bidi="ar"/>
              </w:rPr>
              <w:br/>
              <w:t>30.内置自动混音台，包括混音和自动混音功能，还具备混音分量控制功能，同时具备反馈消除、回声消除、噪声消除模块；支持同时开24支麦克风发言，且无啸叫等异常现象。</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31.兼容Dante协议，支持兼容市面BOSE、森海塞尔、舒尔等网络音频设备。</w:t>
            </w:r>
            <w:r w:rsidRPr="005D3A8A">
              <w:rPr>
                <w:rFonts w:ascii="宋体" w:eastAsia="宋体" w:hAnsi="宋体" w:cs="宋体" w:hint="eastAsia"/>
                <w:color w:val="000000" w:themeColor="text1"/>
                <w:kern w:val="0"/>
                <w:szCs w:val="21"/>
                <w:lang w:bidi="ar"/>
              </w:rPr>
              <w:br/>
              <w:t>▲32.支持</w:t>
            </w:r>
            <w:proofErr w:type="gramStart"/>
            <w:r w:rsidRPr="005D3A8A">
              <w:rPr>
                <w:rFonts w:ascii="宋体" w:eastAsia="宋体" w:hAnsi="宋体" w:cs="宋体" w:hint="eastAsia"/>
                <w:color w:val="000000" w:themeColor="text1"/>
                <w:kern w:val="0"/>
                <w:szCs w:val="21"/>
                <w:lang w:bidi="ar"/>
              </w:rPr>
              <w:t>会控屏</w:t>
            </w:r>
            <w:proofErr w:type="gramEnd"/>
            <w:r w:rsidRPr="005D3A8A">
              <w:rPr>
                <w:rFonts w:ascii="宋体" w:eastAsia="宋体" w:hAnsi="宋体" w:cs="宋体" w:hint="eastAsia"/>
                <w:color w:val="000000" w:themeColor="text1"/>
                <w:kern w:val="0"/>
                <w:szCs w:val="21"/>
                <w:lang w:bidi="ar"/>
              </w:rPr>
              <w:t>控制，控制麦克风开关、扬声器音量大小、会后设备统一断电休眠等；支持远程控制设备休眠功能，一键管控；支持远程运维，监察设备运行状态，远程控制设备开关机、远程版本检测升级等功能。</w:t>
            </w:r>
            <w:bookmarkStart w:id="65" w:name="OLE_LINK35"/>
            <w:r w:rsidRPr="005D3A8A">
              <w:rPr>
                <w:rFonts w:ascii="宋体" w:eastAsia="宋体" w:hAnsi="宋体" w:cs="宋体" w:hint="eastAsia"/>
                <w:color w:val="000000" w:themeColor="text1"/>
                <w:kern w:val="0"/>
                <w:szCs w:val="21"/>
                <w:lang w:bidi="ar"/>
              </w:rPr>
              <w:t>（提供第三方机构测试报告或生产厂家证明或产品功能截图)</w:t>
            </w:r>
            <w:bookmarkEnd w:id="65"/>
            <w:r w:rsidRPr="005D3A8A">
              <w:rPr>
                <w:rFonts w:ascii="宋体" w:eastAsia="宋体" w:hAnsi="宋体" w:cs="宋体" w:hint="eastAsia"/>
                <w:color w:val="000000" w:themeColor="text1"/>
                <w:kern w:val="0"/>
                <w:szCs w:val="21"/>
                <w:lang w:bidi="ar"/>
              </w:rPr>
              <w:br/>
              <w:t>▲33.支持与主流视频会议摄像机联动实现摄像跟踪、音画同步；具备开放接口可对接会议一体机或AI会议系统，扩展智能转录、实时翻译等增值功能。（</w:t>
            </w:r>
            <w:bookmarkStart w:id="66" w:name="OLE_LINK38"/>
            <w:r w:rsidRPr="005D3A8A">
              <w:rPr>
                <w:rFonts w:ascii="宋体" w:eastAsia="宋体" w:hAnsi="宋体" w:cs="宋体" w:hint="eastAsia"/>
                <w:color w:val="000000" w:themeColor="text1"/>
                <w:kern w:val="0"/>
                <w:szCs w:val="21"/>
                <w:lang w:bidi="ar"/>
              </w:rPr>
              <w:t>提供第三方机构测试报告</w:t>
            </w:r>
            <w:bookmarkStart w:id="67" w:name="OLE_LINK37"/>
            <w:r w:rsidRPr="005D3A8A">
              <w:rPr>
                <w:rFonts w:ascii="宋体" w:eastAsia="宋体" w:hAnsi="宋体" w:cs="宋体" w:hint="eastAsia"/>
                <w:color w:val="000000" w:themeColor="text1"/>
                <w:kern w:val="0"/>
                <w:szCs w:val="21"/>
                <w:lang w:bidi="ar"/>
              </w:rPr>
              <w:t>或生产厂家证明</w:t>
            </w:r>
            <w:bookmarkEnd w:id="67"/>
            <w:r w:rsidRPr="005D3A8A">
              <w:rPr>
                <w:rFonts w:ascii="宋体" w:eastAsia="宋体" w:hAnsi="宋体" w:cs="宋体" w:hint="eastAsia"/>
                <w:color w:val="000000" w:themeColor="text1"/>
                <w:kern w:val="0"/>
                <w:szCs w:val="21"/>
                <w:lang w:bidi="ar"/>
              </w:rPr>
              <w:t>或产品功能截图</w:t>
            </w:r>
            <w:bookmarkEnd w:id="66"/>
            <w:r w:rsidRPr="005D3A8A">
              <w:rPr>
                <w:rFonts w:ascii="宋体" w:eastAsia="宋体" w:hAnsi="宋体" w:cs="宋体" w:hint="eastAsia"/>
                <w:color w:val="000000" w:themeColor="text1"/>
                <w:kern w:val="0"/>
                <w:szCs w:val="21"/>
                <w:lang w:bidi="ar"/>
              </w:rPr>
              <w:t>)</w:t>
            </w:r>
            <w:r w:rsidRPr="005D3A8A">
              <w:rPr>
                <w:rFonts w:ascii="宋体" w:eastAsia="宋体" w:hAnsi="宋体" w:cs="宋体" w:hint="eastAsia"/>
                <w:color w:val="000000" w:themeColor="text1"/>
                <w:kern w:val="0"/>
                <w:szCs w:val="21"/>
                <w:lang w:bidi="ar"/>
              </w:rPr>
              <w:br/>
              <w:t>34.支持对接全向麦克风，实现全向麦克风拾音，给到视频会议远端场景，支持同时开24支麦克风发言，且无啸叫等异常现象。</w:t>
            </w:r>
            <w:r w:rsidRPr="005D3A8A">
              <w:rPr>
                <w:rFonts w:ascii="宋体" w:eastAsia="宋体" w:hAnsi="宋体" w:cs="宋体" w:hint="eastAsia"/>
                <w:color w:val="000000" w:themeColor="text1"/>
                <w:kern w:val="0"/>
                <w:szCs w:val="21"/>
                <w:lang w:bidi="ar"/>
              </w:rPr>
              <w:br/>
              <w:t>35.支持web上AI自动调音，无需音频处理器的上位机软件调试即可满足会议室使用；web支持专业模式，支持可视化配置音频矩阵等功能，支持自主选择降噪等级；web支持人声均衡模式、男声优化、女声优化、演奏模式、原生直出等EQ模式选择。</w:t>
            </w:r>
          </w:p>
          <w:p w14:paraId="01864F56" w14:textId="4C262953"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36.web支持开启和结束麦克风、扬声器的配对功能。</w:t>
            </w:r>
            <w:r w:rsidRPr="005D3A8A">
              <w:rPr>
                <w:rFonts w:ascii="宋体" w:eastAsia="宋体" w:hAnsi="宋体" w:cs="宋体" w:hint="eastAsia"/>
                <w:color w:val="000000" w:themeColor="text1"/>
                <w:kern w:val="0"/>
                <w:szCs w:val="21"/>
                <w:lang w:bidi="ar"/>
              </w:rPr>
              <w:br/>
              <w:t>37.内置NTP时间校准服务器，可实时校准时间。</w:t>
            </w:r>
            <w:r w:rsidRPr="005D3A8A">
              <w:rPr>
                <w:rFonts w:ascii="宋体" w:eastAsia="宋体" w:hAnsi="宋体" w:cs="宋体" w:hint="eastAsia"/>
                <w:color w:val="000000" w:themeColor="text1"/>
                <w:kern w:val="0"/>
                <w:szCs w:val="21"/>
                <w:lang w:bidi="ar"/>
              </w:rPr>
              <w:br/>
              <w:t>38.支持OTA固件升级，可通过Web界面或配套管理工具可实现设备固件更新；支持日志导出功能，可快速排查异常。</w:t>
            </w:r>
            <w:r w:rsidRPr="005D3A8A">
              <w:rPr>
                <w:rFonts w:ascii="宋体" w:eastAsia="宋体" w:hAnsi="宋体" w:cs="宋体" w:hint="eastAsia"/>
                <w:color w:val="000000" w:themeColor="text1"/>
                <w:kern w:val="0"/>
                <w:szCs w:val="21"/>
                <w:lang w:bidi="ar"/>
              </w:rPr>
              <w:br/>
              <w:t>39.无需额外服务器，支持自定义订阅设备，可兼容不同电脑，支持windows电脑、MAC、国产化操作系统电脑；支持选择简体中文和英文。</w:t>
            </w:r>
            <w:bookmarkEnd w:id="62"/>
          </w:p>
        </w:tc>
      </w:tr>
      <w:tr w:rsidR="005D3A8A" w:rsidRPr="005D3A8A" w14:paraId="51D99075" w14:textId="77777777" w:rsidTr="00BE7594">
        <w:tc>
          <w:tcPr>
            <w:tcW w:w="682" w:type="dxa"/>
            <w:vAlign w:val="center"/>
          </w:tcPr>
          <w:p w14:paraId="0C08E350"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8</w:t>
            </w:r>
          </w:p>
        </w:tc>
        <w:tc>
          <w:tcPr>
            <w:tcW w:w="846" w:type="dxa"/>
            <w:vAlign w:val="center"/>
          </w:tcPr>
          <w:p w14:paraId="4C052C98"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触控一体机</w:t>
            </w:r>
          </w:p>
        </w:tc>
        <w:tc>
          <w:tcPr>
            <w:tcW w:w="908" w:type="dxa"/>
            <w:vAlign w:val="center"/>
          </w:tcPr>
          <w:p w14:paraId="7D8CB21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10台</w:t>
            </w:r>
          </w:p>
        </w:tc>
        <w:tc>
          <w:tcPr>
            <w:tcW w:w="7629" w:type="dxa"/>
            <w:vAlign w:val="center"/>
          </w:tcPr>
          <w:p w14:paraId="199865CF"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bookmarkStart w:id="68" w:name="OLE_LINK36"/>
            <w:r w:rsidRPr="005D3A8A">
              <w:rPr>
                <w:rFonts w:ascii="宋体" w:eastAsia="宋体" w:hAnsi="宋体" w:cs="宋体" w:hint="eastAsia"/>
                <w:color w:val="000000" w:themeColor="text1"/>
                <w:kern w:val="0"/>
                <w:szCs w:val="21"/>
                <w:lang w:bidi="ar"/>
              </w:rPr>
              <w:t>一、主机</w:t>
            </w:r>
          </w:p>
          <w:p w14:paraId="0686870D"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整机屏幕采用90英寸UHD超高清液晶屏，显示比例16:9，分辨率3840×2160，可视角度≥178°；支持全通道4K高清显示，全通道OSD菜单及整机内置系统均支持4K图像显示；整机结构设计应紧凑合理，内部布线规范隐蔽，外表无明显凌乱线束外露。</w:t>
            </w:r>
          </w:p>
          <w:p w14:paraId="71F7B0D2"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★2.整机采用红外触控技术，支持Windows系统中进行不低于20点触控，支持在Android系统中进行20点或以上触控。</w:t>
            </w:r>
            <w:r w:rsidRPr="005D3A8A">
              <w:rPr>
                <w:rFonts w:ascii="宋体" w:eastAsia="宋体" w:hAnsi="宋体" w:cs="宋体" w:hint="eastAsia"/>
                <w:color w:val="000000" w:themeColor="text1"/>
                <w:kern w:val="0"/>
                <w:szCs w:val="21"/>
                <w:lang w:bidi="ar"/>
              </w:rPr>
              <w:br/>
              <w:t>▲3.整机画面对比度及色彩还原真实，画面细节及Gamma无损失，确保师生观看画面不会因显示损耗导致视觉偏差。（提供第三方认证机构出具的检测报告或生产厂家证明）</w:t>
            </w:r>
            <w:r w:rsidRPr="005D3A8A">
              <w:rPr>
                <w:rFonts w:ascii="宋体" w:eastAsia="宋体" w:hAnsi="宋体" w:cs="宋体" w:hint="eastAsia"/>
                <w:color w:val="000000" w:themeColor="text1"/>
                <w:kern w:val="0"/>
                <w:szCs w:val="21"/>
                <w:lang w:bidi="ar"/>
              </w:rPr>
              <w:br/>
              <w:t>4.整机屏幕采用直流背光源，保证显示画面无频闪，有效避免视觉疲劳，呵护师生用眼健康；屏幕结合光感调节，屏幕亮度与环境亮度的匹配曲线更加合理，能有效减轻视疲劳。</w:t>
            </w:r>
          </w:p>
          <w:p w14:paraId="464763D9"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5.整机最大屏幕亮度≥300cd/m²，使用时屏幕亮度不大于400cd/m²，符合国家GB40070-2021《儿童青少年学习用品近视防控卫生要求》，</w:t>
            </w:r>
            <w:r w:rsidRPr="005D3A8A">
              <w:rPr>
                <w:rFonts w:ascii="Calibri" w:eastAsia="宋体" w:hAnsi="Calibri" w:cs="Times New Roman" w:hint="eastAsia"/>
                <w:color w:val="000000" w:themeColor="text1"/>
                <w:szCs w:val="24"/>
              </w:rPr>
              <w:t>整机</w:t>
            </w:r>
            <w:r w:rsidRPr="005D3A8A">
              <w:rPr>
                <w:rFonts w:ascii="Calibri" w:eastAsia="宋体" w:hAnsi="Calibri" w:cs="Times New Roman" w:hint="eastAsia"/>
                <w:color w:val="000000" w:themeColor="text1"/>
                <w:szCs w:val="24"/>
              </w:rPr>
              <w:t>NTSC</w:t>
            </w:r>
            <w:proofErr w:type="gramStart"/>
            <w:r w:rsidRPr="005D3A8A">
              <w:rPr>
                <w:rFonts w:ascii="Calibri" w:eastAsia="宋体" w:hAnsi="Calibri" w:cs="Times New Roman" w:hint="eastAsia"/>
                <w:color w:val="000000" w:themeColor="text1"/>
                <w:szCs w:val="24"/>
              </w:rPr>
              <w:t>色域覆盖率</w:t>
            </w:r>
            <w:proofErr w:type="gramEnd"/>
            <w:r w:rsidRPr="005D3A8A">
              <w:rPr>
                <w:rFonts w:ascii="Calibri" w:eastAsia="宋体" w:hAnsi="Calibri" w:cs="Times New Roman" w:hint="eastAsia"/>
                <w:color w:val="000000" w:themeColor="text1"/>
                <w:szCs w:val="24"/>
              </w:rPr>
              <w:lastRenderedPageBreak/>
              <w:t>≥</w:t>
            </w:r>
            <w:r w:rsidRPr="005D3A8A">
              <w:rPr>
                <w:rFonts w:ascii="Calibri" w:eastAsia="宋体" w:hAnsi="Calibri" w:cs="Times New Roman" w:hint="eastAsia"/>
                <w:color w:val="000000" w:themeColor="text1"/>
                <w:szCs w:val="24"/>
              </w:rPr>
              <w:t>90%</w:t>
            </w:r>
            <w:r w:rsidRPr="005D3A8A">
              <w:rPr>
                <w:rFonts w:ascii="宋体" w:eastAsia="宋体" w:hAnsi="宋体" w:cs="宋体" w:hint="eastAsia"/>
                <w:color w:val="000000" w:themeColor="text1"/>
                <w:kern w:val="0"/>
                <w:szCs w:val="21"/>
                <w:lang w:bidi="ar"/>
              </w:rPr>
              <w:t>。</w:t>
            </w:r>
          </w:p>
          <w:p w14:paraId="3BCE438A"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6.整机采用硬件低蓝光背光技术，在源头减少有害蓝光波段能量，蓝光占比（有害蓝光415～455nm能量综合）/（整体蓝光400～500能量综合）＜50%，低蓝光保护显示不偏色、不泛黄。</w:t>
            </w:r>
            <w:r w:rsidRPr="005D3A8A">
              <w:rPr>
                <w:rFonts w:ascii="宋体" w:eastAsia="宋体" w:hAnsi="宋体" w:cs="宋体" w:hint="eastAsia"/>
                <w:color w:val="000000" w:themeColor="text1"/>
                <w:kern w:val="0"/>
                <w:szCs w:val="21"/>
                <w:lang w:bidi="ar"/>
              </w:rPr>
              <w:br/>
              <w:t>7.整机支持多种智能护眼功能，可通过两侧触控按键及前置物理按键进行护</w:t>
            </w:r>
            <w:proofErr w:type="gramStart"/>
            <w:r w:rsidRPr="005D3A8A">
              <w:rPr>
                <w:rFonts w:ascii="宋体" w:eastAsia="宋体" w:hAnsi="宋体" w:cs="宋体" w:hint="eastAsia"/>
                <w:color w:val="000000" w:themeColor="text1"/>
                <w:kern w:val="0"/>
                <w:szCs w:val="21"/>
                <w:lang w:bidi="ar"/>
              </w:rPr>
              <w:t>眼模式</w:t>
            </w:r>
            <w:proofErr w:type="gramEnd"/>
            <w:r w:rsidRPr="005D3A8A">
              <w:rPr>
                <w:rFonts w:ascii="宋体" w:eastAsia="宋体" w:hAnsi="宋体" w:cs="宋体" w:hint="eastAsia"/>
                <w:color w:val="000000" w:themeColor="text1"/>
                <w:kern w:val="0"/>
                <w:szCs w:val="21"/>
                <w:lang w:bidi="ar"/>
              </w:rPr>
              <w:t>切换，护</w:t>
            </w:r>
            <w:proofErr w:type="gramStart"/>
            <w:r w:rsidRPr="005D3A8A">
              <w:rPr>
                <w:rFonts w:ascii="宋体" w:eastAsia="宋体" w:hAnsi="宋体" w:cs="宋体" w:hint="eastAsia"/>
                <w:color w:val="000000" w:themeColor="text1"/>
                <w:kern w:val="0"/>
                <w:szCs w:val="21"/>
                <w:lang w:bidi="ar"/>
              </w:rPr>
              <w:t>眼模式</w:t>
            </w:r>
            <w:proofErr w:type="gramEnd"/>
            <w:r w:rsidRPr="005D3A8A">
              <w:rPr>
                <w:rFonts w:ascii="宋体" w:eastAsia="宋体" w:hAnsi="宋体" w:cs="宋体" w:hint="eastAsia"/>
                <w:color w:val="000000" w:themeColor="text1"/>
                <w:kern w:val="0"/>
                <w:szCs w:val="21"/>
                <w:lang w:bidi="ar"/>
              </w:rPr>
              <w:t>下，整机显示画面更加柔和，有效保护视力。</w:t>
            </w:r>
            <w:r w:rsidRPr="005D3A8A">
              <w:rPr>
                <w:rFonts w:ascii="宋体" w:eastAsia="宋体" w:hAnsi="宋体" w:cs="宋体" w:hint="eastAsia"/>
                <w:color w:val="000000" w:themeColor="text1"/>
                <w:kern w:val="0"/>
                <w:szCs w:val="21"/>
                <w:lang w:bidi="ar"/>
              </w:rPr>
              <w:br/>
              <w:t>8.整机应具备快速触控通道切换能力，从Android通道切换到OPS通道、及OPS切换到外部通道后，</w:t>
            </w:r>
            <w:proofErr w:type="gramStart"/>
            <w:r w:rsidRPr="005D3A8A">
              <w:rPr>
                <w:rFonts w:ascii="宋体" w:eastAsia="宋体" w:hAnsi="宋体" w:cs="宋体" w:hint="eastAsia"/>
                <w:color w:val="000000" w:themeColor="text1"/>
                <w:kern w:val="0"/>
                <w:szCs w:val="21"/>
                <w:lang w:bidi="ar"/>
              </w:rPr>
              <w:t>触摸框应在数</w:t>
            </w:r>
            <w:proofErr w:type="gramEnd"/>
            <w:r w:rsidRPr="005D3A8A">
              <w:rPr>
                <w:rFonts w:ascii="宋体" w:eastAsia="宋体" w:hAnsi="宋体" w:cs="宋体" w:hint="eastAsia"/>
                <w:color w:val="000000" w:themeColor="text1"/>
                <w:kern w:val="0"/>
                <w:szCs w:val="21"/>
                <w:lang w:bidi="ar"/>
              </w:rPr>
              <w:t>秒内（建议≤3s/5s）达到稳定可触控状态，满足教学无缝切换需求。</w:t>
            </w:r>
            <w:r w:rsidRPr="005D3A8A">
              <w:rPr>
                <w:rFonts w:ascii="宋体" w:eastAsia="宋体" w:hAnsi="宋体" w:cs="宋体" w:hint="eastAsia"/>
                <w:color w:val="000000" w:themeColor="text1"/>
                <w:kern w:val="0"/>
                <w:szCs w:val="21"/>
                <w:lang w:bidi="ar"/>
              </w:rPr>
              <w:br/>
              <w:t>9.整机支持纸质护眼模式，可以在任意通道任意画面任意软件所有显示内容下实现画面纹理的实时调整；支持纸质纹理：牛皮纸、素描纸、水彩纸、水纹纸、宣纸；支持透明度调节；支持色温调节。</w:t>
            </w:r>
            <w:r w:rsidRPr="005D3A8A">
              <w:rPr>
                <w:rFonts w:ascii="宋体" w:eastAsia="宋体" w:hAnsi="宋体" w:cs="宋体" w:hint="eastAsia"/>
                <w:color w:val="000000" w:themeColor="text1"/>
                <w:kern w:val="0"/>
                <w:szCs w:val="21"/>
                <w:lang w:bidi="ar"/>
              </w:rPr>
              <w:br/>
              <w:t>10.整机采用全物理钢化玻璃，钢化玻璃表面硬度≥9H，有效保护屏幕显示画面。</w:t>
            </w:r>
            <w:r w:rsidRPr="005D3A8A">
              <w:rPr>
                <w:rFonts w:ascii="Calibri" w:eastAsia="宋体" w:hAnsi="Calibri" w:cs="Times New Roman" w:hint="eastAsia"/>
                <w:color w:val="000000" w:themeColor="text1"/>
                <w:szCs w:val="24"/>
              </w:rPr>
              <w:t>钢化玻璃表面具有</w:t>
            </w:r>
            <w:r w:rsidRPr="005D3A8A">
              <w:rPr>
                <w:rFonts w:ascii="Calibri" w:eastAsia="宋体" w:hAnsi="Calibri" w:cs="Times New Roman" w:hint="eastAsia"/>
                <w:color w:val="000000" w:themeColor="text1"/>
                <w:szCs w:val="24"/>
              </w:rPr>
              <w:t>AF</w:t>
            </w:r>
            <w:r w:rsidRPr="005D3A8A">
              <w:rPr>
                <w:rFonts w:ascii="Calibri" w:eastAsia="宋体" w:hAnsi="Calibri" w:cs="Times New Roman" w:hint="eastAsia"/>
                <w:color w:val="000000" w:themeColor="text1"/>
                <w:szCs w:val="24"/>
              </w:rPr>
              <w:t>防污防指纹涂层，使其具有较强的疏水、抗油污、抗指纹能力。</w:t>
            </w:r>
          </w:p>
          <w:p w14:paraId="7301D873"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11.整机表面采用全物理防眩光钢化玻璃，有效防止眩光的同时还能吸收部分环境光，进一步降低环境光对显示的干扰，保障在明亮教室中暗场画面的清晰显示。</w:t>
            </w:r>
          </w:p>
          <w:p w14:paraId="28D9B362"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12.整机具备至少6个物理按键，包括三合一电源按键，设置、音量加、音量减、录屏、护眼，其中含2个可自定义功能按键。</w:t>
            </w:r>
          </w:p>
          <w:p w14:paraId="42C376F7"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★13.整机应具备系统还原/恢复保护功能，在节能或特定状态下可通过电源键等快捷进入恢复选项（含安卓系统还原、OPS还原及正常启动等），并支持密码或权限验证机制，防止误触</w:t>
            </w:r>
            <w:proofErr w:type="gramStart"/>
            <w:r w:rsidRPr="005D3A8A">
              <w:rPr>
                <w:rFonts w:ascii="宋体" w:eastAsia="宋体" w:hAnsi="宋体" w:cs="宋体" w:hint="eastAsia"/>
                <w:color w:val="000000" w:themeColor="text1"/>
                <w:kern w:val="0"/>
                <w:szCs w:val="21"/>
                <w:lang w:bidi="ar"/>
              </w:rPr>
              <w:t>控操作</w:t>
            </w:r>
            <w:proofErr w:type="gramEnd"/>
            <w:r w:rsidRPr="005D3A8A">
              <w:rPr>
                <w:rFonts w:ascii="宋体" w:eastAsia="宋体" w:hAnsi="宋体" w:cs="宋体" w:hint="eastAsia"/>
                <w:color w:val="000000" w:themeColor="text1"/>
                <w:kern w:val="0"/>
                <w:szCs w:val="21"/>
                <w:lang w:bidi="ar"/>
              </w:rPr>
              <w:t>导致系统重置。</w:t>
            </w:r>
          </w:p>
          <w:p w14:paraId="5FB7BCB1"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14.整机前置3路USB输入接口（包含1路Type-C、2路USB），前置USB接口支持Android、Windows双系统读取外接移动存储设备，接口具备明显的丝印标识。（提供第三方检测机构权威检测报告）</w:t>
            </w:r>
            <w:r w:rsidRPr="005D3A8A">
              <w:rPr>
                <w:rFonts w:ascii="宋体" w:eastAsia="宋体" w:hAnsi="宋体" w:cs="宋体" w:hint="eastAsia"/>
                <w:color w:val="000000" w:themeColor="text1"/>
                <w:kern w:val="0"/>
                <w:szCs w:val="21"/>
                <w:lang w:bidi="ar"/>
              </w:rPr>
              <w:br/>
              <w:t>▲15.具备Type-C接口支持45W快充，可以给教学平板、教学笔记本、手机等进行快速充电。（提供第三方机构测试报告或生产厂家证明或产品功能截图）</w:t>
            </w:r>
            <w:r w:rsidRPr="005D3A8A">
              <w:rPr>
                <w:rFonts w:ascii="宋体" w:eastAsia="宋体" w:hAnsi="宋体" w:cs="宋体" w:hint="eastAsia"/>
                <w:color w:val="000000" w:themeColor="text1"/>
                <w:kern w:val="0"/>
                <w:szCs w:val="21"/>
                <w:lang w:bidi="ar"/>
              </w:rPr>
              <w:br/>
              <w:t>16.整机内置≥3000万非独立的高清摄像头，不占用整机设备端口，对角角度≥135度，可用于远程巡课、</w:t>
            </w:r>
            <w:proofErr w:type="gramStart"/>
            <w:r w:rsidRPr="005D3A8A">
              <w:rPr>
                <w:rFonts w:ascii="宋体" w:eastAsia="宋体" w:hAnsi="宋体" w:cs="宋体" w:hint="eastAsia"/>
                <w:color w:val="000000" w:themeColor="text1"/>
                <w:kern w:val="0"/>
                <w:szCs w:val="21"/>
                <w:lang w:bidi="ar"/>
              </w:rPr>
              <w:t>二维码扫描</w:t>
            </w:r>
            <w:proofErr w:type="gramEnd"/>
            <w:r w:rsidRPr="005D3A8A">
              <w:rPr>
                <w:rFonts w:ascii="宋体" w:eastAsia="宋体" w:hAnsi="宋体" w:cs="宋体" w:hint="eastAsia"/>
                <w:color w:val="000000" w:themeColor="text1"/>
                <w:kern w:val="0"/>
                <w:szCs w:val="21"/>
                <w:lang w:bidi="ar"/>
              </w:rPr>
              <w:t>等功能。</w:t>
            </w:r>
          </w:p>
          <w:p w14:paraId="26CEBFC6"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17.整机内置8阵列麦克风，拾音距离≥12米，麦克风采用非独立扩展形式，不占用整机设备端口，可用于对教室环境音频进行采集。</w:t>
            </w:r>
            <w:r w:rsidRPr="005D3A8A">
              <w:rPr>
                <w:rFonts w:ascii="宋体" w:eastAsia="宋体" w:hAnsi="宋体" w:cs="宋体" w:hint="eastAsia"/>
                <w:color w:val="000000" w:themeColor="text1"/>
                <w:kern w:val="0"/>
                <w:szCs w:val="21"/>
                <w:lang w:bidi="ar"/>
              </w:rPr>
              <w:br/>
              <w:t>18.整机内置2.2声道音响系统，整机扩声系统总功率不低于60W，有效满足课堂视听需求。</w:t>
            </w:r>
            <w:r w:rsidRPr="005D3A8A">
              <w:rPr>
                <w:rFonts w:ascii="宋体" w:eastAsia="宋体" w:hAnsi="宋体" w:cs="宋体" w:hint="eastAsia"/>
                <w:color w:val="000000" w:themeColor="text1"/>
                <w:kern w:val="0"/>
                <w:szCs w:val="21"/>
                <w:lang w:bidi="ar"/>
              </w:rPr>
              <w:br/>
              <w:t>19.整机内置的</w:t>
            </w:r>
            <w:proofErr w:type="gramStart"/>
            <w:r w:rsidRPr="005D3A8A">
              <w:rPr>
                <w:rFonts w:ascii="宋体" w:eastAsia="宋体" w:hAnsi="宋体" w:cs="宋体" w:hint="eastAsia"/>
                <w:color w:val="000000" w:themeColor="text1"/>
                <w:kern w:val="0"/>
                <w:szCs w:val="21"/>
                <w:lang w:bidi="ar"/>
              </w:rPr>
              <w:t>蓝牙及</w:t>
            </w:r>
            <w:proofErr w:type="gramEnd"/>
            <w:r w:rsidRPr="005D3A8A">
              <w:rPr>
                <w:rFonts w:ascii="宋体" w:eastAsia="宋体" w:hAnsi="宋体" w:cs="宋体" w:hint="eastAsia"/>
                <w:color w:val="000000" w:themeColor="text1"/>
                <w:kern w:val="0"/>
                <w:szCs w:val="21"/>
                <w:lang w:bidi="ar"/>
              </w:rPr>
              <w:t>Wi-Fi模块，确保特殊应用场景下的信息安全。</w:t>
            </w:r>
            <w:r w:rsidRPr="005D3A8A">
              <w:rPr>
                <w:rFonts w:ascii="宋体" w:eastAsia="宋体" w:hAnsi="宋体" w:cs="宋体" w:hint="eastAsia"/>
                <w:color w:val="000000" w:themeColor="text1"/>
                <w:kern w:val="0"/>
                <w:szCs w:val="21"/>
                <w:lang w:bidi="ar"/>
              </w:rPr>
              <w:br/>
              <w:t>20.部署单根网线可实现Android、Windows双系统有线网络连通。</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21.整机支持智能手势识别功能，在任意通道下可通过多指操作（如</w:t>
            </w:r>
            <w:proofErr w:type="gramStart"/>
            <w:r w:rsidRPr="005D3A8A">
              <w:rPr>
                <w:rFonts w:ascii="宋体" w:eastAsia="宋体" w:hAnsi="宋体" w:cs="宋体" w:hint="eastAsia"/>
                <w:color w:val="000000" w:themeColor="text1"/>
                <w:kern w:val="0"/>
                <w:szCs w:val="21"/>
                <w:lang w:bidi="ar"/>
              </w:rPr>
              <w:t>五指长按等</w:t>
            </w:r>
            <w:proofErr w:type="gramEnd"/>
            <w:r w:rsidRPr="005D3A8A">
              <w:rPr>
                <w:rFonts w:ascii="宋体" w:eastAsia="宋体" w:hAnsi="宋体" w:cs="宋体" w:hint="eastAsia"/>
                <w:color w:val="000000" w:themeColor="text1"/>
                <w:kern w:val="0"/>
                <w:szCs w:val="21"/>
                <w:lang w:bidi="ar"/>
              </w:rPr>
              <w:t>）实现熄屏/唤醒等快捷控制；支持方向滑动手势调用常用功能，且功能映射支持自定义（如主页、</w:t>
            </w:r>
            <w:proofErr w:type="gramStart"/>
            <w:r w:rsidRPr="005D3A8A">
              <w:rPr>
                <w:rFonts w:ascii="宋体" w:eastAsia="宋体" w:hAnsi="宋体" w:cs="宋体" w:hint="eastAsia"/>
                <w:color w:val="000000" w:themeColor="text1"/>
                <w:kern w:val="0"/>
                <w:szCs w:val="21"/>
                <w:lang w:bidi="ar"/>
              </w:rPr>
              <w:t>降半屏</w:t>
            </w:r>
            <w:proofErr w:type="gramEnd"/>
            <w:r w:rsidRPr="005D3A8A">
              <w:rPr>
                <w:rFonts w:ascii="宋体" w:eastAsia="宋体" w:hAnsi="宋体" w:cs="宋体" w:hint="eastAsia"/>
                <w:color w:val="000000" w:themeColor="text1"/>
                <w:kern w:val="0"/>
                <w:szCs w:val="21"/>
                <w:lang w:bidi="ar"/>
              </w:rPr>
              <w:t>、批注、锁屏、护</w:t>
            </w:r>
            <w:proofErr w:type="gramStart"/>
            <w:r w:rsidRPr="005D3A8A">
              <w:rPr>
                <w:rFonts w:ascii="宋体" w:eastAsia="宋体" w:hAnsi="宋体" w:cs="宋体" w:hint="eastAsia"/>
                <w:color w:val="000000" w:themeColor="text1"/>
                <w:kern w:val="0"/>
                <w:szCs w:val="21"/>
                <w:lang w:bidi="ar"/>
              </w:rPr>
              <w:t>眼模式</w:t>
            </w:r>
            <w:proofErr w:type="gramEnd"/>
            <w:r w:rsidRPr="005D3A8A">
              <w:rPr>
                <w:rFonts w:ascii="宋体" w:eastAsia="宋体" w:hAnsi="宋体" w:cs="宋体" w:hint="eastAsia"/>
                <w:color w:val="000000" w:themeColor="text1"/>
                <w:kern w:val="0"/>
                <w:szCs w:val="21"/>
                <w:lang w:bidi="ar"/>
              </w:rPr>
              <w:t>等）。</w:t>
            </w:r>
            <w:r w:rsidRPr="005D3A8A">
              <w:rPr>
                <w:rFonts w:ascii="宋体" w:eastAsia="宋体" w:hAnsi="宋体" w:cs="宋体" w:hint="eastAsia"/>
                <w:color w:val="000000" w:themeColor="text1"/>
                <w:kern w:val="0"/>
                <w:szCs w:val="21"/>
                <w:lang w:bidi="ar"/>
              </w:rPr>
              <w:br/>
              <w:t>22.整机应支持半屏/降屏显示模式，可通过物理按键、手势或快捷入口调用，具备灵活的屏幕显示区域调节能力（如支持1/3、1/2等分级降屏或自定义比例），适应不同身高学生观看及板书叠加需求。</w:t>
            </w:r>
          </w:p>
          <w:p w14:paraId="649FD0DD"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23.整机设备开机启动后，自动进入教学桌面，支持账号登录、退出，自动获取个人云端教学课件列表。</w:t>
            </w:r>
          </w:p>
          <w:p w14:paraId="621CA87E"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24.教学桌面支持教学常用的教学白板软件、视频展台软件、授课助手软件、WPS、文件管理器等，以便于快捷启动应用进行授课；同时提供进入本机所有应用的入口，满足教师授课需要。桌面软件支持自定义设置，满足老师个性化授课需求。</w:t>
            </w:r>
          </w:p>
          <w:p w14:paraId="0078CD6F"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25.整机教学桌面支持</w:t>
            </w:r>
            <w:proofErr w:type="gramStart"/>
            <w:r w:rsidRPr="005D3A8A">
              <w:rPr>
                <w:rFonts w:ascii="宋体" w:eastAsia="宋体" w:hAnsi="宋体" w:cs="宋体" w:hint="eastAsia"/>
                <w:color w:val="000000" w:themeColor="text1"/>
                <w:kern w:val="0"/>
                <w:szCs w:val="21"/>
                <w:lang w:bidi="ar"/>
              </w:rPr>
              <w:t>画报轮播功能</w:t>
            </w:r>
            <w:proofErr w:type="gramEnd"/>
            <w:r w:rsidRPr="005D3A8A">
              <w:rPr>
                <w:rFonts w:ascii="宋体" w:eastAsia="宋体" w:hAnsi="宋体" w:cs="宋体" w:hint="eastAsia"/>
                <w:color w:val="000000" w:themeColor="text1"/>
                <w:kern w:val="0"/>
                <w:szCs w:val="21"/>
                <w:lang w:bidi="ar"/>
              </w:rPr>
              <w:t>，通过主页快捷入口可</w:t>
            </w:r>
            <w:proofErr w:type="gramStart"/>
            <w:r w:rsidRPr="005D3A8A">
              <w:rPr>
                <w:rFonts w:ascii="宋体" w:eastAsia="宋体" w:hAnsi="宋体" w:cs="宋体" w:hint="eastAsia"/>
                <w:color w:val="000000" w:themeColor="text1"/>
                <w:kern w:val="0"/>
                <w:szCs w:val="21"/>
                <w:lang w:bidi="ar"/>
              </w:rPr>
              <w:t>自定义轮播内容</w:t>
            </w:r>
            <w:proofErr w:type="gramEnd"/>
            <w:r w:rsidRPr="005D3A8A">
              <w:rPr>
                <w:rFonts w:ascii="宋体" w:eastAsia="宋体" w:hAnsi="宋体" w:cs="宋体" w:hint="eastAsia"/>
                <w:color w:val="000000" w:themeColor="text1"/>
                <w:kern w:val="0"/>
                <w:szCs w:val="21"/>
                <w:lang w:bidi="ar"/>
              </w:rPr>
              <w:t>、</w:t>
            </w:r>
            <w:proofErr w:type="gramStart"/>
            <w:r w:rsidRPr="005D3A8A">
              <w:rPr>
                <w:rFonts w:ascii="宋体" w:eastAsia="宋体" w:hAnsi="宋体" w:cs="宋体" w:hint="eastAsia"/>
                <w:color w:val="000000" w:themeColor="text1"/>
                <w:kern w:val="0"/>
                <w:szCs w:val="21"/>
                <w:lang w:bidi="ar"/>
              </w:rPr>
              <w:t>轮播间隔</w:t>
            </w:r>
            <w:proofErr w:type="gramEnd"/>
            <w:r w:rsidRPr="005D3A8A">
              <w:rPr>
                <w:rFonts w:ascii="宋体" w:eastAsia="宋体" w:hAnsi="宋体" w:cs="宋体" w:hint="eastAsia"/>
                <w:color w:val="000000" w:themeColor="text1"/>
                <w:kern w:val="0"/>
                <w:szCs w:val="21"/>
                <w:lang w:bidi="ar"/>
              </w:rPr>
              <w:t>、播放时间等，助力校园文化建设。（提供第三方检测机构权威检测报告）</w:t>
            </w:r>
            <w:r w:rsidRPr="005D3A8A">
              <w:rPr>
                <w:rFonts w:ascii="宋体" w:eastAsia="宋体" w:hAnsi="宋体" w:cs="宋体" w:hint="eastAsia"/>
                <w:color w:val="000000" w:themeColor="text1"/>
                <w:kern w:val="0"/>
                <w:szCs w:val="21"/>
                <w:lang w:bidi="ar"/>
              </w:rPr>
              <w:br/>
              <w:t>▲26.整机嵌入式安卓系统版本不低于Android 11，内存≥4GB，存储空间≥32GB。（</w:t>
            </w:r>
            <w:bookmarkStart w:id="69" w:name="OLE_LINK39"/>
            <w:r w:rsidRPr="005D3A8A">
              <w:rPr>
                <w:rFonts w:ascii="宋体" w:eastAsia="宋体" w:hAnsi="宋体" w:cs="宋体" w:hint="eastAsia"/>
                <w:color w:val="000000" w:themeColor="text1"/>
                <w:kern w:val="0"/>
                <w:szCs w:val="21"/>
                <w:lang w:bidi="ar"/>
              </w:rPr>
              <w:t>提供第三方机构测试报告或生产厂家证明或产品功能截图</w:t>
            </w:r>
            <w:bookmarkEnd w:id="69"/>
            <w:r w:rsidRPr="005D3A8A">
              <w:rPr>
                <w:rFonts w:ascii="宋体" w:eastAsia="宋体" w:hAnsi="宋体" w:cs="宋体" w:hint="eastAsia"/>
                <w:color w:val="000000" w:themeColor="text1"/>
                <w:kern w:val="0"/>
                <w:szCs w:val="21"/>
                <w:lang w:bidi="ar"/>
              </w:rPr>
              <w:t>）</w:t>
            </w:r>
            <w:r w:rsidRPr="005D3A8A">
              <w:rPr>
                <w:rFonts w:ascii="宋体" w:eastAsia="宋体" w:hAnsi="宋体" w:cs="宋体" w:hint="eastAsia"/>
                <w:color w:val="000000" w:themeColor="text1"/>
                <w:kern w:val="0"/>
                <w:szCs w:val="21"/>
                <w:lang w:bidi="ar"/>
              </w:rPr>
              <w:br/>
              <w:t>★27.整机嵌入式安卓系统下主界面、菜单、图标、文字均为4K超高清显示，显示细腻、清晰度高。</w:t>
            </w:r>
          </w:p>
          <w:p w14:paraId="356DBEC4" w14:textId="01CC5000"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28.嵌入式Android操作系统下，内置电子视力表软件，支持通过触摸方式进行视力检测，助力校园近视防控工作开展。</w:t>
            </w:r>
          </w:p>
          <w:p w14:paraId="4E3C3BD2"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29.</w:t>
            </w:r>
            <w:r w:rsidRPr="005D3A8A">
              <w:rPr>
                <w:rFonts w:ascii="Calibri" w:eastAsia="宋体" w:hAnsi="Calibri" w:cs="Times New Roman" w:hint="eastAsia"/>
                <w:color w:val="000000" w:themeColor="text1"/>
                <w:szCs w:val="24"/>
              </w:rPr>
              <w:t>后台管理系统支持向任意通道下的终端设备发送远程投屏邀请，当终端设备接听后，电脑屏幕画面和声音将会投放到终端设备的屏幕上。</w:t>
            </w:r>
          </w:p>
          <w:p w14:paraId="77CFCBB1" w14:textId="12B0FD24"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30.</w:t>
            </w:r>
            <w:r w:rsidRPr="005D3A8A">
              <w:rPr>
                <w:rFonts w:ascii="Calibri" w:eastAsia="宋体" w:hAnsi="Calibri" w:cs="Times New Roman" w:hint="eastAsia"/>
                <w:color w:val="000000" w:themeColor="text1"/>
                <w:szCs w:val="24"/>
              </w:rPr>
              <w:t>整机具备温度监控，可实时检测整机温度值</w:t>
            </w:r>
            <w:r w:rsidRPr="005D3A8A">
              <w:rPr>
                <w:rFonts w:ascii="Calibri" w:eastAsia="宋体" w:hAnsi="Calibri" w:cs="Times New Roman" w:hint="eastAsia"/>
                <w:color w:val="000000" w:themeColor="text1"/>
                <w:szCs w:val="24"/>
              </w:rPr>
              <w:t xml:space="preserve">(CPU) </w:t>
            </w:r>
            <w:r w:rsidRPr="005D3A8A">
              <w:rPr>
                <w:rFonts w:ascii="Calibri" w:eastAsia="宋体" w:hAnsi="Calibri" w:cs="Times New Roman" w:hint="eastAsia"/>
                <w:color w:val="000000" w:themeColor="text1"/>
                <w:szCs w:val="24"/>
              </w:rPr>
              <w:t>或设置界面显示</w:t>
            </w:r>
            <w:r w:rsidRPr="005D3A8A">
              <w:rPr>
                <w:rFonts w:ascii="Calibri" w:eastAsia="宋体" w:hAnsi="Calibri" w:cs="Times New Roman" w:hint="eastAsia"/>
                <w:color w:val="000000" w:themeColor="text1"/>
                <w:szCs w:val="24"/>
              </w:rPr>
              <w:t xml:space="preserve">, </w:t>
            </w:r>
            <w:r w:rsidRPr="005D3A8A">
              <w:rPr>
                <w:rFonts w:ascii="Calibri" w:eastAsia="宋体" w:hAnsi="Calibri" w:cs="Times New Roman" w:hint="eastAsia"/>
                <w:color w:val="000000" w:themeColor="text1"/>
                <w:szCs w:val="24"/>
              </w:rPr>
              <w:t>便于运维预警。</w:t>
            </w:r>
          </w:p>
          <w:p w14:paraId="79C62E6C"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31.嵌入式Android操作系统下,内置视力表软件,支持通过触摸方式进行视力检测,助力校园近视防控工作开展。</w:t>
            </w:r>
          </w:p>
          <w:p w14:paraId="42EFDF71" w14:textId="7F551B6E"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二、电脑模块</w:t>
            </w:r>
            <w:r w:rsidRPr="005D3A8A">
              <w:rPr>
                <w:rFonts w:ascii="宋体" w:eastAsia="宋体" w:hAnsi="宋体" w:cs="宋体" w:hint="eastAsia"/>
                <w:color w:val="000000" w:themeColor="text1"/>
                <w:kern w:val="0"/>
                <w:szCs w:val="21"/>
                <w:lang w:bidi="ar"/>
              </w:rPr>
              <w:br/>
              <w:t>1.采用通用标准80pin接口，即插即用，易于维护。</w:t>
            </w:r>
            <w:r w:rsidRPr="005D3A8A">
              <w:rPr>
                <w:rFonts w:ascii="宋体" w:eastAsia="宋体" w:hAnsi="宋体" w:cs="宋体" w:hint="eastAsia"/>
                <w:color w:val="000000" w:themeColor="text1"/>
                <w:kern w:val="0"/>
                <w:szCs w:val="21"/>
                <w:lang w:bidi="ar"/>
              </w:rPr>
              <w:br/>
              <w:t>2.CPU</w:t>
            </w:r>
            <w:r w:rsidR="009770C3" w:rsidRPr="005D3A8A">
              <w:rPr>
                <w:rFonts w:ascii="宋体" w:eastAsia="宋体" w:hAnsi="宋体" w:cs="宋体" w:hint="eastAsia"/>
                <w:color w:val="000000" w:themeColor="text1"/>
                <w:kern w:val="0"/>
                <w:szCs w:val="21"/>
                <w:lang w:bidi="ar"/>
              </w:rPr>
              <w:t>:</w:t>
            </w:r>
            <w:r w:rsidR="009770C3" w:rsidRPr="005D3A8A">
              <w:rPr>
                <w:rFonts w:hint="eastAsia"/>
                <w:color w:val="000000" w:themeColor="text1"/>
              </w:rPr>
              <w:t xml:space="preserve"> </w:t>
            </w:r>
            <w:r w:rsidR="009770C3" w:rsidRPr="005D3A8A">
              <w:rPr>
                <w:rFonts w:ascii="宋体" w:eastAsia="宋体" w:hAnsi="宋体" w:cs="宋体" w:hint="eastAsia"/>
                <w:color w:val="000000" w:themeColor="text1"/>
                <w:kern w:val="0"/>
                <w:szCs w:val="21"/>
                <w:lang w:bidi="ar"/>
              </w:rPr>
              <w:t>性能不低于8核12线程，基础主频≥2.0GHz，三级缓存≥10MB</w:t>
            </w:r>
            <w:r w:rsidRPr="005D3A8A">
              <w:rPr>
                <w:rFonts w:ascii="宋体" w:eastAsia="宋体" w:hAnsi="宋体" w:cs="宋体" w:hint="eastAsia"/>
                <w:color w:val="000000" w:themeColor="text1"/>
                <w:kern w:val="0"/>
                <w:szCs w:val="21"/>
                <w:lang w:bidi="ar"/>
              </w:rPr>
              <w:t>。</w:t>
            </w:r>
            <w:r w:rsidRPr="005D3A8A">
              <w:rPr>
                <w:rFonts w:ascii="宋体" w:eastAsia="宋体" w:hAnsi="宋体" w:cs="宋体" w:hint="eastAsia"/>
                <w:color w:val="000000" w:themeColor="text1"/>
                <w:kern w:val="0"/>
                <w:szCs w:val="21"/>
                <w:lang w:bidi="ar"/>
              </w:rPr>
              <w:br/>
              <w:t>3.内存：16GB DDR4笔记本内存或以上配置。</w:t>
            </w:r>
            <w:r w:rsidRPr="005D3A8A">
              <w:rPr>
                <w:rFonts w:ascii="宋体" w:eastAsia="宋体" w:hAnsi="宋体" w:cs="宋体" w:hint="eastAsia"/>
                <w:color w:val="000000" w:themeColor="text1"/>
                <w:kern w:val="0"/>
                <w:szCs w:val="21"/>
                <w:lang w:bidi="ar"/>
              </w:rPr>
              <w:br/>
              <w:t>4.硬盘：256GB或以上SSD固态硬盘。</w:t>
            </w:r>
            <w:r w:rsidRPr="005D3A8A">
              <w:rPr>
                <w:rFonts w:ascii="宋体" w:eastAsia="宋体" w:hAnsi="宋体" w:cs="宋体" w:hint="eastAsia"/>
                <w:color w:val="000000" w:themeColor="text1"/>
                <w:kern w:val="0"/>
                <w:szCs w:val="21"/>
                <w:lang w:bidi="ar"/>
              </w:rPr>
              <w:br/>
              <w:t>5.机身采用智能风扇散热设计，确保封闭空间内有效散热。</w:t>
            </w:r>
            <w:r w:rsidRPr="005D3A8A">
              <w:rPr>
                <w:rFonts w:ascii="宋体" w:eastAsia="宋体" w:hAnsi="宋体" w:cs="宋体" w:hint="eastAsia"/>
                <w:color w:val="000000" w:themeColor="text1"/>
                <w:kern w:val="0"/>
                <w:szCs w:val="21"/>
                <w:lang w:bidi="ar"/>
              </w:rPr>
              <w:br/>
              <w:t>6.PC模块可抽拉式插入整机，可实现无单独接线的插拔。</w:t>
            </w:r>
            <w:r w:rsidRPr="005D3A8A">
              <w:rPr>
                <w:rFonts w:ascii="宋体" w:eastAsia="宋体" w:hAnsi="宋体" w:cs="宋体" w:hint="eastAsia"/>
                <w:color w:val="000000" w:themeColor="text1"/>
                <w:kern w:val="0"/>
                <w:szCs w:val="21"/>
                <w:lang w:bidi="ar"/>
              </w:rPr>
              <w:br/>
              <w:t>7.采用手拧螺丝卡扣，确保PC模块安装固定到位，同时无需工具就可快速拆卸电脑模块。</w:t>
            </w:r>
            <w:r w:rsidRPr="005D3A8A">
              <w:rPr>
                <w:rFonts w:ascii="宋体" w:eastAsia="宋体" w:hAnsi="宋体" w:cs="宋体" w:hint="eastAsia"/>
                <w:color w:val="000000" w:themeColor="text1"/>
                <w:kern w:val="0"/>
                <w:szCs w:val="21"/>
                <w:lang w:bidi="ar"/>
              </w:rPr>
              <w:br/>
              <w:t>8.具有独立非外扩展的视频输出接口：≥1路HDMI，≥1路DP。</w:t>
            </w:r>
            <w:r w:rsidRPr="005D3A8A">
              <w:rPr>
                <w:rFonts w:ascii="宋体" w:eastAsia="宋体" w:hAnsi="宋体" w:cs="宋体" w:hint="eastAsia"/>
                <w:color w:val="000000" w:themeColor="text1"/>
                <w:kern w:val="0"/>
                <w:szCs w:val="21"/>
                <w:lang w:bidi="ar"/>
              </w:rPr>
              <w:br/>
            </w:r>
            <w:r w:rsidRPr="005D3A8A">
              <w:rPr>
                <w:rFonts w:ascii="宋体" w:eastAsia="宋体" w:hAnsi="宋体" w:cs="宋体" w:hint="eastAsia"/>
                <w:color w:val="000000" w:themeColor="text1"/>
                <w:kern w:val="0"/>
                <w:szCs w:val="21"/>
                <w:lang w:bidi="ar"/>
              </w:rPr>
              <w:lastRenderedPageBreak/>
              <w:t>9.具有独立非外扩展的电脑USB接口：≥4路USB3.0，≥2路USB2.0。</w:t>
            </w:r>
            <w:r w:rsidRPr="005D3A8A">
              <w:rPr>
                <w:rFonts w:ascii="宋体" w:eastAsia="宋体" w:hAnsi="宋体" w:cs="宋体" w:hint="eastAsia"/>
                <w:color w:val="000000" w:themeColor="text1"/>
                <w:kern w:val="0"/>
                <w:szCs w:val="21"/>
                <w:lang w:bidi="ar"/>
              </w:rPr>
              <w:br/>
              <w:t>10.具有标准PC防盗锁功能，确保电脑模块安全防盗。</w:t>
            </w:r>
            <w:r w:rsidRPr="005D3A8A">
              <w:rPr>
                <w:rFonts w:ascii="宋体" w:eastAsia="宋体" w:hAnsi="宋体" w:cs="宋体" w:hint="eastAsia"/>
                <w:color w:val="000000" w:themeColor="text1"/>
                <w:kern w:val="0"/>
                <w:szCs w:val="21"/>
                <w:lang w:bidi="ar"/>
              </w:rPr>
              <w:br/>
              <w:t>多媒体管理系统</w:t>
            </w:r>
            <w:r w:rsidRPr="005D3A8A">
              <w:rPr>
                <w:rFonts w:ascii="宋体" w:eastAsia="宋体" w:hAnsi="宋体" w:cs="宋体" w:hint="eastAsia"/>
                <w:color w:val="000000" w:themeColor="text1"/>
                <w:kern w:val="0"/>
                <w:szCs w:val="21"/>
                <w:lang w:bidi="ar"/>
              </w:rPr>
              <w:br/>
              <w:t>1.系统基于SaaS布局，后台管理系统采用B/S架构设计，无需本地部署服务器即可使用，支持学校管理员在Windows、Android、IOS、银河麒麟等多种不同的操作系统上通过网页浏览器登录进行管理指令操作。</w:t>
            </w:r>
            <w:r w:rsidRPr="005D3A8A">
              <w:rPr>
                <w:rFonts w:ascii="宋体" w:eastAsia="宋体" w:hAnsi="宋体" w:cs="宋体" w:hint="eastAsia"/>
                <w:color w:val="000000" w:themeColor="text1"/>
                <w:kern w:val="0"/>
                <w:szCs w:val="21"/>
                <w:lang w:bidi="ar"/>
              </w:rPr>
              <w:br/>
              <w:t>2.系统支持多类型设备接入、集中管理，包含但不限于交互智能平板、智慧黑板、校园</w:t>
            </w:r>
            <w:proofErr w:type="gramStart"/>
            <w:r w:rsidRPr="005D3A8A">
              <w:rPr>
                <w:rFonts w:ascii="宋体" w:eastAsia="宋体" w:hAnsi="宋体" w:cs="宋体" w:hint="eastAsia"/>
                <w:color w:val="000000" w:themeColor="text1"/>
                <w:kern w:val="0"/>
                <w:szCs w:val="21"/>
                <w:lang w:bidi="ar"/>
              </w:rPr>
              <w:t>屏显设备</w:t>
            </w:r>
            <w:proofErr w:type="gramEnd"/>
            <w:r w:rsidRPr="005D3A8A">
              <w:rPr>
                <w:rFonts w:ascii="宋体" w:eastAsia="宋体" w:hAnsi="宋体" w:cs="宋体" w:hint="eastAsia"/>
                <w:color w:val="000000" w:themeColor="text1"/>
                <w:kern w:val="0"/>
                <w:szCs w:val="21"/>
                <w:lang w:bidi="ar"/>
              </w:rPr>
              <w:t>等，设备关联接入时支持设置关联学校、学段、年级、班级、设备品牌等相关信息；可对学校已关联的所有设备按年级或楼层等进行管理。</w:t>
            </w:r>
            <w:r w:rsidRPr="005D3A8A">
              <w:rPr>
                <w:rFonts w:ascii="宋体" w:eastAsia="宋体" w:hAnsi="宋体" w:cs="宋体" w:hint="eastAsia"/>
                <w:color w:val="000000" w:themeColor="text1"/>
                <w:kern w:val="0"/>
                <w:szCs w:val="21"/>
                <w:lang w:bidi="ar"/>
              </w:rPr>
              <w:br/>
              <w:t>3.采用一校一码的认证机制，为学校提供专属识别码，通过学校代码进行设备与管理平台之间的关联，保证管理的私密和安全。</w:t>
            </w:r>
            <w:r w:rsidRPr="005D3A8A">
              <w:rPr>
                <w:rFonts w:ascii="宋体" w:eastAsia="宋体" w:hAnsi="宋体" w:cs="宋体" w:hint="eastAsia"/>
                <w:color w:val="000000" w:themeColor="text1"/>
                <w:kern w:val="0"/>
                <w:szCs w:val="21"/>
                <w:lang w:bidi="ar"/>
              </w:rPr>
              <w:br/>
              <w:t>4.后台管理系统支持实时查看管理设备数量，查看设备连接数量和设备在线数量，查看某台设备的软件管家版本、硬件配置和ID信息；可对设备的在线、离线状态、教室名称、内存使用率等基础信息进行查看。</w:t>
            </w:r>
            <w:r w:rsidRPr="005D3A8A">
              <w:rPr>
                <w:rFonts w:ascii="宋体" w:eastAsia="宋体" w:hAnsi="宋体" w:cs="宋体" w:hint="eastAsia"/>
                <w:color w:val="000000" w:themeColor="text1"/>
                <w:kern w:val="0"/>
                <w:szCs w:val="21"/>
                <w:lang w:bidi="ar"/>
              </w:rPr>
              <w:br/>
              <w:t>5.系统支持权限管理，学校高级管理员可添加多位管理员协同管理，并支持为普通管理员分配不同权限，权限支持按系统功能菜单分配、按管理设备分配等方式。</w:t>
            </w:r>
            <w:r w:rsidRPr="005D3A8A">
              <w:rPr>
                <w:rFonts w:ascii="宋体" w:eastAsia="宋体" w:hAnsi="宋体" w:cs="宋体" w:hint="eastAsia"/>
                <w:color w:val="000000" w:themeColor="text1"/>
                <w:kern w:val="0"/>
                <w:szCs w:val="21"/>
                <w:lang w:bidi="ar"/>
              </w:rPr>
              <w:br/>
              <w:t>6.支持查看设备运维数据，包括活跃设备数量、活跃分布、开机时长、常用软件、设备健康度、</w:t>
            </w:r>
            <w:proofErr w:type="gramStart"/>
            <w:r w:rsidRPr="005D3A8A">
              <w:rPr>
                <w:rFonts w:ascii="宋体" w:eastAsia="宋体" w:hAnsi="宋体" w:cs="宋体" w:hint="eastAsia"/>
                <w:color w:val="000000" w:themeColor="text1"/>
                <w:kern w:val="0"/>
                <w:szCs w:val="21"/>
                <w:lang w:bidi="ar"/>
              </w:rPr>
              <w:t>弹窗拦截</w:t>
            </w:r>
            <w:proofErr w:type="gramEnd"/>
            <w:r w:rsidRPr="005D3A8A">
              <w:rPr>
                <w:rFonts w:ascii="宋体" w:eastAsia="宋体" w:hAnsi="宋体" w:cs="宋体" w:hint="eastAsia"/>
                <w:color w:val="000000" w:themeColor="text1"/>
                <w:kern w:val="0"/>
                <w:szCs w:val="21"/>
                <w:lang w:bidi="ar"/>
              </w:rPr>
              <w:t>统计等数据。</w:t>
            </w:r>
            <w:r w:rsidRPr="005D3A8A">
              <w:rPr>
                <w:rFonts w:ascii="宋体" w:eastAsia="宋体" w:hAnsi="宋体" w:cs="宋体" w:hint="eastAsia"/>
                <w:color w:val="000000" w:themeColor="text1"/>
                <w:kern w:val="0"/>
                <w:szCs w:val="21"/>
                <w:lang w:bidi="ar"/>
              </w:rPr>
              <w:br/>
              <w:t>7.支持查看设备开机时长分布柱状图和设备活跃日期分布线性图，设备开机时长排行列表，同时支持将设备运维数据导出报表，支持数据可视化显示，对设备运维数据进行多种筛选分析。</w:t>
            </w:r>
            <w:r w:rsidRPr="005D3A8A">
              <w:rPr>
                <w:rFonts w:ascii="宋体" w:eastAsia="宋体" w:hAnsi="宋体" w:cs="宋体" w:hint="eastAsia"/>
                <w:color w:val="000000" w:themeColor="text1"/>
                <w:kern w:val="0"/>
                <w:szCs w:val="21"/>
                <w:lang w:bidi="ar"/>
              </w:rPr>
              <w:br/>
              <w:t>8.后台管理系统支持对一台或者多台设备进行远程指令发送，包括远程关机、远程屏幕锁、远程打铃、信号源切换等功能。</w:t>
            </w:r>
            <w:r w:rsidRPr="005D3A8A">
              <w:rPr>
                <w:rFonts w:ascii="宋体" w:eastAsia="宋体" w:hAnsi="宋体" w:cs="宋体" w:hint="eastAsia"/>
                <w:color w:val="000000" w:themeColor="text1"/>
                <w:kern w:val="0"/>
                <w:szCs w:val="21"/>
                <w:lang w:bidi="ar"/>
              </w:rPr>
              <w:br/>
              <w:t>9.支持对一台或者多台设备进行远程信息传输，包括远程发布消息通知，远程文件传输，远程设置倒计日等。</w:t>
            </w:r>
            <w:r w:rsidRPr="005D3A8A">
              <w:rPr>
                <w:rFonts w:ascii="宋体" w:eastAsia="宋体" w:hAnsi="宋体" w:cs="宋体" w:hint="eastAsia"/>
                <w:color w:val="000000" w:themeColor="text1"/>
                <w:kern w:val="0"/>
                <w:szCs w:val="21"/>
                <w:lang w:bidi="ar"/>
              </w:rPr>
              <w:br/>
              <w:t>10.支持一键开启设备的</w:t>
            </w:r>
            <w:proofErr w:type="gramStart"/>
            <w:r w:rsidRPr="005D3A8A">
              <w:rPr>
                <w:rFonts w:ascii="宋体" w:eastAsia="宋体" w:hAnsi="宋体" w:cs="宋体" w:hint="eastAsia"/>
                <w:color w:val="000000" w:themeColor="text1"/>
                <w:kern w:val="0"/>
                <w:szCs w:val="21"/>
                <w:lang w:bidi="ar"/>
              </w:rPr>
              <w:t>不良弹窗拦截</w:t>
            </w:r>
            <w:proofErr w:type="gramEnd"/>
            <w:r w:rsidRPr="005D3A8A">
              <w:rPr>
                <w:rFonts w:ascii="宋体" w:eastAsia="宋体" w:hAnsi="宋体" w:cs="宋体" w:hint="eastAsia"/>
                <w:color w:val="000000" w:themeColor="text1"/>
                <w:kern w:val="0"/>
                <w:szCs w:val="21"/>
                <w:lang w:bidi="ar"/>
              </w:rPr>
              <w:t>功能，并可设置取消或者开启拦截。当设备上有窗口弹出时，会自动进行判断，判断为</w:t>
            </w:r>
            <w:proofErr w:type="gramStart"/>
            <w:r w:rsidRPr="005D3A8A">
              <w:rPr>
                <w:rFonts w:ascii="宋体" w:eastAsia="宋体" w:hAnsi="宋体" w:cs="宋体" w:hint="eastAsia"/>
                <w:color w:val="000000" w:themeColor="text1"/>
                <w:kern w:val="0"/>
                <w:szCs w:val="21"/>
                <w:lang w:bidi="ar"/>
              </w:rPr>
              <w:t>不良弹窗时</w:t>
            </w:r>
            <w:proofErr w:type="gramEnd"/>
            <w:r w:rsidRPr="005D3A8A">
              <w:rPr>
                <w:rFonts w:ascii="宋体" w:eastAsia="宋体" w:hAnsi="宋体" w:cs="宋体" w:hint="eastAsia"/>
                <w:color w:val="000000" w:themeColor="text1"/>
                <w:kern w:val="0"/>
                <w:szCs w:val="21"/>
                <w:lang w:bidi="ar"/>
              </w:rPr>
              <w:t>，自动拦截该窗口，以减少教学过程中不良窗口弹出对教学的影响。</w:t>
            </w:r>
            <w:r w:rsidRPr="005D3A8A">
              <w:rPr>
                <w:rFonts w:ascii="宋体" w:eastAsia="宋体" w:hAnsi="宋体" w:cs="宋体" w:hint="eastAsia"/>
                <w:color w:val="000000" w:themeColor="text1"/>
                <w:kern w:val="0"/>
                <w:szCs w:val="21"/>
                <w:lang w:bidi="ar"/>
              </w:rPr>
              <w:br/>
              <w:t>11.支持查看教室的实时摄像头画面、设备屏幕画面进行</w:t>
            </w:r>
            <w:proofErr w:type="gramStart"/>
            <w:r w:rsidRPr="005D3A8A">
              <w:rPr>
                <w:rFonts w:ascii="宋体" w:eastAsia="宋体" w:hAnsi="宋体" w:cs="宋体" w:hint="eastAsia"/>
                <w:color w:val="000000" w:themeColor="text1"/>
                <w:kern w:val="0"/>
                <w:szCs w:val="21"/>
                <w:lang w:bidi="ar"/>
              </w:rPr>
              <w:t>远程巡课管理</w:t>
            </w:r>
            <w:proofErr w:type="gramEnd"/>
            <w:r w:rsidRPr="005D3A8A">
              <w:rPr>
                <w:rFonts w:ascii="宋体" w:eastAsia="宋体" w:hAnsi="宋体" w:cs="宋体" w:hint="eastAsia"/>
                <w:color w:val="000000" w:themeColor="text1"/>
                <w:kern w:val="0"/>
                <w:szCs w:val="21"/>
                <w:lang w:bidi="ar"/>
              </w:rPr>
              <w:t>，并支持在一个显示界面查看单个教室内所有屏幕、所有摄像头的实时画面，以及所有麦克风的声音。单台设备巡视时，发现有违规违纪行为时，可远程发消息、语音进行干预。</w:t>
            </w:r>
            <w:r w:rsidRPr="005D3A8A">
              <w:rPr>
                <w:rFonts w:ascii="宋体" w:eastAsia="宋体" w:hAnsi="宋体" w:cs="宋体" w:hint="eastAsia"/>
                <w:color w:val="000000" w:themeColor="text1"/>
                <w:kern w:val="0"/>
                <w:szCs w:val="21"/>
                <w:lang w:bidi="ar"/>
              </w:rPr>
              <w:br/>
              <w:t>12.后台管理系统提供在线数字文化内容资源，系统内置不少于8000+艺术资源、党建资源及校园文化宣传资源，并提供在线更新。支持通过管理后台将在线数字文化内容资源发布到显示设备上进行展示。</w:t>
            </w:r>
          </w:p>
          <w:p w14:paraId="075BD5C9" w14:textId="77777777" w:rsidR="00BE7594" w:rsidRPr="005D3A8A" w:rsidRDefault="00BE7594" w:rsidP="005C28EA">
            <w:pPr>
              <w:spacing w:line="400" w:lineRule="exact"/>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三、白板软件</w:t>
            </w:r>
            <w:r w:rsidRPr="005D3A8A">
              <w:rPr>
                <w:rFonts w:ascii="宋体" w:eastAsia="宋体" w:hAnsi="宋体" w:cs="宋体" w:hint="eastAsia"/>
                <w:color w:val="000000" w:themeColor="text1"/>
                <w:kern w:val="0"/>
                <w:szCs w:val="21"/>
                <w:lang w:bidi="ar"/>
              </w:rPr>
              <w:br/>
              <w:t>1.软件采用备授课一体化设计，具有备课模式及授课模式，且操作界面根据备课和授课使用场景不同而区别设计。支持老师个人账号注册登录使用，也可通过USB key进行身份快速识别登录。教师可根据教学场景自由切换类PPT界面的备课</w:t>
            </w:r>
            <w:proofErr w:type="gramStart"/>
            <w:r w:rsidRPr="005D3A8A">
              <w:rPr>
                <w:rFonts w:ascii="宋体" w:eastAsia="宋体" w:hAnsi="宋体" w:cs="宋体" w:hint="eastAsia"/>
                <w:color w:val="000000" w:themeColor="text1"/>
                <w:kern w:val="0"/>
                <w:szCs w:val="21"/>
                <w:lang w:bidi="ar"/>
              </w:rPr>
              <w:t>模式与触控</w:t>
            </w:r>
            <w:proofErr w:type="gramEnd"/>
            <w:r w:rsidRPr="005D3A8A">
              <w:rPr>
                <w:rFonts w:ascii="宋体" w:eastAsia="宋体" w:hAnsi="宋体" w:cs="宋体" w:hint="eastAsia"/>
                <w:color w:val="000000" w:themeColor="text1"/>
                <w:kern w:val="0"/>
                <w:szCs w:val="21"/>
                <w:lang w:bidi="ar"/>
              </w:rPr>
              <w:t>交互教学模式，适用于教室、办公室等不同教学环境。</w:t>
            </w:r>
            <w:r w:rsidRPr="005D3A8A">
              <w:rPr>
                <w:rFonts w:ascii="宋体" w:eastAsia="宋体" w:hAnsi="宋体" w:cs="宋体" w:hint="eastAsia"/>
                <w:color w:val="000000" w:themeColor="text1"/>
                <w:kern w:val="0"/>
                <w:szCs w:val="21"/>
                <w:lang w:bidi="ar"/>
              </w:rPr>
              <w:br/>
              <w:t>2.软件支持课件云存储，不需要使用外接存储设备，老师联网登录账号便可使用云课件；提供具有可扩展性，易于学校管理，安全可靠的云存储空间，根据每名教师</w:t>
            </w:r>
            <w:proofErr w:type="gramStart"/>
            <w:r w:rsidRPr="005D3A8A">
              <w:rPr>
                <w:rFonts w:ascii="宋体" w:eastAsia="宋体" w:hAnsi="宋体" w:cs="宋体" w:hint="eastAsia"/>
                <w:color w:val="000000" w:themeColor="text1"/>
                <w:kern w:val="0"/>
                <w:szCs w:val="21"/>
                <w:lang w:bidi="ar"/>
              </w:rPr>
              <w:t>帐号</w:t>
            </w:r>
            <w:proofErr w:type="gramEnd"/>
            <w:r w:rsidRPr="005D3A8A">
              <w:rPr>
                <w:rFonts w:ascii="宋体" w:eastAsia="宋体" w:hAnsi="宋体" w:cs="宋体" w:hint="eastAsia"/>
                <w:color w:val="000000" w:themeColor="text1"/>
                <w:kern w:val="0"/>
                <w:szCs w:val="21"/>
                <w:lang w:bidi="ar"/>
              </w:rPr>
              <w:t>等级的变化提供可扩展升级至不小于200G的个人云空间；</w:t>
            </w:r>
            <w:r w:rsidRPr="005D3A8A">
              <w:rPr>
                <w:rFonts w:ascii="宋体" w:eastAsia="宋体" w:hAnsi="宋体" w:cs="宋体" w:hint="eastAsia"/>
                <w:color w:val="000000" w:themeColor="text1"/>
                <w:kern w:val="0"/>
                <w:szCs w:val="21"/>
                <w:lang w:bidi="ar"/>
              </w:rPr>
              <w:br/>
              <w:t>3.软件支持课件导入功能；支持将本地的备课课件导入或批量导入至软件，导入后支持同步到云空间。</w:t>
            </w:r>
            <w:r w:rsidRPr="005D3A8A">
              <w:rPr>
                <w:rFonts w:ascii="宋体" w:eastAsia="宋体" w:hAnsi="宋体" w:cs="宋体" w:hint="eastAsia"/>
                <w:color w:val="000000" w:themeColor="text1"/>
                <w:kern w:val="0"/>
                <w:szCs w:val="21"/>
                <w:lang w:bidi="ar"/>
              </w:rPr>
              <w:br/>
              <w:t>4.课件标记：软件支持对课件标记不少于3种颜色标签，颜色标签名称支持自定义。</w:t>
            </w:r>
            <w:r w:rsidRPr="005D3A8A">
              <w:rPr>
                <w:rFonts w:ascii="宋体" w:eastAsia="宋体" w:hAnsi="宋体" w:cs="宋体" w:hint="eastAsia"/>
                <w:color w:val="000000" w:themeColor="text1"/>
                <w:kern w:val="0"/>
                <w:szCs w:val="21"/>
                <w:lang w:bidi="ar"/>
              </w:rPr>
              <w:br/>
              <w:t>5.软件提供国风、简约、卡通、学科不少于50种课件模板，支持随账号等级提升获取更多精美的课件模板；支持已备好课件更换模板。</w:t>
            </w:r>
            <w:r w:rsidRPr="005D3A8A">
              <w:rPr>
                <w:rFonts w:ascii="宋体" w:eastAsia="宋体" w:hAnsi="宋体" w:cs="宋体" w:hint="eastAsia"/>
                <w:color w:val="000000" w:themeColor="text1"/>
                <w:kern w:val="0"/>
                <w:szCs w:val="21"/>
                <w:lang w:bidi="ar"/>
              </w:rPr>
              <w:br/>
              <w:t>6.备课或授课模式下工具栏中所有工具支持自定义数量，可动态添加最多6种常用工具到工具栏中；工具栏部分工具资源支持在线下载，在有更新版本的资源时，支持后台动态更新资源。</w:t>
            </w:r>
            <w:r w:rsidRPr="005D3A8A">
              <w:rPr>
                <w:rFonts w:ascii="宋体" w:eastAsia="宋体" w:hAnsi="宋体" w:cs="宋体" w:hint="eastAsia"/>
                <w:color w:val="000000" w:themeColor="text1"/>
                <w:kern w:val="0"/>
                <w:szCs w:val="21"/>
                <w:lang w:bidi="ar"/>
              </w:rPr>
              <w:br/>
              <w:t>7.无需借助专业图片处理软件，即可在白板软件中对导入的图片进行快捷抠图、去背景，处理后的图片主体边缘没有明显毛边，可导出保存成PNG格式；无需借助截图工具，可对导入的图片进行裁切，可调整裁切边框。</w:t>
            </w:r>
            <w:r w:rsidRPr="005D3A8A">
              <w:rPr>
                <w:rFonts w:ascii="宋体" w:eastAsia="宋体" w:hAnsi="宋体" w:cs="宋体" w:hint="eastAsia"/>
                <w:color w:val="000000" w:themeColor="text1"/>
                <w:kern w:val="0"/>
                <w:szCs w:val="21"/>
                <w:lang w:bidi="ar"/>
              </w:rPr>
              <w:br/>
              <w:t>8.软件提供思维导图模板，逻辑图、鱼骨图、结构图，支持修改分支类型，支持修改单个节点样式，支持逐级、逐个展开节点。支持思维导</w:t>
            </w:r>
            <w:proofErr w:type="gramStart"/>
            <w:r w:rsidRPr="005D3A8A">
              <w:rPr>
                <w:rFonts w:ascii="宋体" w:eastAsia="宋体" w:hAnsi="宋体" w:cs="宋体" w:hint="eastAsia"/>
                <w:color w:val="000000" w:themeColor="text1"/>
                <w:kern w:val="0"/>
                <w:szCs w:val="21"/>
                <w:lang w:bidi="ar"/>
              </w:rPr>
              <w:t>图模式</w:t>
            </w:r>
            <w:proofErr w:type="gramEnd"/>
            <w:r w:rsidRPr="005D3A8A">
              <w:rPr>
                <w:rFonts w:ascii="宋体" w:eastAsia="宋体" w:hAnsi="宋体" w:cs="宋体" w:hint="eastAsia"/>
                <w:color w:val="000000" w:themeColor="text1"/>
                <w:kern w:val="0"/>
                <w:szCs w:val="21"/>
                <w:lang w:bidi="ar"/>
              </w:rPr>
              <w:t>互相切换。</w:t>
            </w:r>
            <w:r w:rsidRPr="005D3A8A">
              <w:rPr>
                <w:rFonts w:ascii="宋体" w:eastAsia="宋体" w:hAnsi="宋体" w:cs="宋体" w:hint="eastAsia"/>
                <w:color w:val="000000" w:themeColor="text1"/>
                <w:kern w:val="0"/>
                <w:szCs w:val="21"/>
                <w:lang w:bidi="ar"/>
              </w:rPr>
              <w:br/>
              <w:t>9.课堂活动工具提供多种课堂活动设计模板，包括但不限于趣味分类、单项选择、判断对错、选词填空、知识配对多种全景式课堂活动，丰富老师的课堂教学。每种课堂活动提供至少9种皮肤，各课堂活动支持帮助提示。</w:t>
            </w:r>
            <w:r w:rsidRPr="005D3A8A">
              <w:rPr>
                <w:rFonts w:ascii="宋体" w:eastAsia="宋体" w:hAnsi="宋体" w:cs="宋体" w:hint="eastAsia"/>
                <w:color w:val="000000" w:themeColor="text1"/>
                <w:kern w:val="0"/>
                <w:szCs w:val="21"/>
                <w:lang w:bidi="ar"/>
              </w:rPr>
              <w:br/>
              <w:t>10.软件具备语文、英语、数学、化学、几何、地理、物理不少于12种学科工具，学科工具是可交互操作的形式呈现。</w:t>
            </w:r>
            <w:r w:rsidRPr="005D3A8A">
              <w:rPr>
                <w:rFonts w:ascii="宋体" w:eastAsia="宋体" w:hAnsi="宋体" w:cs="宋体" w:hint="eastAsia"/>
                <w:color w:val="000000" w:themeColor="text1"/>
                <w:kern w:val="0"/>
                <w:szCs w:val="21"/>
                <w:lang w:bidi="ar"/>
              </w:rPr>
              <w:br/>
              <w:t>11.支持20点书写，提供软笔、荧光笔、图章笔等书写工具，可快速选择笔的粗细、颜色和透明度，</w:t>
            </w:r>
            <w:proofErr w:type="gramStart"/>
            <w:r w:rsidRPr="005D3A8A">
              <w:rPr>
                <w:rFonts w:ascii="宋体" w:eastAsia="宋体" w:hAnsi="宋体" w:cs="宋体" w:hint="eastAsia"/>
                <w:color w:val="000000" w:themeColor="text1"/>
                <w:kern w:val="0"/>
                <w:szCs w:val="21"/>
                <w:lang w:bidi="ar"/>
              </w:rPr>
              <w:t>笔工具</w:t>
            </w:r>
            <w:proofErr w:type="gramEnd"/>
            <w:r w:rsidRPr="005D3A8A">
              <w:rPr>
                <w:rFonts w:ascii="宋体" w:eastAsia="宋体" w:hAnsi="宋体" w:cs="宋体" w:hint="eastAsia"/>
                <w:color w:val="000000" w:themeColor="text1"/>
                <w:kern w:val="0"/>
                <w:szCs w:val="21"/>
                <w:lang w:bidi="ar"/>
              </w:rPr>
              <w:t>颜色可自定义。</w:t>
            </w:r>
          </w:p>
          <w:p w14:paraId="69252A6D" w14:textId="77777777" w:rsidR="00BE7594" w:rsidRPr="005D3A8A" w:rsidRDefault="00BE7594" w:rsidP="005C28EA">
            <w:pPr>
              <w:spacing w:line="400" w:lineRule="exact"/>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12.软件提供图片素材下载使用，支持标签搜索，帮助老师快速查找，美化教学课件。</w:t>
            </w:r>
            <w:r w:rsidRPr="005D3A8A">
              <w:rPr>
                <w:rFonts w:ascii="宋体" w:eastAsia="宋体" w:hAnsi="宋体" w:cs="宋体" w:hint="eastAsia"/>
                <w:color w:val="000000" w:themeColor="text1"/>
                <w:kern w:val="0"/>
                <w:szCs w:val="21"/>
                <w:lang w:bidi="ar"/>
              </w:rPr>
              <w:br/>
              <w:t>13.在线资源所有教学资源内容满足国家新课程标准教材编目的教学资源和同步的题库。</w:t>
            </w:r>
            <w:r w:rsidRPr="005D3A8A">
              <w:rPr>
                <w:rFonts w:ascii="宋体" w:eastAsia="宋体" w:hAnsi="宋体" w:cs="宋体" w:hint="eastAsia"/>
                <w:color w:val="000000" w:themeColor="text1"/>
                <w:kern w:val="0"/>
                <w:szCs w:val="21"/>
                <w:lang w:bidi="ar"/>
              </w:rPr>
              <w:br/>
              <w:t>14.在线资源类别包括试题试卷、教案、课件、素材、视频、备课综合、</w:t>
            </w:r>
            <w:proofErr w:type="gramStart"/>
            <w:r w:rsidRPr="005D3A8A">
              <w:rPr>
                <w:rFonts w:ascii="宋体" w:eastAsia="宋体" w:hAnsi="宋体" w:cs="宋体" w:hint="eastAsia"/>
                <w:color w:val="000000" w:themeColor="text1"/>
                <w:kern w:val="0"/>
                <w:szCs w:val="21"/>
                <w:lang w:bidi="ar"/>
              </w:rPr>
              <w:t>学案</w:t>
            </w:r>
            <w:proofErr w:type="gramEnd"/>
            <w:r w:rsidRPr="005D3A8A">
              <w:rPr>
                <w:rFonts w:ascii="宋体" w:eastAsia="宋体" w:hAnsi="宋体" w:cs="宋体" w:hint="eastAsia"/>
                <w:color w:val="000000" w:themeColor="text1"/>
                <w:kern w:val="0"/>
                <w:szCs w:val="21"/>
                <w:lang w:bidi="ar"/>
              </w:rPr>
              <w:t>/导学案、作业。支持区域资源和校本资源，支持查看、下载我的校本资源，支持上</w:t>
            </w:r>
            <w:proofErr w:type="gramStart"/>
            <w:r w:rsidRPr="005D3A8A">
              <w:rPr>
                <w:rFonts w:ascii="宋体" w:eastAsia="宋体" w:hAnsi="宋体" w:cs="宋体" w:hint="eastAsia"/>
                <w:color w:val="000000" w:themeColor="text1"/>
                <w:kern w:val="0"/>
                <w:szCs w:val="21"/>
                <w:lang w:bidi="ar"/>
              </w:rPr>
              <w:t>传资</w:t>
            </w:r>
            <w:r w:rsidRPr="005D3A8A">
              <w:rPr>
                <w:rFonts w:ascii="宋体" w:eastAsia="宋体" w:hAnsi="宋体" w:cs="宋体" w:hint="eastAsia"/>
                <w:color w:val="000000" w:themeColor="text1"/>
                <w:kern w:val="0"/>
                <w:szCs w:val="21"/>
                <w:lang w:bidi="ar"/>
              </w:rPr>
              <w:lastRenderedPageBreak/>
              <w:t>源至</w:t>
            </w:r>
            <w:proofErr w:type="gramEnd"/>
            <w:r w:rsidRPr="005D3A8A">
              <w:rPr>
                <w:rFonts w:ascii="宋体" w:eastAsia="宋体" w:hAnsi="宋体" w:cs="宋体" w:hint="eastAsia"/>
                <w:color w:val="000000" w:themeColor="text1"/>
                <w:kern w:val="0"/>
                <w:szCs w:val="21"/>
                <w:lang w:bidi="ar"/>
              </w:rPr>
              <w:t>校本库。</w:t>
            </w:r>
            <w:r w:rsidRPr="005D3A8A">
              <w:rPr>
                <w:rFonts w:ascii="宋体" w:eastAsia="宋体" w:hAnsi="宋体" w:cs="宋体" w:hint="eastAsia"/>
                <w:color w:val="000000" w:themeColor="text1"/>
                <w:kern w:val="0"/>
                <w:szCs w:val="21"/>
                <w:lang w:bidi="ar"/>
              </w:rPr>
              <w:br/>
              <w:t>15.模拟实验支持调取数学、物理、化学、生物共4个学科的模拟实验，总计包含不低于89个实验，实验支持即时交互，授课下支持全屏显示。</w:t>
            </w:r>
            <w:r w:rsidRPr="005D3A8A">
              <w:rPr>
                <w:rFonts w:ascii="宋体" w:eastAsia="宋体" w:hAnsi="宋体" w:cs="宋体" w:hint="eastAsia"/>
                <w:color w:val="000000" w:themeColor="text1"/>
                <w:kern w:val="0"/>
                <w:szCs w:val="21"/>
                <w:lang w:bidi="ar"/>
              </w:rPr>
              <w:br/>
              <w:t>16.国家公共资源平台，中小学、职业教育、高等教育入口，支持将网页通过超链接形式插入到课件。</w:t>
            </w:r>
            <w:bookmarkEnd w:id="68"/>
          </w:p>
        </w:tc>
      </w:tr>
      <w:tr w:rsidR="005D3A8A" w:rsidRPr="005D3A8A" w14:paraId="10304F14" w14:textId="77777777" w:rsidTr="00BE7594">
        <w:tc>
          <w:tcPr>
            <w:tcW w:w="682" w:type="dxa"/>
            <w:vAlign w:val="center"/>
          </w:tcPr>
          <w:p w14:paraId="2287B1D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9</w:t>
            </w:r>
          </w:p>
        </w:tc>
        <w:tc>
          <w:tcPr>
            <w:tcW w:w="846" w:type="dxa"/>
            <w:vAlign w:val="center"/>
          </w:tcPr>
          <w:p w14:paraId="4ABD8C8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实物展台</w:t>
            </w:r>
          </w:p>
        </w:tc>
        <w:tc>
          <w:tcPr>
            <w:tcW w:w="908" w:type="dxa"/>
            <w:vAlign w:val="center"/>
          </w:tcPr>
          <w:p w14:paraId="64C5A6B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10台</w:t>
            </w:r>
          </w:p>
        </w:tc>
        <w:tc>
          <w:tcPr>
            <w:tcW w:w="7629" w:type="dxa"/>
            <w:vAlign w:val="center"/>
          </w:tcPr>
          <w:p w14:paraId="0D9A45E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展台机身采用环保高级ABS塑胶材质，底板带金属托盘，机身和底板托板均采用圆弧流线型设计，边角圆弧避免碰撞，整机厚度不超过4CM，支持壁挂安装方式，采用背部USB3.0接口分离式接线，USB单线供电和信号传输一体，带隐藏式穿线槽，可以自由左右外部出线；前置2路USB扩展口，可以连接鼠标</w:t>
            </w:r>
            <w:proofErr w:type="gramStart"/>
            <w:r w:rsidRPr="005D3A8A">
              <w:rPr>
                <w:rFonts w:ascii="宋体" w:eastAsia="宋体" w:hAnsi="宋体" w:cs="宋体" w:hint="eastAsia"/>
                <w:color w:val="000000" w:themeColor="text1"/>
                <w:kern w:val="0"/>
                <w:szCs w:val="21"/>
                <w:lang w:bidi="ar"/>
              </w:rPr>
              <w:t>或者优盘使用</w:t>
            </w:r>
            <w:proofErr w:type="gramEnd"/>
            <w:r w:rsidRPr="005D3A8A">
              <w:rPr>
                <w:rFonts w:ascii="宋体" w:eastAsia="宋体" w:hAnsi="宋体" w:cs="宋体" w:hint="eastAsia"/>
                <w:color w:val="000000" w:themeColor="text1"/>
                <w:kern w:val="0"/>
                <w:szCs w:val="21"/>
                <w:lang w:bidi="ar"/>
              </w:rPr>
              <w:t>，摄像头支臂与USB拓展</w:t>
            </w:r>
            <w:proofErr w:type="gramStart"/>
            <w:r w:rsidRPr="005D3A8A">
              <w:rPr>
                <w:rFonts w:ascii="宋体" w:eastAsia="宋体" w:hAnsi="宋体" w:cs="宋体" w:hint="eastAsia"/>
                <w:color w:val="000000" w:themeColor="text1"/>
                <w:kern w:val="0"/>
                <w:szCs w:val="21"/>
                <w:lang w:bidi="ar"/>
              </w:rPr>
              <w:t>主板均</w:t>
            </w:r>
            <w:proofErr w:type="gramEnd"/>
            <w:r w:rsidRPr="005D3A8A">
              <w:rPr>
                <w:rFonts w:ascii="宋体" w:eastAsia="宋体" w:hAnsi="宋体" w:cs="宋体" w:hint="eastAsia"/>
                <w:color w:val="000000" w:themeColor="text1"/>
                <w:kern w:val="0"/>
                <w:szCs w:val="21"/>
                <w:lang w:bidi="ar"/>
              </w:rPr>
              <w:t>可以正面拆装，方便维护；机身内置底部储物盒，带自动弹力扣锁加机械旋钮锁，双重保护设备安全，使用轻巧方便；</w:t>
            </w:r>
            <w:r w:rsidRPr="005D3A8A">
              <w:rPr>
                <w:rFonts w:ascii="宋体" w:eastAsia="宋体" w:hAnsi="宋体" w:cs="宋体" w:hint="eastAsia"/>
                <w:color w:val="000000" w:themeColor="text1"/>
                <w:kern w:val="0"/>
                <w:szCs w:val="21"/>
                <w:lang w:bidi="ar"/>
              </w:rPr>
              <w:br/>
              <w:t>2.整机采用1300万物理像素自动聚焦高清摄像头设计，画面解析度1200TV线，使画面展示更加清晰；</w:t>
            </w:r>
          </w:p>
          <w:p w14:paraId="72786CF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3.图像色彩：图像真彩255纯色可调节，拍摄画面A4；</w:t>
            </w:r>
            <w:r w:rsidRPr="005D3A8A">
              <w:rPr>
                <w:rFonts w:ascii="宋体" w:eastAsia="宋体" w:hAnsi="宋体" w:cs="宋体" w:hint="eastAsia"/>
                <w:color w:val="000000" w:themeColor="text1"/>
                <w:kern w:val="0"/>
                <w:szCs w:val="21"/>
                <w:lang w:bidi="ar"/>
              </w:rPr>
              <w:br/>
              <w:t>4.输出格式：图片JPG，TIF，PNG，BMP，PDF，文档PDF，视频格式AVI；WMV,ASF；</w:t>
            </w:r>
            <w:r w:rsidRPr="005D3A8A">
              <w:rPr>
                <w:rFonts w:ascii="宋体" w:eastAsia="宋体" w:hAnsi="宋体" w:cs="宋体" w:hint="eastAsia"/>
                <w:color w:val="000000" w:themeColor="text1"/>
                <w:kern w:val="0"/>
                <w:szCs w:val="21"/>
                <w:lang w:bidi="ar"/>
              </w:rPr>
              <w:br/>
              <w:t>5.光源补偿：LED长寿命三级开关触摸可调光源补偿灯光；</w:t>
            </w:r>
            <w:r w:rsidRPr="005D3A8A">
              <w:rPr>
                <w:rFonts w:ascii="宋体" w:eastAsia="宋体" w:hAnsi="宋体" w:cs="宋体" w:hint="eastAsia"/>
                <w:color w:val="000000" w:themeColor="text1"/>
                <w:kern w:val="0"/>
                <w:szCs w:val="21"/>
                <w:lang w:bidi="ar"/>
              </w:rPr>
              <w:br/>
              <w:t>6.输出最大分辨率4208*3120，可以进行其他分辨率（4000*3000、3264*2448、2592*1944、1920*1080等）多种选择调节；</w:t>
            </w:r>
          </w:p>
          <w:p w14:paraId="10F8DC2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界面配有8个一级分列菜单，分别是开启视频展台、调取PPT、视频录屏录像并可选择区域、图像对比、快速抓图、一键桌面、一键退出等快捷功能键，中文对应标注，软件每个界面都具有快速导航跳转功能，方便用户快速进行功能切换，可返回可退出界面；</w:t>
            </w:r>
          </w:p>
          <w:p w14:paraId="3621B1D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8.通过软件视频展示可以实现动态即时缩放和视频显示内容能够以鼠标所在点为中心实现画面360°手势流畅无极旋转；实时梯度自由缩放，范围5%-2000%，带画中画、</w:t>
            </w:r>
            <w:proofErr w:type="gramStart"/>
            <w:r w:rsidRPr="005D3A8A">
              <w:rPr>
                <w:rFonts w:ascii="宋体" w:eastAsia="宋体" w:hAnsi="宋体" w:cs="宋体" w:hint="eastAsia"/>
                <w:color w:val="000000" w:themeColor="text1"/>
                <w:kern w:val="0"/>
                <w:szCs w:val="21"/>
                <w:lang w:bidi="ar"/>
              </w:rPr>
              <w:t>缩略图</w:t>
            </w:r>
            <w:proofErr w:type="gramEnd"/>
            <w:r w:rsidRPr="005D3A8A">
              <w:rPr>
                <w:rFonts w:ascii="宋体" w:eastAsia="宋体" w:hAnsi="宋体" w:cs="宋体" w:hint="eastAsia"/>
                <w:color w:val="000000" w:themeColor="text1"/>
                <w:kern w:val="0"/>
                <w:szCs w:val="21"/>
                <w:lang w:bidi="ar"/>
              </w:rPr>
              <w:t>鸟瞰功能可了解视频场景移动分布区域，分辨率调节、视频画面冻结、一键全屏、实际大小、负片、同屏对比、文本/图片模式切换等控制功能，根据应用环境可实现对画面色彩、对比度、亮度等参数调节；</w:t>
            </w:r>
            <w:r w:rsidRPr="005D3A8A">
              <w:rPr>
                <w:rFonts w:ascii="宋体" w:eastAsia="宋体" w:hAnsi="宋体" w:cs="宋体" w:hint="eastAsia"/>
                <w:color w:val="000000" w:themeColor="text1"/>
                <w:kern w:val="0"/>
                <w:szCs w:val="21"/>
                <w:lang w:bidi="ar"/>
              </w:rPr>
              <w:br/>
              <w:t>9.可以在任意界面上(包括视频展台、PPT、网页界面等)自由划线标注，批注流畅，支持多点同时批注；支持16位255种彩色标注，透明度可设，可保存、局部擦除、全屏擦除；支持在电脑的任意画面下进行批注并保存，</w:t>
            </w:r>
            <w:proofErr w:type="gramStart"/>
            <w:r w:rsidRPr="005D3A8A">
              <w:rPr>
                <w:rFonts w:ascii="宋体" w:eastAsia="宋体" w:hAnsi="宋体" w:cs="宋体" w:hint="eastAsia"/>
                <w:color w:val="000000" w:themeColor="text1"/>
                <w:kern w:val="0"/>
                <w:szCs w:val="21"/>
                <w:lang w:bidi="ar"/>
              </w:rPr>
              <w:t>批注栏可隐藏</w:t>
            </w:r>
            <w:proofErr w:type="gramEnd"/>
            <w:r w:rsidRPr="005D3A8A">
              <w:rPr>
                <w:rFonts w:ascii="宋体" w:eastAsia="宋体" w:hAnsi="宋体" w:cs="宋体" w:hint="eastAsia"/>
                <w:color w:val="000000" w:themeColor="text1"/>
                <w:kern w:val="0"/>
                <w:szCs w:val="21"/>
                <w:lang w:bidi="ar"/>
              </w:rPr>
              <w:t xml:space="preserve">和打开；双击锁屏功能，双击工具栏对调功能)； </w:t>
            </w:r>
            <w:r w:rsidRPr="005D3A8A">
              <w:rPr>
                <w:rFonts w:ascii="宋体" w:eastAsia="宋体" w:hAnsi="宋体" w:cs="宋体" w:hint="eastAsia"/>
                <w:color w:val="000000" w:themeColor="text1"/>
                <w:kern w:val="0"/>
                <w:szCs w:val="21"/>
                <w:lang w:bidi="ar"/>
              </w:rPr>
              <w:br/>
              <w:t>10.虚拟黑板背景色可更换功能，不少于3种颜色（绿色、黑色和灰色）更换；</w:t>
            </w:r>
            <w:r w:rsidRPr="005D3A8A">
              <w:rPr>
                <w:rFonts w:ascii="宋体" w:eastAsia="宋体" w:hAnsi="宋体" w:cs="宋体" w:hint="eastAsia"/>
                <w:color w:val="000000" w:themeColor="text1"/>
                <w:kern w:val="0"/>
                <w:szCs w:val="21"/>
                <w:lang w:bidi="ar"/>
              </w:rPr>
              <w:br/>
              <w:t>11.支持同屏多画面对比教学功能：具有1、2、3、4、16画面同屏展示并可相互间实时切换、分别控制放大、缩小、旋转、保存、文字输入和白板标注，进行逐</w:t>
            </w:r>
            <w:r w:rsidRPr="005D3A8A">
              <w:rPr>
                <w:rFonts w:ascii="宋体" w:eastAsia="宋体" w:hAnsi="宋体" w:cs="宋体" w:hint="eastAsia"/>
                <w:color w:val="000000" w:themeColor="text1"/>
                <w:kern w:val="0"/>
                <w:szCs w:val="21"/>
                <w:lang w:bidi="ar"/>
              </w:rPr>
              <w:lastRenderedPageBreak/>
              <w:t>一对比教学；每一个小屏画面均可实时调取展台视频即时画面，最多可16</w:t>
            </w:r>
            <w:proofErr w:type="gramStart"/>
            <w:r w:rsidRPr="005D3A8A">
              <w:rPr>
                <w:rFonts w:ascii="宋体" w:eastAsia="宋体" w:hAnsi="宋体" w:cs="宋体" w:hint="eastAsia"/>
                <w:color w:val="000000" w:themeColor="text1"/>
                <w:kern w:val="0"/>
                <w:szCs w:val="21"/>
                <w:lang w:bidi="ar"/>
              </w:rPr>
              <w:t>屏同时</w:t>
            </w:r>
            <w:proofErr w:type="gramEnd"/>
            <w:r w:rsidRPr="005D3A8A">
              <w:rPr>
                <w:rFonts w:ascii="宋体" w:eastAsia="宋体" w:hAnsi="宋体" w:cs="宋体" w:hint="eastAsia"/>
                <w:color w:val="000000" w:themeColor="text1"/>
                <w:kern w:val="0"/>
                <w:szCs w:val="21"/>
                <w:lang w:bidi="ar"/>
              </w:rPr>
              <w:t>实时视频展示，并可单独旋转，缩放，编辑；每一个分屏均可实现视频与图片的互相切换；</w:t>
            </w:r>
          </w:p>
          <w:p w14:paraId="45B01C0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12.聚光灯模式，可用于突出和强调重点内容，聚光区域可自由拖动，自带</w:t>
            </w:r>
            <w:proofErr w:type="gramStart"/>
            <w:r w:rsidRPr="005D3A8A">
              <w:rPr>
                <w:rFonts w:ascii="宋体" w:eastAsia="宋体" w:hAnsi="宋体" w:cs="宋体" w:hint="eastAsia"/>
                <w:color w:val="000000" w:themeColor="text1"/>
                <w:kern w:val="0"/>
                <w:szCs w:val="21"/>
                <w:lang w:bidi="ar"/>
              </w:rPr>
              <w:t>二维码识别</w:t>
            </w:r>
            <w:proofErr w:type="gramEnd"/>
            <w:r w:rsidRPr="005D3A8A">
              <w:rPr>
                <w:rFonts w:ascii="宋体" w:eastAsia="宋体" w:hAnsi="宋体" w:cs="宋体" w:hint="eastAsia"/>
                <w:color w:val="000000" w:themeColor="text1"/>
                <w:kern w:val="0"/>
                <w:szCs w:val="21"/>
                <w:lang w:bidi="ar"/>
              </w:rPr>
              <w:t>功能，扫描打开互联网课件链接或内容；带故障检测系统重装辅助功能；（提供第三方检测机构权威检测报告）</w:t>
            </w:r>
            <w:r w:rsidRPr="005D3A8A">
              <w:rPr>
                <w:rFonts w:ascii="宋体" w:eastAsia="宋体" w:hAnsi="宋体" w:cs="宋体" w:hint="eastAsia"/>
                <w:color w:val="000000" w:themeColor="text1"/>
                <w:kern w:val="0"/>
                <w:szCs w:val="21"/>
                <w:lang w:bidi="ar"/>
              </w:rPr>
              <w:br/>
              <w:t>13.具有课件制作扫描和文档采集管理功能：支持自动连续扫描拍照，时间速度可设；支持</w:t>
            </w:r>
            <w:proofErr w:type="gramStart"/>
            <w:r w:rsidRPr="005D3A8A">
              <w:rPr>
                <w:rFonts w:ascii="宋体" w:eastAsia="宋体" w:hAnsi="宋体" w:cs="宋体" w:hint="eastAsia"/>
                <w:color w:val="000000" w:themeColor="text1"/>
                <w:kern w:val="0"/>
                <w:szCs w:val="21"/>
                <w:lang w:bidi="ar"/>
              </w:rPr>
              <w:t>局部框选拍照</w:t>
            </w:r>
            <w:proofErr w:type="gramEnd"/>
            <w:r w:rsidRPr="005D3A8A">
              <w:rPr>
                <w:rFonts w:ascii="宋体" w:eastAsia="宋体" w:hAnsi="宋体" w:cs="宋体" w:hint="eastAsia"/>
                <w:color w:val="000000" w:themeColor="text1"/>
                <w:kern w:val="0"/>
                <w:szCs w:val="21"/>
                <w:lang w:bidi="ar"/>
              </w:rPr>
              <w:t>，拍照画面大小随意设置、保存；智能多图自动裁切功能，可同时拍照裁切多个图片。</w:t>
            </w:r>
            <w:r w:rsidRPr="005D3A8A">
              <w:rPr>
                <w:rFonts w:ascii="宋体" w:eastAsia="宋体" w:hAnsi="宋体" w:cs="宋体" w:hint="eastAsia"/>
                <w:color w:val="000000" w:themeColor="text1"/>
                <w:kern w:val="0"/>
                <w:szCs w:val="21"/>
                <w:lang w:bidi="ar"/>
              </w:rPr>
              <w:br/>
              <w:t>14.可做动态视频录制，录像格式为AVI,WMV,ASF，录像画面大小可以框选调节，内置数字高保真麦克风，可同步录制高保真声音，可实现较远距离高保真拾音录音，可将电脑桌面和展台画面切换录制，方便</w:t>
            </w:r>
            <w:proofErr w:type="gramStart"/>
            <w:r w:rsidRPr="005D3A8A">
              <w:rPr>
                <w:rFonts w:ascii="宋体" w:eastAsia="宋体" w:hAnsi="宋体" w:cs="宋体" w:hint="eastAsia"/>
                <w:color w:val="000000" w:themeColor="text1"/>
                <w:kern w:val="0"/>
                <w:szCs w:val="21"/>
                <w:lang w:bidi="ar"/>
              </w:rPr>
              <w:t>进行微课制作</w:t>
            </w:r>
            <w:proofErr w:type="gramEnd"/>
            <w:r w:rsidRPr="005D3A8A">
              <w:rPr>
                <w:rFonts w:ascii="宋体" w:eastAsia="宋体" w:hAnsi="宋体" w:cs="宋体" w:hint="eastAsia"/>
                <w:color w:val="000000" w:themeColor="text1"/>
                <w:kern w:val="0"/>
                <w:szCs w:val="21"/>
                <w:lang w:bidi="ar"/>
              </w:rPr>
              <w:t>。</w:t>
            </w:r>
          </w:p>
        </w:tc>
      </w:tr>
      <w:tr w:rsidR="005D3A8A" w:rsidRPr="005D3A8A" w14:paraId="1B88A3F3" w14:textId="77777777" w:rsidTr="00BE7594">
        <w:tc>
          <w:tcPr>
            <w:tcW w:w="682" w:type="dxa"/>
            <w:vAlign w:val="center"/>
          </w:tcPr>
          <w:p w14:paraId="28566285"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10</w:t>
            </w:r>
          </w:p>
        </w:tc>
        <w:tc>
          <w:tcPr>
            <w:tcW w:w="846" w:type="dxa"/>
            <w:vAlign w:val="center"/>
          </w:tcPr>
          <w:p w14:paraId="150E614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变轨黑板</w:t>
            </w:r>
          </w:p>
        </w:tc>
        <w:tc>
          <w:tcPr>
            <w:tcW w:w="908" w:type="dxa"/>
            <w:vAlign w:val="center"/>
          </w:tcPr>
          <w:p w14:paraId="63B5EBC1"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10套</w:t>
            </w:r>
          </w:p>
        </w:tc>
        <w:tc>
          <w:tcPr>
            <w:tcW w:w="7629" w:type="dxa"/>
            <w:vAlign w:val="center"/>
          </w:tcPr>
          <w:p w14:paraId="55222F9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1.结构：主要由两块滑动板、两块固定板、一套外框组成，当滑动板闭合时，可自动向内变轨至与</w:t>
            </w:r>
            <w:proofErr w:type="gramStart"/>
            <w:r w:rsidRPr="005D3A8A">
              <w:rPr>
                <w:rFonts w:ascii="宋体" w:eastAsia="宋体" w:hAnsi="宋体" w:cs="宋体" w:hint="eastAsia"/>
                <w:color w:val="000000" w:themeColor="text1"/>
                <w:kern w:val="0"/>
                <w:szCs w:val="21"/>
                <w:lang w:bidi="ar"/>
              </w:rPr>
              <w:t>固定板</w:t>
            </w:r>
            <w:proofErr w:type="gramEnd"/>
            <w:r w:rsidRPr="005D3A8A">
              <w:rPr>
                <w:rFonts w:ascii="宋体" w:eastAsia="宋体" w:hAnsi="宋体" w:cs="宋体" w:hint="eastAsia"/>
                <w:color w:val="000000" w:themeColor="text1"/>
                <w:kern w:val="0"/>
                <w:szCs w:val="21"/>
                <w:lang w:bidi="ar"/>
              </w:rPr>
              <w:t>平齐。闭合后，滑动板应与</w:t>
            </w:r>
            <w:proofErr w:type="gramStart"/>
            <w:r w:rsidRPr="005D3A8A">
              <w:rPr>
                <w:rFonts w:ascii="宋体" w:eastAsia="宋体" w:hAnsi="宋体" w:cs="宋体" w:hint="eastAsia"/>
                <w:color w:val="000000" w:themeColor="text1"/>
                <w:kern w:val="0"/>
                <w:szCs w:val="21"/>
                <w:lang w:bidi="ar"/>
              </w:rPr>
              <w:t>固定板</w:t>
            </w:r>
            <w:proofErr w:type="gramEnd"/>
            <w:r w:rsidRPr="005D3A8A">
              <w:rPr>
                <w:rFonts w:ascii="宋体" w:eastAsia="宋体" w:hAnsi="宋体" w:cs="宋体" w:hint="eastAsia"/>
                <w:color w:val="000000" w:themeColor="text1"/>
                <w:kern w:val="0"/>
                <w:szCs w:val="21"/>
                <w:lang w:bidi="ar"/>
              </w:rPr>
              <w:t>处在同一平面，不应有夹角或分层。</w:t>
            </w:r>
            <w:r w:rsidRPr="005D3A8A">
              <w:rPr>
                <w:rFonts w:ascii="宋体" w:eastAsia="宋体" w:hAnsi="宋体" w:cs="宋体" w:hint="eastAsia"/>
                <w:color w:val="000000" w:themeColor="text1"/>
                <w:kern w:val="0"/>
                <w:szCs w:val="21"/>
                <w:lang w:bidi="ar"/>
              </w:rPr>
              <w:br/>
              <w:t>2.尺寸：长度≥4350mm，高度可根据所配电子产品适当调整，确保与电子产品的有效配套。</w:t>
            </w:r>
            <w:r w:rsidRPr="005D3A8A">
              <w:rPr>
                <w:rFonts w:ascii="宋体" w:eastAsia="宋体" w:hAnsi="宋体" w:cs="宋体" w:hint="eastAsia"/>
                <w:color w:val="000000" w:themeColor="text1"/>
                <w:kern w:val="0"/>
                <w:szCs w:val="21"/>
                <w:lang w:bidi="ar"/>
              </w:rPr>
              <w:br/>
              <w:t>3.内板：正面左右两侧无边框设计，上下边框正面高度不超15mm，最大限度的增大书写面。</w:t>
            </w:r>
            <w:r w:rsidRPr="005D3A8A">
              <w:rPr>
                <w:rFonts w:ascii="宋体" w:eastAsia="宋体" w:hAnsi="宋体" w:cs="宋体" w:hint="eastAsia"/>
                <w:color w:val="000000" w:themeColor="text1"/>
                <w:kern w:val="0"/>
                <w:szCs w:val="21"/>
                <w:lang w:bidi="ar"/>
              </w:rPr>
              <w:br/>
              <w:t>4.板面：采用金属烤漆书写板面，亚光、墨绿色，光泽度≤12光泽单位，没有因教学书写</w:t>
            </w:r>
            <w:proofErr w:type="gramStart"/>
            <w:r w:rsidRPr="005D3A8A">
              <w:rPr>
                <w:rFonts w:ascii="宋体" w:eastAsia="宋体" w:hAnsi="宋体" w:cs="宋体" w:hint="eastAsia"/>
                <w:color w:val="000000" w:themeColor="text1"/>
                <w:kern w:val="0"/>
                <w:szCs w:val="21"/>
                <w:lang w:bidi="ar"/>
              </w:rPr>
              <w:t>板本身</w:t>
            </w:r>
            <w:proofErr w:type="gramEnd"/>
            <w:r w:rsidRPr="005D3A8A">
              <w:rPr>
                <w:rFonts w:ascii="宋体" w:eastAsia="宋体" w:hAnsi="宋体" w:cs="宋体" w:hint="eastAsia"/>
                <w:color w:val="000000" w:themeColor="text1"/>
                <w:kern w:val="0"/>
                <w:szCs w:val="21"/>
                <w:lang w:bidi="ar"/>
              </w:rPr>
              <w:t>原因产生的眩光，书写流畅字迹清晰、色彩协调可视效果佳，有效的缓解学生视觉疲劳；可吸附磁钉、磁片，便于教学。</w:t>
            </w:r>
            <w:r w:rsidRPr="005D3A8A">
              <w:rPr>
                <w:rFonts w:ascii="宋体" w:eastAsia="宋体" w:hAnsi="宋体" w:cs="宋体" w:hint="eastAsia"/>
                <w:color w:val="000000" w:themeColor="text1"/>
                <w:kern w:val="0"/>
                <w:szCs w:val="21"/>
                <w:lang w:bidi="ar"/>
              </w:rPr>
              <w:br/>
              <w:t>5.背板：采用优质镀锌钢板，机械化流水线一次成型。</w:t>
            </w:r>
            <w:r w:rsidRPr="005D3A8A">
              <w:rPr>
                <w:rFonts w:ascii="宋体" w:eastAsia="宋体" w:hAnsi="宋体" w:cs="宋体" w:hint="eastAsia"/>
                <w:color w:val="000000" w:themeColor="text1"/>
                <w:kern w:val="0"/>
                <w:szCs w:val="21"/>
                <w:lang w:bidi="ar"/>
              </w:rPr>
              <w:br/>
              <w:t>6.衬板：选用高强度、吸音、防潮、阻燃聚苯乙烯板,厚度≥14mm。</w:t>
            </w:r>
            <w:r w:rsidRPr="005D3A8A">
              <w:rPr>
                <w:rFonts w:ascii="宋体" w:eastAsia="宋体" w:hAnsi="宋体" w:cs="宋体" w:hint="eastAsia"/>
                <w:color w:val="000000" w:themeColor="text1"/>
                <w:kern w:val="0"/>
                <w:szCs w:val="21"/>
                <w:lang w:bidi="ar"/>
              </w:rPr>
              <w:br/>
              <w:t>7.覆板：采用自动化流水线覆板作业，避免人工作业刷胶不均导致粘贴不牢、起鼓等现象，并提供证明文件。甲醛释放量≤0.2mg/L，符合GB28231-2011《书写板安全卫生要求》</w:t>
            </w:r>
            <w:r w:rsidRPr="005D3A8A">
              <w:rPr>
                <w:rFonts w:ascii="宋体" w:eastAsia="宋体" w:hAnsi="宋体" w:cs="宋体" w:hint="eastAsia"/>
                <w:color w:val="000000" w:themeColor="text1"/>
                <w:kern w:val="0"/>
                <w:szCs w:val="21"/>
                <w:lang w:bidi="ar"/>
              </w:rPr>
              <w:br/>
              <w:t>8.边框：采用高强度香槟色电泳铝合金型材，横框规格≥45×100mmmm，立框规格≥35mm×135mm。</w:t>
            </w:r>
            <w:proofErr w:type="gramStart"/>
            <w:r w:rsidRPr="005D3A8A">
              <w:rPr>
                <w:rFonts w:ascii="宋体" w:eastAsia="宋体" w:hAnsi="宋体" w:cs="宋体" w:hint="eastAsia"/>
                <w:color w:val="000000" w:themeColor="text1"/>
                <w:kern w:val="0"/>
                <w:szCs w:val="21"/>
                <w:lang w:bidi="ar"/>
              </w:rPr>
              <w:t>立框应隐藏</w:t>
            </w:r>
            <w:proofErr w:type="gramEnd"/>
            <w:r w:rsidRPr="005D3A8A">
              <w:rPr>
                <w:rFonts w:ascii="宋体" w:eastAsia="宋体" w:hAnsi="宋体" w:cs="宋体" w:hint="eastAsia"/>
                <w:color w:val="000000" w:themeColor="text1"/>
                <w:kern w:val="0"/>
                <w:szCs w:val="21"/>
                <w:lang w:bidi="ar"/>
              </w:rPr>
              <w:t>于固定板后部，以使闭合后整体性效果更美观，并从根本上解决滑动板撞击立</w:t>
            </w:r>
            <w:proofErr w:type="gramStart"/>
            <w:r w:rsidRPr="005D3A8A">
              <w:rPr>
                <w:rFonts w:ascii="宋体" w:eastAsia="宋体" w:hAnsi="宋体" w:cs="宋体" w:hint="eastAsia"/>
                <w:color w:val="000000" w:themeColor="text1"/>
                <w:kern w:val="0"/>
                <w:szCs w:val="21"/>
                <w:lang w:bidi="ar"/>
              </w:rPr>
              <w:t>框造成</w:t>
            </w:r>
            <w:proofErr w:type="gramEnd"/>
            <w:r w:rsidRPr="005D3A8A">
              <w:rPr>
                <w:rFonts w:ascii="宋体" w:eastAsia="宋体" w:hAnsi="宋体" w:cs="宋体" w:hint="eastAsia"/>
                <w:color w:val="000000" w:themeColor="text1"/>
                <w:kern w:val="0"/>
                <w:szCs w:val="21"/>
                <w:lang w:bidi="ar"/>
              </w:rPr>
              <w:t>夹手及影响产品寿命的情形。边框应具有良好的耐磨性及耐腐蚀性，耐腐蚀性CASS72H不得低于10级，耐磨性（落沙试验）应不低于3900g，并提供检测报告。</w:t>
            </w:r>
            <w:r w:rsidRPr="005D3A8A">
              <w:rPr>
                <w:rFonts w:ascii="宋体" w:eastAsia="宋体" w:hAnsi="宋体" w:cs="宋体" w:hint="eastAsia"/>
                <w:color w:val="000000" w:themeColor="text1"/>
                <w:kern w:val="0"/>
                <w:szCs w:val="21"/>
                <w:lang w:bidi="ar"/>
              </w:rPr>
              <w:br/>
              <w:t>9.置物：液晶屏下侧应设有置物空间，可放置粉笔、教鞭等。置物空间后部及左右两侧应有封堵，避免物品掉落。其前部应有凸起，避免物品从前端滚落。</w:t>
            </w:r>
            <w:r w:rsidRPr="005D3A8A">
              <w:rPr>
                <w:rFonts w:ascii="宋体" w:eastAsia="宋体" w:hAnsi="宋体" w:cs="宋体" w:hint="eastAsia"/>
                <w:color w:val="000000" w:themeColor="text1"/>
                <w:kern w:val="0"/>
                <w:szCs w:val="21"/>
                <w:lang w:bidi="ar"/>
              </w:rPr>
              <w:br/>
              <w:t>10.滑轮：采用高精度轴承滑轮，上下均匀安装。为确保产品耐久性，滑轮使用</w:t>
            </w:r>
            <w:r w:rsidRPr="005D3A8A">
              <w:rPr>
                <w:rFonts w:ascii="宋体" w:eastAsia="宋体" w:hAnsi="宋体" w:cs="宋体" w:hint="eastAsia"/>
                <w:color w:val="000000" w:themeColor="text1"/>
                <w:kern w:val="0"/>
                <w:szCs w:val="21"/>
                <w:lang w:bidi="ar"/>
              </w:rPr>
              <w:lastRenderedPageBreak/>
              <w:t>寿命应不低于10万次，并提供检测报告。</w:t>
            </w:r>
            <w:r w:rsidRPr="005D3A8A">
              <w:rPr>
                <w:rFonts w:ascii="宋体" w:eastAsia="宋体" w:hAnsi="宋体" w:cs="宋体" w:hint="eastAsia"/>
                <w:color w:val="000000" w:themeColor="text1"/>
                <w:kern w:val="0"/>
                <w:szCs w:val="21"/>
                <w:lang w:bidi="ar"/>
              </w:rPr>
              <w:br/>
              <w:t>11.拉手：拉手位置应可由用户在水平方向调整，确保舒适。</w:t>
            </w:r>
          </w:p>
        </w:tc>
      </w:tr>
      <w:tr w:rsidR="005D3A8A" w:rsidRPr="005D3A8A" w14:paraId="22757A02" w14:textId="77777777" w:rsidTr="00BE7594">
        <w:tc>
          <w:tcPr>
            <w:tcW w:w="682" w:type="dxa"/>
            <w:vAlign w:val="center"/>
          </w:tcPr>
          <w:p w14:paraId="640670E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11</w:t>
            </w:r>
          </w:p>
        </w:tc>
        <w:tc>
          <w:tcPr>
            <w:tcW w:w="846" w:type="dxa"/>
            <w:vAlign w:val="center"/>
          </w:tcPr>
          <w:p w14:paraId="66271128"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讲台</w:t>
            </w:r>
          </w:p>
        </w:tc>
        <w:tc>
          <w:tcPr>
            <w:tcW w:w="908" w:type="dxa"/>
            <w:vAlign w:val="center"/>
          </w:tcPr>
          <w:p w14:paraId="03CA1C4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10张</w:t>
            </w:r>
          </w:p>
        </w:tc>
        <w:tc>
          <w:tcPr>
            <w:tcW w:w="7629" w:type="dxa"/>
            <w:vAlign w:val="center"/>
          </w:tcPr>
          <w:p w14:paraId="7BAC779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1.整体规格：尺寸（长×宽×高）：1100mm×600mm×850mm（±5mm），符合人体工学设计，桌面高度750mm，适配标准座椅。</w:t>
            </w:r>
            <w:r w:rsidRPr="005D3A8A">
              <w:rPr>
                <w:rFonts w:ascii="宋体" w:eastAsia="宋体" w:hAnsi="宋体" w:cs="宋体" w:hint="eastAsia"/>
                <w:color w:val="000000" w:themeColor="text1"/>
                <w:kern w:val="0"/>
                <w:szCs w:val="21"/>
                <w:lang w:bidi="ar"/>
              </w:rPr>
              <w:br/>
              <w:t>结构形式：采用环抱式一体化设计，前置储物抽屉。</w:t>
            </w:r>
            <w:r w:rsidRPr="005D3A8A">
              <w:rPr>
                <w:rFonts w:ascii="宋体" w:eastAsia="宋体" w:hAnsi="宋体" w:cs="宋体" w:hint="eastAsia"/>
                <w:color w:val="000000" w:themeColor="text1"/>
                <w:kern w:val="0"/>
                <w:szCs w:val="21"/>
                <w:lang w:bidi="ar"/>
              </w:rPr>
              <w:br/>
              <w:t>承重能力：桌面静态承重≥50kg，整体结构稳固，抗倾覆设计。</w:t>
            </w:r>
            <w:r w:rsidRPr="005D3A8A">
              <w:rPr>
                <w:rFonts w:ascii="宋体" w:eastAsia="宋体" w:hAnsi="宋体" w:cs="宋体" w:hint="eastAsia"/>
                <w:color w:val="000000" w:themeColor="text1"/>
                <w:kern w:val="0"/>
                <w:szCs w:val="21"/>
                <w:lang w:bidi="ar"/>
              </w:rPr>
              <w:br/>
              <w:t>2.材质与工艺</w:t>
            </w:r>
            <w:r w:rsidRPr="005D3A8A">
              <w:rPr>
                <w:rFonts w:ascii="宋体" w:eastAsia="宋体" w:hAnsi="宋体" w:cs="宋体" w:hint="eastAsia"/>
                <w:color w:val="000000" w:themeColor="text1"/>
                <w:kern w:val="0"/>
                <w:szCs w:val="21"/>
                <w:lang w:bidi="ar"/>
              </w:rPr>
              <w:br/>
              <w:t>桌面及背板：采用优质E0H级三聚氰胺板（厚度≥18mm），表面耐磨、</w:t>
            </w:r>
            <w:proofErr w:type="gramStart"/>
            <w:r w:rsidRPr="005D3A8A">
              <w:rPr>
                <w:rFonts w:ascii="宋体" w:eastAsia="宋体" w:hAnsi="宋体" w:cs="宋体" w:hint="eastAsia"/>
                <w:color w:val="000000" w:themeColor="text1"/>
                <w:kern w:val="0"/>
                <w:szCs w:val="21"/>
                <w:lang w:bidi="ar"/>
              </w:rPr>
              <w:t>耐刮擦</w:t>
            </w:r>
            <w:proofErr w:type="gramEnd"/>
            <w:r w:rsidRPr="005D3A8A">
              <w:rPr>
                <w:rFonts w:ascii="宋体" w:eastAsia="宋体" w:hAnsi="宋体" w:cs="宋体" w:hint="eastAsia"/>
                <w:color w:val="000000" w:themeColor="text1"/>
                <w:kern w:val="0"/>
                <w:szCs w:val="21"/>
                <w:lang w:bidi="ar"/>
              </w:rPr>
              <w:t>、防污、防潮，颜色可选（如浅木纹、白色等），边缘采用PVC</w:t>
            </w:r>
            <w:proofErr w:type="gramStart"/>
            <w:r w:rsidRPr="005D3A8A">
              <w:rPr>
                <w:rFonts w:ascii="宋体" w:eastAsia="宋体" w:hAnsi="宋体" w:cs="宋体" w:hint="eastAsia"/>
                <w:color w:val="000000" w:themeColor="text1"/>
                <w:kern w:val="0"/>
                <w:szCs w:val="21"/>
                <w:lang w:bidi="ar"/>
              </w:rPr>
              <w:t>封边条</w:t>
            </w:r>
            <w:proofErr w:type="gramEnd"/>
            <w:r w:rsidRPr="005D3A8A">
              <w:rPr>
                <w:rFonts w:ascii="宋体" w:eastAsia="宋体" w:hAnsi="宋体" w:cs="宋体" w:hint="eastAsia"/>
                <w:color w:val="000000" w:themeColor="text1"/>
                <w:kern w:val="0"/>
                <w:szCs w:val="21"/>
                <w:lang w:bidi="ar"/>
              </w:rPr>
              <w:t>热熔封边，无毛刺、无开裂。</w:t>
            </w:r>
            <w:r w:rsidRPr="005D3A8A">
              <w:rPr>
                <w:rFonts w:ascii="宋体" w:eastAsia="宋体" w:hAnsi="宋体" w:cs="宋体" w:hint="eastAsia"/>
                <w:color w:val="000000" w:themeColor="text1"/>
                <w:kern w:val="0"/>
                <w:szCs w:val="21"/>
                <w:lang w:bidi="ar"/>
              </w:rPr>
              <w:br/>
              <w:t>主体结构：采用优质镀锌钢板（厚度≥1.2mm），表面经酸洗、磷化、静电喷塑处理，涂层均匀、附着力强，耐腐蚀、防锈、抗冲击，颜色为浅灰或定制色。</w:t>
            </w:r>
            <w:r w:rsidRPr="005D3A8A">
              <w:rPr>
                <w:rFonts w:ascii="宋体" w:eastAsia="宋体" w:hAnsi="宋体" w:cs="宋体" w:hint="eastAsia"/>
                <w:color w:val="000000" w:themeColor="text1"/>
                <w:kern w:val="0"/>
                <w:szCs w:val="21"/>
                <w:lang w:bidi="ar"/>
              </w:rPr>
              <w:br/>
              <w:t>抽屉与隔层：抽屉滑轨采用三节静音导轨，推拉顺畅无噪音；隔层板为镀锌钢板或三聚氰胺板。</w:t>
            </w:r>
          </w:p>
        </w:tc>
      </w:tr>
      <w:tr w:rsidR="005D3A8A" w:rsidRPr="005D3A8A" w14:paraId="2708790A" w14:textId="77777777" w:rsidTr="00BE7594">
        <w:tc>
          <w:tcPr>
            <w:tcW w:w="682" w:type="dxa"/>
            <w:shd w:val="clear" w:color="auto" w:fill="FFFFFF"/>
            <w:vAlign w:val="center"/>
          </w:tcPr>
          <w:p w14:paraId="0FD66C95"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12</w:t>
            </w:r>
          </w:p>
        </w:tc>
        <w:tc>
          <w:tcPr>
            <w:tcW w:w="846" w:type="dxa"/>
            <w:shd w:val="clear" w:color="auto" w:fill="FFFFFF"/>
            <w:vAlign w:val="center"/>
          </w:tcPr>
          <w:p w14:paraId="3010390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有源音箱</w:t>
            </w:r>
          </w:p>
        </w:tc>
        <w:tc>
          <w:tcPr>
            <w:tcW w:w="908" w:type="dxa"/>
            <w:shd w:val="clear" w:color="auto" w:fill="FFFFFF"/>
            <w:vAlign w:val="center"/>
          </w:tcPr>
          <w:p w14:paraId="79691536"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10套</w:t>
            </w:r>
          </w:p>
        </w:tc>
        <w:tc>
          <w:tcPr>
            <w:tcW w:w="7629" w:type="dxa"/>
            <w:shd w:val="clear" w:color="auto" w:fill="FFFFFF"/>
            <w:vAlign w:val="center"/>
          </w:tcPr>
          <w:p w14:paraId="4F5FBDF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1.采用功放与有源音箱一体化设计，内置麦克风无线接收模块，帮助教师实现多媒体扩音以及本地扩声功能。</w:t>
            </w:r>
            <w:r w:rsidRPr="005D3A8A">
              <w:rPr>
                <w:rFonts w:ascii="宋体" w:eastAsia="宋体" w:hAnsi="宋体" w:cs="宋体" w:hint="eastAsia"/>
                <w:color w:val="000000" w:themeColor="text1"/>
                <w:kern w:val="0"/>
                <w:szCs w:val="21"/>
                <w:lang w:bidi="ar"/>
              </w:rPr>
              <w:br/>
              <w:t>2.输出额定功率≥2x15W。</w:t>
            </w:r>
            <w:r w:rsidRPr="005D3A8A">
              <w:rPr>
                <w:rFonts w:ascii="宋体" w:eastAsia="宋体" w:hAnsi="宋体" w:cs="宋体" w:hint="eastAsia"/>
                <w:color w:val="000000" w:themeColor="text1"/>
                <w:kern w:val="0"/>
                <w:szCs w:val="21"/>
                <w:lang w:bidi="ar"/>
              </w:rPr>
              <w:br/>
              <w:t>3.音箱灵敏度≥85dB，1W/1M。</w:t>
            </w:r>
            <w:r w:rsidRPr="005D3A8A">
              <w:rPr>
                <w:rFonts w:ascii="宋体" w:eastAsia="宋体" w:hAnsi="宋体" w:cs="宋体" w:hint="eastAsia"/>
                <w:color w:val="000000" w:themeColor="text1"/>
                <w:kern w:val="0"/>
                <w:szCs w:val="21"/>
                <w:lang w:bidi="ar"/>
              </w:rPr>
              <w:br/>
              <w:t>4.信噪比≥80dB@额定功率、A计权。</w:t>
            </w:r>
            <w:r w:rsidRPr="005D3A8A">
              <w:rPr>
                <w:rFonts w:ascii="宋体" w:eastAsia="宋体" w:hAnsi="宋体" w:cs="宋体" w:hint="eastAsia"/>
                <w:color w:val="000000" w:themeColor="text1"/>
                <w:kern w:val="0"/>
                <w:szCs w:val="21"/>
                <w:lang w:bidi="ar"/>
              </w:rPr>
              <w:br/>
              <w:t>5.全频喇叭单元尺寸≥5英寸。</w:t>
            </w:r>
            <w:r w:rsidRPr="005D3A8A">
              <w:rPr>
                <w:rFonts w:ascii="宋体" w:eastAsia="宋体" w:hAnsi="宋体" w:cs="宋体" w:hint="eastAsia"/>
                <w:color w:val="000000" w:themeColor="text1"/>
                <w:kern w:val="0"/>
                <w:szCs w:val="21"/>
                <w:lang w:bidi="ar"/>
              </w:rPr>
              <w:br/>
              <w:t>6.THD+N≤1%。</w:t>
            </w:r>
            <w:r w:rsidRPr="005D3A8A">
              <w:rPr>
                <w:rFonts w:ascii="宋体" w:eastAsia="宋体" w:hAnsi="宋体" w:cs="宋体" w:hint="eastAsia"/>
                <w:color w:val="000000" w:themeColor="text1"/>
                <w:kern w:val="0"/>
                <w:szCs w:val="21"/>
                <w:lang w:bidi="ar"/>
              </w:rPr>
              <w:br/>
              <w:t>7.声频响110Hz-16kHz。</w:t>
            </w:r>
            <w:r w:rsidRPr="005D3A8A">
              <w:rPr>
                <w:rFonts w:ascii="宋体" w:eastAsia="宋体" w:hAnsi="宋体" w:cs="宋体" w:hint="eastAsia"/>
                <w:color w:val="000000" w:themeColor="text1"/>
                <w:kern w:val="0"/>
                <w:szCs w:val="21"/>
                <w:lang w:bidi="ar"/>
              </w:rPr>
              <w:br/>
              <w:t>8.距离音箱10米处声压级≥75dB。</w:t>
            </w:r>
            <w:r w:rsidRPr="005D3A8A">
              <w:rPr>
                <w:rFonts w:ascii="宋体" w:eastAsia="宋体" w:hAnsi="宋体" w:cs="宋体" w:hint="eastAsia"/>
                <w:color w:val="000000" w:themeColor="text1"/>
                <w:kern w:val="0"/>
                <w:szCs w:val="21"/>
                <w:lang w:bidi="ar"/>
              </w:rPr>
              <w:br/>
              <w:t>9.具备≥1路电源开关、1路LINE IN、1路USB接口。USB接口可外接U盘设备对音箱固件进行升级。</w:t>
            </w:r>
            <w:r w:rsidRPr="005D3A8A">
              <w:rPr>
                <w:rFonts w:ascii="宋体" w:eastAsia="宋体" w:hAnsi="宋体" w:cs="宋体" w:hint="eastAsia"/>
                <w:color w:val="000000" w:themeColor="text1"/>
                <w:kern w:val="0"/>
                <w:szCs w:val="21"/>
                <w:lang w:bidi="ar"/>
              </w:rPr>
              <w:br/>
              <w:t>10.支持无线麦克风扩音接收，采用Wi-Fi射频2.4GHz与5GHz双频段传输，有效避免环境中运营商U段（700MHz）的信号干扰。</w:t>
            </w:r>
            <w:r w:rsidRPr="005D3A8A">
              <w:rPr>
                <w:rFonts w:ascii="宋体" w:eastAsia="宋体" w:hAnsi="宋体" w:cs="宋体" w:hint="eastAsia"/>
                <w:color w:val="000000" w:themeColor="text1"/>
                <w:kern w:val="0"/>
                <w:szCs w:val="21"/>
                <w:lang w:bidi="ar"/>
              </w:rPr>
              <w:br/>
              <w:t>11.采用红外对码方式，避免连接到其他教室音箱。可快速完成与教学扩声麦克风对码，无需繁琐操作。</w:t>
            </w:r>
            <w:r w:rsidRPr="005D3A8A">
              <w:rPr>
                <w:rFonts w:ascii="宋体" w:eastAsia="宋体" w:hAnsi="宋体" w:cs="宋体" w:hint="eastAsia"/>
                <w:color w:val="000000" w:themeColor="text1"/>
                <w:kern w:val="0"/>
                <w:szCs w:val="21"/>
                <w:lang w:bidi="ar"/>
              </w:rPr>
              <w:br/>
              <w:t>12.配置独立音频数字信号处理芯片，支持啸叫抑制功能。</w:t>
            </w:r>
            <w:r w:rsidRPr="005D3A8A">
              <w:rPr>
                <w:rFonts w:ascii="宋体" w:eastAsia="宋体" w:hAnsi="宋体" w:cs="宋体" w:hint="eastAsia"/>
                <w:color w:val="000000" w:themeColor="text1"/>
                <w:kern w:val="0"/>
                <w:szCs w:val="21"/>
                <w:lang w:bidi="ar"/>
              </w:rPr>
              <w:br/>
              <w:t>13.</w:t>
            </w:r>
            <w:proofErr w:type="gramStart"/>
            <w:r w:rsidRPr="005D3A8A">
              <w:rPr>
                <w:rFonts w:ascii="宋体" w:eastAsia="宋体" w:hAnsi="宋体" w:cs="宋体" w:hint="eastAsia"/>
                <w:color w:val="000000" w:themeColor="text1"/>
                <w:kern w:val="0"/>
                <w:szCs w:val="21"/>
                <w:lang w:bidi="ar"/>
              </w:rPr>
              <w:t>支持蓝牙无线</w:t>
            </w:r>
            <w:proofErr w:type="gramEnd"/>
            <w:r w:rsidRPr="005D3A8A">
              <w:rPr>
                <w:rFonts w:ascii="宋体" w:eastAsia="宋体" w:hAnsi="宋体" w:cs="宋体" w:hint="eastAsia"/>
                <w:color w:val="000000" w:themeColor="text1"/>
                <w:kern w:val="0"/>
                <w:szCs w:val="21"/>
                <w:lang w:bidi="ar"/>
              </w:rPr>
              <w:t>接收，可分享移动设备上的音频。支持密码模式，防止学生连接。</w:t>
            </w:r>
            <w:r w:rsidRPr="005D3A8A">
              <w:rPr>
                <w:rFonts w:ascii="宋体" w:eastAsia="宋体" w:hAnsi="宋体" w:cs="宋体" w:hint="eastAsia"/>
                <w:color w:val="000000" w:themeColor="text1"/>
                <w:kern w:val="0"/>
                <w:szCs w:val="21"/>
                <w:lang w:bidi="ar"/>
              </w:rPr>
              <w:br/>
              <w:t>14.支持安卓手机</w:t>
            </w:r>
            <w:proofErr w:type="gramStart"/>
            <w:r w:rsidRPr="005D3A8A">
              <w:rPr>
                <w:rFonts w:ascii="宋体" w:eastAsia="宋体" w:hAnsi="宋体" w:cs="宋体" w:hint="eastAsia"/>
                <w:color w:val="000000" w:themeColor="text1"/>
                <w:kern w:val="0"/>
                <w:szCs w:val="21"/>
                <w:lang w:bidi="ar"/>
              </w:rPr>
              <w:t>通过蓝牙无线</w:t>
            </w:r>
            <w:proofErr w:type="gramEnd"/>
            <w:r w:rsidRPr="005D3A8A">
              <w:rPr>
                <w:rFonts w:ascii="宋体" w:eastAsia="宋体" w:hAnsi="宋体" w:cs="宋体" w:hint="eastAsia"/>
                <w:color w:val="000000" w:themeColor="text1"/>
                <w:kern w:val="0"/>
                <w:szCs w:val="21"/>
                <w:lang w:bidi="ar"/>
              </w:rPr>
              <w:t>连接音箱，实现控制有源音箱的音量、</w:t>
            </w:r>
            <w:proofErr w:type="gramStart"/>
            <w:r w:rsidRPr="005D3A8A">
              <w:rPr>
                <w:rFonts w:ascii="宋体" w:eastAsia="宋体" w:hAnsi="宋体" w:cs="宋体" w:hint="eastAsia"/>
                <w:color w:val="000000" w:themeColor="text1"/>
                <w:kern w:val="0"/>
                <w:szCs w:val="21"/>
                <w:lang w:bidi="ar"/>
              </w:rPr>
              <w:t>设置蓝牙名称</w:t>
            </w:r>
            <w:proofErr w:type="gramEnd"/>
            <w:r w:rsidRPr="005D3A8A">
              <w:rPr>
                <w:rFonts w:ascii="宋体" w:eastAsia="宋体" w:hAnsi="宋体" w:cs="宋体" w:hint="eastAsia"/>
                <w:color w:val="000000" w:themeColor="text1"/>
                <w:kern w:val="0"/>
                <w:szCs w:val="21"/>
                <w:lang w:bidi="ar"/>
              </w:rPr>
              <w:t>、</w:t>
            </w:r>
            <w:proofErr w:type="gramStart"/>
            <w:r w:rsidRPr="005D3A8A">
              <w:rPr>
                <w:rFonts w:ascii="宋体" w:eastAsia="宋体" w:hAnsi="宋体" w:cs="宋体" w:hint="eastAsia"/>
                <w:color w:val="000000" w:themeColor="text1"/>
                <w:kern w:val="0"/>
                <w:szCs w:val="21"/>
                <w:lang w:bidi="ar"/>
              </w:rPr>
              <w:t>设置蓝牙密码</w:t>
            </w:r>
            <w:proofErr w:type="gramEnd"/>
            <w:r w:rsidRPr="005D3A8A">
              <w:rPr>
                <w:rFonts w:ascii="宋体" w:eastAsia="宋体" w:hAnsi="宋体" w:cs="宋体" w:hint="eastAsia"/>
                <w:color w:val="000000" w:themeColor="text1"/>
                <w:kern w:val="0"/>
                <w:szCs w:val="21"/>
                <w:lang w:bidi="ar"/>
              </w:rPr>
              <w:t>等功能，方便教师对音箱的管控。</w:t>
            </w:r>
            <w:r w:rsidRPr="005D3A8A">
              <w:rPr>
                <w:rFonts w:ascii="宋体" w:eastAsia="宋体" w:hAnsi="宋体" w:cs="宋体" w:hint="eastAsia"/>
                <w:color w:val="000000" w:themeColor="text1"/>
                <w:kern w:val="0"/>
                <w:szCs w:val="21"/>
                <w:lang w:bidi="ar"/>
              </w:rPr>
              <w:br/>
              <w:t>15.支持交互智能平板显示设备</w:t>
            </w:r>
            <w:proofErr w:type="gramStart"/>
            <w:r w:rsidRPr="005D3A8A">
              <w:rPr>
                <w:rFonts w:ascii="宋体" w:eastAsia="宋体" w:hAnsi="宋体" w:cs="宋体" w:hint="eastAsia"/>
                <w:color w:val="000000" w:themeColor="text1"/>
                <w:kern w:val="0"/>
                <w:szCs w:val="21"/>
                <w:lang w:bidi="ar"/>
              </w:rPr>
              <w:t>通过蓝牙无线</w:t>
            </w:r>
            <w:proofErr w:type="gramEnd"/>
            <w:r w:rsidRPr="005D3A8A">
              <w:rPr>
                <w:rFonts w:ascii="宋体" w:eastAsia="宋体" w:hAnsi="宋体" w:cs="宋体" w:hint="eastAsia"/>
                <w:color w:val="000000" w:themeColor="text1"/>
                <w:kern w:val="0"/>
                <w:szCs w:val="21"/>
                <w:lang w:bidi="ar"/>
              </w:rPr>
              <w:t>连接音箱，实现控制有源音箱的音</w:t>
            </w:r>
            <w:r w:rsidRPr="005D3A8A">
              <w:rPr>
                <w:rFonts w:ascii="宋体" w:eastAsia="宋体" w:hAnsi="宋体" w:cs="宋体" w:hint="eastAsia"/>
                <w:color w:val="000000" w:themeColor="text1"/>
                <w:kern w:val="0"/>
                <w:szCs w:val="21"/>
                <w:lang w:bidi="ar"/>
              </w:rPr>
              <w:lastRenderedPageBreak/>
              <w:t>量的功能。</w:t>
            </w:r>
            <w:r w:rsidRPr="005D3A8A">
              <w:rPr>
                <w:rFonts w:ascii="宋体" w:eastAsia="宋体" w:hAnsi="宋体" w:cs="宋体" w:hint="eastAsia"/>
                <w:color w:val="000000" w:themeColor="text1"/>
                <w:kern w:val="0"/>
                <w:szCs w:val="21"/>
                <w:lang w:bidi="ar"/>
              </w:rPr>
              <w:br/>
              <w:t>16.主音箱与副音箱采用有线连接，音箱采用木质材质，保证声音还原度。</w:t>
            </w:r>
          </w:p>
        </w:tc>
      </w:tr>
      <w:tr w:rsidR="005D3A8A" w:rsidRPr="005D3A8A" w14:paraId="024A7210" w14:textId="77777777" w:rsidTr="00BE7594">
        <w:tc>
          <w:tcPr>
            <w:tcW w:w="682" w:type="dxa"/>
            <w:vAlign w:val="center"/>
          </w:tcPr>
          <w:p w14:paraId="0B183E3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lastRenderedPageBreak/>
              <w:t>13</w:t>
            </w:r>
          </w:p>
        </w:tc>
        <w:tc>
          <w:tcPr>
            <w:tcW w:w="846" w:type="dxa"/>
            <w:shd w:val="clear" w:color="auto" w:fill="FFFFFF"/>
            <w:vAlign w:val="center"/>
          </w:tcPr>
          <w:p w14:paraId="3C1785B1" w14:textId="04E2D72F"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教师</w:t>
            </w:r>
            <w:r w:rsidR="00B35FD2" w:rsidRPr="005D3A8A">
              <w:rPr>
                <w:rFonts w:ascii="宋体" w:eastAsia="宋体" w:hAnsi="宋体" w:cs="宋体" w:hint="eastAsia"/>
                <w:color w:val="000000" w:themeColor="text1"/>
                <w:szCs w:val="21"/>
              </w:rPr>
              <w:t>计算机</w:t>
            </w:r>
          </w:p>
        </w:tc>
        <w:tc>
          <w:tcPr>
            <w:tcW w:w="908" w:type="dxa"/>
            <w:shd w:val="clear" w:color="auto" w:fill="FFFFFF"/>
            <w:vAlign w:val="center"/>
          </w:tcPr>
          <w:p w14:paraId="6D70BC9A"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183</w:t>
            </w:r>
            <w:r w:rsidRPr="005D3A8A">
              <w:rPr>
                <w:rFonts w:ascii="宋体" w:eastAsia="宋体" w:hAnsi="宋体" w:cs="宋体" w:hint="eastAsia"/>
                <w:color w:val="000000" w:themeColor="text1"/>
                <w:kern w:val="0"/>
                <w:szCs w:val="21"/>
                <w:lang w:bidi="ar"/>
              </w:rPr>
              <w:t>套</w:t>
            </w:r>
          </w:p>
        </w:tc>
        <w:tc>
          <w:tcPr>
            <w:tcW w:w="7629" w:type="dxa"/>
            <w:vAlign w:val="center"/>
          </w:tcPr>
          <w:p w14:paraId="19004FF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★一、CPU规格及型号</w:t>
            </w:r>
          </w:p>
          <w:p w14:paraId="3C087F7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1.配置1颗国产X86架构CPU，每颗CPU物理核心数≥8核，每颗CPU主频≥3.0GHz，所有核心智能频率可提升至≥3.3GHz，三级缓存≥16MB，功耗≥65W，支持超线程技术；</w:t>
            </w:r>
          </w:p>
          <w:p w14:paraId="2D0FA03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★二、内存规格</w:t>
            </w:r>
          </w:p>
          <w:p w14:paraId="4B818A6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1.内存配置容量：≥8GB；</w:t>
            </w:r>
          </w:p>
          <w:p w14:paraId="43A8B03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2.内存类型：支持DDR4/LPDDR4/LPDDR4X及以上内存类型；</w:t>
            </w:r>
          </w:p>
          <w:p w14:paraId="397D43C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3.内存条配置数量（</w:t>
            </w:r>
            <w:proofErr w:type="gramStart"/>
            <w:r w:rsidRPr="005D3A8A">
              <w:rPr>
                <w:rFonts w:ascii="宋体" w:eastAsia="宋体" w:hAnsi="宋体" w:cs="宋体" w:hint="eastAsia"/>
                <w:color w:val="000000" w:themeColor="text1"/>
                <w:kern w:val="0"/>
                <w:szCs w:val="21"/>
                <w:lang w:bidi="ar"/>
              </w:rPr>
              <w:t>板载内存</w:t>
            </w:r>
            <w:proofErr w:type="gramEnd"/>
            <w:r w:rsidRPr="005D3A8A">
              <w:rPr>
                <w:rFonts w:ascii="宋体" w:eastAsia="宋体" w:hAnsi="宋体" w:cs="宋体" w:hint="eastAsia"/>
                <w:color w:val="000000" w:themeColor="text1"/>
                <w:kern w:val="0"/>
                <w:szCs w:val="21"/>
                <w:lang w:bidi="ar"/>
              </w:rPr>
              <w:t>不涉及）：≥2</w:t>
            </w:r>
          </w:p>
          <w:p w14:paraId="159D6D8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★三、主板规格</w:t>
            </w:r>
          </w:p>
          <w:p w14:paraId="537EA34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1.主板集成模块：集成资源扩展模块、计算处理模块、音频扩展模块等，主板的互联拓扑可通过处理器或交换电路实现；</w:t>
            </w:r>
          </w:p>
          <w:p w14:paraId="3C4B14E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2.主板支持的CPU和内存情况：≥8核16线程，主频≥3.0GHz，末级缓存≥16M，内存≥双通道DDR4-2666，设计功耗≥65W，</w:t>
            </w:r>
            <w:proofErr w:type="gramStart"/>
            <w:r w:rsidRPr="005D3A8A">
              <w:rPr>
                <w:rFonts w:ascii="宋体" w:eastAsia="宋体" w:hAnsi="宋体" w:cs="宋体" w:hint="eastAsia"/>
                <w:color w:val="000000" w:themeColor="text1"/>
                <w:kern w:val="0"/>
                <w:szCs w:val="21"/>
                <w:lang w:bidi="ar"/>
              </w:rPr>
              <w:t>位宽</w:t>
            </w:r>
            <w:proofErr w:type="gramEnd"/>
            <w:r w:rsidRPr="005D3A8A">
              <w:rPr>
                <w:rFonts w:ascii="宋体" w:eastAsia="宋体" w:hAnsi="宋体" w:cs="宋体" w:hint="eastAsia"/>
                <w:color w:val="000000" w:themeColor="text1"/>
                <w:kern w:val="0"/>
                <w:szCs w:val="21"/>
                <w:lang w:bidi="ar"/>
              </w:rPr>
              <w:t>≥64位；内存条数量≥4；</w:t>
            </w:r>
          </w:p>
          <w:p w14:paraId="276E365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3.主板其他内置接口：≥SATA接口*2，≥M.2接口*1，≥USB接口*8，固态硬盘占用M.2接口*1</w:t>
            </w:r>
          </w:p>
          <w:p w14:paraId="4A277F9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4.单内存插槽最大可支持容量（</w:t>
            </w:r>
            <w:proofErr w:type="gramStart"/>
            <w:r w:rsidRPr="005D3A8A">
              <w:rPr>
                <w:rFonts w:ascii="宋体" w:eastAsia="宋体" w:hAnsi="宋体" w:cs="宋体" w:hint="eastAsia"/>
                <w:color w:val="000000" w:themeColor="text1"/>
                <w:kern w:val="0"/>
                <w:szCs w:val="21"/>
                <w:lang w:bidi="ar"/>
              </w:rPr>
              <w:t>板载内存</w:t>
            </w:r>
            <w:proofErr w:type="gramEnd"/>
            <w:r w:rsidRPr="005D3A8A">
              <w:rPr>
                <w:rFonts w:ascii="宋体" w:eastAsia="宋体" w:hAnsi="宋体" w:cs="宋体" w:hint="eastAsia"/>
                <w:color w:val="000000" w:themeColor="text1"/>
                <w:kern w:val="0"/>
                <w:szCs w:val="21"/>
                <w:lang w:bidi="ar"/>
              </w:rPr>
              <w:t>不涉及）：≥16GB；</w:t>
            </w:r>
          </w:p>
          <w:p w14:paraId="6855E75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5.内存插槽满配时提供的最高内存总容量：≥64GB。</w:t>
            </w:r>
          </w:p>
          <w:p w14:paraId="4298021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★四、存储设备规格</w:t>
            </w:r>
          </w:p>
          <w:p w14:paraId="5C95FD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1.固态盘数量：≥1个；</w:t>
            </w:r>
          </w:p>
          <w:p w14:paraId="0134D28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2.固态存储容量：≥512GB；</w:t>
            </w:r>
          </w:p>
          <w:p w14:paraId="627DFAE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3.机械硬盘数量：≥0个；</w:t>
            </w:r>
          </w:p>
          <w:p w14:paraId="160E888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4.固态存储形态：采用插卡或</w:t>
            </w:r>
            <w:proofErr w:type="gramStart"/>
            <w:r w:rsidRPr="005D3A8A">
              <w:rPr>
                <w:rFonts w:ascii="宋体" w:eastAsia="宋体" w:hAnsi="宋体" w:cs="宋体" w:hint="eastAsia"/>
                <w:color w:val="000000" w:themeColor="text1"/>
                <w:kern w:val="0"/>
                <w:szCs w:val="21"/>
                <w:lang w:bidi="ar"/>
              </w:rPr>
              <w:t>板载等</w:t>
            </w:r>
            <w:proofErr w:type="gramEnd"/>
            <w:r w:rsidRPr="005D3A8A">
              <w:rPr>
                <w:rFonts w:ascii="宋体" w:eastAsia="宋体" w:hAnsi="宋体" w:cs="宋体" w:hint="eastAsia"/>
                <w:color w:val="000000" w:themeColor="text1"/>
                <w:kern w:val="0"/>
                <w:szCs w:val="21"/>
                <w:lang w:bidi="ar"/>
              </w:rPr>
              <w:t>形态，可选用符合M.2或2.5寸SATA或mSATA等标准的插卡形态；</w:t>
            </w:r>
          </w:p>
          <w:p w14:paraId="4698222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5.存储设备其他参数要求：a)固态盘应符合SJ/T 11654相关规定；b)机械硬盘准备时间应不大于30s；侧面固定螺丝孔数量可为4孔或6孔；工作状态环境温度应满足5℃-55℃；其它参数应符合GB/T 12628相关规定。</w:t>
            </w:r>
          </w:p>
          <w:p w14:paraId="5562B86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★五、显卡规格</w:t>
            </w:r>
          </w:p>
          <w:p w14:paraId="47488AB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1.显卡类型：2G独立显卡；</w:t>
            </w:r>
          </w:p>
          <w:p w14:paraId="44FED67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★六、显示设备规格</w:t>
            </w:r>
          </w:p>
          <w:p w14:paraId="7F766559" w14:textId="1F91DDF9"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w:t>
            </w:r>
            <w:proofErr w:type="gramStart"/>
            <w:r w:rsidRPr="005D3A8A">
              <w:rPr>
                <w:rFonts w:ascii="宋体" w:eastAsia="宋体" w:hAnsi="宋体" w:cs="宋体" w:hint="eastAsia"/>
                <w:color w:val="000000" w:themeColor="text1"/>
                <w:kern w:val="0"/>
                <w:szCs w:val="21"/>
                <w:lang w:bidi="ar"/>
              </w:rPr>
              <w:t>显示屏屏占比</w:t>
            </w:r>
            <w:proofErr w:type="gramEnd"/>
            <w:r w:rsidRPr="005D3A8A">
              <w:rPr>
                <w:rFonts w:ascii="宋体" w:eastAsia="宋体" w:hAnsi="宋体" w:cs="宋体" w:hint="eastAsia"/>
                <w:color w:val="000000" w:themeColor="text1"/>
                <w:kern w:val="0"/>
                <w:szCs w:val="21"/>
                <w:lang w:bidi="ar"/>
              </w:rPr>
              <w:t>：≥80%；</w:t>
            </w:r>
          </w:p>
          <w:p w14:paraId="7C1B0A8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2.显示屏分辨率：≥1920*1080；</w:t>
            </w:r>
          </w:p>
          <w:p w14:paraId="346FDF5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3.显示屏尺寸：≥23.8英寸；</w:t>
            </w:r>
          </w:p>
          <w:p w14:paraId="42D8080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4.显示屏屏幕比例：16:9；</w:t>
            </w:r>
          </w:p>
          <w:p w14:paraId="74B83B2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5.显示器外观颜色：黑色；</w:t>
            </w:r>
          </w:p>
          <w:p w14:paraId="5AC1F56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6.显示屏防蓝光：支持防蓝光模式，蓝光加权辐射亮度比应≤0.0012W/(·cd·</w:t>
            </w:r>
            <w:proofErr w:type="spellStart"/>
            <w:r w:rsidRPr="005D3A8A">
              <w:rPr>
                <w:rFonts w:ascii="宋体" w:eastAsia="宋体" w:hAnsi="宋体" w:cs="宋体" w:hint="eastAsia"/>
                <w:color w:val="000000" w:themeColor="text1"/>
                <w:kern w:val="0"/>
                <w:szCs w:val="21"/>
                <w:lang w:bidi="ar"/>
              </w:rPr>
              <w:t>sr</w:t>
            </w:r>
            <w:proofErr w:type="spellEnd"/>
            <w:r w:rsidRPr="005D3A8A">
              <w:rPr>
                <w:rFonts w:ascii="宋体" w:eastAsia="宋体" w:hAnsi="宋体" w:cs="宋体" w:hint="eastAsia"/>
                <w:color w:val="000000" w:themeColor="text1"/>
                <w:kern w:val="0"/>
                <w:szCs w:val="21"/>
                <w:lang w:bidi="ar"/>
              </w:rPr>
              <w:t>)（</w:t>
            </w:r>
            <w:proofErr w:type="gramStart"/>
            <w:r w:rsidRPr="005D3A8A">
              <w:rPr>
                <w:rFonts w:ascii="宋体" w:eastAsia="宋体" w:hAnsi="宋体" w:cs="宋体" w:hint="eastAsia"/>
                <w:color w:val="000000" w:themeColor="text1"/>
                <w:kern w:val="0"/>
                <w:szCs w:val="21"/>
                <w:lang w:bidi="ar"/>
              </w:rPr>
              <w:t>瓦每坎特拉每球面</w:t>
            </w:r>
            <w:proofErr w:type="gramEnd"/>
            <w:r w:rsidRPr="005D3A8A">
              <w:rPr>
                <w:rFonts w:ascii="宋体" w:eastAsia="宋体" w:hAnsi="宋体" w:cs="宋体" w:hint="eastAsia"/>
                <w:color w:val="000000" w:themeColor="text1"/>
                <w:kern w:val="0"/>
                <w:szCs w:val="21"/>
                <w:lang w:bidi="ar"/>
              </w:rPr>
              <w:t>度）；</w:t>
            </w:r>
          </w:p>
          <w:p w14:paraId="5DF026B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7.显示屏低频闪：显示屏应支持低频闪≤-35dB；</w:t>
            </w:r>
          </w:p>
          <w:p w14:paraId="610B14F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8.显示屏防炫目：显示屏镜面反射率≤10%。</w:t>
            </w:r>
          </w:p>
          <w:p w14:paraId="012F848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★七、外设规格</w:t>
            </w:r>
          </w:p>
          <w:p w14:paraId="16FBBEC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1.鼠标数量：≥1个；</w:t>
            </w:r>
          </w:p>
          <w:p w14:paraId="52D2B7A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2.键盘数量：≥1个；</w:t>
            </w:r>
          </w:p>
          <w:p w14:paraId="78DD55F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3.键盘按键数目：≥104键；</w:t>
            </w:r>
          </w:p>
          <w:p w14:paraId="5E375B9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4.键盘连接方式：有线；</w:t>
            </w:r>
          </w:p>
          <w:p w14:paraId="0CC183B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5.键盘键程：2.3mm-4.0mm；</w:t>
            </w:r>
          </w:p>
          <w:p w14:paraId="76E64DA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6.键盘按键压力：按键压力应在0.54N±0.14N；</w:t>
            </w:r>
          </w:p>
          <w:p w14:paraId="7C3EFC6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7.有线键盘连接线：≥1.8米；</w:t>
            </w:r>
          </w:p>
          <w:p w14:paraId="1764EBE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8.键盘颜色：黑色；</w:t>
            </w:r>
          </w:p>
          <w:p w14:paraId="15BBE97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9.鼠标连接方式：有线；</w:t>
            </w:r>
          </w:p>
          <w:p w14:paraId="64F7880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10.有线鼠标连接线：≥1.8米；</w:t>
            </w:r>
          </w:p>
          <w:p w14:paraId="072AC85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11.鼠标DPI分辨率：800-1600；</w:t>
            </w:r>
          </w:p>
          <w:p w14:paraId="0F5584B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12.鼠标颜色：黑色；</w:t>
            </w:r>
          </w:p>
          <w:p w14:paraId="5ED1D7D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13.鼠标其他要求：其它参数应符合GB/T 26245的相关规定。</w:t>
            </w:r>
          </w:p>
          <w:p w14:paraId="33515D9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★八、网络设备规格</w:t>
            </w:r>
          </w:p>
          <w:p w14:paraId="5381576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1.有线网卡数量：≥1。</w:t>
            </w:r>
          </w:p>
          <w:p w14:paraId="2403F96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★九、外部接口规格</w:t>
            </w:r>
          </w:p>
          <w:p w14:paraId="47844B4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1.USB接口数量：机箱前面板应提供不少于4个USB接口（含2个USB3.0及以上接口）；</w:t>
            </w:r>
          </w:p>
          <w:p w14:paraId="3948884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2.视频接口数量：≥1；</w:t>
            </w:r>
          </w:p>
          <w:p w14:paraId="2EA01EE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3.音频接口数量：≥1。</w:t>
            </w:r>
          </w:p>
          <w:p w14:paraId="4FCF207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★十、整机基础规格</w:t>
            </w:r>
          </w:p>
          <w:p w14:paraId="581E7D0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整机外观：a)产品表面不应有凹痕、划伤、裂缝、变形和污染等。表面涂层均匀，不应起泡、龟裂、脱落和磨损，金属零部件无锈蚀及其它机械损伤；b)产品表面说明功能的文字、符号、标志，应清晰、端正、牢固；</w:t>
            </w:r>
          </w:p>
          <w:p w14:paraId="24AF6E0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2.状态指示灯：在产品显著位置提供状态指示功能；</w:t>
            </w:r>
          </w:p>
          <w:p w14:paraId="791CDF6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3.整机结构：a)机箱应符合GB/T 4208、GB/T 26246的相关规定；b)产品内部结构应符合通用部件的安装需求；c)所有输入输出接口应符合相关国家或行业标准；d)产品零部件应紧固无松动，可插拔部件应可靠连接，开关、按钮和其它控</w:t>
            </w:r>
            <w:r w:rsidRPr="005D3A8A">
              <w:rPr>
                <w:rFonts w:ascii="宋体" w:eastAsia="宋体" w:hAnsi="宋体" w:cs="宋体" w:hint="eastAsia"/>
                <w:color w:val="000000" w:themeColor="text1"/>
                <w:kern w:val="0"/>
                <w:szCs w:val="21"/>
                <w:lang w:bidi="ar"/>
              </w:rPr>
              <w:lastRenderedPageBreak/>
              <w:t>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w:t>
            </w:r>
            <w:proofErr w:type="spellStart"/>
            <w:r w:rsidRPr="005D3A8A">
              <w:rPr>
                <w:rFonts w:ascii="宋体" w:eastAsia="宋体" w:hAnsi="宋体" w:cs="宋体" w:hint="eastAsia"/>
                <w:color w:val="000000" w:themeColor="text1"/>
                <w:kern w:val="0"/>
                <w:szCs w:val="21"/>
                <w:lang w:bidi="ar"/>
              </w:rPr>
              <w:t>i</w:t>
            </w:r>
            <w:proofErr w:type="spellEnd"/>
            <w:r w:rsidRPr="005D3A8A">
              <w:rPr>
                <w:rFonts w:ascii="宋体" w:eastAsia="宋体" w:hAnsi="宋体" w:cs="宋体" w:hint="eastAsia"/>
                <w:color w:val="000000" w:themeColor="text1"/>
                <w:kern w:val="0"/>
                <w:szCs w:val="21"/>
                <w:lang w:bidi="ar"/>
              </w:rPr>
              <w:t>)如需</w:t>
            </w:r>
            <w:proofErr w:type="gramStart"/>
            <w:r w:rsidRPr="005D3A8A">
              <w:rPr>
                <w:rFonts w:ascii="宋体" w:eastAsia="宋体" w:hAnsi="宋体" w:cs="宋体" w:hint="eastAsia"/>
                <w:color w:val="000000" w:themeColor="text1"/>
                <w:kern w:val="0"/>
                <w:szCs w:val="21"/>
                <w:lang w:bidi="ar"/>
              </w:rPr>
              <w:t>通过孔走线</w:t>
            </w:r>
            <w:proofErr w:type="gramEnd"/>
            <w:r w:rsidRPr="005D3A8A">
              <w:rPr>
                <w:rFonts w:ascii="宋体" w:eastAsia="宋体" w:hAnsi="宋体" w:cs="宋体" w:hint="eastAsia"/>
                <w:color w:val="000000" w:themeColor="text1"/>
                <w:kern w:val="0"/>
                <w:szCs w:val="21"/>
                <w:lang w:bidi="ar"/>
              </w:rPr>
              <w:t>，过线孔应做防割线处理；j)各插头位置和插拔方向应合理，应做到插拔无障碍设计，具备</w:t>
            </w:r>
            <w:proofErr w:type="gramStart"/>
            <w:r w:rsidRPr="005D3A8A">
              <w:rPr>
                <w:rFonts w:ascii="宋体" w:eastAsia="宋体" w:hAnsi="宋体" w:cs="宋体" w:hint="eastAsia"/>
                <w:color w:val="000000" w:themeColor="text1"/>
                <w:kern w:val="0"/>
                <w:szCs w:val="21"/>
                <w:lang w:bidi="ar"/>
              </w:rPr>
              <w:t>防呆设计</w:t>
            </w:r>
            <w:proofErr w:type="gramEnd"/>
            <w:r w:rsidRPr="005D3A8A">
              <w:rPr>
                <w:rFonts w:ascii="宋体" w:eastAsia="宋体" w:hAnsi="宋体" w:cs="宋体" w:hint="eastAsia"/>
                <w:color w:val="000000" w:themeColor="text1"/>
                <w:kern w:val="0"/>
                <w:szCs w:val="21"/>
                <w:lang w:bidi="ar"/>
              </w:rPr>
              <w:t>，有效避免误操作；k)各主要部件拆装无障碍，使用常规工具拆装，无特殊拆装工具需求；l)各主要部件拆装步骤要少，各自</w:t>
            </w:r>
            <w:proofErr w:type="gramStart"/>
            <w:r w:rsidRPr="005D3A8A">
              <w:rPr>
                <w:rFonts w:ascii="宋体" w:eastAsia="宋体" w:hAnsi="宋体" w:cs="宋体" w:hint="eastAsia"/>
                <w:color w:val="000000" w:themeColor="text1"/>
                <w:kern w:val="0"/>
                <w:szCs w:val="21"/>
                <w:lang w:bidi="ar"/>
              </w:rPr>
              <w:t>拆装需</w:t>
            </w:r>
            <w:proofErr w:type="gramEnd"/>
            <w:r w:rsidRPr="005D3A8A">
              <w:rPr>
                <w:rFonts w:ascii="宋体" w:eastAsia="宋体" w:hAnsi="宋体" w:cs="宋体" w:hint="eastAsia"/>
                <w:color w:val="000000" w:themeColor="text1"/>
                <w:kern w:val="0"/>
                <w:szCs w:val="21"/>
                <w:lang w:bidi="ar"/>
              </w:rPr>
              <w:t>避免相互干扰；m)对于整机或零部件外表面为高亮面的，应粘贴保护膜，保护膜需粘贴牢固，运输、组装等过程不易脱落，撕下无残留；n)其它要求应符合GB/T 9813.1的相关规定；</w:t>
            </w:r>
          </w:p>
          <w:p w14:paraId="63B2681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4.机箱防护要求：机箱应符合GB/T 4208中IP20防护要求；</w:t>
            </w:r>
          </w:p>
          <w:p w14:paraId="4E507B9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5.整机噪音：产品工作在空闲状态下，产品的声功率级应不超过4.5Bel；</w:t>
            </w:r>
          </w:p>
          <w:p w14:paraId="00A2615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6.整机散热：在环境温度25℃及处理器满载情况下，产品表面温度应符合如下要求：a)出风口在机箱后面</w:t>
            </w:r>
            <w:proofErr w:type="gramStart"/>
            <w:r w:rsidRPr="005D3A8A">
              <w:rPr>
                <w:rFonts w:ascii="宋体" w:eastAsia="宋体" w:hAnsi="宋体" w:cs="宋体" w:hint="eastAsia"/>
                <w:color w:val="000000" w:themeColor="text1"/>
                <w:kern w:val="0"/>
                <w:szCs w:val="21"/>
                <w:lang w:bidi="ar"/>
              </w:rPr>
              <w:t>板情况</w:t>
            </w:r>
            <w:proofErr w:type="gramEnd"/>
            <w:r w:rsidRPr="005D3A8A">
              <w:rPr>
                <w:rFonts w:ascii="宋体" w:eastAsia="宋体" w:hAnsi="宋体" w:cs="宋体" w:hint="eastAsia"/>
                <w:color w:val="000000" w:themeColor="text1"/>
                <w:kern w:val="0"/>
                <w:szCs w:val="21"/>
                <w:lang w:bidi="ar"/>
              </w:rPr>
              <w:t>下，出风口温度不高于55℃；b)可触及面温度不高于45℃；c)显示器表面温度：显示屏不高于38℃，显示屏上下灯带位置温度（如涉及）不高于40℃，出风口温度不高于45℃；</w:t>
            </w:r>
          </w:p>
          <w:p w14:paraId="707E233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7.整机能效限定值：产品能效限定值应达到GB 28380-2025标准中能效等级2级及以上；</w:t>
            </w:r>
          </w:p>
          <w:p w14:paraId="321B086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8.机身材质：金属；</w:t>
            </w:r>
          </w:p>
          <w:p w14:paraId="521DEE4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9.机身颜色：黑色；</w:t>
            </w:r>
          </w:p>
          <w:p w14:paraId="614AB64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10.机箱尺寸容量：为便于升级扩展，机</w:t>
            </w:r>
            <w:proofErr w:type="gramStart"/>
            <w:r w:rsidRPr="005D3A8A">
              <w:rPr>
                <w:rFonts w:ascii="宋体" w:eastAsia="宋体" w:hAnsi="宋体" w:cs="宋体" w:hint="eastAsia"/>
                <w:color w:val="000000" w:themeColor="text1"/>
                <w:kern w:val="0"/>
                <w:szCs w:val="21"/>
                <w:lang w:bidi="ar"/>
              </w:rPr>
              <w:t>箱体积应</w:t>
            </w:r>
            <w:proofErr w:type="gramEnd"/>
            <w:r w:rsidRPr="005D3A8A">
              <w:rPr>
                <w:rFonts w:ascii="宋体" w:eastAsia="宋体" w:hAnsi="宋体" w:cs="宋体" w:hint="eastAsia"/>
                <w:color w:val="000000" w:themeColor="text1"/>
                <w:kern w:val="0"/>
                <w:szCs w:val="21"/>
                <w:lang w:bidi="ar"/>
              </w:rPr>
              <w:t>≥7L。</w:t>
            </w:r>
          </w:p>
          <w:p w14:paraId="0A3F297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★十一、CPU性能</w:t>
            </w:r>
          </w:p>
          <w:p w14:paraId="3425AC9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1.CPU 物理核数：≥8；</w:t>
            </w:r>
          </w:p>
          <w:p w14:paraId="245BF7B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2.CPU 主频：≥3.0GHz；</w:t>
            </w:r>
          </w:p>
          <w:p w14:paraId="773A60B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3.CPU 末级缓存容量：≥16MB；</w:t>
            </w:r>
          </w:p>
          <w:p w14:paraId="159E6D9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4.CPU 支持的内存最高速率：≥2666MT/s。</w:t>
            </w:r>
          </w:p>
          <w:p w14:paraId="79DFB4A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★十二、内存性能</w:t>
            </w:r>
          </w:p>
          <w:p w14:paraId="1621CF8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1.内存读写速率：≥2666MT/s。</w:t>
            </w:r>
          </w:p>
          <w:p w14:paraId="2A23EAE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★十三、显卡性能</w:t>
            </w:r>
          </w:p>
          <w:p w14:paraId="3EF8615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1.显示分辨率：≥1920*1080；</w:t>
            </w:r>
          </w:p>
          <w:p w14:paraId="59BBE96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仿宋_GB2312" w:eastAsia="仿宋_GB2312" w:hAnsi="Calibri" w:cs="仿宋_GB2312" w:hint="eastAsia"/>
                <w:color w:val="000000" w:themeColor="text1"/>
                <w:sz w:val="18"/>
                <w:szCs w:val="18"/>
              </w:rPr>
              <w:t>▲</w:t>
            </w:r>
            <w:r w:rsidRPr="005D3A8A">
              <w:rPr>
                <w:rFonts w:ascii="宋体" w:eastAsia="宋体" w:hAnsi="宋体" w:cs="宋体" w:hint="eastAsia"/>
                <w:color w:val="000000" w:themeColor="text1"/>
                <w:kern w:val="0"/>
                <w:szCs w:val="21"/>
                <w:lang w:bidi="ar"/>
              </w:rPr>
              <w:t>2.显卡显示芯片核心频率：≥300MHz；</w:t>
            </w:r>
          </w:p>
          <w:p w14:paraId="18F5EC3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仿宋_GB2312" w:eastAsia="仿宋_GB2312" w:hAnsi="Calibri" w:cs="仿宋_GB2312" w:hint="eastAsia"/>
                <w:color w:val="000000" w:themeColor="text1"/>
                <w:sz w:val="18"/>
                <w:szCs w:val="18"/>
              </w:rPr>
              <w:t>▲</w:t>
            </w:r>
            <w:r w:rsidRPr="005D3A8A">
              <w:rPr>
                <w:rFonts w:ascii="宋体" w:eastAsia="宋体" w:hAnsi="宋体" w:cs="宋体" w:hint="eastAsia"/>
                <w:color w:val="000000" w:themeColor="text1"/>
                <w:kern w:val="0"/>
                <w:szCs w:val="21"/>
                <w:lang w:bidi="ar"/>
              </w:rPr>
              <w:t>3.显存等效频率：≥1000MT/s；</w:t>
            </w:r>
          </w:p>
          <w:p w14:paraId="2D748F2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4.显卡可支持多</w:t>
            </w:r>
            <w:proofErr w:type="gramStart"/>
            <w:r w:rsidRPr="005D3A8A">
              <w:rPr>
                <w:rFonts w:ascii="宋体" w:eastAsia="宋体" w:hAnsi="宋体" w:cs="宋体" w:hint="eastAsia"/>
                <w:color w:val="000000" w:themeColor="text1"/>
                <w:kern w:val="0"/>
                <w:szCs w:val="21"/>
                <w:lang w:bidi="ar"/>
              </w:rPr>
              <w:t>屏同时</w:t>
            </w:r>
            <w:proofErr w:type="gramEnd"/>
            <w:r w:rsidRPr="005D3A8A">
              <w:rPr>
                <w:rFonts w:ascii="宋体" w:eastAsia="宋体" w:hAnsi="宋体" w:cs="宋体" w:hint="eastAsia"/>
                <w:color w:val="000000" w:themeColor="text1"/>
                <w:kern w:val="0"/>
                <w:szCs w:val="21"/>
                <w:lang w:bidi="ar"/>
              </w:rPr>
              <w:t>显示数量：显卡应支持2块屏幕同时显示，分辨率应不低于1920*1080。</w:t>
            </w:r>
          </w:p>
          <w:p w14:paraId="6BA42DA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★十四、显示设备性能</w:t>
            </w:r>
          </w:p>
          <w:p w14:paraId="1477FD6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1.显示屏刷新率：≥75Hz；</w:t>
            </w:r>
          </w:p>
          <w:p w14:paraId="5A41A9B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2.显示屏位深：≥8位；</w:t>
            </w:r>
          </w:p>
          <w:p w14:paraId="2417D18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3.显示屏色域：≥99% sRGB；</w:t>
            </w:r>
          </w:p>
          <w:p w14:paraId="40CD126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4.显示屏色准：△E≤4；</w:t>
            </w:r>
          </w:p>
          <w:p w14:paraId="16482A1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5.显示屏响应时间：≤5ms；</w:t>
            </w:r>
          </w:p>
          <w:p w14:paraId="6983E6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6.显示屏亮度：≥250尼特；</w:t>
            </w:r>
          </w:p>
          <w:p w14:paraId="04388CF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7.显示屏亮度一致性：≥70%；</w:t>
            </w:r>
          </w:p>
          <w:p w14:paraId="088506E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8.显示屏对比度：≥500：1；</w:t>
            </w:r>
          </w:p>
          <w:p w14:paraId="7266623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9.显示屏其他参数：其它参数应符合SJ/T 11292的相关规定。</w:t>
            </w:r>
          </w:p>
          <w:p w14:paraId="5CD3E9A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★十五、网络设备性能</w:t>
            </w:r>
          </w:p>
          <w:p w14:paraId="48B83CC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1.有线网卡速率：最高速率应不低于1000Mbps，应支持10Mbps、100Mbps、1000Mbps速率自适应。</w:t>
            </w:r>
          </w:p>
          <w:p w14:paraId="5F00A19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★十六、主板功能</w:t>
            </w:r>
          </w:p>
          <w:p w14:paraId="36431A8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1.内存扩展接口(</w:t>
            </w:r>
            <w:proofErr w:type="gramStart"/>
            <w:r w:rsidRPr="005D3A8A">
              <w:rPr>
                <w:rFonts w:ascii="宋体" w:eastAsia="宋体" w:hAnsi="宋体" w:cs="宋体" w:hint="eastAsia"/>
                <w:color w:val="000000" w:themeColor="text1"/>
                <w:kern w:val="0"/>
                <w:szCs w:val="21"/>
                <w:lang w:bidi="ar"/>
              </w:rPr>
              <w:t>板载内存</w:t>
            </w:r>
            <w:proofErr w:type="gramEnd"/>
            <w:r w:rsidRPr="005D3A8A">
              <w:rPr>
                <w:rFonts w:ascii="宋体" w:eastAsia="宋体" w:hAnsi="宋体" w:cs="宋体" w:hint="eastAsia"/>
                <w:color w:val="000000" w:themeColor="text1"/>
                <w:kern w:val="0"/>
                <w:szCs w:val="21"/>
                <w:lang w:bidi="ar"/>
              </w:rPr>
              <w:t>不涉及)：≥4个；</w:t>
            </w:r>
          </w:p>
          <w:p w14:paraId="475CB71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2.主板USB瞬间过流保护：支持有瞬间过流保护功能；</w:t>
            </w:r>
          </w:p>
          <w:p w14:paraId="4AE9646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3.主板防静电保护：支持防静电保护功能；</w:t>
            </w:r>
          </w:p>
          <w:p w14:paraId="76BD4B8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4.I/O接口功能：提供基于标准USB接口外设连接功能、基于音频输入输出接口的音频扩展功能、基于PCIe接口板卡扩展功能、基于HDMI或VGA或Type-C或DVI或DP等接口外接显示器扩展功能、基于存储接口对产品进行增</w:t>
            </w:r>
            <w:proofErr w:type="gramStart"/>
            <w:r w:rsidRPr="005D3A8A">
              <w:rPr>
                <w:rFonts w:ascii="宋体" w:eastAsia="宋体" w:hAnsi="宋体" w:cs="宋体" w:hint="eastAsia"/>
                <w:color w:val="000000" w:themeColor="text1"/>
                <w:kern w:val="0"/>
                <w:szCs w:val="21"/>
                <w:lang w:bidi="ar"/>
              </w:rPr>
              <w:t>容功能</w:t>
            </w:r>
            <w:proofErr w:type="gramEnd"/>
            <w:r w:rsidRPr="005D3A8A">
              <w:rPr>
                <w:rFonts w:ascii="宋体" w:eastAsia="宋体" w:hAnsi="宋体" w:cs="宋体" w:hint="eastAsia"/>
                <w:color w:val="000000" w:themeColor="text1"/>
                <w:kern w:val="0"/>
                <w:szCs w:val="21"/>
                <w:lang w:bidi="ar"/>
              </w:rPr>
              <w:t>等。产品I/O接口，应具备外接标准USB设备、显示器、音频设备等内外部设备能力。</w:t>
            </w:r>
          </w:p>
          <w:p w14:paraId="5706ABB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★十七、显卡功能</w:t>
            </w:r>
          </w:p>
          <w:p w14:paraId="35F7790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1.显卡外接显示接口：显卡至少支持VGA、HDMI、DVI、DP、Type-C中1种显示接口，并与显示器接口相匹配。</w:t>
            </w:r>
          </w:p>
          <w:p w14:paraId="71EBF08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★十八、显示设备功能</w:t>
            </w:r>
          </w:p>
          <w:p w14:paraId="0377D1E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1.显示器接口：显示器应与显卡外接显示接口匹配；</w:t>
            </w:r>
          </w:p>
          <w:p w14:paraId="26BC307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2.显示器支架：显示器应提供显示器支架，支持屏幕旋转、升降；</w:t>
            </w:r>
          </w:p>
          <w:p w14:paraId="1C9BD26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3.显示器参数调节：a)提供OSD选单按钮用于调节色彩、模式等；b)支持色温、亮度、对比度调节。</w:t>
            </w:r>
          </w:p>
          <w:p w14:paraId="20E42B8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★十九、存储功能</w:t>
            </w:r>
          </w:p>
          <w:p w14:paraId="6C6615D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1.存储功能：通过SATA固态存储/PCIe固态存储/UFS固态存储/SATA硬磁盘等存储部件提供存储功能。</w:t>
            </w:r>
          </w:p>
          <w:p w14:paraId="2361678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★二十、网络设备功能</w:t>
            </w:r>
          </w:p>
          <w:p w14:paraId="6ACD47F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1.网络功能：a)支持网络连接、网络开启/关闭功能；b)支持访问网络和数据交换功能；</w:t>
            </w:r>
          </w:p>
          <w:p w14:paraId="604F734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2.数据传输：支持数据传输能力，并提供数据流量和异常日志记录功能；</w:t>
            </w:r>
          </w:p>
          <w:p w14:paraId="63053CE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3.有线网卡接口类型：支持RJ45接口；</w:t>
            </w:r>
          </w:p>
          <w:p w14:paraId="5AFD93C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4.网络设备拆装：网络设备支持物理拆装，包括无线网卡</w:t>
            </w:r>
            <w:proofErr w:type="gramStart"/>
            <w:r w:rsidRPr="005D3A8A">
              <w:rPr>
                <w:rFonts w:ascii="宋体" w:eastAsia="宋体" w:hAnsi="宋体" w:cs="宋体" w:hint="eastAsia"/>
                <w:color w:val="000000" w:themeColor="text1"/>
                <w:kern w:val="0"/>
                <w:szCs w:val="21"/>
                <w:lang w:bidi="ar"/>
              </w:rPr>
              <w:t>和蓝牙模块</w:t>
            </w:r>
            <w:proofErr w:type="gramEnd"/>
            <w:r w:rsidRPr="005D3A8A">
              <w:rPr>
                <w:rFonts w:ascii="宋体" w:eastAsia="宋体" w:hAnsi="宋体" w:cs="宋体" w:hint="eastAsia"/>
                <w:color w:val="000000" w:themeColor="text1"/>
                <w:kern w:val="0"/>
                <w:szCs w:val="21"/>
                <w:lang w:bidi="ar"/>
              </w:rPr>
              <w:t>等。</w:t>
            </w:r>
          </w:p>
          <w:p w14:paraId="4D1A0AE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★二十一、外部接口功能</w:t>
            </w:r>
          </w:p>
          <w:p w14:paraId="7B22590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1.音频接口类型：支持3.5mm孔径3段式或4段式接口；</w:t>
            </w:r>
          </w:p>
          <w:p w14:paraId="6FBE321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2.视频接口类型：至少支持VGA、HDMI、DVI、DP、Type-C中1种显示接口；</w:t>
            </w:r>
          </w:p>
          <w:p w14:paraId="6E94806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3.HDMI、DP、Type-C显示接口要求：若提供HDMI或DP或Type-C作为显示接口，应支持音频和视频同步输出。</w:t>
            </w:r>
          </w:p>
          <w:p w14:paraId="520E1C5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★二十二、电源功能</w:t>
            </w:r>
          </w:p>
          <w:p w14:paraId="0261653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1.电源线适配能力：电源适配器电线组件应符合GB/T 15934的要求。</w:t>
            </w:r>
          </w:p>
          <w:p w14:paraId="6D747FE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二十三、操作系统及软件功能</w:t>
            </w:r>
          </w:p>
          <w:p w14:paraId="295C0FC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★(1)操作系统</w:t>
            </w:r>
          </w:p>
          <w:p w14:paraId="4BD6E32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1.中文信息处理要求：符合GB 18030的相关规定；</w:t>
            </w:r>
          </w:p>
          <w:p w14:paraId="0DD4DAB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2.操作系统备份及还原功能：支持操作系统备份及还原功能；</w:t>
            </w:r>
          </w:p>
          <w:p w14:paraId="39D72A8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3.固件备份还原能力：支持备份及还原固件的功能；</w:t>
            </w:r>
          </w:p>
          <w:p w14:paraId="0E87F9B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4.操作系统及驱动升级：支持通过网络、闪存盘等方式对操作系统、驱动进行升级；</w:t>
            </w:r>
          </w:p>
          <w:p w14:paraId="118334C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5.固件升级：支持通过网络、闪存盘等方式对固件进行升级；</w:t>
            </w:r>
          </w:p>
          <w:p w14:paraId="718B72B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6.BIOS支持关闭通讯接口：支持BIOS关闭以太网及USB接口；</w:t>
            </w:r>
          </w:p>
          <w:p w14:paraId="0DBD46A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7.固件查看信息：支持查看固件版本、内存信息、主板信息、处理器信息和系统时间信息等功能；</w:t>
            </w:r>
          </w:p>
          <w:p w14:paraId="314B481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8.固件设置启动顺序：支持设置启动顺序功能，并按照设置的启动顺序启动；</w:t>
            </w:r>
          </w:p>
          <w:p w14:paraId="301A27C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9.固件设置口令：支持设置口令、修改口令、验证口令功能；</w:t>
            </w:r>
          </w:p>
          <w:p w14:paraId="76759DD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10.固件设置网络引导：支持网络引导启动和关闭功能；</w:t>
            </w:r>
          </w:p>
          <w:p w14:paraId="19352E0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bookmarkStart w:id="70" w:name="OLE_LINK43"/>
            <w:r w:rsidRPr="005D3A8A">
              <w:rPr>
                <w:rFonts w:ascii="宋体" w:eastAsia="宋体" w:hAnsi="宋体" w:cs="宋体" w:hint="eastAsia"/>
                <w:color w:val="000000" w:themeColor="text1"/>
                <w:kern w:val="0"/>
                <w:szCs w:val="21"/>
                <w:lang w:bidi="ar"/>
              </w:rPr>
              <w:t>(2)应用迁移软件</w:t>
            </w:r>
          </w:p>
          <w:p w14:paraId="283486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1.用户首次使用软件时，软件会自动完成GA安装，保障应用的体验效果；</w:t>
            </w:r>
          </w:p>
          <w:p w14:paraId="022298B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2.产品支持</w:t>
            </w:r>
            <w:proofErr w:type="spellStart"/>
            <w:r w:rsidRPr="005D3A8A">
              <w:rPr>
                <w:rFonts w:ascii="宋体" w:eastAsia="宋体" w:hAnsi="宋体" w:cs="宋体" w:hint="eastAsia"/>
                <w:color w:val="000000" w:themeColor="text1"/>
                <w:kern w:val="0"/>
                <w:szCs w:val="21"/>
                <w:lang w:bidi="ar"/>
              </w:rPr>
              <w:t>Legacy+MBR</w:t>
            </w:r>
            <w:proofErr w:type="spellEnd"/>
            <w:r w:rsidRPr="005D3A8A">
              <w:rPr>
                <w:rFonts w:ascii="宋体" w:eastAsia="宋体" w:hAnsi="宋体" w:cs="宋体" w:hint="eastAsia"/>
                <w:color w:val="000000" w:themeColor="text1"/>
                <w:kern w:val="0"/>
                <w:szCs w:val="21"/>
                <w:lang w:bidi="ar"/>
              </w:rPr>
              <w:t>和UEFI+GPT引导安装；</w:t>
            </w:r>
          </w:p>
          <w:p w14:paraId="044A89D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3.产品支持一键检测设备软硬件环境是否满足部署要求，输出满足项和不满足项；</w:t>
            </w:r>
          </w:p>
          <w:p w14:paraId="3A95D3C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4.产品提供双工作区和系统融合两种模式供用户选择；</w:t>
            </w:r>
          </w:p>
          <w:p w14:paraId="20EA09E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5.产品支持图形化引导，自助安装：全图形化引导安装，支持一键扫描安装环境，用户单双击即可完成安装；</w:t>
            </w:r>
          </w:p>
          <w:p w14:paraId="4D8B535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6.产品支持网络自动匹配、网络禁用等企业级网络管理，实现对迁移后系统的安全管控。</w:t>
            </w:r>
          </w:p>
          <w:bookmarkEnd w:id="70"/>
          <w:p w14:paraId="7509EC3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★二十四、存储设备可靠性</w:t>
            </w:r>
          </w:p>
          <w:p w14:paraId="18B7636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1.固态存储寿命：TBW≥80TB（条件：256GB硬盘容量）；</w:t>
            </w:r>
          </w:p>
          <w:p w14:paraId="4E6E330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2.机械硬盘寿命：通电时间≥5万小时。</w:t>
            </w:r>
          </w:p>
          <w:p w14:paraId="74A852A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★二十五、显示设备可靠性</w:t>
            </w:r>
          </w:p>
          <w:p w14:paraId="7876E87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1.显示屏屏幕失效点：符合GB/T 9813.2的要求。</w:t>
            </w:r>
          </w:p>
          <w:p w14:paraId="04C01DE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★二十六、外设可靠性</w:t>
            </w:r>
          </w:p>
          <w:p w14:paraId="5948F61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1.键盘按键寿命：≥1000万次；</w:t>
            </w:r>
          </w:p>
          <w:p w14:paraId="5F14FCB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2.鼠标按键寿命：≥500万次；</w:t>
            </w:r>
          </w:p>
          <w:p w14:paraId="43309D3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3.键盘鼠标线材寿命：键盘鼠标所用线材经±60°弯折不低于3000次，功能、外观完好；</w:t>
            </w:r>
          </w:p>
          <w:p w14:paraId="3B0C873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4.风扇寿命：≥4万小时。</w:t>
            </w:r>
          </w:p>
          <w:p w14:paraId="6AAD592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★二十七、整机可靠性要求</w:t>
            </w:r>
          </w:p>
          <w:p w14:paraId="1742CC4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1.</w:t>
            </w:r>
            <w:r w:rsidRPr="005D3A8A">
              <w:rPr>
                <w:rFonts w:ascii="宋体" w:eastAsia="宋体" w:hAnsi="宋体" w:cs="宋体" w:hint="eastAsia"/>
                <w:color w:val="000000" w:themeColor="text1"/>
                <w:kern w:val="0"/>
                <w:szCs w:val="21"/>
                <w:lang w:bidi="ar"/>
              </w:rPr>
              <w:t>电磁兼容性要求的抗扰度：符合</w:t>
            </w:r>
            <w:r w:rsidRPr="005D3A8A">
              <w:rPr>
                <w:rFonts w:ascii="宋体" w:eastAsia="宋体" w:hAnsi="宋体" w:cs="宋体"/>
                <w:color w:val="000000" w:themeColor="text1"/>
                <w:kern w:val="0"/>
                <w:szCs w:val="21"/>
                <w:lang w:bidi="ar"/>
              </w:rPr>
              <w:t>GB/T 9254.2</w:t>
            </w:r>
            <w:r w:rsidRPr="005D3A8A">
              <w:rPr>
                <w:rFonts w:ascii="宋体" w:eastAsia="宋体" w:hAnsi="宋体" w:cs="宋体" w:hint="eastAsia"/>
                <w:color w:val="000000" w:themeColor="text1"/>
                <w:kern w:val="0"/>
                <w:szCs w:val="21"/>
                <w:lang w:bidi="ar"/>
              </w:rPr>
              <w:t>的规定；</w:t>
            </w:r>
          </w:p>
          <w:p w14:paraId="78A434E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2.</w:t>
            </w:r>
            <w:r w:rsidRPr="005D3A8A">
              <w:rPr>
                <w:rFonts w:ascii="宋体" w:eastAsia="宋体" w:hAnsi="宋体" w:cs="宋体" w:hint="eastAsia"/>
                <w:color w:val="000000" w:themeColor="text1"/>
                <w:kern w:val="0"/>
                <w:szCs w:val="21"/>
                <w:lang w:bidi="ar"/>
              </w:rPr>
              <w:t>环境条件要求的气候环境适应性：符合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4E8DA18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3.</w:t>
            </w:r>
            <w:r w:rsidRPr="005D3A8A">
              <w:rPr>
                <w:rFonts w:ascii="宋体" w:eastAsia="宋体" w:hAnsi="宋体" w:cs="宋体" w:hint="eastAsia"/>
                <w:color w:val="000000" w:themeColor="text1"/>
                <w:kern w:val="0"/>
                <w:szCs w:val="21"/>
                <w:lang w:bidi="ar"/>
              </w:rPr>
              <w:t>环境条件要求的振动适应性：符合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2A7BD4A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4.</w:t>
            </w:r>
            <w:r w:rsidRPr="005D3A8A">
              <w:rPr>
                <w:rFonts w:ascii="宋体" w:eastAsia="宋体" w:hAnsi="宋体" w:cs="宋体" w:hint="eastAsia"/>
                <w:color w:val="000000" w:themeColor="text1"/>
                <w:kern w:val="0"/>
                <w:szCs w:val="21"/>
                <w:lang w:bidi="ar"/>
              </w:rPr>
              <w:t>环境条件要求的冲击适应性：符合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6B9AAFA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5.</w:t>
            </w:r>
            <w:r w:rsidRPr="005D3A8A">
              <w:rPr>
                <w:rFonts w:ascii="宋体" w:eastAsia="宋体" w:hAnsi="宋体" w:cs="宋体" w:hint="eastAsia"/>
                <w:color w:val="000000" w:themeColor="text1"/>
                <w:kern w:val="0"/>
                <w:szCs w:val="21"/>
                <w:lang w:bidi="ar"/>
              </w:rPr>
              <w:t>环境条件要求的碰撞适应性：符合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2850E24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6.</w:t>
            </w:r>
            <w:r w:rsidRPr="005D3A8A">
              <w:rPr>
                <w:rFonts w:ascii="宋体" w:eastAsia="宋体" w:hAnsi="宋体" w:cs="宋体" w:hint="eastAsia"/>
                <w:color w:val="000000" w:themeColor="text1"/>
                <w:kern w:val="0"/>
                <w:szCs w:val="21"/>
                <w:lang w:bidi="ar"/>
              </w:rPr>
              <w:t>环境条件要求的运输包装件跌落适应性：符合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42064E9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7.MTBF</w:t>
            </w:r>
            <w:r w:rsidRPr="005D3A8A">
              <w:rPr>
                <w:rFonts w:ascii="宋体" w:eastAsia="宋体" w:hAnsi="宋体" w:cs="宋体" w:hint="eastAsia"/>
                <w:color w:val="000000" w:themeColor="text1"/>
                <w:kern w:val="0"/>
                <w:szCs w:val="21"/>
                <w:lang w:bidi="ar"/>
              </w:rPr>
              <w:t>测试：</w:t>
            </w:r>
            <w:r w:rsidRPr="005D3A8A">
              <w:rPr>
                <w:rFonts w:ascii="宋体" w:eastAsia="宋体" w:hAnsi="宋体" w:cs="宋体"/>
                <w:color w:val="000000" w:themeColor="text1"/>
                <w:kern w:val="0"/>
                <w:szCs w:val="21"/>
                <w:lang w:bidi="ar"/>
              </w:rPr>
              <w:t>MTBF(m1)</w:t>
            </w:r>
            <w:r w:rsidRPr="005D3A8A">
              <w:rPr>
                <w:rFonts w:ascii="宋体" w:eastAsia="宋体" w:hAnsi="宋体" w:cs="宋体" w:hint="eastAsia"/>
                <w:color w:val="000000" w:themeColor="text1"/>
                <w:kern w:val="0"/>
                <w:szCs w:val="21"/>
                <w:lang w:bidi="ar"/>
              </w:rPr>
              <w:t>≥</w:t>
            </w:r>
            <w:r w:rsidRPr="005D3A8A">
              <w:rPr>
                <w:rFonts w:ascii="宋体" w:eastAsia="宋体" w:hAnsi="宋体" w:cs="宋体"/>
                <w:color w:val="000000" w:themeColor="text1"/>
                <w:kern w:val="0"/>
                <w:szCs w:val="21"/>
                <w:lang w:bidi="ar"/>
              </w:rPr>
              <w:t>3</w:t>
            </w:r>
            <w:r w:rsidRPr="005D3A8A">
              <w:rPr>
                <w:rFonts w:ascii="宋体" w:eastAsia="宋体" w:hAnsi="宋体" w:cs="宋体" w:hint="eastAsia"/>
                <w:color w:val="000000" w:themeColor="text1"/>
                <w:kern w:val="0"/>
                <w:szCs w:val="21"/>
                <w:lang w:bidi="ar"/>
              </w:rPr>
              <w:t>万小时。</w:t>
            </w:r>
          </w:p>
          <w:p w14:paraId="070277B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★二十八、兼容要求</w:t>
            </w:r>
          </w:p>
          <w:p w14:paraId="04B74E1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1.常用软件兼容：支持流式软件、版式软件、浏览器、邮件采购人端、解压软件、多媒体、图形图像处理等常用软件；</w:t>
            </w:r>
          </w:p>
          <w:p w14:paraId="073AD0E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2.数据库兼容：兼容3个及以上厂商的数据库产品；</w:t>
            </w:r>
          </w:p>
          <w:p w14:paraId="766DB30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3.中间件兼容：兼容3个及以上厂商中间件产品；</w:t>
            </w:r>
          </w:p>
          <w:p w14:paraId="697A878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4.平台软件兼容：兼容3个及以上厂商</w:t>
            </w:r>
            <w:proofErr w:type="gramStart"/>
            <w:r w:rsidRPr="005D3A8A">
              <w:rPr>
                <w:rFonts w:ascii="宋体" w:eastAsia="宋体" w:hAnsi="宋体" w:cs="宋体" w:hint="eastAsia"/>
                <w:color w:val="000000" w:themeColor="text1"/>
                <w:kern w:val="0"/>
                <w:szCs w:val="21"/>
                <w:lang w:bidi="ar"/>
              </w:rPr>
              <w:t>云计算</w:t>
            </w:r>
            <w:proofErr w:type="gramEnd"/>
            <w:r w:rsidRPr="005D3A8A">
              <w:rPr>
                <w:rFonts w:ascii="宋体" w:eastAsia="宋体" w:hAnsi="宋体" w:cs="宋体" w:hint="eastAsia"/>
                <w:color w:val="000000" w:themeColor="text1"/>
                <w:kern w:val="0"/>
                <w:szCs w:val="21"/>
                <w:lang w:bidi="ar"/>
              </w:rPr>
              <w:t>及大数据平台。</w:t>
            </w:r>
          </w:p>
          <w:p w14:paraId="1CAD704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★二十九、包装及运输要求</w:t>
            </w:r>
          </w:p>
          <w:p w14:paraId="44B821E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1.标志、包装、运输和贮存：符合GB/T 9813.1和商品包装政府采购需求标准的相关规定。</w:t>
            </w:r>
          </w:p>
          <w:p w14:paraId="66F9DF9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★三十、服务要求</w:t>
            </w:r>
          </w:p>
          <w:p w14:paraId="1B040FB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1.配置检查工具：供应商提供自检测试工具；</w:t>
            </w:r>
          </w:p>
          <w:p w14:paraId="05DC4B4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服务响应：a)供应商提供电话、电子邮件、远程连接等多种形式服务；b)供应商提供同城4小时、异地12小时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14:paraId="6F40D48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3.培训服务：供应商提供培训材料、产品手册、培训视频等培训相关内容；</w:t>
            </w:r>
          </w:p>
          <w:p w14:paraId="25265B4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4.典型问题解决手册：供应商提供典型问题解决说明文档或视频；</w:t>
            </w:r>
          </w:p>
          <w:p w14:paraId="4B88354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5.厂家升级软件与扩容服务：供应商提供上门升级部件/软件与扩容的增值服务；</w:t>
            </w:r>
          </w:p>
          <w:p w14:paraId="43704B5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6.整机质量服务要求：服务周期（含换件和维修）应不小于</w:t>
            </w:r>
            <w:r w:rsidRPr="005D3A8A">
              <w:rPr>
                <w:rFonts w:ascii="宋体" w:eastAsia="宋体" w:hAnsi="宋体" w:cs="宋体"/>
                <w:color w:val="000000" w:themeColor="text1"/>
                <w:kern w:val="0"/>
                <w:szCs w:val="21"/>
                <w:lang w:bidi="ar"/>
              </w:rPr>
              <w:t>3</w:t>
            </w:r>
            <w:r w:rsidRPr="005D3A8A">
              <w:rPr>
                <w:rFonts w:ascii="宋体" w:eastAsia="宋体" w:hAnsi="宋体" w:cs="宋体" w:hint="eastAsia"/>
                <w:color w:val="000000" w:themeColor="text1"/>
                <w:kern w:val="0"/>
                <w:szCs w:val="21"/>
                <w:lang w:bidi="ar"/>
              </w:rPr>
              <w:t>年；</w:t>
            </w:r>
          </w:p>
          <w:p w14:paraId="4606458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7.合格证书要求：供应商提供产品合格证；</w:t>
            </w:r>
          </w:p>
          <w:p w14:paraId="79A73E5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8.开箱组装/使用指导要求：供应商提供开箱组装/使用指导；</w:t>
            </w:r>
          </w:p>
          <w:p w14:paraId="200F5CB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9.驱动下载服务要求：供应商提供驱动光盘或下载方式；</w:t>
            </w:r>
          </w:p>
          <w:p w14:paraId="0864622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10.兼容适配软件下载服务要求：供应商提供兼容适配软件下载渠道（光盘、网站）。</w:t>
            </w:r>
          </w:p>
          <w:p w14:paraId="7F6A823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★三十一、供应链合</w:t>
            </w:r>
            <w:proofErr w:type="gramStart"/>
            <w:r w:rsidRPr="005D3A8A">
              <w:rPr>
                <w:rFonts w:ascii="宋体" w:eastAsia="宋体" w:hAnsi="宋体" w:cs="宋体" w:hint="eastAsia"/>
                <w:color w:val="000000" w:themeColor="text1"/>
                <w:kern w:val="0"/>
                <w:szCs w:val="21"/>
                <w:lang w:bidi="ar"/>
              </w:rPr>
              <w:t>规</w:t>
            </w:r>
            <w:proofErr w:type="gramEnd"/>
            <w:r w:rsidRPr="005D3A8A">
              <w:rPr>
                <w:rFonts w:ascii="宋体" w:eastAsia="宋体" w:hAnsi="宋体" w:cs="宋体" w:hint="eastAsia"/>
                <w:color w:val="000000" w:themeColor="text1"/>
                <w:kern w:val="0"/>
                <w:szCs w:val="21"/>
                <w:lang w:bidi="ar"/>
              </w:rPr>
              <w:t>性</w:t>
            </w:r>
          </w:p>
          <w:p w14:paraId="34138E3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1.产品部件保障：供应</w:t>
            </w:r>
            <w:proofErr w:type="gramStart"/>
            <w:r w:rsidRPr="005D3A8A">
              <w:rPr>
                <w:rFonts w:ascii="宋体" w:eastAsia="宋体" w:hAnsi="宋体" w:cs="宋体" w:hint="eastAsia"/>
                <w:color w:val="000000" w:themeColor="text1"/>
                <w:kern w:val="0"/>
                <w:szCs w:val="21"/>
                <w:lang w:bidi="ar"/>
              </w:rPr>
              <w:t>商保障</w:t>
            </w:r>
            <w:proofErr w:type="gramEnd"/>
            <w:r w:rsidRPr="005D3A8A">
              <w:rPr>
                <w:rFonts w:ascii="宋体" w:eastAsia="宋体" w:hAnsi="宋体" w:cs="宋体" w:hint="eastAsia"/>
                <w:color w:val="000000" w:themeColor="text1"/>
                <w:kern w:val="0"/>
                <w:szCs w:val="21"/>
                <w:lang w:bidi="ar"/>
              </w:rPr>
              <w:t>产品主要部件，提供3年的备件服务能力，或提供可兼容原设备的升级换代产品；</w:t>
            </w:r>
          </w:p>
          <w:p w14:paraId="6D44B4F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★三十二、供应链质量</w:t>
            </w:r>
          </w:p>
          <w:p w14:paraId="7FDF5CC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1.抗干扰性：当产品部件出现供应风险时，供应商应通知采购人并提供风险应对方案确保产品的服务保障；</w:t>
            </w:r>
          </w:p>
          <w:p w14:paraId="36F6C0E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2.供应能力证明：确保产品的部件在产品服务周期内稳定供货;</w:t>
            </w:r>
          </w:p>
          <w:p w14:paraId="3353B8A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★三十三、关键部件安全</w:t>
            </w:r>
          </w:p>
          <w:p w14:paraId="2DDF00B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1.关键部件安全要求：CPU和操作系统等关键部件应当符合安全可靠测评要求。</w:t>
            </w:r>
          </w:p>
          <w:p w14:paraId="5F2B022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★三十四、整机安全性要求</w:t>
            </w:r>
          </w:p>
          <w:p w14:paraId="0FFDBF2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1.密码算法实现：CPU芯片应符合GM/T 0008的相关规定，或芯片密码模块应符合GB/T 37092或GM/T 0028的相关规定；</w:t>
            </w:r>
          </w:p>
          <w:p w14:paraId="149AE4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2.信息安全基本要求：a)产品应符合GB/T 39276的5.2的规定；b)生产厂商应建立漏洞跟踪表，保证产品版本涉及到的漏洞(如驱动程序等)可查看；c)产品不得包含已知的恶意代码或漏洞，不存在未声明的指令、功能、接口；</w:t>
            </w:r>
          </w:p>
          <w:p w14:paraId="154692B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3.固件安全启动：支持固件安全启动功能，固件启动过程中只有通过启动校验才能正常启动；</w:t>
            </w:r>
          </w:p>
          <w:p w14:paraId="4F7623DB" w14:textId="77777777" w:rsidR="00BE7594" w:rsidRPr="005D3A8A" w:rsidRDefault="00BE7594" w:rsidP="005C28EA">
            <w:pPr>
              <w:spacing w:line="400" w:lineRule="exact"/>
              <w:rPr>
                <w:rFonts w:ascii="宋体" w:eastAsia="宋体" w:hAnsi="宋体" w:cs="Times New Roman" w:hint="eastAsia"/>
                <w:color w:val="000000" w:themeColor="text1"/>
                <w:szCs w:val="21"/>
              </w:rPr>
            </w:pPr>
            <w:r w:rsidRPr="005D3A8A">
              <w:rPr>
                <w:rFonts w:ascii="宋体" w:eastAsia="宋体" w:hAnsi="宋体" w:cs="宋体" w:hint="eastAsia"/>
                <w:color w:val="000000" w:themeColor="text1"/>
                <w:kern w:val="0"/>
                <w:szCs w:val="21"/>
                <w:lang w:bidi="ar"/>
              </w:rPr>
              <w:t>4.限用物质的限量要求：符合GB/T 26572中规定。</w:t>
            </w:r>
          </w:p>
        </w:tc>
      </w:tr>
      <w:tr w:rsidR="005D3A8A" w:rsidRPr="005D3A8A" w14:paraId="388A2C9D" w14:textId="77777777" w:rsidTr="00BE7594">
        <w:tc>
          <w:tcPr>
            <w:tcW w:w="682" w:type="dxa"/>
            <w:vAlign w:val="center"/>
          </w:tcPr>
          <w:p w14:paraId="7D0679B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14</w:t>
            </w:r>
          </w:p>
        </w:tc>
        <w:tc>
          <w:tcPr>
            <w:tcW w:w="846" w:type="dxa"/>
            <w:shd w:val="clear" w:color="auto" w:fill="FFFFFF"/>
            <w:vAlign w:val="center"/>
          </w:tcPr>
          <w:p w14:paraId="7C77901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操作软件</w:t>
            </w:r>
          </w:p>
        </w:tc>
        <w:tc>
          <w:tcPr>
            <w:tcW w:w="908" w:type="dxa"/>
            <w:vAlign w:val="center"/>
          </w:tcPr>
          <w:p w14:paraId="11E0690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 w:val="22"/>
              </w:rPr>
            </w:pPr>
            <w:r w:rsidRPr="005D3A8A">
              <w:rPr>
                <w:rFonts w:ascii="宋体" w:eastAsia="宋体" w:hAnsi="宋体" w:cs="宋体" w:hint="eastAsia"/>
                <w:color w:val="000000" w:themeColor="text1"/>
                <w:kern w:val="0"/>
                <w:sz w:val="22"/>
                <w:lang w:bidi="ar"/>
              </w:rPr>
              <w:t>253套</w:t>
            </w:r>
          </w:p>
        </w:tc>
        <w:tc>
          <w:tcPr>
            <w:tcW w:w="7629" w:type="dxa"/>
            <w:vAlign w:val="center"/>
          </w:tcPr>
          <w:p w14:paraId="68171E7D" w14:textId="1006B5D6" w:rsidR="004017CB" w:rsidRPr="005D3A8A" w:rsidRDefault="00D56114" w:rsidP="004017CB">
            <w:pPr>
              <w:widowControl/>
              <w:spacing w:line="400" w:lineRule="exact"/>
              <w:jc w:val="left"/>
              <w:textAlignment w:val="center"/>
              <w:rPr>
                <w:rFonts w:ascii="宋体" w:eastAsia="宋体" w:hAnsi="宋体" w:cs="宋体" w:hint="eastAsia"/>
                <w:color w:val="000000" w:themeColor="text1"/>
                <w:szCs w:val="21"/>
              </w:rPr>
            </w:pPr>
            <w:bookmarkStart w:id="71" w:name="OLE_LINK10"/>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一、操作系统支持多CPU架构</w:t>
            </w:r>
          </w:p>
          <w:p w14:paraId="59F986DD" w14:textId="6E63EB2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1．同源兼容多CPU平台架构：操作系统同源兼容ARM、</w:t>
            </w:r>
            <w:proofErr w:type="spellStart"/>
            <w:r w:rsidRPr="005D3A8A">
              <w:rPr>
                <w:rFonts w:ascii="宋体" w:eastAsia="宋体" w:hAnsi="宋体" w:cs="宋体" w:hint="eastAsia"/>
                <w:color w:val="000000" w:themeColor="text1"/>
                <w:szCs w:val="21"/>
              </w:rPr>
              <w:t>LoongArch</w:t>
            </w:r>
            <w:proofErr w:type="spellEnd"/>
            <w:r w:rsidRPr="005D3A8A">
              <w:rPr>
                <w:rFonts w:ascii="宋体" w:eastAsia="宋体" w:hAnsi="宋体" w:cs="宋体" w:hint="eastAsia"/>
                <w:color w:val="000000" w:themeColor="text1"/>
                <w:szCs w:val="21"/>
              </w:rPr>
              <w:t>、MIPS、SW64、x86等平台架构的CPU</w:t>
            </w:r>
          </w:p>
          <w:p w14:paraId="54B7BAE1" w14:textId="0A406E4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二、操作系统支持CPU内置功能</w:t>
            </w:r>
          </w:p>
          <w:p w14:paraId="2789277A" w14:textId="040C6DE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1．多核支持</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操作系统支持双核及多核处理器，支持核间负载均衡、线程绑定，并提供系统多</w:t>
            </w:r>
            <w:proofErr w:type="gramStart"/>
            <w:r w:rsidRPr="005D3A8A">
              <w:rPr>
                <w:rFonts w:ascii="宋体" w:eastAsia="宋体" w:hAnsi="宋体" w:cs="宋体" w:hint="eastAsia"/>
                <w:color w:val="000000" w:themeColor="text1"/>
                <w:szCs w:val="21"/>
              </w:rPr>
              <w:t>核访问</w:t>
            </w:r>
            <w:proofErr w:type="gramEnd"/>
            <w:r w:rsidRPr="005D3A8A">
              <w:rPr>
                <w:rFonts w:ascii="宋体" w:eastAsia="宋体" w:hAnsi="宋体" w:cs="宋体" w:hint="eastAsia"/>
                <w:color w:val="000000" w:themeColor="text1"/>
                <w:szCs w:val="21"/>
              </w:rPr>
              <w:t>及调度接口</w:t>
            </w:r>
            <w:r w:rsidR="000D30D7" w:rsidRPr="005D3A8A">
              <w:rPr>
                <w:rFonts w:ascii="宋体" w:eastAsia="宋体" w:hAnsi="宋体" w:cs="宋体" w:hint="eastAsia"/>
                <w:color w:val="000000" w:themeColor="text1"/>
                <w:szCs w:val="21"/>
              </w:rPr>
              <w:t>；</w:t>
            </w:r>
          </w:p>
          <w:p w14:paraId="53BC2FB6" w14:textId="1BB82FB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2．CPU虚拟化支持</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操作系统支持CPU虚拟化技术</w:t>
            </w:r>
            <w:r w:rsidR="000D30D7" w:rsidRPr="005D3A8A">
              <w:rPr>
                <w:rFonts w:ascii="宋体" w:eastAsia="宋体" w:hAnsi="宋体" w:cs="宋体" w:hint="eastAsia"/>
                <w:color w:val="000000" w:themeColor="text1"/>
                <w:szCs w:val="21"/>
              </w:rPr>
              <w:t>；</w:t>
            </w:r>
          </w:p>
          <w:p w14:paraId="757F4263" w14:textId="6BE0331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3．动态调节CPU运行频率</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操作系统根据负载情况，自动调节CPU的运行频率</w:t>
            </w:r>
            <w:r w:rsidR="000D30D7" w:rsidRPr="005D3A8A">
              <w:rPr>
                <w:rFonts w:ascii="宋体" w:eastAsia="宋体" w:hAnsi="宋体" w:cs="宋体" w:hint="eastAsia"/>
                <w:color w:val="000000" w:themeColor="text1"/>
                <w:szCs w:val="21"/>
              </w:rPr>
              <w:t>；</w:t>
            </w:r>
          </w:p>
          <w:p w14:paraId="2E22D809" w14:textId="1D8BEAB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4．支持CPU运行时低功耗状态切换</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操作系统根据负载的情况，自动切换CPU的低功耗状态</w:t>
            </w:r>
            <w:r w:rsidR="000D30D7" w:rsidRPr="005D3A8A">
              <w:rPr>
                <w:rFonts w:ascii="宋体" w:eastAsia="宋体" w:hAnsi="宋体" w:cs="宋体" w:hint="eastAsia"/>
                <w:color w:val="000000" w:themeColor="text1"/>
                <w:szCs w:val="21"/>
              </w:rPr>
              <w:t>；</w:t>
            </w:r>
          </w:p>
          <w:p w14:paraId="09C6A5B8" w14:textId="752B69E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5．支持CPU内置安全功能</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操作系统支持CPU硬件密码运算与随机数生成等功能，并提供标准接口供应用程序调用</w:t>
            </w:r>
            <w:r w:rsidR="000D30D7" w:rsidRPr="005D3A8A">
              <w:rPr>
                <w:rFonts w:ascii="宋体" w:eastAsia="宋体" w:hAnsi="宋体" w:cs="宋体" w:hint="eastAsia"/>
                <w:color w:val="000000" w:themeColor="text1"/>
                <w:szCs w:val="21"/>
              </w:rPr>
              <w:t>；</w:t>
            </w:r>
          </w:p>
          <w:p w14:paraId="24D02C28" w14:textId="74FD3040" w:rsidR="004017CB" w:rsidRPr="005D3A8A" w:rsidRDefault="00D56114"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一、安装部署</w:t>
            </w:r>
          </w:p>
          <w:p w14:paraId="613AC9BB" w14:textId="1DBCF5B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1．安装方式</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操作系统支持光盘、USB</w:t>
            </w:r>
            <w:proofErr w:type="gramStart"/>
            <w:r w:rsidRPr="005D3A8A">
              <w:rPr>
                <w:rFonts w:ascii="宋体" w:eastAsia="宋体" w:hAnsi="宋体" w:cs="宋体" w:hint="eastAsia"/>
                <w:color w:val="000000" w:themeColor="text1"/>
                <w:szCs w:val="21"/>
              </w:rPr>
              <w:t>闪</w:t>
            </w:r>
            <w:proofErr w:type="gramEnd"/>
            <w:r w:rsidRPr="005D3A8A">
              <w:rPr>
                <w:rFonts w:ascii="宋体" w:eastAsia="宋体" w:hAnsi="宋体" w:cs="宋体" w:hint="eastAsia"/>
                <w:color w:val="000000" w:themeColor="text1"/>
                <w:szCs w:val="21"/>
              </w:rPr>
              <w:t>存盘和网络等安装方式</w:t>
            </w:r>
            <w:r w:rsidR="000D30D7" w:rsidRPr="005D3A8A">
              <w:rPr>
                <w:rFonts w:ascii="宋体" w:eastAsia="宋体" w:hAnsi="宋体" w:cs="宋体" w:hint="eastAsia"/>
                <w:color w:val="000000" w:themeColor="text1"/>
                <w:szCs w:val="21"/>
              </w:rPr>
              <w:t>；</w:t>
            </w:r>
          </w:p>
          <w:p w14:paraId="2759E48D" w14:textId="2907726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2．安装过程配置</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操作系统支持安装界面文种设置，默认为简化汉字方式显示，提供时区设置、计算机</w:t>
            </w:r>
            <w:proofErr w:type="gramStart"/>
            <w:r w:rsidRPr="005D3A8A">
              <w:rPr>
                <w:rFonts w:ascii="宋体" w:eastAsia="宋体" w:hAnsi="宋体" w:cs="宋体" w:hint="eastAsia"/>
                <w:color w:val="000000" w:themeColor="text1"/>
                <w:szCs w:val="21"/>
              </w:rPr>
              <w:t>名设置</w:t>
            </w:r>
            <w:proofErr w:type="gramEnd"/>
            <w:r w:rsidRPr="005D3A8A">
              <w:rPr>
                <w:rFonts w:ascii="宋体" w:eastAsia="宋体" w:hAnsi="宋体" w:cs="宋体" w:hint="eastAsia"/>
                <w:color w:val="000000" w:themeColor="text1"/>
                <w:szCs w:val="21"/>
              </w:rPr>
              <w:t>等</w:t>
            </w:r>
            <w:r w:rsidR="000D30D7" w:rsidRPr="005D3A8A">
              <w:rPr>
                <w:rFonts w:ascii="宋体" w:eastAsia="宋体" w:hAnsi="宋体" w:cs="宋体" w:hint="eastAsia"/>
                <w:color w:val="000000" w:themeColor="text1"/>
                <w:szCs w:val="21"/>
              </w:rPr>
              <w:t>；</w:t>
            </w:r>
          </w:p>
          <w:p w14:paraId="3EA1B1FD" w14:textId="4C45B39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3．硬盘分区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操作系统支持整个硬盘自动分区、自定义分区，支持逻辑分区配置（如LVM），支持创建备份分区；自定义分区时能自动检测分区设置的合</w:t>
            </w:r>
            <w:proofErr w:type="gramStart"/>
            <w:r w:rsidRPr="005D3A8A">
              <w:rPr>
                <w:rFonts w:ascii="宋体" w:eastAsia="宋体" w:hAnsi="宋体" w:cs="宋体" w:hint="eastAsia"/>
                <w:color w:val="000000" w:themeColor="text1"/>
                <w:szCs w:val="21"/>
              </w:rPr>
              <w:t>规</w:t>
            </w:r>
            <w:proofErr w:type="gramEnd"/>
            <w:r w:rsidRPr="005D3A8A">
              <w:rPr>
                <w:rFonts w:ascii="宋体" w:eastAsia="宋体" w:hAnsi="宋体" w:cs="宋体" w:hint="eastAsia"/>
                <w:color w:val="000000" w:themeColor="text1"/>
                <w:szCs w:val="21"/>
              </w:rPr>
              <w:t>性，删除已有分区或格式化硬盘提示告警信息</w:t>
            </w:r>
            <w:r w:rsidR="000D30D7" w:rsidRPr="005D3A8A">
              <w:rPr>
                <w:rFonts w:ascii="宋体" w:eastAsia="宋体" w:hAnsi="宋体" w:cs="宋体" w:hint="eastAsia"/>
                <w:color w:val="000000" w:themeColor="text1"/>
                <w:szCs w:val="21"/>
              </w:rPr>
              <w:t>；</w:t>
            </w:r>
          </w:p>
          <w:p w14:paraId="5C361CA9" w14:textId="4492BC1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4．双硬盘安装</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当计算机同时存在固态硬盘和机械硬盘时，自动分区优先将系统盘（或分区）设置在固态硬盘，优先将数据盘（或分区）设置在机械硬盘</w:t>
            </w:r>
            <w:r w:rsidR="000D30D7" w:rsidRPr="005D3A8A">
              <w:rPr>
                <w:rFonts w:ascii="宋体" w:eastAsia="宋体" w:hAnsi="宋体" w:cs="宋体" w:hint="eastAsia"/>
                <w:color w:val="000000" w:themeColor="text1"/>
                <w:szCs w:val="21"/>
              </w:rPr>
              <w:t>；</w:t>
            </w:r>
          </w:p>
          <w:p w14:paraId="22F672DC" w14:textId="51D0BB7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5．多系统安装</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操作系统能够识别已安装的其他系统，可自动复用引导分区等，并实现多系统引导</w:t>
            </w:r>
            <w:r w:rsidR="000D30D7" w:rsidRPr="005D3A8A">
              <w:rPr>
                <w:rFonts w:ascii="宋体" w:eastAsia="宋体" w:hAnsi="宋体" w:cs="宋体" w:hint="eastAsia"/>
                <w:color w:val="000000" w:themeColor="text1"/>
                <w:szCs w:val="21"/>
              </w:rPr>
              <w:t>；</w:t>
            </w:r>
          </w:p>
          <w:p w14:paraId="63A1383D" w14:textId="4FB3ECD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6．加密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操作系统应提供基于分区的用户数据加密功能，保护用户存储区数据安全</w:t>
            </w:r>
            <w:r w:rsidR="000D30D7" w:rsidRPr="005D3A8A">
              <w:rPr>
                <w:rFonts w:ascii="宋体" w:eastAsia="宋体" w:hAnsi="宋体" w:cs="宋体" w:hint="eastAsia"/>
                <w:color w:val="000000" w:themeColor="text1"/>
                <w:szCs w:val="21"/>
              </w:rPr>
              <w:t>；</w:t>
            </w:r>
          </w:p>
          <w:p w14:paraId="3AF75F97" w14:textId="7ED512E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7．初始化备份</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操作系统应提供用户备份初始系统环境的功能</w:t>
            </w:r>
            <w:r w:rsidR="000D30D7" w:rsidRPr="005D3A8A">
              <w:rPr>
                <w:rFonts w:ascii="宋体" w:eastAsia="宋体" w:hAnsi="宋体" w:cs="宋体" w:hint="eastAsia"/>
                <w:color w:val="000000" w:themeColor="text1"/>
                <w:szCs w:val="21"/>
              </w:rPr>
              <w:t>；</w:t>
            </w:r>
          </w:p>
          <w:p w14:paraId="3F1AFF1E" w14:textId="4F42D42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8．保留用户数据</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用户重装操作系统时提供保留用户数据的功能</w:t>
            </w:r>
            <w:r w:rsidR="000D30D7" w:rsidRPr="005D3A8A">
              <w:rPr>
                <w:rFonts w:ascii="宋体" w:eastAsia="宋体" w:hAnsi="宋体" w:cs="宋体" w:hint="eastAsia"/>
                <w:color w:val="000000" w:themeColor="text1"/>
                <w:szCs w:val="21"/>
              </w:rPr>
              <w:t>；</w:t>
            </w:r>
          </w:p>
          <w:p w14:paraId="09BA04E2" w14:textId="62815214" w:rsidR="004017CB" w:rsidRPr="005D3A8A" w:rsidRDefault="00D56114"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二、系统引导</w:t>
            </w:r>
          </w:p>
          <w:p w14:paraId="405A038E" w14:textId="4C0C669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1．引导模式</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操作系统应支持UEFI2.0及以上规范固件引导</w:t>
            </w:r>
            <w:r w:rsidR="000D30D7" w:rsidRPr="005D3A8A">
              <w:rPr>
                <w:rFonts w:ascii="宋体" w:eastAsia="宋体" w:hAnsi="宋体" w:cs="宋体" w:hint="eastAsia"/>
                <w:color w:val="000000" w:themeColor="text1"/>
                <w:szCs w:val="21"/>
              </w:rPr>
              <w:t>；</w:t>
            </w:r>
          </w:p>
          <w:p w14:paraId="584733EE" w14:textId="1182BEE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a）当计算机以UEFI模式启动安装时，安装程序应分配ESP，并在ESP中放置启动引导文件，使操作系统能以UEFI模式引导；</w:t>
            </w:r>
          </w:p>
          <w:p w14:paraId="3EA00708" w14:textId="5398859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b）当计算机固件不支持UEFI模式时，安装程序根据计算机固件提供的引导方式，安装系统引导代码或配置系统引导选单，使安装完的系统可以正常引导</w:t>
            </w:r>
            <w:r w:rsidR="000D30D7" w:rsidRPr="005D3A8A">
              <w:rPr>
                <w:rFonts w:ascii="宋体" w:eastAsia="宋体" w:hAnsi="宋体" w:cs="宋体" w:hint="eastAsia"/>
                <w:color w:val="000000" w:themeColor="text1"/>
                <w:szCs w:val="21"/>
              </w:rPr>
              <w:t>；</w:t>
            </w:r>
          </w:p>
          <w:p w14:paraId="1C3A8205" w14:textId="1D49DB5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2．引导修复</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安装程序提供系统引导修复功能，当已安装的操作系统引导被破坏时，可重建系统引导</w:t>
            </w:r>
            <w:r w:rsidR="000D30D7" w:rsidRPr="005D3A8A">
              <w:rPr>
                <w:rFonts w:ascii="宋体" w:eastAsia="宋体" w:hAnsi="宋体" w:cs="宋体" w:hint="eastAsia"/>
                <w:color w:val="000000" w:themeColor="text1"/>
                <w:szCs w:val="21"/>
              </w:rPr>
              <w:t>；</w:t>
            </w:r>
          </w:p>
          <w:p w14:paraId="0B9AB191" w14:textId="5446F674" w:rsidR="004017CB" w:rsidRPr="005D3A8A" w:rsidRDefault="00D56114"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三、其他安装要求</w:t>
            </w:r>
          </w:p>
          <w:p w14:paraId="489AC08C" w14:textId="3571024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1．图形化显示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操作系统应提供安装过程图形化显示</w:t>
            </w:r>
            <w:r w:rsidR="000D30D7" w:rsidRPr="005D3A8A">
              <w:rPr>
                <w:rFonts w:ascii="宋体" w:eastAsia="宋体" w:hAnsi="宋体" w:cs="宋体" w:hint="eastAsia"/>
                <w:color w:val="000000" w:themeColor="text1"/>
                <w:szCs w:val="21"/>
              </w:rPr>
              <w:t>；</w:t>
            </w:r>
          </w:p>
          <w:p w14:paraId="73D98F87" w14:textId="1B422E1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2．安装提示</w:t>
            </w:r>
            <w:r w:rsidR="000D30D7" w:rsidRPr="005D3A8A">
              <w:rPr>
                <w:rFonts w:ascii="宋体" w:eastAsia="宋体" w:hAnsi="宋体" w:cs="宋体" w:hint="eastAsia"/>
                <w:color w:val="000000" w:themeColor="text1"/>
                <w:szCs w:val="21"/>
              </w:rPr>
              <w:t>：</w:t>
            </w:r>
          </w:p>
          <w:p w14:paraId="7C64119F"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a)操作系统在安装执行前明确提示用户可能会删除已有数据，并提供退出或取消功能；</w:t>
            </w:r>
          </w:p>
          <w:p w14:paraId="2604EA0A"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b)当用户取消安装时，不改变硬盘上已有数据；</w:t>
            </w:r>
          </w:p>
          <w:p w14:paraId="25933D0E" w14:textId="23180D2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c)如用户自定义的某些配置可能会影响后续的正常使用，予以明确提示</w:t>
            </w:r>
            <w:r w:rsidR="000D30D7" w:rsidRPr="005D3A8A">
              <w:rPr>
                <w:rFonts w:ascii="宋体" w:eastAsia="宋体" w:hAnsi="宋体" w:cs="宋体" w:hint="eastAsia"/>
                <w:color w:val="000000" w:themeColor="text1"/>
                <w:szCs w:val="21"/>
              </w:rPr>
              <w:t>；</w:t>
            </w:r>
          </w:p>
          <w:p w14:paraId="1C99F723" w14:textId="4B7258C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3．分辨率自适应</w:t>
            </w:r>
            <w:r w:rsidRPr="005D3A8A">
              <w:rPr>
                <w:rFonts w:ascii="宋体" w:eastAsia="宋体" w:hAnsi="宋体" w:cs="宋体" w:hint="eastAsia"/>
                <w:color w:val="000000" w:themeColor="text1"/>
                <w:szCs w:val="21"/>
              </w:rPr>
              <w:tab/>
              <w:t>操作系统安装完成后自动适配显示器最佳分辨率</w:t>
            </w:r>
            <w:r w:rsidR="000D30D7" w:rsidRPr="005D3A8A">
              <w:rPr>
                <w:rFonts w:ascii="宋体" w:eastAsia="宋体" w:hAnsi="宋体" w:cs="宋体" w:hint="eastAsia"/>
                <w:color w:val="000000" w:themeColor="text1"/>
                <w:szCs w:val="21"/>
              </w:rPr>
              <w:t>；</w:t>
            </w:r>
          </w:p>
          <w:p w14:paraId="59AAC444" w14:textId="7ABA64D1" w:rsidR="004017CB" w:rsidRPr="005D3A8A" w:rsidRDefault="00D56114"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四、系统内核</w:t>
            </w:r>
          </w:p>
          <w:p w14:paraId="07385AA5" w14:textId="6EE6156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1．内核要求</w:t>
            </w:r>
          </w:p>
          <w:p w14:paraId="17FA1BAC" w14:textId="5888F71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a)若操作系统是基于Linux内核的微型计算机操作系统应兼容5.4版内核主要功能，包括进程管理、内存管理、任务调度、中断处理、并发与同步处理等；</w:t>
            </w:r>
          </w:p>
          <w:p w14:paraId="71046402"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b)若操作系统属于其他类型内核不做要求。</w:t>
            </w:r>
          </w:p>
          <w:p w14:paraId="507D885A" w14:textId="5E6002A0"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五、进程管理</w:t>
            </w:r>
          </w:p>
          <w:p w14:paraId="7AE4C6A0" w14:textId="7050D91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1．进程调度</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操作系统支持进程创建、分组、删除及进程信息获取</w:t>
            </w:r>
          </w:p>
          <w:p w14:paraId="35A4D17A" w14:textId="6CBCE03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2．优先级设置</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操作系统支持进程优先级设置，包括优先级范围设置、优先级调度策略设置等</w:t>
            </w:r>
            <w:r w:rsidR="000D30D7" w:rsidRPr="005D3A8A">
              <w:rPr>
                <w:rFonts w:ascii="宋体" w:eastAsia="宋体" w:hAnsi="宋体" w:cs="宋体" w:hint="eastAsia"/>
                <w:color w:val="000000" w:themeColor="text1"/>
                <w:szCs w:val="21"/>
              </w:rPr>
              <w:t>；</w:t>
            </w:r>
          </w:p>
          <w:p w14:paraId="0F04F7C9" w14:textId="24F36CE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3．★地址映射</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操作系统支持进程内存地址的正向映射和反向映射</w:t>
            </w:r>
            <w:r w:rsidR="000D30D7" w:rsidRPr="005D3A8A">
              <w:rPr>
                <w:rFonts w:ascii="宋体" w:eastAsia="宋体" w:hAnsi="宋体" w:cs="宋体" w:hint="eastAsia"/>
                <w:color w:val="000000" w:themeColor="text1"/>
                <w:szCs w:val="21"/>
              </w:rPr>
              <w:t>；</w:t>
            </w:r>
          </w:p>
          <w:p w14:paraId="4CA291EA" w14:textId="3819C767"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六、内存管理</w:t>
            </w:r>
          </w:p>
          <w:p w14:paraId="13C4AB2E" w14:textId="29A5FE1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1．内存地址管理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操作系统支持基础连续虚拟地址、连续物理地址的申请、回收和释放</w:t>
            </w:r>
            <w:r w:rsidR="000D30D7" w:rsidRPr="005D3A8A">
              <w:rPr>
                <w:rFonts w:ascii="宋体" w:eastAsia="宋体" w:hAnsi="宋体" w:cs="宋体" w:hint="eastAsia"/>
                <w:color w:val="000000" w:themeColor="text1"/>
                <w:szCs w:val="21"/>
              </w:rPr>
              <w:t>；</w:t>
            </w:r>
          </w:p>
          <w:p w14:paraId="7AE7D022" w14:textId="60116AD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2．内存管理单元</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操作系统支持内存管理单元，通过页表映射实现虚拟地址和物理地址的映射关系</w:t>
            </w:r>
            <w:r w:rsidR="000D30D7" w:rsidRPr="005D3A8A">
              <w:rPr>
                <w:rFonts w:ascii="宋体" w:eastAsia="宋体" w:hAnsi="宋体" w:cs="宋体" w:hint="eastAsia"/>
                <w:color w:val="000000" w:themeColor="text1"/>
                <w:szCs w:val="21"/>
              </w:rPr>
              <w:t>；</w:t>
            </w:r>
          </w:p>
          <w:p w14:paraId="2A28B30C" w14:textId="5AE77A8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3．buddy分配器</w:t>
            </w:r>
            <w:r w:rsidR="000D30D7" w:rsidRPr="005D3A8A">
              <w:rPr>
                <w:rFonts w:ascii="宋体" w:eastAsia="宋体" w:hAnsi="宋体" w:cs="宋体" w:hint="eastAsia"/>
                <w:color w:val="000000" w:themeColor="text1"/>
                <w:szCs w:val="21"/>
              </w:rPr>
              <w:t>：</w:t>
            </w:r>
          </w:p>
          <w:p w14:paraId="76698F39" w14:textId="11A0C98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a)若操作系统基于Linux内核，支持buddy分配器，支持slob、</w:t>
            </w:r>
            <w:proofErr w:type="spellStart"/>
            <w:r w:rsidRPr="005D3A8A">
              <w:rPr>
                <w:rFonts w:ascii="宋体" w:eastAsia="宋体" w:hAnsi="宋体" w:cs="宋体" w:hint="eastAsia"/>
                <w:color w:val="000000" w:themeColor="text1"/>
                <w:szCs w:val="21"/>
              </w:rPr>
              <w:t>slub</w:t>
            </w:r>
            <w:proofErr w:type="spellEnd"/>
            <w:r w:rsidRPr="005D3A8A">
              <w:rPr>
                <w:rFonts w:ascii="宋体" w:eastAsia="宋体" w:hAnsi="宋体" w:cs="宋体" w:hint="eastAsia"/>
                <w:color w:val="000000" w:themeColor="text1"/>
                <w:szCs w:val="21"/>
              </w:rPr>
              <w:t>或slab</w:t>
            </w:r>
          </w:p>
          <w:p w14:paraId="4AA882EE"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分配器；</w:t>
            </w:r>
          </w:p>
          <w:p w14:paraId="3DB3BCCD" w14:textId="0106D99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b)若操作系统属于其他类型内核不做要求</w:t>
            </w:r>
            <w:r w:rsidR="000D30D7" w:rsidRPr="005D3A8A">
              <w:rPr>
                <w:rFonts w:ascii="宋体" w:eastAsia="宋体" w:hAnsi="宋体" w:cs="宋体" w:hint="eastAsia"/>
                <w:color w:val="000000" w:themeColor="text1"/>
                <w:szCs w:val="21"/>
              </w:rPr>
              <w:t>；</w:t>
            </w:r>
          </w:p>
          <w:p w14:paraId="335EE43B" w14:textId="173D3DB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4．DMA内存</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操作系统支持DMA内存的申请和释放，包括流式DMA、一致性DMA以及大内存DMA</w:t>
            </w:r>
            <w:r w:rsidR="000D30D7" w:rsidRPr="005D3A8A">
              <w:rPr>
                <w:rFonts w:ascii="宋体" w:eastAsia="宋体" w:hAnsi="宋体" w:cs="宋体" w:hint="eastAsia"/>
                <w:color w:val="000000" w:themeColor="text1"/>
                <w:szCs w:val="21"/>
              </w:rPr>
              <w:t>；</w:t>
            </w:r>
          </w:p>
          <w:p w14:paraId="5A668A84" w14:textId="2376178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5．内存zone管理</w:t>
            </w:r>
            <w:r w:rsidR="000D30D7" w:rsidRPr="005D3A8A">
              <w:rPr>
                <w:rFonts w:ascii="宋体" w:eastAsia="宋体" w:hAnsi="宋体" w:cs="宋体" w:hint="eastAsia"/>
                <w:color w:val="000000" w:themeColor="text1"/>
                <w:szCs w:val="21"/>
              </w:rPr>
              <w:t>：</w:t>
            </w:r>
          </w:p>
          <w:p w14:paraId="2ADCD70D" w14:textId="3F2CA08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a)若操作系统基于Linux内核，操作系统支持内存zone管理；</w:t>
            </w:r>
          </w:p>
          <w:p w14:paraId="7532D32E" w14:textId="17E51AC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b)若操作系统属于其他类型内核不做要求</w:t>
            </w:r>
            <w:r w:rsidR="000D30D7" w:rsidRPr="005D3A8A">
              <w:rPr>
                <w:rFonts w:ascii="宋体" w:eastAsia="宋体" w:hAnsi="宋体" w:cs="宋体" w:hint="eastAsia"/>
                <w:color w:val="000000" w:themeColor="text1"/>
                <w:szCs w:val="21"/>
              </w:rPr>
              <w:t>；</w:t>
            </w:r>
          </w:p>
          <w:p w14:paraId="39DC7429" w14:textId="4B41CF6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6．内存分配方式</w:t>
            </w:r>
            <w:r w:rsidRPr="005D3A8A">
              <w:rPr>
                <w:rFonts w:ascii="宋体" w:eastAsia="宋体" w:hAnsi="宋体" w:cs="宋体" w:hint="eastAsia"/>
                <w:color w:val="000000" w:themeColor="text1"/>
                <w:szCs w:val="21"/>
              </w:rPr>
              <w:tab/>
              <w:t>操作系统支持不交换硬盘的内存分配方式</w:t>
            </w:r>
            <w:r w:rsidR="000D30D7" w:rsidRPr="005D3A8A">
              <w:rPr>
                <w:rFonts w:ascii="宋体" w:eastAsia="宋体" w:hAnsi="宋体" w:cs="宋体" w:hint="eastAsia"/>
                <w:color w:val="000000" w:themeColor="text1"/>
                <w:szCs w:val="21"/>
              </w:rPr>
              <w:t>；</w:t>
            </w:r>
          </w:p>
          <w:p w14:paraId="59612AD3" w14:textId="09F14907"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七、任务调度</w:t>
            </w:r>
          </w:p>
          <w:p w14:paraId="7FB4C9FF" w14:textId="5358F8E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1.上下文切换</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操作系统支持进程上下文切换</w:t>
            </w:r>
          </w:p>
          <w:p w14:paraId="55B64AAD" w14:textId="0B64118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w:t>
            </w:r>
            <w:r w:rsidR="00E11C69"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进程负载均衡</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操作系统支持进程负载均衡调度方式</w:t>
            </w:r>
          </w:p>
          <w:p w14:paraId="4D5B9F3F" w14:textId="371C870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3.调度方式</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操作系统支持进程基于时间片的调度方式</w:t>
            </w:r>
          </w:p>
          <w:p w14:paraId="4EF909E7" w14:textId="75D13D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4.抢占调度方式</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操作系统支持进程抢占调度方式</w:t>
            </w:r>
          </w:p>
          <w:p w14:paraId="42FDD0D7" w14:textId="305F42AC"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八、中断处理</w:t>
            </w:r>
          </w:p>
          <w:p w14:paraId="1E418D7E" w14:textId="3BD835C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1．中断处理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操作系统支持硬件中断号和软件中断号的映射、注册和处理；支持高精度时钟中断、类软中断和类</w:t>
            </w:r>
            <w:proofErr w:type="spellStart"/>
            <w:r w:rsidRPr="005D3A8A">
              <w:rPr>
                <w:rFonts w:ascii="宋体" w:eastAsia="宋体" w:hAnsi="宋体" w:cs="宋体" w:hint="eastAsia"/>
                <w:color w:val="000000" w:themeColor="text1"/>
                <w:szCs w:val="21"/>
              </w:rPr>
              <w:t>tasklet</w:t>
            </w:r>
            <w:proofErr w:type="spellEnd"/>
            <w:r w:rsidRPr="005D3A8A">
              <w:rPr>
                <w:rFonts w:ascii="宋体" w:eastAsia="宋体" w:hAnsi="宋体" w:cs="宋体" w:hint="eastAsia"/>
                <w:color w:val="000000" w:themeColor="text1"/>
                <w:szCs w:val="21"/>
              </w:rPr>
              <w:t>下半部中断处理；支持中断使能、屏</w:t>
            </w:r>
            <w:r w:rsidRPr="005D3A8A">
              <w:rPr>
                <w:rFonts w:ascii="宋体" w:eastAsia="宋体" w:hAnsi="宋体" w:cs="宋体" w:hint="eastAsia"/>
                <w:color w:val="000000" w:themeColor="text1"/>
                <w:szCs w:val="21"/>
              </w:rPr>
              <w:lastRenderedPageBreak/>
              <w:t>蔽、亲和力处理以及中断抢占；支持中断工作队列处理，包括工作队列创建、初始化、调度和回收等</w:t>
            </w:r>
          </w:p>
          <w:p w14:paraId="53DDD5E4" w14:textId="366271A0"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九、并发与同步处理</w:t>
            </w:r>
          </w:p>
          <w:p w14:paraId="006371BC" w14:textId="08B3895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1．并发同步处理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操作系统支持自旋锁、信号量、互斥体等原子操作；支持读写锁、类RCU原子操作；支持内存屏障操作。</w:t>
            </w:r>
          </w:p>
          <w:p w14:paraId="020EEDFA" w14:textId="70236938"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十、中文支持要求</w:t>
            </w:r>
          </w:p>
          <w:p w14:paraId="11CC3789" w14:textId="10EA0CE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1．字符编码</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操作系统符合GB 18030的要求</w:t>
            </w:r>
          </w:p>
          <w:p w14:paraId="627B4EF5" w14:textId="0A30B38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2．字库</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操作系统提供符合GB 18030标准的字库，至少包括宋体、仿宋体、黑体、楷体及小标宋体在内的5种字库；支持曲线字库，可无级放缩字形大小，以适应不同分辨率的输出设备，输出字形应字形正确，字体规范；支持用户扩展安装字库。</w:t>
            </w:r>
          </w:p>
          <w:p w14:paraId="2F9102E8" w14:textId="357BEED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3．输入法</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操作系统应内置输入法框架；至少提供一种音码和</w:t>
            </w:r>
            <w:proofErr w:type="gramStart"/>
            <w:r w:rsidRPr="005D3A8A">
              <w:rPr>
                <w:rFonts w:ascii="宋体" w:eastAsia="宋体" w:hAnsi="宋体" w:cs="宋体" w:hint="eastAsia"/>
                <w:color w:val="000000" w:themeColor="text1"/>
                <w:szCs w:val="21"/>
              </w:rPr>
              <w:t>一种型码输入法</w:t>
            </w:r>
            <w:proofErr w:type="gramEnd"/>
            <w:r w:rsidRPr="005D3A8A">
              <w:rPr>
                <w:rFonts w:ascii="宋体" w:eastAsia="宋体" w:hAnsi="宋体" w:cs="宋体" w:hint="eastAsia"/>
                <w:color w:val="000000" w:themeColor="text1"/>
                <w:szCs w:val="21"/>
              </w:rPr>
              <w:t>；支持GB 18030中已编码的语言文字输入法的安装使用。</w:t>
            </w:r>
          </w:p>
          <w:p w14:paraId="69293DAB" w14:textId="62AE8D3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4．输入法标准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操作系统提供的通用键盘输入法应符合GB/T 19246—2003要求；如提供手写输入法，应符合GB/T 18790—2010要求；如提供语音输入法，应符合GB/T 21023—2007要求。</w:t>
            </w:r>
          </w:p>
          <w:p w14:paraId="6E2FBC95" w14:textId="0CCD302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5．输出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系统配置的字库能被工具或软件正常调用打印和显示。</w:t>
            </w:r>
          </w:p>
          <w:p w14:paraId="38629CCF" w14:textId="67DE0FE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6．表示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操作系统提供中文界面显示，提供符合要求的日期、星期、上下午、时间、货币、数字等显示及表示方式。</w:t>
            </w:r>
          </w:p>
          <w:p w14:paraId="3A2694A1" w14:textId="23A4A0FF"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十一、系统管理要求</w:t>
            </w:r>
          </w:p>
          <w:p w14:paraId="7520BFBF" w14:textId="5138325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w:t>
            </w:r>
            <w:r w:rsidR="00E11C69"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系统信息</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操作系统提供系统信息查看工具，支持用户查看系统版本、内核版本、内存容量、CPU型号等信息。</w:t>
            </w:r>
          </w:p>
          <w:p w14:paraId="04690BBC" w14:textId="6E5D03F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w:t>
            </w:r>
            <w:r w:rsidR="00E11C69"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系统资源管理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操作系统提供系统资源管理工具并图形化显示进程信息、资源信息、文件资源信息等。</w:t>
            </w:r>
          </w:p>
          <w:p w14:paraId="4CF3DCD3" w14:textId="7EB1C80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w:t>
            </w:r>
            <w:r w:rsidR="00E11C69"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硬盘管理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操作系统提供硬盘管理工具，显示硬盘容量及硬盘信息，支持新建和删除硬盘分区，分区支持EXT3、EXT4、FAT32、NTFS、XFS、</w:t>
            </w:r>
            <w:proofErr w:type="spellStart"/>
            <w:r w:rsidRPr="005D3A8A">
              <w:rPr>
                <w:rFonts w:ascii="宋体" w:eastAsia="宋体" w:hAnsi="宋体" w:cs="宋体" w:hint="eastAsia"/>
                <w:color w:val="000000" w:themeColor="text1"/>
                <w:szCs w:val="21"/>
              </w:rPr>
              <w:t>exFAT</w:t>
            </w:r>
            <w:proofErr w:type="spellEnd"/>
            <w:r w:rsidRPr="005D3A8A">
              <w:rPr>
                <w:rFonts w:ascii="宋体" w:eastAsia="宋体" w:hAnsi="宋体" w:cs="宋体" w:hint="eastAsia"/>
                <w:color w:val="000000" w:themeColor="text1"/>
                <w:szCs w:val="21"/>
              </w:rPr>
              <w:t>、</w:t>
            </w:r>
            <w:proofErr w:type="spellStart"/>
            <w:r w:rsidRPr="005D3A8A">
              <w:rPr>
                <w:rFonts w:ascii="宋体" w:eastAsia="宋体" w:hAnsi="宋体" w:cs="宋体" w:hint="eastAsia"/>
                <w:color w:val="000000" w:themeColor="text1"/>
                <w:szCs w:val="21"/>
              </w:rPr>
              <w:t>Btrfs</w:t>
            </w:r>
            <w:proofErr w:type="spellEnd"/>
            <w:r w:rsidRPr="005D3A8A">
              <w:rPr>
                <w:rFonts w:ascii="宋体" w:eastAsia="宋体" w:hAnsi="宋体" w:cs="宋体" w:hint="eastAsia"/>
                <w:color w:val="000000" w:themeColor="text1"/>
                <w:szCs w:val="21"/>
              </w:rPr>
              <w:t>等文件系统格式，支持磁盘健康检测、坏道检测与修复，分区挂载与卸载，分区</w:t>
            </w:r>
            <w:proofErr w:type="gramStart"/>
            <w:r w:rsidRPr="005D3A8A">
              <w:rPr>
                <w:rFonts w:ascii="宋体" w:eastAsia="宋体" w:hAnsi="宋体" w:cs="宋体" w:hint="eastAsia"/>
                <w:color w:val="000000" w:themeColor="text1"/>
                <w:szCs w:val="21"/>
              </w:rPr>
              <w:t>表错误</w:t>
            </w:r>
            <w:proofErr w:type="gramEnd"/>
            <w:r w:rsidRPr="005D3A8A">
              <w:rPr>
                <w:rFonts w:ascii="宋体" w:eastAsia="宋体" w:hAnsi="宋体" w:cs="宋体" w:hint="eastAsia"/>
                <w:color w:val="000000" w:themeColor="text1"/>
                <w:szCs w:val="21"/>
              </w:rPr>
              <w:t>检查，数据安全擦除和逻辑</w:t>
            </w:r>
            <w:proofErr w:type="gramStart"/>
            <w:r w:rsidRPr="005D3A8A">
              <w:rPr>
                <w:rFonts w:ascii="宋体" w:eastAsia="宋体" w:hAnsi="宋体" w:cs="宋体" w:hint="eastAsia"/>
                <w:color w:val="000000" w:themeColor="text1"/>
                <w:szCs w:val="21"/>
              </w:rPr>
              <w:t>卷管理</w:t>
            </w:r>
            <w:proofErr w:type="gramEnd"/>
            <w:r w:rsidRPr="005D3A8A">
              <w:rPr>
                <w:rFonts w:ascii="宋体" w:eastAsia="宋体" w:hAnsi="宋体" w:cs="宋体" w:hint="eastAsia"/>
                <w:color w:val="000000" w:themeColor="text1"/>
                <w:szCs w:val="21"/>
              </w:rPr>
              <w:t>等功能。</w:t>
            </w:r>
          </w:p>
          <w:p w14:paraId="426B66F7" w14:textId="581B67B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w:t>
            </w:r>
            <w:r w:rsidR="00E11C69"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设备信息</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操作系统提供设备信息工具，显示CPU、内存、主板、存储、网卡、声卡、电源、USB、</w:t>
            </w:r>
            <w:proofErr w:type="gramStart"/>
            <w:r w:rsidRPr="005D3A8A">
              <w:rPr>
                <w:rFonts w:ascii="宋体" w:eastAsia="宋体" w:hAnsi="宋体" w:cs="宋体" w:hint="eastAsia"/>
                <w:color w:val="000000" w:themeColor="text1"/>
                <w:szCs w:val="21"/>
              </w:rPr>
              <w:t>蓝牙等</w:t>
            </w:r>
            <w:proofErr w:type="gramEnd"/>
            <w:r w:rsidRPr="005D3A8A">
              <w:rPr>
                <w:rFonts w:ascii="宋体" w:eastAsia="宋体" w:hAnsi="宋体" w:cs="宋体" w:hint="eastAsia"/>
                <w:color w:val="000000" w:themeColor="text1"/>
                <w:szCs w:val="21"/>
              </w:rPr>
              <w:t>参数信息，显示硬件信息、计算机型号和操作系统信息、设备驱动状态（启用或禁用），并支持设备启用、禁用状态设置。</w:t>
            </w:r>
          </w:p>
          <w:p w14:paraId="2D59E32E" w14:textId="52FBAB6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5．文件管理器</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操作系统支持按文件名、文件类型、文件修改时间、文件大小排序显示文件；</w:t>
            </w:r>
          </w:p>
          <w:p w14:paraId="6C6D2031" w14:textId="6167669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a)支持文本文件、图片文件和视频</w:t>
            </w:r>
            <w:proofErr w:type="gramStart"/>
            <w:r w:rsidRPr="005D3A8A">
              <w:rPr>
                <w:rFonts w:ascii="宋体" w:eastAsia="宋体" w:hAnsi="宋体" w:cs="宋体" w:hint="eastAsia"/>
                <w:color w:val="000000" w:themeColor="text1"/>
                <w:szCs w:val="21"/>
              </w:rPr>
              <w:t>文件首帧的</w:t>
            </w:r>
            <w:proofErr w:type="gramEnd"/>
            <w:r w:rsidRPr="005D3A8A">
              <w:rPr>
                <w:rFonts w:ascii="宋体" w:eastAsia="宋体" w:hAnsi="宋体" w:cs="宋体" w:hint="eastAsia"/>
                <w:color w:val="000000" w:themeColor="text1"/>
                <w:szCs w:val="21"/>
              </w:rPr>
              <w:t>预览；</w:t>
            </w:r>
          </w:p>
          <w:p w14:paraId="3178F8C1" w14:textId="2801A01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b)显示当前用户的主目录、桌面、文档、下载、回收站等文件资源；</w:t>
            </w:r>
          </w:p>
          <w:p w14:paraId="08EBCED2" w14:textId="5F38FAF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c)支持对光驱、闪存盘的访问；</w:t>
            </w:r>
          </w:p>
          <w:p w14:paraId="596A056F" w14:textId="38B6FDF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d)支持对网络资源的访问，包括SMB、FTP、NFS等协议下的网络资源；</w:t>
            </w:r>
          </w:p>
          <w:p w14:paraId="535F678A" w14:textId="29DDB00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e)支持通过地址栏输入绝对路径定位文件夹；</w:t>
            </w:r>
          </w:p>
          <w:p w14:paraId="0E13E869" w14:textId="4650EE9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f)支持文件按照列表显示或网格图标显示；</w:t>
            </w:r>
          </w:p>
          <w:p w14:paraId="2CC7BE5E" w14:textId="1949FBE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g)支持新建文件、文件夹和快捷方式，并支持扩展新建的文件类型；</w:t>
            </w:r>
          </w:p>
          <w:p w14:paraId="05DED4CC" w14:textId="6BF7B79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h)支持</w:t>
            </w:r>
            <w:proofErr w:type="gramStart"/>
            <w:r w:rsidRPr="005D3A8A">
              <w:rPr>
                <w:rFonts w:ascii="宋体" w:eastAsia="宋体" w:hAnsi="宋体" w:cs="宋体" w:hint="eastAsia"/>
                <w:color w:val="000000" w:themeColor="text1"/>
                <w:szCs w:val="21"/>
              </w:rPr>
              <w:t>全选当前</w:t>
            </w:r>
            <w:proofErr w:type="gramEnd"/>
            <w:r w:rsidRPr="005D3A8A">
              <w:rPr>
                <w:rFonts w:ascii="宋体" w:eastAsia="宋体" w:hAnsi="宋体" w:cs="宋体" w:hint="eastAsia"/>
                <w:color w:val="000000" w:themeColor="text1"/>
                <w:szCs w:val="21"/>
              </w:rPr>
              <w:t>文件夹所有文件，支持文件多选、反选；</w:t>
            </w:r>
          </w:p>
          <w:p w14:paraId="509655DF" w14:textId="5C98C62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proofErr w:type="spellStart"/>
            <w:r w:rsidRPr="005D3A8A">
              <w:rPr>
                <w:rFonts w:ascii="宋体" w:eastAsia="宋体" w:hAnsi="宋体" w:cs="宋体" w:hint="eastAsia"/>
                <w:color w:val="000000" w:themeColor="text1"/>
                <w:szCs w:val="21"/>
              </w:rPr>
              <w:t>i</w:t>
            </w:r>
            <w:proofErr w:type="spellEnd"/>
            <w:r w:rsidRPr="005D3A8A">
              <w:rPr>
                <w:rFonts w:ascii="宋体" w:eastAsia="宋体" w:hAnsi="宋体" w:cs="宋体" w:hint="eastAsia"/>
                <w:color w:val="000000" w:themeColor="text1"/>
                <w:szCs w:val="21"/>
              </w:rPr>
              <w:t>)支持复制、粘贴、删除、剪切、重命名、压缩等文件操作；</w:t>
            </w:r>
          </w:p>
          <w:p w14:paraId="32693BF5" w14:textId="1D58393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j)支持选择文件打开方式，可以使用默认用程序打开，并支持修改默认用程序；</w:t>
            </w:r>
          </w:p>
          <w:p w14:paraId="0A2DE7B8" w14:textId="50EFDF5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k)支持按文件名、修改时间、文件大小等搜索。</w:t>
            </w:r>
          </w:p>
          <w:p w14:paraId="1E1F3CC9" w14:textId="3CDE557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6．全文搜索</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操作系统支持全文搜索，文件类型包括OFD、UOF、PDF、OOXML、纯文本、网页、XML、</w:t>
            </w:r>
            <w:proofErr w:type="spellStart"/>
            <w:r w:rsidRPr="005D3A8A">
              <w:rPr>
                <w:rFonts w:ascii="宋体" w:eastAsia="宋体" w:hAnsi="宋体" w:cs="宋体" w:hint="eastAsia"/>
                <w:color w:val="000000" w:themeColor="text1"/>
                <w:szCs w:val="21"/>
              </w:rPr>
              <w:t>sh</w:t>
            </w:r>
            <w:proofErr w:type="spellEnd"/>
            <w:r w:rsidRPr="005D3A8A">
              <w:rPr>
                <w:rFonts w:ascii="宋体" w:eastAsia="宋体" w:hAnsi="宋体" w:cs="宋体" w:hint="eastAsia"/>
                <w:color w:val="000000" w:themeColor="text1"/>
                <w:szCs w:val="21"/>
              </w:rPr>
              <w:t>脚本等。</w:t>
            </w:r>
          </w:p>
          <w:p w14:paraId="2F6BB4AD" w14:textId="6285BA6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7．本地</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操作系统提供图形管理界面，支持</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和用户组管理，支持口令、头像、权限设置，支持口令修改，支持重设管理</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口令。</w:t>
            </w:r>
          </w:p>
          <w:p w14:paraId="51FF1987" w14:textId="0259269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8．登录管理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操作系统支持本地</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、LDAP</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鉴别登录，提供口令、指纹、人脸、U-Key等多种鉴别方式登录，支持本地</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免口令登录和自动登录。</w:t>
            </w:r>
          </w:p>
          <w:p w14:paraId="4283313A" w14:textId="3BE660D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9．鼠标管理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操作系统提供图形化鼠标管理工具；支持鼠标灵敏度、滚轮方向的设置与测试；支持左右手习惯设置；对于</w:t>
            </w:r>
            <w:proofErr w:type="gramStart"/>
            <w:r w:rsidRPr="005D3A8A">
              <w:rPr>
                <w:rFonts w:ascii="宋体" w:eastAsia="宋体" w:hAnsi="宋体" w:cs="宋体" w:hint="eastAsia"/>
                <w:color w:val="000000" w:themeColor="text1"/>
                <w:szCs w:val="21"/>
              </w:rPr>
              <w:t>带触控板</w:t>
            </w:r>
            <w:proofErr w:type="gramEnd"/>
            <w:r w:rsidRPr="005D3A8A">
              <w:rPr>
                <w:rFonts w:ascii="宋体" w:eastAsia="宋体" w:hAnsi="宋体" w:cs="宋体" w:hint="eastAsia"/>
                <w:color w:val="000000" w:themeColor="text1"/>
                <w:szCs w:val="21"/>
              </w:rPr>
              <w:t>的微型计算机，应具有触</w:t>
            </w:r>
            <w:proofErr w:type="gramStart"/>
            <w:r w:rsidRPr="005D3A8A">
              <w:rPr>
                <w:rFonts w:ascii="宋体" w:eastAsia="宋体" w:hAnsi="宋体" w:cs="宋体" w:hint="eastAsia"/>
                <w:color w:val="000000" w:themeColor="text1"/>
                <w:szCs w:val="21"/>
              </w:rPr>
              <w:t>控板管理</w:t>
            </w:r>
            <w:proofErr w:type="gramEnd"/>
            <w:r w:rsidRPr="005D3A8A">
              <w:rPr>
                <w:rFonts w:ascii="宋体" w:eastAsia="宋体" w:hAnsi="宋体" w:cs="宋体" w:hint="eastAsia"/>
                <w:color w:val="000000" w:themeColor="text1"/>
                <w:szCs w:val="21"/>
              </w:rPr>
              <w:t>功能，包括启动与禁止及相应的防误触等功能。</w:t>
            </w:r>
          </w:p>
          <w:p w14:paraId="3E04481A" w14:textId="76D7F5C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10．键盘管理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操作系统提供键盘图形化管理工具；支持重复键延时及速度设置；支持数字键盘、大写锁定提示。</w:t>
            </w:r>
          </w:p>
          <w:p w14:paraId="454ED29B" w14:textId="461E189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11．显示管理</w:t>
            </w:r>
          </w:p>
          <w:p w14:paraId="7BF250E2" w14:textId="5DF2E9D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a)操作系统支持屏幕分辨率设置；支持屏幕刷新率设置；</w:t>
            </w:r>
          </w:p>
          <w:p w14:paraId="1A15E05F" w14:textId="1C03EEF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b)支持屏幕亮度设置；支持屏幕显示冷暖色温手动、自动调节；</w:t>
            </w:r>
          </w:p>
          <w:p w14:paraId="544D5023" w14:textId="5384783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c)支持多个屏幕以复制、扩展、单独方式输出显示，支持多个屏幕显示位置设置，支持各屏幕显示方向独立设置；</w:t>
            </w:r>
          </w:p>
          <w:p w14:paraId="35082E53" w14:textId="09BA84C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d)支持4K高分辨率屏幕显示，支持手动和自适应匹配设置窗口等比缩放显示；</w:t>
            </w:r>
          </w:p>
          <w:p w14:paraId="15E5F74D" w14:textId="283EBBE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e)支持超宽屏显示，如：21:9、32:9的显示器；</w:t>
            </w:r>
          </w:p>
          <w:p w14:paraId="324D13F3" w14:textId="7D5E5DB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f)支持触屏功能，包括选择、点击、双击、滚动等操作；</w:t>
            </w:r>
          </w:p>
          <w:p w14:paraId="520315FC" w14:textId="4DE5A10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g)支持登录界面、锁屏界面、系统桌面的背景图片设置；</w:t>
            </w:r>
          </w:p>
          <w:p w14:paraId="5B6F540A" w14:textId="7908490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h)支持屏幕保护定时设置和</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口令鉴权恢复。</w:t>
            </w:r>
          </w:p>
          <w:p w14:paraId="58F7E843" w14:textId="4126654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12．声音管理</w:t>
            </w:r>
          </w:p>
          <w:p w14:paraId="39962A02" w14:textId="6D751EA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a)操作系统支持输出音量大小设置、静音设置；</w:t>
            </w:r>
          </w:p>
          <w:p w14:paraId="50D65622" w14:textId="55064AE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b)支持系统默认音效配置；</w:t>
            </w:r>
          </w:p>
          <w:p w14:paraId="49B33429" w14:textId="54CCEF5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c)支持输入输出设备配置；</w:t>
            </w:r>
          </w:p>
          <w:p w14:paraId="7AE4F29D" w14:textId="59A61DA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d)支持输入噪音抑制开关设置；</w:t>
            </w:r>
          </w:p>
          <w:p w14:paraId="3C3C7C8D" w14:textId="0D7EEF1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e)支持输出音量增强开关设置；</w:t>
            </w:r>
          </w:p>
          <w:p w14:paraId="77830F73" w14:textId="3DF57B1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f)支持输出声道左右平衡设置。</w:t>
            </w:r>
          </w:p>
          <w:p w14:paraId="79F4B3FF" w14:textId="0480944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13．快捷键管理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操作系统支持预先定义系统快捷键；支持自定义快捷键。</w:t>
            </w:r>
          </w:p>
          <w:p w14:paraId="3BAA3C57" w14:textId="6F323EF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14．时间日期管理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操作系统支持图形化显示；支持系统日期、时间设置；支持时区设置；</w:t>
            </w:r>
          </w:p>
          <w:p w14:paraId="0CD9B571"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支持网络时钟同步设置。</w:t>
            </w:r>
          </w:p>
          <w:p w14:paraId="17126FBE" w14:textId="2C1F2B2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15．电源管理</w:t>
            </w:r>
          </w:p>
          <w:p w14:paraId="39558EA3" w14:textId="242BC37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a)操作系统支持空闲时显示器转入待机的时间设置；</w:t>
            </w:r>
          </w:p>
          <w:p w14:paraId="224DC90D" w14:textId="08C90E0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b)支持空闲时计算机转入屏幕保护的时间设置；</w:t>
            </w:r>
          </w:p>
          <w:p w14:paraId="1D26B64A" w14:textId="00B3B23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c)支持屏幕显示亮度设置；</w:t>
            </w:r>
          </w:p>
          <w:p w14:paraId="712C020E" w14:textId="4851AF0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d)便携式计算机使用时支持高性能、平衡、节能等模式设置。</w:t>
            </w:r>
          </w:p>
          <w:p w14:paraId="4057D6BC" w14:textId="0D7E7B6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e)支持资源动态调度管理，支持通过减少后台运行程序资源占用，保障关键应用与焦点应用流畅运行。</w:t>
            </w:r>
          </w:p>
          <w:p w14:paraId="04D5C9AF" w14:textId="4AAFD82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16．输入法管理：操作系统支持添加和删除输入法；支持快捷键设置，包括输入法启动、输入法激活/非激活切换、顺序切换等；支持多种输入法共存。</w:t>
            </w:r>
          </w:p>
          <w:p w14:paraId="18A6FAD2" w14:textId="657DFD0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17．默认登录语言</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按照安装时选择的文种类型作为初次登录系统文种</w:t>
            </w:r>
          </w:p>
          <w:p w14:paraId="58F0FF43" w14:textId="42C657C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18．打印机管理</w:t>
            </w:r>
          </w:p>
          <w:p w14:paraId="307D974A" w14:textId="4C3AF96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a)操作系统支持添加和删除打印机</w:t>
            </w:r>
          </w:p>
          <w:p w14:paraId="5D21C594" w14:textId="42AB99E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b)支持添加本地打印机、网络打印机及共享打印机；</w:t>
            </w:r>
          </w:p>
          <w:p w14:paraId="73A5947B" w14:textId="22917E6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c)支持打印机共享；</w:t>
            </w:r>
          </w:p>
          <w:p w14:paraId="323E2B18" w14:textId="795A919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d)支持查看打印机列表；</w:t>
            </w:r>
          </w:p>
          <w:p w14:paraId="16080DAA" w14:textId="57FBFE6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e)支持任务队列管理，包括取消、暂停、挂起；</w:t>
            </w:r>
          </w:p>
          <w:p w14:paraId="4E00F358" w14:textId="19471BA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f)支持页面设置；</w:t>
            </w:r>
          </w:p>
          <w:p w14:paraId="158466D7" w14:textId="21F0430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g)提供接口查询打印机打印状态，包括指定文件打印成功的页数、份数、页码及打印失败的文件名和页码等信息；</w:t>
            </w:r>
          </w:p>
          <w:p w14:paraId="67716AE0" w14:textId="2D61623E" w:rsidR="00196C77"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h)</w:t>
            </w:r>
            <w:proofErr w:type="gramStart"/>
            <w:r w:rsidRPr="005D3A8A">
              <w:rPr>
                <w:rFonts w:ascii="宋体" w:eastAsia="宋体" w:hAnsi="宋体" w:cs="宋体" w:hint="eastAsia"/>
                <w:color w:val="000000" w:themeColor="text1"/>
                <w:szCs w:val="21"/>
              </w:rPr>
              <w:t>需支持</w:t>
            </w:r>
            <w:proofErr w:type="gramEnd"/>
            <w:r w:rsidRPr="005D3A8A">
              <w:rPr>
                <w:rFonts w:ascii="宋体" w:eastAsia="宋体" w:hAnsi="宋体" w:cs="宋体" w:hint="eastAsia"/>
                <w:color w:val="000000" w:themeColor="text1"/>
                <w:szCs w:val="21"/>
              </w:rPr>
              <w:t>在打印机设备缺乏Linux驱动的情况下，</w:t>
            </w:r>
            <w:r w:rsidR="00196C77" w:rsidRPr="005D3A8A">
              <w:rPr>
                <w:rFonts w:ascii="宋体" w:eastAsia="宋体" w:hAnsi="宋体" w:cs="宋体" w:hint="eastAsia"/>
                <w:color w:val="000000" w:themeColor="text1"/>
                <w:szCs w:val="21"/>
              </w:rPr>
              <w:t>通过Windows打印驱动兼容机制实现正常打印；供应商需提供兼容驱动清单，覆盖主流打印机型号</w:t>
            </w:r>
          </w:p>
          <w:p w14:paraId="64AF6E41" w14:textId="17DAA8E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19．外设管控</w:t>
            </w:r>
          </w:p>
          <w:p w14:paraId="3925A342" w14:textId="0C02B6C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a)操作系统支持动态显示未授权设备信息；</w:t>
            </w:r>
          </w:p>
          <w:p w14:paraId="73F4E72D" w14:textId="5F2B748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b)支持接口控制、设备控制、权限控制等（接口包括USB、蓝牙、网络接口等；</w:t>
            </w:r>
          </w:p>
          <w:p w14:paraId="15559F23" w14:textId="4E22F98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c)设备包括打印机、摄录设备、USB存储设备等；权限包括读、写、执行等）；</w:t>
            </w:r>
          </w:p>
          <w:p w14:paraId="10C6C9E0" w14:textId="2ECBE11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d)支持按设备类型、设备ID、接口等配置设备接入黑白名单策略；</w:t>
            </w:r>
          </w:p>
          <w:p w14:paraId="353B46C8" w14:textId="5E875E3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e)提供完整的连接记录，记录可追溯。</w:t>
            </w:r>
          </w:p>
          <w:p w14:paraId="3E17272C" w14:textId="29196E6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20．</w:t>
            </w:r>
            <w:bookmarkStart w:id="72" w:name="OLE_LINK6"/>
            <w:r w:rsidRPr="005D3A8A">
              <w:rPr>
                <w:rFonts w:ascii="宋体" w:eastAsia="宋体" w:hAnsi="宋体" w:cs="宋体" w:hint="eastAsia"/>
                <w:color w:val="000000" w:themeColor="text1"/>
                <w:szCs w:val="21"/>
              </w:rPr>
              <w:t>隐私文件保护</w:t>
            </w:r>
            <w:bookmarkEnd w:id="72"/>
          </w:p>
          <w:p w14:paraId="19468586" w14:textId="0A37220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a)操作系统提供基于独立口令和密钥保护的文件保险箱；</w:t>
            </w:r>
          </w:p>
          <w:p w14:paraId="417D248B" w14:textId="0022290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b)支持口令和透明加解密鉴</w:t>
            </w:r>
            <w:proofErr w:type="gramStart"/>
            <w:r w:rsidRPr="005D3A8A">
              <w:rPr>
                <w:rFonts w:ascii="宋体" w:eastAsia="宋体" w:hAnsi="宋体" w:cs="宋体" w:hint="eastAsia"/>
                <w:color w:val="000000" w:themeColor="text1"/>
                <w:szCs w:val="21"/>
              </w:rPr>
              <w:t>权访问</w:t>
            </w:r>
            <w:proofErr w:type="gramEnd"/>
            <w:r w:rsidRPr="005D3A8A">
              <w:rPr>
                <w:rFonts w:ascii="宋体" w:eastAsia="宋体" w:hAnsi="宋体" w:cs="宋体" w:hint="eastAsia"/>
                <w:color w:val="000000" w:themeColor="text1"/>
                <w:szCs w:val="21"/>
              </w:rPr>
              <w:t>文件保险箱内的文件和文件夹；</w:t>
            </w:r>
          </w:p>
          <w:p w14:paraId="78EFD18B" w14:textId="398D0FB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c)支持手动上锁文件保险箱；</w:t>
            </w:r>
          </w:p>
          <w:p w14:paraId="2346B4AA" w14:textId="73A0CA5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d)支持通过密钥找回口令。</w:t>
            </w:r>
          </w:p>
          <w:p w14:paraId="6A8D9846" w14:textId="7E40F9C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w:t>
            </w:r>
            <w:r w:rsidR="00174424" w:rsidRPr="005D3A8A">
              <w:rPr>
                <w:rFonts w:ascii="宋体" w:eastAsia="宋体" w:hAnsi="宋体" w:cs="宋体" w:hint="eastAsia"/>
                <w:color w:val="000000" w:themeColor="text1"/>
                <w:szCs w:val="21"/>
              </w:rPr>
              <w:t>支持创建多个受加密保护的存储空间，每个空间支持独立的访问口令。</w:t>
            </w:r>
          </w:p>
          <w:p w14:paraId="5517B050" w14:textId="6AA510F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21．网络管理</w:t>
            </w:r>
          </w:p>
          <w:p w14:paraId="08D3C2B6" w14:textId="709D64A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a)支持图形化显示；</w:t>
            </w:r>
          </w:p>
          <w:p w14:paraId="3EE164D5" w14:textId="5EDAA2C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b)支持DNS设置；</w:t>
            </w:r>
          </w:p>
          <w:p w14:paraId="67E6195E" w14:textId="04A3E5D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c)支持IPV4/IPV6地址配置；</w:t>
            </w:r>
          </w:p>
          <w:p w14:paraId="01680AC3" w14:textId="1EB452E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d)支持自动获取网络地址；</w:t>
            </w:r>
          </w:p>
          <w:p w14:paraId="0F7185A1" w14:textId="06DC2DF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e)支持网关设置；</w:t>
            </w:r>
          </w:p>
          <w:p w14:paraId="179627A9" w14:textId="47DB7D3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f)支持手动/自动设置网络代理服务器，支持HTTP、HTTPS、FTP、SOCKS等多种</w:t>
            </w:r>
            <w:r w:rsidR="00196C77" w:rsidRPr="005D3A8A">
              <w:rPr>
                <w:rFonts w:ascii="宋体" w:eastAsia="宋体" w:hAnsi="宋体" w:cs="宋体" w:hint="eastAsia"/>
                <w:color w:val="000000" w:themeColor="text1"/>
                <w:szCs w:val="21"/>
              </w:rPr>
              <w:t>协议</w:t>
            </w:r>
          </w:p>
          <w:p w14:paraId="767C2FCF" w14:textId="4A5ED0AA" w:rsidR="004017CB" w:rsidRPr="005D3A8A" w:rsidRDefault="00196C77"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g</w:t>
            </w:r>
            <w:r w:rsidR="004017CB" w:rsidRPr="005D3A8A">
              <w:rPr>
                <w:rFonts w:ascii="宋体" w:eastAsia="宋体" w:hAnsi="宋体" w:cs="宋体" w:hint="eastAsia"/>
                <w:color w:val="000000" w:themeColor="text1"/>
                <w:szCs w:val="21"/>
              </w:rPr>
              <w:t>)支持无线网络管理，包括连接或断开网络、配置口令、手动刷新无线热点列表等；</w:t>
            </w:r>
          </w:p>
          <w:p w14:paraId="1542FD3E" w14:textId="3277DA02" w:rsidR="004017CB" w:rsidRPr="005D3A8A" w:rsidRDefault="00196C77"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h</w:t>
            </w:r>
            <w:r w:rsidR="004017CB" w:rsidRPr="005D3A8A">
              <w:rPr>
                <w:rFonts w:ascii="宋体" w:eastAsia="宋体" w:hAnsi="宋体" w:cs="宋体" w:hint="eastAsia"/>
                <w:color w:val="000000" w:themeColor="text1"/>
                <w:szCs w:val="21"/>
              </w:rPr>
              <w:t>)支持个人热点共享，包括有线、无线网络生成的网络热点；</w:t>
            </w:r>
          </w:p>
          <w:p w14:paraId="45F9F815" w14:textId="3AF346CF" w:rsidR="004017CB" w:rsidRPr="005D3A8A" w:rsidRDefault="00196C77" w:rsidP="004017CB">
            <w:pPr>
              <w:widowControl/>
              <w:spacing w:line="400" w:lineRule="exact"/>
              <w:jc w:val="left"/>
              <w:textAlignment w:val="center"/>
              <w:rPr>
                <w:rFonts w:ascii="宋体" w:eastAsia="宋体" w:hAnsi="宋体" w:cs="宋体" w:hint="eastAsia"/>
                <w:color w:val="000000" w:themeColor="text1"/>
                <w:szCs w:val="21"/>
              </w:rPr>
            </w:pPr>
            <w:proofErr w:type="spellStart"/>
            <w:r w:rsidRPr="005D3A8A">
              <w:rPr>
                <w:rFonts w:ascii="宋体" w:eastAsia="宋体" w:hAnsi="宋体" w:cs="宋体" w:hint="eastAsia"/>
                <w:color w:val="000000" w:themeColor="text1"/>
                <w:szCs w:val="21"/>
              </w:rPr>
              <w:t>i</w:t>
            </w:r>
            <w:proofErr w:type="spellEnd"/>
            <w:r w:rsidR="004017CB" w:rsidRPr="005D3A8A">
              <w:rPr>
                <w:rFonts w:ascii="宋体" w:eastAsia="宋体" w:hAnsi="宋体" w:cs="宋体" w:hint="eastAsia"/>
                <w:color w:val="000000" w:themeColor="text1"/>
                <w:szCs w:val="21"/>
              </w:rPr>
              <w:t>)支持L2TP、PPTP、OpenVPN、</w:t>
            </w:r>
            <w:proofErr w:type="spellStart"/>
            <w:r w:rsidR="004017CB" w:rsidRPr="005D3A8A">
              <w:rPr>
                <w:rFonts w:ascii="宋体" w:eastAsia="宋体" w:hAnsi="宋体" w:cs="宋体" w:hint="eastAsia"/>
                <w:color w:val="000000" w:themeColor="text1"/>
                <w:szCs w:val="21"/>
              </w:rPr>
              <w:t>StrongSwan</w:t>
            </w:r>
            <w:proofErr w:type="spellEnd"/>
            <w:r w:rsidR="004017CB" w:rsidRPr="005D3A8A">
              <w:rPr>
                <w:rFonts w:ascii="宋体" w:eastAsia="宋体" w:hAnsi="宋体" w:cs="宋体" w:hint="eastAsia"/>
                <w:color w:val="000000" w:themeColor="text1"/>
                <w:szCs w:val="21"/>
              </w:rPr>
              <w:t>类型的VPN连接，支持新增、导入、编辑和删除连接配置，支持启用或禁用VPN自动连接。</w:t>
            </w:r>
          </w:p>
          <w:p w14:paraId="21AF1F30" w14:textId="2C7EF6F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22．默认应用程序管理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操作系统提供默认用程序管理工具，支持预先定义和修改指定</w:t>
            </w:r>
            <w:proofErr w:type="gramStart"/>
            <w:r w:rsidRPr="005D3A8A">
              <w:rPr>
                <w:rFonts w:ascii="宋体" w:eastAsia="宋体" w:hAnsi="宋体" w:cs="宋体" w:hint="eastAsia"/>
                <w:color w:val="000000" w:themeColor="text1"/>
                <w:szCs w:val="21"/>
              </w:rPr>
              <w:t>用类型</w:t>
            </w:r>
            <w:proofErr w:type="gramEnd"/>
            <w:r w:rsidRPr="005D3A8A">
              <w:rPr>
                <w:rFonts w:ascii="宋体" w:eastAsia="宋体" w:hAnsi="宋体" w:cs="宋体" w:hint="eastAsia"/>
                <w:color w:val="000000" w:themeColor="text1"/>
                <w:szCs w:val="21"/>
              </w:rPr>
              <w:t>的默认程序，包括图片、文本、音视频、网页、邮件。</w:t>
            </w:r>
          </w:p>
          <w:p w14:paraId="564C3AF2" w14:textId="3838421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23．应用商店支持应用软件可视化管理；</w:t>
            </w:r>
          </w:p>
          <w:p w14:paraId="457E2CD5" w14:textId="321218B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支持按日常办公、网络应用、多媒体、安全软件、应用开发等分类显示</w:t>
            </w:r>
          </w:p>
          <w:p w14:paraId="148AB5D5" w14:textId="2D6ED87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支持应用软件搜索功能；支持应用软件下载、安装、卸载和升级</w:t>
            </w:r>
          </w:p>
          <w:p w14:paraId="286E66AD" w14:textId="6F90178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24．通知管理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操作系统任务栏提供通知中心图标，并显示消息提醒；系统和应用使用通知接口发送通知消息；支持对通知消息的管理，包括显示、删除、清理等。</w:t>
            </w:r>
          </w:p>
          <w:p w14:paraId="2E65BA77" w14:textId="0E2B693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25．主题管理：操作系统提供图形化主题管理工具；</w:t>
            </w:r>
          </w:p>
          <w:p w14:paraId="0FAF22E0" w14:textId="56D6F58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a)支持以深色、浅色和昼夜切换自动配色方式显示系统图形化界面；</w:t>
            </w:r>
          </w:p>
          <w:p w14:paraId="4CD9B554" w14:textId="0F96645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b)支持系统主题颜色设置；</w:t>
            </w:r>
          </w:p>
          <w:p w14:paraId="570E3C11" w14:textId="1793E95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c)支持系统图标主题设置；</w:t>
            </w:r>
          </w:p>
          <w:p w14:paraId="58234F3C" w14:textId="206CA8D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d)支持系统光标主题设置；</w:t>
            </w:r>
          </w:p>
          <w:p w14:paraId="5DA3A2B0" w14:textId="614CA01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26．产品许可机制操作系统支持序列号授权、批量激活服务、场地授权等未激活期间，系统不得频繁提示干扰用户正常使用；未激活系统不得影响用户数据安全与完整性；</w:t>
            </w:r>
          </w:p>
          <w:p w14:paraId="69A5175F" w14:textId="58E139FC"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十二、图形化要求</w:t>
            </w:r>
          </w:p>
          <w:p w14:paraId="7D7E84C1" w14:textId="3C469F9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1．用户操作界面</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操作系统提供图形化操作界面</w:t>
            </w:r>
          </w:p>
          <w:p w14:paraId="79B7D9DE" w14:textId="23D7571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2．桌面图标</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操作系统默认提供我的系统、个人文档、回收站等图标</w:t>
            </w:r>
          </w:p>
          <w:p w14:paraId="1D2E204C" w14:textId="47EE4DC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3．桌面图标管理</w:t>
            </w:r>
          </w:p>
          <w:p w14:paraId="0D99C6D3" w14:textId="35BAED8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a)操作系统提供回收站工具，可收集要删除的文件和文件夹，并支持</w:t>
            </w:r>
            <w:proofErr w:type="gramStart"/>
            <w:r w:rsidRPr="005D3A8A">
              <w:rPr>
                <w:rFonts w:ascii="宋体" w:eastAsia="宋体" w:hAnsi="宋体" w:cs="宋体" w:hint="eastAsia"/>
                <w:color w:val="000000" w:themeColor="text1"/>
                <w:szCs w:val="21"/>
              </w:rPr>
              <w:t>右键清</w:t>
            </w:r>
            <w:proofErr w:type="gramEnd"/>
            <w:r w:rsidRPr="005D3A8A">
              <w:rPr>
                <w:rFonts w:ascii="宋体" w:eastAsia="宋体" w:hAnsi="宋体" w:cs="宋体" w:hint="eastAsia"/>
                <w:color w:val="000000" w:themeColor="text1"/>
                <w:szCs w:val="21"/>
              </w:rPr>
              <w:t>空操作；</w:t>
            </w:r>
          </w:p>
          <w:p w14:paraId="5F6D3D81" w14:textId="03963D5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b)支持应用程序快捷方式与文件共存；</w:t>
            </w:r>
          </w:p>
          <w:p w14:paraId="7CDD682F" w14:textId="5F37D24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c)支持右键选单进行复制、剪切和粘贴文件操作；</w:t>
            </w:r>
          </w:p>
          <w:p w14:paraId="54F2C99C" w14:textId="7B8AAD0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d)支持文件图标拖拽、摆放；</w:t>
            </w:r>
          </w:p>
          <w:p w14:paraId="012D4D4D" w14:textId="121CF17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e)支持图标名称修改；</w:t>
            </w:r>
          </w:p>
          <w:p w14:paraId="41FB3E77" w14:textId="7B670DF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f)支持按照文件类别显示文件图标。</w:t>
            </w:r>
          </w:p>
          <w:p w14:paraId="5E983D9C" w14:textId="1C2BB05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4．桌面快捷选单</w:t>
            </w:r>
          </w:p>
          <w:p w14:paraId="118081EF" w14:textId="3B8F59A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a)操作系统支持桌面图标按照网格排列；</w:t>
            </w:r>
          </w:p>
          <w:p w14:paraId="0A0575C2" w14:textId="056F3A0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b)支持右键选单新建纯文本；</w:t>
            </w:r>
          </w:p>
          <w:p w14:paraId="0E835558" w14:textId="1711062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c)支持右键选单新建文件夹；</w:t>
            </w:r>
          </w:p>
          <w:p w14:paraId="5F6DB77B" w14:textId="03255B6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d)支持右键选单选择图标排列顺序，排序可按名称、类型、修改时间、文件大小。</w:t>
            </w:r>
          </w:p>
          <w:p w14:paraId="0F24D176" w14:textId="53184DD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5．起始选单</w:t>
            </w:r>
          </w:p>
          <w:p w14:paraId="1284654D" w14:textId="4B2FA34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a)操作系统支持分类显示系统已安装应用；</w:t>
            </w:r>
          </w:p>
          <w:p w14:paraId="7C2EEEBF" w14:textId="7D98C5F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b)支持创建应用的快捷方式到桌面；</w:t>
            </w:r>
          </w:p>
          <w:p w14:paraId="2F8A02EF" w14:textId="68EFBBB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c)支持添加应用访问快捷方式到任务栏；</w:t>
            </w:r>
          </w:p>
          <w:p w14:paraId="5C9F53E1" w14:textId="5002639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d)支持多种方式搜索内容，支持拼音搜索、模糊搜索快捷查找系统应用；</w:t>
            </w:r>
          </w:p>
          <w:p w14:paraId="6761BC66" w14:textId="06B312C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e)支持新安装应用与应用列表中其他应用以明显方式区分，包括突出显示、增加标识或单独分类；</w:t>
            </w:r>
          </w:p>
          <w:p w14:paraId="2B8570D8" w14:textId="1EE38F3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f)包含电源操作按钮，并可触发系统退出界面；</w:t>
            </w:r>
          </w:p>
          <w:p w14:paraId="3946D580" w14:textId="1AF9282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g)包含直接进入控制系统或配置系统的功能入口或应用图标。</w:t>
            </w:r>
          </w:p>
          <w:p w14:paraId="6D7970D4" w14:textId="666F54A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6．任务栏</w:t>
            </w:r>
          </w:p>
          <w:p w14:paraId="66EA7358" w14:textId="213FBE2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a)操作系统应提供图形化任务管理工具栏，任务栏中应该包括快速启动栏、通知栏；</w:t>
            </w:r>
          </w:p>
          <w:p w14:paraId="4B57DA66" w14:textId="6386932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b)提供快速启动应用程序区，可以添加或删除应用启动快捷方式；</w:t>
            </w:r>
          </w:p>
          <w:p w14:paraId="04625652" w14:textId="3CC8D68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c)提供系统通知栏，显示网络、声音、电源、USB设备等，支持应用程序（如输入法等）的状态信息；</w:t>
            </w:r>
          </w:p>
          <w:p w14:paraId="4B964468" w14:textId="7FD9CC5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d)提供显示桌面功能，支持最小</w:t>
            </w:r>
            <w:proofErr w:type="gramStart"/>
            <w:r w:rsidRPr="005D3A8A">
              <w:rPr>
                <w:rFonts w:ascii="宋体" w:eastAsia="宋体" w:hAnsi="宋体" w:cs="宋体" w:hint="eastAsia"/>
                <w:color w:val="000000" w:themeColor="text1"/>
                <w:szCs w:val="21"/>
              </w:rPr>
              <w:t>化当前</w:t>
            </w:r>
            <w:proofErr w:type="gramEnd"/>
            <w:r w:rsidRPr="005D3A8A">
              <w:rPr>
                <w:rFonts w:ascii="宋体" w:eastAsia="宋体" w:hAnsi="宋体" w:cs="宋体" w:hint="eastAsia"/>
                <w:color w:val="000000" w:themeColor="text1"/>
                <w:szCs w:val="21"/>
              </w:rPr>
              <w:t>所有窗口，在有活动窗口的情况下快速切换成只显示用户桌面；对已切换成只显示用户桌面的状态，可以快速切换回活动窗口状态；</w:t>
            </w:r>
          </w:p>
          <w:p w14:paraId="5ECB2198" w14:textId="6180BEE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e)直观区分任务栏应用运行与未运行的状态；</w:t>
            </w:r>
          </w:p>
          <w:p w14:paraId="31D4BFED" w14:textId="2329999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f)支持任务栏隐藏；</w:t>
            </w:r>
          </w:p>
          <w:p w14:paraId="49D3BCAA" w14:textId="0DF5E34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g)支持任务栏位置调整。</w:t>
            </w:r>
          </w:p>
          <w:p w14:paraId="5AF9B03B" w14:textId="7723549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7．桌面工作区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操作系统支持多工作区，支持应用跨工作区移动；可配置工作区数量；可通过快捷键切换工作区。</w:t>
            </w:r>
          </w:p>
          <w:p w14:paraId="37EAA58B" w14:textId="3BDB491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8．系统退出操作系统退出界面应为模态或全屏界面，提供选择关机、重启、锁定、注销、休眠、待机等六种操作。</w:t>
            </w:r>
          </w:p>
          <w:p w14:paraId="3FDDA4BB" w14:textId="2E58C34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9．窗口管理器</w:t>
            </w:r>
            <w:r w:rsidR="000D30D7" w:rsidRPr="005D3A8A">
              <w:rPr>
                <w:rFonts w:ascii="宋体" w:eastAsia="宋体" w:hAnsi="宋体" w:cs="宋体" w:hint="eastAsia"/>
                <w:color w:val="000000" w:themeColor="text1"/>
                <w:szCs w:val="21"/>
              </w:rPr>
              <w:t>：</w:t>
            </w:r>
          </w:p>
          <w:p w14:paraId="35056E9B" w14:textId="2D1C5E0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a)操作系统支持对窗口的操作，如最小化、最大化、移动、改变大小、总是置顶或在最前端、关闭；</w:t>
            </w:r>
          </w:p>
          <w:p w14:paraId="2C70ED87" w14:textId="3450007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b)提供窗口显示最小化、最大化和关闭按钮；</w:t>
            </w:r>
          </w:p>
          <w:p w14:paraId="035516E2" w14:textId="7C2ED1D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c)提供窗口标题，显示窗口名称，并区别显示选中和未选中窗口；</w:t>
            </w:r>
          </w:p>
          <w:p w14:paraId="725B9079" w14:textId="2B34DB3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d)窗口可以在不同工作区中移动；</w:t>
            </w:r>
          </w:p>
          <w:p w14:paraId="3DC270E3" w14:textId="25CA396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e)提供</w:t>
            </w:r>
            <w:proofErr w:type="gramStart"/>
            <w:r w:rsidRPr="005D3A8A">
              <w:rPr>
                <w:rFonts w:ascii="宋体" w:eastAsia="宋体" w:hAnsi="宋体" w:cs="宋体" w:hint="eastAsia"/>
                <w:color w:val="000000" w:themeColor="text1"/>
                <w:szCs w:val="21"/>
              </w:rPr>
              <w:t>窗口防呆功能</w:t>
            </w:r>
            <w:proofErr w:type="gramEnd"/>
            <w:r w:rsidRPr="005D3A8A">
              <w:rPr>
                <w:rFonts w:ascii="宋体" w:eastAsia="宋体" w:hAnsi="宋体" w:cs="宋体" w:hint="eastAsia"/>
                <w:color w:val="000000" w:themeColor="text1"/>
                <w:szCs w:val="21"/>
              </w:rPr>
              <w:t>，防止窗口完全移出桌面范围内；</w:t>
            </w:r>
          </w:p>
          <w:p w14:paraId="677199D7" w14:textId="5A09D4C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f)提供窗口切换功能，通过快捷键可在打开的窗口中按一定顺序进行快速切换；</w:t>
            </w:r>
          </w:p>
          <w:p w14:paraId="0C27C418" w14:textId="4634A96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g)提供多任务视图功能，可以预览当前工作区内已打开的所有窗口；</w:t>
            </w:r>
          </w:p>
          <w:p w14:paraId="6C9A9147" w14:textId="6D5325A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h)支持一键操作移开桌面所有窗口，显示桌面；</w:t>
            </w:r>
          </w:p>
          <w:p w14:paraId="00C4325B" w14:textId="29D8B76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proofErr w:type="spellStart"/>
            <w:r w:rsidRPr="005D3A8A">
              <w:rPr>
                <w:rFonts w:ascii="宋体" w:eastAsia="宋体" w:hAnsi="宋体" w:cs="宋体" w:hint="eastAsia"/>
                <w:color w:val="000000" w:themeColor="text1"/>
                <w:szCs w:val="21"/>
              </w:rPr>
              <w:t>i</w:t>
            </w:r>
            <w:proofErr w:type="spellEnd"/>
            <w:r w:rsidRPr="005D3A8A">
              <w:rPr>
                <w:rFonts w:ascii="宋体" w:eastAsia="宋体" w:hAnsi="宋体" w:cs="宋体" w:hint="eastAsia"/>
                <w:color w:val="000000" w:themeColor="text1"/>
                <w:szCs w:val="21"/>
              </w:rPr>
              <w:t>)提供多窗口分屏功能，支持屏幕分割显示各窗口，支持同时调整窗口尺寸。</w:t>
            </w:r>
          </w:p>
          <w:p w14:paraId="01CC6D5B" w14:textId="3969E3E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10．图形特效</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操作系统窗口显示支持模糊透明特效，</w:t>
            </w:r>
            <w:proofErr w:type="gramStart"/>
            <w:r w:rsidRPr="005D3A8A">
              <w:rPr>
                <w:rFonts w:ascii="宋体" w:eastAsia="宋体" w:hAnsi="宋体" w:cs="宋体" w:hint="eastAsia"/>
                <w:color w:val="000000" w:themeColor="text1"/>
                <w:szCs w:val="21"/>
              </w:rPr>
              <w:t>当支持</w:t>
            </w:r>
            <w:proofErr w:type="gramEnd"/>
            <w:r w:rsidRPr="005D3A8A">
              <w:rPr>
                <w:rFonts w:ascii="宋体" w:eastAsia="宋体" w:hAnsi="宋体" w:cs="宋体" w:hint="eastAsia"/>
                <w:color w:val="000000" w:themeColor="text1"/>
                <w:szCs w:val="21"/>
              </w:rPr>
              <w:t>透明效果的窗口与其他窗口重叠时，前置窗口颜色能随背景窗口颜色的融合发生变化；提供窗口外观装饰效果设置，如边框、阴影、模糊、透明度、圆角等，且透明度可调节。</w:t>
            </w:r>
          </w:p>
          <w:p w14:paraId="1A8BFA8D" w14:textId="5B5737E5" w:rsidR="004017CB" w:rsidRPr="005D3A8A" w:rsidRDefault="00E11C69"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十三、常用软件支持</w:t>
            </w:r>
          </w:p>
          <w:p w14:paraId="0717C4EF" w14:textId="5779A21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1．应用软件安全要求</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操作系统预装应用软件应进行签名认证，确保应用软件的安全性、稳定性、可靠性。</w:t>
            </w:r>
          </w:p>
          <w:p w14:paraId="35EAB784" w14:textId="51A9F07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2．压缩工具</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操作系统提供压缩解压缩工具，支持zip、7z、tar、tar.7z、tar.bz2、tar.gz等压缩格式新建、打开、解压操作，以及对压缩文件中所含文件进行添加、删除、重命名等操作；支持解压</w:t>
            </w:r>
            <w:proofErr w:type="spellStart"/>
            <w:r w:rsidRPr="005D3A8A">
              <w:rPr>
                <w:rFonts w:ascii="宋体" w:eastAsia="宋体" w:hAnsi="宋体" w:cs="宋体" w:hint="eastAsia"/>
                <w:color w:val="000000" w:themeColor="text1"/>
                <w:szCs w:val="21"/>
              </w:rPr>
              <w:t>rar</w:t>
            </w:r>
            <w:proofErr w:type="spellEnd"/>
            <w:r w:rsidRPr="005D3A8A">
              <w:rPr>
                <w:rFonts w:ascii="宋体" w:eastAsia="宋体" w:hAnsi="宋体" w:cs="宋体" w:hint="eastAsia"/>
                <w:color w:val="000000" w:themeColor="text1"/>
                <w:szCs w:val="21"/>
              </w:rPr>
              <w:t>格式文件；支持对压缩包进行加解密。</w:t>
            </w:r>
          </w:p>
          <w:p w14:paraId="088F0502" w14:textId="0574340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3．音频播放工具</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操作系统提供音频播放工具，支持MP3、OGG、WAV等音频格式文件；支持播放本地音频文件；支持本地音乐文件搜索功能；支持播放控制，可设置播放模式。</w:t>
            </w:r>
          </w:p>
          <w:p w14:paraId="71BFC270" w14:textId="78C57B7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4．音频录制工具操作系统提供音频录制工具，支持系统播放和传声器输入的音频录制为文件；支持录制音频过程中的录制、暂停、续录和停止等操作。</w:t>
            </w:r>
          </w:p>
          <w:p w14:paraId="6493430A" w14:textId="5996F15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5．视频播放工具</w:t>
            </w:r>
          </w:p>
          <w:p w14:paraId="007FB652" w14:textId="256E221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a)操作系统提供视频播放工具，支持MKV、OGG等封装格式的视频文件；</w:t>
            </w:r>
          </w:p>
          <w:p w14:paraId="3E82198B" w14:textId="0D1E192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b)支持播放本地视频文件；</w:t>
            </w:r>
          </w:p>
          <w:p w14:paraId="201AB45A" w14:textId="56B8D13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c)支持自动加载本地字幕；</w:t>
            </w:r>
          </w:p>
          <w:p w14:paraId="3B85B13E" w14:textId="0B3F7DE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d)支持播放控制功能；</w:t>
            </w:r>
          </w:p>
          <w:p w14:paraId="12ED7B7B" w14:textId="1DCDECF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e)提供软件解码与硬件编解码切换选项，如硬件支持编解码，应优先使用。</w:t>
            </w:r>
          </w:p>
          <w:p w14:paraId="3BA6DD00" w14:textId="0EB47A6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6．视频录制工具</w:t>
            </w:r>
            <w:r w:rsidRPr="005D3A8A">
              <w:rPr>
                <w:rFonts w:ascii="宋体" w:eastAsia="宋体" w:hAnsi="宋体" w:cs="宋体" w:hint="eastAsia"/>
                <w:color w:val="000000" w:themeColor="text1"/>
                <w:szCs w:val="21"/>
              </w:rPr>
              <w:tab/>
              <w:t>操作系统提供视频录制工具，支持通过摄像头等设备拍摄图片和录制音视频文件；拍摄照片时，支持设置构图网格、快门音效、多张连拍、延时拍摄、镜像拍摄和图像分辨率；录制音视频时，支持延时录制。</w:t>
            </w:r>
          </w:p>
          <w:p w14:paraId="0B790F23" w14:textId="3CC7BFC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7．光盘刻录管理工具</w:t>
            </w:r>
            <w:r w:rsidRPr="005D3A8A">
              <w:rPr>
                <w:rFonts w:ascii="宋体" w:eastAsia="宋体" w:hAnsi="宋体" w:cs="宋体" w:hint="eastAsia"/>
                <w:color w:val="000000" w:themeColor="text1"/>
                <w:szCs w:val="21"/>
              </w:rPr>
              <w:tab/>
            </w:r>
          </w:p>
          <w:p w14:paraId="3E4665CA" w14:textId="0008CF1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a)操作系统提供光盘刻录管理工具，支持CD-R、CD-RW、DVD-R、DVD-RW、DVD+R、DVD+RW格式的光盘；</w:t>
            </w:r>
          </w:p>
          <w:p w14:paraId="2DBBD971" w14:textId="6CFCAB5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b)支持将光盘复制为镜像文件保存到另一张光盘；</w:t>
            </w:r>
          </w:p>
          <w:p w14:paraId="1A917C79" w14:textId="3447407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c)支持将光盘镜像文件刻录到光盘；</w:t>
            </w:r>
          </w:p>
          <w:p w14:paraId="5A60FF2E" w14:textId="2C8009F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d)支持ISO9660、UDF格式光盘挂载、读取；</w:t>
            </w:r>
          </w:p>
          <w:p w14:paraId="562A5DA7" w14:textId="470A22B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e)支持通过拖拽文件至光盘分区路径后即可操作刻录，支持将常用光盘介质刻录为ISO9660多类型及UDF格式，支持跨系统的UDF格式追加刻录功能；</w:t>
            </w:r>
          </w:p>
          <w:p w14:paraId="3257B69F" w14:textId="6AE1A65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f)支持检查光盘数据完整性。</w:t>
            </w:r>
          </w:p>
          <w:p w14:paraId="6A05BB44" w14:textId="56159F7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8．</w:t>
            </w:r>
            <w:proofErr w:type="gramStart"/>
            <w:r w:rsidRPr="005D3A8A">
              <w:rPr>
                <w:rFonts w:ascii="宋体" w:eastAsia="宋体" w:hAnsi="宋体" w:cs="宋体" w:hint="eastAsia"/>
                <w:color w:val="000000" w:themeColor="text1"/>
                <w:szCs w:val="21"/>
              </w:rPr>
              <w:t>截</w:t>
            </w:r>
            <w:proofErr w:type="gramEnd"/>
            <w:r w:rsidRPr="005D3A8A">
              <w:rPr>
                <w:rFonts w:ascii="宋体" w:eastAsia="宋体" w:hAnsi="宋体" w:cs="宋体" w:hint="eastAsia"/>
                <w:color w:val="000000" w:themeColor="text1"/>
                <w:szCs w:val="21"/>
              </w:rPr>
              <w:t>图录屏</w:t>
            </w:r>
            <w:r w:rsidRPr="005D3A8A">
              <w:rPr>
                <w:rFonts w:ascii="宋体" w:eastAsia="宋体" w:hAnsi="宋体" w:cs="宋体" w:hint="eastAsia"/>
                <w:color w:val="000000" w:themeColor="text1"/>
                <w:szCs w:val="21"/>
              </w:rPr>
              <w:tab/>
            </w:r>
          </w:p>
          <w:p w14:paraId="78EE00CF" w14:textId="6DB7EAE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a)操作系统提供</w:t>
            </w:r>
            <w:proofErr w:type="gramStart"/>
            <w:r w:rsidRPr="005D3A8A">
              <w:rPr>
                <w:rFonts w:ascii="宋体" w:eastAsia="宋体" w:hAnsi="宋体" w:cs="宋体" w:hint="eastAsia"/>
                <w:color w:val="000000" w:themeColor="text1"/>
                <w:szCs w:val="21"/>
              </w:rPr>
              <w:t>截</w:t>
            </w:r>
            <w:proofErr w:type="gramEnd"/>
            <w:r w:rsidRPr="005D3A8A">
              <w:rPr>
                <w:rFonts w:ascii="宋体" w:eastAsia="宋体" w:hAnsi="宋体" w:cs="宋体" w:hint="eastAsia"/>
                <w:color w:val="000000" w:themeColor="text1"/>
                <w:szCs w:val="21"/>
              </w:rPr>
              <w:t>图录屏工具，支持系统截图、录屏、屏幕录音、滚动截图（长截图）、截图中集成OCR功能、内容标注等；</w:t>
            </w:r>
          </w:p>
          <w:p w14:paraId="5DA1EE9F" w14:textId="43BB142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b)支持延时捕捉屏幕图像设置；</w:t>
            </w:r>
          </w:p>
          <w:p w14:paraId="284C397B" w14:textId="7B01089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c)支持录制光标移动、鼠标点击、键盘操作痕迹、系统音频、传声器输入、摄像头画中画内容；</w:t>
            </w:r>
          </w:p>
          <w:p w14:paraId="0F45F6DB" w14:textId="71B35C5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d)支持多种截图区域，包括全屏、程序窗口和自选区域；</w:t>
            </w:r>
          </w:p>
          <w:p w14:paraId="0A1BFADD" w14:textId="08E9C37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e)支持多种保存选项，包括保存到系统默认文件夹、桌面、指定存储路径、剪贴板；</w:t>
            </w:r>
          </w:p>
          <w:p w14:paraId="6E73B8D0" w14:textId="0AFD0BB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f)系统截</w:t>
            </w:r>
            <w:proofErr w:type="gramStart"/>
            <w:r w:rsidRPr="005D3A8A">
              <w:rPr>
                <w:rFonts w:ascii="宋体" w:eastAsia="宋体" w:hAnsi="宋体" w:cs="宋体" w:hint="eastAsia"/>
                <w:color w:val="000000" w:themeColor="text1"/>
                <w:szCs w:val="21"/>
              </w:rPr>
              <w:t>图支持</w:t>
            </w:r>
            <w:proofErr w:type="gramEnd"/>
            <w:r w:rsidRPr="005D3A8A">
              <w:rPr>
                <w:rFonts w:ascii="宋体" w:eastAsia="宋体" w:hAnsi="宋体" w:cs="宋体" w:hint="eastAsia"/>
                <w:color w:val="000000" w:themeColor="text1"/>
                <w:szCs w:val="21"/>
              </w:rPr>
              <w:t>保存为PNG、JPG、BMP等格式，录</w:t>
            </w:r>
            <w:proofErr w:type="gramStart"/>
            <w:r w:rsidRPr="005D3A8A">
              <w:rPr>
                <w:rFonts w:ascii="宋体" w:eastAsia="宋体" w:hAnsi="宋体" w:cs="宋体" w:hint="eastAsia"/>
                <w:color w:val="000000" w:themeColor="text1"/>
                <w:szCs w:val="21"/>
              </w:rPr>
              <w:t>屏支持</w:t>
            </w:r>
            <w:proofErr w:type="gramEnd"/>
            <w:r w:rsidRPr="005D3A8A">
              <w:rPr>
                <w:rFonts w:ascii="宋体" w:eastAsia="宋体" w:hAnsi="宋体" w:cs="宋体" w:hint="eastAsia"/>
                <w:color w:val="000000" w:themeColor="text1"/>
                <w:szCs w:val="21"/>
              </w:rPr>
              <w:t>保存为GIF、MP4、MKV等格式。</w:t>
            </w:r>
          </w:p>
          <w:p w14:paraId="6885FD2B" w14:textId="37232FA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9．图像查看工具</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图像查看工具，支持查看图像文件，支持PNG、JPEG、TIFF、GIF、BMP等图像格式；支持显示图像文件的基本信息，包括文件大小、图像格式、宽度和高度等；支持对图像文件的操作，包括放大、缩小、旋转、打印等。</w:t>
            </w:r>
          </w:p>
          <w:p w14:paraId="774E5354" w14:textId="0B5B18C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10．文件扫描工具</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操作系统提供文件扫描工具，支持扫描文件类型设置，包括PNG、JPEG、TIFF、BMP、PDF等；支持扫描颜色设置，包括彩色、灰度；支持扫描分辨率、幅面设置。</w:t>
            </w:r>
          </w:p>
          <w:p w14:paraId="12DFAF43" w14:textId="2F83D41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11．浏览器</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操作系统提供浏览器，支持HTML4、HTML5、ECMAScript、CSS等标准；支持符合国家密码管理要求的商用密码算法；支持国家电子认证根CA签发的符合相关要求的CA机构证书；支持符合GB/T 38636—2020的TLCP。</w:t>
            </w:r>
          </w:p>
          <w:p w14:paraId="2A5346A1" w14:textId="253944C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12．文件共享</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操作系统提供文件共享工具，支持按用户身份进行读写权限设置</w:t>
            </w:r>
          </w:p>
          <w:p w14:paraId="57C9452F" w14:textId="07413FC5"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十四、开发环境</w:t>
            </w:r>
          </w:p>
          <w:p w14:paraId="5F700CD7" w14:textId="2D8C06E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1．开发环境</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操作系统通过内置、软件仓库或附加光盘等方式提供如Qt、Eclipse、</w:t>
            </w:r>
            <w:proofErr w:type="spellStart"/>
            <w:r w:rsidRPr="005D3A8A">
              <w:rPr>
                <w:rFonts w:ascii="宋体" w:eastAsia="宋体" w:hAnsi="宋体" w:cs="宋体" w:hint="eastAsia"/>
                <w:color w:val="000000" w:themeColor="text1"/>
                <w:szCs w:val="21"/>
              </w:rPr>
              <w:t>VSCode</w:t>
            </w:r>
            <w:proofErr w:type="spellEnd"/>
            <w:r w:rsidRPr="005D3A8A">
              <w:rPr>
                <w:rFonts w:ascii="宋体" w:eastAsia="宋体" w:hAnsi="宋体" w:cs="宋体" w:hint="eastAsia"/>
                <w:color w:val="000000" w:themeColor="text1"/>
                <w:szCs w:val="21"/>
              </w:rPr>
              <w:t>等集成开发环境。</w:t>
            </w:r>
          </w:p>
          <w:p w14:paraId="68A97C1B" w14:textId="77D7BB4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2．开发库</w:t>
            </w:r>
            <w:r w:rsidRPr="005D3A8A">
              <w:rPr>
                <w:rFonts w:ascii="宋体" w:eastAsia="宋体" w:hAnsi="宋体" w:cs="宋体" w:hint="eastAsia"/>
                <w:color w:val="000000" w:themeColor="text1"/>
                <w:szCs w:val="21"/>
              </w:rPr>
              <w:tab/>
              <w:t>操作系统通过内置、软件仓库或附加光盘等方式提供如GNU C、GNU C++、Java、Qt、</w:t>
            </w:r>
            <w:proofErr w:type="spellStart"/>
            <w:r w:rsidRPr="005D3A8A">
              <w:rPr>
                <w:rFonts w:ascii="宋体" w:eastAsia="宋体" w:hAnsi="宋体" w:cs="宋体" w:hint="eastAsia"/>
                <w:color w:val="000000" w:themeColor="text1"/>
                <w:szCs w:val="21"/>
              </w:rPr>
              <w:t>Gtk</w:t>
            </w:r>
            <w:proofErr w:type="spellEnd"/>
            <w:r w:rsidRPr="005D3A8A">
              <w:rPr>
                <w:rFonts w:ascii="宋体" w:eastAsia="宋体" w:hAnsi="宋体" w:cs="宋体" w:hint="eastAsia"/>
                <w:color w:val="000000" w:themeColor="text1"/>
                <w:szCs w:val="21"/>
              </w:rPr>
              <w:t>+、Cairo、OpenGL、Perl、Python、Ruby、Rust、Golang、JS等开发库。</w:t>
            </w:r>
          </w:p>
          <w:p w14:paraId="490AF625" w14:textId="6A9C96B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3．编译开发工具</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操作系统通过内置、软件仓库或附加光盘等方式提供如GCC、G++、</w:t>
            </w:r>
            <w:proofErr w:type="spellStart"/>
            <w:r w:rsidRPr="005D3A8A">
              <w:rPr>
                <w:rFonts w:ascii="宋体" w:eastAsia="宋体" w:hAnsi="宋体" w:cs="宋体" w:hint="eastAsia"/>
                <w:color w:val="000000" w:themeColor="text1"/>
                <w:szCs w:val="21"/>
              </w:rPr>
              <w:t>Binutils</w:t>
            </w:r>
            <w:proofErr w:type="spellEnd"/>
            <w:r w:rsidRPr="005D3A8A">
              <w:rPr>
                <w:rFonts w:ascii="宋体" w:eastAsia="宋体" w:hAnsi="宋体" w:cs="宋体" w:hint="eastAsia"/>
                <w:color w:val="000000" w:themeColor="text1"/>
                <w:szCs w:val="21"/>
              </w:rPr>
              <w:t>、GDB、Make、</w:t>
            </w:r>
            <w:proofErr w:type="spellStart"/>
            <w:r w:rsidRPr="005D3A8A">
              <w:rPr>
                <w:rFonts w:ascii="宋体" w:eastAsia="宋体" w:hAnsi="宋体" w:cs="宋体" w:hint="eastAsia"/>
                <w:color w:val="000000" w:themeColor="text1"/>
                <w:szCs w:val="21"/>
              </w:rPr>
              <w:t>CMake</w:t>
            </w:r>
            <w:proofErr w:type="spellEnd"/>
            <w:r w:rsidRPr="005D3A8A">
              <w:rPr>
                <w:rFonts w:ascii="宋体" w:eastAsia="宋体" w:hAnsi="宋体" w:cs="宋体" w:hint="eastAsia"/>
                <w:color w:val="000000" w:themeColor="text1"/>
                <w:szCs w:val="21"/>
              </w:rPr>
              <w:t>等语言编译器。</w:t>
            </w:r>
          </w:p>
          <w:p w14:paraId="4491B738" w14:textId="0220C34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4．文本编辑工具</w:t>
            </w:r>
            <w:r w:rsidRPr="005D3A8A">
              <w:rPr>
                <w:rFonts w:ascii="宋体" w:eastAsia="宋体" w:hAnsi="宋体" w:cs="宋体" w:hint="eastAsia"/>
                <w:color w:val="000000" w:themeColor="text1"/>
                <w:szCs w:val="21"/>
              </w:rPr>
              <w:tab/>
              <w:t>操作系统通过内置、软件仓库或附加光盘等方式提供如Emacs、Vim等。</w:t>
            </w:r>
          </w:p>
          <w:p w14:paraId="252EA7A7" w14:textId="1E58D4E7"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十五、开发支持</w:t>
            </w:r>
          </w:p>
          <w:p w14:paraId="09E27003" w14:textId="6A65F9B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1．开发文档</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操作系统应内置或通过官方网站、社区等提供中文开发文档，包括：软件开发参考文档、驱动开发参考文档、应用移植开发文档、API文档。</w:t>
            </w:r>
          </w:p>
          <w:p w14:paraId="4EEFDB5C" w14:textId="6F2064D4"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十六、运行环境兼容</w:t>
            </w:r>
          </w:p>
          <w:p w14:paraId="62BF4212" w14:textId="6FE1030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1．版本兼容</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基础运行库或开发环境向后（向下）兼容，即系统版本升级后，能兼容上一版本所运行的软件与设备；系统主版本兼容维护时间自发布之日起不低于5年，包括但不限于安全修复、功能升级、新硬件支持等；支持以增量升级包的方式实现版本更新</w:t>
            </w:r>
            <w:r w:rsidR="00811B77" w:rsidRPr="005D3A8A">
              <w:rPr>
                <w:rFonts w:ascii="宋体" w:eastAsia="宋体" w:hAnsi="宋体" w:cs="宋体" w:hint="eastAsia"/>
                <w:color w:val="000000" w:themeColor="text1"/>
                <w:szCs w:val="21"/>
              </w:rPr>
              <w:t>；</w:t>
            </w:r>
          </w:p>
          <w:p w14:paraId="5E568AB9" w14:textId="508C27B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2．文件系统层次结构</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供应商应给出长期兼容支持的文件系统层次结构</w:t>
            </w:r>
            <w:r w:rsidR="00811B77" w:rsidRPr="005D3A8A">
              <w:rPr>
                <w:rFonts w:ascii="宋体" w:eastAsia="宋体" w:hAnsi="宋体" w:cs="宋体" w:hint="eastAsia"/>
                <w:color w:val="000000" w:themeColor="text1"/>
                <w:szCs w:val="21"/>
              </w:rPr>
              <w:t>；</w:t>
            </w:r>
          </w:p>
          <w:p w14:paraId="3914C169" w14:textId="364A041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3．运行库</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供应商应给出长期兼容支持的运行库</w:t>
            </w:r>
            <w:r w:rsidR="00811B77" w:rsidRPr="005D3A8A">
              <w:rPr>
                <w:rFonts w:ascii="宋体" w:eastAsia="宋体" w:hAnsi="宋体" w:cs="宋体" w:hint="eastAsia"/>
                <w:color w:val="000000" w:themeColor="text1"/>
                <w:szCs w:val="21"/>
              </w:rPr>
              <w:t>；</w:t>
            </w:r>
          </w:p>
          <w:p w14:paraId="6C4CA9B1" w14:textId="0E88EF1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4．命令</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供应商应给出长期兼容支持的常用命令</w:t>
            </w:r>
            <w:r w:rsidR="00811B77" w:rsidRPr="005D3A8A">
              <w:rPr>
                <w:rFonts w:ascii="宋体" w:eastAsia="宋体" w:hAnsi="宋体" w:cs="宋体" w:hint="eastAsia"/>
                <w:color w:val="000000" w:themeColor="text1"/>
                <w:szCs w:val="21"/>
              </w:rPr>
              <w:t>。</w:t>
            </w:r>
          </w:p>
          <w:p w14:paraId="5416CF41" w14:textId="5ECBDFB4"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十七、软件包</w:t>
            </w:r>
          </w:p>
          <w:p w14:paraId="0A19D672" w14:textId="6C126D0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1．软件包管理</w:t>
            </w:r>
          </w:p>
          <w:p w14:paraId="1C44811F" w14:textId="28B84B7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a)操作系统支持图形化方式下载、安装和卸载软件包；</w:t>
            </w:r>
          </w:p>
          <w:p w14:paraId="0B1A5476" w14:textId="413507F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b)显示已安装软件包的描述和包含的文件；</w:t>
            </w:r>
          </w:p>
          <w:p w14:paraId="0C26F050" w14:textId="2A7ED3B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c)支持安装时优先自动进行缺失依赖软件包的下载和安装；</w:t>
            </w:r>
          </w:p>
          <w:p w14:paraId="4CDDDE71" w14:textId="5E8BDBA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d)自动检测本地安装包，当发现安装包未经签名认证时自动告警；</w:t>
            </w:r>
          </w:p>
          <w:p w14:paraId="76AB636C" w14:textId="36778CC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e)在连接软件仓库/应用商店时（含局域网、广域网）能自动搜索并下载依赖的软件包。</w:t>
            </w:r>
          </w:p>
          <w:p w14:paraId="2812264A" w14:textId="1785336C"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十八、硬件兼容（整机）</w:t>
            </w:r>
          </w:p>
          <w:p w14:paraId="5B53A8B1" w14:textId="03672AF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1．微型计算机兼容清单</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供应商提供兼容的台式微型计算机品牌及型号清单，且至少兼容一款产品</w:t>
            </w:r>
            <w:r w:rsidR="00174424" w:rsidRPr="005D3A8A">
              <w:rPr>
                <w:rFonts w:ascii="宋体" w:eastAsia="宋体" w:hAnsi="宋体" w:cs="宋体" w:hint="eastAsia"/>
                <w:color w:val="000000" w:themeColor="text1"/>
                <w:szCs w:val="21"/>
              </w:rPr>
              <w:t>；</w:t>
            </w:r>
          </w:p>
          <w:p w14:paraId="337B76E7" w14:textId="7B38BA3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2．便携式微型计算机兼容清单</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供应商提供兼容的便携式微型计算机品牌及型号清单，且至少兼容一款产品</w:t>
            </w:r>
            <w:r w:rsidR="00174424" w:rsidRPr="005D3A8A">
              <w:rPr>
                <w:rFonts w:ascii="宋体" w:eastAsia="宋体" w:hAnsi="宋体" w:cs="宋体" w:hint="eastAsia"/>
                <w:color w:val="000000" w:themeColor="text1"/>
                <w:szCs w:val="21"/>
              </w:rPr>
              <w:t>。</w:t>
            </w:r>
          </w:p>
          <w:p w14:paraId="228D4546" w14:textId="7407344C"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w:t>
            </w:r>
            <w:r w:rsidR="004017CB" w:rsidRPr="005D3A8A">
              <w:rPr>
                <w:rFonts w:ascii="宋体" w:eastAsia="宋体" w:hAnsi="宋体" w:cs="宋体" w:hint="eastAsia"/>
                <w:color w:val="000000" w:themeColor="text1"/>
                <w:szCs w:val="21"/>
              </w:rPr>
              <w:t>十九、硬件兼容（部件）</w:t>
            </w:r>
          </w:p>
          <w:p w14:paraId="20A7619A" w14:textId="0FF8535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1．固件</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供应商提供兼容的固件品牌及型号清单，且至少兼容一款产品</w:t>
            </w:r>
            <w:r w:rsidR="00174424" w:rsidRPr="005D3A8A">
              <w:rPr>
                <w:rFonts w:ascii="宋体" w:eastAsia="宋体" w:hAnsi="宋体" w:cs="宋体" w:hint="eastAsia"/>
                <w:color w:val="000000" w:themeColor="text1"/>
                <w:szCs w:val="21"/>
              </w:rPr>
              <w:t>；</w:t>
            </w:r>
          </w:p>
          <w:p w14:paraId="50581C3F" w14:textId="70616B4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2．显卡</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供应商提供兼容的显卡品牌及型号清单，且至少兼容一款产品</w:t>
            </w:r>
            <w:r w:rsidR="00174424" w:rsidRPr="005D3A8A">
              <w:rPr>
                <w:rFonts w:ascii="宋体" w:eastAsia="宋体" w:hAnsi="宋体" w:cs="宋体" w:hint="eastAsia"/>
                <w:color w:val="000000" w:themeColor="text1"/>
                <w:szCs w:val="21"/>
              </w:rPr>
              <w:t>；</w:t>
            </w:r>
          </w:p>
          <w:p w14:paraId="5F408BC7" w14:textId="60C7EDF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3．网卡</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供应商提供兼容的有线、无线网卡品牌及型号清单，且至少兼容一款产品</w:t>
            </w:r>
            <w:r w:rsidR="00174424" w:rsidRPr="005D3A8A">
              <w:rPr>
                <w:rFonts w:ascii="宋体" w:eastAsia="宋体" w:hAnsi="宋体" w:cs="宋体" w:hint="eastAsia"/>
                <w:color w:val="000000" w:themeColor="text1"/>
                <w:szCs w:val="21"/>
              </w:rPr>
              <w:t>；</w:t>
            </w:r>
          </w:p>
          <w:p w14:paraId="4A3F4AE7" w14:textId="7C03933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4．蓝牙</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w:t>
            </w:r>
            <w:proofErr w:type="gramStart"/>
            <w:r w:rsidRPr="005D3A8A">
              <w:rPr>
                <w:rFonts w:ascii="宋体" w:eastAsia="宋体" w:hAnsi="宋体" w:cs="宋体" w:hint="eastAsia"/>
                <w:color w:val="000000" w:themeColor="text1"/>
                <w:szCs w:val="21"/>
              </w:rPr>
              <w:t>蓝牙设备</w:t>
            </w:r>
            <w:proofErr w:type="gramEnd"/>
            <w:r w:rsidRPr="005D3A8A">
              <w:rPr>
                <w:rFonts w:ascii="宋体" w:eastAsia="宋体" w:hAnsi="宋体" w:cs="宋体" w:hint="eastAsia"/>
                <w:color w:val="000000" w:themeColor="text1"/>
                <w:szCs w:val="21"/>
              </w:rPr>
              <w:t>品牌及型号清单，且至少兼容一款产品</w:t>
            </w:r>
            <w:r w:rsidR="00174424" w:rsidRPr="005D3A8A">
              <w:rPr>
                <w:rFonts w:ascii="宋体" w:eastAsia="宋体" w:hAnsi="宋体" w:cs="宋体" w:hint="eastAsia"/>
                <w:color w:val="000000" w:themeColor="text1"/>
                <w:szCs w:val="21"/>
              </w:rPr>
              <w:t>；</w:t>
            </w:r>
          </w:p>
          <w:p w14:paraId="79295230" w14:textId="4F50BD6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5．显示设备</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供应商提供兼容的显示设备品牌及型号清单，且至少兼容一款产品</w:t>
            </w:r>
            <w:r w:rsidR="00174424" w:rsidRPr="005D3A8A">
              <w:rPr>
                <w:rFonts w:ascii="宋体" w:eastAsia="宋体" w:hAnsi="宋体" w:cs="宋体" w:hint="eastAsia"/>
                <w:color w:val="000000" w:themeColor="text1"/>
                <w:szCs w:val="21"/>
              </w:rPr>
              <w:t>；</w:t>
            </w:r>
          </w:p>
          <w:p w14:paraId="4142E636" w14:textId="6BAA758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6．生物特征</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供应商提供兼容的生物识别设备（指纹、人脸）品牌及型号清单，且至少兼容一款产品</w:t>
            </w:r>
            <w:r w:rsidR="00174424" w:rsidRPr="005D3A8A">
              <w:rPr>
                <w:rFonts w:ascii="宋体" w:eastAsia="宋体" w:hAnsi="宋体" w:cs="宋体" w:hint="eastAsia"/>
                <w:color w:val="000000" w:themeColor="text1"/>
                <w:szCs w:val="21"/>
              </w:rPr>
              <w:t>。</w:t>
            </w:r>
          </w:p>
          <w:p w14:paraId="3E867950" w14:textId="145D49A6"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二十、硬件兼容（外设）</w:t>
            </w:r>
          </w:p>
          <w:p w14:paraId="47E8C7C8" w14:textId="0E83CCD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1．打印机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供应商提供兼容的打印机品牌及型号清单，且至少兼容一款产品</w:t>
            </w:r>
            <w:r w:rsidR="00174424" w:rsidRPr="005D3A8A">
              <w:rPr>
                <w:rFonts w:ascii="宋体" w:eastAsia="宋体" w:hAnsi="宋体" w:cs="宋体" w:hint="eastAsia"/>
                <w:color w:val="000000" w:themeColor="text1"/>
                <w:szCs w:val="21"/>
              </w:rPr>
              <w:t>；</w:t>
            </w:r>
          </w:p>
          <w:p w14:paraId="484515B4" w14:textId="145DF55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2．扫描仪</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供应商提供兼容的扫描仪品牌及型号清单，且至少兼容一款产品</w:t>
            </w:r>
            <w:r w:rsidR="00174424" w:rsidRPr="005D3A8A">
              <w:rPr>
                <w:rFonts w:ascii="宋体" w:eastAsia="宋体" w:hAnsi="宋体" w:cs="宋体" w:hint="eastAsia"/>
                <w:color w:val="000000" w:themeColor="text1"/>
                <w:szCs w:val="21"/>
              </w:rPr>
              <w:t>；</w:t>
            </w:r>
          </w:p>
          <w:p w14:paraId="1D5E7043" w14:textId="1A5B28B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3．摄录设备</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供应商提供兼容的摄录设备品牌及型号清单，且至少兼容一款产品</w:t>
            </w:r>
            <w:r w:rsidR="00174424" w:rsidRPr="005D3A8A">
              <w:rPr>
                <w:rFonts w:ascii="宋体" w:eastAsia="宋体" w:hAnsi="宋体" w:cs="宋体" w:hint="eastAsia"/>
                <w:color w:val="000000" w:themeColor="text1"/>
                <w:szCs w:val="21"/>
              </w:rPr>
              <w:t>；</w:t>
            </w:r>
          </w:p>
          <w:p w14:paraId="4B0573F6" w14:textId="698F7D0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4．存储设备</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供应商提供兼容USB2.0，3.0，3.1的U盘和移动硬盘品牌及型号清单，且至少兼容一款产品</w:t>
            </w:r>
            <w:r w:rsidR="00174424" w:rsidRPr="005D3A8A">
              <w:rPr>
                <w:rFonts w:ascii="宋体" w:eastAsia="宋体" w:hAnsi="宋体" w:cs="宋体" w:hint="eastAsia"/>
                <w:color w:val="000000" w:themeColor="text1"/>
                <w:szCs w:val="21"/>
              </w:rPr>
              <w:t>；</w:t>
            </w:r>
          </w:p>
          <w:p w14:paraId="2B3E71FF" w14:textId="3E38855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w:t>
            </w:r>
            <w:proofErr w:type="gramStart"/>
            <w:r w:rsidRPr="005D3A8A">
              <w:rPr>
                <w:rFonts w:ascii="宋体" w:eastAsia="宋体" w:hAnsi="宋体" w:cs="宋体" w:hint="eastAsia"/>
                <w:color w:val="000000" w:themeColor="text1"/>
                <w:szCs w:val="21"/>
              </w:rPr>
              <w:t>主流蓝牙设备</w:t>
            </w:r>
            <w:proofErr w:type="gramEnd"/>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w:t>
            </w:r>
            <w:proofErr w:type="gramStart"/>
            <w:r w:rsidRPr="005D3A8A">
              <w:rPr>
                <w:rFonts w:ascii="宋体" w:eastAsia="宋体" w:hAnsi="宋体" w:cs="宋体" w:hint="eastAsia"/>
                <w:color w:val="000000" w:themeColor="text1"/>
                <w:szCs w:val="21"/>
              </w:rPr>
              <w:t>的蓝牙鼠标</w:t>
            </w:r>
            <w:proofErr w:type="gramEnd"/>
            <w:r w:rsidRPr="005D3A8A">
              <w:rPr>
                <w:rFonts w:ascii="宋体" w:eastAsia="宋体" w:hAnsi="宋体" w:cs="宋体" w:hint="eastAsia"/>
                <w:color w:val="000000" w:themeColor="text1"/>
                <w:szCs w:val="21"/>
              </w:rPr>
              <w:t>、键盘、音响等品牌及型号清单，且至少兼容一款产品</w:t>
            </w:r>
            <w:r w:rsidR="000D30D7" w:rsidRPr="005D3A8A">
              <w:rPr>
                <w:rFonts w:ascii="宋体" w:eastAsia="宋体" w:hAnsi="宋体" w:cs="宋体" w:hint="eastAsia"/>
                <w:color w:val="000000" w:themeColor="text1"/>
                <w:szCs w:val="21"/>
              </w:rPr>
              <w:t>；</w:t>
            </w:r>
          </w:p>
          <w:p w14:paraId="15A7FE02" w14:textId="638E361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6．主流USB外设</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供应商提供兼容的USB设备，如USB鼠标、键盘、音响、网卡等品牌及型号清单，且至少兼容一款产品</w:t>
            </w:r>
            <w:r w:rsidR="000D30D7" w:rsidRPr="005D3A8A">
              <w:rPr>
                <w:rFonts w:ascii="宋体" w:eastAsia="宋体" w:hAnsi="宋体" w:cs="宋体" w:hint="eastAsia"/>
                <w:color w:val="000000" w:themeColor="text1"/>
                <w:szCs w:val="21"/>
              </w:rPr>
              <w:t>。</w:t>
            </w:r>
          </w:p>
          <w:p w14:paraId="68C8594F" w14:textId="4FE495AB"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二十一、软件兼容（日常办公）</w:t>
            </w:r>
          </w:p>
          <w:p w14:paraId="69170995" w14:textId="1B4D052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1．办公软件</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供应商提供兼容的办公软件品牌及版本清单，且至少兼容一款产品</w:t>
            </w:r>
            <w:r w:rsidR="00174424" w:rsidRPr="005D3A8A">
              <w:rPr>
                <w:rFonts w:ascii="宋体" w:eastAsia="宋体" w:hAnsi="宋体" w:cs="宋体" w:hint="eastAsia"/>
                <w:color w:val="000000" w:themeColor="text1"/>
                <w:szCs w:val="21"/>
              </w:rPr>
              <w:t>；</w:t>
            </w:r>
          </w:p>
          <w:p w14:paraId="33D789D2" w14:textId="27B3BB2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2．版式软件</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供应商提供兼容的版式软件品牌及版本清单，且至少兼容一款产品</w:t>
            </w:r>
            <w:r w:rsidR="00174424" w:rsidRPr="005D3A8A">
              <w:rPr>
                <w:rFonts w:ascii="宋体" w:eastAsia="宋体" w:hAnsi="宋体" w:cs="宋体" w:hint="eastAsia"/>
                <w:color w:val="000000" w:themeColor="text1"/>
                <w:szCs w:val="21"/>
              </w:rPr>
              <w:t>；</w:t>
            </w:r>
          </w:p>
          <w:p w14:paraId="6ECF1E52" w14:textId="1BD1FFF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3．签名软件</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供应商提供兼容的电子签名、电子签章、云签章、key签署等签名软件的品牌及版本清单，且至少兼容一款产品</w:t>
            </w:r>
            <w:r w:rsidR="00174424" w:rsidRPr="005D3A8A">
              <w:rPr>
                <w:rFonts w:ascii="宋体" w:eastAsia="宋体" w:hAnsi="宋体" w:cs="宋体" w:hint="eastAsia"/>
                <w:color w:val="000000" w:themeColor="text1"/>
                <w:szCs w:val="21"/>
              </w:rPr>
              <w:t>。</w:t>
            </w:r>
          </w:p>
          <w:p w14:paraId="1ACB123F" w14:textId="4958E425"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二十二、软件兼容（安全防护）</w:t>
            </w:r>
          </w:p>
          <w:p w14:paraId="7B87C86F" w14:textId="1D6D5BA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1．杀毒软件</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供应商提供兼容的杀毒软件的品牌及版本清单，且至少兼容一款产品</w:t>
            </w:r>
            <w:r w:rsidR="00174424" w:rsidRPr="005D3A8A">
              <w:rPr>
                <w:rFonts w:ascii="宋体" w:eastAsia="宋体" w:hAnsi="宋体" w:cs="宋体" w:hint="eastAsia"/>
                <w:color w:val="000000" w:themeColor="text1"/>
                <w:szCs w:val="21"/>
              </w:rPr>
              <w:t>；</w:t>
            </w:r>
          </w:p>
          <w:p w14:paraId="23214A74" w14:textId="2BECE40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2．身份鉴别系统</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供应商提供兼容的通过指纹、人脸识别、</w:t>
            </w:r>
            <w:proofErr w:type="spellStart"/>
            <w:r w:rsidRPr="005D3A8A">
              <w:rPr>
                <w:rFonts w:ascii="宋体" w:eastAsia="宋体" w:hAnsi="宋体" w:cs="宋体" w:hint="eastAsia"/>
                <w:color w:val="000000" w:themeColor="text1"/>
                <w:szCs w:val="21"/>
              </w:rPr>
              <w:t>Ukey</w:t>
            </w:r>
            <w:proofErr w:type="spellEnd"/>
            <w:r w:rsidRPr="005D3A8A">
              <w:rPr>
                <w:rFonts w:ascii="宋体" w:eastAsia="宋体" w:hAnsi="宋体" w:cs="宋体" w:hint="eastAsia"/>
                <w:color w:val="000000" w:themeColor="text1"/>
                <w:szCs w:val="21"/>
              </w:rPr>
              <w:t>等方式对使用者身份进行验证的系统品牌及版本清单，且至少兼容一款产品</w:t>
            </w:r>
            <w:r w:rsidR="00174424" w:rsidRPr="005D3A8A">
              <w:rPr>
                <w:rFonts w:ascii="宋体" w:eastAsia="宋体" w:hAnsi="宋体" w:cs="宋体" w:hint="eastAsia"/>
                <w:color w:val="000000" w:themeColor="text1"/>
                <w:szCs w:val="21"/>
              </w:rPr>
              <w:t>；</w:t>
            </w:r>
          </w:p>
          <w:p w14:paraId="4F320EFE" w14:textId="7433344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3．日志管理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供应商提供兼容的日志管理软件品牌及版本清单，且至少兼容一款产品</w:t>
            </w:r>
            <w:r w:rsidR="00174424" w:rsidRPr="005D3A8A">
              <w:rPr>
                <w:rFonts w:ascii="宋体" w:eastAsia="宋体" w:hAnsi="宋体" w:cs="宋体" w:hint="eastAsia"/>
                <w:color w:val="000000" w:themeColor="text1"/>
                <w:szCs w:val="21"/>
              </w:rPr>
              <w:t>；</w:t>
            </w:r>
          </w:p>
          <w:p w14:paraId="4E7611B8" w14:textId="36C4778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4．防火墙</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供应商提供兼容的网络防护、安全管理等软件的品牌及版本清单，且至少兼容一款产品</w:t>
            </w:r>
            <w:r w:rsidR="00174424" w:rsidRPr="005D3A8A">
              <w:rPr>
                <w:rFonts w:ascii="宋体" w:eastAsia="宋体" w:hAnsi="宋体" w:cs="宋体" w:hint="eastAsia"/>
                <w:color w:val="000000" w:themeColor="text1"/>
                <w:szCs w:val="21"/>
              </w:rPr>
              <w:t>。</w:t>
            </w:r>
          </w:p>
          <w:p w14:paraId="2292ABD1" w14:textId="60750750"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二十三、软件兼容（网络应用）</w:t>
            </w:r>
          </w:p>
          <w:p w14:paraId="6FD640F2" w14:textId="2119BFA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1．网络会议</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供应商提供兼容的网络会议软件的品牌及版本清单，且至少兼容一款产品</w:t>
            </w:r>
            <w:r w:rsidR="00174424" w:rsidRPr="005D3A8A">
              <w:rPr>
                <w:rFonts w:ascii="宋体" w:eastAsia="宋体" w:hAnsi="宋体" w:cs="宋体" w:hint="eastAsia"/>
                <w:color w:val="000000" w:themeColor="text1"/>
                <w:szCs w:val="21"/>
              </w:rPr>
              <w:t>；</w:t>
            </w:r>
          </w:p>
          <w:p w14:paraId="098683D2" w14:textId="258840B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2．浏览器</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供应商提供兼容的浏览器的品牌及版本清单，且至少兼容一款产品</w:t>
            </w:r>
            <w:r w:rsidR="00174424" w:rsidRPr="005D3A8A">
              <w:rPr>
                <w:rFonts w:ascii="宋体" w:eastAsia="宋体" w:hAnsi="宋体" w:cs="宋体" w:hint="eastAsia"/>
                <w:color w:val="000000" w:themeColor="text1"/>
                <w:szCs w:val="21"/>
              </w:rPr>
              <w:t>。</w:t>
            </w:r>
          </w:p>
          <w:p w14:paraId="4AD46944" w14:textId="7C9FA420"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二十四、软件兼容（多媒体）</w:t>
            </w:r>
          </w:p>
          <w:p w14:paraId="51D72FEB" w14:textId="1C877D0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1．图形图像</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供应商提供兼容的图像查看、图像编辑的品牌及版本清单，且至少兼容一款产品</w:t>
            </w:r>
            <w:r w:rsidR="00174424" w:rsidRPr="005D3A8A">
              <w:rPr>
                <w:rFonts w:ascii="宋体" w:eastAsia="宋体" w:hAnsi="宋体" w:cs="宋体" w:hint="eastAsia"/>
                <w:color w:val="000000" w:themeColor="text1"/>
                <w:szCs w:val="21"/>
              </w:rPr>
              <w:t>；</w:t>
            </w:r>
          </w:p>
          <w:p w14:paraId="47561885" w14:textId="347F800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2．媒体播放</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供应商提供兼容的媒体播放类软件品牌及版本清单，且至少兼容一款产品</w:t>
            </w:r>
            <w:r w:rsidR="00174424" w:rsidRPr="005D3A8A">
              <w:rPr>
                <w:rFonts w:ascii="宋体" w:eastAsia="宋体" w:hAnsi="宋体" w:cs="宋体" w:hint="eastAsia"/>
                <w:color w:val="000000" w:themeColor="text1"/>
                <w:szCs w:val="21"/>
              </w:rPr>
              <w:t>；</w:t>
            </w:r>
          </w:p>
          <w:p w14:paraId="4CF79177" w14:textId="568BEA6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3．音乐电台</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供应商提供兼容的多媒体类软件品牌及版本清单，且至少兼容一款产品</w:t>
            </w:r>
            <w:r w:rsidR="00174424" w:rsidRPr="005D3A8A">
              <w:rPr>
                <w:rFonts w:ascii="宋体" w:eastAsia="宋体" w:hAnsi="宋体" w:cs="宋体" w:hint="eastAsia"/>
                <w:color w:val="000000" w:themeColor="text1"/>
                <w:szCs w:val="21"/>
              </w:rPr>
              <w:t>。</w:t>
            </w:r>
          </w:p>
          <w:p w14:paraId="50945254" w14:textId="351BC578"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二十五、便捷使用</w:t>
            </w:r>
          </w:p>
          <w:p w14:paraId="65274105" w14:textId="283300E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1．帮助提示</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操作系统提供内置系统和应用中文图文用户手册，包括使用说明、示例、常见故障处理等；对需要补充解释的部分，以合适方式提供中文提示。</w:t>
            </w:r>
          </w:p>
          <w:p w14:paraId="2DF65B39" w14:textId="6B96D36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2．快捷键</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操作系统支持以下快捷键：</w:t>
            </w:r>
          </w:p>
          <w:p w14:paraId="5F165D97" w14:textId="22690D0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&lt;Super&gt;开始选单</w:t>
            </w:r>
          </w:p>
          <w:p w14:paraId="7811596C" w14:textId="3AE93CC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&lt;Alt&gt;+&lt;Tab&gt;</w:t>
            </w:r>
            <w:r w:rsidR="00E839A2" w:rsidRPr="005D3A8A">
              <w:rPr>
                <w:rFonts w:ascii="宋体" w:eastAsia="宋体" w:hAnsi="宋体" w:cs="宋体" w:hint="eastAsia"/>
                <w:color w:val="000000" w:themeColor="text1"/>
                <w:szCs w:val="21"/>
              </w:rPr>
              <w:t xml:space="preserve"> </w:t>
            </w:r>
            <w:r w:rsidRPr="005D3A8A">
              <w:rPr>
                <w:rFonts w:ascii="宋体" w:eastAsia="宋体" w:hAnsi="宋体" w:cs="宋体" w:hint="eastAsia"/>
                <w:color w:val="000000" w:themeColor="text1"/>
                <w:szCs w:val="21"/>
              </w:rPr>
              <w:t>遍历窗口</w:t>
            </w:r>
          </w:p>
          <w:p w14:paraId="4CA06FD5"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&lt;Shift&gt;+&lt;Alt&gt;+&lt;Tab&gt; 反向遍历窗口</w:t>
            </w:r>
          </w:p>
          <w:p w14:paraId="41EF11ED"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&lt;Alt&gt;+&lt;F4&gt; 关闭当前窗口</w:t>
            </w:r>
          </w:p>
          <w:p w14:paraId="0B8F78E2"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&lt;Ctrl&gt;+&lt;A&gt; 全选</w:t>
            </w:r>
          </w:p>
          <w:p w14:paraId="1A1D2A08"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&lt;Ctrl&gt;+&lt;X&gt; 剪切</w:t>
            </w:r>
          </w:p>
          <w:p w14:paraId="6BE223A9"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&lt;Ctrl&gt;+&lt;C&gt; 复制</w:t>
            </w:r>
          </w:p>
          <w:p w14:paraId="5D7EF16B"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&lt;Ctrl&gt;+&lt;V&gt; 粘贴</w:t>
            </w:r>
          </w:p>
          <w:p w14:paraId="6A008CC8"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&lt;Ctrl&gt;+&lt;Space&gt; 开启/关闭输入法</w:t>
            </w:r>
          </w:p>
          <w:p w14:paraId="3225B89D"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&lt;Ctrl&gt;+&lt;Shift&gt; 切换输入法</w:t>
            </w:r>
          </w:p>
          <w:p w14:paraId="6C281E59"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&lt;Super&gt;+&lt;L&gt; 桌面锁定</w:t>
            </w:r>
          </w:p>
          <w:p w14:paraId="5A2128D4"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&lt;Super&gt;+&lt;D&gt; 显示桌面</w:t>
            </w:r>
          </w:p>
          <w:p w14:paraId="45282774"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&lt;Super&gt;+&lt;E&gt; 打开文件管理器</w:t>
            </w:r>
          </w:p>
          <w:p w14:paraId="307E7032"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&lt;Ctrl&gt;+&lt;Alt&gt;+&lt;Delete&gt; 退出界面</w:t>
            </w:r>
          </w:p>
          <w:p w14:paraId="7DA30CF2" w14:textId="179DD6FF"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二十六、系统稳定性</w:t>
            </w:r>
          </w:p>
          <w:p w14:paraId="7334977F" w14:textId="447FF7A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1．操作系统连续运行72小时</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操作系统在CPU占用大于等于80%，或内存占用大于等于80%压力情况下，连续运行72小时无故障；</w:t>
            </w:r>
            <w:proofErr w:type="gramStart"/>
            <w:r w:rsidRPr="005D3A8A">
              <w:rPr>
                <w:rFonts w:ascii="宋体" w:eastAsia="宋体" w:hAnsi="宋体" w:cs="宋体" w:hint="eastAsia"/>
                <w:color w:val="000000" w:themeColor="text1"/>
                <w:szCs w:val="21"/>
              </w:rPr>
              <w:t>需支持</w:t>
            </w:r>
            <w:proofErr w:type="gramEnd"/>
            <w:r w:rsidRPr="005D3A8A">
              <w:rPr>
                <w:rFonts w:ascii="宋体" w:eastAsia="宋体" w:hAnsi="宋体" w:cs="宋体" w:hint="eastAsia"/>
                <w:color w:val="000000" w:themeColor="text1"/>
                <w:szCs w:val="21"/>
              </w:rPr>
              <w:t>对CPU、内存占用情况实时监测并可自定义监测阈值上限，超出上限可通过锁屏提示消息、通知中心显示、声音提示进行预警，预防系统负荷过高导致死机。</w:t>
            </w:r>
          </w:p>
          <w:p w14:paraId="43A4DF71" w14:textId="3F04ECEA"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二十七、检查修复</w:t>
            </w:r>
          </w:p>
          <w:p w14:paraId="271CD914" w14:textId="392C309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1．系统修复</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操作系统提供文件系统检查与修复功能，能自动修复文件系统错误或以显</w:t>
            </w:r>
            <w:proofErr w:type="gramStart"/>
            <w:r w:rsidRPr="005D3A8A">
              <w:rPr>
                <w:rFonts w:ascii="宋体" w:eastAsia="宋体" w:hAnsi="宋体" w:cs="宋体" w:hint="eastAsia"/>
                <w:color w:val="000000" w:themeColor="text1"/>
                <w:szCs w:val="21"/>
              </w:rPr>
              <w:t>式方式</w:t>
            </w:r>
            <w:proofErr w:type="gramEnd"/>
            <w:r w:rsidRPr="005D3A8A">
              <w:rPr>
                <w:rFonts w:ascii="宋体" w:eastAsia="宋体" w:hAnsi="宋体" w:cs="宋体" w:hint="eastAsia"/>
                <w:color w:val="000000" w:themeColor="text1"/>
                <w:szCs w:val="21"/>
              </w:rPr>
              <w:t>提示用户进行手动文件系统修复</w:t>
            </w:r>
          </w:p>
          <w:p w14:paraId="18C0A4BE" w14:textId="3B07726A"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二十八、备份恢复</w:t>
            </w:r>
          </w:p>
          <w:p w14:paraId="317CC3A6" w14:textId="027E482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1．备份还原</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备份还原功能：支持系统的备份和还原；支持全盘备份到外部存储设备；支持还原到指定备份点；支持保留用户数据的系统还原；持系统无法正常进入状态时，可对系统进行还原；支持在系统进行升级前默认将系统进行备份，以保障其升级过程中的出现错误可进行系统回退，提供系统的稳定性。</w:t>
            </w:r>
          </w:p>
          <w:p w14:paraId="1A6A7ABE" w14:textId="44F2C73E"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二十九、系统维护</w:t>
            </w:r>
          </w:p>
          <w:p w14:paraId="01F390C9" w14:textId="7BD1EC2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1．日志管理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操作系统提供图形化日志管理工具：支持对系统日志信息的显示和刷新；支持对日志文件的查找和导出；支持对特定时间段内的日志进行筛选；支持系统日志定期清除功能。</w:t>
            </w:r>
          </w:p>
          <w:p w14:paraId="7806269D" w14:textId="1EA0005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w:t>
            </w:r>
            <w:r w:rsidR="00E839A2"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系统升级</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系统增量升级功能，对系统部件、安全补丁等升级；支持图形化设置不升级系统版本的情况下仅单独获取安全漏洞和兼容性相关更新；支持在线升级和离线升级；升级不得修改破坏用户数据；升级不得影响原有软硬件兼容性；提供升级回退机制，能卸载已升级的软件包，恢复系统原有状态；如升级为不可回退，则系统升级前以显式的提示告知用户。</w:t>
            </w:r>
          </w:p>
          <w:p w14:paraId="1F044CB3" w14:textId="67ED1628"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三十、交付方式</w:t>
            </w:r>
          </w:p>
          <w:p w14:paraId="02FF3C95" w14:textId="653948F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1．交付方式</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操作系统支持光盘、USB</w:t>
            </w:r>
            <w:proofErr w:type="gramStart"/>
            <w:r w:rsidRPr="005D3A8A">
              <w:rPr>
                <w:rFonts w:ascii="宋体" w:eastAsia="宋体" w:hAnsi="宋体" w:cs="宋体" w:hint="eastAsia"/>
                <w:color w:val="000000" w:themeColor="text1"/>
                <w:szCs w:val="21"/>
              </w:rPr>
              <w:t>闪</w:t>
            </w:r>
            <w:proofErr w:type="gramEnd"/>
            <w:r w:rsidRPr="005D3A8A">
              <w:rPr>
                <w:rFonts w:ascii="宋体" w:eastAsia="宋体" w:hAnsi="宋体" w:cs="宋体" w:hint="eastAsia"/>
                <w:color w:val="000000" w:themeColor="text1"/>
                <w:szCs w:val="21"/>
              </w:rPr>
              <w:t>存盘、镜像文件（下载）等交付方式。</w:t>
            </w:r>
          </w:p>
          <w:p w14:paraId="14C3D388" w14:textId="6B27C976"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三十一、产品维护服务周期。</w:t>
            </w:r>
          </w:p>
          <w:p w14:paraId="3796D31D" w14:textId="10410E8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1．产品维护周期</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产品自发布之日起</w:t>
            </w:r>
            <w:proofErr w:type="gramStart"/>
            <w:r w:rsidRPr="005D3A8A">
              <w:rPr>
                <w:rFonts w:ascii="宋体" w:eastAsia="宋体" w:hAnsi="宋体" w:cs="宋体" w:hint="eastAsia"/>
                <w:color w:val="000000" w:themeColor="text1"/>
                <w:szCs w:val="21"/>
              </w:rPr>
              <w:t>至产品</w:t>
            </w:r>
            <w:proofErr w:type="gramEnd"/>
            <w:r w:rsidRPr="005D3A8A">
              <w:rPr>
                <w:rFonts w:ascii="宋体" w:eastAsia="宋体" w:hAnsi="宋体" w:cs="宋体" w:hint="eastAsia"/>
                <w:color w:val="000000" w:themeColor="text1"/>
                <w:szCs w:val="21"/>
              </w:rPr>
              <w:t>停止功能升级（包含不限于新特性、新硬件支持、问题修复、安全补丁等）之日止≥5年。</w:t>
            </w:r>
          </w:p>
          <w:p w14:paraId="302DCDB0" w14:textId="47037D8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2．产品延伸服务周期</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产品停止功能升级之日起</w:t>
            </w:r>
            <w:proofErr w:type="gramStart"/>
            <w:r w:rsidRPr="005D3A8A">
              <w:rPr>
                <w:rFonts w:ascii="宋体" w:eastAsia="宋体" w:hAnsi="宋体" w:cs="宋体" w:hint="eastAsia"/>
                <w:color w:val="000000" w:themeColor="text1"/>
                <w:szCs w:val="21"/>
              </w:rPr>
              <w:t>至产品</w:t>
            </w:r>
            <w:proofErr w:type="gramEnd"/>
            <w:r w:rsidRPr="005D3A8A">
              <w:rPr>
                <w:rFonts w:ascii="宋体" w:eastAsia="宋体" w:hAnsi="宋体" w:cs="宋体" w:hint="eastAsia"/>
                <w:color w:val="000000" w:themeColor="text1"/>
                <w:szCs w:val="21"/>
              </w:rPr>
              <w:t>停止功能维护（包括问题修复、安全补丁等）之日止≥4年。</w:t>
            </w:r>
          </w:p>
          <w:p w14:paraId="68389DB8" w14:textId="0B33725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3．产品延伸安全服务周期</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产品功能维护停止之日起</w:t>
            </w:r>
            <w:proofErr w:type="gramStart"/>
            <w:r w:rsidRPr="005D3A8A">
              <w:rPr>
                <w:rFonts w:ascii="宋体" w:eastAsia="宋体" w:hAnsi="宋体" w:cs="宋体" w:hint="eastAsia"/>
                <w:color w:val="000000" w:themeColor="text1"/>
                <w:szCs w:val="21"/>
              </w:rPr>
              <w:t>至产品</w:t>
            </w:r>
            <w:proofErr w:type="gramEnd"/>
            <w:r w:rsidRPr="005D3A8A">
              <w:rPr>
                <w:rFonts w:ascii="宋体" w:eastAsia="宋体" w:hAnsi="宋体" w:cs="宋体" w:hint="eastAsia"/>
                <w:color w:val="000000" w:themeColor="text1"/>
                <w:szCs w:val="21"/>
              </w:rPr>
              <w:t>停止安全维护（包括中高风险漏洞修复）之日止≥2年。</w:t>
            </w:r>
          </w:p>
          <w:p w14:paraId="5F07924E" w14:textId="2752730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w:t>
            </w:r>
            <w:r w:rsidR="00E839A2"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产品售后服务周期</w:t>
            </w:r>
            <w:r w:rsidRPr="005D3A8A">
              <w:rPr>
                <w:rFonts w:ascii="宋体" w:eastAsia="宋体" w:hAnsi="宋体" w:cs="宋体" w:hint="eastAsia"/>
                <w:color w:val="000000" w:themeColor="text1"/>
                <w:szCs w:val="21"/>
              </w:rPr>
              <w:tab/>
              <w:t>≥6年。</w:t>
            </w:r>
          </w:p>
          <w:p w14:paraId="40849AD8" w14:textId="078CE98E"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三十二、售后服务</w:t>
            </w:r>
          </w:p>
          <w:p w14:paraId="3A352883" w14:textId="7AC38A5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1．原厂服务</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服务由操作系统厂商的正式员工提供，不由代理商提供。</w:t>
            </w:r>
          </w:p>
          <w:p w14:paraId="245FED7A" w14:textId="69265DC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2．服务热线电话</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操作系统厂商为最终用户提供工作日每日不少于8h（应覆盖一般工作时间，具体时间由企业标准给出）中文技术服务热线。</w:t>
            </w:r>
          </w:p>
          <w:p w14:paraId="0F262A87" w14:textId="07AB329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3．技术服务标准</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操作系统厂商提供工作日每日不少于8h技术支持服务。</w:t>
            </w:r>
          </w:p>
          <w:p w14:paraId="463A4247" w14:textId="3D992A9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4．技术服务时效</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操作系统厂商满足同城4h、异地12h响应要求，两个工作日解决问题，对于未能解决的问题和故障提供可行的升级方案。</w:t>
            </w:r>
          </w:p>
          <w:p w14:paraId="440D7157" w14:textId="70B2D66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5．技术服务保障</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发生非人为因素故障，在七日内由操作系统厂商原厂人员免费对产品进行补充或更换。</w:t>
            </w:r>
          </w:p>
          <w:p w14:paraId="52C1DE63" w14:textId="3886A985"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三十三、交付与安装调试</w:t>
            </w:r>
          </w:p>
          <w:p w14:paraId="727D5640" w14:textId="63FA9B2F"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1．配套资料</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操作系统厂商交付产品时提供配套的技术资料，包括但不限于系统说明文件、用户手册（用户安装、操作、维护、故障排除）等。</w:t>
            </w:r>
          </w:p>
          <w:p w14:paraId="4D62D0BB" w14:textId="44689544"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三十四、系统更换</w:t>
            </w:r>
          </w:p>
          <w:p w14:paraId="62EE7CF5" w14:textId="124E5D5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1．系统更换</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服务期内，操作系统厂商支持版本免费更换（注：更换后不延长服务期）</w:t>
            </w:r>
          </w:p>
          <w:p w14:paraId="723CB9D6" w14:textId="6C271F28"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三十五、厂商能力要求</w:t>
            </w:r>
          </w:p>
          <w:p w14:paraId="1EB24A18" w14:textId="4C7A84B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1．服务团队</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操作系统厂商建立全国技术服务体系和服务团队，为客户提供专业的原厂中文服务。</w:t>
            </w:r>
          </w:p>
          <w:p w14:paraId="38D13E3B" w14:textId="64FAF91F"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三十六、数据上行安全保障</w:t>
            </w:r>
          </w:p>
          <w:p w14:paraId="4E4D2A29" w14:textId="755B818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1．数据收集安全保障</w:t>
            </w:r>
            <w:r w:rsidR="000D30D7" w:rsidRPr="005D3A8A">
              <w:rPr>
                <w:rFonts w:ascii="宋体" w:eastAsia="宋体" w:hAnsi="宋体" w:cs="宋体" w:hint="eastAsia"/>
                <w:color w:val="000000" w:themeColor="text1"/>
                <w:szCs w:val="21"/>
              </w:rPr>
              <w:t>：</w:t>
            </w:r>
            <w:proofErr w:type="gramStart"/>
            <w:r w:rsidRPr="005D3A8A">
              <w:rPr>
                <w:rFonts w:ascii="宋体" w:eastAsia="宋体" w:hAnsi="宋体" w:cs="宋体" w:hint="eastAsia"/>
                <w:color w:val="000000" w:themeColor="text1"/>
                <w:szCs w:val="21"/>
              </w:rPr>
              <w:t>除用户</w:t>
            </w:r>
            <w:proofErr w:type="gramEnd"/>
            <w:r w:rsidRPr="005D3A8A">
              <w:rPr>
                <w:rFonts w:ascii="宋体" w:eastAsia="宋体" w:hAnsi="宋体" w:cs="宋体" w:hint="eastAsia"/>
                <w:color w:val="000000" w:themeColor="text1"/>
                <w:szCs w:val="21"/>
              </w:rPr>
              <w:t>授权采集的信息外不采集其他数据，相关信息采集无安全风险，相关数据存储在大陆境内。</w:t>
            </w:r>
          </w:p>
          <w:p w14:paraId="015740BD" w14:textId="0504BB03"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三十七、数据下行安全保障</w:t>
            </w:r>
          </w:p>
          <w:p w14:paraId="0B5B3DF9" w14:textId="6D9A563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1．数据供给安全保障</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数据供给安全保障：涉及数据下载的线上服务物理服务器不出境，包括代码仓库、系统补丁、安全补丁、服务网站等。</w:t>
            </w:r>
          </w:p>
          <w:p w14:paraId="46652C7C" w14:textId="53103776"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三十八、代码无风险</w:t>
            </w:r>
          </w:p>
          <w:p w14:paraId="32686AC6" w14:textId="4CB79526"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1．代码无风险</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操作系统厂商可提供源代码，源代码可供第三方机构审查，开源许可合</w:t>
            </w:r>
            <w:proofErr w:type="gramStart"/>
            <w:r w:rsidRPr="005D3A8A">
              <w:rPr>
                <w:rFonts w:ascii="宋体" w:eastAsia="宋体" w:hAnsi="宋体" w:cs="宋体" w:hint="eastAsia"/>
                <w:color w:val="000000" w:themeColor="text1"/>
                <w:szCs w:val="21"/>
              </w:rPr>
              <w:t>规</w:t>
            </w:r>
            <w:proofErr w:type="gramEnd"/>
            <w:r w:rsidRPr="005D3A8A">
              <w:rPr>
                <w:rFonts w:ascii="宋体" w:eastAsia="宋体" w:hAnsi="宋体" w:cs="宋体" w:hint="eastAsia"/>
                <w:color w:val="000000" w:themeColor="text1"/>
                <w:szCs w:val="21"/>
              </w:rPr>
              <w:t>，代码知识产权无风险，无恶意安全漏洞或后门，代码可追溯、可重构。</w:t>
            </w:r>
          </w:p>
          <w:p w14:paraId="6AD5084A" w14:textId="63FEC3CE"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三十九、基本要求</w:t>
            </w:r>
          </w:p>
          <w:p w14:paraId="09AC0156" w14:textId="22DC99C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1．基本要求</w:t>
            </w:r>
            <w:r w:rsidR="000D30D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操作系统应当符合安全可靠测评要求。</w:t>
            </w:r>
          </w:p>
          <w:p w14:paraId="26BBFCDC" w14:textId="46BAE902"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四十、密码算法支持</w:t>
            </w:r>
          </w:p>
          <w:p w14:paraId="14E05BBE" w14:textId="05A1EE4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1．密码算法实现</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操作系统支持GM/T 0002、GM/T 0003和GM/T 0004规定的密码算法运算。</w:t>
            </w:r>
          </w:p>
          <w:p w14:paraId="7E2C3700" w14:textId="1410F44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2．随机数生成</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随机数质量符合GM/T 0005《随机性检测规范》或GB/T32915《信息安全技术二元序列随机性检测方法》。</w:t>
            </w:r>
          </w:p>
          <w:p w14:paraId="0146F6F0" w14:textId="2C1182F8"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3．内置数字证书</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操作系统内置国家电子认证根CA的根证书。</w:t>
            </w:r>
          </w:p>
          <w:p w14:paraId="1A7BF316" w14:textId="69033F7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4．密码协议实现</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操作系统支持符合GB/T 38636—2020的TLCP。</w:t>
            </w:r>
          </w:p>
          <w:p w14:paraId="202958AE" w14:textId="788790D5"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w:t>
            </w:r>
            <w:r w:rsidR="004017CB" w:rsidRPr="005D3A8A">
              <w:rPr>
                <w:rFonts w:ascii="宋体" w:eastAsia="宋体" w:hAnsi="宋体" w:cs="宋体" w:hint="eastAsia"/>
                <w:color w:val="000000" w:themeColor="text1"/>
                <w:szCs w:val="21"/>
              </w:rPr>
              <w:t>四十一、安全管理工具</w:t>
            </w:r>
          </w:p>
          <w:p w14:paraId="6D3BC757" w14:textId="7AFA37C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1．安全管理工具</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操作系统提供安全管理工具，包括</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安全、网络防护、病毒防护、应用程序执行控制。</w:t>
            </w:r>
          </w:p>
          <w:p w14:paraId="295B38AD" w14:textId="3A579E1D"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四十二、身份鉴别</w:t>
            </w:r>
          </w:p>
          <w:p w14:paraId="2B99FB79" w14:textId="5ABF348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1．生物特征识别管理</w:t>
            </w:r>
          </w:p>
          <w:p w14:paraId="4D511464" w14:textId="0BB9D31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a)操作系统支持两种及以上的生物特征类型鉴别，如指纹、人脸；</w:t>
            </w:r>
          </w:p>
          <w:p w14:paraId="3A882C73" w14:textId="72E48DEB"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b)支持使用生物特征进行命令行、</w:t>
            </w:r>
            <w:proofErr w:type="gramStart"/>
            <w:r w:rsidRPr="005D3A8A">
              <w:rPr>
                <w:rFonts w:ascii="宋体" w:eastAsia="宋体" w:hAnsi="宋体" w:cs="宋体" w:hint="eastAsia"/>
                <w:color w:val="000000" w:themeColor="text1"/>
                <w:szCs w:val="21"/>
              </w:rPr>
              <w:t>图形化提权操作</w:t>
            </w:r>
            <w:proofErr w:type="gramEnd"/>
            <w:r w:rsidRPr="005D3A8A">
              <w:rPr>
                <w:rFonts w:ascii="宋体" w:eastAsia="宋体" w:hAnsi="宋体" w:cs="宋体" w:hint="eastAsia"/>
                <w:color w:val="000000" w:themeColor="text1"/>
                <w:szCs w:val="21"/>
              </w:rPr>
              <w:t>的身份鉴别；</w:t>
            </w:r>
          </w:p>
          <w:p w14:paraId="151E15BE" w14:textId="45256BC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c)支持使用生物特征进行系统登录操作的身份鉴别；</w:t>
            </w:r>
          </w:p>
          <w:p w14:paraId="3E34C4F5" w14:textId="47A4916D"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d)支持用户管理自己的生物特征信息。</w:t>
            </w:r>
          </w:p>
          <w:p w14:paraId="0974C7EB" w14:textId="4E598139"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2．身份鉴别服务</w:t>
            </w:r>
          </w:p>
          <w:p w14:paraId="60263ED6" w14:textId="0F6BDE2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a)操作系统用户标识使用</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名和</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ID，在操作系统的整个生存周期内</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标识具有唯一性；</w:t>
            </w:r>
          </w:p>
          <w:p w14:paraId="364587FC" w14:textId="3836A36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b)支持配置</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口令复杂度校验及强口令管理；</w:t>
            </w:r>
          </w:p>
          <w:p w14:paraId="247EAC22" w14:textId="2326D44C"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c)支持</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口令有效期配置；</w:t>
            </w:r>
          </w:p>
          <w:p w14:paraId="2A9E692C" w14:textId="23AB3E74"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d)支持口令鉴别失败控制；</w:t>
            </w:r>
          </w:p>
          <w:p w14:paraId="1A358824" w14:textId="7B87AF9E"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e)支持口令加密算法配置，</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口令进行加密后以不可逆的密文形式保存；</w:t>
            </w:r>
          </w:p>
          <w:p w14:paraId="12B487AD" w14:textId="453B8D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f)</w:t>
            </w:r>
            <w:r w:rsidR="00196C77" w:rsidRPr="005D3A8A">
              <w:rPr>
                <w:rFonts w:ascii="宋体" w:eastAsia="宋体" w:hAnsi="宋体" w:cs="宋体" w:hint="eastAsia"/>
                <w:color w:val="000000" w:themeColor="text1"/>
                <w:szCs w:val="21"/>
              </w:rPr>
              <w:t>支持root远程登录禁用及权限限制；支持开发</w:t>
            </w:r>
            <w:proofErr w:type="gramStart"/>
            <w:r w:rsidR="00196C77" w:rsidRPr="005D3A8A">
              <w:rPr>
                <w:rFonts w:ascii="宋体" w:eastAsia="宋体" w:hAnsi="宋体" w:cs="宋体" w:hint="eastAsia"/>
                <w:color w:val="000000" w:themeColor="text1"/>
                <w:szCs w:val="21"/>
              </w:rPr>
              <w:t>者模式</w:t>
            </w:r>
            <w:proofErr w:type="gramEnd"/>
            <w:r w:rsidR="00196C77" w:rsidRPr="005D3A8A">
              <w:rPr>
                <w:rFonts w:ascii="宋体" w:eastAsia="宋体" w:hAnsi="宋体" w:cs="宋体" w:hint="eastAsia"/>
                <w:color w:val="000000" w:themeColor="text1"/>
                <w:szCs w:val="21"/>
              </w:rPr>
              <w:t>开启管控，通过符合</w:t>
            </w:r>
            <w:r w:rsidR="00174424" w:rsidRPr="005D3A8A">
              <w:rPr>
                <w:rFonts w:ascii="宋体" w:eastAsia="宋体" w:hAnsi="宋体" w:cs="宋体" w:hint="eastAsia"/>
                <w:color w:val="000000" w:themeColor="text1"/>
                <w:szCs w:val="21"/>
              </w:rPr>
              <w:t>GM/T</w:t>
            </w:r>
            <w:r w:rsidR="00196C77" w:rsidRPr="005D3A8A">
              <w:rPr>
                <w:rFonts w:ascii="宋体" w:eastAsia="宋体" w:hAnsi="宋体" w:cs="宋体" w:hint="eastAsia"/>
                <w:color w:val="000000" w:themeColor="text1"/>
                <w:szCs w:val="21"/>
              </w:rPr>
              <w:t>要求的数字证书进行身份校验，防范非授权提权。</w:t>
            </w:r>
          </w:p>
          <w:p w14:paraId="32C5ACF9" w14:textId="74A5516C"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四十三、访问控制</w:t>
            </w:r>
          </w:p>
          <w:p w14:paraId="64899DFA" w14:textId="01BFBEF5"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1．自主访问控制</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允许客体拥有者以普通</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决定并控制对客体的访问，并</w:t>
            </w:r>
            <w:proofErr w:type="gramStart"/>
            <w:r w:rsidRPr="005D3A8A">
              <w:rPr>
                <w:rFonts w:ascii="宋体" w:eastAsia="宋体" w:hAnsi="宋体" w:cs="宋体" w:hint="eastAsia"/>
                <w:color w:val="000000" w:themeColor="text1"/>
                <w:szCs w:val="21"/>
              </w:rPr>
              <w:t>阻止非</w:t>
            </w:r>
            <w:proofErr w:type="gramEnd"/>
            <w:r w:rsidRPr="005D3A8A">
              <w:rPr>
                <w:rFonts w:ascii="宋体" w:eastAsia="宋体" w:hAnsi="宋体" w:cs="宋体" w:hint="eastAsia"/>
                <w:color w:val="000000" w:themeColor="text1"/>
                <w:szCs w:val="21"/>
              </w:rPr>
              <w:t>授权</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对客体的访问普通用户缺省拥有新建、读写和删除私有目录下文件的权限；支持细粒度的自主访问控制，将访问控制的粒度控制在指定</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，对系统中的每一个客体，实现由客体拥有者以指定</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方式确定其对该客体的访问权限，而其他同组</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或非同组的</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和用户组对该客体的访问权则由客体拥有者授予。</w:t>
            </w:r>
          </w:p>
          <w:p w14:paraId="0E7E71A4" w14:textId="011FC1B1"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2．强制访问控制</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操作系统支持对应用程序的访问控制与资源限制，包括对文件、网络等客体的访问控制；支持应用安装控制、应用执行控制。</w:t>
            </w:r>
          </w:p>
          <w:p w14:paraId="23DA50AF" w14:textId="2BB65FE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3．安全审计</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操作系统能对身份鉴别的使用、自主访问控制、标记和强制访问控制策略的修改等生成审计日志；审计记录包括事件类型、事件发生的日期、触发事件的</w:t>
            </w:r>
            <w:proofErr w:type="gramStart"/>
            <w:r w:rsidRPr="005D3A8A">
              <w:rPr>
                <w:rFonts w:ascii="宋体" w:eastAsia="宋体" w:hAnsi="宋体" w:cs="宋体" w:hint="eastAsia"/>
                <w:color w:val="000000" w:themeColor="text1"/>
                <w:szCs w:val="21"/>
              </w:rPr>
              <w:t>帐户</w:t>
            </w:r>
            <w:proofErr w:type="gramEnd"/>
            <w:r w:rsidRPr="005D3A8A">
              <w:rPr>
                <w:rFonts w:ascii="宋体" w:eastAsia="宋体" w:hAnsi="宋体" w:cs="宋体" w:hint="eastAsia"/>
                <w:color w:val="000000" w:themeColor="text1"/>
                <w:szCs w:val="21"/>
              </w:rPr>
              <w:t>、事件成功或失败等字段；支持审计日志查询和导出功能设置。</w:t>
            </w:r>
          </w:p>
          <w:p w14:paraId="09561495" w14:textId="4FEDB1D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4．支持多策略融合访问控制,支持</w:t>
            </w:r>
            <w:proofErr w:type="spellStart"/>
            <w:r w:rsidRPr="005D3A8A">
              <w:rPr>
                <w:rFonts w:ascii="宋体" w:eastAsia="宋体" w:hAnsi="宋体" w:cs="宋体" w:hint="eastAsia"/>
                <w:color w:val="000000" w:themeColor="text1"/>
                <w:szCs w:val="21"/>
              </w:rPr>
              <w:t>SELinux</w:t>
            </w:r>
            <w:proofErr w:type="spellEnd"/>
            <w:r w:rsidRPr="005D3A8A">
              <w:rPr>
                <w:rFonts w:ascii="宋体" w:eastAsia="宋体" w:hAnsi="宋体" w:cs="宋体" w:hint="eastAsia"/>
                <w:color w:val="000000" w:themeColor="text1"/>
                <w:szCs w:val="21"/>
              </w:rPr>
              <w:t>/</w:t>
            </w:r>
            <w:proofErr w:type="spellStart"/>
            <w:r w:rsidRPr="005D3A8A">
              <w:rPr>
                <w:rFonts w:ascii="宋体" w:eastAsia="宋体" w:hAnsi="宋体" w:cs="宋体" w:hint="eastAsia"/>
                <w:color w:val="000000" w:themeColor="text1"/>
                <w:szCs w:val="21"/>
              </w:rPr>
              <w:t>AppArmor</w:t>
            </w:r>
            <w:proofErr w:type="spellEnd"/>
            <w:r w:rsidRPr="005D3A8A">
              <w:rPr>
                <w:rFonts w:ascii="宋体" w:eastAsia="宋体" w:hAnsi="宋体" w:cs="宋体" w:hint="eastAsia"/>
                <w:color w:val="000000" w:themeColor="text1"/>
                <w:szCs w:val="21"/>
              </w:rPr>
              <w:t>等安全机制同时挂载切换。</w:t>
            </w:r>
          </w:p>
          <w:p w14:paraId="466044C9" w14:textId="66CE8E0F"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四十四、防火墙工具</w:t>
            </w:r>
          </w:p>
          <w:p w14:paraId="763BB6BF" w14:textId="1D32032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1．基本要求</w:t>
            </w:r>
            <w:r w:rsidR="00811B77" w:rsidRPr="005D3A8A">
              <w:rPr>
                <w:rFonts w:ascii="宋体" w:eastAsia="宋体" w:hAnsi="宋体" w:cs="宋体" w:hint="eastAsia"/>
                <w:color w:val="000000" w:themeColor="text1"/>
                <w:szCs w:val="21"/>
              </w:rPr>
              <w:t>：</w:t>
            </w:r>
            <w:r w:rsidRPr="005D3A8A">
              <w:rPr>
                <w:rFonts w:ascii="宋体" w:eastAsia="宋体" w:hAnsi="宋体" w:cs="宋体" w:hint="eastAsia"/>
                <w:color w:val="000000" w:themeColor="text1"/>
                <w:szCs w:val="21"/>
              </w:rPr>
              <w:t>操作系统支持开启或关闭防火墙；支持添加防火墙规则，至少包括名称、协议、地址和端口；提供不同场景下的缺省防火墙配置，如公共、专用和自定义；支持不同的访问策略，包括允许、拒绝。</w:t>
            </w:r>
          </w:p>
          <w:p w14:paraId="6BDEB485" w14:textId="13202429" w:rsidR="004017CB"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四十五、漏洞管理</w:t>
            </w:r>
          </w:p>
          <w:p w14:paraId="59C04B53" w14:textId="574CB043"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1．漏洞编号</w:t>
            </w:r>
            <w:r w:rsidRPr="005D3A8A">
              <w:rPr>
                <w:rFonts w:ascii="宋体" w:eastAsia="宋体" w:hAnsi="宋体" w:cs="宋体" w:hint="eastAsia"/>
                <w:color w:val="000000" w:themeColor="text1"/>
                <w:szCs w:val="21"/>
              </w:rPr>
              <w:tab/>
            </w:r>
          </w:p>
          <w:p w14:paraId="4116967B" w14:textId="2583D2D0"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a)操作系统支持漏洞编号，每个漏洞独立编号，可直接使用NVDB、CNVD或CVE编号；</w:t>
            </w:r>
          </w:p>
          <w:p w14:paraId="1A97B2AB" w14:textId="4D3B3BB2"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b)漏洞提醒，发现或获悉漏洞信息时，通过系统推送、电子邮件或官方网站等方式通知用户；</w:t>
            </w:r>
          </w:p>
          <w:p w14:paraId="48AE169F" w14:textId="746DF61A"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c)漏洞修复，对已发现的安全漏洞通过补丁等方式对系统漏洞进行修复；</w:t>
            </w:r>
          </w:p>
          <w:p w14:paraId="59A6BD0F" w14:textId="77777777" w:rsidR="004017CB" w:rsidRPr="005D3A8A" w:rsidRDefault="004017CB"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漏洞列表，提供每个版本已修复的漏洞列表，并提供命令或网页等方式方便用户查询漏洞及其修复情况。</w:t>
            </w:r>
          </w:p>
          <w:p w14:paraId="386FEAA9" w14:textId="6CDC8A50" w:rsidR="00BE7594" w:rsidRPr="005D3A8A" w:rsidRDefault="00E839A2" w:rsidP="004017CB">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四十六、</w:t>
            </w:r>
            <w:r w:rsidR="00174424" w:rsidRPr="005D3A8A">
              <w:rPr>
                <w:rFonts w:ascii="宋体" w:eastAsia="宋体" w:hAnsi="宋体" w:cs="宋体" w:hint="eastAsia"/>
                <w:color w:val="000000" w:themeColor="text1"/>
                <w:szCs w:val="21"/>
              </w:rPr>
              <w:t>操作系统须在本项目</w:t>
            </w:r>
            <w:r w:rsidR="004017CB" w:rsidRPr="005D3A8A">
              <w:rPr>
                <w:rFonts w:ascii="宋体" w:eastAsia="宋体" w:hAnsi="宋体" w:cs="宋体" w:hint="eastAsia"/>
                <w:color w:val="000000" w:themeColor="text1"/>
                <w:szCs w:val="21"/>
              </w:rPr>
              <w:t>计算机终端预装</w:t>
            </w:r>
            <w:r w:rsidR="00174424"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永久独立授权</w:t>
            </w:r>
            <w:r w:rsidR="00174424" w:rsidRPr="005D3A8A">
              <w:rPr>
                <w:rFonts w:ascii="宋体" w:eastAsia="宋体" w:hAnsi="宋体" w:cs="宋体" w:hint="eastAsia"/>
                <w:color w:val="000000" w:themeColor="text1"/>
                <w:szCs w:val="21"/>
              </w:rPr>
              <w:t>)</w:t>
            </w:r>
            <w:r w:rsidR="004017CB" w:rsidRPr="005D3A8A">
              <w:rPr>
                <w:rFonts w:ascii="宋体" w:eastAsia="宋体" w:hAnsi="宋体" w:cs="宋体" w:hint="eastAsia"/>
                <w:color w:val="000000" w:themeColor="text1"/>
                <w:szCs w:val="21"/>
              </w:rPr>
              <w:t>。</w:t>
            </w:r>
            <w:bookmarkEnd w:id="71"/>
          </w:p>
        </w:tc>
      </w:tr>
      <w:tr w:rsidR="005D3A8A" w:rsidRPr="005D3A8A" w14:paraId="47FA6DCF" w14:textId="77777777" w:rsidTr="00BE7594">
        <w:tc>
          <w:tcPr>
            <w:tcW w:w="682" w:type="dxa"/>
            <w:vAlign w:val="center"/>
          </w:tcPr>
          <w:p w14:paraId="27DE46FF"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15</w:t>
            </w:r>
          </w:p>
        </w:tc>
        <w:tc>
          <w:tcPr>
            <w:tcW w:w="846" w:type="dxa"/>
            <w:shd w:val="clear" w:color="auto" w:fill="FFFFFF"/>
            <w:vAlign w:val="center"/>
          </w:tcPr>
          <w:p w14:paraId="155674D0"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办公软件</w:t>
            </w:r>
          </w:p>
        </w:tc>
        <w:tc>
          <w:tcPr>
            <w:tcW w:w="908" w:type="dxa"/>
            <w:vAlign w:val="center"/>
          </w:tcPr>
          <w:p w14:paraId="30CC10A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 w:val="22"/>
              </w:rPr>
            </w:pPr>
            <w:r w:rsidRPr="005D3A8A">
              <w:rPr>
                <w:rFonts w:ascii="宋体" w:eastAsia="宋体" w:hAnsi="宋体" w:cs="宋体" w:hint="eastAsia"/>
                <w:color w:val="000000" w:themeColor="text1"/>
                <w:kern w:val="0"/>
                <w:sz w:val="22"/>
                <w:lang w:bidi="ar"/>
              </w:rPr>
              <w:t>180套</w:t>
            </w:r>
          </w:p>
        </w:tc>
        <w:tc>
          <w:tcPr>
            <w:tcW w:w="7629" w:type="dxa"/>
            <w:vAlign w:val="center"/>
          </w:tcPr>
          <w:p w14:paraId="1FA890C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bookmarkStart w:id="73" w:name="OLE_LINK41"/>
            <w:r w:rsidRPr="005D3A8A">
              <w:rPr>
                <w:rFonts w:ascii="宋体" w:eastAsia="宋体" w:hAnsi="宋体" w:cs="宋体" w:hint="eastAsia"/>
                <w:color w:val="000000" w:themeColor="text1"/>
                <w:szCs w:val="21"/>
              </w:rPr>
              <w:t>1.各应用均智能界面均支持鼠标模式、触摸模式无缝切换。</w:t>
            </w:r>
          </w:p>
          <w:p w14:paraId="20C699D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2.各应用均支持整合新建、打开、保存、输出、打印等常用文件类操作的文件面板。</w:t>
            </w:r>
          </w:p>
          <w:p w14:paraId="7E081FB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3.各应用均基于所选内容差异动态显示的浮动工具栏及属性操作面板。</w:t>
            </w:r>
          </w:p>
          <w:p w14:paraId="18B4ED0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4.各应用均内置数学、化学、物理、地理等科教素材，支持素材导入导出等管理行为。</w:t>
            </w:r>
          </w:p>
          <w:p w14:paraId="6FF5AE4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5.各应用均支持函数图像功能，自动基于函数生成对应图像。</w:t>
            </w:r>
          </w:p>
          <w:p w14:paraId="3F2CF03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6.各应用均支持插入音、视频文件，并支持在本应用内播放，无需调用其他播放软件。</w:t>
            </w:r>
          </w:p>
          <w:p w14:paraId="3A07DD1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7.各应用内设置图形、图片及文本属性时，均支持即时预览。</w:t>
            </w:r>
          </w:p>
          <w:p w14:paraId="5ABACD1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8.各应用均支持对文档添加数字签名；可验证数字证书的时效性、有效性以及合法性，并提供证书的详细信息，包含证书的版本、序列号、颁发者以及有效起始、结束日期。</w:t>
            </w:r>
          </w:p>
          <w:p w14:paraId="4B5BF67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9.各应用均支持插入来自扫描仪的图片。</w:t>
            </w:r>
          </w:p>
          <w:p w14:paraId="220A91F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10.设置文本段落属性、</w:t>
            </w:r>
            <w:proofErr w:type="gramStart"/>
            <w:r w:rsidRPr="005D3A8A">
              <w:rPr>
                <w:rFonts w:ascii="宋体" w:eastAsia="宋体" w:hAnsi="宋体" w:cs="宋体" w:hint="eastAsia"/>
                <w:color w:val="000000" w:themeColor="text1"/>
                <w:szCs w:val="21"/>
              </w:rPr>
              <w:t>对象绕排属性</w:t>
            </w:r>
            <w:proofErr w:type="gramEnd"/>
            <w:r w:rsidRPr="005D3A8A">
              <w:rPr>
                <w:rFonts w:ascii="宋体" w:eastAsia="宋体" w:hAnsi="宋体" w:cs="宋体" w:hint="eastAsia"/>
                <w:color w:val="000000" w:themeColor="text1"/>
                <w:szCs w:val="21"/>
              </w:rPr>
              <w:t>时，支持即时预览。</w:t>
            </w:r>
          </w:p>
          <w:p w14:paraId="0A8E71B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11.支持通过“样式管理器”实现样式的跨文档复制。</w:t>
            </w:r>
          </w:p>
          <w:p w14:paraId="15AC7FA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12.支持以文件合并方式快速汇总不同用户填写、修改的信息。</w:t>
            </w:r>
          </w:p>
          <w:p w14:paraId="15A9CFC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13.插入空白页时，支持设置空白页插入位置：当前页之前、当前页之后、光标位置并指定空白页页面方向：横向、纵向、自动。</w:t>
            </w:r>
          </w:p>
          <w:p w14:paraId="2E95FD2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打印、打印预览支持设定是否打印批注、修订信息，支持信封设置及信封打印。</w:t>
            </w:r>
          </w:p>
          <w:p w14:paraId="4B1CDF6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14.邮件合并功能支持合并打印到信封，实现一键信封批量制作。</w:t>
            </w:r>
          </w:p>
          <w:p w14:paraId="2DB2B13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处于页眉页脚区域时，支持设置显示/隐藏正文区域内容。</w:t>
            </w:r>
          </w:p>
          <w:p w14:paraId="3B45FD3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15.支持多对多、多对一方式的内容批量替换。</w:t>
            </w:r>
          </w:p>
          <w:p w14:paraId="071056E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16.支持表格导出功能，可将文档内所有表格导出为工作表。</w:t>
            </w:r>
          </w:p>
          <w:p w14:paraId="18E3155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17.支持超链接定位功能，能以上一条、下一条方式定位文档内超链接。</w:t>
            </w:r>
          </w:p>
          <w:p w14:paraId="5AB7802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18.支持粘贴为超链接功能：直接将文字以及单元格区域粘贴到指定位置，并创建超链接。</w:t>
            </w:r>
          </w:p>
          <w:p w14:paraId="4CBB48A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19.支持护眼模式，并支持自定义护</w:t>
            </w:r>
            <w:proofErr w:type="gramStart"/>
            <w:r w:rsidRPr="005D3A8A">
              <w:rPr>
                <w:rFonts w:ascii="宋体" w:eastAsia="宋体" w:hAnsi="宋体" w:cs="宋体" w:hint="eastAsia"/>
                <w:color w:val="000000" w:themeColor="text1"/>
                <w:szCs w:val="21"/>
              </w:rPr>
              <w:t>眼模式</w:t>
            </w:r>
            <w:proofErr w:type="gramEnd"/>
            <w:r w:rsidRPr="005D3A8A">
              <w:rPr>
                <w:rFonts w:ascii="宋体" w:eastAsia="宋体" w:hAnsi="宋体" w:cs="宋体" w:hint="eastAsia"/>
                <w:color w:val="000000" w:themeColor="text1"/>
                <w:szCs w:val="21"/>
              </w:rPr>
              <w:t>下屏幕颜色。</w:t>
            </w:r>
          </w:p>
          <w:p w14:paraId="47E01B1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20.文字处理、简报制作应用内执行表格插入操作时，均支持预览表格插入后文档排版效果。</w:t>
            </w:r>
          </w:p>
          <w:p w14:paraId="7B7D3AE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21.支持对文本框内文本支持设置项目符号属性。</w:t>
            </w:r>
          </w:p>
          <w:p w14:paraId="0E4A2E3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22.支持条件格式的即时预览。</w:t>
            </w:r>
          </w:p>
          <w:p w14:paraId="4EDC2D6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23.单元格合并拆分功能</w:t>
            </w:r>
            <w:proofErr w:type="gramStart"/>
            <w:r w:rsidRPr="005D3A8A">
              <w:rPr>
                <w:rFonts w:ascii="宋体" w:eastAsia="宋体" w:hAnsi="宋体" w:cs="宋体" w:hint="eastAsia"/>
                <w:color w:val="000000" w:themeColor="text1"/>
                <w:szCs w:val="21"/>
              </w:rPr>
              <w:t>支持跨列居中</w:t>
            </w:r>
            <w:proofErr w:type="gramEnd"/>
            <w:r w:rsidRPr="005D3A8A">
              <w:rPr>
                <w:rFonts w:ascii="宋体" w:eastAsia="宋体" w:hAnsi="宋体" w:cs="宋体" w:hint="eastAsia"/>
                <w:color w:val="000000" w:themeColor="text1"/>
                <w:szCs w:val="21"/>
              </w:rPr>
              <w:t>，拆分并填充内容等方式。</w:t>
            </w:r>
          </w:p>
          <w:p w14:paraId="6FC79DF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24.插入行功能支持等距插入行、分类插入行功能。</w:t>
            </w:r>
          </w:p>
          <w:p w14:paraId="5802FD3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25.支持通过"监视窗口"监控单元格数值变化。</w:t>
            </w:r>
          </w:p>
          <w:p w14:paraId="05BA138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26.支持插入下拉列表，支持通过下拉列表进行选项多选。</w:t>
            </w:r>
          </w:p>
          <w:p w14:paraId="4E8B2FD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27.支持三维柱形图、三维折线图、三维面积图、三维曲面图、柱形圆柱图、柱形棱锥图等三维图表功能。</w:t>
            </w:r>
          </w:p>
          <w:p w14:paraId="4CB79EED" w14:textId="15D3DA8E"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28.具备本地或云端数理化生地等科教素材库。</w:t>
            </w:r>
          </w:p>
          <w:p w14:paraId="3B58D70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29.支持基于所选数据的快速分析功能。</w:t>
            </w:r>
          </w:p>
          <w:p w14:paraId="5A3E9EE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30.提供数据分析、规划求解、方案、查阅向导、条件求和等数据分析功能。</w:t>
            </w:r>
          </w:p>
          <w:p w14:paraId="2F620E6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31.支持录制音频并插入到幻灯片。</w:t>
            </w:r>
          </w:p>
          <w:p w14:paraId="5FD072F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32.支持集动画效果与幻灯片切换效果于一体的动画方案功能。</w:t>
            </w:r>
          </w:p>
          <w:p w14:paraId="5AD85CB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33.支持以颜色、灰度、</w:t>
            </w:r>
            <w:proofErr w:type="gramStart"/>
            <w:r w:rsidRPr="005D3A8A">
              <w:rPr>
                <w:rFonts w:ascii="宋体" w:eastAsia="宋体" w:hAnsi="宋体" w:cs="宋体" w:hint="eastAsia"/>
                <w:color w:val="000000" w:themeColor="text1"/>
                <w:szCs w:val="21"/>
              </w:rPr>
              <w:t>纯黑白</w:t>
            </w:r>
            <w:proofErr w:type="gramEnd"/>
            <w:r w:rsidRPr="005D3A8A">
              <w:rPr>
                <w:rFonts w:ascii="宋体" w:eastAsia="宋体" w:hAnsi="宋体" w:cs="宋体" w:hint="eastAsia"/>
                <w:color w:val="000000" w:themeColor="text1"/>
                <w:szCs w:val="21"/>
              </w:rPr>
              <w:t>三种方式显示幻灯片。</w:t>
            </w:r>
          </w:p>
          <w:p w14:paraId="396A3F5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34.支持排练计时</w:t>
            </w:r>
            <w:proofErr w:type="gramStart"/>
            <w:r w:rsidRPr="005D3A8A">
              <w:rPr>
                <w:rFonts w:ascii="宋体" w:eastAsia="宋体" w:hAnsi="宋体" w:cs="宋体" w:hint="eastAsia"/>
                <w:color w:val="000000" w:themeColor="text1"/>
                <w:szCs w:val="21"/>
              </w:rPr>
              <w:t>时</w:t>
            </w:r>
            <w:proofErr w:type="gramEnd"/>
            <w:r w:rsidRPr="005D3A8A">
              <w:rPr>
                <w:rFonts w:ascii="宋体" w:eastAsia="宋体" w:hAnsi="宋体" w:cs="宋体" w:hint="eastAsia"/>
                <w:color w:val="000000" w:themeColor="text1"/>
                <w:szCs w:val="21"/>
              </w:rPr>
              <w:t>录制旁白，所录制旁白能在后续播放时使用。</w:t>
            </w:r>
          </w:p>
          <w:p w14:paraId="3C0C921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35.支持简报文档以颜色、灰度、</w:t>
            </w:r>
            <w:proofErr w:type="gramStart"/>
            <w:r w:rsidRPr="005D3A8A">
              <w:rPr>
                <w:rFonts w:ascii="宋体" w:eastAsia="宋体" w:hAnsi="宋体" w:cs="宋体" w:hint="eastAsia"/>
                <w:color w:val="000000" w:themeColor="text1"/>
                <w:szCs w:val="21"/>
              </w:rPr>
              <w:t>纯黑白</w:t>
            </w:r>
            <w:proofErr w:type="gramEnd"/>
            <w:r w:rsidRPr="005D3A8A">
              <w:rPr>
                <w:rFonts w:ascii="宋体" w:eastAsia="宋体" w:hAnsi="宋体" w:cs="宋体" w:hint="eastAsia"/>
                <w:color w:val="000000" w:themeColor="text1"/>
                <w:szCs w:val="21"/>
              </w:rPr>
              <w:t>三种方式打印。</w:t>
            </w:r>
          </w:p>
          <w:p w14:paraId="494C8F7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36.支持大纲视图，并支持大纲内容的上移/下移、折叠/展开等操作。</w:t>
            </w:r>
          </w:p>
          <w:p w14:paraId="192964D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37.支持对表格设置多种样式的斜线表头。</w:t>
            </w:r>
          </w:p>
          <w:p w14:paraId="640D2E1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38.支持批注回复功能。</w:t>
            </w:r>
          </w:p>
          <w:p w14:paraId="68AE20D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39.支持水印功能，可对多张幻灯片批量插入水印。</w:t>
            </w:r>
          </w:p>
          <w:p w14:paraId="7B2EB4F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40.支持对象快速布局功能，可快速生成呈矩阵或环状方式布局的对象组。</w:t>
            </w:r>
          </w:p>
          <w:p w14:paraId="49E05D6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41.支持将多个文字处理、电子表格、简报制作文档整合为一个集42.成文件,拥有统一的文件格式。</w:t>
            </w:r>
          </w:p>
          <w:p w14:paraId="3F6C79A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43.支持集成文件内数据共享，并通过粘贴链接功能完成数据同步更新。</w:t>
            </w:r>
          </w:p>
          <w:p w14:paraId="3F840D2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44.支持包含禁止保存、禁止另存、禁止添加水印和条形码等安全控制功能。</w:t>
            </w:r>
            <w:bookmarkEnd w:id="73"/>
          </w:p>
        </w:tc>
      </w:tr>
      <w:tr w:rsidR="005D3A8A" w:rsidRPr="005D3A8A" w14:paraId="14A664EE" w14:textId="77777777" w:rsidTr="00BE7594">
        <w:tc>
          <w:tcPr>
            <w:tcW w:w="682" w:type="dxa"/>
            <w:shd w:val="clear" w:color="auto" w:fill="FFFFFF"/>
            <w:vAlign w:val="center"/>
          </w:tcPr>
          <w:p w14:paraId="6D537EB4"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16</w:t>
            </w:r>
          </w:p>
        </w:tc>
        <w:tc>
          <w:tcPr>
            <w:tcW w:w="846" w:type="dxa"/>
            <w:vAlign w:val="center"/>
          </w:tcPr>
          <w:p w14:paraId="3730BDC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学生计算机</w:t>
            </w:r>
          </w:p>
        </w:tc>
        <w:tc>
          <w:tcPr>
            <w:tcW w:w="908" w:type="dxa"/>
            <w:vAlign w:val="center"/>
          </w:tcPr>
          <w:p w14:paraId="63EDFF11"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170台</w:t>
            </w:r>
          </w:p>
        </w:tc>
        <w:tc>
          <w:tcPr>
            <w:tcW w:w="7629" w:type="dxa"/>
            <w:vAlign w:val="center"/>
          </w:tcPr>
          <w:p w14:paraId="3C5F25B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★一、CPU规格及型号</w:t>
            </w:r>
          </w:p>
          <w:p w14:paraId="29369E9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1.配置1颗国产X86架构CPU，每颗CPU物理核心数≥8核，每颗CPU主频≥3.0GHz，所有核心智能频率可提升至≥3.3GHz，三级缓存≥16MB，功耗≥65W，支持超线程技术；</w:t>
            </w:r>
          </w:p>
          <w:p w14:paraId="2F6F012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★二、内存规格</w:t>
            </w:r>
          </w:p>
          <w:p w14:paraId="508B865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1.内存配置容量：≥8GB；</w:t>
            </w:r>
          </w:p>
          <w:p w14:paraId="13AD7D4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2.内存类型：支持DDR4/LPDDR4/LPDDR4X及以上内存类型；</w:t>
            </w:r>
          </w:p>
          <w:p w14:paraId="01AC56E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3.内存条配置数量（</w:t>
            </w:r>
            <w:proofErr w:type="gramStart"/>
            <w:r w:rsidRPr="005D3A8A">
              <w:rPr>
                <w:rFonts w:ascii="宋体" w:eastAsia="宋体" w:hAnsi="宋体" w:cs="宋体" w:hint="eastAsia"/>
                <w:color w:val="000000" w:themeColor="text1"/>
                <w:kern w:val="0"/>
                <w:szCs w:val="21"/>
                <w:lang w:bidi="ar"/>
              </w:rPr>
              <w:t>板载内存</w:t>
            </w:r>
            <w:proofErr w:type="gramEnd"/>
            <w:r w:rsidRPr="005D3A8A">
              <w:rPr>
                <w:rFonts w:ascii="宋体" w:eastAsia="宋体" w:hAnsi="宋体" w:cs="宋体" w:hint="eastAsia"/>
                <w:color w:val="000000" w:themeColor="text1"/>
                <w:kern w:val="0"/>
                <w:szCs w:val="21"/>
                <w:lang w:bidi="ar"/>
              </w:rPr>
              <w:t>不涉及）：≥2</w:t>
            </w:r>
          </w:p>
          <w:p w14:paraId="4B8DA4C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★三、主板规格</w:t>
            </w:r>
          </w:p>
          <w:p w14:paraId="13F7DC4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1.主板集成模块：集成资源扩展模块、计算处理模块、音频扩展模块等，主板的互联拓扑可通过处理器或交换电路实现；</w:t>
            </w:r>
          </w:p>
          <w:p w14:paraId="26CAB38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2.主板支持的CPU和内存情况：≥8核16线程，主频≥3.0GHz，末级缓存≥16M，内存≥双通道DDR4-2666，设计功耗≥65W，</w:t>
            </w:r>
            <w:proofErr w:type="gramStart"/>
            <w:r w:rsidRPr="005D3A8A">
              <w:rPr>
                <w:rFonts w:ascii="宋体" w:eastAsia="宋体" w:hAnsi="宋体" w:cs="宋体" w:hint="eastAsia"/>
                <w:color w:val="000000" w:themeColor="text1"/>
                <w:kern w:val="0"/>
                <w:szCs w:val="21"/>
                <w:lang w:bidi="ar"/>
              </w:rPr>
              <w:t>位宽</w:t>
            </w:r>
            <w:proofErr w:type="gramEnd"/>
            <w:r w:rsidRPr="005D3A8A">
              <w:rPr>
                <w:rFonts w:ascii="宋体" w:eastAsia="宋体" w:hAnsi="宋体" w:cs="宋体" w:hint="eastAsia"/>
                <w:color w:val="000000" w:themeColor="text1"/>
                <w:kern w:val="0"/>
                <w:szCs w:val="21"/>
                <w:lang w:bidi="ar"/>
              </w:rPr>
              <w:t>≥64位；内存条数量≥4；</w:t>
            </w:r>
          </w:p>
          <w:p w14:paraId="49557E0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3.主板其他内置接口：≥SATA接口*2，≥M.2接口*1，≥USB接口*8，固态硬盘占用M.2接口*1</w:t>
            </w:r>
          </w:p>
          <w:p w14:paraId="6FCFEF4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4.单内存插槽最大可支持容量（</w:t>
            </w:r>
            <w:proofErr w:type="gramStart"/>
            <w:r w:rsidRPr="005D3A8A">
              <w:rPr>
                <w:rFonts w:ascii="宋体" w:eastAsia="宋体" w:hAnsi="宋体" w:cs="宋体" w:hint="eastAsia"/>
                <w:color w:val="000000" w:themeColor="text1"/>
                <w:kern w:val="0"/>
                <w:szCs w:val="21"/>
                <w:lang w:bidi="ar"/>
              </w:rPr>
              <w:t>板载内存</w:t>
            </w:r>
            <w:proofErr w:type="gramEnd"/>
            <w:r w:rsidRPr="005D3A8A">
              <w:rPr>
                <w:rFonts w:ascii="宋体" w:eastAsia="宋体" w:hAnsi="宋体" w:cs="宋体" w:hint="eastAsia"/>
                <w:color w:val="000000" w:themeColor="text1"/>
                <w:kern w:val="0"/>
                <w:szCs w:val="21"/>
                <w:lang w:bidi="ar"/>
              </w:rPr>
              <w:t>不涉及）：≥16GB；</w:t>
            </w:r>
          </w:p>
          <w:p w14:paraId="171AC3B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5.内存插槽满配时提供的最高内存总容量：≥64GB。</w:t>
            </w:r>
          </w:p>
          <w:p w14:paraId="78D23BE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★四、存储设备规格</w:t>
            </w:r>
          </w:p>
          <w:p w14:paraId="3452297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1.固态盘数量：≥1个；</w:t>
            </w:r>
          </w:p>
          <w:p w14:paraId="4F0DE54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2.固态存储容量：≥256GB；</w:t>
            </w:r>
          </w:p>
          <w:p w14:paraId="63223C0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3.机械硬盘数量：≥0个；</w:t>
            </w:r>
          </w:p>
          <w:p w14:paraId="33657A7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4.固态存储形态：采用插卡或</w:t>
            </w:r>
            <w:proofErr w:type="gramStart"/>
            <w:r w:rsidRPr="005D3A8A">
              <w:rPr>
                <w:rFonts w:ascii="宋体" w:eastAsia="宋体" w:hAnsi="宋体" w:cs="宋体" w:hint="eastAsia"/>
                <w:color w:val="000000" w:themeColor="text1"/>
                <w:kern w:val="0"/>
                <w:szCs w:val="21"/>
                <w:lang w:bidi="ar"/>
              </w:rPr>
              <w:t>板载等</w:t>
            </w:r>
            <w:proofErr w:type="gramEnd"/>
            <w:r w:rsidRPr="005D3A8A">
              <w:rPr>
                <w:rFonts w:ascii="宋体" w:eastAsia="宋体" w:hAnsi="宋体" w:cs="宋体" w:hint="eastAsia"/>
                <w:color w:val="000000" w:themeColor="text1"/>
                <w:kern w:val="0"/>
                <w:szCs w:val="21"/>
                <w:lang w:bidi="ar"/>
              </w:rPr>
              <w:t>形态，可选用符合M.2或2.5寸SATA或mSATA等标准的插卡形态；</w:t>
            </w:r>
          </w:p>
          <w:p w14:paraId="5718CBC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5.存储设备其他参数要求：a)固态盘应符合SJ/T 11654相关规定；b)机械硬盘准备时间应不大于30s；侧面固定螺丝孔数量可为4孔或6孔；工作状态环境温度应满足5℃-55℃；其它参数应符合GB/T 12628相关规定。</w:t>
            </w:r>
          </w:p>
          <w:p w14:paraId="6D4D636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★五、显卡规格</w:t>
            </w:r>
          </w:p>
          <w:p w14:paraId="4CEA904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1.显卡类型：2G独立显卡；</w:t>
            </w:r>
          </w:p>
          <w:p w14:paraId="5DACC59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★六、显示设备规格</w:t>
            </w:r>
          </w:p>
          <w:p w14:paraId="4824D945" w14:textId="5632D338"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w:t>
            </w:r>
            <w:proofErr w:type="gramStart"/>
            <w:r w:rsidRPr="005D3A8A">
              <w:rPr>
                <w:rFonts w:ascii="宋体" w:eastAsia="宋体" w:hAnsi="宋体" w:cs="宋体" w:hint="eastAsia"/>
                <w:color w:val="000000" w:themeColor="text1"/>
                <w:kern w:val="0"/>
                <w:szCs w:val="21"/>
                <w:lang w:bidi="ar"/>
              </w:rPr>
              <w:t>显示屏屏占比</w:t>
            </w:r>
            <w:proofErr w:type="gramEnd"/>
            <w:r w:rsidRPr="005D3A8A">
              <w:rPr>
                <w:rFonts w:ascii="宋体" w:eastAsia="宋体" w:hAnsi="宋体" w:cs="宋体" w:hint="eastAsia"/>
                <w:color w:val="000000" w:themeColor="text1"/>
                <w:kern w:val="0"/>
                <w:szCs w:val="21"/>
                <w:lang w:bidi="ar"/>
              </w:rPr>
              <w:t>：≥80%；</w:t>
            </w:r>
          </w:p>
          <w:p w14:paraId="48AFF45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2.显示屏分辨率：≥1920*1080；</w:t>
            </w:r>
          </w:p>
          <w:p w14:paraId="213EC53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3.显示屏尺寸：≥23.8英寸；</w:t>
            </w:r>
          </w:p>
          <w:p w14:paraId="0020AD9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4.显示屏屏幕比例：16:9；</w:t>
            </w:r>
          </w:p>
          <w:p w14:paraId="00B149B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5.显示器外观颜色：黑色；</w:t>
            </w:r>
          </w:p>
          <w:p w14:paraId="2C649CC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6.显示屏防蓝光：支持防蓝光模式，蓝光加权辐射亮度比应≤0.0012W/(·cd·</w:t>
            </w:r>
            <w:proofErr w:type="spellStart"/>
            <w:r w:rsidRPr="005D3A8A">
              <w:rPr>
                <w:rFonts w:ascii="宋体" w:eastAsia="宋体" w:hAnsi="宋体" w:cs="宋体" w:hint="eastAsia"/>
                <w:color w:val="000000" w:themeColor="text1"/>
                <w:kern w:val="0"/>
                <w:szCs w:val="21"/>
                <w:lang w:bidi="ar"/>
              </w:rPr>
              <w:t>sr</w:t>
            </w:r>
            <w:proofErr w:type="spellEnd"/>
            <w:r w:rsidRPr="005D3A8A">
              <w:rPr>
                <w:rFonts w:ascii="宋体" w:eastAsia="宋体" w:hAnsi="宋体" w:cs="宋体" w:hint="eastAsia"/>
                <w:color w:val="000000" w:themeColor="text1"/>
                <w:kern w:val="0"/>
                <w:szCs w:val="21"/>
                <w:lang w:bidi="ar"/>
              </w:rPr>
              <w:t>)（</w:t>
            </w:r>
            <w:proofErr w:type="gramStart"/>
            <w:r w:rsidRPr="005D3A8A">
              <w:rPr>
                <w:rFonts w:ascii="宋体" w:eastAsia="宋体" w:hAnsi="宋体" w:cs="宋体" w:hint="eastAsia"/>
                <w:color w:val="000000" w:themeColor="text1"/>
                <w:kern w:val="0"/>
                <w:szCs w:val="21"/>
                <w:lang w:bidi="ar"/>
              </w:rPr>
              <w:t>瓦每坎特拉每球面</w:t>
            </w:r>
            <w:proofErr w:type="gramEnd"/>
            <w:r w:rsidRPr="005D3A8A">
              <w:rPr>
                <w:rFonts w:ascii="宋体" w:eastAsia="宋体" w:hAnsi="宋体" w:cs="宋体" w:hint="eastAsia"/>
                <w:color w:val="000000" w:themeColor="text1"/>
                <w:kern w:val="0"/>
                <w:szCs w:val="21"/>
                <w:lang w:bidi="ar"/>
              </w:rPr>
              <w:t>度）；</w:t>
            </w:r>
          </w:p>
          <w:p w14:paraId="2ADEB30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7.显示屏低频闪：显示屏应支持低频闪≤-35dB；</w:t>
            </w:r>
          </w:p>
          <w:p w14:paraId="3C87E07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8.显示屏防炫目：显示屏镜面反射率≤10%。</w:t>
            </w:r>
          </w:p>
          <w:p w14:paraId="43BA76B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★七、外设规格</w:t>
            </w:r>
          </w:p>
          <w:p w14:paraId="636A1E2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1.鼠标数量：≥1个；</w:t>
            </w:r>
          </w:p>
          <w:p w14:paraId="7912C04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2.键盘数量：≥1个；</w:t>
            </w:r>
          </w:p>
          <w:p w14:paraId="5F67AAB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3.键盘按键数目：≥104键；</w:t>
            </w:r>
          </w:p>
          <w:p w14:paraId="270D854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4.键盘连接方式：有线；</w:t>
            </w:r>
          </w:p>
          <w:p w14:paraId="4CBFABB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5.键盘键程：2.3mm-4.0mm；</w:t>
            </w:r>
          </w:p>
          <w:p w14:paraId="702C90E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6.键盘按键压力：按键压力应在0.54N±0.14N；</w:t>
            </w:r>
          </w:p>
          <w:p w14:paraId="78BF076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7.有线键盘连接线：≥1.8米；</w:t>
            </w:r>
          </w:p>
          <w:p w14:paraId="538C5B2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8.键盘颜色：黑色；</w:t>
            </w:r>
          </w:p>
          <w:p w14:paraId="4A90D0F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9.鼠标连接方式：有线；</w:t>
            </w:r>
          </w:p>
          <w:p w14:paraId="30AC59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10.有线鼠标连接线：≥1.8米；</w:t>
            </w:r>
          </w:p>
          <w:p w14:paraId="5EFC47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11.鼠标DPI分辨率：800-1600；</w:t>
            </w:r>
          </w:p>
          <w:p w14:paraId="0F59C6F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12.鼠标颜色：黑色；</w:t>
            </w:r>
          </w:p>
          <w:p w14:paraId="0233351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13.鼠标其他要求：其它参数应符合GB/T 26245的相关规定。</w:t>
            </w:r>
          </w:p>
          <w:p w14:paraId="0187BBA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★八、网络设备规格</w:t>
            </w:r>
          </w:p>
          <w:p w14:paraId="4F35929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1.有线网卡数量：≥1。</w:t>
            </w:r>
          </w:p>
          <w:p w14:paraId="554479F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★九、外部接口规格</w:t>
            </w:r>
          </w:p>
          <w:p w14:paraId="3F07054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1.USB接口数量：机箱前面板应提供不少于4个USB接口（含2个USB3.0及以上接口）；</w:t>
            </w:r>
          </w:p>
          <w:p w14:paraId="0B61DF1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2.视频接口数量：≥1；</w:t>
            </w:r>
          </w:p>
          <w:p w14:paraId="44B74F1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3.音频接口数量：≥1。</w:t>
            </w:r>
          </w:p>
          <w:p w14:paraId="4761FCD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★十、整机基础规格</w:t>
            </w:r>
          </w:p>
          <w:p w14:paraId="152ED6D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整机外观：a)产品表面不应有凹痕、划伤、裂缝、变形和污染等。表面涂层均匀，不应起泡、龟裂、脱落和磨损，金属零部件无锈蚀及其它机械损伤；b)产品表面说明功能的文字、符号、标志，应清晰、端正、牢固；</w:t>
            </w:r>
          </w:p>
          <w:p w14:paraId="40F5028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2.状态指示灯：在产品显著位置提供状态指示功能；</w:t>
            </w:r>
          </w:p>
          <w:p w14:paraId="126E914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3.整机结构：a)机箱应符合GB/T 4208、GB/T 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w:t>
            </w:r>
            <w:r w:rsidRPr="005D3A8A">
              <w:rPr>
                <w:rFonts w:ascii="宋体" w:eastAsia="宋体" w:hAnsi="宋体" w:cs="宋体" w:hint="eastAsia"/>
                <w:color w:val="000000" w:themeColor="text1"/>
                <w:kern w:val="0"/>
                <w:szCs w:val="21"/>
                <w:lang w:bidi="ar"/>
              </w:rPr>
              <w:lastRenderedPageBreak/>
              <w:t>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w:t>
            </w:r>
            <w:proofErr w:type="spellStart"/>
            <w:r w:rsidRPr="005D3A8A">
              <w:rPr>
                <w:rFonts w:ascii="宋体" w:eastAsia="宋体" w:hAnsi="宋体" w:cs="宋体" w:hint="eastAsia"/>
                <w:color w:val="000000" w:themeColor="text1"/>
                <w:kern w:val="0"/>
                <w:szCs w:val="21"/>
                <w:lang w:bidi="ar"/>
              </w:rPr>
              <w:t>i</w:t>
            </w:r>
            <w:proofErr w:type="spellEnd"/>
            <w:r w:rsidRPr="005D3A8A">
              <w:rPr>
                <w:rFonts w:ascii="宋体" w:eastAsia="宋体" w:hAnsi="宋体" w:cs="宋体" w:hint="eastAsia"/>
                <w:color w:val="000000" w:themeColor="text1"/>
                <w:kern w:val="0"/>
                <w:szCs w:val="21"/>
                <w:lang w:bidi="ar"/>
              </w:rPr>
              <w:t>)如需</w:t>
            </w:r>
            <w:proofErr w:type="gramStart"/>
            <w:r w:rsidRPr="005D3A8A">
              <w:rPr>
                <w:rFonts w:ascii="宋体" w:eastAsia="宋体" w:hAnsi="宋体" w:cs="宋体" w:hint="eastAsia"/>
                <w:color w:val="000000" w:themeColor="text1"/>
                <w:kern w:val="0"/>
                <w:szCs w:val="21"/>
                <w:lang w:bidi="ar"/>
              </w:rPr>
              <w:t>通过孔走线</w:t>
            </w:r>
            <w:proofErr w:type="gramEnd"/>
            <w:r w:rsidRPr="005D3A8A">
              <w:rPr>
                <w:rFonts w:ascii="宋体" w:eastAsia="宋体" w:hAnsi="宋体" w:cs="宋体" w:hint="eastAsia"/>
                <w:color w:val="000000" w:themeColor="text1"/>
                <w:kern w:val="0"/>
                <w:szCs w:val="21"/>
                <w:lang w:bidi="ar"/>
              </w:rPr>
              <w:t>，过线孔应做防割线处理；j)各插头位置和插拔方向应合理，应做到插拔无障碍设计，具备</w:t>
            </w:r>
            <w:proofErr w:type="gramStart"/>
            <w:r w:rsidRPr="005D3A8A">
              <w:rPr>
                <w:rFonts w:ascii="宋体" w:eastAsia="宋体" w:hAnsi="宋体" w:cs="宋体" w:hint="eastAsia"/>
                <w:color w:val="000000" w:themeColor="text1"/>
                <w:kern w:val="0"/>
                <w:szCs w:val="21"/>
                <w:lang w:bidi="ar"/>
              </w:rPr>
              <w:t>防呆设计</w:t>
            </w:r>
            <w:proofErr w:type="gramEnd"/>
            <w:r w:rsidRPr="005D3A8A">
              <w:rPr>
                <w:rFonts w:ascii="宋体" w:eastAsia="宋体" w:hAnsi="宋体" w:cs="宋体" w:hint="eastAsia"/>
                <w:color w:val="000000" w:themeColor="text1"/>
                <w:kern w:val="0"/>
                <w:szCs w:val="21"/>
                <w:lang w:bidi="ar"/>
              </w:rPr>
              <w:t>，有效避免误操作；k)各主要部件拆装无障碍，使用常规工具拆装，无特殊拆装工具需求；l)各主要部件拆装步骤要少，各自</w:t>
            </w:r>
            <w:proofErr w:type="gramStart"/>
            <w:r w:rsidRPr="005D3A8A">
              <w:rPr>
                <w:rFonts w:ascii="宋体" w:eastAsia="宋体" w:hAnsi="宋体" w:cs="宋体" w:hint="eastAsia"/>
                <w:color w:val="000000" w:themeColor="text1"/>
                <w:kern w:val="0"/>
                <w:szCs w:val="21"/>
                <w:lang w:bidi="ar"/>
              </w:rPr>
              <w:t>拆装需</w:t>
            </w:r>
            <w:proofErr w:type="gramEnd"/>
            <w:r w:rsidRPr="005D3A8A">
              <w:rPr>
                <w:rFonts w:ascii="宋体" w:eastAsia="宋体" w:hAnsi="宋体" w:cs="宋体" w:hint="eastAsia"/>
                <w:color w:val="000000" w:themeColor="text1"/>
                <w:kern w:val="0"/>
                <w:szCs w:val="21"/>
                <w:lang w:bidi="ar"/>
              </w:rPr>
              <w:t>避免相互干扰；m)对于整机或零部件外表面为高亮面的，应粘贴保护膜，保护膜需粘贴牢固，运输、组装等过程不易脱落，撕下无残留；n)其它要求应符合GB/T 9813.1的相关规定；</w:t>
            </w:r>
          </w:p>
          <w:p w14:paraId="36C8B01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4.机箱防护要求：机箱应符合GB/T 4208中IP20防护要求；</w:t>
            </w:r>
          </w:p>
          <w:p w14:paraId="4C17D43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5.整机噪音：产品工作在空闲状态下，产品的声功率级应不超过4.5Bel；</w:t>
            </w:r>
          </w:p>
          <w:p w14:paraId="49344F5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6.整机散热：在环境温度25℃及处理器满载情况下，产品表面温度应符合如下要求：a)出风口在机箱后面</w:t>
            </w:r>
            <w:proofErr w:type="gramStart"/>
            <w:r w:rsidRPr="005D3A8A">
              <w:rPr>
                <w:rFonts w:ascii="宋体" w:eastAsia="宋体" w:hAnsi="宋体" w:cs="宋体" w:hint="eastAsia"/>
                <w:color w:val="000000" w:themeColor="text1"/>
                <w:kern w:val="0"/>
                <w:szCs w:val="21"/>
                <w:lang w:bidi="ar"/>
              </w:rPr>
              <w:t>板情况</w:t>
            </w:r>
            <w:proofErr w:type="gramEnd"/>
            <w:r w:rsidRPr="005D3A8A">
              <w:rPr>
                <w:rFonts w:ascii="宋体" w:eastAsia="宋体" w:hAnsi="宋体" w:cs="宋体" w:hint="eastAsia"/>
                <w:color w:val="000000" w:themeColor="text1"/>
                <w:kern w:val="0"/>
                <w:szCs w:val="21"/>
                <w:lang w:bidi="ar"/>
              </w:rPr>
              <w:t>下，出风口温度不高于55℃；b)可触及面温度不高于45℃；c)显示器表面温度：显示屏不高于38℃，显示屏上下灯带位置温度（如涉及）不高于40℃，出风口温度不高于45℃；</w:t>
            </w:r>
          </w:p>
          <w:p w14:paraId="76D499E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7.整机能效限定值：产品能效限定值应达到GB 28380-2025标准中能效等级2级及以上；</w:t>
            </w:r>
          </w:p>
          <w:p w14:paraId="55209F2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8.机身材质：金属；</w:t>
            </w:r>
          </w:p>
          <w:p w14:paraId="5F85DD5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9.机身颜色：黑色；</w:t>
            </w:r>
          </w:p>
          <w:p w14:paraId="2D89A52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10.机箱尺寸容量：为便于升级扩展，机</w:t>
            </w:r>
            <w:proofErr w:type="gramStart"/>
            <w:r w:rsidRPr="005D3A8A">
              <w:rPr>
                <w:rFonts w:ascii="宋体" w:eastAsia="宋体" w:hAnsi="宋体" w:cs="宋体" w:hint="eastAsia"/>
                <w:color w:val="000000" w:themeColor="text1"/>
                <w:kern w:val="0"/>
                <w:szCs w:val="21"/>
                <w:lang w:bidi="ar"/>
              </w:rPr>
              <w:t>箱体积应</w:t>
            </w:r>
            <w:proofErr w:type="gramEnd"/>
            <w:r w:rsidRPr="005D3A8A">
              <w:rPr>
                <w:rFonts w:ascii="宋体" w:eastAsia="宋体" w:hAnsi="宋体" w:cs="宋体" w:hint="eastAsia"/>
                <w:color w:val="000000" w:themeColor="text1"/>
                <w:kern w:val="0"/>
                <w:szCs w:val="21"/>
                <w:lang w:bidi="ar"/>
              </w:rPr>
              <w:t>≥7L。</w:t>
            </w:r>
          </w:p>
          <w:p w14:paraId="1491B2B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★十一、CPU性能</w:t>
            </w:r>
          </w:p>
          <w:p w14:paraId="3482FA3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1.CPU物理核数：≥8；</w:t>
            </w:r>
          </w:p>
          <w:p w14:paraId="1FC6E07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2.CPU主频：≥3.0GHz；</w:t>
            </w:r>
          </w:p>
          <w:p w14:paraId="2B9EC53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3.CPU末级缓存容量：≥16MB；</w:t>
            </w:r>
          </w:p>
          <w:p w14:paraId="0500DCD3" w14:textId="263E04CD"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4.CPU支持的内存最高速率：≥2666MT/s。</w:t>
            </w:r>
          </w:p>
          <w:p w14:paraId="0D24383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★十二、内存性能</w:t>
            </w:r>
          </w:p>
          <w:p w14:paraId="418D33E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1.内存读写速率：≥2666MT/s。</w:t>
            </w:r>
          </w:p>
          <w:p w14:paraId="610C046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★十三、显卡性能</w:t>
            </w:r>
          </w:p>
          <w:p w14:paraId="25127A3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1.显示分辨率：≥1920*1080；</w:t>
            </w:r>
          </w:p>
          <w:p w14:paraId="50E7D87D" w14:textId="4ACDA9AA" w:rsidR="00BE7594" w:rsidRPr="005D3A8A" w:rsidRDefault="00A4663E"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w:t>
            </w:r>
            <w:r w:rsidR="00BE7594" w:rsidRPr="005D3A8A">
              <w:rPr>
                <w:rFonts w:ascii="宋体" w:eastAsia="宋体" w:hAnsi="宋体" w:cs="宋体" w:hint="eastAsia"/>
                <w:color w:val="000000" w:themeColor="text1"/>
                <w:kern w:val="0"/>
                <w:szCs w:val="21"/>
                <w:lang w:bidi="ar"/>
              </w:rPr>
              <w:t>2.显卡显示芯片核心频率：≥300MHz；</w:t>
            </w:r>
          </w:p>
          <w:p w14:paraId="69690FF2" w14:textId="7FB13271" w:rsidR="00BE7594" w:rsidRPr="005D3A8A" w:rsidRDefault="00A4663E"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w:t>
            </w:r>
            <w:r w:rsidR="00BE7594" w:rsidRPr="005D3A8A">
              <w:rPr>
                <w:rFonts w:ascii="宋体" w:eastAsia="宋体" w:hAnsi="宋体" w:cs="宋体" w:hint="eastAsia"/>
                <w:color w:val="000000" w:themeColor="text1"/>
                <w:kern w:val="0"/>
                <w:szCs w:val="21"/>
                <w:lang w:bidi="ar"/>
              </w:rPr>
              <w:t>3.显存等效频率：≥1000MT/s；</w:t>
            </w:r>
          </w:p>
          <w:p w14:paraId="7E959D4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4.显卡可支持多</w:t>
            </w:r>
            <w:proofErr w:type="gramStart"/>
            <w:r w:rsidRPr="005D3A8A">
              <w:rPr>
                <w:rFonts w:ascii="宋体" w:eastAsia="宋体" w:hAnsi="宋体" w:cs="宋体" w:hint="eastAsia"/>
                <w:color w:val="000000" w:themeColor="text1"/>
                <w:kern w:val="0"/>
                <w:szCs w:val="21"/>
                <w:lang w:bidi="ar"/>
              </w:rPr>
              <w:t>屏同时</w:t>
            </w:r>
            <w:proofErr w:type="gramEnd"/>
            <w:r w:rsidRPr="005D3A8A">
              <w:rPr>
                <w:rFonts w:ascii="宋体" w:eastAsia="宋体" w:hAnsi="宋体" w:cs="宋体" w:hint="eastAsia"/>
                <w:color w:val="000000" w:themeColor="text1"/>
                <w:kern w:val="0"/>
                <w:szCs w:val="21"/>
                <w:lang w:bidi="ar"/>
              </w:rPr>
              <w:t>显示数量：显卡应支持2块屏幕同时显示，分辨率应不低于1920*1080。</w:t>
            </w:r>
          </w:p>
          <w:p w14:paraId="4CBF183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★十四、显示设备性能</w:t>
            </w:r>
          </w:p>
          <w:p w14:paraId="5A0FC53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1.显示屏刷新率：≥75Hz；</w:t>
            </w:r>
          </w:p>
          <w:p w14:paraId="2A0E091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2.显示屏位深：≥8位；</w:t>
            </w:r>
          </w:p>
          <w:p w14:paraId="77800BC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3.显示屏色域：≥99% sRGB；</w:t>
            </w:r>
          </w:p>
          <w:p w14:paraId="0650A94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4.显示屏色准：△E≤4；</w:t>
            </w:r>
          </w:p>
          <w:p w14:paraId="5F7A2C6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5.显示屏响应时间：≤5ms；</w:t>
            </w:r>
          </w:p>
          <w:p w14:paraId="6D066D0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6.显示屏亮度：≥250尼特；</w:t>
            </w:r>
          </w:p>
          <w:p w14:paraId="2A9221F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7.显示屏亮度一致性：≥70%；</w:t>
            </w:r>
          </w:p>
          <w:p w14:paraId="432E4BB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8.显示屏对比度：≥500：1；</w:t>
            </w:r>
          </w:p>
          <w:p w14:paraId="621B616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9.显示屏其他参数：其它参数应符合SJ/T 11292的相关规定。</w:t>
            </w:r>
          </w:p>
          <w:p w14:paraId="4F758A6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★十五、网络设备性能</w:t>
            </w:r>
          </w:p>
          <w:p w14:paraId="6B4BA2A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1.有线网卡速率：最高速率应不低于1000Mbps，应支持10Mbps、100Mbps、1000Mbps速率自适应。</w:t>
            </w:r>
          </w:p>
          <w:p w14:paraId="4FAAD51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★十六、主板功能</w:t>
            </w:r>
          </w:p>
          <w:p w14:paraId="67BD2AF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1.内存扩展接口(</w:t>
            </w:r>
            <w:proofErr w:type="gramStart"/>
            <w:r w:rsidRPr="005D3A8A">
              <w:rPr>
                <w:rFonts w:ascii="宋体" w:eastAsia="宋体" w:hAnsi="宋体" w:cs="宋体" w:hint="eastAsia"/>
                <w:color w:val="000000" w:themeColor="text1"/>
                <w:kern w:val="0"/>
                <w:szCs w:val="21"/>
                <w:lang w:bidi="ar"/>
              </w:rPr>
              <w:t>板载内存</w:t>
            </w:r>
            <w:proofErr w:type="gramEnd"/>
            <w:r w:rsidRPr="005D3A8A">
              <w:rPr>
                <w:rFonts w:ascii="宋体" w:eastAsia="宋体" w:hAnsi="宋体" w:cs="宋体" w:hint="eastAsia"/>
                <w:color w:val="000000" w:themeColor="text1"/>
                <w:kern w:val="0"/>
                <w:szCs w:val="21"/>
                <w:lang w:bidi="ar"/>
              </w:rPr>
              <w:t>不涉及)：≥4个；</w:t>
            </w:r>
          </w:p>
          <w:p w14:paraId="5F26499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2.主板USB瞬间过流保护：支持有瞬间过流保护功能；</w:t>
            </w:r>
          </w:p>
          <w:p w14:paraId="5AE28D2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3.主板防静电保护：支持防静电保护功能；</w:t>
            </w:r>
          </w:p>
          <w:p w14:paraId="404E2D2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4.I/O接口功能：提供基于标准USB接口外设连接功能、基于音频输入输出接口的音频扩展功能、基于PCIe接口板卡扩展功能、基于HDMI或VGA或Type-C或DVI或DP等接口外接显示器扩展功能、基于存储接口对产品进行增</w:t>
            </w:r>
            <w:proofErr w:type="gramStart"/>
            <w:r w:rsidRPr="005D3A8A">
              <w:rPr>
                <w:rFonts w:ascii="宋体" w:eastAsia="宋体" w:hAnsi="宋体" w:cs="宋体" w:hint="eastAsia"/>
                <w:color w:val="000000" w:themeColor="text1"/>
                <w:kern w:val="0"/>
                <w:szCs w:val="21"/>
                <w:lang w:bidi="ar"/>
              </w:rPr>
              <w:t>容功能</w:t>
            </w:r>
            <w:proofErr w:type="gramEnd"/>
            <w:r w:rsidRPr="005D3A8A">
              <w:rPr>
                <w:rFonts w:ascii="宋体" w:eastAsia="宋体" w:hAnsi="宋体" w:cs="宋体" w:hint="eastAsia"/>
                <w:color w:val="000000" w:themeColor="text1"/>
                <w:kern w:val="0"/>
                <w:szCs w:val="21"/>
                <w:lang w:bidi="ar"/>
              </w:rPr>
              <w:t>等。产品I/O接口，应具备外接标准USB设备、显示器、音频设备等内外部设备能力。</w:t>
            </w:r>
          </w:p>
          <w:p w14:paraId="1227AB3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★十七、显卡功能</w:t>
            </w:r>
          </w:p>
          <w:p w14:paraId="16DFC8E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1.显卡外接显示接口：显卡至少支持VGA、HDMI、DVI、DP、Type-C中1种显示接口，并与显示器接口相匹配。</w:t>
            </w:r>
          </w:p>
          <w:p w14:paraId="222B05A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★十八、显示设备功能</w:t>
            </w:r>
          </w:p>
          <w:p w14:paraId="6785D42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1.显示器接口：显示器应与显卡外接显示接口匹配；</w:t>
            </w:r>
          </w:p>
          <w:p w14:paraId="1428C43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2.显示器支架：显示器应提供显示器支架，支持屏幕旋转、升降；</w:t>
            </w:r>
          </w:p>
          <w:p w14:paraId="7AFD63D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3.显示器参数调节：a)提供OSD选单按钮用于调节色彩、模式等；b)支持色温、亮度、对比度调节。</w:t>
            </w:r>
          </w:p>
          <w:p w14:paraId="65EB85A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★十九、存储功能</w:t>
            </w:r>
          </w:p>
          <w:p w14:paraId="1773E03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1.存储功能：通过SATA固态存储/PCIe固态存储/UFS固态存储/SATA硬磁盘等存储部件提供存储功能。</w:t>
            </w:r>
          </w:p>
          <w:p w14:paraId="536E6C4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★二十、网络设备功能</w:t>
            </w:r>
          </w:p>
          <w:p w14:paraId="4E3DFEF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1.网络功能：a)支持网络连接、网络开启/关闭功能；b)支持访问网络和数据交换功能；</w:t>
            </w:r>
          </w:p>
          <w:p w14:paraId="3B6B5BF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2.数据传输：支持数据传输能力，并提供数据流量和异常日志记录功能；</w:t>
            </w:r>
          </w:p>
          <w:p w14:paraId="20B4E85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3.有线网卡接口类型：支持RJ45接口；</w:t>
            </w:r>
          </w:p>
          <w:p w14:paraId="5741BC2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4.网络设备拆装：网络设备支持物理拆装，包括无线网卡</w:t>
            </w:r>
            <w:proofErr w:type="gramStart"/>
            <w:r w:rsidRPr="005D3A8A">
              <w:rPr>
                <w:rFonts w:ascii="宋体" w:eastAsia="宋体" w:hAnsi="宋体" w:cs="宋体" w:hint="eastAsia"/>
                <w:color w:val="000000" w:themeColor="text1"/>
                <w:kern w:val="0"/>
                <w:szCs w:val="21"/>
                <w:lang w:bidi="ar"/>
              </w:rPr>
              <w:t>和蓝牙模块</w:t>
            </w:r>
            <w:proofErr w:type="gramEnd"/>
            <w:r w:rsidRPr="005D3A8A">
              <w:rPr>
                <w:rFonts w:ascii="宋体" w:eastAsia="宋体" w:hAnsi="宋体" w:cs="宋体" w:hint="eastAsia"/>
                <w:color w:val="000000" w:themeColor="text1"/>
                <w:kern w:val="0"/>
                <w:szCs w:val="21"/>
                <w:lang w:bidi="ar"/>
              </w:rPr>
              <w:t>等。</w:t>
            </w:r>
          </w:p>
          <w:p w14:paraId="0FDCE62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★二十一、外部接口功能</w:t>
            </w:r>
          </w:p>
          <w:p w14:paraId="287593C0"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1.音频接口类型：支持3.5mm孔径3段式或4段式接口；</w:t>
            </w:r>
          </w:p>
          <w:p w14:paraId="41B1E7B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2.视频接口类型：至少支持VGA、HDMI、DVI、DP、Type-C中1种显示接口；</w:t>
            </w:r>
          </w:p>
          <w:p w14:paraId="611355C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3.HDMI、DP、Type-C显示接口要求：若提供HDMI或DP或Type-C作为显示接口，应支持音频和视频同步输出。</w:t>
            </w:r>
          </w:p>
          <w:p w14:paraId="3DCFC97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★二十二、电源功能</w:t>
            </w:r>
          </w:p>
          <w:p w14:paraId="6771410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1.电源线适配能力：电源适配器电线组件应符合GB/T 15934的要求。</w:t>
            </w:r>
          </w:p>
          <w:p w14:paraId="7ED7D4F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二十三、操作系统及软件功能</w:t>
            </w:r>
          </w:p>
          <w:p w14:paraId="3911455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★（1）操作系统</w:t>
            </w:r>
          </w:p>
          <w:p w14:paraId="669E1D8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1.中文信息处理要求：符合GB 18030的相关规定；</w:t>
            </w:r>
          </w:p>
          <w:p w14:paraId="5ADEC43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2.操作系统备份及还原功能：支持操作系统备份及还原功能；</w:t>
            </w:r>
          </w:p>
          <w:p w14:paraId="2F1A507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3.固件备份还原能力：支持备份及还原固件的功能；</w:t>
            </w:r>
          </w:p>
          <w:p w14:paraId="1F8DC0F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4.操作系统及驱动升级：支持通过网络、闪存盘等方式对操作系统、驱动进行升级；</w:t>
            </w:r>
          </w:p>
          <w:p w14:paraId="1C2FC3F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5.固件升级：支持通过网络、闪存盘等方式对固件进行升级；</w:t>
            </w:r>
          </w:p>
          <w:p w14:paraId="6F7E334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6.BIOS支持关闭通讯接口：支持BIOS关闭以太网及USB接口；</w:t>
            </w:r>
          </w:p>
          <w:p w14:paraId="5781DC0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7.固件查看信息：支持查看固件版本、内存信息、主板信息、处理器信息和系统时间信息等功能；</w:t>
            </w:r>
          </w:p>
          <w:p w14:paraId="2BE292B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8.固件设置启动顺序：支持设置启动顺序功能，并按照设置的启动顺序启动；</w:t>
            </w:r>
          </w:p>
          <w:p w14:paraId="2E22793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9.固件设置口令：支持设置口令、修改口令、验证口令功能；</w:t>
            </w:r>
          </w:p>
          <w:p w14:paraId="7B907EC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10.固件设置网络引导：支持网络引导启动和关闭功能；</w:t>
            </w:r>
          </w:p>
          <w:p w14:paraId="715B9B2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11.预装正版国产办公软件；</w:t>
            </w:r>
          </w:p>
          <w:p w14:paraId="625C673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(2)应用迁移软件</w:t>
            </w:r>
          </w:p>
          <w:p w14:paraId="0DF04B1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1.用户首次使用软件时，软件会自动完成GA安装，保障应用的体验效果；</w:t>
            </w:r>
          </w:p>
          <w:p w14:paraId="567CE42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2.产品支持</w:t>
            </w:r>
            <w:proofErr w:type="spellStart"/>
            <w:r w:rsidRPr="005D3A8A">
              <w:rPr>
                <w:rFonts w:ascii="宋体" w:eastAsia="宋体" w:hAnsi="宋体" w:cs="宋体" w:hint="eastAsia"/>
                <w:color w:val="000000" w:themeColor="text1"/>
                <w:kern w:val="0"/>
                <w:szCs w:val="21"/>
                <w:lang w:bidi="ar"/>
              </w:rPr>
              <w:t>Legacy+MBR</w:t>
            </w:r>
            <w:proofErr w:type="spellEnd"/>
            <w:r w:rsidRPr="005D3A8A">
              <w:rPr>
                <w:rFonts w:ascii="宋体" w:eastAsia="宋体" w:hAnsi="宋体" w:cs="宋体" w:hint="eastAsia"/>
                <w:color w:val="000000" w:themeColor="text1"/>
                <w:kern w:val="0"/>
                <w:szCs w:val="21"/>
                <w:lang w:bidi="ar"/>
              </w:rPr>
              <w:t>和UEFI+GPT引导安装；</w:t>
            </w:r>
          </w:p>
          <w:p w14:paraId="104A8F1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3.产品支持一键检测设备软硬件环境是否满足部署要求，输出满足项和不满足项；</w:t>
            </w:r>
          </w:p>
          <w:p w14:paraId="1760C2D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4.产品提供双工作区和系统融合两种模式供用户选择；</w:t>
            </w:r>
          </w:p>
          <w:p w14:paraId="761FAF9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5.产品支持图形化引导，自助安装：全图形化引导安装，支持一键扫描安装环境，用户单双击即可完成安装；</w:t>
            </w:r>
          </w:p>
          <w:p w14:paraId="38A0D70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6.产品支持网络自动匹配、网络禁用等企业级网络管理，实现对迁移后系统的安全管控。</w:t>
            </w:r>
          </w:p>
          <w:p w14:paraId="0D65FBF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★二十四、存储设备可靠性</w:t>
            </w:r>
          </w:p>
          <w:p w14:paraId="1C80E79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1.固态存储寿命：TBW≥80TB（条件：256GB硬盘容量）；</w:t>
            </w:r>
          </w:p>
          <w:p w14:paraId="184134B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2.机械硬盘寿命：通电时间≥5万小时。</w:t>
            </w:r>
          </w:p>
          <w:p w14:paraId="188F43E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★二十五、显示设备可靠性</w:t>
            </w:r>
          </w:p>
          <w:p w14:paraId="4B2D4B2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1.显示屏屏幕失效点：符合GB/T 9813.2的要求。</w:t>
            </w:r>
          </w:p>
          <w:p w14:paraId="23A8637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★二十六、外设可靠性</w:t>
            </w:r>
          </w:p>
          <w:p w14:paraId="0DFCBFB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1.键盘按键寿命：≥1000万次；</w:t>
            </w:r>
          </w:p>
          <w:p w14:paraId="3452E5F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2.鼠标按键寿命：≥500万次；</w:t>
            </w:r>
          </w:p>
          <w:p w14:paraId="6B4DB19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3.键盘鼠标线材寿命：键盘鼠标所用线材经±60°弯折不低于3000次，功能、外观完好；</w:t>
            </w:r>
          </w:p>
          <w:p w14:paraId="1EA3AF4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4.风扇寿命：≥4万小时。</w:t>
            </w:r>
          </w:p>
          <w:p w14:paraId="0888D9B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★二十七、整机可靠性要求</w:t>
            </w:r>
          </w:p>
          <w:p w14:paraId="05160D6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1.</w:t>
            </w:r>
            <w:r w:rsidRPr="005D3A8A">
              <w:rPr>
                <w:rFonts w:ascii="宋体" w:eastAsia="宋体" w:hAnsi="宋体" w:cs="宋体" w:hint="eastAsia"/>
                <w:color w:val="000000" w:themeColor="text1"/>
                <w:kern w:val="0"/>
                <w:szCs w:val="21"/>
                <w:lang w:bidi="ar"/>
              </w:rPr>
              <w:t>电磁兼容性要求的抗扰度：符合</w:t>
            </w:r>
            <w:r w:rsidRPr="005D3A8A">
              <w:rPr>
                <w:rFonts w:ascii="宋体" w:eastAsia="宋体" w:hAnsi="宋体" w:cs="宋体"/>
                <w:color w:val="000000" w:themeColor="text1"/>
                <w:kern w:val="0"/>
                <w:szCs w:val="21"/>
                <w:lang w:bidi="ar"/>
              </w:rPr>
              <w:t>GB/T 9254.2</w:t>
            </w:r>
            <w:r w:rsidRPr="005D3A8A">
              <w:rPr>
                <w:rFonts w:ascii="宋体" w:eastAsia="宋体" w:hAnsi="宋体" w:cs="宋体" w:hint="eastAsia"/>
                <w:color w:val="000000" w:themeColor="text1"/>
                <w:kern w:val="0"/>
                <w:szCs w:val="21"/>
                <w:lang w:bidi="ar"/>
              </w:rPr>
              <w:t>的规定；</w:t>
            </w:r>
          </w:p>
          <w:p w14:paraId="3A0D689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2.</w:t>
            </w:r>
            <w:r w:rsidRPr="005D3A8A">
              <w:rPr>
                <w:rFonts w:ascii="宋体" w:eastAsia="宋体" w:hAnsi="宋体" w:cs="宋体" w:hint="eastAsia"/>
                <w:color w:val="000000" w:themeColor="text1"/>
                <w:kern w:val="0"/>
                <w:szCs w:val="21"/>
                <w:lang w:bidi="ar"/>
              </w:rPr>
              <w:t>环境条件要求的气候环境适应性：符合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2F72FEF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3.</w:t>
            </w:r>
            <w:r w:rsidRPr="005D3A8A">
              <w:rPr>
                <w:rFonts w:ascii="宋体" w:eastAsia="宋体" w:hAnsi="宋体" w:cs="宋体" w:hint="eastAsia"/>
                <w:color w:val="000000" w:themeColor="text1"/>
                <w:kern w:val="0"/>
                <w:szCs w:val="21"/>
                <w:lang w:bidi="ar"/>
              </w:rPr>
              <w:t>环境条件要求的振动适应性：符合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69AD135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4.</w:t>
            </w:r>
            <w:r w:rsidRPr="005D3A8A">
              <w:rPr>
                <w:rFonts w:ascii="宋体" w:eastAsia="宋体" w:hAnsi="宋体" w:cs="宋体" w:hint="eastAsia"/>
                <w:color w:val="000000" w:themeColor="text1"/>
                <w:kern w:val="0"/>
                <w:szCs w:val="21"/>
                <w:lang w:bidi="ar"/>
              </w:rPr>
              <w:t>环境条件要求的冲击适应性：符合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2FCBCBD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5.</w:t>
            </w:r>
            <w:r w:rsidRPr="005D3A8A">
              <w:rPr>
                <w:rFonts w:ascii="宋体" w:eastAsia="宋体" w:hAnsi="宋体" w:cs="宋体" w:hint="eastAsia"/>
                <w:color w:val="000000" w:themeColor="text1"/>
                <w:kern w:val="0"/>
                <w:szCs w:val="21"/>
                <w:lang w:bidi="ar"/>
              </w:rPr>
              <w:t>环境条件要求的碰撞适应性：符合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3858E6A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6.</w:t>
            </w:r>
            <w:r w:rsidRPr="005D3A8A">
              <w:rPr>
                <w:rFonts w:ascii="宋体" w:eastAsia="宋体" w:hAnsi="宋体" w:cs="宋体" w:hint="eastAsia"/>
                <w:color w:val="000000" w:themeColor="text1"/>
                <w:kern w:val="0"/>
                <w:szCs w:val="21"/>
                <w:lang w:bidi="ar"/>
              </w:rPr>
              <w:t>环境条件要求的运输包装件跌落适应性：符合</w:t>
            </w:r>
            <w:r w:rsidRPr="005D3A8A">
              <w:rPr>
                <w:rFonts w:ascii="宋体" w:eastAsia="宋体" w:hAnsi="宋体" w:cs="宋体"/>
                <w:color w:val="000000" w:themeColor="text1"/>
                <w:kern w:val="0"/>
                <w:szCs w:val="21"/>
                <w:lang w:bidi="ar"/>
              </w:rPr>
              <w:t>GB/T 9813.1</w:t>
            </w:r>
            <w:r w:rsidRPr="005D3A8A">
              <w:rPr>
                <w:rFonts w:ascii="宋体" w:eastAsia="宋体" w:hAnsi="宋体" w:cs="宋体" w:hint="eastAsia"/>
                <w:color w:val="000000" w:themeColor="text1"/>
                <w:kern w:val="0"/>
                <w:szCs w:val="21"/>
                <w:lang w:bidi="ar"/>
              </w:rPr>
              <w:t>中规定；</w:t>
            </w:r>
          </w:p>
          <w:p w14:paraId="4594864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color w:val="000000" w:themeColor="text1"/>
                <w:kern w:val="0"/>
                <w:szCs w:val="21"/>
                <w:lang w:bidi="ar"/>
              </w:rPr>
              <w:t>7.MTBF</w:t>
            </w:r>
            <w:r w:rsidRPr="005D3A8A">
              <w:rPr>
                <w:rFonts w:ascii="宋体" w:eastAsia="宋体" w:hAnsi="宋体" w:cs="宋体" w:hint="eastAsia"/>
                <w:color w:val="000000" w:themeColor="text1"/>
                <w:kern w:val="0"/>
                <w:szCs w:val="21"/>
                <w:lang w:bidi="ar"/>
              </w:rPr>
              <w:t>测试：</w:t>
            </w:r>
            <w:r w:rsidRPr="005D3A8A">
              <w:rPr>
                <w:rFonts w:ascii="宋体" w:eastAsia="宋体" w:hAnsi="宋体" w:cs="宋体"/>
                <w:color w:val="000000" w:themeColor="text1"/>
                <w:kern w:val="0"/>
                <w:szCs w:val="21"/>
                <w:lang w:bidi="ar"/>
              </w:rPr>
              <w:t>MTBF(m1)</w:t>
            </w:r>
            <w:r w:rsidRPr="005D3A8A">
              <w:rPr>
                <w:rFonts w:ascii="宋体" w:eastAsia="宋体" w:hAnsi="宋体" w:cs="宋体" w:hint="eastAsia"/>
                <w:color w:val="000000" w:themeColor="text1"/>
                <w:kern w:val="0"/>
                <w:szCs w:val="21"/>
                <w:lang w:bidi="ar"/>
              </w:rPr>
              <w:t>≥</w:t>
            </w:r>
            <w:r w:rsidRPr="005D3A8A">
              <w:rPr>
                <w:rFonts w:ascii="宋体" w:eastAsia="宋体" w:hAnsi="宋体" w:cs="宋体"/>
                <w:color w:val="000000" w:themeColor="text1"/>
                <w:kern w:val="0"/>
                <w:szCs w:val="21"/>
                <w:lang w:bidi="ar"/>
              </w:rPr>
              <w:t>3</w:t>
            </w:r>
            <w:r w:rsidRPr="005D3A8A">
              <w:rPr>
                <w:rFonts w:ascii="宋体" w:eastAsia="宋体" w:hAnsi="宋体" w:cs="宋体" w:hint="eastAsia"/>
                <w:color w:val="000000" w:themeColor="text1"/>
                <w:kern w:val="0"/>
                <w:szCs w:val="21"/>
                <w:lang w:bidi="ar"/>
              </w:rPr>
              <w:t>万小时。</w:t>
            </w:r>
          </w:p>
          <w:p w14:paraId="6DF133A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★二十八、兼容要求</w:t>
            </w:r>
          </w:p>
          <w:p w14:paraId="59586FC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1.常用软件兼容：支持流式软件、版式软件、浏览器、邮件采购人端、解压软件、多媒体、图形图像处理等常用软件；</w:t>
            </w:r>
          </w:p>
          <w:p w14:paraId="30C50FE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2.数据库兼容：兼容3个及以上厂商的数据库产品；</w:t>
            </w:r>
          </w:p>
          <w:p w14:paraId="1300700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3.中间件兼容：兼容3个及以上厂商中间件产品；</w:t>
            </w:r>
          </w:p>
          <w:p w14:paraId="12D7A015"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4.平台软件兼容：兼容3个及以上厂商</w:t>
            </w:r>
            <w:proofErr w:type="gramStart"/>
            <w:r w:rsidRPr="005D3A8A">
              <w:rPr>
                <w:rFonts w:ascii="宋体" w:eastAsia="宋体" w:hAnsi="宋体" w:cs="宋体" w:hint="eastAsia"/>
                <w:color w:val="000000" w:themeColor="text1"/>
                <w:kern w:val="0"/>
                <w:szCs w:val="21"/>
                <w:lang w:bidi="ar"/>
              </w:rPr>
              <w:t>云计算</w:t>
            </w:r>
            <w:proofErr w:type="gramEnd"/>
            <w:r w:rsidRPr="005D3A8A">
              <w:rPr>
                <w:rFonts w:ascii="宋体" w:eastAsia="宋体" w:hAnsi="宋体" w:cs="宋体" w:hint="eastAsia"/>
                <w:color w:val="000000" w:themeColor="text1"/>
                <w:kern w:val="0"/>
                <w:szCs w:val="21"/>
                <w:lang w:bidi="ar"/>
              </w:rPr>
              <w:t>及大数据平台。</w:t>
            </w:r>
          </w:p>
          <w:p w14:paraId="7524F4A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★二十九、包装及运输要求</w:t>
            </w:r>
          </w:p>
          <w:p w14:paraId="25CBBA1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1.标志、包装、运输和贮存：符合GB/T 9813.1和商品包装政府采购需求标准的相关规定。</w:t>
            </w:r>
          </w:p>
          <w:p w14:paraId="13AFAA9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★三十、服务要求</w:t>
            </w:r>
          </w:p>
          <w:p w14:paraId="5530950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1.配置检查工具：供应商提供自检测试工具；</w:t>
            </w:r>
          </w:p>
          <w:p w14:paraId="43D251D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服务响应：a)供应商提供电话、电子邮件、远程连接等多种形式服务；b)供应商提供同城4小时、异地12小时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14:paraId="769B4BB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3.培训服务：供应商提供培训材料、产品手册、培训视频等培训相关内容；</w:t>
            </w:r>
          </w:p>
          <w:p w14:paraId="3EB4DA2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4.典型问题解决手册：供应商提供典型问题解决说明文档或视频；</w:t>
            </w:r>
          </w:p>
          <w:p w14:paraId="3B215A2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5.厂家升级软件与扩容服务：供应商提供上门升级部件/软件与扩容的增值服务；</w:t>
            </w:r>
          </w:p>
          <w:p w14:paraId="098BE05D"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6.整机质量服务要求：服务周期（含换件和维修）应不小于</w:t>
            </w:r>
            <w:r w:rsidRPr="005D3A8A">
              <w:rPr>
                <w:rFonts w:ascii="宋体" w:eastAsia="宋体" w:hAnsi="宋体" w:cs="宋体"/>
                <w:color w:val="000000" w:themeColor="text1"/>
                <w:kern w:val="0"/>
                <w:szCs w:val="21"/>
                <w:lang w:bidi="ar"/>
              </w:rPr>
              <w:t>3</w:t>
            </w:r>
            <w:r w:rsidRPr="005D3A8A">
              <w:rPr>
                <w:rFonts w:ascii="宋体" w:eastAsia="宋体" w:hAnsi="宋体" w:cs="宋体" w:hint="eastAsia"/>
                <w:color w:val="000000" w:themeColor="text1"/>
                <w:kern w:val="0"/>
                <w:szCs w:val="21"/>
                <w:lang w:bidi="ar"/>
              </w:rPr>
              <w:t>年；</w:t>
            </w:r>
          </w:p>
          <w:p w14:paraId="562AF59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7.合格证书要求：供应商提供产品合格证；</w:t>
            </w:r>
          </w:p>
          <w:p w14:paraId="491DCA8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8.开箱组装/使用指导要求：供应商提供开箱组装/使用指导；</w:t>
            </w:r>
          </w:p>
          <w:p w14:paraId="16F04B6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9.驱动下载服务要求：供应商提供驱动光盘或下载方式；</w:t>
            </w:r>
          </w:p>
          <w:p w14:paraId="1B889F0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10.兼容适配软件下载服务要求：供应商提供兼容适配软件下载渠道（光盘、网站）。</w:t>
            </w:r>
          </w:p>
          <w:p w14:paraId="7B699D0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★三十一、供应链合</w:t>
            </w:r>
            <w:proofErr w:type="gramStart"/>
            <w:r w:rsidRPr="005D3A8A">
              <w:rPr>
                <w:rFonts w:ascii="宋体" w:eastAsia="宋体" w:hAnsi="宋体" w:cs="宋体" w:hint="eastAsia"/>
                <w:color w:val="000000" w:themeColor="text1"/>
                <w:kern w:val="0"/>
                <w:szCs w:val="21"/>
                <w:lang w:bidi="ar"/>
              </w:rPr>
              <w:t>规</w:t>
            </w:r>
            <w:proofErr w:type="gramEnd"/>
            <w:r w:rsidRPr="005D3A8A">
              <w:rPr>
                <w:rFonts w:ascii="宋体" w:eastAsia="宋体" w:hAnsi="宋体" w:cs="宋体" w:hint="eastAsia"/>
                <w:color w:val="000000" w:themeColor="text1"/>
                <w:kern w:val="0"/>
                <w:szCs w:val="21"/>
                <w:lang w:bidi="ar"/>
              </w:rPr>
              <w:t>性</w:t>
            </w:r>
          </w:p>
          <w:p w14:paraId="1DBB2DA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1.产品部件保障：供应</w:t>
            </w:r>
            <w:proofErr w:type="gramStart"/>
            <w:r w:rsidRPr="005D3A8A">
              <w:rPr>
                <w:rFonts w:ascii="宋体" w:eastAsia="宋体" w:hAnsi="宋体" w:cs="宋体" w:hint="eastAsia"/>
                <w:color w:val="000000" w:themeColor="text1"/>
                <w:kern w:val="0"/>
                <w:szCs w:val="21"/>
                <w:lang w:bidi="ar"/>
              </w:rPr>
              <w:t>商保障</w:t>
            </w:r>
            <w:proofErr w:type="gramEnd"/>
            <w:r w:rsidRPr="005D3A8A">
              <w:rPr>
                <w:rFonts w:ascii="宋体" w:eastAsia="宋体" w:hAnsi="宋体" w:cs="宋体" w:hint="eastAsia"/>
                <w:color w:val="000000" w:themeColor="text1"/>
                <w:kern w:val="0"/>
                <w:szCs w:val="21"/>
                <w:lang w:bidi="ar"/>
              </w:rPr>
              <w:t>产品主要部件，提供3年的备件服务能力，或提供可兼容原设备的升级换代产品；</w:t>
            </w:r>
          </w:p>
          <w:p w14:paraId="30D42EF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★三十二、供应链质量</w:t>
            </w:r>
          </w:p>
          <w:p w14:paraId="571ADA3A"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1.抗干扰性：当产品部件出现供应风险时，供应商应通知采购人并提供风险应对方案确保产品的服务保障；</w:t>
            </w:r>
          </w:p>
          <w:p w14:paraId="3C32BFC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2.供应能力证明：确保产品的部件在产品服务周期内稳定供货;</w:t>
            </w:r>
          </w:p>
          <w:p w14:paraId="01F3436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★三十三、关键部件安全</w:t>
            </w:r>
          </w:p>
          <w:p w14:paraId="6C6D9CA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1.关键部件安全要求：CPU和操作系统等关键部件应当符合安全可靠测评要求；</w:t>
            </w:r>
          </w:p>
          <w:p w14:paraId="441FDBD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★三十四、整机安全性要求</w:t>
            </w:r>
          </w:p>
          <w:p w14:paraId="1542570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1.密码算法实现：CPU芯片应符合GM/T 0008的相关规定，或芯片密码模块应符合GB/T 37092或GM/T 0028的相关规定；</w:t>
            </w:r>
          </w:p>
          <w:p w14:paraId="2D113B53"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2.信息安全基本要求：a)产品应符合GB/T 39276的5.2的规定；b)生产厂商应建立漏洞跟踪表，保证产品版本涉及到的漏洞(如驱动程序等)可查看；c)产品不得包含已知的恶意代码或漏洞，不存在未声明的指令、功能、接口；</w:t>
            </w:r>
          </w:p>
          <w:p w14:paraId="091DB73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3.固件安全启动：支持固件安全启动功能，固件启动过程中只有通过启动校验才能正常启动；</w:t>
            </w:r>
          </w:p>
          <w:p w14:paraId="5409BD0C" w14:textId="77777777" w:rsidR="00BE7594" w:rsidRPr="005D3A8A" w:rsidRDefault="00BE7594" w:rsidP="005C28EA">
            <w:pPr>
              <w:spacing w:line="400" w:lineRule="exact"/>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4.限用物质的限量要求：符合 GB/T 26572中规定。</w:t>
            </w:r>
          </w:p>
        </w:tc>
      </w:tr>
      <w:tr w:rsidR="005D3A8A" w:rsidRPr="005D3A8A" w14:paraId="68FE8616" w14:textId="77777777" w:rsidTr="00BE7594">
        <w:tc>
          <w:tcPr>
            <w:tcW w:w="682" w:type="dxa"/>
            <w:shd w:val="clear" w:color="auto" w:fill="FFFFFF"/>
            <w:vAlign w:val="center"/>
          </w:tcPr>
          <w:p w14:paraId="4E7AC3B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17</w:t>
            </w:r>
          </w:p>
        </w:tc>
        <w:tc>
          <w:tcPr>
            <w:tcW w:w="846" w:type="dxa"/>
            <w:vAlign w:val="center"/>
          </w:tcPr>
          <w:p w14:paraId="56B25735"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教学软件</w:t>
            </w:r>
          </w:p>
        </w:tc>
        <w:tc>
          <w:tcPr>
            <w:tcW w:w="908" w:type="dxa"/>
            <w:vAlign w:val="center"/>
          </w:tcPr>
          <w:p w14:paraId="12C87A6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3套</w:t>
            </w:r>
          </w:p>
        </w:tc>
        <w:tc>
          <w:tcPr>
            <w:tcW w:w="7629" w:type="dxa"/>
            <w:vAlign w:val="center"/>
          </w:tcPr>
          <w:p w14:paraId="300C755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一、桌面部署管控模块</w:t>
            </w:r>
            <w:r w:rsidRPr="005D3A8A">
              <w:rPr>
                <w:rFonts w:ascii="宋体" w:eastAsia="宋体" w:hAnsi="宋体" w:cs="宋体" w:hint="eastAsia"/>
                <w:color w:val="000000" w:themeColor="text1"/>
                <w:kern w:val="0"/>
                <w:szCs w:val="21"/>
                <w:lang w:bidi="ar"/>
              </w:rPr>
              <w:br/>
              <w:t>1.为满足学校能够充分将新、旧电脑进行统一纳管，降低建设成本的需要，云桌面支持Legacy与UEFI两种方式启动系统，支持管理双网卡、双硬盘，支持NVME、M.2新型高速固态硬盘，同时兼容新老机型部署。</w:t>
            </w:r>
            <w:r w:rsidRPr="005D3A8A">
              <w:rPr>
                <w:rFonts w:ascii="宋体" w:eastAsia="宋体" w:hAnsi="宋体" w:cs="宋体" w:hint="eastAsia"/>
                <w:color w:val="000000" w:themeColor="text1"/>
                <w:kern w:val="0"/>
                <w:szCs w:val="21"/>
                <w:lang w:bidi="ar"/>
              </w:rPr>
              <w:br/>
              <w:t>2.为提升学校管理效率，云桌面管理平台支持批量管理终端计算机名、IP地址、分辨率、时间同步等配置信息，同时支持针对不同的终端群</w:t>
            </w:r>
            <w:proofErr w:type="gramStart"/>
            <w:r w:rsidRPr="005D3A8A">
              <w:rPr>
                <w:rFonts w:ascii="宋体" w:eastAsia="宋体" w:hAnsi="宋体" w:cs="宋体" w:hint="eastAsia"/>
                <w:color w:val="000000" w:themeColor="text1"/>
                <w:kern w:val="0"/>
                <w:szCs w:val="21"/>
                <w:lang w:bidi="ar"/>
              </w:rPr>
              <w:t>组设置</w:t>
            </w:r>
            <w:proofErr w:type="gramEnd"/>
            <w:r w:rsidRPr="005D3A8A">
              <w:rPr>
                <w:rFonts w:ascii="宋体" w:eastAsia="宋体" w:hAnsi="宋体" w:cs="宋体" w:hint="eastAsia"/>
                <w:color w:val="000000" w:themeColor="text1"/>
                <w:kern w:val="0"/>
                <w:szCs w:val="21"/>
                <w:lang w:bidi="ar"/>
              </w:rPr>
              <w:t>不同的安全管控策略。</w:t>
            </w:r>
            <w:r w:rsidRPr="005D3A8A">
              <w:rPr>
                <w:rFonts w:ascii="宋体" w:eastAsia="宋体" w:hAnsi="宋体" w:cs="宋体" w:hint="eastAsia"/>
                <w:color w:val="000000" w:themeColor="text1"/>
                <w:kern w:val="0"/>
                <w:szCs w:val="21"/>
                <w:lang w:bidi="ar"/>
              </w:rPr>
              <w:br/>
              <w:t>3.针对不同楼宇、年级、学科的终端支持分组管理，可将终端进行分组，管理员可根据配置好的镜像分配给相应的用户或用户组；为不影响教学，可在正常上课</w:t>
            </w:r>
            <w:r w:rsidRPr="005D3A8A">
              <w:rPr>
                <w:rFonts w:ascii="宋体" w:eastAsia="宋体" w:hAnsi="宋体" w:cs="宋体" w:hint="eastAsia"/>
                <w:color w:val="000000" w:themeColor="text1"/>
                <w:kern w:val="0"/>
                <w:szCs w:val="21"/>
                <w:lang w:bidi="ar"/>
              </w:rPr>
              <w:lastRenderedPageBreak/>
              <w:t>的同时完成镜像缓存下载；同一局域网内的设备可互相分享文档；镜像下载支持断点续传，避免网络中断等情况需要重复传输，可以大幅提升传输效率。</w:t>
            </w:r>
            <w:r w:rsidRPr="005D3A8A">
              <w:rPr>
                <w:rFonts w:ascii="宋体" w:eastAsia="宋体" w:hAnsi="宋体" w:cs="宋体" w:hint="eastAsia"/>
                <w:color w:val="000000" w:themeColor="text1"/>
                <w:kern w:val="0"/>
                <w:szCs w:val="21"/>
                <w:lang w:bidi="ar"/>
              </w:rPr>
              <w:br/>
              <w:t>4.可充分利用学校现有网络，支持在镜像下发时时进行网速探测与策略优化，可识别终端网络速率，提前优化镜像下发策略，保障传输效率。</w:t>
            </w:r>
            <w:r w:rsidRPr="005D3A8A">
              <w:rPr>
                <w:rFonts w:ascii="宋体" w:eastAsia="宋体" w:hAnsi="宋体" w:cs="宋体" w:hint="eastAsia"/>
                <w:color w:val="000000" w:themeColor="text1"/>
                <w:kern w:val="0"/>
                <w:szCs w:val="21"/>
                <w:lang w:bidi="ar"/>
              </w:rPr>
              <w:br/>
              <w:t>5.为适配大型或复杂型学校网络环境，云桌面支持跨校区、跨广域网部署，IP可达即可部署；为满足学校的</w:t>
            </w:r>
            <w:proofErr w:type="spellStart"/>
            <w:r w:rsidRPr="005D3A8A">
              <w:rPr>
                <w:rFonts w:ascii="宋体" w:eastAsia="宋体" w:hAnsi="宋体" w:cs="宋体" w:hint="eastAsia"/>
                <w:color w:val="000000" w:themeColor="text1"/>
                <w:kern w:val="0"/>
                <w:szCs w:val="21"/>
                <w:lang w:bidi="ar"/>
              </w:rPr>
              <w:t>WiFi</w:t>
            </w:r>
            <w:proofErr w:type="spellEnd"/>
            <w:r w:rsidRPr="005D3A8A">
              <w:rPr>
                <w:rFonts w:ascii="宋体" w:eastAsia="宋体" w:hAnsi="宋体" w:cs="宋体" w:hint="eastAsia"/>
                <w:color w:val="000000" w:themeColor="text1"/>
                <w:kern w:val="0"/>
                <w:szCs w:val="21"/>
                <w:lang w:bidi="ar"/>
              </w:rPr>
              <w:t>使用场景，简化网络结构，支持通过</w:t>
            </w:r>
            <w:proofErr w:type="spellStart"/>
            <w:r w:rsidRPr="005D3A8A">
              <w:rPr>
                <w:rFonts w:ascii="宋体" w:eastAsia="宋体" w:hAnsi="宋体" w:cs="宋体" w:hint="eastAsia"/>
                <w:color w:val="000000" w:themeColor="text1"/>
                <w:kern w:val="0"/>
                <w:szCs w:val="21"/>
                <w:lang w:bidi="ar"/>
              </w:rPr>
              <w:t>wifi</w:t>
            </w:r>
            <w:proofErr w:type="spellEnd"/>
            <w:r w:rsidRPr="005D3A8A">
              <w:rPr>
                <w:rFonts w:ascii="宋体" w:eastAsia="宋体" w:hAnsi="宋体" w:cs="宋体" w:hint="eastAsia"/>
                <w:color w:val="000000" w:themeColor="text1"/>
                <w:kern w:val="0"/>
                <w:szCs w:val="21"/>
                <w:lang w:bidi="ar"/>
              </w:rPr>
              <w:t>更新与管理桌面。</w:t>
            </w:r>
            <w:r w:rsidRPr="005D3A8A">
              <w:rPr>
                <w:rFonts w:ascii="宋体" w:eastAsia="宋体" w:hAnsi="宋体" w:cs="宋体" w:hint="eastAsia"/>
                <w:color w:val="000000" w:themeColor="text1"/>
                <w:kern w:val="0"/>
                <w:szCs w:val="21"/>
                <w:lang w:bidi="ar"/>
              </w:rPr>
              <w:br/>
              <w:t>6.支持灵活教学与</w:t>
            </w:r>
            <w:proofErr w:type="gramStart"/>
            <w:r w:rsidRPr="005D3A8A">
              <w:rPr>
                <w:rFonts w:ascii="宋体" w:eastAsia="宋体" w:hAnsi="宋体" w:cs="宋体" w:hint="eastAsia"/>
                <w:color w:val="000000" w:themeColor="text1"/>
                <w:kern w:val="0"/>
                <w:szCs w:val="21"/>
                <w:lang w:bidi="ar"/>
              </w:rPr>
              <w:t>多教学</w:t>
            </w:r>
            <w:proofErr w:type="gramEnd"/>
            <w:r w:rsidRPr="005D3A8A">
              <w:rPr>
                <w:rFonts w:ascii="宋体" w:eastAsia="宋体" w:hAnsi="宋体" w:cs="宋体" w:hint="eastAsia"/>
                <w:color w:val="000000" w:themeColor="text1"/>
                <w:kern w:val="0"/>
                <w:szCs w:val="21"/>
                <w:lang w:bidi="ar"/>
              </w:rPr>
              <w:t>环境组合，即老师可自定义多个教学系统环境的复杂组合，独立设置某一系统盘数据盘的还原、写入模式；支持对操作系统还原后，对计算机名、IP地址、</w:t>
            </w:r>
            <w:proofErr w:type="gramStart"/>
            <w:r w:rsidRPr="005D3A8A">
              <w:rPr>
                <w:rFonts w:ascii="宋体" w:eastAsia="宋体" w:hAnsi="宋体" w:cs="宋体" w:hint="eastAsia"/>
                <w:color w:val="000000" w:themeColor="text1"/>
                <w:kern w:val="0"/>
                <w:szCs w:val="21"/>
                <w:lang w:bidi="ar"/>
              </w:rPr>
              <w:t>域用户</w:t>
            </w:r>
            <w:proofErr w:type="gramEnd"/>
            <w:r w:rsidRPr="005D3A8A">
              <w:rPr>
                <w:rFonts w:ascii="宋体" w:eastAsia="宋体" w:hAnsi="宋体" w:cs="宋体" w:hint="eastAsia"/>
                <w:color w:val="000000" w:themeColor="text1"/>
                <w:kern w:val="0"/>
                <w:szCs w:val="21"/>
                <w:lang w:bidi="ar"/>
              </w:rPr>
              <w:t>等信息进行保存。</w:t>
            </w:r>
            <w:r w:rsidRPr="005D3A8A">
              <w:rPr>
                <w:rFonts w:ascii="宋体" w:eastAsia="宋体" w:hAnsi="宋体" w:cs="宋体" w:hint="eastAsia"/>
                <w:color w:val="000000" w:themeColor="text1"/>
                <w:kern w:val="0"/>
                <w:szCs w:val="21"/>
                <w:lang w:bidi="ar"/>
              </w:rPr>
              <w:br/>
              <w:t>7.为了提升机房的统一部署与更新时间，减少老师的操作步骤与等待时间，支持做好模板、完成系统镜像下发后自动执行关机、重启等操作。</w:t>
            </w:r>
          </w:p>
        </w:tc>
      </w:tr>
      <w:tr w:rsidR="005D3A8A" w:rsidRPr="005D3A8A" w14:paraId="411D377C" w14:textId="77777777" w:rsidTr="00792EB1">
        <w:tc>
          <w:tcPr>
            <w:tcW w:w="682" w:type="dxa"/>
            <w:shd w:val="clear" w:color="auto" w:fill="FFFFFF"/>
            <w:vAlign w:val="center"/>
          </w:tcPr>
          <w:p w14:paraId="3E928109" w14:textId="2F5C3AF2" w:rsidR="00792EB1" w:rsidRPr="005D3A8A" w:rsidRDefault="00792EB1" w:rsidP="00177A09">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18</w:t>
            </w:r>
          </w:p>
        </w:tc>
        <w:tc>
          <w:tcPr>
            <w:tcW w:w="846" w:type="dxa"/>
            <w:vAlign w:val="center"/>
          </w:tcPr>
          <w:p w14:paraId="156D0E63" w14:textId="004E13E2"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人工智能通</w:t>
            </w:r>
            <w:proofErr w:type="gramStart"/>
            <w:r w:rsidRPr="005D3A8A">
              <w:rPr>
                <w:rFonts w:ascii="宋体" w:eastAsia="宋体" w:hAnsi="宋体" w:cs="宋体" w:hint="eastAsia"/>
                <w:color w:val="000000" w:themeColor="text1"/>
                <w:kern w:val="0"/>
                <w:szCs w:val="21"/>
                <w:lang w:bidi="ar"/>
              </w:rPr>
              <w:t>识学习</w:t>
            </w:r>
            <w:proofErr w:type="gramEnd"/>
            <w:r w:rsidRPr="005D3A8A">
              <w:rPr>
                <w:rFonts w:ascii="宋体" w:eastAsia="宋体" w:hAnsi="宋体" w:cs="宋体" w:hint="eastAsia"/>
                <w:color w:val="000000" w:themeColor="text1"/>
                <w:kern w:val="0"/>
                <w:szCs w:val="21"/>
                <w:lang w:bidi="ar"/>
              </w:rPr>
              <w:t>平台</w:t>
            </w:r>
          </w:p>
        </w:tc>
        <w:tc>
          <w:tcPr>
            <w:tcW w:w="908" w:type="dxa"/>
            <w:vAlign w:val="center"/>
          </w:tcPr>
          <w:p w14:paraId="13CDB6D2" w14:textId="0734187F"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3套</w:t>
            </w:r>
          </w:p>
        </w:tc>
        <w:tc>
          <w:tcPr>
            <w:tcW w:w="7629" w:type="dxa"/>
            <w:vAlign w:val="center"/>
          </w:tcPr>
          <w:p w14:paraId="02D1D3C3" w14:textId="5DAC0C49"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★1.支持接入≥3款国内主流开源或商用大语言模型 API（含推理类、对话类，如 DeepSeek 系列、Qwen 系列、Kimi 系列及其他同等性能模型），实现对话、问答、推理等调用并稳定运行；（提供第三方机构测试报告或生产厂家证明或产品功能截图）</w:t>
            </w:r>
          </w:p>
          <w:p w14:paraId="46B59C88" w14:textId="43BBBF08"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★2.支持在</w:t>
            </w:r>
            <w:proofErr w:type="gramStart"/>
            <w:r w:rsidRPr="005D3A8A">
              <w:rPr>
                <w:rFonts w:ascii="宋体" w:eastAsia="宋体" w:hAnsi="宋体" w:cs="宋体" w:hint="eastAsia"/>
                <w:color w:val="000000" w:themeColor="text1"/>
                <w:kern w:val="0"/>
                <w:szCs w:val="21"/>
                <w:lang w:bidi="ar"/>
              </w:rPr>
              <w:t>私有云环境</w:t>
            </w:r>
            <w:proofErr w:type="gramEnd"/>
            <w:r w:rsidRPr="005D3A8A">
              <w:rPr>
                <w:rFonts w:ascii="宋体" w:eastAsia="宋体" w:hAnsi="宋体" w:cs="宋体" w:hint="eastAsia"/>
                <w:color w:val="000000" w:themeColor="text1"/>
                <w:kern w:val="0"/>
                <w:szCs w:val="21"/>
                <w:lang w:bidi="ar"/>
              </w:rPr>
              <w:t>部署开源大模型、自有大模型或微调后大模型（支持 GGUF 或同等量化格式），提供模型注册、加载、版本管理与随时调用功能；</w:t>
            </w:r>
          </w:p>
          <w:p w14:paraId="4042EC31" w14:textId="0C49828A"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3.支持数字</w:t>
            </w:r>
            <w:bookmarkStart w:id="74" w:name="OLE_LINK15"/>
            <w:r w:rsidRPr="005D3A8A">
              <w:rPr>
                <w:rFonts w:ascii="宋体" w:eastAsia="宋体" w:hAnsi="宋体" w:cs="宋体" w:hint="eastAsia"/>
                <w:color w:val="000000" w:themeColor="text1"/>
                <w:kern w:val="0"/>
                <w:szCs w:val="21"/>
                <w:lang w:bidi="ar"/>
              </w:rPr>
              <w:t>人功能,实现照片到数字人, 视频到数字人的加工视频输出</w:t>
            </w:r>
          </w:p>
          <w:bookmarkEnd w:id="74"/>
          <w:p w14:paraId="626BFC06" w14:textId="7B219BFB"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4.支持真人声音克隆,支持视频AI配音；</w:t>
            </w:r>
          </w:p>
          <w:p w14:paraId="55EB5B5F" w14:textId="5369E0B2" w:rsidR="00792EB1" w:rsidRPr="005D3A8A" w:rsidRDefault="00792EB1" w:rsidP="00792EB1">
            <w:pPr>
              <w:widowControl/>
              <w:spacing w:line="400" w:lineRule="exact"/>
              <w:jc w:val="left"/>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5.支持多人并发的可</w:t>
            </w:r>
            <w:proofErr w:type="gramStart"/>
            <w:r w:rsidRPr="005D3A8A">
              <w:rPr>
                <w:rFonts w:ascii="宋体" w:eastAsia="宋体" w:hAnsi="宋体" w:cs="宋体" w:hint="eastAsia"/>
                <w:color w:val="000000" w:themeColor="text1"/>
                <w:kern w:val="0"/>
                <w:szCs w:val="21"/>
                <w:lang w:bidi="ar"/>
              </w:rPr>
              <w:t>扩展算力系统</w:t>
            </w:r>
            <w:proofErr w:type="gramEnd"/>
            <w:r w:rsidRPr="005D3A8A">
              <w:rPr>
                <w:rFonts w:ascii="宋体" w:eastAsia="宋体" w:hAnsi="宋体" w:cs="宋体" w:hint="eastAsia"/>
                <w:color w:val="000000" w:themeColor="text1"/>
                <w:kern w:val="0"/>
                <w:szCs w:val="21"/>
                <w:lang w:bidi="ar"/>
              </w:rPr>
              <w:t>,可根据用户数量进行弹性调整。</w:t>
            </w:r>
          </w:p>
        </w:tc>
      </w:tr>
      <w:tr w:rsidR="005D3A8A" w:rsidRPr="005D3A8A" w14:paraId="157A038A" w14:textId="77777777" w:rsidTr="00BE7594">
        <w:tc>
          <w:tcPr>
            <w:tcW w:w="682" w:type="dxa"/>
            <w:shd w:val="clear" w:color="auto" w:fill="FFFFFF"/>
            <w:vAlign w:val="center"/>
          </w:tcPr>
          <w:p w14:paraId="076AE106" w14:textId="3A9A1B0B"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w:t>
            </w:r>
            <w:r w:rsidR="00177A09" w:rsidRPr="005D3A8A">
              <w:rPr>
                <w:rFonts w:ascii="宋体" w:eastAsia="宋体" w:hAnsi="宋体" w:cs="宋体" w:hint="eastAsia"/>
                <w:color w:val="000000" w:themeColor="text1"/>
                <w:kern w:val="0"/>
                <w:szCs w:val="21"/>
                <w:lang w:bidi="ar"/>
              </w:rPr>
              <w:t>9</w:t>
            </w:r>
          </w:p>
        </w:tc>
        <w:tc>
          <w:tcPr>
            <w:tcW w:w="846" w:type="dxa"/>
            <w:vAlign w:val="center"/>
          </w:tcPr>
          <w:p w14:paraId="2A474D4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交换机</w:t>
            </w:r>
          </w:p>
        </w:tc>
        <w:tc>
          <w:tcPr>
            <w:tcW w:w="908" w:type="dxa"/>
            <w:vAlign w:val="center"/>
          </w:tcPr>
          <w:p w14:paraId="0C6CECDF"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6台</w:t>
            </w:r>
          </w:p>
        </w:tc>
        <w:tc>
          <w:tcPr>
            <w:tcW w:w="7629" w:type="dxa"/>
            <w:vAlign w:val="center"/>
          </w:tcPr>
          <w:p w14:paraId="49C7EA7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提供48个10/100/1000Mbps自适应以太网端口</w:t>
            </w:r>
          </w:p>
        </w:tc>
      </w:tr>
      <w:tr w:rsidR="005D3A8A" w:rsidRPr="005D3A8A" w14:paraId="26FB30C2" w14:textId="77777777" w:rsidTr="00BE7594">
        <w:tc>
          <w:tcPr>
            <w:tcW w:w="682" w:type="dxa"/>
            <w:shd w:val="clear" w:color="auto" w:fill="FFFFFF"/>
            <w:vAlign w:val="center"/>
          </w:tcPr>
          <w:p w14:paraId="04E67CBC" w14:textId="732294F9" w:rsidR="00BE7594" w:rsidRPr="005D3A8A" w:rsidRDefault="00177A09"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20</w:t>
            </w:r>
          </w:p>
        </w:tc>
        <w:tc>
          <w:tcPr>
            <w:tcW w:w="846" w:type="dxa"/>
            <w:vAlign w:val="center"/>
          </w:tcPr>
          <w:p w14:paraId="194BE33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18U网络机柜</w:t>
            </w:r>
          </w:p>
        </w:tc>
        <w:tc>
          <w:tcPr>
            <w:tcW w:w="908" w:type="dxa"/>
            <w:vAlign w:val="center"/>
          </w:tcPr>
          <w:p w14:paraId="0F592B59"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3个</w:t>
            </w:r>
          </w:p>
        </w:tc>
        <w:tc>
          <w:tcPr>
            <w:tcW w:w="7629" w:type="dxa"/>
            <w:vAlign w:val="bottom"/>
          </w:tcPr>
          <w:p w14:paraId="6AE0B1CC"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1.尺寸约：高600mm*宽600mm*深500mm；</w:t>
            </w:r>
          </w:p>
          <w:p w14:paraId="4911CF5A"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2.钢化玻璃们，支持12U、</w:t>
            </w:r>
            <w:proofErr w:type="gramStart"/>
            <w:r w:rsidRPr="005D3A8A">
              <w:rPr>
                <w:rFonts w:ascii="宋体" w:eastAsia="宋体" w:hAnsi="宋体" w:cs="宋体" w:hint="eastAsia"/>
                <w:color w:val="000000" w:themeColor="text1"/>
                <w:kern w:val="0"/>
                <w:szCs w:val="21"/>
                <w:lang w:bidi="ar"/>
              </w:rPr>
              <w:t>钢面脱脂</w:t>
            </w:r>
            <w:proofErr w:type="gramEnd"/>
            <w:r w:rsidRPr="005D3A8A">
              <w:rPr>
                <w:rFonts w:ascii="宋体" w:eastAsia="宋体" w:hAnsi="宋体" w:cs="宋体" w:hint="eastAsia"/>
                <w:color w:val="000000" w:themeColor="text1"/>
                <w:kern w:val="0"/>
                <w:szCs w:val="21"/>
                <w:lang w:bidi="ar"/>
              </w:rPr>
              <w:t>，酸洗，磷化，静电喷塑；</w:t>
            </w:r>
          </w:p>
          <w:p w14:paraId="4B4C8D6E"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3.材料：SPCC优质冷轧钢板制作；</w:t>
            </w:r>
          </w:p>
          <w:p w14:paraId="52DA97B7"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4.产品特点：方便快速的挂墙安装。</w:t>
            </w:r>
          </w:p>
        </w:tc>
      </w:tr>
      <w:tr w:rsidR="005D3A8A" w:rsidRPr="005D3A8A" w14:paraId="1A57DCA6" w14:textId="77777777" w:rsidTr="00BE7594">
        <w:tc>
          <w:tcPr>
            <w:tcW w:w="682" w:type="dxa"/>
            <w:shd w:val="clear" w:color="auto" w:fill="FFFFFF"/>
            <w:vAlign w:val="center"/>
          </w:tcPr>
          <w:p w14:paraId="0D8A3DD3" w14:textId="4AE8C979"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w:t>
            </w:r>
            <w:r w:rsidR="00177A09" w:rsidRPr="005D3A8A">
              <w:rPr>
                <w:rFonts w:ascii="宋体" w:eastAsia="宋体" w:hAnsi="宋体" w:cs="宋体" w:hint="eastAsia"/>
                <w:color w:val="000000" w:themeColor="text1"/>
                <w:kern w:val="0"/>
                <w:szCs w:val="21"/>
                <w:lang w:bidi="ar"/>
              </w:rPr>
              <w:t>1</w:t>
            </w:r>
          </w:p>
        </w:tc>
        <w:tc>
          <w:tcPr>
            <w:tcW w:w="846" w:type="dxa"/>
            <w:vAlign w:val="center"/>
          </w:tcPr>
          <w:p w14:paraId="0B7275B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网线</w:t>
            </w:r>
          </w:p>
        </w:tc>
        <w:tc>
          <w:tcPr>
            <w:tcW w:w="908" w:type="dxa"/>
            <w:vAlign w:val="center"/>
          </w:tcPr>
          <w:p w14:paraId="411B7BF9"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18箱</w:t>
            </w:r>
          </w:p>
        </w:tc>
        <w:tc>
          <w:tcPr>
            <w:tcW w:w="7629" w:type="dxa"/>
            <w:vAlign w:val="bottom"/>
          </w:tcPr>
          <w:p w14:paraId="566FCEA8"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1.传输频率：100MHz；</w:t>
            </w:r>
            <w:r w:rsidRPr="005D3A8A">
              <w:rPr>
                <w:rFonts w:ascii="宋体" w:eastAsia="宋体" w:hAnsi="宋体" w:cs="宋体" w:hint="eastAsia"/>
                <w:color w:val="000000" w:themeColor="text1"/>
                <w:kern w:val="0"/>
                <w:szCs w:val="21"/>
                <w:lang w:bidi="ar"/>
              </w:rPr>
              <w:br/>
              <w:t>2.传输速率：1000Mbps（千兆网络）；</w:t>
            </w:r>
            <w:r w:rsidRPr="005D3A8A">
              <w:rPr>
                <w:rFonts w:ascii="宋体" w:eastAsia="宋体" w:hAnsi="宋体" w:cs="宋体" w:hint="eastAsia"/>
                <w:color w:val="000000" w:themeColor="text1"/>
                <w:kern w:val="0"/>
                <w:szCs w:val="21"/>
                <w:lang w:bidi="ar"/>
              </w:rPr>
              <w:br/>
              <w:t>3.线缆直径：5mm；</w:t>
            </w:r>
            <w:r w:rsidRPr="005D3A8A">
              <w:rPr>
                <w:rFonts w:ascii="宋体" w:eastAsia="宋体" w:hAnsi="宋体" w:cs="宋体" w:hint="eastAsia"/>
                <w:color w:val="000000" w:themeColor="text1"/>
                <w:kern w:val="0"/>
                <w:szCs w:val="21"/>
                <w:lang w:bidi="ar"/>
              </w:rPr>
              <w:br/>
              <w:t>4.4对线缆，1个抗拉线；</w:t>
            </w:r>
            <w:r w:rsidRPr="005D3A8A">
              <w:rPr>
                <w:rFonts w:ascii="宋体" w:eastAsia="宋体" w:hAnsi="宋体" w:cs="宋体" w:hint="eastAsia"/>
                <w:color w:val="000000" w:themeColor="text1"/>
                <w:kern w:val="0"/>
                <w:szCs w:val="21"/>
                <w:lang w:bidi="ar"/>
              </w:rPr>
              <w:br/>
              <w:t>裸铜直径：0.51mm，绝缘线径：0.92mm。</w:t>
            </w:r>
          </w:p>
        </w:tc>
      </w:tr>
      <w:tr w:rsidR="005D3A8A" w:rsidRPr="005D3A8A" w14:paraId="2C466ABC" w14:textId="77777777" w:rsidTr="00BE7594">
        <w:tc>
          <w:tcPr>
            <w:tcW w:w="682" w:type="dxa"/>
            <w:shd w:val="clear" w:color="auto" w:fill="FFFFFF"/>
            <w:vAlign w:val="center"/>
          </w:tcPr>
          <w:p w14:paraId="37B88913" w14:textId="32FEC21A"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w:t>
            </w:r>
            <w:r w:rsidR="00177A09" w:rsidRPr="005D3A8A">
              <w:rPr>
                <w:rFonts w:ascii="宋体" w:eastAsia="宋体" w:hAnsi="宋体" w:cs="宋体" w:hint="eastAsia"/>
                <w:color w:val="000000" w:themeColor="text1"/>
                <w:kern w:val="0"/>
                <w:szCs w:val="21"/>
                <w:lang w:bidi="ar"/>
              </w:rPr>
              <w:t>2</w:t>
            </w:r>
          </w:p>
        </w:tc>
        <w:tc>
          <w:tcPr>
            <w:tcW w:w="846" w:type="dxa"/>
            <w:vAlign w:val="center"/>
          </w:tcPr>
          <w:p w14:paraId="3D6F5D4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6平方电缆线</w:t>
            </w:r>
          </w:p>
        </w:tc>
        <w:tc>
          <w:tcPr>
            <w:tcW w:w="908" w:type="dxa"/>
            <w:vAlign w:val="center"/>
          </w:tcPr>
          <w:p w14:paraId="745AD358"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900米</w:t>
            </w:r>
          </w:p>
        </w:tc>
        <w:tc>
          <w:tcPr>
            <w:tcW w:w="7629" w:type="dxa"/>
            <w:vAlign w:val="center"/>
          </w:tcPr>
          <w:p w14:paraId="5B6AD3A6"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国标6平方纯铜电源线，国标纯铜环保RVV3*6</w:t>
            </w:r>
          </w:p>
        </w:tc>
      </w:tr>
      <w:tr w:rsidR="005D3A8A" w:rsidRPr="005D3A8A" w14:paraId="29228449" w14:textId="77777777" w:rsidTr="00BE7594">
        <w:tc>
          <w:tcPr>
            <w:tcW w:w="682" w:type="dxa"/>
            <w:shd w:val="clear" w:color="auto" w:fill="FFFFFF"/>
            <w:vAlign w:val="center"/>
          </w:tcPr>
          <w:p w14:paraId="24798990" w14:textId="476EB238"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lastRenderedPageBreak/>
              <w:t>2</w:t>
            </w:r>
            <w:r w:rsidR="00177A09" w:rsidRPr="005D3A8A">
              <w:rPr>
                <w:rFonts w:ascii="宋体" w:eastAsia="宋体" w:hAnsi="宋体" w:cs="宋体" w:hint="eastAsia"/>
                <w:color w:val="000000" w:themeColor="text1"/>
                <w:kern w:val="0"/>
                <w:szCs w:val="21"/>
                <w:lang w:bidi="ar"/>
              </w:rPr>
              <w:t>3</w:t>
            </w:r>
          </w:p>
        </w:tc>
        <w:tc>
          <w:tcPr>
            <w:tcW w:w="846" w:type="dxa"/>
            <w:vAlign w:val="center"/>
          </w:tcPr>
          <w:p w14:paraId="659F15ED"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2.5平方电缆线</w:t>
            </w:r>
          </w:p>
        </w:tc>
        <w:tc>
          <w:tcPr>
            <w:tcW w:w="908" w:type="dxa"/>
            <w:vAlign w:val="center"/>
          </w:tcPr>
          <w:p w14:paraId="23192347"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1800米</w:t>
            </w:r>
          </w:p>
        </w:tc>
        <w:tc>
          <w:tcPr>
            <w:tcW w:w="7629" w:type="dxa"/>
            <w:vAlign w:val="center"/>
          </w:tcPr>
          <w:p w14:paraId="166B3024" w14:textId="3BD30E25" w:rsidR="00BE7594" w:rsidRPr="005D3A8A" w:rsidRDefault="00BE7594" w:rsidP="005C28EA">
            <w:pPr>
              <w:widowControl/>
              <w:spacing w:line="400" w:lineRule="exact"/>
              <w:jc w:val="left"/>
              <w:textAlignment w:val="bottom"/>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国标2.5平方纯铜电源线，国标纯铜环保RVV3*2.5</w:t>
            </w:r>
            <w:r w:rsidR="003B161F" w:rsidRPr="005D3A8A">
              <w:rPr>
                <w:rFonts w:ascii="宋体" w:eastAsia="宋体" w:hAnsi="宋体" w:cs="宋体" w:hint="eastAsia"/>
                <w:color w:val="000000" w:themeColor="text1"/>
                <w:kern w:val="0"/>
                <w:szCs w:val="21"/>
                <w:lang w:bidi="ar"/>
              </w:rPr>
              <w:t>。</w:t>
            </w:r>
          </w:p>
        </w:tc>
      </w:tr>
      <w:tr w:rsidR="005D3A8A" w:rsidRPr="005D3A8A" w14:paraId="0E5BC2CD" w14:textId="77777777" w:rsidTr="00BE7594">
        <w:tc>
          <w:tcPr>
            <w:tcW w:w="682" w:type="dxa"/>
            <w:shd w:val="clear" w:color="auto" w:fill="FFFFFF"/>
            <w:vAlign w:val="center"/>
          </w:tcPr>
          <w:p w14:paraId="2C39A8A2" w14:textId="38DCC785"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w:t>
            </w:r>
            <w:r w:rsidR="00177A09" w:rsidRPr="005D3A8A">
              <w:rPr>
                <w:rFonts w:ascii="宋体" w:eastAsia="宋体" w:hAnsi="宋体" w:cs="宋体" w:hint="eastAsia"/>
                <w:color w:val="000000" w:themeColor="text1"/>
                <w:kern w:val="0"/>
                <w:szCs w:val="21"/>
                <w:lang w:bidi="ar"/>
              </w:rPr>
              <w:t>4</w:t>
            </w:r>
          </w:p>
        </w:tc>
        <w:tc>
          <w:tcPr>
            <w:tcW w:w="846" w:type="dxa"/>
            <w:vAlign w:val="center"/>
          </w:tcPr>
          <w:p w14:paraId="3B070699"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不锈钢盖板</w:t>
            </w:r>
          </w:p>
        </w:tc>
        <w:tc>
          <w:tcPr>
            <w:tcW w:w="908" w:type="dxa"/>
            <w:vAlign w:val="center"/>
          </w:tcPr>
          <w:p w14:paraId="1794FAD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3间</w:t>
            </w:r>
          </w:p>
        </w:tc>
        <w:tc>
          <w:tcPr>
            <w:tcW w:w="7629" w:type="dxa"/>
            <w:vAlign w:val="bottom"/>
          </w:tcPr>
          <w:p w14:paraId="4966F898"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根据布线需要，按相关要求对地面进行开槽，上方用优质不锈钢，厚度≥1.2mm，对本项目电脑教室布线预埋进行修复。</w:t>
            </w:r>
          </w:p>
        </w:tc>
      </w:tr>
      <w:tr w:rsidR="005D3A8A" w:rsidRPr="005D3A8A" w14:paraId="4D93AF9E" w14:textId="77777777" w:rsidTr="00BE7594">
        <w:tc>
          <w:tcPr>
            <w:tcW w:w="682" w:type="dxa"/>
            <w:shd w:val="clear" w:color="auto" w:fill="FFFFFF"/>
            <w:vAlign w:val="center"/>
          </w:tcPr>
          <w:p w14:paraId="714CF54E" w14:textId="6F454A57"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w:t>
            </w:r>
            <w:r w:rsidR="00177A09" w:rsidRPr="005D3A8A">
              <w:rPr>
                <w:rFonts w:ascii="宋体" w:eastAsia="宋体" w:hAnsi="宋体" w:cs="宋体" w:hint="eastAsia"/>
                <w:color w:val="000000" w:themeColor="text1"/>
                <w:kern w:val="0"/>
                <w:szCs w:val="21"/>
                <w:lang w:bidi="ar"/>
              </w:rPr>
              <w:t>5</w:t>
            </w:r>
          </w:p>
        </w:tc>
        <w:tc>
          <w:tcPr>
            <w:tcW w:w="846" w:type="dxa"/>
            <w:vAlign w:val="center"/>
          </w:tcPr>
          <w:p w14:paraId="306BB270"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施工材料</w:t>
            </w:r>
          </w:p>
        </w:tc>
        <w:tc>
          <w:tcPr>
            <w:tcW w:w="908" w:type="dxa"/>
            <w:vAlign w:val="center"/>
          </w:tcPr>
          <w:p w14:paraId="2EA94B54"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3项</w:t>
            </w:r>
          </w:p>
        </w:tc>
        <w:tc>
          <w:tcPr>
            <w:tcW w:w="7629" w:type="dxa"/>
            <w:vAlign w:val="bottom"/>
          </w:tcPr>
          <w:p w14:paraId="2FBBAAC9" w14:textId="77777777" w:rsidR="00BE7594" w:rsidRPr="005D3A8A" w:rsidRDefault="00BE7594" w:rsidP="005C28EA">
            <w:pPr>
              <w:widowControl/>
              <w:spacing w:line="400" w:lineRule="exact"/>
              <w:jc w:val="left"/>
              <w:textAlignment w:val="bottom"/>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含优质六类三件套千兆水晶头，金属接触点镀金、路由器、交换机、空气开关、漏电保护器、电源插座、排插、钉子、胶布等一批满足本项目需求。</w:t>
            </w:r>
          </w:p>
        </w:tc>
      </w:tr>
      <w:tr w:rsidR="005D3A8A" w:rsidRPr="005D3A8A" w14:paraId="1DF64EB6" w14:textId="77777777" w:rsidTr="00BE7594">
        <w:tc>
          <w:tcPr>
            <w:tcW w:w="682" w:type="dxa"/>
            <w:shd w:val="clear" w:color="auto" w:fill="FFFFFF"/>
            <w:vAlign w:val="center"/>
          </w:tcPr>
          <w:p w14:paraId="35C52EFE" w14:textId="0B597D73"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w:t>
            </w:r>
            <w:r w:rsidR="00177A09" w:rsidRPr="005D3A8A">
              <w:rPr>
                <w:rFonts w:ascii="宋体" w:eastAsia="宋体" w:hAnsi="宋体" w:cs="宋体" w:hint="eastAsia"/>
                <w:color w:val="000000" w:themeColor="text1"/>
                <w:kern w:val="0"/>
                <w:szCs w:val="21"/>
                <w:lang w:bidi="ar"/>
              </w:rPr>
              <w:t>6</w:t>
            </w:r>
          </w:p>
        </w:tc>
        <w:tc>
          <w:tcPr>
            <w:tcW w:w="846" w:type="dxa"/>
            <w:vAlign w:val="center"/>
          </w:tcPr>
          <w:p w14:paraId="68A8A402"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地槽开槽</w:t>
            </w:r>
          </w:p>
        </w:tc>
        <w:tc>
          <w:tcPr>
            <w:tcW w:w="908" w:type="dxa"/>
            <w:vAlign w:val="center"/>
          </w:tcPr>
          <w:p w14:paraId="28A8C37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3项</w:t>
            </w:r>
          </w:p>
        </w:tc>
        <w:tc>
          <w:tcPr>
            <w:tcW w:w="7629" w:type="dxa"/>
            <w:vAlign w:val="center"/>
          </w:tcPr>
          <w:p w14:paraId="6D602EF5" w14:textId="77777777" w:rsidR="00BE7594" w:rsidRPr="005D3A8A" w:rsidRDefault="00BE7594" w:rsidP="005C28EA">
            <w:pPr>
              <w:widowControl/>
              <w:spacing w:line="400" w:lineRule="exact"/>
              <w:textAlignment w:val="top"/>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按学校实际场地走线开槽。</w:t>
            </w:r>
          </w:p>
        </w:tc>
      </w:tr>
      <w:tr w:rsidR="005D3A8A" w:rsidRPr="005D3A8A" w14:paraId="5F86AA68" w14:textId="77777777" w:rsidTr="00BE7594">
        <w:tc>
          <w:tcPr>
            <w:tcW w:w="682" w:type="dxa"/>
            <w:vAlign w:val="center"/>
          </w:tcPr>
          <w:p w14:paraId="0D367091" w14:textId="2649CCC6" w:rsidR="00BE7594" w:rsidRPr="005D3A8A" w:rsidRDefault="00BE7594" w:rsidP="005C28EA">
            <w:pPr>
              <w:widowControl/>
              <w:spacing w:line="400" w:lineRule="exact"/>
              <w:jc w:val="center"/>
              <w:textAlignment w:val="center"/>
              <w:rPr>
                <w:rFonts w:ascii="宋体" w:eastAsia="宋体" w:hAnsi="宋体" w:cs="宋体" w:hint="eastAsia"/>
                <w:color w:val="000000" w:themeColor="text1"/>
                <w:kern w:val="0"/>
                <w:szCs w:val="21"/>
                <w:lang w:bidi="ar"/>
              </w:rPr>
            </w:pPr>
            <w:r w:rsidRPr="005D3A8A">
              <w:rPr>
                <w:rFonts w:ascii="宋体" w:eastAsia="宋体" w:hAnsi="宋体" w:cs="宋体" w:hint="eastAsia"/>
                <w:color w:val="000000" w:themeColor="text1"/>
                <w:kern w:val="0"/>
                <w:szCs w:val="21"/>
                <w:lang w:bidi="ar"/>
              </w:rPr>
              <w:t>2</w:t>
            </w:r>
            <w:r w:rsidR="00177A09" w:rsidRPr="005D3A8A">
              <w:rPr>
                <w:rFonts w:ascii="宋体" w:eastAsia="宋体" w:hAnsi="宋体" w:cs="宋体" w:hint="eastAsia"/>
                <w:color w:val="000000" w:themeColor="text1"/>
                <w:kern w:val="0"/>
                <w:szCs w:val="21"/>
                <w:lang w:bidi="ar"/>
              </w:rPr>
              <w:t>7</w:t>
            </w:r>
          </w:p>
        </w:tc>
        <w:tc>
          <w:tcPr>
            <w:tcW w:w="846" w:type="dxa"/>
            <w:shd w:val="clear" w:color="auto" w:fill="FFFFFF"/>
            <w:vAlign w:val="center"/>
          </w:tcPr>
          <w:p w14:paraId="7C8912F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其他</w:t>
            </w:r>
          </w:p>
        </w:tc>
        <w:tc>
          <w:tcPr>
            <w:tcW w:w="908" w:type="dxa"/>
            <w:vAlign w:val="center"/>
          </w:tcPr>
          <w:p w14:paraId="31AA431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 w:val="22"/>
              </w:rPr>
            </w:pPr>
            <w:r w:rsidRPr="005D3A8A">
              <w:rPr>
                <w:rFonts w:ascii="宋体" w:eastAsia="宋体" w:hAnsi="宋体" w:cs="宋体" w:hint="eastAsia"/>
                <w:color w:val="000000" w:themeColor="text1"/>
                <w:kern w:val="0"/>
                <w:sz w:val="22"/>
                <w:lang w:bidi="ar"/>
              </w:rPr>
              <w:t>1批</w:t>
            </w:r>
          </w:p>
        </w:tc>
        <w:tc>
          <w:tcPr>
            <w:tcW w:w="7629" w:type="dxa"/>
            <w:vAlign w:val="center"/>
          </w:tcPr>
          <w:p w14:paraId="6BDD62DC"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1.全部电脑用的网线、电线、机柜、网络交换机、电源空开、网线、电源电缆、线槽、</w:t>
            </w:r>
            <w:proofErr w:type="gramStart"/>
            <w:r w:rsidRPr="005D3A8A">
              <w:rPr>
                <w:rFonts w:ascii="宋体" w:eastAsia="宋体" w:hAnsi="宋体" w:cs="宋体" w:hint="eastAsia"/>
                <w:color w:val="000000" w:themeColor="text1"/>
                <w:szCs w:val="21"/>
              </w:rPr>
              <w:t>电源排插的</w:t>
            </w:r>
            <w:proofErr w:type="gramEnd"/>
            <w:r w:rsidRPr="005D3A8A">
              <w:rPr>
                <w:rFonts w:ascii="宋体" w:eastAsia="宋体" w:hAnsi="宋体" w:cs="宋体" w:hint="eastAsia"/>
                <w:color w:val="000000" w:themeColor="text1"/>
                <w:szCs w:val="21"/>
              </w:rPr>
              <w:t>材料。</w:t>
            </w:r>
          </w:p>
          <w:p w14:paraId="27267C06"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计算机教室桌凳安装服务器部署安装；每台计算机（终端）及网络布设安装；过道耐压走线槽等工程所需配件的安装调试；网络交换机、机柜、电源空开、网线、电源电缆、线槽、电源插排等布设安装；系统软件、教学应用软件、教学资源等安装调试。</w:t>
            </w:r>
          </w:p>
          <w:p w14:paraId="0A70AD7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3.办公室每台计算机（终端）布设安装；网线、电源电缆、线槽、电源插排等布设安装；系统软件、教学应用软件、教学资源等安装调试。</w:t>
            </w:r>
          </w:p>
          <w:p w14:paraId="1FBAE24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4.所有货物到各个项目学校的运输、培训服务。</w:t>
            </w:r>
          </w:p>
        </w:tc>
      </w:tr>
      <w:tr w:rsidR="005D3A8A" w:rsidRPr="005D3A8A" w14:paraId="7349A33A" w14:textId="77777777" w:rsidTr="00BE7594">
        <w:tc>
          <w:tcPr>
            <w:tcW w:w="10065" w:type="dxa"/>
            <w:gridSpan w:val="4"/>
            <w:vAlign w:val="center"/>
          </w:tcPr>
          <w:p w14:paraId="4C444CF8"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商务条款</w:t>
            </w:r>
          </w:p>
        </w:tc>
      </w:tr>
      <w:tr w:rsidR="005D3A8A" w:rsidRPr="005D3A8A" w14:paraId="07E8440F" w14:textId="77777777" w:rsidTr="00BE7594">
        <w:tc>
          <w:tcPr>
            <w:tcW w:w="1528" w:type="dxa"/>
            <w:gridSpan w:val="2"/>
            <w:shd w:val="clear" w:color="auto" w:fill="FFFFFF"/>
            <w:vAlign w:val="center"/>
          </w:tcPr>
          <w:p w14:paraId="6B07DFCE"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售后服务要求</w:t>
            </w:r>
          </w:p>
        </w:tc>
        <w:tc>
          <w:tcPr>
            <w:tcW w:w="8537" w:type="dxa"/>
            <w:gridSpan w:val="2"/>
            <w:shd w:val="clear" w:color="auto" w:fill="FFFFFF"/>
            <w:vAlign w:val="center"/>
          </w:tcPr>
          <w:p w14:paraId="2821C5DE" w14:textId="2D79FC5C"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1.所有货物必须为符合国家行业有关质量标准</w:t>
            </w:r>
            <w:r w:rsidR="003B161F" w:rsidRPr="005D3A8A">
              <w:rPr>
                <w:rFonts w:ascii="宋体" w:eastAsia="宋体" w:hAnsi="宋体" w:cs="宋体" w:hint="eastAsia"/>
                <w:color w:val="000000" w:themeColor="text1"/>
                <w:kern w:val="0"/>
                <w:szCs w:val="21"/>
              </w:rPr>
              <w:t>、强制性标准</w:t>
            </w:r>
            <w:r w:rsidRPr="005D3A8A">
              <w:rPr>
                <w:rFonts w:ascii="宋体" w:eastAsia="宋体" w:hAnsi="宋体" w:cs="宋体" w:hint="eastAsia"/>
                <w:color w:val="000000" w:themeColor="text1"/>
                <w:kern w:val="0"/>
                <w:szCs w:val="21"/>
              </w:rPr>
              <w:t>的全新合格产品。</w:t>
            </w:r>
          </w:p>
          <w:p w14:paraId="32B09C02"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2.中标人送货上门、安装调试，负责培训技术人员2名以上，所需工具、器材由中标人自理、提供全套说明书并包括中文操作说明和注意事项。</w:t>
            </w:r>
          </w:p>
          <w:p w14:paraId="3C5DC1B5" w14:textId="77777777" w:rsidR="00BE7594" w:rsidRPr="005D3A8A" w:rsidRDefault="00BE7594" w:rsidP="005C28EA">
            <w:pPr>
              <w:widowControl/>
              <w:spacing w:line="400" w:lineRule="exact"/>
              <w:jc w:val="left"/>
              <w:textAlignment w:val="center"/>
              <w:rPr>
                <w:rFonts w:ascii="宋体" w:eastAsia="宋体" w:hAnsi="宋体" w:cs="Times New Roman" w:hint="eastAsia"/>
                <w:color w:val="000000" w:themeColor="text1"/>
                <w:szCs w:val="24"/>
                <w:lang w:bidi="ar"/>
              </w:rPr>
            </w:pPr>
            <w:r w:rsidRPr="005D3A8A">
              <w:rPr>
                <w:rFonts w:ascii="宋体" w:eastAsia="宋体" w:hAnsi="宋体" w:cs="宋体" w:hint="eastAsia"/>
                <w:color w:val="000000" w:themeColor="text1"/>
                <w:kern w:val="0"/>
                <w:szCs w:val="21"/>
              </w:rPr>
              <w:t>3.</w:t>
            </w:r>
            <w:r w:rsidRPr="005D3A8A">
              <w:rPr>
                <w:rFonts w:ascii="宋体" w:eastAsia="宋体" w:hAnsi="宋体" w:cs="Times New Roman" w:hint="eastAsia"/>
                <w:color w:val="000000" w:themeColor="text1"/>
                <w:szCs w:val="24"/>
                <w:lang w:bidi="ar"/>
              </w:rPr>
              <w:t>质保期：按国家有关产品“三包”规定执行“三包”，质保期除特别注明外，最短不得少于1年。质保期内负责上门服务、维修、更换，不得收取任何费用。</w:t>
            </w:r>
          </w:p>
          <w:p w14:paraId="73DD1371"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Times New Roman" w:hint="eastAsia"/>
                <w:color w:val="000000" w:themeColor="text1"/>
                <w:szCs w:val="24"/>
                <w:lang w:bidi="ar"/>
              </w:rPr>
              <w:t>4.</w:t>
            </w:r>
            <w:r w:rsidRPr="005D3A8A">
              <w:rPr>
                <w:rFonts w:ascii="宋体" w:eastAsia="宋体" w:hAnsi="宋体" w:cs="宋体" w:hint="eastAsia"/>
                <w:color w:val="000000" w:themeColor="text1"/>
                <w:kern w:val="0"/>
                <w:szCs w:val="21"/>
              </w:rPr>
              <w:t>产品如出现故障并接到用户通知后在1小时内响应，4小时内上门服务，24小时内解决故障；未能在规定时间内排除故障的，在24小时内提供同档次的备用产品，直至解决故障。</w:t>
            </w:r>
          </w:p>
          <w:p w14:paraId="033FDC5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5.中标人除承担运输、安装、调试、验收与培训等义务外，还将为采购人提供技术支持，包括保修期外的修理及技术指导、配件供应等。</w:t>
            </w:r>
          </w:p>
          <w:p w14:paraId="43F422CF"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p>
        </w:tc>
      </w:tr>
      <w:tr w:rsidR="005D3A8A" w:rsidRPr="005D3A8A" w14:paraId="08C7331D" w14:textId="77777777" w:rsidTr="00BE7594">
        <w:tc>
          <w:tcPr>
            <w:tcW w:w="1528" w:type="dxa"/>
            <w:gridSpan w:val="2"/>
            <w:shd w:val="clear" w:color="auto" w:fill="FFFFFF"/>
            <w:vAlign w:val="center"/>
          </w:tcPr>
          <w:p w14:paraId="7487AA4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lang w:bidi="ar"/>
              </w:rPr>
              <w:t>项目实施方案</w:t>
            </w:r>
          </w:p>
        </w:tc>
        <w:tc>
          <w:tcPr>
            <w:tcW w:w="8537" w:type="dxa"/>
            <w:gridSpan w:val="2"/>
            <w:shd w:val="clear" w:color="auto" w:fill="FFFFFF"/>
            <w:vAlign w:val="center"/>
          </w:tcPr>
          <w:p w14:paraId="139CFDF4" w14:textId="431BBE30"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投标人</w:t>
            </w:r>
            <w:r w:rsidR="00AC688A" w:rsidRPr="005D3A8A">
              <w:rPr>
                <w:rFonts w:ascii="宋体" w:eastAsia="宋体" w:hAnsi="宋体" w:cs="宋体" w:hint="eastAsia"/>
                <w:color w:val="000000" w:themeColor="text1"/>
                <w:kern w:val="0"/>
                <w:szCs w:val="21"/>
              </w:rPr>
              <w:t>应</w:t>
            </w:r>
            <w:r w:rsidRPr="005D3A8A">
              <w:rPr>
                <w:rFonts w:ascii="宋体" w:eastAsia="宋体" w:hAnsi="宋体" w:cs="宋体" w:hint="eastAsia"/>
                <w:color w:val="000000" w:themeColor="text1"/>
                <w:kern w:val="0"/>
                <w:szCs w:val="21"/>
              </w:rPr>
              <w:t>具备教学运营保障机制，满足采购需求中的教学软件；拟投入人员职责分工具体明确，有专门的质量技术管理班子，人员配备，工作程序制定全面严谨，防范和控制风险制度健全，质量控制措施操作性强，内控措施完善，具备安装调试、系统服务能力以及提供关键性技术支撑。</w:t>
            </w:r>
          </w:p>
        </w:tc>
      </w:tr>
      <w:tr w:rsidR="005D3A8A" w:rsidRPr="005D3A8A" w14:paraId="031A83B7" w14:textId="77777777" w:rsidTr="00BE7594">
        <w:tc>
          <w:tcPr>
            <w:tcW w:w="1528" w:type="dxa"/>
            <w:gridSpan w:val="2"/>
            <w:shd w:val="clear" w:color="auto" w:fill="FFFFFF"/>
            <w:vAlign w:val="center"/>
          </w:tcPr>
          <w:p w14:paraId="5D009F39"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lastRenderedPageBreak/>
              <w:t>交付时间及地点</w:t>
            </w:r>
          </w:p>
        </w:tc>
        <w:tc>
          <w:tcPr>
            <w:tcW w:w="8537" w:type="dxa"/>
            <w:gridSpan w:val="2"/>
            <w:shd w:val="clear" w:color="auto" w:fill="FFFFFF"/>
            <w:vAlign w:val="center"/>
          </w:tcPr>
          <w:p w14:paraId="7BE936AE"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1.交付时间：自签订合同之日起30</w:t>
            </w:r>
            <w:r w:rsidRPr="005D3A8A">
              <w:rPr>
                <w:rFonts w:ascii="宋体" w:eastAsia="宋体" w:hAnsi="宋体" w:cs="宋体"/>
                <w:color w:val="000000" w:themeColor="text1"/>
                <w:szCs w:val="21"/>
              </w:rPr>
              <w:t>个日历</w:t>
            </w:r>
            <w:r w:rsidRPr="005D3A8A">
              <w:rPr>
                <w:rFonts w:ascii="宋体" w:eastAsia="宋体" w:hAnsi="宋体" w:cs="宋体" w:hint="eastAsia"/>
                <w:color w:val="000000" w:themeColor="text1"/>
                <w:szCs w:val="21"/>
              </w:rPr>
              <w:t>日内交付使用。</w:t>
            </w:r>
          </w:p>
          <w:p w14:paraId="3CE39D6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2.交付地点：钦州市钦南区菩提路</w:t>
            </w:r>
            <w:proofErr w:type="gramStart"/>
            <w:r w:rsidRPr="005D3A8A">
              <w:rPr>
                <w:rFonts w:ascii="宋体" w:eastAsia="宋体" w:hAnsi="宋体" w:cs="宋体" w:hint="eastAsia"/>
                <w:color w:val="000000" w:themeColor="text1"/>
                <w:szCs w:val="21"/>
              </w:rPr>
              <w:t>南侧(</w:t>
            </w:r>
            <w:proofErr w:type="gramEnd"/>
            <w:r w:rsidRPr="005D3A8A">
              <w:rPr>
                <w:rFonts w:ascii="宋体" w:eastAsia="宋体" w:hAnsi="宋体" w:cs="宋体" w:hint="eastAsia"/>
                <w:color w:val="000000" w:themeColor="text1"/>
                <w:szCs w:val="21"/>
              </w:rPr>
              <w:t>白石湖校区)。</w:t>
            </w:r>
          </w:p>
        </w:tc>
      </w:tr>
      <w:tr w:rsidR="005D3A8A" w:rsidRPr="005D3A8A" w14:paraId="7347BC69" w14:textId="77777777" w:rsidTr="00BE7594">
        <w:tc>
          <w:tcPr>
            <w:tcW w:w="1528" w:type="dxa"/>
            <w:gridSpan w:val="2"/>
            <w:shd w:val="clear" w:color="auto" w:fill="FFFFFF"/>
            <w:vAlign w:val="center"/>
          </w:tcPr>
          <w:p w14:paraId="2B3BAA4C"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付款方式</w:t>
            </w:r>
          </w:p>
        </w:tc>
        <w:tc>
          <w:tcPr>
            <w:tcW w:w="8537" w:type="dxa"/>
            <w:gridSpan w:val="2"/>
            <w:shd w:val="clear" w:color="auto" w:fill="FFFFFF"/>
            <w:vAlign w:val="center"/>
          </w:tcPr>
          <w:p w14:paraId="2B00DC89" w14:textId="77777777" w:rsidR="00BE7594" w:rsidRPr="005D3A8A" w:rsidRDefault="00BE7594" w:rsidP="005C28EA">
            <w:pPr>
              <w:widowControl/>
              <w:spacing w:line="400" w:lineRule="exact"/>
              <w:jc w:val="left"/>
              <w:textAlignment w:val="center"/>
              <w:rPr>
                <w:rFonts w:ascii="宋体" w:eastAsia="宋体" w:hAnsi="宋体" w:cs="Times New Roman" w:hint="eastAsia"/>
                <w:color w:val="000000" w:themeColor="text1"/>
                <w:szCs w:val="24"/>
                <w:lang w:bidi="ar"/>
              </w:rPr>
            </w:pPr>
            <w:r w:rsidRPr="005D3A8A">
              <w:rPr>
                <w:rFonts w:ascii="宋体" w:eastAsia="宋体" w:hAnsi="宋体" w:cs="宋体" w:hint="eastAsia"/>
                <w:color w:val="000000" w:themeColor="text1"/>
                <w:szCs w:val="21"/>
                <w:lang w:bidi="ar"/>
              </w:rPr>
              <w:t>1.</w:t>
            </w:r>
            <w:r w:rsidRPr="005D3A8A">
              <w:rPr>
                <w:rFonts w:ascii="宋体" w:eastAsia="宋体" w:hAnsi="宋体" w:cs="Times New Roman" w:hint="eastAsia"/>
                <w:color w:val="000000" w:themeColor="text1"/>
                <w:szCs w:val="24"/>
                <w:lang w:bidi="ar"/>
              </w:rPr>
              <w:t>投标报价包括全部货物和配套设施金额、软件费、安装费、运输费、吊装费、人工费、工具、调试费、实施费、迁移费、培训费、技术支持、更新升级、检验费、验收费、售后服务、税金、利息、信息系统集成费、合同实施过程中不可预见的费用及其它所有成本费用的总和。</w:t>
            </w:r>
          </w:p>
          <w:p w14:paraId="5B1943B7" w14:textId="77777777" w:rsidR="00BE7594" w:rsidRPr="005D3A8A" w:rsidRDefault="00BE7594" w:rsidP="005C28EA">
            <w:pPr>
              <w:spacing w:line="400" w:lineRule="exact"/>
              <w:rPr>
                <w:rFonts w:ascii="Calibri" w:eastAsia="宋体" w:hAnsi="Calibri" w:cs="宋体"/>
                <w:color w:val="000000" w:themeColor="text1"/>
                <w:szCs w:val="21"/>
              </w:rPr>
            </w:pPr>
            <w:r w:rsidRPr="005D3A8A">
              <w:rPr>
                <w:rFonts w:ascii="Calibri" w:eastAsia="宋体" w:hAnsi="Calibri" w:cs="宋体" w:hint="eastAsia"/>
                <w:color w:val="000000" w:themeColor="text1"/>
                <w:szCs w:val="21"/>
              </w:rPr>
              <w:t>2.</w:t>
            </w:r>
            <w:r w:rsidRPr="005D3A8A">
              <w:rPr>
                <w:rFonts w:ascii="Calibri" w:eastAsia="宋体" w:hAnsi="Calibri" w:cs="宋体" w:hint="eastAsia"/>
                <w:color w:val="000000" w:themeColor="text1"/>
                <w:szCs w:val="21"/>
              </w:rPr>
              <w:t>本项目无预付款，项目验收合格后，成交供应商开具全额普通发票给采购人，采购人收到发票后</w:t>
            </w:r>
            <w:r w:rsidRPr="005D3A8A">
              <w:rPr>
                <w:rFonts w:ascii="Calibri" w:eastAsia="宋体" w:hAnsi="Calibri" w:cs="宋体" w:hint="eastAsia"/>
                <w:color w:val="000000" w:themeColor="text1"/>
                <w:szCs w:val="21"/>
              </w:rPr>
              <w:t>30</w:t>
            </w:r>
            <w:r w:rsidRPr="005D3A8A">
              <w:rPr>
                <w:rFonts w:ascii="Calibri" w:eastAsia="宋体" w:hAnsi="Calibri" w:cs="宋体"/>
                <w:color w:val="000000" w:themeColor="text1"/>
                <w:szCs w:val="21"/>
              </w:rPr>
              <w:t>日内向中标人支付合同金额。</w:t>
            </w:r>
          </w:p>
        </w:tc>
      </w:tr>
      <w:tr w:rsidR="005D3A8A" w:rsidRPr="005D3A8A" w14:paraId="2A2BF921" w14:textId="77777777" w:rsidTr="00BE7594">
        <w:tc>
          <w:tcPr>
            <w:tcW w:w="1528" w:type="dxa"/>
            <w:gridSpan w:val="2"/>
            <w:shd w:val="clear" w:color="auto" w:fill="FFFFFF"/>
            <w:vAlign w:val="center"/>
          </w:tcPr>
          <w:p w14:paraId="22140ECB"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rPr>
              <w:t>货物验收</w:t>
            </w:r>
          </w:p>
        </w:tc>
        <w:tc>
          <w:tcPr>
            <w:tcW w:w="8537" w:type="dxa"/>
            <w:gridSpan w:val="2"/>
            <w:shd w:val="clear" w:color="auto" w:fill="FFFFFF"/>
            <w:vAlign w:val="center"/>
          </w:tcPr>
          <w:p w14:paraId="768844F4"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1.交付验收标准依次序对照适用标准为：①符合中华人民共和国国家安全质量标准、环保标准或行业标准；②符合招标文件要求和投标文件承诺配置、参数及各项要求；③货物符合国家标准。</w:t>
            </w:r>
          </w:p>
          <w:p w14:paraId="64CA4238"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2.供货时中标供应商应将关键货物的用户手册、保修手册、配件等交付给采购人，使用操作及安全须知等重要资料应附有中文说明。</w:t>
            </w:r>
          </w:p>
          <w:p w14:paraId="3E5B48A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3.采购人组成验收小组按国家有关规定、规范进行验收，必要时邀请相业人员或机构参与验收。因货物质量问题发生争议时，由本地质量技术监督鉴定。</w:t>
            </w:r>
          </w:p>
          <w:p w14:paraId="4EFF984B"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kern w:val="0"/>
                <w:szCs w:val="21"/>
              </w:rPr>
            </w:pPr>
            <w:r w:rsidRPr="005D3A8A">
              <w:rPr>
                <w:rFonts w:ascii="宋体" w:eastAsia="宋体" w:hAnsi="宋体" w:cs="宋体" w:hint="eastAsia"/>
                <w:color w:val="000000" w:themeColor="text1"/>
                <w:kern w:val="0"/>
                <w:szCs w:val="21"/>
              </w:rPr>
              <w:t>4.中标人必须依照招标文件的要求和投标文件的承诺，将设备或产品并更换或调试至正常运行的最佳状态。</w:t>
            </w:r>
          </w:p>
          <w:p w14:paraId="3E825CB9"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kern w:val="0"/>
                <w:szCs w:val="21"/>
              </w:rPr>
              <w:t>5.为确保产品满足《项目需求》的技术指标和性能要求，采购人享有拒收中标人交付的无法满足招标文件要求、投标文件承诺和合同的产品。中标人提供的产品完全未能满足合同、采购文件要求和投标文件承诺的技术功能要求的，采购人报政府采购监督管理部门，若存在虚假应标的情形，采购人对虚假应标的投标人追究相应的法律责任。</w:t>
            </w:r>
          </w:p>
        </w:tc>
      </w:tr>
      <w:tr w:rsidR="005D3A8A" w:rsidRPr="005D3A8A" w14:paraId="3DC0A529" w14:textId="77777777" w:rsidTr="00BE7594">
        <w:tc>
          <w:tcPr>
            <w:tcW w:w="1528" w:type="dxa"/>
            <w:gridSpan w:val="2"/>
            <w:shd w:val="clear" w:color="auto" w:fill="FFFFFF"/>
            <w:vAlign w:val="center"/>
          </w:tcPr>
          <w:p w14:paraId="74012B3F" w14:textId="77777777" w:rsidR="00BE7594" w:rsidRPr="005D3A8A" w:rsidRDefault="00BE7594" w:rsidP="005C28EA">
            <w:pPr>
              <w:widowControl/>
              <w:spacing w:line="400" w:lineRule="exact"/>
              <w:jc w:val="center"/>
              <w:textAlignment w:val="center"/>
              <w:rPr>
                <w:rFonts w:ascii="宋体" w:eastAsia="宋体" w:hAnsi="宋体" w:cs="宋体" w:hint="eastAsia"/>
                <w:color w:val="000000" w:themeColor="text1"/>
                <w:szCs w:val="21"/>
              </w:rPr>
            </w:pPr>
            <w:r w:rsidRPr="005D3A8A">
              <w:rPr>
                <w:rFonts w:ascii="宋体" w:eastAsia="宋体" w:hAnsi="宋体" w:cs="宋体" w:hint="eastAsia"/>
                <w:color w:val="000000" w:themeColor="text1"/>
                <w:szCs w:val="21"/>
              </w:rPr>
              <w:t>其他要求</w:t>
            </w:r>
          </w:p>
        </w:tc>
        <w:tc>
          <w:tcPr>
            <w:tcW w:w="8537" w:type="dxa"/>
            <w:gridSpan w:val="2"/>
            <w:shd w:val="clear" w:color="auto" w:fill="FFFFFF"/>
            <w:vAlign w:val="center"/>
          </w:tcPr>
          <w:p w14:paraId="6BE4FBEE" w14:textId="77777777" w:rsidR="00BE7594" w:rsidRPr="005D3A8A" w:rsidRDefault="00BE7594" w:rsidP="005C28EA">
            <w:pPr>
              <w:widowControl/>
              <w:spacing w:line="400" w:lineRule="exact"/>
              <w:jc w:val="left"/>
              <w:textAlignment w:val="center"/>
              <w:rPr>
                <w:rFonts w:ascii="宋体" w:eastAsia="宋体" w:hAnsi="宋体" w:cs="Times New Roman" w:hint="eastAsia"/>
                <w:color w:val="000000" w:themeColor="text1"/>
                <w:szCs w:val="24"/>
                <w:lang w:bidi="ar"/>
              </w:rPr>
            </w:pPr>
            <w:r w:rsidRPr="005D3A8A">
              <w:rPr>
                <w:rFonts w:ascii="宋体" w:eastAsia="宋体" w:hAnsi="宋体" w:cs="Times New Roman" w:hint="eastAsia"/>
                <w:color w:val="000000" w:themeColor="text1"/>
                <w:szCs w:val="24"/>
              </w:rPr>
              <w:t>1.</w:t>
            </w:r>
            <w:r w:rsidRPr="005D3A8A">
              <w:rPr>
                <w:rFonts w:ascii="宋体" w:eastAsia="宋体" w:hAnsi="宋体" w:cs="Times New Roman" w:hint="eastAsia"/>
                <w:color w:val="000000" w:themeColor="text1"/>
                <w:szCs w:val="24"/>
                <w:lang w:bidi="ar"/>
              </w:rPr>
              <w:t>核心产品：触控一体机。</w:t>
            </w:r>
          </w:p>
          <w:p w14:paraId="4AA1D6F7" w14:textId="77777777" w:rsidR="00BE7594" w:rsidRPr="005D3A8A" w:rsidRDefault="00BE7594" w:rsidP="005C28EA">
            <w:pPr>
              <w:widowControl/>
              <w:spacing w:line="400" w:lineRule="exact"/>
              <w:jc w:val="left"/>
              <w:textAlignment w:val="center"/>
              <w:rPr>
                <w:rFonts w:ascii="宋体" w:eastAsia="宋体" w:hAnsi="宋体" w:cs="宋体" w:hint="eastAsia"/>
                <w:color w:val="000000" w:themeColor="text1"/>
                <w:szCs w:val="21"/>
              </w:rPr>
            </w:pPr>
            <w:r w:rsidRPr="005D3A8A">
              <w:rPr>
                <w:rFonts w:ascii="宋体" w:eastAsia="宋体" w:hAnsi="宋体" w:cs="Times New Roman" w:hint="eastAsia"/>
                <w:color w:val="000000" w:themeColor="text1"/>
                <w:szCs w:val="24"/>
              </w:rPr>
              <w:t>2.投标人在采购活动中提供虚假材料，以及提供的产品与投标文件不一致的，报采购监管部门查处。</w:t>
            </w:r>
          </w:p>
        </w:tc>
      </w:tr>
    </w:tbl>
    <w:p w14:paraId="4B91D1E2" w14:textId="0B5BB01F" w:rsidR="004B65E3" w:rsidRDefault="004B65E3" w:rsidP="0029604F">
      <w:pPr>
        <w:rPr>
          <w:rFonts w:hint="eastAsia"/>
        </w:rPr>
      </w:pPr>
    </w:p>
    <w:p w14:paraId="5780467D" w14:textId="77777777" w:rsidR="004B65E3" w:rsidRDefault="004B65E3" w:rsidP="004B65E3">
      <w:pPr>
        <w:pStyle w:val="3"/>
        <w:ind w:firstLine="643"/>
      </w:pPr>
      <w:r>
        <w:rPr>
          <w:rFonts w:hint="eastAsia"/>
        </w:rPr>
        <w:br w:type="page"/>
      </w:r>
    </w:p>
    <w:bookmarkEnd w:id="52"/>
    <w:p w14:paraId="3DC6B6B2" w14:textId="77777777" w:rsidR="0029604F" w:rsidRPr="00BE7594" w:rsidRDefault="0029604F" w:rsidP="0029604F">
      <w:pPr>
        <w:rPr>
          <w:rFonts w:hint="eastAsia"/>
        </w:rPr>
      </w:pPr>
    </w:p>
    <w:p w14:paraId="01AFB720" w14:textId="77777777" w:rsidR="00C4172D" w:rsidRPr="0029604F" w:rsidRDefault="00C4172D" w:rsidP="00C4172D">
      <w:pPr>
        <w:rPr>
          <w:rFonts w:hint="eastAsia"/>
        </w:rPr>
      </w:pPr>
    </w:p>
    <w:p w14:paraId="7A7D5E0F" w14:textId="77777777" w:rsidR="0045585E" w:rsidRDefault="0045585E">
      <w:pPr>
        <w:widowControl/>
        <w:jc w:val="left"/>
        <w:rPr>
          <w:rFonts w:ascii="宋体" w:eastAsia="宋体" w:hAnsi="宋体" w:cs="宋体" w:hint="eastAsia"/>
          <w:b/>
          <w:bCs/>
          <w:color w:val="0D0D0D"/>
          <w:szCs w:val="21"/>
        </w:rPr>
      </w:pPr>
    </w:p>
    <w:p w14:paraId="52B24B1B" w14:textId="77777777" w:rsidR="00C67178" w:rsidRDefault="00C67178">
      <w:pPr>
        <w:widowControl/>
        <w:jc w:val="left"/>
        <w:rPr>
          <w:rFonts w:ascii="宋体" w:eastAsia="宋体" w:hAnsi="宋体" w:cs="宋体" w:hint="eastAsia"/>
          <w:b/>
          <w:bCs/>
          <w:color w:val="0D0D0D"/>
          <w:szCs w:val="21"/>
        </w:rPr>
      </w:pPr>
    </w:p>
    <w:p w14:paraId="5FA5E055" w14:textId="77777777" w:rsidR="00C67178" w:rsidRDefault="00C67178">
      <w:pPr>
        <w:widowControl/>
        <w:jc w:val="left"/>
        <w:rPr>
          <w:rFonts w:ascii="宋体" w:eastAsia="宋体" w:hAnsi="宋体" w:cs="宋体" w:hint="eastAsia"/>
          <w:b/>
          <w:bCs/>
          <w:color w:val="0D0D0D"/>
          <w:szCs w:val="21"/>
        </w:rPr>
      </w:pPr>
    </w:p>
    <w:p w14:paraId="06E54F0A" w14:textId="77777777" w:rsidR="00C67178" w:rsidRPr="00C67178" w:rsidRDefault="00C67178">
      <w:pPr>
        <w:widowControl/>
        <w:jc w:val="left"/>
        <w:rPr>
          <w:rFonts w:ascii="宋体" w:eastAsia="宋体" w:hAnsi="宋体" w:cs="宋体" w:hint="eastAsia"/>
          <w:b/>
          <w:bCs/>
          <w:color w:val="0D0D0D"/>
          <w:szCs w:val="21"/>
        </w:rPr>
      </w:pPr>
    </w:p>
    <w:p w14:paraId="00B26CB5" w14:textId="77777777" w:rsidR="00640D49" w:rsidRDefault="00640D49">
      <w:pPr>
        <w:widowControl/>
        <w:jc w:val="left"/>
        <w:rPr>
          <w:rFonts w:ascii="宋体" w:eastAsia="宋体" w:hAnsi="宋体" w:cs="宋体" w:hint="eastAsia"/>
          <w:b/>
          <w:bCs/>
          <w:color w:val="0D0D0D"/>
          <w:szCs w:val="21"/>
        </w:rPr>
      </w:pPr>
    </w:p>
    <w:p w14:paraId="1A5ED907" w14:textId="77777777" w:rsidR="00BB6B3B" w:rsidRPr="00640D49" w:rsidRDefault="00BB6B3B" w:rsidP="00640D49">
      <w:pPr>
        <w:rPr>
          <w:rFonts w:hint="eastAsia"/>
        </w:rPr>
      </w:pPr>
    </w:p>
    <w:bookmarkEnd w:id="53"/>
    <w:p w14:paraId="28148C76" w14:textId="77777777" w:rsidR="00F32411" w:rsidRDefault="00F32411">
      <w:pPr>
        <w:spacing w:line="400" w:lineRule="exact"/>
        <w:rPr>
          <w:rFonts w:ascii="Times New Roman" w:eastAsia="宋体" w:hAnsi="Times New Roman" w:cs="Times New Roman"/>
          <w:color w:val="000000" w:themeColor="text1"/>
          <w:szCs w:val="24"/>
        </w:rPr>
      </w:pPr>
    </w:p>
    <w:p w14:paraId="375D5F9D" w14:textId="77777777" w:rsidR="00F32411" w:rsidRDefault="00F32411">
      <w:pPr>
        <w:spacing w:line="400" w:lineRule="exact"/>
        <w:rPr>
          <w:rFonts w:ascii="Times New Roman" w:eastAsia="宋体" w:hAnsi="Times New Roman" w:cs="Times New Roman"/>
          <w:color w:val="000000" w:themeColor="text1"/>
          <w:szCs w:val="24"/>
        </w:rPr>
      </w:pPr>
    </w:p>
    <w:p w14:paraId="1429CE39" w14:textId="77777777" w:rsidR="00F32411" w:rsidRDefault="00F32411">
      <w:pPr>
        <w:spacing w:line="400" w:lineRule="exact"/>
        <w:rPr>
          <w:rFonts w:ascii="Times New Roman" w:eastAsia="宋体" w:hAnsi="Times New Roman" w:cs="Times New Roman"/>
          <w:color w:val="000000" w:themeColor="text1"/>
          <w:szCs w:val="24"/>
        </w:rPr>
      </w:pPr>
    </w:p>
    <w:p w14:paraId="22D91F6D" w14:textId="77777777" w:rsidR="00F32411" w:rsidRDefault="00F32411">
      <w:pPr>
        <w:spacing w:line="400" w:lineRule="exact"/>
        <w:rPr>
          <w:rFonts w:ascii="Times New Roman" w:eastAsia="宋体" w:hAnsi="Times New Roman" w:cs="Times New Roman"/>
          <w:color w:val="000000" w:themeColor="text1"/>
          <w:szCs w:val="24"/>
        </w:rPr>
      </w:pPr>
    </w:p>
    <w:p w14:paraId="7E974D58" w14:textId="77777777" w:rsidR="00F32411" w:rsidRDefault="00F32411">
      <w:pPr>
        <w:spacing w:line="400" w:lineRule="exact"/>
        <w:rPr>
          <w:rFonts w:ascii="Times New Roman" w:eastAsia="宋体" w:hAnsi="Times New Roman" w:cs="Times New Roman"/>
          <w:color w:val="000000" w:themeColor="text1"/>
          <w:szCs w:val="24"/>
        </w:rPr>
      </w:pPr>
    </w:p>
    <w:p w14:paraId="0D7F2461" w14:textId="77777777" w:rsidR="00F32411" w:rsidRDefault="00F32411">
      <w:pPr>
        <w:spacing w:line="400" w:lineRule="exact"/>
        <w:rPr>
          <w:rFonts w:ascii="Times New Roman" w:eastAsia="宋体" w:hAnsi="Times New Roman" w:cs="Times New Roman"/>
          <w:color w:val="000000" w:themeColor="text1"/>
          <w:szCs w:val="24"/>
        </w:rPr>
      </w:pPr>
    </w:p>
    <w:p w14:paraId="61A35702" w14:textId="77777777" w:rsidR="00F32411" w:rsidRDefault="00F32411">
      <w:pPr>
        <w:spacing w:line="400" w:lineRule="exact"/>
        <w:rPr>
          <w:rFonts w:ascii="Times New Roman" w:eastAsia="宋体" w:hAnsi="Times New Roman" w:cs="Times New Roman"/>
          <w:color w:val="000000" w:themeColor="text1"/>
          <w:szCs w:val="24"/>
        </w:rPr>
      </w:pPr>
    </w:p>
    <w:p w14:paraId="524DC34A" w14:textId="77777777" w:rsidR="00F32411" w:rsidRDefault="00F32411">
      <w:pPr>
        <w:spacing w:line="400" w:lineRule="exact"/>
        <w:rPr>
          <w:rFonts w:ascii="Times New Roman" w:eastAsia="宋体" w:hAnsi="Times New Roman" w:cs="Times New Roman"/>
          <w:color w:val="000000" w:themeColor="text1"/>
          <w:szCs w:val="24"/>
        </w:rPr>
      </w:pPr>
    </w:p>
    <w:p w14:paraId="0C49C660" w14:textId="77777777" w:rsidR="00F32411" w:rsidRDefault="005E7209">
      <w:pPr>
        <w:spacing w:line="300" w:lineRule="auto"/>
        <w:jc w:val="center"/>
        <w:outlineLvl w:val="0"/>
        <w:rPr>
          <w:rFonts w:ascii="Cambria" w:eastAsia="方正小标宋_GBK" w:hAnsi="Cambria" w:cs="Times New Roman"/>
          <w:b/>
          <w:bCs/>
          <w:color w:val="000000" w:themeColor="text1"/>
          <w:kern w:val="0"/>
          <w:sz w:val="44"/>
          <w:szCs w:val="32"/>
        </w:rPr>
      </w:pPr>
      <w:bookmarkStart w:id="75" w:name="_Toc173764940"/>
      <w:r>
        <w:rPr>
          <w:rFonts w:ascii="Cambria" w:eastAsia="方正小标宋_GBK" w:hAnsi="Cambria" w:cs="Times New Roman" w:hint="eastAsia"/>
          <w:b/>
          <w:bCs/>
          <w:color w:val="000000" w:themeColor="text1"/>
          <w:kern w:val="0"/>
          <w:sz w:val="44"/>
          <w:szCs w:val="32"/>
        </w:rPr>
        <w:t>第三章</w:t>
      </w:r>
      <w:r>
        <w:rPr>
          <w:rFonts w:ascii="Cambria" w:eastAsia="方正小标宋_GBK" w:hAnsi="Cambria" w:cs="Times New Roman"/>
          <w:b/>
          <w:bCs/>
          <w:color w:val="000000" w:themeColor="text1"/>
          <w:kern w:val="0"/>
          <w:sz w:val="44"/>
          <w:szCs w:val="32"/>
        </w:rPr>
        <w:t xml:space="preserve">  </w:t>
      </w:r>
      <w:r>
        <w:rPr>
          <w:rFonts w:ascii="Cambria" w:eastAsia="方正小标宋_GBK" w:hAnsi="Cambria" w:cs="Times New Roman" w:hint="eastAsia"/>
          <w:b/>
          <w:bCs/>
          <w:color w:val="000000" w:themeColor="text1"/>
          <w:kern w:val="0"/>
          <w:sz w:val="44"/>
          <w:szCs w:val="32"/>
        </w:rPr>
        <w:t>投标人须知及前附表</w:t>
      </w:r>
      <w:bookmarkEnd w:id="51"/>
      <w:bookmarkEnd w:id="75"/>
    </w:p>
    <w:p w14:paraId="054C1836" w14:textId="77777777" w:rsidR="00F32411" w:rsidRDefault="005E7209">
      <w:pPr>
        <w:keepNext/>
        <w:keepLines/>
        <w:spacing w:before="260" w:after="260" w:line="415" w:lineRule="auto"/>
        <w:jc w:val="center"/>
        <w:outlineLvl w:val="1"/>
        <w:rPr>
          <w:rFonts w:ascii="宋体" w:eastAsia="宋体" w:hAnsi="宋体" w:cs="Times New Roman" w:hint="eastAsia"/>
          <w:b/>
          <w:bCs/>
          <w:color w:val="000000" w:themeColor="text1"/>
          <w:kern w:val="44"/>
          <w:sz w:val="44"/>
          <w:szCs w:val="44"/>
        </w:rPr>
      </w:pPr>
      <w:r>
        <w:rPr>
          <w:rFonts w:ascii="方正小标宋_GBK" w:eastAsia="方正小标宋_GBK" w:hAnsi="方正小标宋_GBK" w:cs="Times New Roman" w:hint="eastAsia"/>
          <w:color w:val="000000" w:themeColor="text1"/>
          <w:sz w:val="32"/>
          <w:szCs w:val="32"/>
        </w:rPr>
        <w:br w:type="page"/>
      </w:r>
      <w:r>
        <w:rPr>
          <w:rFonts w:ascii="宋体" w:eastAsia="宋体" w:hAnsi="宋体" w:cs="Times New Roman" w:hint="eastAsia"/>
          <w:b/>
          <w:bCs/>
          <w:color w:val="000000" w:themeColor="text1"/>
          <w:kern w:val="44"/>
          <w:sz w:val="44"/>
          <w:szCs w:val="44"/>
        </w:rPr>
        <w:lastRenderedPageBreak/>
        <w:t>投标人须知前附表</w:t>
      </w:r>
    </w:p>
    <w:tbl>
      <w:tblPr>
        <w:tblpPr w:leftFromText="180" w:rightFromText="180" w:vertAnchor="text" w:horzAnchor="margin" w:tblpX="108" w:tblpY="390"/>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9214"/>
      </w:tblGrid>
      <w:tr w:rsidR="00F32411" w14:paraId="0C3CA718" w14:textId="77777777" w:rsidTr="00330E2C">
        <w:trPr>
          <w:trHeight w:val="419"/>
        </w:trPr>
        <w:tc>
          <w:tcPr>
            <w:tcW w:w="675" w:type="dxa"/>
            <w:tcBorders>
              <w:top w:val="single" w:sz="4" w:space="0" w:color="auto"/>
              <w:left w:val="single" w:sz="4" w:space="0" w:color="auto"/>
              <w:bottom w:val="single" w:sz="4" w:space="0" w:color="auto"/>
              <w:right w:val="single" w:sz="4" w:space="0" w:color="auto"/>
            </w:tcBorders>
            <w:vAlign w:val="center"/>
          </w:tcPr>
          <w:p w14:paraId="53498018" w14:textId="77777777" w:rsidR="00F32411" w:rsidRDefault="005E7209">
            <w:pPr>
              <w:snapToGrid w:val="0"/>
              <w:spacing w:line="360" w:lineRule="exact"/>
              <w:jc w:val="center"/>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序号</w:t>
            </w:r>
          </w:p>
        </w:tc>
        <w:tc>
          <w:tcPr>
            <w:tcW w:w="9214" w:type="dxa"/>
            <w:tcBorders>
              <w:top w:val="single" w:sz="4" w:space="0" w:color="auto"/>
              <w:left w:val="single" w:sz="4" w:space="0" w:color="auto"/>
              <w:bottom w:val="single" w:sz="4" w:space="0" w:color="auto"/>
              <w:right w:val="single" w:sz="4" w:space="0" w:color="auto"/>
            </w:tcBorders>
            <w:vAlign w:val="center"/>
          </w:tcPr>
          <w:p w14:paraId="45C40690" w14:textId="77777777" w:rsidR="00F32411" w:rsidRDefault="005E7209">
            <w:pPr>
              <w:snapToGrid w:val="0"/>
              <w:spacing w:line="360" w:lineRule="exact"/>
              <w:jc w:val="center"/>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内容、要求</w:t>
            </w:r>
          </w:p>
        </w:tc>
      </w:tr>
      <w:tr w:rsidR="00F32411" w14:paraId="08BE4F6A" w14:textId="77777777" w:rsidTr="006136DC">
        <w:trPr>
          <w:trHeight w:val="836"/>
        </w:trPr>
        <w:tc>
          <w:tcPr>
            <w:tcW w:w="675" w:type="dxa"/>
            <w:tcBorders>
              <w:top w:val="single" w:sz="4" w:space="0" w:color="auto"/>
              <w:left w:val="single" w:sz="4" w:space="0" w:color="auto"/>
              <w:bottom w:val="single" w:sz="4" w:space="0" w:color="auto"/>
              <w:right w:val="single" w:sz="4" w:space="0" w:color="auto"/>
            </w:tcBorders>
            <w:vAlign w:val="center"/>
          </w:tcPr>
          <w:p w14:paraId="0DE302F6" w14:textId="77777777" w:rsidR="00F32411" w:rsidRDefault="005E720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p>
        </w:tc>
        <w:tc>
          <w:tcPr>
            <w:tcW w:w="9214" w:type="dxa"/>
            <w:tcBorders>
              <w:top w:val="single" w:sz="4" w:space="0" w:color="auto"/>
              <w:left w:val="single" w:sz="4" w:space="0" w:color="auto"/>
              <w:bottom w:val="single" w:sz="4" w:space="0" w:color="auto"/>
              <w:right w:val="single" w:sz="4" w:space="0" w:color="auto"/>
            </w:tcBorders>
            <w:vAlign w:val="center"/>
          </w:tcPr>
          <w:p w14:paraId="58F55688" w14:textId="1DB4F170" w:rsidR="00F32411" w:rsidRDefault="005E7209">
            <w:pPr>
              <w:snapToGrid w:val="0"/>
              <w:spacing w:line="340" w:lineRule="exact"/>
              <w:ind w:firstLineChars="4" w:firstLine="8"/>
              <w:rPr>
                <w:rFonts w:ascii="宋体" w:eastAsia="宋体" w:hAnsi="宋体" w:cs="Arial" w:hint="eastAsia"/>
                <w:bCs/>
                <w:color w:val="000000" w:themeColor="text1"/>
                <w:szCs w:val="21"/>
              </w:rPr>
            </w:pPr>
            <w:hyperlink r:id="rId16" w:anchor="_一、总__则" w:history="1">
              <w:r>
                <w:rPr>
                  <w:rFonts w:ascii="Times New Roman" w:eastAsia="宋体" w:hAnsi="宋体" w:cs="Times New Roman" w:hint="eastAsia"/>
                  <w:color w:val="000000" w:themeColor="text1"/>
                  <w:szCs w:val="24"/>
                </w:rPr>
                <w:t>项目名称：</w:t>
              </w:r>
            </w:hyperlink>
            <w:r w:rsidR="0062277F">
              <w:rPr>
                <w:rFonts w:ascii="Times New Roman" w:eastAsia="宋体" w:hAnsi="宋体" w:cs="Times New Roman" w:hint="eastAsia"/>
                <w:color w:val="000000" w:themeColor="text1"/>
                <w:szCs w:val="24"/>
              </w:rPr>
              <w:t>钦州市外国语学校电脑、教学一体机设备</w:t>
            </w:r>
          </w:p>
          <w:p w14:paraId="57057DF7" w14:textId="2B5191C5" w:rsidR="00F32411" w:rsidRDefault="005E7209">
            <w:pPr>
              <w:snapToGrid w:val="0"/>
              <w:spacing w:line="340" w:lineRule="exact"/>
              <w:ind w:firstLineChars="4" w:firstLine="8"/>
              <w:rPr>
                <w:rFonts w:ascii="Times New Roman" w:eastAsia="宋体" w:hAnsi="Times New Roman" w:cs="Times New Roman"/>
                <w:color w:val="000000" w:themeColor="text1"/>
                <w:szCs w:val="24"/>
              </w:rPr>
            </w:pPr>
            <w:hyperlink r:id="rId17" w:anchor="_一、总__则" w:history="1">
              <w:r>
                <w:rPr>
                  <w:rFonts w:ascii="宋体" w:eastAsia="宋体" w:hAnsi="宋体" w:cs="Times New Roman" w:hint="eastAsia"/>
                  <w:color w:val="000000" w:themeColor="text1"/>
                  <w:szCs w:val="24"/>
                </w:rPr>
                <w:t>项目编号：</w:t>
              </w:r>
            </w:hyperlink>
            <w:r w:rsidR="00333F66">
              <w:rPr>
                <w:rFonts w:ascii="宋体" w:eastAsia="宋体" w:hAnsi="宋体" w:cs="Times New Roman" w:hint="eastAsia"/>
                <w:bCs/>
                <w:color w:val="000000" w:themeColor="text1"/>
                <w:szCs w:val="24"/>
              </w:rPr>
              <w:t>QZZC2026-G1-990253-QZSZ</w:t>
            </w:r>
          </w:p>
        </w:tc>
      </w:tr>
      <w:tr w:rsidR="00F32411" w14:paraId="609B9706" w14:textId="77777777" w:rsidTr="006136DC">
        <w:trPr>
          <w:trHeight w:val="1910"/>
        </w:trPr>
        <w:tc>
          <w:tcPr>
            <w:tcW w:w="675" w:type="dxa"/>
            <w:tcBorders>
              <w:top w:val="single" w:sz="4" w:space="0" w:color="auto"/>
              <w:left w:val="single" w:sz="4" w:space="0" w:color="auto"/>
              <w:bottom w:val="single" w:sz="4" w:space="0" w:color="auto"/>
              <w:right w:val="single" w:sz="4" w:space="0" w:color="auto"/>
            </w:tcBorders>
            <w:vAlign w:val="center"/>
          </w:tcPr>
          <w:p w14:paraId="07F95174" w14:textId="77777777" w:rsidR="00F32411" w:rsidRDefault="005E720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p>
        </w:tc>
        <w:tc>
          <w:tcPr>
            <w:tcW w:w="9214" w:type="dxa"/>
            <w:tcBorders>
              <w:top w:val="single" w:sz="4" w:space="0" w:color="auto"/>
              <w:left w:val="single" w:sz="4" w:space="0" w:color="auto"/>
              <w:bottom w:val="single" w:sz="4" w:space="0" w:color="auto"/>
              <w:right w:val="single" w:sz="4" w:space="0" w:color="auto"/>
            </w:tcBorders>
            <w:vAlign w:val="center"/>
          </w:tcPr>
          <w:p w14:paraId="02B68E9C" w14:textId="77777777" w:rsidR="00F32411" w:rsidRPr="00230F99" w:rsidRDefault="005E7209">
            <w:pPr>
              <w:spacing w:line="340" w:lineRule="exact"/>
              <w:ind w:firstLineChars="4" w:firstLine="8"/>
              <w:rPr>
                <w:rFonts w:ascii="宋体" w:eastAsia="宋体" w:hAnsi="宋体" w:cs="Times New Roman" w:hint="eastAsia"/>
                <w:szCs w:val="24"/>
              </w:rPr>
            </w:pPr>
            <w:hyperlink r:id="rId18" w:anchor="_一、总__则" w:history="1">
              <w:r w:rsidRPr="00230F99">
                <w:rPr>
                  <w:rFonts w:ascii="宋体" w:eastAsia="宋体" w:hAnsi="宋体" w:cs="Times New Roman" w:hint="eastAsia"/>
                  <w:szCs w:val="24"/>
                </w:rPr>
                <w:t>投标人资格：</w:t>
              </w:r>
            </w:hyperlink>
          </w:p>
          <w:p w14:paraId="3089A461" w14:textId="77777777" w:rsidR="00F32411" w:rsidRPr="00230F99" w:rsidRDefault="005E7209">
            <w:pPr>
              <w:spacing w:line="400" w:lineRule="exact"/>
              <w:ind w:firstLineChars="200" w:firstLine="420"/>
              <w:rPr>
                <w:rFonts w:ascii="Times New Roman" w:eastAsia="宋体" w:hAnsi="Times New Roman" w:cs="Times New Roman"/>
                <w:b/>
                <w:szCs w:val="24"/>
              </w:rPr>
            </w:pPr>
            <w:r w:rsidRPr="00230F99">
              <w:rPr>
                <w:rFonts w:ascii="Times New Roman" w:eastAsia="宋体" w:hAnsi="Times New Roman" w:cs="Times New Roman"/>
                <w:szCs w:val="24"/>
              </w:rPr>
              <w:t>1.</w:t>
            </w:r>
            <w:r w:rsidRPr="00230F99">
              <w:rPr>
                <w:rFonts w:ascii="Times New Roman" w:eastAsia="宋体" w:hAnsi="Times New Roman" w:cs="Times New Roman" w:hint="eastAsia"/>
                <w:szCs w:val="24"/>
              </w:rPr>
              <w:t>满足《中华人民共和国政府采购法》第二十二条规定；</w:t>
            </w:r>
          </w:p>
          <w:p w14:paraId="2B73EF70" w14:textId="20A3ECE2"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sidRPr="00230F99">
              <w:rPr>
                <w:rFonts w:ascii="Times New Roman" w:eastAsia="宋体" w:hAnsi="Times New Roman" w:cs="Times New Roman"/>
                <w:szCs w:val="24"/>
              </w:rPr>
              <w:t>2.</w:t>
            </w:r>
            <w:r w:rsidRPr="00230F99">
              <w:rPr>
                <w:rFonts w:ascii="Times New Roman" w:eastAsia="宋体" w:hAnsi="Times New Roman" w:cs="Times New Roman" w:hint="eastAsia"/>
                <w:szCs w:val="24"/>
              </w:rPr>
              <w:t>落实政府采购政策需满足的资格要求</w:t>
            </w:r>
            <w:r w:rsidRPr="00323BEE">
              <w:rPr>
                <w:rFonts w:ascii="Times New Roman" w:eastAsia="宋体" w:hAnsi="Times New Roman" w:cs="Times New Roman" w:hint="eastAsia"/>
                <w:color w:val="000000" w:themeColor="text1"/>
                <w:szCs w:val="24"/>
              </w:rPr>
              <w:t>：</w:t>
            </w:r>
            <w:r w:rsidR="00640D49" w:rsidRPr="00323BEE">
              <w:rPr>
                <w:rFonts w:ascii="Times New Roman" w:eastAsia="宋体" w:hAnsi="Times New Roman" w:cs="Times New Roman" w:hint="eastAsia"/>
                <w:color w:val="000000" w:themeColor="text1"/>
                <w:szCs w:val="24"/>
              </w:rPr>
              <w:t>货物全部由符合政策要求的</w:t>
            </w:r>
            <w:r w:rsidR="00333F66">
              <w:rPr>
                <w:rFonts w:ascii="Times New Roman" w:eastAsia="宋体" w:hAnsi="Times New Roman" w:cs="Times New Roman" w:hint="eastAsia"/>
                <w:color w:val="000000" w:themeColor="text1"/>
                <w:szCs w:val="24"/>
              </w:rPr>
              <w:t>中小</w:t>
            </w:r>
            <w:r w:rsidR="00640D49" w:rsidRPr="00323BEE">
              <w:rPr>
                <w:rFonts w:ascii="Times New Roman" w:eastAsia="宋体" w:hAnsi="Times New Roman" w:cs="Times New Roman" w:hint="eastAsia"/>
                <w:color w:val="000000" w:themeColor="text1"/>
                <w:szCs w:val="24"/>
              </w:rPr>
              <w:t>企业制造；</w:t>
            </w:r>
          </w:p>
          <w:p w14:paraId="19B57022" w14:textId="4F43B5C2" w:rsidR="00F32411" w:rsidRPr="00230F99" w:rsidRDefault="005E7209">
            <w:pPr>
              <w:spacing w:line="400" w:lineRule="exact"/>
              <w:ind w:firstLine="435"/>
              <w:rPr>
                <w:rFonts w:ascii="Times New Roman" w:eastAsia="宋体" w:hAnsi="Times New Roman" w:cs="Times New Roman"/>
                <w:szCs w:val="24"/>
              </w:rPr>
            </w:pPr>
            <w:r w:rsidRPr="00323BEE">
              <w:rPr>
                <w:rFonts w:ascii="Times New Roman" w:eastAsia="宋体" w:hAnsi="Times New Roman" w:cs="Times New Roman"/>
                <w:color w:val="000000" w:themeColor="text1"/>
                <w:szCs w:val="24"/>
              </w:rPr>
              <w:t>3.</w:t>
            </w:r>
            <w:r w:rsidRPr="00323BEE">
              <w:rPr>
                <w:rFonts w:ascii="Times New Roman" w:eastAsia="宋体" w:hAnsi="Times New Roman" w:cs="Times New Roman" w:hint="eastAsia"/>
                <w:color w:val="000000" w:themeColor="text1"/>
                <w:szCs w:val="24"/>
              </w:rPr>
              <w:t>本项目的特定资格要求：</w:t>
            </w:r>
            <w:r w:rsidR="00BF714F" w:rsidRPr="00323BEE">
              <w:rPr>
                <w:rFonts w:ascii="Times New Roman" w:eastAsia="宋体" w:hAnsi="Times New Roman" w:cs="Times New Roman" w:hint="eastAsia"/>
                <w:color w:val="000000" w:themeColor="text1"/>
                <w:szCs w:val="24"/>
              </w:rPr>
              <w:t>无</w:t>
            </w:r>
          </w:p>
        </w:tc>
      </w:tr>
      <w:tr w:rsidR="00F32411" w14:paraId="5EE60058" w14:textId="77777777" w:rsidTr="00640D49">
        <w:trPr>
          <w:trHeight w:val="583"/>
        </w:trPr>
        <w:tc>
          <w:tcPr>
            <w:tcW w:w="675" w:type="dxa"/>
            <w:tcBorders>
              <w:top w:val="single" w:sz="4" w:space="0" w:color="auto"/>
              <w:left w:val="single" w:sz="4" w:space="0" w:color="auto"/>
              <w:bottom w:val="single" w:sz="4" w:space="0" w:color="auto"/>
              <w:right w:val="single" w:sz="4" w:space="0" w:color="auto"/>
            </w:tcBorders>
            <w:vAlign w:val="center"/>
          </w:tcPr>
          <w:p w14:paraId="4BFDB6BE" w14:textId="41A29ED2"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3</w:t>
            </w:r>
          </w:p>
        </w:tc>
        <w:tc>
          <w:tcPr>
            <w:tcW w:w="9214" w:type="dxa"/>
            <w:tcBorders>
              <w:top w:val="single" w:sz="4" w:space="0" w:color="auto"/>
              <w:left w:val="single" w:sz="4" w:space="0" w:color="auto"/>
              <w:bottom w:val="single" w:sz="4" w:space="0" w:color="auto"/>
              <w:right w:val="single" w:sz="4" w:space="0" w:color="auto"/>
            </w:tcBorders>
            <w:vAlign w:val="center"/>
          </w:tcPr>
          <w:p w14:paraId="5F5870A3" w14:textId="77777777" w:rsidR="00F32411" w:rsidRPr="00230F99" w:rsidRDefault="005E7209">
            <w:pPr>
              <w:snapToGrid w:val="0"/>
              <w:spacing w:line="340" w:lineRule="exact"/>
              <w:ind w:firstLineChars="4" w:firstLine="8"/>
              <w:rPr>
                <w:rFonts w:ascii="宋体" w:eastAsia="宋体" w:hAnsi="宋体" w:cs="Times New Roman" w:hint="eastAsia"/>
                <w:szCs w:val="21"/>
              </w:rPr>
            </w:pPr>
            <w:hyperlink r:id="rId19" w:anchor="_三、投标文件" w:history="1">
              <w:r w:rsidRPr="00230F99">
                <w:rPr>
                  <w:rFonts w:ascii="宋体" w:eastAsia="宋体" w:hAnsi="宋体" w:cs="Times New Roman" w:hint="eastAsia"/>
                  <w:szCs w:val="21"/>
                </w:rPr>
                <w:t>投标文件组成：</w:t>
              </w:r>
              <w:r w:rsidRPr="00230F99">
                <w:rPr>
                  <w:rFonts w:ascii="宋体" w:eastAsia="宋体" w:hAnsi="宋体" w:cs="Arial" w:hint="eastAsia"/>
                  <w:szCs w:val="21"/>
                </w:rPr>
                <w:t>资格文件、商务技术文件、</w:t>
              </w:r>
              <w:r w:rsidRPr="00230F99">
                <w:rPr>
                  <w:rFonts w:ascii="宋体" w:eastAsia="宋体" w:hAnsi="宋体" w:cs="Times New Roman" w:hint="eastAsia"/>
                  <w:szCs w:val="21"/>
                </w:rPr>
                <w:t>报价文件。</w:t>
              </w:r>
            </w:hyperlink>
          </w:p>
        </w:tc>
      </w:tr>
      <w:tr w:rsidR="00F32411" w14:paraId="3B2ED804" w14:textId="77777777" w:rsidTr="00330E2C">
        <w:trPr>
          <w:trHeight w:val="568"/>
        </w:trPr>
        <w:tc>
          <w:tcPr>
            <w:tcW w:w="675" w:type="dxa"/>
            <w:tcBorders>
              <w:top w:val="single" w:sz="4" w:space="0" w:color="auto"/>
              <w:left w:val="single" w:sz="4" w:space="0" w:color="auto"/>
              <w:bottom w:val="single" w:sz="4" w:space="0" w:color="auto"/>
              <w:right w:val="single" w:sz="4" w:space="0" w:color="auto"/>
            </w:tcBorders>
            <w:vAlign w:val="center"/>
          </w:tcPr>
          <w:p w14:paraId="38A815B9" w14:textId="2CB393E0"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4</w:t>
            </w:r>
          </w:p>
        </w:tc>
        <w:tc>
          <w:tcPr>
            <w:tcW w:w="9214" w:type="dxa"/>
            <w:tcBorders>
              <w:top w:val="single" w:sz="4" w:space="0" w:color="auto"/>
              <w:left w:val="single" w:sz="4" w:space="0" w:color="auto"/>
              <w:bottom w:val="single" w:sz="4" w:space="0" w:color="auto"/>
              <w:right w:val="single" w:sz="4" w:space="0" w:color="auto"/>
            </w:tcBorders>
            <w:vAlign w:val="center"/>
          </w:tcPr>
          <w:p w14:paraId="2356274F" w14:textId="77777777" w:rsidR="00F32411" w:rsidRDefault="005E7209">
            <w:pPr>
              <w:snapToGrid w:val="0"/>
              <w:spacing w:line="340" w:lineRule="exact"/>
              <w:ind w:firstLineChars="4" w:firstLine="8"/>
              <w:rPr>
                <w:rFonts w:ascii="Times New Roman" w:eastAsia="宋体" w:hAnsi="宋体" w:cs="Times New Roman" w:hint="eastAsia"/>
                <w:color w:val="000000" w:themeColor="text1"/>
                <w:szCs w:val="24"/>
              </w:rPr>
            </w:pPr>
            <w:hyperlink r:id="rId20" w:anchor="_（五）投标报价" w:history="1">
              <w:r>
                <w:rPr>
                  <w:rFonts w:ascii="Times New Roman" w:eastAsia="宋体" w:hAnsi="宋体" w:cs="Times New Roman" w:hint="eastAsia"/>
                  <w:color w:val="000000" w:themeColor="text1"/>
                  <w:szCs w:val="24"/>
                </w:rPr>
                <w:t>投标报价：投标人</w:t>
              </w:r>
              <w:r>
                <w:rPr>
                  <w:rFonts w:ascii="Times New Roman" w:eastAsia="宋体" w:hAnsi="Times New Roman" w:cs="Times New Roman" w:hint="eastAsia"/>
                  <w:color w:val="000000" w:themeColor="text1"/>
                  <w:szCs w:val="24"/>
                </w:rPr>
                <w:t>必须就本项目</w:t>
              </w:r>
              <w:r>
                <w:rPr>
                  <w:rFonts w:ascii="Times New Roman" w:eastAsia="宋体" w:hAnsi="Times New Roman" w:cs="Times New Roman"/>
                  <w:color w:val="000000" w:themeColor="text1"/>
                  <w:szCs w:val="24"/>
                </w:rPr>
                <w:t>/</w:t>
              </w:r>
              <w:proofErr w:type="gramStart"/>
              <w:r>
                <w:rPr>
                  <w:rFonts w:ascii="Times New Roman" w:eastAsia="宋体" w:hAnsi="Times New Roman" w:cs="Times New Roman" w:hint="eastAsia"/>
                  <w:color w:val="000000" w:themeColor="text1"/>
                  <w:szCs w:val="24"/>
                </w:rPr>
                <w:t>标项货物</w:t>
              </w:r>
              <w:proofErr w:type="gramEnd"/>
              <w:r>
                <w:rPr>
                  <w:rFonts w:ascii="Times New Roman" w:eastAsia="宋体" w:hAnsi="Times New Roman" w:cs="Times New Roman" w:hint="eastAsia"/>
                  <w:color w:val="000000" w:themeColor="text1"/>
                  <w:szCs w:val="24"/>
                </w:rPr>
                <w:t>及服务内容作完整唯一报价，否则投标无效。</w:t>
              </w:r>
            </w:hyperlink>
          </w:p>
        </w:tc>
      </w:tr>
      <w:tr w:rsidR="00F32411" w14:paraId="69569BC3" w14:textId="77777777" w:rsidTr="00640D49">
        <w:trPr>
          <w:trHeight w:val="573"/>
        </w:trPr>
        <w:tc>
          <w:tcPr>
            <w:tcW w:w="675" w:type="dxa"/>
            <w:tcBorders>
              <w:top w:val="single" w:sz="4" w:space="0" w:color="auto"/>
              <w:left w:val="single" w:sz="4" w:space="0" w:color="auto"/>
              <w:bottom w:val="single" w:sz="4" w:space="0" w:color="auto"/>
              <w:right w:val="single" w:sz="4" w:space="0" w:color="auto"/>
            </w:tcBorders>
            <w:vAlign w:val="center"/>
          </w:tcPr>
          <w:p w14:paraId="0F21F4E3" w14:textId="36932E16"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5</w:t>
            </w:r>
          </w:p>
        </w:tc>
        <w:tc>
          <w:tcPr>
            <w:tcW w:w="9214" w:type="dxa"/>
            <w:tcBorders>
              <w:top w:val="single" w:sz="4" w:space="0" w:color="auto"/>
              <w:left w:val="single" w:sz="4" w:space="0" w:color="auto"/>
              <w:bottom w:val="single" w:sz="4" w:space="0" w:color="auto"/>
              <w:right w:val="single" w:sz="4" w:space="0" w:color="auto"/>
            </w:tcBorders>
            <w:vAlign w:val="center"/>
          </w:tcPr>
          <w:p w14:paraId="24BC5D5E" w14:textId="77777777" w:rsidR="00F32411" w:rsidRDefault="005E7209">
            <w:pPr>
              <w:snapToGrid w:val="0"/>
              <w:spacing w:line="340" w:lineRule="exact"/>
              <w:ind w:firstLineChars="4" w:firstLine="8"/>
              <w:rPr>
                <w:rFonts w:ascii="Times New Roman" w:eastAsia="宋体" w:hAnsi="宋体" w:cs="Times New Roman" w:hint="eastAsia"/>
                <w:color w:val="000000" w:themeColor="text1"/>
                <w:szCs w:val="24"/>
              </w:rPr>
            </w:pPr>
            <w:hyperlink r:id="rId21" w:anchor="_（六）投标文件有效期" w:history="1">
              <w:r>
                <w:rPr>
                  <w:rFonts w:ascii="Times New Roman" w:eastAsia="宋体" w:hAnsi="宋体" w:cs="Times New Roman" w:hint="eastAsia"/>
                  <w:color w:val="000000" w:themeColor="text1"/>
                  <w:szCs w:val="24"/>
                </w:rPr>
                <w:t>投标有效期：</w:t>
              </w:r>
              <w:r>
                <w:rPr>
                  <w:rFonts w:ascii="Times New Roman" w:eastAsia="宋体" w:hAnsi="宋体" w:cs="Times New Roman"/>
                  <w:color w:val="000000" w:themeColor="text1"/>
                  <w:szCs w:val="24"/>
                </w:rPr>
                <w:t>90</w:t>
              </w:r>
              <w:r>
                <w:rPr>
                  <w:rFonts w:ascii="Times New Roman" w:eastAsia="宋体" w:hAnsi="宋体" w:cs="Times New Roman" w:hint="eastAsia"/>
                  <w:color w:val="000000" w:themeColor="text1"/>
                  <w:szCs w:val="24"/>
                </w:rPr>
                <w:t>天</w:t>
              </w:r>
            </w:hyperlink>
          </w:p>
        </w:tc>
      </w:tr>
      <w:tr w:rsidR="00F32411" w14:paraId="3FAB15CA" w14:textId="77777777" w:rsidTr="006136DC">
        <w:trPr>
          <w:trHeight w:val="2700"/>
        </w:trPr>
        <w:tc>
          <w:tcPr>
            <w:tcW w:w="675" w:type="dxa"/>
            <w:tcBorders>
              <w:top w:val="single" w:sz="4" w:space="0" w:color="auto"/>
              <w:left w:val="single" w:sz="4" w:space="0" w:color="auto"/>
              <w:bottom w:val="single" w:sz="4" w:space="0" w:color="auto"/>
              <w:right w:val="single" w:sz="4" w:space="0" w:color="auto"/>
            </w:tcBorders>
            <w:vAlign w:val="center"/>
          </w:tcPr>
          <w:p w14:paraId="3AA28605" w14:textId="29D3DD06"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6</w:t>
            </w:r>
          </w:p>
        </w:tc>
        <w:tc>
          <w:tcPr>
            <w:tcW w:w="9214" w:type="dxa"/>
            <w:tcBorders>
              <w:top w:val="single" w:sz="4" w:space="0" w:color="auto"/>
              <w:left w:val="single" w:sz="4" w:space="0" w:color="auto"/>
              <w:bottom w:val="single" w:sz="4" w:space="0" w:color="auto"/>
              <w:right w:val="single" w:sz="4" w:space="0" w:color="auto"/>
            </w:tcBorders>
            <w:vAlign w:val="center"/>
          </w:tcPr>
          <w:p w14:paraId="07FC432A" w14:textId="0622C849" w:rsidR="00F32411" w:rsidRPr="00640D49" w:rsidRDefault="005E7209">
            <w:pPr>
              <w:widowControl/>
              <w:spacing w:line="400" w:lineRule="exact"/>
              <w:rPr>
                <w:rFonts w:ascii="宋体" w:eastAsia="宋体" w:hAnsi="宋体" w:cs="宋体" w:hint="eastAsia"/>
                <w:color w:val="000000" w:themeColor="text1"/>
                <w:kern w:val="0"/>
                <w:szCs w:val="21"/>
              </w:rPr>
            </w:pPr>
            <w:hyperlink r:id="rId22" w:anchor="_（七）投标保证金" w:history="1">
              <w:r>
                <w:rPr>
                  <w:rFonts w:ascii="宋体" w:eastAsia="宋体" w:hAnsi="宋体" w:cs="宋体" w:hint="eastAsia"/>
                  <w:color w:val="000000" w:themeColor="text1"/>
                  <w:kern w:val="0"/>
                  <w:szCs w:val="21"/>
                </w:rPr>
                <w:t>投标保证金：</w:t>
              </w:r>
            </w:hyperlink>
            <w:bookmarkStart w:id="76" w:name="OLE_LINK20"/>
            <w:r w:rsidR="006136DC">
              <w:rPr>
                <w:rFonts w:ascii="宋体" w:eastAsia="宋体" w:hAnsi="宋体" w:cs="宋体" w:hint="eastAsia"/>
                <w:color w:val="000000" w:themeColor="text1"/>
                <w:kern w:val="0"/>
                <w:szCs w:val="21"/>
              </w:rPr>
              <w:t>叁万贰仟</w:t>
            </w:r>
            <w:r w:rsidR="00640D49" w:rsidRPr="00640D49">
              <w:rPr>
                <w:rFonts w:ascii="宋体" w:eastAsia="宋体" w:hAnsi="宋体" w:cs="宋体" w:hint="eastAsia"/>
                <w:color w:val="000000" w:themeColor="text1"/>
                <w:kern w:val="0"/>
                <w:szCs w:val="21"/>
              </w:rPr>
              <w:t>元整(¥</w:t>
            </w:r>
            <w:r w:rsidR="006136DC">
              <w:rPr>
                <w:rFonts w:ascii="宋体" w:eastAsia="宋体" w:hAnsi="宋体" w:cs="宋体" w:hint="eastAsia"/>
                <w:color w:val="000000" w:themeColor="text1"/>
                <w:kern w:val="0"/>
                <w:szCs w:val="21"/>
              </w:rPr>
              <w:t>32</w:t>
            </w:r>
            <w:r w:rsidR="00640D49" w:rsidRPr="00640D49">
              <w:rPr>
                <w:rFonts w:ascii="宋体" w:eastAsia="宋体" w:hAnsi="宋体" w:cs="宋体" w:hint="eastAsia"/>
                <w:color w:val="000000" w:themeColor="text1"/>
                <w:kern w:val="0"/>
                <w:szCs w:val="21"/>
              </w:rPr>
              <w:t>000.00)</w:t>
            </w:r>
            <w:bookmarkEnd w:id="76"/>
          </w:p>
          <w:p w14:paraId="73A95176" w14:textId="77777777" w:rsidR="00F32411" w:rsidRDefault="005E7209">
            <w:pPr>
              <w:widowControl/>
              <w:spacing w:line="400" w:lineRule="exact"/>
              <w:rPr>
                <w:rFonts w:ascii="宋体" w:eastAsia="宋体" w:hAnsi="Times New Roman" w:cs="Times New Roman"/>
                <w:color w:val="000000" w:themeColor="text1"/>
                <w:szCs w:val="21"/>
              </w:rPr>
            </w:pPr>
            <w:hyperlink r:id="rId23" w:anchor="_（七）投标保证金" w:history="1">
              <w:r>
                <w:rPr>
                  <w:rFonts w:ascii="宋体" w:eastAsia="宋体" w:hAnsi="Times New Roman" w:cs="Times New Roman" w:hint="eastAsia"/>
                  <w:color w:val="000000" w:themeColor="text1"/>
                  <w:szCs w:val="21"/>
                </w:rPr>
                <w:t>注：</w:t>
              </w:r>
              <w:r>
                <w:rPr>
                  <w:rFonts w:ascii="Times New Roman" w:eastAsia="宋体" w:hAnsi="Times New Roman" w:cs="Times New Roman"/>
                  <w:color w:val="000000" w:themeColor="text1"/>
                  <w:szCs w:val="21"/>
                </w:rPr>
                <w:t>1.</w:t>
              </w:r>
              <w:r>
                <w:rPr>
                  <w:rFonts w:ascii="Times New Roman" w:eastAsia="宋体" w:hAnsi="Times New Roman" w:cs="Times New Roman" w:hint="eastAsia"/>
                  <w:color w:val="000000" w:themeColor="text1"/>
                  <w:szCs w:val="24"/>
                </w:rPr>
                <w:t>以支票、汇票、本票或者金融机构、担保机构出具的保函等形式提交保证金的，</w:t>
              </w:r>
              <w:r>
                <w:rPr>
                  <w:rFonts w:ascii="Times New Roman" w:eastAsia="宋体" w:hAnsi="Times New Roman" w:cs="Times New Roman" w:hint="eastAsia"/>
                  <w:b/>
                  <w:bCs/>
                  <w:color w:val="000000" w:themeColor="text1"/>
                  <w:szCs w:val="24"/>
                </w:rPr>
                <w:t>投标人必须将</w:t>
              </w:r>
              <w:bookmarkStart w:id="77" w:name="_Hlk94188895"/>
              <w:r>
                <w:rPr>
                  <w:rFonts w:ascii="Times New Roman" w:eastAsia="宋体" w:hAnsi="Times New Roman" w:cs="Times New Roman" w:hint="eastAsia"/>
                  <w:b/>
                  <w:bCs/>
                  <w:color w:val="000000" w:themeColor="text1"/>
                  <w:szCs w:val="24"/>
                </w:rPr>
                <w:t>票据、保函</w:t>
              </w:r>
              <w:bookmarkEnd w:id="77"/>
              <w:r>
                <w:rPr>
                  <w:rFonts w:ascii="Times New Roman" w:eastAsia="宋体" w:hAnsi="Times New Roman" w:cs="Times New Roman" w:hint="eastAsia"/>
                  <w:b/>
                  <w:bCs/>
                  <w:color w:val="000000" w:themeColor="text1"/>
                  <w:szCs w:val="24"/>
                </w:rPr>
                <w:t>等原件于投标文件提交截止时间前递交至本中心财务室</w:t>
              </w:r>
              <w:r>
                <w:rPr>
                  <w:rFonts w:ascii="Times New Roman" w:eastAsia="宋体" w:hAnsi="Times New Roman" w:cs="Times New Roman" w:hint="eastAsia"/>
                  <w:color w:val="000000" w:themeColor="text1"/>
                  <w:szCs w:val="24"/>
                </w:rPr>
                <w:t>。</w:t>
              </w:r>
            </w:hyperlink>
          </w:p>
          <w:p w14:paraId="41A70657" w14:textId="77777777" w:rsidR="00F32411" w:rsidRDefault="005E7209">
            <w:pPr>
              <w:autoSpaceDE w:val="0"/>
              <w:autoSpaceDN w:val="0"/>
              <w:snapToGrid w:val="0"/>
              <w:spacing w:line="400" w:lineRule="exact"/>
              <w:ind w:firstLineChars="4" w:firstLine="8"/>
              <w:textAlignment w:val="bottom"/>
              <w:rPr>
                <w:rFonts w:ascii="Times New Roman" w:eastAsia="宋体" w:hAnsi="宋体" w:cs="Times New Roman" w:hint="eastAsia"/>
                <w:color w:val="000000" w:themeColor="text1"/>
                <w:szCs w:val="24"/>
              </w:rPr>
            </w:pPr>
            <w:hyperlink r:id="rId24" w:anchor="_（七）投标保证金" w:history="1">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1"/>
                </w:rPr>
                <w:t>以网上银行</w:t>
              </w:r>
              <w:r>
                <w:rPr>
                  <w:rFonts w:ascii="宋体" w:eastAsia="宋体" w:hAnsi="宋体" w:cs="Times New Roman" w:hint="eastAsia"/>
                  <w:color w:val="000000" w:themeColor="text1"/>
                  <w:szCs w:val="21"/>
                </w:rPr>
                <w:t>形</w:t>
              </w:r>
              <w:r>
                <w:rPr>
                  <w:rFonts w:ascii="Times New Roman" w:eastAsia="宋体" w:hAnsi="Times New Roman" w:cs="Times New Roman" w:hint="eastAsia"/>
                  <w:color w:val="000000" w:themeColor="text1"/>
                  <w:szCs w:val="21"/>
                </w:rPr>
                <w:t>式提交保证金的，投标人必须于投标文件提交截止时间前从投标人账户缴存至本中心银行账户</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以到账时间为准</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w:t>
              </w:r>
            </w:hyperlink>
          </w:p>
        </w:tc>
      </w:tr>
      <w:tr w:rsidR="00F32411" w14:paraId="2CA1E557" w14:textId="77777777" w:rsidTr="006136DC">
        <w:trPr>
          <w:trHeight w:val="2809"/>
        </w:trPr>
        <w:tc>
          <w:tcPr>
            <w:tcW w:w="675" w:type="dxa"/>
            <w:tcBorders>
              <w:top w:val="single" w:sz="4" w:space="0" w:color="auto"/>
              <w:left w:val="single" w:sz="4" w:space="0" w:color="auto"/>
              <w:bottom w:val="single" w:sz="4" w:space="0" w:color="auto"/>
              <w:right w:val="single" w:sz="4" w:space="0" w:color="auto"/>
            </w:tcBorders>
            <w:vAlign w:val="center"/>
          </w:tcPr>
          <w:p w14:paraId="216FCC96" w14:textId="1E1F15B7"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7</w:t>
            </w:r>
          </w:p>
        </w:tc>
        <w:tc>
          <w:tcPr>
            <w:tcW w:w="9214" w:type="dxa"/>
            <w:tcBorders>
              <w:top w:val="single" w:sz="4" w:space="0" w:color="auto"/>
              <w:left w:val="single" w:sz="4" w:space="0" w:color="auto"/>
              <w:bottom w:val="single" w:sz="4" w:space="0" w:color="auto"/>
              <w:right w:val="single" w:sz="4" w:space="0" w:color="auto"/>
            </w:tcBorders>
            <w:vAlign w:val="center"/>
          </w:tcPr>
          <w:p w14:paraId="5908670A" w14:textId="0AA20627" w:rsidR="00F32411" w:rsidRDefault="005E7209">
            <w:pPr>
              <w:spacing w:line="400" w:lineRule="exact"/>
              <w:ind w:firstLineChars="4" w:firstLine="8"/>
              <w:rPr>
                <w:rFonts w:ascii="宋体" w:eastAsia="宋体" w:hAnsi="Courier New" w:cs="Courier New"/>
                <w:color w:val="000000" w:themeColor="text1"/>
                <w:szCs w:val="21"/>
              </w:rPr>
            </w:pPr>
            <w:hyperlink r:id="rId25" w:anchor="_四、开标" w:history="1">
              <w:r>
                <w:rPr>
                  <w:rFonts w:ascii="宋体" w:eastAsia="宋体" w:hAnsi="Courier New" w:cs="Courier New" w:hint="eastAsia"/>
                  <w:b/>
                  <w:color w:val="000000" w:themeColor="text1"/>
                  <w:szCs w:val="21"/>
                </w:rPr>
                <w:t>投标文件提交截止时间及开标时间：</w:t>
              </w:r>
              <w:r>
                <w:rPr>
                  <w:rFonts w:ascii="宋体" w:eastAsia="宋体" w:hAnsi="宋体" w:cs="Arial" w:hint="eastAsia"/>
                  <w:color w:val="000000" w:themeColor="text1"/>
                  <w:szCs w:val="21"/>
                </w:rPr>
                <w:t>2026年0</w:t>
              </w:r>
              <w:r w:rsidR="00F63DBB">
                <w:rPr>
                  <w:rFonts w:ascii="宋体" w:eastAsia="宋体" w:hAnsi="宋体" w:cs="Arial" w:hint="eastAsia"/>
                  <w:color w:val="000000" w:themeColor="text1"/>
                  <w:szCs w:val="21"/>
                </w:rPr>
                <w:t>9</w:t>
              </w:r>
              <w:r>
                <w:rPr>
                  <w:rFonts w:ascii="宋体" w:eastAsia="宋体" w:hAnsi="宋体" w:cs="Arial" w:hint="eastAsia"/>
                  <w:color w:val="000000" w:themeColor="text1"/>
                  <w:szCs w:val="21"/>
                </w:rPr>
                <w:t>月</w:t>
              </w:r>
              <w:r w:rsidR="00F63DBB">
                <w:rPr>
                  <w:rFonts w:ascii="宋体" w:eastAsia="宋体" w:hAnsi="宋体" w:cs="Arial" w:hint="eastAsia"/>
                  <w:color w:val="000000" w:themeColor="text1"/>
                  <w:szCs w:val="21"/>
                </w:rPr>
                <w:t>03</w:t>
              </w:r>
              <w:r>
                <w:rPr>
                  <w:rFonts w:ascii="宋体" w:eastAsia="宋体" w:hAnsi="宋体" w:cs="Arial" w:hint="eastAsia"/>
                  <w:color w:val="000000" w:themeColor="text1"/>
                  <w:szCs w:val="21"/>
                </w:rPr>
                <w:t>日上午</w:t>
              </w:r>
              <w:r w:rsidR="00F63DBB">
                <w:rPr>
                  <w:rFonts w:ascii="宋体" w:eastAsia="宋体" w:hAnsi="宋体" w:cs="Arial" w:hint="eastAsia"/>
                  <w:color w:val="000000" w:themeColor="text1"/>
                  <w:szCs w:val="21"/>
                </w:rPr>
                <w:t>09</w:t>
              </w:r>
              <w:r>
                <w:rPr>
                  <w:rFonts w:ascii="宋体" w:eastAsia="宋体" w:hAnsi="宋体" w:cs="Arial" w:hint="eastAsia"/>
                  <w:color w:val="000000" w:themeColor="text1"/>
                  <w:szCs w:val="21"/>
                </w:rPr>
                <w:t>时</w:t>
              </w:r>
              <w:r w:rsidR="00F63DBB">
                <w:rPr>
                  <w:rFonts w:ascii="宋体" w:eastAsia="宋体" w:hAnsi="宋体" w:cs="Arial" w:hint="eastAsia"/>
                  <w:color w:val="000000" w:themeColor="text1"/>
                  <w:szCs w:val="21"/>
                </w:rPr>
                <w:t>3</w:t>
              </w:r>
              <w:r>
                <w:rPr>
                  <w:rFonts w:ascii="宋体" w:eastAsia="宋体" w:hAnsi="宋体" w:cs="Arial" w:hint="eastAsia"/>
                  <w:color w:val="000000" w:themeColor="text1"/>
                  <w:szCs w:val="21"/>
                </w:rPr>
                <w:t>0分</w:t>
              </w:r>
            </w:hyperlink>
          </w:p>
          <w:p w14:paraId="3265CE97" w14:textId="77777777" w:rsidR="00F32411" w:rsidRDefault="005E7209">
            <w:pPr>
              <w:spacing w:line="400" w:lineRule="exact"/>
              <w:ind w:firstLineChars="4" w:firstLine="8"/>
              <w:rPr>
                <w:rFonts w:ascii="Times New Roman" w:eastAsia="宋体" w:hAnsi="Times New Roman" w:cs="Times New Roman"/>
                <w:color w:val="000000" w:themeColor="text1"/>
                <w:szCs w:val="21"/>
              </w:rPr>
            </w:pPr>
            <w:hyperlink r:id="rId26" w:anchor="_四、开标" w:history="1">
              <w:r>
                <w:rPr>
                  <w:rFonts w:ascii="Times New Roman" w:eastAsia="宋体" w:hAnsi="Times New Roman" w:cs="Times New Roman" w:hint="eastAsia"/>
                  <w:color w:val="000000" w:themeColor="text1"/>
                  <w:szCs w:val="21"/>
                </w:rPr>
                <w:t>投标地点</w:t>
              </w:r>
              <w:r>
                <w:rPr>
                  <w:rFonts w:ascii="Times New Roman" w:eastAsia="宋体" w:hAnsi="Times New Roman" w:cs="Times New Roman"/>
                  <w:color w:val="000000" w:themeColor="text1"/>
                  <w:szCs w:val="21"/>
                </w:rPr>
                <w:t>(</w:t>
              </w:r>
              <w:r>
                <w:rPr>
                  <w:rFonts w:ascii="Times New Roman" w:eastAsia="宋体" w:hAnsi="Times New Roman" w:cs="Times New Roman" w:hint="eastAsia"/>
                  <w:color w:val="000000" w:themeColor="text1"/>
                  <w:szCs w:val="21"/>
                </w:rPr>
                <w:t>网址</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：政府采购云平台</w:t>
              </w:r>
            </w:hyperlink>
          </w:p>
          <w:p w14:paraId="06B3362C" w14:textId="77777777" w:rsidR="00F32411" w:rsidRDefault="005E7209">
            <w:pPr>
              <w:spacing w:line="400" w:lineRule="exact"/>
              <w:ind w:firstLineChars="4" w:firstLine="8"/>
              <w:rPr>
                <w:rFonts w:ascii="Times New Roman" w:eastAsia="宋体" w:hAnsi="Times New Roman" w:cs="Times New Roman"/>
                <w:color w:val="000000" w:themeColor="text1"/>
                <w:szCs w:val="21"/>
              </w:rPr>
            </w:pPr>
            <w:hyperlink r:id="rId27" w:anchor="_四、开标" w:history="1">
              <w:r>
                <w:rPr>
                  <w:rFonts w:ascii="Times New Roman" w:eastAsia="宋体" w:hAnsi="Times New Roman" w:cs="Times New Roman" w:hint="eastAsia"/>
                  <w:color w:val="000000" w:themeColor="text1"/>
                  <w:szCs w:val="21"/>
                </w:rPr>
                <w:t>开标地点：</w:t>
              </w:r>
              <w:r>
                <w:rPr>
                  <w:rFonts w:ascii="Times New Roman" w:eastAsia="宋体" w:hAnsi="Times New Roman" w:cs="Times New Roman" w:hint="eastAsia"/>
                  <w:color w:val="000000" w:themeColor="text1"/>
                  <w:szCs w:val="24"/>
                </w:rPr>
                <w:t>广西钦州市金海湾东大街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号市政务服务中心三楼开标室</w:t>
              </w:r>
            </w:hyperlink>
          </w:p>
          <w:p w14:paraId="2431FC1F" w14:textId="77777777" w:rsidR="00F32411" w:rsidRDefault="005E7209">
            <w:pPr>
              <w:spacing w:line="400" w:lineRule="exact"/>
              <w:ind w:firstLineChars="4" w:firstLine="8"/>
              <w:rPr>
                <w:rFonts w:ascii="Times New Roman" w:eastAsia="宋体" w:hAnsi="Times New Roman" w:cs="Times New Roman"/>
                <w:b/>
                <w:bCs/>
                <w:color w:val="000000" w:themeColor="text1"/>
                <w:szCs w:val="24"/>
              </w:rPr>
            </w:pPr>
            <w:hyperlink r:id="rId28" w:anchor="_四、开标" w:history="1">
              <w:r>
                <w:rPr>
                  <w:rFonts w:ascii="Times New Roman" w:eastAsia="宋体" w:hAnsi="Times New Roman" w:cs="Times New Roman" w:hint="eastAsia"/>
                  <w:b/>
                  <w:bCs/>
                  <w:color w:val="000000" w:themeColor="text1"/>
                  <w:szCs w:val="24"/>
                </w:rPr>
                <w:t>注：</w:t>
              </w:r>
              <w:bookmarkStart w:id="78" w:name="_Hlk90299755"/>
              <w:r>
                <w:rPr>
                  <w:rFonts w:ascii="Times New Roman" w:eastAsia="宋体" w:hAnsi="Times New Roman" w:cs="Times New Roman" w:hint="eastAsia"/>
                  <w:b/>
                  <w:bCs/>
                  <w:color w:val="000000" w:themeColor="text1"/>
                  <w:szCs w:val="24"/>
                </w:rPr>
                <w:t>投标人法定代表人或委托代理人须按时登录</w:t>
              </w:r>
              <w:r>
                <w:rPr>
                  <w:rFonts w:ascii="宋体" w:eastAsia="宋体" w:hAnsi="宋体" w:cs="Courier New" w:hint="eastAsia"/>
                  <w:b/>
                  <w:bCs/>
                  <w:color w:val="000000" w:themeColor="text1"/>
                  <w:szCs w:val="21"/>
                </w:rPr>
                <w:t>政</w:t>
              </w:r>
              <w:proofErr w:type="gramStart"/>
              <w:r>
                <w:rPr>
                  <w:rFonts w:ascii="宋体" w:eastAsia="宋体" w:hAnsi="宋体" w:cs="Courier New" w:hint="eastAsia"/>
                  <w:b/>
                  <w:bCs/>
                  <w:color w:val="000000" w:themeColor="text1"/>
                  <w:szCs w:val="21"/>
                </w:rPr>
                <w:t>采云</w:t>
              </w:r>
              <w:proofErr w:type="gramEnd"/>
              <w:r>
                <w:rPr>
                  <w:rFonts w:ascii="宋体" w:eastAsia="宋体" w:hAnsi="宋体" w:cs="Courier New" w:hint="eastAsia"/>
                  <w:b/>
                  <w:bCs/>
                  <w:color w:val="000000" w:themeColor="text1"/>
                  <w:szCs w:val="21"/>
                </w:rPr>
                <w:t>远程开标大厅</w:t>
              </w:r>
              <w:r>
                <w:rPr>
                  <w:rFonts w:ascii="Times New Roman" w:eastAsia="宋体" w:hAnsi="Times New Roman" w:cs="Times New Roman" w:hint="eastAsia"/>
                  <w:b/>
                  <w:bCs/>
                  <w:color w:val="000000" w:themeColor="text1"/>
                  <w:szCs w:val="24"/>
                </w:rPr>
                <w:t>，保持全程在线并关注开标评标进度，评标期间评标委员会提出澄清等要求时，投标人须在规定时间内进行在线应答，否则按招标文件或政</w:t>
              </w:r>
              <w:proofErr w:type="gramStart"/>
              <w:r>
                <w:rPr>
                  <w:rFonts w:ascii="Times New Roman" w:eastAsia="宋体" w:hAnsi="Times New Roman" w:cs="Times New Roman" w:hint="eastAsia"/>
                  <w:b/>
                  <w:bCs/>
                  <w:color w:val="000000" w:themeColor="text1"/>
                  <w:szCs w:val="24"/>
                </w:rPr>
                <w:t>采云</w:t>
              </w:r>
              <w:proofErr w:type="gramEnd"/>
              <w:r>
                <w:rPr>
                  <w:rFonts w:ascii="Times New Roman" w:eastAsia="宋体" w:hAnsi="Times New Roman" w:cs="Times New Roman" w:hint="eastAsia"/>
                  <w:b/>
                  <w:bCs/>
                  <w:color w:val="000000" w:themeColor="text1"/>
                  <w:szCs w:val="24"/>
                </w:rPr>
                <w:t>平台的相关规定执行。</w:t>
              </w:r>
              <w:bookmarkEnd w:id="78"/>
            </w:hyperlink>
          </w:p>
        </w:tc>
      </w:tr>
      <w:tr w:rsidR="00F32411" w14:paraId="2E33DCEA" w14:textId="77777777" w:rsidTr="006136DC">
        <w:trPr>
          <w:trHeight w:val="567"/>
        </w:trPr>
        <w:tc>
          <w:tcPr>
            <w:tcW w:w="675" w:type="dxa"/>
            <w:tcBorders>
              <w:top w:val="single" w:sz="4" w:space="0" w:color="auto"/>
              <w:left w:val="single" w:sz="4" w:space="0" w:color="auto"/>
              <w:bottom w:val="single" w:sz="4" w:space="0" w:color="auto"/>
              <w:right w:val="single" w:sz="4" w:space="0" w:color="auto"/>
            </w:tcBorders>
            <w:vAlign w:val="center"/>
          </w:tcPr>
          <w:p w14:paraId="59E7F74C" w14:textId="334131EA"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8</w:t>
            </w:r>
          </w:p>
        </w:tc>
        <w:tc>
          <w:tcPr>
            <w:tcW w:w="9214" w:type="dxa"/>
            <w:tcBorders>
              <w:top w:val="single" w:sz="4" w:space="0" w:color="auto"/>
              <w:left w:val="single" w:sz="4" w:space="0" w:color="auto"/>
              <w:bottom w:val="single" w:sz="4" w:space="0" w:color="auto"/>
              <w:right w:val="single" w:sz="4" w:space="0" w:color="auto"/>
            </w:tcBorders>
            <w:vAlign w:val="center"/>
          </w:tcPr>
          <w:p w14:paraId="3306FD65" w14:textId="77777777" w:rsidR="00F32411" w:rsidRDefault="005E7209">
            <w:pPr>
              <w:autoSpaceDE w:val="0"/>
              <w:autoSpaceDN w:val="0"/>
              <w:snapToGrid w:val="0"/>
              <w:spacing w:line="340" w:lineRule="exact"/>
              <w:textAlignment w:val="bottom"/>
              <w:rPr>
                <w:rFonts w:ascii="宋体" w:eastAsia="宋体" w:hAnsi="宋体" w:cs="Times New Roman" w:hint="eastAsia"/>
                <w:color w:val="000000" w:themeColor="text1"/>
                <w:szCs w:val="21"/>
              </w:rPr>
            </w:pPr>
            <w:hyperlink r:id="rId29" w:anchor="_五、评标" w:history="1">
              <w:r>
                <w:rPr>
                  <w:rFonts w:ascii="宋体" w:eastAsia="宋体" w:hAnsi="宋体" w:cs="Times New Roman" w:hint="eastAsia"/>
                  <w:color w:val="000000" w:themeColor="text1"/>
                  <w:szCs w:val="21"/>
                </w:rPr>
                <w:t>评标方法：</w:t>
              </w:r>
              <w:r>
                <w:rPr>
                  <w:rFonts w:ascii="Times New Roman" w:eastAsia="宋体" w:hAnsi="Times New Roman" w:cs="Times New Roman" w:hint="eastAsia"/>
                  <w:color w:val="000000" w:themeColor="text1"/>
                  <w:szCs w:val="24"/>
                </w:rPr>
                <w:t>综合评分法</w:t>
              </w:r>
            </w:hyperlink>
          </w:p>
        </w:tc>
      </w:tr>
      <w:tr w:rsidR="00F32411" w14:paraId="5C52EFF0" w14:textId="77777777" w:rsidTr="006136DC">
        <w:trPr>
          <w:trHeight w:val="970"/>
        </w:trPr>
        <w:tc>
          <w:tcPr>
            <w:tcW w:w="675" w:type="dxa"/>
            <w:tcBorders>
              <w:top w:val="single" w:sz="4" w:space="0" w:color="auto"/>
              <w:left w:val="single" w:sz="4" w:space="0" w:color="auto"/>
              <w:bottom w:val="single" w:sz="4" w:space="0" w:color="auto"/>
              <w:right w:val="single" w:sz="4" w:space="0" w:color="auto"/>
            </w:tcBorders>
            <w:vAlign w:val="center"/>
          </w:tcPr>
          <w:p w14:paraId="16AED2F4" w14:textId="07268C13" w:rsidR="00F32411" w:rsidRDefault="006136DC">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9</w:t>
            </w:r>
          </w:p>
        </w:tc>
        <w:tc>
          <w:tcPr>
            <w:tcW w:w="9214" w:type="dxa"/>
            <w:tcBorders>
              <w:top w:val="single" w:sz="4" w:space="0" w:color="auto"/>
              <w:left w:val="single" w:sz="4" w:space="0" w:color="auto"/>
              <w:bottom w:val="single" w:sz="4" w:space="0" w:color="auto"/>
              <w:right w:val="single" w:sz="4" w:space="0" w:color="auto"/>
            </w:tcBorders>
            <w:vAlign w:val="center"/>
          </w:tcPr>
          <w:p w14:paraId="4BDF9B3A" w14:textId="77777777" w:rsidR="00F32411" w:rsidRDefault="005E7209">
            <w:pPr>
              <w:spacing w:line="340" w:lineRule="exact"/>
              <w:ind w:firstLineChars="4" w:firstLine="8"/>
              <w:rPr>
                <w:rFonts w:ascii="宋体" w:eastAsia="宋体" w:hAnsi="Courier New" w:cs="Courier New"/>
                <w:color w:val="000000" w:themeColor="text1"/>
                <w:szCs w:val="21"/>
              </w:rPr>
            </w:pPr>
            <w:hyperlink r:id="rId30" w:anchor="_九、其他事项" w:history="1">
              <w:r>
                <w:rPr>
                  <w:rFonts w:ascii="宋体" w:eastAsia="宋体" w:hAnsi="宋体" w:cs="Courier New" w:hint="eastAsia"/>
                  <w:color w:val="000000" w:themeColor="text1"/>
                  <w:szCs w:val="21"/>
                </w:rPr>
                <w:t>代理服务费：本中心按钦州市物价局“</w:t>
              </w:r>
              <w:bookmarkStart w:id="79" w:name="OLE_LINK8"/>
              <w:r>
                <w:rPr>
                  <w:rFonts w:ascii="宋体" w:eastAsia="宋体" w:hAnsi="宋体" w:cs="Courier New" w:hint="eastAsia"/>
                  <w:color w:val="000000" w:themeColor="text1"/>
                  <w:szCs w:val="21"/>
                </w:rPr>
                <w:t>钦市价费﹝2013﹞4号</w:t>
              </w:r>
              <w:bookmarkEnd w:id="79"/>
              <w:r>
                <w:rPr>
                  <w:rFonts w:ascii="宋体" w:eastAsia="宋体" w:hAnsi="宋体" w:cs="Courier New" w:hint="eastAsia"/>
                  <w:color w:val="000000" w:themeColor="text1"/>
                  <w:szCs w:val="21"/>
                </w:rPr>
                <w:t>”文件规定向中标人收取代理服务费。中标人应向本中心一次性付清代理服务费。</w:t>
              </w:r>
            </w:hyperlink>
          </w:p>
        </w:tc>
      </w:tr>
    </w:tbl>
    <w:p w14:paraId="447745AC" w14:textId="564AD396" w:rsidR="00F32411" w:rsidRPr="00640D49" w:rsidRDefault="005E7209" w:rsidP="00640D49">
      <w:pPr>
        <w:spacing w:line="400" w:lineRule="exact"/>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bookmarkStart w:id="80" w:name="_Toc352700405"/>
      <w:bookmarkStart w:id="81" w:name="_Toc353785275"/>
      <w:bookmarkStart w:id="82" w:name="_Toc352578891"/>
      <w:bookmarkStart w:id="83" w:name="_Toc352578861"/>
      <w:bookmarkStart w:id="84" w:name="_Toc352578843"/>
      <w:bookmarkStart w:id="85" w:name="_Hlk92374740"/>
      <w:r>
        <w:rPr>
          <w:rFonts w:ascii="Times New Roman" w:eastAsia="宋体" w:hAnsi="Times New Roman" w:cs="Times New Roman" w:hint="eastAsia"/>
          <w:b/>
          <w:color w:val="000000" w:themeColor="text1"/>
          <w:sz w:val="44"/>
          <w:szCs w:val="44"/>
        </w:rPr>
        <w:lastRenderedPageBreak/>
        <w:t>投标人须知</w:t>
      </w:r>
      <w:bookmarkEnd w:id="80"/>
      <w:bookmarkEnd w:id="81"/>
      <w:bookmarkEnd w:id="82"/>
      <w:bookmarkEnd w:id="83"/>
      <w:bookmarkEnd w:id="84"/>
    </w:p>
    <w:p w14:paraId="2EB8A0D7" w14:textId="77777777" w:rsidR="00F32411" w:rsidRDefault="005E7209">
      <w:pPr>
        <w:keepNext/>
        <w:keepLines/>
        <w:spacing w:line="400" w:lineRule="exact"/>
        <w:outlineLvl w:val="1"/>
        <w:rPr>
          <w:rFonts w:ascii="方正小标宋_GBK" w:eastAsia="方正小标宋_GBK" w:hAnsi="Arial" w:cs="Times New Roman"/>
          <w:b/>
          <w:bCs/>
          <w:color w:val="000000" w:themeColor="text1"/>
          <w:sz w:val="24"/>
          <w:szCs w:val="24"/>
        </w:rPr>
      </w:pPr>
      <w:bookmarkStart w:id="86" w:name="_一、总__则"/>
      <w:bookmarkStart w:id="87" w:name="_Toc352700406"/>
      <w:bookmarkStart w:id="88" w:name="_Toc353785276"/>
      <w:bookmarkEnd w:id="86"/>
      <w:r>
        <w:rPr>
          <w:rFonts w:ascii="方正小标宋_GBK" w:eastAsia="方正小标宋_GBK" w:hAnsi="Arial" w:cs="Times New Roman" w:hint="eastAsia"/>
          <w:b/>
          <w:bCs/>
          <w:color w:val="000000" w:themeColor="text1"/>
          <w:sz w:val="24"/>
          <w:szCs w:val="24"/>
        </w:rPr>
        <w:t>一、总  则</w:t>
      </w:r>
      <w:bookmarkEnd w:id="87"/>
      <w:bookmarkEnd w:id="88"/>
    </w:p>
    <w:p w14:paraId="7BFF2B46"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proofErr w:type="gramStart"/>
      <w:r>
        <w:rPr>
          <w:rFonts w:ascii="Times New Roman" w:eastAsia="宋体" w:hAnsi="Times New Roman" w:cs="Times New Roman" w:hint="eastAsia"/>
          <w:b/>
          <w:bCs/>
          <w:color w:val="000000" w:themeColor="text1"/>
          <w:szCs w:val="24"/>
        </w:rPr>
        <w:t>一</w:t>
      </w:r>
      <w:proofErr w:type="gramEnd"/>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适用范围</w:t>
      </w:r>
    </w:p>
    <w:p w14:paraId="2B7BD1C6" w14:textId="0E23B6F1" w:rsidR="00842CA6" w:rsidRDefault="005E7209">
      <w:pPr>
        <w:spacing w:line="420" w:lineRule="exact"/>
        <w:ind w:firstLineChars="200" w:firstLine="420"/>
        <w:rPr>
          <w:rFonts w:ascii="Times New Roman" w:eastAsia="宋体" w:hAnsi="Times New Roman" w:cs="Times New Roman"/>
          <w:color w:val="FF0000"/>
          <w:szCs w:val="24"/>
        </w:rPr>
      </w:pPr>
      <w:bookmarkStart w:id="89" w:name="_Toc254970669"/>
      <w:bookmarkStart w:id="90" w:name="_Toc352700408"/>
      <w:bookmarkStart w:id="91" w:name="_Toc353785278"/>
      <w:bookmarkStart w:id="92" w:name="_Toc254970528"/>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项目名称：</w:t>
      </w:r>
      <w:r w:rsidR="0062277F">
        <w:rPr>
          <w:rFonts w:ascii="Times New Roman" w:eastAsia="宋体" w:hAnsi="Times New Roman" w:cs="Times New Roman" w:hint="eastAsia"/>
          <w:color w:val="000000" w:themeColor="text1"/>
          <w:szCs w:val="24"/>
        </w:rPr>
        <w:t>钦州市外国语学校电脑、教学一体机设备</w:t>
      </w:r>
    </w:p>
    <w:p w14:paraId="40259DB0" w14:textId="287FDF55"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项目编号：</w:t>
      </w:r>
      <w:r w:rsidR="00333F66">
        <w:rPr>
          <w:rFonts w:ascii="Times New Roman" w:eastAsia="宋体" w:hAnsi="Times New Roman" w:cs="Times New Roman" w:hint="eastAsia"/>
          <w:color w:val="000000" w:themeColor="text1"/>
          <w:szCs w:val="24"/>
        </w:rPr>
        <w:t>QZZC2026-G1-990253-QZSZ</w:t>
      </w:r>
    </w:p>
    <w:p w14:paraId="7E1F4326"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本招标文件仅适用于上述项目的招标、投标、评标、定标、验收、合同履约、付款等行为</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法律、法规另有规定的，从其规定</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p w14:paraId="105FFD52"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定义</w:t>
      </w:r>
      <w:bookmarkEnd w:id="89"/>
      <w:bookmarkEnd w:id="90"/>
      <w:bookmarkEnd w:id="91"/>
      <w:bookmarkEnd w:id="92"/>
    </w:p>
    <w:p w14:paraId="4D85F7A6"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bookmarkStart w:id="93" w:name="_Hlk92374304"/>
      <w:r>
        <w:rPr>
          <w:rFonts w:ascii="宋体" w:eastAsia="宋体" w:hAnsi="宋体" w:cs="Courier New" w:hint="eastAsia"/>
          <w:bCs/>
          <w:color w:val="000000" w:themeColor="text1"/>
          <w:szCs w:val="21"/>
        </w:rPr>
        <w:t>1.“采购人”系指</w:t>
      </w:r>
      <w:r>
        <w:rPr>
          <w:rFonts w:ascii="宋体" w:eastAsia="宋体" w:hAnsi="宋体" w:cs="Courier New" w:hint="eastAsia"/>
          <w:color w:val="000000" w:themeColor="text1"/>
          <w:szCs w:val="21"/>
        </w:rPr>
        <w:t>依法进行政府采购的国家机关、事业单位、团体组织</w:t>
      </w:r>
    </w:p>
    <w:p w14:paraId="277A7260"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2.“投标人”系指向招标方提交投标文件的单位或自然人。</w:t>
      </w:r>
    </w:p>
    <w:p w14:paraId="1F8282E7" w14:textId="742CC24B"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3.“采购代理机构”系指组织本次招标的钦州市政府采购中心(以下简称“本中心</w:t>
      </w:r>
      <w:r w:rsidR="00C82B63">
        <w:rPr>
          <w:rFonts w:ascii="宋体" w:eastAsia="宋体" w:hAnsi="宋体" w:cs="Courier New" w:hint="eastAsia"/>
          <w:bCs/>
          <w:color w:val="000000" w:themeColor="text1"/>
          <w:szCs w:val="21"/>
        </w:rPr>
        <w:t>”</w:t>
      </w:r>
      <w:r>
        <w:rPr>
          <w:rFonts w:ascii="宋体" w:eastAsia="宋体" w:hAnsi="宋体" w:cs="Courier New" w:hint="eastAsia"/>
          <w:bCs/>
          <w:color w:val="000000" w:themeColor="text1"/>
          <w:szCs w:val="21"/>
        </w:rPr>
        <w:t>)。</w:t>
      </w:r>
    </w:p>
    <w:p w14:paraId="6CE489F8"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4.“货物”系指各种形态和种类的物品，包括原材料、燃料、设备、产品等。</w:t>
      </w:r>
    </w:p>
    <w:p w14:paraId="168DD5D3"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5.“服务”系指除货物和工程以外的其他政府采购对象。</w:t>
      </w:r>
    </w:p>
    <w:p w14:paraId="5A50B453"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6.“项目”系指投标人按招标文件规定向采购人提供的产品和服务。</w:t>
      </w:r>
    </w:p>
    <w:p w14:paraId="6522C897"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7.“书面形式”</w:t>
      </w:r>
      <w:bookmarkEnd w:id="93"/>
      <w:r>
        <w:rPr>
          <w:rFonts w:ascii="宋体" w:eastAsia="宋体" w:hAnsi="宋体" w:cs="Courier New" w:hint="eastAsia"/>
          <w:bCs/>
          <w:color w:val="000000" w:themeColor="text1"/>
          <w:szCs w:val="21"/>
        </w:rPr>
        <w:t>是合同书、信件、电报、电传、传真等可以有形地表现所载内容的形式。</w:t>
      </w:r>
    </w:p>
    <w:p w14:paraId="02762D0A" w14:textId="77777777" w:rsidR="00F32411" w:rsidRPr="00230F99" w:rsidRDefault="005E7209">
      <w:pPr>
        <w:spacing w:line="420" w:lineRule="exact"/>
        <w:ind w:firstLineChars="100" w:firstLine="211"/>
        <w:rPr>
          <w:rFonts w:ascii="Times New Roman" w:eastAsia="宋体" w:hAnsi="Times New Roman" w:cs="Times New Roman"/>
          <w:b/>
          <w:bCs/>
          <w:szCs w:val="24"/>
        </w:rPr>
      </w:pPr>
      <w:bookmarkStart w:id="94" w:name="_Toc353785279"/>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三</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投标人资格</w:t>
      </w:r>
      <w:bookmarkEnd w:id="94"/>
    </w:p>
    <w:p w14:paraId="0AAA867E" w14:textId="77777777" w:rsidR="00F32411" w:rsidRPr="00230F99" w:rsidRDefault="005E7209">
      <w:pPr>
        <w:spacing w:line="420" w:lineRule="exact"/>
        <w:ind w:firstLineChars="200" w:firstLine="420"/>
        <w:rPr>
          <w:rFonts w:ascii="Times New Roman" w:eastAsia="宋体" w:hAnsi="Times New Roman" w:cs="Times New Roman"/>
          <w:b/>
          <w:szCs w:val="24"/>
        </w:rPr>
      </w:pPr>
      <w:bookmarkStart w:id="95" w:name="_Toc254970670"/>
      <w:bookmarkStart w:id="96" w:name="_Toc254970529"/>
      <w:bookmarkStart w:id="97" w:name="_Toc353785280"/>
      <w:bookmarkStart w:id="98" w:name="_Toc352700409"/>
      <w:bookmarkStart w:id="99" w:name="_Hlk92444465"/>
      <w:r w:rsidRPr="00230F99">
        <w:rPr>
          <w:rFonts w:ascii="Times New Roman" w:eastAsia="宋体" w:hAnsi="Times New Roman" w:cs="Times New Roman"/>
          <w:szCs w:val="24"/>
        </w:rPr>
        <w:t>1.</w:t>
      </w:r>
      <w:r w:rsidRPr="00230F99">
        <w:rPr>
          <w:rFonts w:ascii="Times New Roman" w:eastAsia="宋体" w:hAnsi="Times New Roman" w:cs="Times New Roman" w:hint="eastAsia"/>
          <w:szCs w:val="24"/>
        </w:rPr>
        <w:t>满足《中华人民共和国政府采购法》第二十二条规定；</w:t>
      </w:r>
    </w:p>
    <w:p w14:paraId="045AD28F" w14:textId="2235ADE4" w:rsidR="00842CA6" w:rsidRPr="00323BEE" w:rsidRDefault="005E7209" w:rsidP="00842CA6">
      <w:pPr>
        <w:spacing w:line="400" w:lineRule="exact"/>
        <w:ind w:firstLineChars="200" w:firstLine="420"/>
        <w:rPr>
          <w:rFonts w:ascii="Times New Roman" w:eastAsia="宋体" w:hAnsi="Times New Roman" w:cs="Times New Roman"/>
          <w:color w:val="000000" w:themeColor="text1"/>
          <w:szCs w:val="24"/>
        </w:rPr>
      </w:pPr>
      <w:r w:rsidRPr="00230F99">
        <w:rPr>
          <w:rFonts w:ascii="Times New Roman" w:eastAsia="宋体" w:hAnsi="Times New Roman" w:cs="Times New Roman"/>
          <w:szCs w:val="24"/>
        </w:rPr>
        <w:t>2.</w:t>
      </w:r>
      <w:r w:rsidRPr="00230F99">
        <w:rPr>
          <w:rFonts w:ascii="Times New Roman" w:eastAsia="宋体" w:hAnsi="Times New Roman" w:cs="Times New Roman" w:hint="eastAsia"/>
          <w:szCs w:val="24"/>
        </w:rPr>
        <w:t>落实政府采购政策需满足的资格要求：</w:t>
      </w:r>
      <w:r w:rsidR="00640D49" w:rsidRPr="00323BEE">
        <w:rPr>
          <w:rFonts w:ascii="Times New Roman" w:eastAsia="宋体" w:hAnsi="Times New Roman" w:cs="Times New Roman" w:hint="eastAsia"/>
          <w:color w:val="000000" w:themeColor="text1"/>
          <w:szCs w:val="24"/>
        </w:rPr>
        <w:t>货物全部由符合政策要求的</w:t>
      </w:r>
      <w:r w:rsidR="00333F66">
        <w:rPr>
          <w:rFonts w:ascii="Times New Roman" w:eastAsia="宋体" w:hAnsi="Times New Roman" w:cs="Times New Roman" w:hint="eastAsia"/>
          <w:color w:val="000000" w:themeColor="text1"/>
          <w:szCs w:val="24"/>
        </w:rPr>
        <w:t>中小</w:t>
      </w:r>
      <w:r w:rsidR="00640D49" w:rsidRPr="00323BEE">
        <w:rPr>
          <w:rFonts w:ascii="Times New Roman" w:eastAsia="宋体" w:hAnsi="Times New Roman" w:cs="Times New Roman" w:hint="eastAsia"/>
          <w:color w:val="000000" w:themeColor="text1"/>
          <w:szCs w:val="24"/>
        </w:rPr>
        <w:t>企业制造；</w:t>
      </w:r>
    </w:p>
    <w:p w14:paraId="65704C0D" w14:textId="799B2643" w:rsidR="00F32411" w:rsidRPr="00323BEE" w:rsidRDefault="005E7209">
      <w:pPr>
        <w:spacing w:line="420" w:lineRule="exact"/>
        <w:ind w:firstLine="435"/>
        <w:rPr>
          <w:rFonts w:ascii="Times New Roman" w:eastAsia="宋体" w:hAnsi="Times New Roman" w:cs="Times New Roman"/>
          <w:color w:val="000000" w:themeColor="text1"/>
          <w:szCs w:val="24"/>
        </w:rPr>
      </w:pPr>
      <w:r w:rsidRPr="00323BEE">
        <w:rPr>
          <w:rFonts w:ascii="Times New Roman" w:eastAsia="宋体" w:hAnsi="Times New Roman" w:cs="Times New Roman"/>
          <w:color w:val="000000" w:themeColor="text1"/>
          <w:szCs w:val="24"/>
        </w:rPr>
        <w:t>3.</w:t>
      </w:r>
      <w:r w:rsidRPr="00323BEE">
        <w:rPr>
          <w:rFonts w:ascii="Times New Roman" w:eastAsia="宋体" w:hAnsi="Times New Roman" w:cs="Times New Roman" w:hint="eastAsia"/>
          <w:color w:val="000000" w:themeColor="text1"/>
          <w:szCs w:val="24"/>
        </w:rPr>
        <w:t>本项目的特定资格要求：</w:t>
      </w:r>
      <w:r w:rsidR="00BF714F" w:rsidRPr="00323BEE">
        <w:rPr>
          <w:rFonts w:ascii="Times New Roman" w:eastAsia="宋体" w:hAnsi="Times New Roman" w:cs="Times New Roman" w:hint="eastAsia"/>
          <w:color w:val="000000" w:themeColor="text1"/>
          <w:szCs w:val="24"/>
        </w:rPr>
        <w:t>无</w:t>
      </w:r>
    </w:p>
    <w:p w14:paraId="2022753A" w14:textId="77777777" w:rsidR="00F32411" w:rsidRPr="00323BEE" w:rsidRDefault="005E7209">
      <w:pPr>
        <w:spacing w:line="420" w:lineRule="exact"/>
        <w:ind w:firstLineChars="100" w:firstLine="211"/>
        <w:rPr>
          <w:rFonts w:ascii="Times New Roman" w:eastAsia="宋体" w:hAnsi="Times New Roman" w:cs="Times New Roman"/>
          <w:b/>
          <w:bCs/>
          <w:color w:val="000000" w:themeColor="text1"/>
          <w:szCs w:val="24"/>
        </w:rPr>
      </w:pPr>
      <w:r w:rsidRPr="00323BEE">
        <w:rPr>
          <w:rFonts w:ascii="Times New Roman" w:eastAsia="宋体" w:hAnsi="Times New Roman" w:cs="Times New Roman" w:hint="eastAsia"/>
          <w:b/>
          <w:bCs/>
          <w:color w:val="000000" w:themeColor="text1"/>
          <w:szCs w:val="24"/>
        </w:rPr>
        <w:t>(</w:t>
      </w:r>
      <w:r w:rsidRPr="00323BEE">
        <w:rPr>
          <w:rFonts w:ascii="Times New Roman" w:eastAsia="宋体" w:hAnsi="Times New Roman" w:cs="Times New Roman" w:hint="eastAsia"/>
          <w:b/>
          <w:bCs/>
          <w:color w:val="000000" w:themeColor="text1"/>
          <w:szCs w:val="24"/>
        </w:rPr>
        <w:t>四</w:t>
      </w:r>
      <w:r w:rsidRPr="00323BEE">
        <w:rPr>
          <w:rFonts w:ascii="Times New Roman" w:eastAsia="宋体" w:hAnsi="Times New Roman" w:cs="Times New Roman" w:hint="eastAsia"/>
          <w:b/>
          <w:bCs/>
          <w:color w:val="000000" w:themeColor="text1"/>
          <w:szCs w:val="24"/>
        </w:rPr>
        <w:t>)</w:t>
      </w:r>
      <w:r w:rsidRPr="00323BEE">
        <w:rPr>
          <w:rFonts w:ascii="Times New Roman" w:eastAsia="宋体" w:hAnsi="Times New Roman" w:cs="Times New Roman" w:hint="eastAsia"/>
          <w:b/>
          <w:bCs/>
          <w:color w:val="000000" w:themeColor="text1"/>
          <w:szCs w:val="24"/>
        </w:rPr>
        <w:t>采购方式</w:t>
      </w:r>
      <w:bookmarkEnd w:id="95"/>
      <w:bookmarkEnd w:id="96"/>
      <w:bookmarkEnd w:id="97"/>
      <w:bookmarkEnd w:id="98"/>
    </w:p>
    <w:p w14:paraId="64F7F82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公开招标方式。</w:t>
      </w:r>
    </w:p>
    <w:p w14:paraId="17F6DD76"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00" w:name="_Toc254970671"/>
      <w:bookmarkStart w:id="101" w:name="_Toc352700410"/>
      <w:bookmarkStart w:id="102" w:name="_Toc353785281"/>
      <w:bookmarkStart w:id="103" w:name="_Toc254970530"/>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五</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投标委托</w:t>
      </w:r>
      <w:bookmarkEnd w:id="100"/>
      <w:bookmarkEnd w:id="101"/>
      <w:bookmarkEnd w:id="102"/>
      <w:bookmarkEnd w:id="103"/>
    </w:p>
    <w:p w14:paraId="749AB8AD"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委托投标的投标人须提供授权委托书(格式见第六章)。</w:t>
      </w:r>
    </w:p>
    <w:p w14:paraId="6EABC99E"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04" w:name="_Toc353785282"/>
      <w:bookmarkStart w:id="105" w:name="_Toc254970672"/>
      <w:bookmarkStart w:id="106" w:name="_Toc254970531"/>
      <w:bookmarkStart w:id="107" w:name="_Toc352700411"/>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六</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投标费用</w:t>
      </w:r>
      <w:bookmarkEnd w:id="104"/>
      <w:bookmarkEnd w:id="105"/>
      <w:bookmarkEnd w:id="106"/>
      <w:bookmarkEnd w:id="107"/>
    </w:p>
    <w:p w14:paraId="4F62AD81"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投标人自行承担所有与投标有关的全部费用。</w:t>
      </w:r>
    </w:p>
    <w:p w14:paraId="17A7187D"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08" w:name="_Toc353785283"/>
      <w:bookmarkStart w:id="109" w:name="_Toc352700413"/>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七</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转包与分包</w:t>
      </w:r>
      <w:bookmarkEnd w:id="108"/>
      <w:bookmarkEnd w:id="109"/>
    </w:p>
    <w:p w14:paraId="00633919"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1.本项目不允许转包。</w:t>
      </w:r>
    </w:p>
    <w:p w14:paraId="799224B5"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2.采购人允许采用分包方式履行合同的，应当在采购文件中明确可以分包履行的具体内容、金额或者比例。</w:t>
      </w:r>
    </w:p>
    <w:p w14:paraId="76972F89"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3.依据《政府采购促进中小企业发展管理办法》规定享受扶持政策获得政府采购合同的，小</w:t>
      </w:r>
      <w:proofErr w:type="gramStart"/>
      <w:r>
        <w:rPr>
          <w:rFonts w:ascii="宋体" w:eastAsia="宋体" w:hAnsi="宋体" w:cs="宋体" w:hint="eastAsia"/>
          <w:color w:val="000000" w:themeColor="text1"/>
          <w:kern w:val="0"/>
          <w:szCs w:val="21"/>
        </w:rPr>
        <w:t>微企业</w:t>
      </w:r>
      <w:proofErr w:type="gramEnd"/>
      <w:r>
        <w:rPr>
          <w:rFonts w:ascii="宋体" w:eastAsia="宋体" w:hAnsi="宋体" w:cs="宋体" w:hint="eastAsia"/>
          <w:color w:val="000000" w:themeColor="text1"/>
          <w:kern w:val="0"/>
          <w:szCs w:val="21"/>
        </w:rPr>
        <w:t>不得将合同分包给大中型企业，中型企业不得将合同分包给大型企业。</w:t>
      </w:r>
    </w:p>
    <w:p w14:paraId="210785B2"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10" w:name="_Toc353785284"/>
      <w:bookmarkStart w:id="111" w:name="_Toc254970532"/>
      <w:bookmarkStart w:id="112" w:name="_Toc352700414"/>
      <w:bookmarkStart w:id="113" w:name="_Toc254970673"/>
      <w:bookmarkStart w:id="114" w:name="_Hlk92444771"/>
      <w:bookmarkEnd w:id="99"/>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八</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特别说明：</w:t>
      </w:r>
      <w:bookmarkEnd w:id="110"/>
      <w:bookmarkEnd w:id="111"/>
      <w:bookmarkEnd w:id="112"/>
      <w:bookmarkEnd w:id="113"/>
    </w:p>
    <w:p w14:paraId="38A0B8EF"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关联供应商不得参加同一合同项下政府采购活动，否则投标文件将被视为无效：</w:t>
      </w:r>
    </w:p>
    <w:p w14:paraId="08E3764E"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1.单位负责人为同一人或者存在直接控股、管理关系的不同的投标人，不得参加同一合同项下的政府采购活动。</w:t>
      </w:r>
    </w:p>
    <w:p w14:paraId="193E3AC5"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lastRenderedPageBreak/>
        <w:t>2.为采购项目提供整体设计、规范编制或者项目管理、监理、检测等服务的投标人，不得再参加该采购项目的其他采购活动。</w:t>
      </w:r>
    </w:p>
    <w:p w14:paraId="03616665"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15" w:name="_Toc352700415"/>
      <w:bookmarkStart w:id="116" w:name="_Toc353785285"/>
      <w:bookmarkStart w:id="117" w:name="_Toc254970674"/>
      <w:bookmarkStart w:id="118" w:name="_Toc254970533"/>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九</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询问、质疑和投诉</w:t>
      </w:r>
      <w:bookmarkEnd w:id="115"/>
      <w:bookmarkEnd w:id="116"/>
      <w:bookmarkEnd w:id="117"/>
      <w:bookmarkEnd w:id="118"/>
    </w:p>
    <w:p w14:paraId="4AA1E777"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1.</w:t>
      </w:r>
      <w:r>
        <w:rPr>
          <w:rFonts w:ascii="Arial" w:eastAsia="宋体" w:hAnsi="Arial" w:cs="Arial" w:hint="eastAsia"/>
          <w:color w:val="000000" w:themeColor="text1"/>
          <w:kern w:val="0"/>
          <w:szCs w:val="21"/>
        </w:rPr>
        <w:t>投标人对政府采购活动事项有疑问的，可以向采购人或本中心提出询问，采购人或本中心当在</w:t>
      </w:r>
      <w:r>
        <w:rPr>
          <w:rFonts w:ascii="Arial" w:eastAsia="宋体" w:hAnsi="Arial" w:cs="Arial"/>
          <w:color w:val="000000" w:themeColor="text1"/>
          <w:kern w:val="0"/>
          <w:szCs w:val="21"/>
        </w:rPr>
        <w:t>3</w:t>
      </w:r>
      <w:r>
        <w:rPr>
          <w:rFonts w:ascii="Arial" w:eastAsia="宋体" w:hAnsi="Arial" w:cs="Arial" w:hint="eastAsia"/>
          <w:color w:val="000000" w:themeColor="text1"/>
          <w:kern w:val="0"/>
          <w:szCs w:val="21"/>
        </w:rPr>
        <w:t>个工作日内对投标人依法提出的询问</w:t>
      </w:r>
      <w:proofErr w:type="gramStart"/>
      <w:r>
        <w:rPr>
          <w:rFonts w:ascii="Arial" w:eastAsia="宋体" w:hAnsi="Arial" w:cs="Arial" w:hint="eastAsia"/>
          <w:color w:val="000000" w:themeColor="text1"/>
          <w:kern w:val="0"/>
          <w:szCs w:val="21"/>
        </w:rPr>
        <w:t>作出</w:t>
      </w:r>
      <w:proofErr w:type="gramEnd"/>
      <w:r>
        <w:rPr>
          <w:rFonts w:ascii="Arial" w:eastAsia="宋体" w:hAnsi="Arial" w:cs="Arial" w:hint="eastAsia"/>
          <w:color w:val="000000" w:themeColor="text1"/>
          <w:kern w:val="0"/>
          <w:szCs w:val="21"/>
        </w:rPr>
        <w:t>答复，但答复的内容不得涉及商业秘密。</w:t>
      </w:r>
    </w:p>
    <w:p w14:paraId="4039919A" w14:textId="6DA85DC9"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2.投标人认为招标文件、招标过程或中标结果使自己的合法权益受到损害的，可以在知道或者应知其权益受到损害之日起7个工作日内，</w:t>
      </w:r>
      <w:r>
        <w:rPr>
          <w:rFonts w:ascii="宋体" w:eastAsia="宋体" w:hAnsi="Courier New" w:cs="Arial" w:hint="eastAsia"/>
          <w:color w:val="000000" w:themeColor="text1"/>
          <w:szCs w:val="21"/>
        </w:rPr>
        <w:t>以书面形式向采购人</w:t>
      </w:r>
      <w:r w:rsidR="006136DC">
        <w:rPr>
          <w:rFonts w:ascii="宋体" w:eastAsia="宋体" w:hAnsi="Courier New" w:cs="Arial" w:hint="eastAsia"/>
          <w:color w:val="000000" w:themeColor="text1"/>
          <w:szCs w:val="21"/>
        </w:rPr>
        <w:t>、本中心</w:t>
      </w:r>
      <w:r>
        <w:rPr>
          <w:rFonts w:ascii="宋体" w:eastAsia="宋体" w:hAnsi="Courier New" w:cs="Arial" w:hint="eastAsia"/>
          <w:color w:val="000000" w:themeColor="text1"/>
          <w:szCs w:val="21"/>
        </w:rPr>
        <w:t>提出质疑。</w:t>
      </w:r>
      <w:r>
        <w:rPr>
          <w:rFonts w:ascii="宋体" w:eastAsia="宋体" w:hAnsi="宋体" w:cs="Courier New" w:hint="eastAsia"/>
          <w:bCs/>
          <w:color w:val="000000" w:themeColor="text1"/>
          <w:szCs w:val="21"/>
        </w:rPr>
        <w:t>投标人必须在法定质疑期内一次性提出针对同一采购程序环节的质疑。</w:t>
      </w:r>
      <w:r>
        <w:rPr>
          <w:rFonts w:ascii="宋体" w:eastAsia="宋体" w:hAnsi="宋体" w:cs="宋体" w:hint="eastAsia"/>
          <w:color w:val="000000" w:themeColor="text1"/>
          <w:szCs w:val="21"/>
        </w:rPr>
        <w:t>投标人应知其权益受到损害之日，是指：</w:t>
      </w:r>
    </w:p>
    <w:p w14:paraId="7B93A4D2" w14:textId="77777777" w:rsidR="00F32411" w:rsidRDefault="005E7209">
      <w:pPr>
        <w:adjustRightInd w:val="0"/>
        <w:snapToGrid w:val="0"/>
        <w:spacing w:line="420" w:lineRule="exact"/>
        <w:ind w:firstLineChars="147" w:firstLine="309"/>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(1)对招标文件提出质疑的，为获取招标文件之日；</w:t>
      </w:r>
    </w:p>
    <w:p w14:paraId="6A27115C" w14:textId="77777777" w:rsidR="00F32411" w:rsidRDefault="005E7209">
      <w:pPr>
        <w:adjustRightInd w:val="0"/>
        <w:snapToGrid w:val="0"/>
        <w:spacing w:line="420" w:lineRule="exact"/>
        <w:ind w:firstLineChars="147" w:firstLine="309"/>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(2)对招标过程提出质疑的，为各采购程序环节结束之日；</w:t>
      </w:r>
    </w:p>
    <w:p w14:paraId="77D1E709" w14:textId="77777777" w:rsidR="00F32411" w:rsidRDefault="005E7209">
      <w:pPr>
        <w:widowControl/>
        <w:adjustRightInd w:val="0"/>
        <w:snapToGrid w:val="0"/>
        <w:spacing w:line="420" w:lineRule="exact"/>
        <w:ind w:firstLineChars="49" w:firstLine="103"/>
        <w:jc w:val="left"/>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 xml:space="preserve">  (3)对中标结果提出质疑的，为中标结果公告期限届满之日。</w:t>
      </w:r>
    </w:p>
    <w:p w14:paraId="4A9944B2" w14:textId="214F455F" w:rsidR="00F32411" w:rsidRDefault="005E7209">
      <w:pPr>
        <w:widowControl/>
        <w:adjustRightInd w:val="0"/>
        <w:snapToGrid w:val="0"/>
        <w:spacing w:line="420" w:lineRule="exact"/>
        <w:ind w:firstLineChars="200" w:firstLine="420"/>
        <w:jc w:val="left"/>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3.</w:t>
      </w:r>
      <w:r>
        <w:rPr>
          <w:rFonts w:ascii="Times New Roman" w:eastAsia="宋体" w:hAnsi="宋体" w:cs="Times New Roman" w:hint="eastAsia"/>
          <w:color w:val="000000" w:themeColor="text1"/>
          <w:szCs w:val="24"/>
        </w:rPr>
        <w:t>投标人对采购人</w:t>
      </w:r>
      <w:r w:rsidR="006136DC">
        <w:rPr>
          <w:rFonts w:ascii="Times New Roman" w:eastAsia="宋体" w:hAnsi="宋体" w:cs="Times New Roman" w:hint="eastAsia"/>
          <w:color w:val="000000" w:themeColor="text1"/>
          <w:szCs w:val="24"/>
        </w:rPr>
        <w:t>、本中心</w:t>
      </w:r>
      <w:r>
        <w:rPr>
          <w:rFonts w:ascii="Times New Roman" w:eastAsia="宋体" w:hAnsi="宋体" w:cs="Times New Roman" w:hint="eastAsia"/>
          <w:color w:val="000000" w:themeColor="text1"/>
          <w:szCs w:val="24"/>
        </w:rPr>
        <w:t>质疑答复不满意或者采购人</w:t>
      </w:r>
      <w:r w:rsidR="006136DC">
        <w:rPr>
          <w:rFonts w:ascii="Times New Roman" w:eastAsia="宋体" w:hAnsi="宋体" w:cs="Times New Roman" w:hint="eastAsia"/>
          <w:color w:val="000000" w:themeColor="text1"/>
          <w:szCs w:val="24"/>
        </w:rPr>
        <w:t>、本中心</w:t>
      </w:r>
      <w:r>
        <w:rPr>
          <w:rFonts w:ascii="Times New Roman" w:eastAsia="宋体" w:hAnsi="宋体" w:cs="Times New Roman" w:hint="eastAsia"/>
          <w:color w:val="000000" w:themeColor="text1"/>
          <w:szCs w:val="24"/>
        </w:rPr>
        <w:t>未在规定时间内</w:t>
      </w:r>
      <w:proofErr w:type="gramStart"/>
      <w:r>
        <w:rPr>
          <w:rFonts w:ascii="Times New Roman" w:eastAsia="宋体" w:hAnsi="宋体" w:cs="Times New Roman" w:hint="eastAsia"/>
          <w:color w:val="000000" w:themeColor="text1"/>
          <w:szCs w:val="24"/>
        </w:rPr>
        <w:t>作出</w:t>
      </w:r>
      <w:proofErr w:type="gramEnd"/>
      <w:r>
        <w:rPr>
          <w:rFonts w:ascii="Times New Roman" w:eastAsia="宋体" w:hAnsi="宋体" w:cs="Times New Roman" w:hint="eastAsia"/>
          <w:color w:val="000000" w:themeColor="text1"/>
          <w:szCs w:val="24"/>
        </w:rPr>
        <w:t>答复的，可以在答复期满后十五个工作日内向同级采购监管部门投诉。</w:t>
      </w:r>
    </w:p>
    <w:p w14:paraId="74ED4763" w14:textId="77777777" w:rsidR="00F32411" w:rsidRPr="00AC0327"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4.质疑、投诉应当采用书面形式，质疑书、投诉书均应明确阐述招标文件、招标过程或中标结果中使自己合法权益受到损害的实质性内</w:t>
      </w:r>
      <w:r w:rsidRPr="00AC0327">
        <w:rPr>
          <w:rFonts w:ascii="宋体" w:eastAsia="宋体" w:hAnsi="宋体" w:cs="Courier New" w:hint="eastAsia"/>
          <w:bCs/>
          <w:color w:val="000000" w:themeColor="text1"/>
          <w:szCs w:val="21"/>
        </w:rPr>
        <w:t>容，提供相关事实、依据和证据及其来源或线索，便于有关单位调查、答复和处理。(质疑、投诉不接受传真形式)</w:t>
      </w:r>
    </w:p>
    <w:p w14:paraId="4DD8A24A" w14:textId="1E9D13BF" w:rsidR="00F32411" w:rsidRPr="00AC0327" w:rsidRDefault="005E7209" w:rsidP="00AC0327">
      <w:pPr>
        <w:spacing w:line="420" w:lineRule="exact"/>
        <w:ind w:firstLineChars="200" w:firstLine="420"/>
        <w:rPr>
          <w:rFonts w:ascii="Times New Roman" w:eastAsia="宋体" w:hAnsi="Times New Roman" w:cs="Times New Roman"/>
          <w:color w:val="000000" w:themeColor="text1"/>
          <w:szCs w:val="24"/>
        </w:rPr>
      </w:pPr>
      <w:r w:rsidRPr="00AC0327">
        <w:rPr>
          <w:rFonts w:ascii="Times New Roman" w:eastAsia="宋体" w:hAnsi="Times New Roman" w:cs="Times New Roman" w:hint="eastAsia"/>
          <w:color w:val="000000" w:themeColor="text1"/>
          <w:szCs w:val="24"/>
        </w:rPr>
        <w:t>质疑部门联系方式：</w:t>
      </w:r>
      <w:r w:rsidR="006136DC">
        <w:rPr>
          <w:rFonts w:ascii="Times New Roman" w:eastAsia="宋体" w:hAnsi="Times New Roman" w:cs="Times New Roman" w:hint="eastAsia"/>
          <w:color w:val="000000" w:themeColor="text1"/>
          <w:szCs w:val="24"/>
        </w:rPr>
        <w:t>钦州市政府采购中心</w:t>
      </w:r>
      <w:r w:rsidR="00AC0327" w:rsidRPr="00AC0327">
        <w:rPr>
          <w:rFonts w:ascii="Times New Roman" w:eastAsia="宋体" w:hAnsi="Times New Roman" w:cs="Times New Roman" w:hint="eastAsia"/>
          <w:color w:val="000000" w:themeColor="text1"/>
          <w:szCs w:val="24"/>
        </w:rPr>
        <w:t xml:space="preserve">    0777-</w:t>
      </w:r>
      <w:r w:rsidR="006136DC">
        <w:rPr>
          <w:rFonts w:ascii="Times New Roman" w:eastAsia="宋体" w:hAnsi="Times New Roman" w:cs="Times New Roman" w:hint="eastAsia"/>
          <w:color w:val="000000" w:themeColor="text1"/>
          <w:szCs w:val="24"/>
        </w:rPr>
        <w:t>2886002</w:t>
      </w:r>
    </w:p>
    <w:p w14:paraId="0AD6DE82" w14:textId="35CF86FC" w:rsidR="00F32411" w:rsidRPr="00AC0327" w:rsidRDefault="005E7209">
      <w:pPr>
        <w:spacing w:line="420" w:lineRule="exact"/>
        <w:ind w:firstLineChars="200" w:firstLine="420"/>
        <w:rPr>
          <w:rFonts w:ascii="Times New Roman" w:eastAsia="宋体" w:hAnsi="Times New Roman" w:cs="Times New Roman"/>
          <w:color w:val="000000" w:themeColor="text1"/>
          <w:szCs w:val="24"/>
        </w:rPr>
      </w:pPr>
      <w:r w:rsidRPr="00AC0327">
        <w:rPr>
          <w:rFonts w:ascii="Times New Roman" w:eastAsia="宋体" w:hAnsi="Times New Roman" w:cs="Times New Roman" w:hint="eastAsia"/>
          <w:color w:val="000000" w:themeColor="text1"/>
          <w:szCs w:val="24"/>
        </w:rPr>
        <w:t>采购监管部门联系方式：</w:t>
      </w:r>
      <w:r w:rsidR="006136DC">
        <w:rPr>
          <w:rFonts w:ascii="Times New Roman" w:eastAsia="宋体" w:hAnsi="Times New Roman" w:cs="Times New Roman" w:hint="eastAsia"/>
          <w:color w:val="000000" w:themeColor="text1"/>
          <w:szCs w:val="24"/>
        </w:rPr>
        <w:t>钦州市</w:t>
      </w:r>
      <w:r w:rsidRPr="00AC0327">
        <w:rPr>
          <w:rFonts w:ascii="Times New Roman" w:eastAsia="宋体" w:hAnsi="Times New Roman" w:cs="Times New Roman" w:hint="eastAsia"/>
          <w:color w:val="000000" w:themeColor="text1"/>
          <w:szCs w:val="24"/>
        </w:rPr>
        <w:t>财政局</w:t>
      </w:r>
      <w:r w:rsidRPr="00AC0327">
        <w:rPr>
          <w:rFonts w:ascii="Times New Roman" w:eastAsia="宋体" w:hAnsi="Times New Roman" w:cs="Times New Roman"/>
          <w:color w:val="000000" w:themeColor="text1"/>
          <w:szCs w:val="24"/>
        </w:rPr>
        <w:t xml:space="preserve">      </w:t>
      </w:r>
      <w:r w:rsidR="00AC0327" w:rsidRPr="00AC0327">
        <w:rPr>
          <w:rFonts w:ascii="Times New Roman" w:eastAsia="宋体" w:hAnsi="Times New Roman" w:cs="Times New Roman" w:hint="eastAsia"/>
          <w:color w:val="000000" w:themeColor="text1"/>
          <w:szCs w:val="24"/>
        </w:rPr>
        <w:t>0777-</w:t>
      </w:r>
      <w:r w:rsidR="006136DC">
        <w:rPr>
          <w:rFonts w:ascii="Times New Roman" w:eastAsia="宋体" w:hAnsi="Times New Roman" w:cs="Times New Roman" w:hint="eastAsia"/>
          <w:color w:val="000000" w:themeColor="text1"/>
          <w:szCs w:val="24"/>
        </w:rPr>
        <w:t>2895258</w:t>
      </w:r>
    </w:p>
    <w:p w14:paraId="7022CABC" w14:textId="77777777" w:rsidR="00F32411" w:rsidRPr="00AC0327" w:rsidRDefault="005E7209">
      <w:pPr>
        <w:spacing w:line="420" w:lineRule="exact"/>
        <w:ind w:firstLineChars="100" w:firstLine="211"/>
        <w:rPr>
          <w:rFonts w:ascii="Times New Roman" w:eastAsia="宋体" w:hAnsi="宋体" w:cs="Times New Roman" w:hint="eastAsia"/>
          <w:color w:val="000000" w:themeColor="text1"/>
          <w:szCs w:val="24"/>
        </w:rPr>
      </w:pPr>
      <w:bookmarkStart w:id="119" w:name="_Hlk92793564"/>
      <w:r w:rsidRPr="00AC0327">
        <w:rPr>
          <w:rFonts w:ascii="Times New Roman" w:eastAsia="宋体" w:hAnsi="Times New Roman" w:cs="Times New Roman" w:hint="eastAsia"/>
          <w:b/>
          <w:bCs/>
          <w:color w:val="000000" w:themeColor="text1"/>
          <w:szCs w:val="24"/>
        </w:rPr>
        <w:t>(</w:t>
      </w:r>
      <w:r w:rsidRPr="00AC0327">
        <w:rPr>
          <w:rFonts w:ascii="Times New Roman" w:eastAsia="宋体" w:hAnsi="Times New Roman" w:cs="Times New Roman" w:hint="eastAsia"/>
          <w:b/>
          <w:bCs/>
          <w:color w:val="000000" w:themeColor="text1"/>
          <w:szCs w:val="24"/>
        </w:rPr>
        <w:t>十</w:t>
      </w:r>
      <w:r w:rsidRPr="00AC0327">
        <w:rPr>
          <w:rFonts w:ascii="Times New Roman" w:eastAsia="宋体" w:hAnsi="Times New Roman" w:cs="Times New Roman" w:hint="eastAsia"/>
          <w:b/>
          <w:bCs/>
          <w:color w:val="000000" w:themeColor="text1"/>
          <w:szCs w:val="24"/>
        </w:rPr>
        <w:t>)</w:t>
      </w:r>
      <w:r w:rsidRPr="00AC0327">
        <w:rPr>
          <w:rFonts w:ascii="Times New Roman" w:eastAsia="宋体" w:hAnsi="Times New Roman" w:cs="Times New Roman" w:hint="eastAsia"/>
          <w:b/>
          <w:bCs/>
          <w:color w:val="000000" w:themeColor="text1"/>
          <w:szCs w:val="24"/>
        </w:rPr>
        <w:t>查询媒体</w:t>
      </w:r>
      <w:bookmarkEnd w:id="114"/>
      <w:bookmarkEnd w:id="119"/>
      <w:r w:rsidRPr="00AC0327">
        <w:rPr>
          <w:rFonts w:ascii="Times New Roman" w:eastAsia="宋体" w:hAnsi="Times New Roman" w:cs="Times New Roman"/>
          <w:b/>
          <w:bCs/>
          <w:color w:val="000000" w:themeColor="text1"/>
          <w:szCs w:val="24"/>
        </w:rPr>
        <w:t>:</w:t>
      </w:r>
      <w:hyperlink r:id="rId31" w:history="1">
        <w:r w:rsidRPr="00AC0327">
          <w:rPr>
            <w:rFonts w:ascii="Times New Roman" w:eastAsia="宋体" w:hAnsi="宋体" w:cs="Times New Roman" w:hint="eastAsia"/>
            <w:color w:val="000000" w:themeColor="text1"/>
            <w:szCs w:val="24"/>
          </w:rPr>
          <w:t>中国政府采购网</w:t>
        </w:r>
      </w:hyperlink>
      <w:r w:rsidRPr="00AC0327">
        <w:rPr>
          <w:rFonts w:ascii="Times New Roman" w:eastAsia="宋体" w:hAnsi="宋体" w:cs="Times New Roman" w:hint="eastAsia"/>
          <w:color w:val="000000" w:themeColor="text1"/>
          <w:szCs w:val="24"/>
        </w:rPr>
        <w:t>、</w:t>
      </w:r>
      <w:hyperlink r:id="rId32" w:history="1">
        <w:r w:rsidRPr="00AC0327">
          <w:rPr>
            <w:rFonts w:ascii="Times New Roman" w:eastAsia="宋体" w:hAnsi="宋体" w:cs="Times New Roman" w:hint="eastAsia"/>
            <w:color w:val="000000" w:themeColor="text1"/>
            <w:szCs w:val="24"/>
          </w:rPr>
          <w:t>广西政府采购网</w:t>
        </w:r>
      </w:hyperlink>
      <w:r w:rsidRPr="00AC0327">
        <w:rPr>
          <w:rFonts w:ascii="Times New Roman" w:eastAsia="宋体" w:hAnsi="宋体" w:cs="Times New Roman" w:hint="eastAsia"/>
          <w:color w:val="000000" w:themeColor="text1"/>
          <w:szCs w:val="24"/>
        </w:rPr>
        <w:t>。</w:t>
      </w:r>
    </w:p>
    <w:p w14:paraId="01C88044" w14:textId="77777777" w:rsidR="00F32411" w:rsidRDefault="00F32411">
      <w:pPr>
        <w:spacing w:line="420" w:lineRule="exact"/>
        <w:ind w:firstLineChars="100" w:firstLine="211"/>
        <w:rPr>
          <w:rFonts w:ascii="Times New Roman" w:eastAsia="宋体" w:hAnsi="Times New Roman" w:cs="Times New Roman"/>
          <w:b/>
          <w:bCs/>
          <w:color w:val="000000" w:themeColor="text1"/>
          <w:szCs w:val="24"/>
        </w:rPr>
      </w:pPr>
    </w:p>
    <w:p w14:paraId="03ED6ED3" w14:textId="77777777" w:rsidR="00F32411" w:rsidRDefault="005E7209">
      <w:pPr>
        <w:keepNext/>
        <w:keepLines/>
        <w:spacing w:line="420" w:lineRule="exact"/>
        <w:outlineLvl w:val="1"/>
        <w:rPr>
          <w:rFonts w:ascii="方正小标宋_GBK" w:eastAsia="方正小标宋_GBK" w:hAnsi="Arial" w:cs="Times New Roman"/>
          <w:b/>
          <w:bCs/>
          <w:color w:val="000000" w:themeColor="text1"/>
          <w:sz w:val="24"/>
          <w:szCs w:val="24"/>
        </w:rPr>
      </w:pPr>
      <w:bookmarkStart w:id="120" w:name="_Toc353785286"/>
      <w:bookmarkStart w:id="121" w:name="_Toc352700416"/>
      <w:r>
        <w:rPr>
          <w:rFonts w:ascii="方正小标宋_GBK" w:eastAsia="方正小标宋_GBK" w:hAnsi="Arial" w:cs="Times New Roman" w:hint="eastAsia"/>
          <w:b/>
          <w:bCs/>
          <w:color w:val="000000" w:themeColor="text1"/>
          <w:sz w:val="24"/>
          <w:szCs w:val="24"/>
        </w:rPr>
        <w:t>二、招标文件</w:t>
      </w:r>
      <w:bookmarkEnd w:id="120"/>
      <w:bookmarkEnd w:id="121"/>
    </w:p>
    <w:p w14:paraId="46C13805"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22" w:name="_Toc352700417"/>
      <w:bookmarkStart w:id="123" w:name="_Toc353785287"/>
      <w:r>
        <w:rPr>
          <w:rFonts w:ascii="Times New Roman" w:eastAsia="宋体" w:hAnsi="Times New Roman" w:cs="Times New Roman" w:hint="eastAsia"/>
          <w:b/>
          <w:bCs/>
          <w:color w:val="000000" w:themeColor="text1"/>
          <w:szCs w:val="24"/>
        </w:rPr>
        <w:t>(</w:t>
      </w:r>
      <w:proofErr w:type="gramStart"/>
      <w:r>
        <w:rPr>
          <w:rFonts w:ascii="Times New Roman" w:eastAsia="宋体" w:hAnsi="Times New Roman" w:cs="Times New Roman" w:hint="eastAsia"/>
          <w:b/>
          <w:bCs/>
          <w:color w:val="000000" w:themeColor="text1"/>
          <w:szCs w:val="24"/>
        </w:rPr>
        <w:t>一</w:t>
      </w:r>
      <w:proofErr w:type="gramEnd"/>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招标文件的组成</w:t>
      </w:r>
      <w:bookmarkEnd w:id="122"/>
      <w:bookmarkEnd w:id="123"/>
    </w:p>
    <w:p w14:paraId="7D8EFE75"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第一章 招标公告</w:t>
      </w:r>
    </w:p>
    <w:p w14:paraId="71C4B993"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第二章 项目需求</w:t>
      </w:r>
    </w:p>
    <w:p w14:paraId="23102BF9"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第三章 投标人须知及前附表</w:t>
      </w:r>
    </w:p>
    <w:p w14:paraId="3E73B4C4"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第四章 评定标准及推荐原则</w:t>
      </w:r>
    </w:p>
    <w:p w14:paraId="77EA9DB7"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第五章 政府采购合同主要条款</w:t>
      </w:r>
    </w:p>
    <w:p w14:paraId="7EB15F80"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第六章 投标文件格式</w:t>
      </w:r>
    </w:p>
    <w:p w14:paraId="75A9B299"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24" w:name="_Toc352700419"/>
      <w:bookmarkStart w:id="125" w:name="_Toc353785289"/>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招标文件的澄清与修改</w:t>
      </w:r>
      <w:bookmarkEnd w:id="124"/>
      <w:bookmarkEnd w:id="125"/>
    </w:p>
    <w:p w14:paraId="0A359697" w14:textId="77777777" w:rsidR="00F32411" w:rsidRDefault="005E7209">
      <w:pPr>
        <w:snapToGrid w:val="0"/>
        <w:spacing w:line="420" w:lineRule="exact"/>
        <w:ind w:firstLineChars="200" w:firstLine="420"/>
        <w:jc w:val="left"/>
        <w:rPr>
          <w:rFonts w:ascii="宋体" w:eastAsia="宋体" w:hAnsi="Courier New" w:cs="Courier New"/>
          <w:color w:val="000000" w:themeColor="text1"/>
          <w:szCs w:val="21"/>
        </w:rPr>
      </w:pPr>
      <w:r>
        <w:rPr>
          <w:rFonts w:ascii="宋体" w:eastAsia="宋体" w:hAnsi="宋体" w:cs="Courier New" w:hint="eastAsia"/>
          <w:color w:val="000000" w:themeColor="text1"/>
          <w:szCs w:val="21"/>
        </w:rPr>
        <w:t>1.</w:t>
      </w:r>
      <w:r>
        <w:rPr>
          <w:rFonts w:ascii="宋体" w:eastAsia="宋体" w:hAnsi="Courier New" w:cs="Courier New" w:hint="eastAsia"/>
          <w:color w:val="000000" w:themeColor="text1"/>
          <w:szCs w:val="21"/>
        </w:rPr>
        <w:t>采购人或者本中心可以对已发出的招标文件进行必要的</w:t>
      </w:r>
      <w:bookmarkStart w:id="126" w:name="_Hlk92287343"/>
      <w:r>
        <w:rPr>
          <w:rFonts w:ascii="宋体" w:eastAsia="宋体" w:hAnsi="Courier New" w:cs="Courier New" w:hint="eastAsia"/>
          <w:color w:val="000000" w:themeColor="text1"/>
          <w:szCs w:val="21"/>
        </w:rPr>
        <w:t>澄清或者修改</w:t>
      </w:r>
      <w:bookmarkEnd w:id="126"/>
      <w:r>
        <w:rPr>
          <w:rFonts w:ascii="宋体" w:eastAsia="宋体" w:hAnsi="Courier New" w:cs="Courier New" w:hint="eastAsia"/>
          <w:color w:val="000000" w:themeColor="text1"/>
          <w:szCs w:val="21"/>
        </w:rPr>
        <w:t>，但不得改变采购标的和资格条件。澄清或者修改应当在原公告发布媒体上发布澄清公告。澄清或者修改的内容为招标文件的组成部分。</w:t>
      </w:r>
    </w:p>
    <w:p w14:paraId="44DECDD6" w14:textId="77777777" w:rsidR="00F32411" w:rsidRDefault="005E7209">
      <w:pPr>
        <w:snapToGrid w:val="0"/>
        <w:spacing w:line="42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2.澄清或者修改的内容可能影响投标文件编制的，采购人或者采购代理机构应当在投标截止时间至少15日前，以书面形式通知所有依法获取招标文件的潜在投标人；不足15日的，采购人或者采购代理机构应当顺</w:t>
      </w:r>
      <w:r>
        <w:rPr>
          <w:rFonts w:ascii="宋体" w:eastAsia="宋体" w:hAnsi="宋体" w:cs="Courier New" w:hint="eastAsia"/>
          <w:color w:val="000000" w:themeColor="text1"/>
          <w:szCs w:val="21"/>
        </w:rPr>
        <w:lastRenderedPageBreak/>
        <w:t>延提交投标文件的截止时间。</w:t>
      </w:r>
    </w:p>
    <w:p w14:paraId="328B6050" w14:textId="77777777" w:rsidR="00F32411" w:rsidRDefault="005E7209">
      <w:pPr>
        <w:snapToGrid w:val="0"/>
        <w:spacing w:line="420" w:lineRule="exact"/>
        <w:ind w:firstLineChars="200" w:firstLine="420"/>
        <w:jc w:val="left"/>
        <w:rPr>
          <w:rFonts w:ascii="Arial" w:eastAsia="宋体" w:hAnsi="Arial" w:cs="Arial"/>
          <w:color w:val="000000" w:themeColor="text1"/>
          <w:szCs w:val="21"/>
        </w:rPr>
      </w:pPr>
      <w:bookmarkStart w:id="127" w:name="_Hlk92446337"/>
      <w:r>
        <w:rPr>
          <w:rFonts w:ascii="宋体" w:eastAsia="宋体" w:hAnsi="宋体" w:cs="Courier New" w:hint="eastAsia"/>
          <w:color w:val="000000" w:themeColor="text1"/>
          <w:szCs w:val="21"/>
        </w:rPr>
        <w:t>3.</w:t>
      </w:r>
      <w:r>
        <w:rPr>
          <w:rFonts w:ascii="Arial" w:eastAsia="宋体" w:hAnsi="Arial" w:cs="Arial" w:hint="eastAsia"/>
          <w:color w:val="000000" w:themeColor="text1"/>
          <w:szCs w:val="21"/>
        </w:rPr>
        <w:t>提供期限届满后，获取招标文件的潜在投标人不足</w:t>
      </w:r>
      <w:r>
        <w:rPr>
          <w:rFonts w:ascii="Arial" w:eastAsia="宋体" w:hAnsi="Arial" w:cs="Arial"/>
          <w:color w:val="000000" w:themeColor="text1"/>
          <w:szCs w:val="21"/>
        </w:rPr>
        <w:t>3</w:t>
      </w:r>
      <w:r>
        <w:rPr>
          <w:rFonts w:ascii="Arial" w:eastAsia="宋体" w:hAnsi="Arial" w:cs="Arial" w:hint="eastAsia"/>
          <w:color w:val="000000" w:themeColor="text1"/>
          <w:szCs w:val="21"/>
        </w:rPr>
        <w:t>家的，本中心可以顺延提供期限，并予公告。</w:t>
      </w:r>
    </w:p>
    <w:p w14:paraId="27FAA12D"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128" w:name="_三、投标文件"/>
      <w:bookmarkStart w:id="129" w:name="_Toc254970535"/>
      <w:bookmarkStart w:id="130" w:name="_Toc353785290"/>
      <w:bookmarkStart w:id="131" w:name="_Toc254970676"/>
      <w:bookmarkStart w:id="132" w:name="_Toc352700420"/>
      <w:bookmarkEnd w:id="127"/>
      <w:bookmarkEnd w:id="128"/>
      <w:r>
        <w:rPr>
          <w:rFonts w:ascii="方正小标宋_GBK" w:eastAsia="方正小标宋_GBK" w:hAnsi="Arial" w:cs="Times New Roman" w:hint="eastAsia"/>
          <w:bCs/>
          <w:color w:val="000000" w:themeColor="text1"/>
          <w:sz w:val="24"/>
          <w:szCs w:val="24"/>
        </w:rPr>
        <w:t>三、</w:t>
      </w:r>
      <w:bookmarkStart w:id="133" w:name="_Hlk92446512"/>
      <w:r>
        <w:rPr>
          <w:rFonts w:ascii="方正小标宋_GBK" w:eastAsia="方正小标宋_GBK" w:hAnsi="Arial" w:cs="Times New Roman" w:hint="eastAsia"/>
          <w:bCs/>
          <w:color w:val="000000" w:themeColor="text1"/>
          <w:sz w:val="24"/>
          <w:szCs w:val="24"/>
        </w:rPr>
        <w:t>投标文件</w:t>
      </w:r>
      <w:bookmarkEnd w:id="129"/>
      <w:bookmarkEnd w:id="130"/>
      <w:bookmarkEnd w:id="131"/>
      <w:bookmarkEnd w:id="132"/>
    </w:p>
    <w:p w14:paraId="5505F318" w14:textId="77777777" w:rsidR="00F32411" w:rsidRDefault="005E7209">
      <w:pPr>
        <w:spacing w:line="420" w:lineRule="exact"/>
        <w:ind w:firstLineChars="100" w:firstLine="211"/>
        <w:rPr>
          <w:rFonts w:ascii="Times New Roman" w:eastAsia="宋体" w:hAnsi="宋体" w:cs="Times New Roman" w:hint="eastAsia"/>
          <w:b/>
          <w:bCs/>
          <w:color w:val="000000" w:themeColor="text1"/>
          <w:szCs w:val="24"/>
        </w:rPr>
      </w:pPr>
      <w:bookmarkStart w:id="134" w:name="_Toc353785291"/>
      <w:bookmarkStart w:id="135" w:name="_Toc254970677"/>
      <w:bookmarkStart w:id="136" w:name="_Toc352700421"/>
      <w:bookmarkStart w:id="137" w:name="_Toc254970536"/>
      <w:r>
        <w:rPr>
          <w:rFonts w:ascii="Times New Roman" w:eastAsia="宋体" w:hAnsi="宋体" w:cs="Times New Roman" w:hint="eastAsia"/>
          <w:b/>
          <w:bCs/>
          <w:color w:val="000000" w:themeColor="text1"/>
          <w:szCs w:val="24"/>
        </w:rPr>
        <w:t>(</w:t>
      </w:r>
      <w:proofErr w:type="gramStart"/>
      <w:r>
        <w:rPr>
          <w:rFonts w:ascii="Times New Roman" w:eastAsia="宋体" w:hAnsi="宋体" w:cs="Times New Roman" w:hint="eastAsia"/>
          <w:b/>
          <w:bCs/>
          <w:color w:val="000000" w:themeColor="text1"/>
          <w:szCs w:val="24"/>
        </w:rPr>
        <w:t>一</w:t>
      </w:r>
      <w:proofErr w:type="gramEnd"/>
      <w:r>
        <w:rPr>
          <w:rFonts w:ascii="Times New Roman" w:eastAsia="宋体" w:hAnsi="宋体" w:cs="Times New Roman" w:hint="eastAsia"/>
          <w:b/>
          <w:bCs/>
          <w:color w:val="000000" w:themeColor="text1"/>
          <w:szCs w:val="24"/>
        </w:rPr>
        <w:t>)</w:t>
      </w:r>
      <w:r>
        <w:rPr>
          <w:rFonts w:ascii="Times New Roman" w:eastAsia="宋体" w:hAnsi="宋体" w:cs="Times New Roman" w:hint="eastAsia"/>
          <w:b/>
          <w:bCs/>
          <w:color w:val="000000" w:themeColor="text1"/>
          <w:szCs w:val="24"/>
        </w:rPr>
        <w:t>投标人的风险</w:t>
      </w:r>
    </w:p>
    <w:p w14:paraId="604BBEF3" w14:textId="77777777" w:rsidR="00F32411" w:rsidRDefault="005E7209">
      <w:pPr>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1.</w:t>
      </w:r>
      <w:r>
        <w:rPr>
          <w:rFonts w:ascii="Times New Roman" w:eastAsia="宋体" w:hAnsi="宋体" w:cs="Times New Roman" w:hint="eastAsia"/>
          <w:color w:val="000000" w:themeColor="text1"/>
          <w:szCs w:val="24"/>
        </w:rPr>
        <w:t>投标人应仔细阅读招标文件的全部内容，按照招标文件的要求提交投标文件，并对所提供的全部资料的真实性承担法律责任。</w:t>
      </w:r>
    </w:p>
    <w:p w14:paraId="54E96B4F" w14:textId="77777777" w:rsidR="00F32411" w:rsidRDefault="005E7209">
      <w:pPr>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2.</w:t>
      </w:r>
      <w:r>
        <w:rPr>
          <w:rFonts w:ascii="Times New Roman" w:eastAsia="宋体" w:hAnsi="宋体" w:cs="Times New Roman" w:hint="eastAsia"/>
          <w:color w:val="000000" w:themeColor="text1"/>
          <w:szCs w:val="24"/>
        </w:rPr>
        <w:t>投标人在投标活动中提供任何虚假材料的，评标委员会将报财政部门查处。</w:t>
      </w:r>
    </w:p>
    <w:p w14:paraId="19C69948" w14:textId="77777777" w:rsidR="00F32411" w:rsidRDefault="005E7209">
      <w:pPr>
        <w:snapToGrid w:val="0"/>
        <w:spacing w:line="420" w:lineRule="exact"/>
        <w:ind w:firstLineChars="100" w:firstLine="211"/>
        <w:rPr>
          <w:rFonts w:ascii="宋体" w:eastAsia="宋体" w:hAnsi="宋体" w:cs="Times New Roman" w:hint="eastAsia"/>
          <w:b/>
          <w:color w:val="000000" w:themeColor="text1"/>
          <w:szCs w:val="21"/>
        </w:rPr>
      </w:pPr>
      <w:bookmarkStart w:id="138" w:name="_Hlk92446638"/>
      <w:bookmarkEnd w:id="133"/>
      <w:r>
        <w:rPr>
          <w:rFonts w:ascii="Times New Roman" w:eastAsia="宋体" w:hAnsi="宋体" w:cs="Times New Roman" w:hint="eastAsia"/>
          <w:b/>
          <w:bCs/>
          <w:color w:val="000000" w:themeColor="text1"/>
          <w:szCs w:val="24"/>
        </w:rPr>
        <w:t>(</w:t>
      </w:r>
      <w:r>
        <w:rPr>
          <w:rFonts w:ascii="Times New Roman" w:eastAsia="宋体" w:hAnsi="宋体" w:cs="Times New Roman" w:hint="eastAsia"/>
          <w:b/>
          <w:bCs/>
          <w:color w:val="000000" w:themeColor="text1"/>
          <w:szCs w:val="24"/>
        </w:rPr>
        <w:t>二</w:t>
      </w:r>
      <w:r>
        <w:rPr>
          <w:rFonts w:ascii="Times New Roman" w:eastAsia="宋体" w:hAnsi="宋体" w:cs="Times New Roman" w:hint="eastAsia"/>
          <w:b/>
          <w:bCs/>
          <w:color w:val="000000" w:themeColor="text1"/>
          <w:szCs w:val="24"/>
        </w:rPr>
        <w:t>)</w:t>
      </w:r>
      <w:r>
        <w:rPr>
          <w:rFonts w:ascii="宋体" w:eastAsia="宋体" w:hAnsi="宋体" w:cs="Times New Roman" w:hint="eastAsia"/>
          <w:b/>
          <w:color w:val="000000" w:themeColor="text1"/>
          <w:szCs w:val="21"/>
        </w:rPr>
        <w:t>投标文件的组成</w:t>
      </w:r>
    </w:p>
    <w:p w14:paraId="72F321FD"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bookmarkStart w:id="139" w:name="_Hlk92285760"/>
      <w:r>
        <w:rPr>
          <w:rFonts w:ascii="宋体" w:eastAsia="宋体" w:hAnsi="宋体" w:cs="Times New Roman" w:hint="eastAsia"/>
          <w:b/>
          <w:color w:val="000000" w:themeColor="text1"/>
          <w:szCs w:val="21"/>
        </w:rPr>
        <w:t>1.资格文件：</w:t>
      </w:r>
    </w:p>
    <w:p w14:paraId="746BE802" w14:textId="77777777"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bookmarkStart w:id="140" w:name="_Hlk90369149"/>
      <w:r>
        <w:rPr>
          <w:rFonts w:ascii="宋体" w:eastAsia="宋体" w:hAnsi="宋体" w:cs="Times New Roman" w:hint="eastAsia"/>
          <w:color w:val="000000" w:themeColor="text1"/>
          <w:szCs w:val="21"/>
        </w:rPr>
        <w:t>(1)法人或者其他组织的营业执照等证明文件</w:t>
      </w:r>
    </w:p>
    <w:bookmarkEnd w:id="140"/>
    <w:p w14:paraId="78E2E769" w14:textId="77777777" w:rsidR="00F15417" w:rsidRDefault="005E7209" w:rsidP="00F15417">
      <w:pPr>
        <w:tabs>
          <w:tab w:val="left" w:pos="3870"/>
          <w:tab w:val="left" w:pos="4085"/>
        </w:tabs>
        <w:snapToGrid w:val="0"/>
        <w:spacing w:line="420" w:lineRule="exact"/>
        <w:ind w:firstLineChars="200" w:firstLine="420"/>
        <w:rPr>
          <w:rFonts w:ascii="Times New Roman" w:eastAsia="宋体" w:hAnsi="宋体" w:cs="Times New Roman" w:hint="eastAsia"/>
          <w:color w:val="000000" w:themeColor="text1"/>
          <w:szCs w:val="24"/>
        </w:rPr>
      </w:pPr>
      <w:r>
        <w:rPr>
          <w:rFonts w:ascii="宋体" w:eastAsia="宋体" w:hAnsi="宋体" w:cs="宋体" w:hint="eastAsia"/>
          <w:bCs/>
          <w:color w:val="000000" w:themeColor="text1"/>
          <w:kern w:val="0"/>
          <w:szCs w:val="21"/>
        </w:rPr>
        <w:t>★(2)</w:t>
      </w:r>
      <w:bookmarkStart w:id="141" w:name="_Hlk154044758"/>
      <w:r>
        <w:rPr>
          <w:rFonts w:ascii="宋体" w:eastAsia="宋体" w:hAnsi="宋体" w:cs="Times New Roman" w:hint="eastAsia"/>
          <w:color w:val="000000" w:themeColor="text1"/>
          <w:szCs w:val="21"/>
        </w:rPr>
        <w:t>投标人具备参加政府采购活动条件的承诺书</w:t>
      </w:r>
      <w:r>
        <w:rPr>
          <w:rFonts w:ascii="宋体" w:eastAsia="宋体" w:hAnsi="宋体" w:cs="宋体" w:hint="eastAsia"/>
          <w:color w:val="000000" w:themeColor="text1"/>
          <w:szCs w:val="21"/>
        </w:rPr>
        <w:t>(格式见第六章)</w:t>
      </w:r>
      <w:bookmarkEnd w:id="141"/>
    </w:p>
    <w:p w14:paraId="579B735C" w14:textId="65A4A88C" w:rsidR="00F32411" w:rsidRDefault="005E7209" w:rsidP="00F15417">
      <w:pPr>
        <w:tabs>
          <w:tab w:val="left" w:pos="3870"/>
          <w:tab w:val="left" w:pos="4085"/>
        </w:tabs>
        <w:snapToGrid w:val="0"/>
        <w:spacing w:line="420" w:lineRule="exact"/>
        <w:ind w:firstLineChars="200" w:firstLine="420"/>
        <w:rPr>
          <w:rFonts w:ascii="Times New Roman" w:eastAsia="宋体" w:hAnsi="宋体" w:cs="Times New Roman"/>
          <w:color w:val="000000" w:themeColor="text1"/>
          <w:szCs w:val="24"/>
        </w:rPr>
      </w:pPr>
      <w:bookmarkStart w:id="142" w:name="OLE_LINK4"/>
      <w:r>
        <w:rPr>
          <w:rFonts w:ascii="宋体" w:eastAsia="宋体" w:hAnsi="宋体" w:cs="宋体" w:hint="eastAsia"/>
          <w:bCs/>
          <w:color w:val="000000" w:themeColor="text1"/>
          <w:kern w:val="0"/>
          <w:szCs w:val="21"/>
        </w:rPr>
        <w:t>★(3)</w:t>
      </w:r>
      <w:bookmarkEnd w:id="142"/>
      <w:r>
        <w:rPr>
          <w:rFonts w:ascii="Times New Roman" w:eastAsia="宋体" w:hAnsi="宋体" w:cs="Times New Roman" w:hint="eastAsia"/>
          <w:color w:val="000000" w:themeColor="text1"/>
          <w:szCs w:val="24"/>
        </w:rPr>
        <w:t>参加政府采购活动前</w:t>
      </w:r>
      <w:r>
        <w:rPr>
          <w:rFonts w:ascii="Times New Roman" w:eastAsia="宋体" w:hAnsi="宋体" w:cs="Times New Roman"/>
          <w:color w:val="000000" w:themeColor="text1"/>
          <w:szCs w:val="24"/>
        </w:rPr>
        <w:t>3</w:t>
      </w:r>
      <w:r>
        <w:rPr>
          <w:rFonts w:ascii="Times New Roman" w:eastAsia="宋体" w:hAnsi="宋体" w:cs="Times New Roman" w:hint="eastAsia"/>
          <w:color w:val="000000" w:themeColor="text1"/>
          <w:szCs w:val="24"/>
        </w:rPr>
        <w:t>年内在经营活动中没有重大违法记录的书面声明</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格式见第六章</w:t>
      </w:r>
      <w:r>
        <w:rPr>
          <w:rFonts w:ascii="Times New Roman" w:eastAsia="宋体" w:hAnsi="宋体" w:cs="Times New Roman"/>
          <w:color w:val="000000" w:themeColor="text1"/>
          <w:szCs w:val="24"/>
        </w:rPr>
        <w:t>)</w:t>
      </w:r>
    </w:p>
    <w:p w14:paraId="5E8F2340" w14:textId="6B3760F8" w:rsidR="005B6A45" w:rsidRPr="005B6A45" w:rsidRDefault="005B6A45" w:rsidP="005B6A45">
      <w:pPr>
        <w:tabs>
          <w:tab w:val="left" w:pos="3870"/>
          <w:tab w:val="left" w:pos="4085"/>
        </w:tabs>
        <w:snapToGrid w:val="0"/>
        <w:spacing w:line="420" w:lineRule="exact"/>
        <w:ind w:firstLineChars="200" w:firstLine="420"/>
        <w:rPr>
          <w:rFonts w:ascii="Times New Roman" w:eastAsia="宋体" w:hAnsi="宋体" w:cs="Times New Roman" w:hint="eastAsia"/>
          <w:color w:val="000000" w:themeColor="text1"/>
          <w:szCs w:val="24"/>
        </w:rPr>
      </w:pPr>
      <w:r w:rsidRPr="005B6A45">
        <w:rPr>
          <w:rFonts w:ascii="Times New Roman" w:eastAsia="宋体" w:hAnsi="宋体" w:cs="Times New Roman" w:hint="eastAsia"/>
          <w:color w:val="000000" w:themeColor="text1"/>
          <w:szCs w:val="24"/>
        </w:rPr>
        <w:t>★</w:t>
      </w:r>
      <w:r>
        <w:rPr>
          <w:rFonts w:ascii="宋体" w:eastAsia="宋体" w:hAnsi="宋体" w:cs="宋体" w:hint="eastAsia"/>
          <w:bCs/>
          <w:color w:val="000000" w:themeColor="text1"/>
          <w:kern w:val="0"/>
          <w:szCs w:val="21"/>
        </w:rPr>
        <w:t>(</w:t>
      </w:r>
      <w:r>
        <w:rPr>
          <w:rFonts w:ascii="宋体" w:eastAsia="宋体" w:hAnsi="宋体" w:cs="宋体" w:hint="eastAsia"/>
          <w:bCs/>
          <w:color w:val="000000" w:themeColor="text1"/>
          <w:kern w:val="0"/>
          <w:szCs w:val="21"/>
        </w:rPr>
        <w:t>4</w:t>
      </w:r>
      <w:r>
        <w:rPr>
          <w:rFonts w:ascii="宋体" w:eastAsia="宋体" w:hAnsi="宋体" w:cs="宋体" w:hint="eastAsia"/>
          <w:bCs/>
          <w:color w:val="000000" w:themeColor="text1"/>
          <w:kern w:val="0"/>
          <w:szCs w:val="21"/>
        </w:rPr>
        <w:t>)</w:t>
      </w:r>
      <w:r>
        <w:rPr>
          <w:rFonts w:ascii="Times New Roman" w:eastAsia="宋体" w:hAnsi="宋体" w:cs="Times New Roman" w:hint="eastAsia"/>
          <w:color w:val="000000" w:themeColor="text1"/>
          <w:szCs w:val="24"/>
        </w:rPr>
        <w:t>投标人《</w:t>
      </w:r>
      <w:r>
        <w:rPr>
          <w:rFonts w:ascii="Times New Roman" w:eastAsia="宋体" w:hAnsi="宋体" w:cs="Times New Roman" w:hint="eastAsia"/>
          <w:color w:val="000000" w:themeColor="text1"/>
          <w:szCs w:val="24"/>
        </w:rPr>
        <w:t>中小企业声明函</w:t>
      </w:r>
      <w:r>
        <w:rPr>
          <w:rFonts w:ascii="Times New Roman" w:eastAsia="宋体" w:hAnsi="宋体" w:cs="Times New Roman" w:hint="eastAsia"/>
          <w:color w:val="000000" w:themeColor="text1"/>
          <w:szCs w:val="24"/>
        </w:rPr>
        <w:t>》</w:t>
      </w:r>
    </w:p>
    <w:p w14:paraId="01A57AE6"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2.商务技术文件：</w:t>
      </w:r>
    </w:p>
    <w:p w14:paraId="4468814D" w14:textId="77777777" w:rsidR="00F32411" w:rsidRDefault="005E7209">
      <w:pPr>
        <w:snapToGrid w:val="0"/>
        <w:spacing w:line="420" w:lineRule="exact"/>
        <w:ind w:firstLineChars="200" w:firstLine="422"/>
        <w:rPr>
          <w:rFonts w:ascii="宋体" w:eastAsia="宋体" w:hAnsi="宋体" w:cs="Times New Roman" w:hint="eastAsia"/>
          <w:color w:val="000000" w:themeColor="text1"/>
          <w:szCs w:val="21"/>
        </w:rPr>
      </w:pPr>
      <w:r>
        <w:rPr>
          <w:rFonts w:ascii="宋体" w:eastAsia="宋体" w:hAnsi="宋体" w:cs="Times New Roman" w:hint="eastAsia"/>
          <w:b/>
          <w:color w:val="000000" w:themeColor="text1"/>
          <w:szCs w:val="21"/>
        </w:rPr>
        <w:t xml:space="preserve"> </w:t>
      </w:r>
      <w:r>
        <w:rPr>
          <w:rFonts w:ascii="宋体" w:eastAsia="宋体" w:hAnsi="宋体" w:cs="Times New Roman" w:hint="eastAsia"/>
          <w:color w:val="000000" w:themeColor="text1"/>
          <w:szCs w:val="21"/>
        </w:rPr>
        <w:t xml:space="preserve"> (1)</w:t>
      </w:r>
      <w:bookmarkStart w:id="143" w:name="_Hlk97803518"/>
      <w:r>
        <w:rPr>
          <w:rFonts w:ascii="宋体" w:eastAsia="宋体" w:hAnsi="宋体" w:cs="Times New Roman" w:hint="eastAsia"/>
          <w:color w:val="000000" w:themeColor="text1"/>
          <w:szCs w:val="21"/>
        </w:rPr>
        <w:t>投标保证金票据或转账凭证(户名、账号及开户行等信息清晰可辨)</w:t>
      </w:r>
      <w:bookmarkEnd w:id="143"/>
    </w:p>
    <w:p w14:paraId="78354634" w14:textId="77777777"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r>
        <w:rPr>
          <w:rFonts w:ascii="宋体" w:eastAsia="宋体" w:hAnsi="宋体" w:cs="Times New Roman" w:hint="eastAsia"/>
          <w:color w:val="000000" w:themeColor="text1"/>
          <w:szCs w:val="21"/>
        </w:rPr>
        <w:t>(2)投标函(格式见第六章)</w:t>
      </w:r>
    </w:p>
    <w:p w14:paraId="2ED33F63" w14:textId="77777777"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r>
        <w:rPr>
          <w:rFonts w:ascii="宋体" w:eastAsia="宋体" w:hAnsi="宋体" w:cs="Times New Roman" w:hint="eastAsia"/>
          <w:color w:val="000000" w:themeColor="text1"/>
          <w:szCs w:val="21"/>
        </w:rPr>
        <w:t>(3)法定代表人身份证</w:t>
      </w:r>
    </w:p>
    <w:p w14:paraId="79339499" w14:textId="77777777" w:rsidR="00F32411" w:rsidRDefault="005E7209">
      <w:pPr>
        <w:snapToGrid w:val="0"/>
        <w:spacing w:line="420" w:lineRule="exact"/>
        <w:ind w:firstLineChars="199" w:firstLine="418"/>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★(4)法定代表人授权委托书和代理人身份证</w:t>
      </w:r>
      <w:bookmarkStart w:id="144" w:name="OLE_LINK12"/>
      <w:r>
        <w:rPr>
          <w:rFonts w:ascii="宋体" w:eastAsia="宋体" w:hAnsi="宋体" w:cs="Times New Roman" w:hint="eastAsia"/>
          <w:color w:val="000000" w:themeColor="text1"/>
          <w:szCs w:val="21"/>
        </w:rPr>
        <w:t>(委托代理时必须提供，格式见第六章)</w:t>
      </w:r>
    </w:p>
    <w:bookmarkEnd w:id="144"/>
    <w:p w14:paraId="4AD8B767" w14:textId="77777777" w:rsidR="00F32411" w:rsidRDefault="005E7209">
      <w:pPr>
        <w:snapToGrid w:val="0"/>
        <w:spacing w:line="400" w:lineRule="exact"/>
        <w:ind w:firstLineChars="199" w:firstLine="420"/>
        <w:rPr>
          <w:rFonts w:ascii="宋体" w:eastAsia="宋体" w:hAnsi="宋体" w:cs="Times New Roman" w:hint="eastAsia"/>
          <w:color w:val="000000"/>
          <w:szCs w:val="21"/>
        </w:rPr>
      </w:pPr>
      <w:r>
        <w:rPr>
          <w:rFonts w:ascii="宋体" w:eastAsia="宋体" w:hAnsi="宋体" w:cs="Times New Roman" w:hint="eastAsia"/>
          <w:b/>
          <w:color w:val="000000"/>
          <w:szCs w:val="21"/>
        </w:rPr>
        <w:t>★</w:t>
      </w:r>
      <w:r>
        <w:rPr>
          <w:rFonts w:ascii="宋体" w:eastAsia="宋体" w:hAnsi="宋体" w:cs="Times New Roman" w:hint="eastAsia"/>
          <w:color w:val="000000"/>
          <w:szCs w:val="21"/>
        </w:rPr>
        <w:t>(5)</w:t>
      </w:r>
      <w:r>
        <w:rPr>
          <w:rFonts w:ascii="宋体" w:eastAsia="宋体" w:hAnsi="宋体" w:cs="Times New Roman" w:hint="eastAsia"/>
          <w:color w:val="000000"/>
          <w:szCs w:val="24"/>
        </w:rPr>
        <w:t>商务响应表(格式见第六章)</w:t>
      </w:r>
    </w:p>
    <w:p w14:paraId="7700D424" w14:textId="77777777" w:rsidR="00F32411" w:rsidRDefault="005E7209">
      <w:pPr>
        <w:snapToGrid w:val="0"/>
        <w:spacing w:line="400" w:lineRule="exact"/>
        <w:ind w:firstLineChars="199" w:firstLine="420"/>
        <w:rPr>
          <w:rFonts w:ascii="宋体" w:eastAsia="宋体" w:hAnsi="宋体" w:cs="Times New Roman" w:hint="eastAsia"/>
          <w:color w:val="000000" w:themeColor="text1"/>
          <w:szCs w:val="21"/>
        </w:rPr>
      </w:pPr>
      <w:r>
        <w:rPr>
          <w:rFonts w:ascii="宋体" w:eastAsia="宋体" w:hAnsi="宋体" w:cs="Times New Roman" w:hint="eastAsia"/>
          <w:b/>
          <w:color w:val="000000"/>
          <w:szCs w:val="21"/>
        </w:rPr>
        <w:t>★</w:t>
      </w:r>
      <w:r>
        <w:rPr>
          <w:rFonts w:ascii="宋体" w:eastAsia="宋体" w:hAnsi="宋体" w:cs="Times New Roman" w:hint="eastAsia"/>
          <w:color w:val="000000"/>
          <w:szCs w:val="24"/>
        </w:rPr>
        <w:t>(6)</w:t>
      </w:r>
      <w:r>
        <w:rPr>
          <w:rFonts w:ascii="宋体" w:eastAsia="宋体" w:hAnsi="宋体" w:cs="Times New Roman" w:hint="eastAsia"/>
          <w:color w:val="000000"/>
          <w:szCs w:val="21"/>
        </w:rPr>
        <w:t>技术响应表</w:t>
      </w:r>
      <w:bookmarkStart w:id="145" w:name="_Hlk92285954"/>
      <w:r>
        <w:rPr>
          <w:rFonts w:ascii="宋体" w:eastAsia="宋体" w:hAnsi="宋体" w:cs="Times New Roman" w:hint="eastAsia"/>
          <w:color w:val="000000"/>
          <w:szCs w:val="24"/>
        </w:rPr>
        <w:t>(格式见</w:t>
      </w:r>
      <w:r>
        <w:rPr>
          <w:rFonts w:ascii="宋体" w:eastAsia="宋体" w:hAnsi="宋体" w:cs="Times New Roman" w:hint="eastAsia"/>
          <w:color w:val="000000" w:themeColor="text1"/>
          <w:szCs w:val="24"/>
        </w:rPr>
        <w:t>第六章)</w:t>
      </w:r>
      <w:bookmarkEnd w:id="145"/>
    </w:p>
    <w:p w14:paraId="5FE10FAA" w14:textId="03CC71DE" w:rsidR="00F32411" w:rsidRPr="00AC688A" w:rsidRDefault="005E7209" w:rsidP="008D22D9">
      <w:pPr>
        <w:snapToGrid w:val="0"/>
        <w:spacing w:line="400" w:lineRule="exact"/>
        <w:ind w:firstLineChars="299" w:firstLine="628"/>
        <w:rPr>
          <w:rFonts w:ascii="宋体" w:eastAsia="宋体" w:hAnsi="Times New Roman" w:cs="宋体"/>
          <w:bCs/>
          <w:color w:val="000000" w:themeColor="text1"/>
          <w:kern w:val="0"/>
          <w:szCs w:val="21"/>
        </w:rPr>
      </w:pPr>
      <w:r w:rsidRPr="00AC688A">
        <w:rPr>
          <w:rFonts w:ascii="宋体" w:eastAsia="宋体" w:hAnsi="宋体" w:cs="Times New Roman" w:hint="eastAsia"/>
          <w:color w:val="000000" w:themeColor="text1"/>
          <w:szCs w:val="24"/>
        </w:rPr>
        <w:t>(</w:t>
      </w:r>
      <w:r w:rsidR="007873A6">
        <w:rPr>
          <w:rFonts w:ascii="宋体" w:eastAsia="宋体" w:hAnsi="宋体" w:cs="Times New Roman" w:hint="eastAsia"/>
          <w:color w:val="000000" w:themeColor="text1"/>
          <w:szCs w:val="24"/>
        </w:rPr>
        <w:t>7</w:t>
      </w:r>
      <w:r w:rsidRPr="00AC688A">
        <w:rPr>
          <w:rFonts w:ascii="宋体" w:eastAsia="宋体" w:hAnsi="宋体" w:cs="Times New Roman" w:hint="eastAsia"/>
          <w:color w:val="000000" w:themeColor="text1"/>
          <w:szCs w:val="24"/>
        </w:rPr>
        <w:t>)</w:t>
      </w:r>
      <w:r w:rsidR="00EF004B" w:rsidRPr="00AC688A">
        <w:rPr>
          <w:rFonts w:ascii="宋体" w:eastAsia="宋体" w:hAnsi="宋体" w:cs="Times New Roman" w:hint="eastAsia"/>
          <w:color w:val="000000" w:themeColor="text1"/>
          <w:szCs w:val="24"/>
        </w:rPr>
        <w:t>实施方案</w:t>
      </w:r>
      <w:r w:rsidR="00EF004B" w:rsidRPr="00AC688A">
        <w:rPr>
          <w:rFonts w:ascii="宋体" w:eastAsia="宋体" w:hAnsi="Times New Roman" w:cs="宋体" w:hint="eastAsia"/>
          <w:bCs/>
          <w:color w:val="000000" w:themeColor="text1"/>
          <w:kern w:val="0"/>
          <w:szCs w:val="21"/>
        </w:rPr>
        <w:t>（根据项目需求及《评定标准及推荐原则》的要求提供，格式自拟）</w:t>
      </w:r>
    </w:p>
    <w:p w14:paraId="3661CD5A" w14:textId="076F6F56" w:rsidR="00EF004B" w:rsidRPr="00AC688A" w:rsidRDefault="00EF004B" w:rsidP="00EF004B">
      <w:pPr>
        <w:snapToGrid w:val="0"/>
        <w:spacing w:line="400" w:lineRule="exact"/>
        <w:ind w:firstLineChars="299" w:firstLine="628"/>
        <w:rPr>
          <w:rFonts w:ascii="宋体" w:eastAsia="宋体" w:hAnsi="Times New Roman" w:cs="宋体"/>
          <w:bCs/>
          <w:color w:val="000000" w:themeColor="text1"/>
          <w:kern w:val="0"/>
          <w:szCs w:val="21"/>
        </w:rPr>
      </w:pPr>
      <w:r w:rsidRPr="00AC688A">
        <w:rPr>
          <w:rFonts w:ascii="宋体" w:eastAsia="宋体" w:hAnsi="宋体" w:cs="Times New Roman" w:hint="eastAsia"/>
          <w:color w:val="000000" w:themeColor="text1"/>
          <w:szCs w:val="21"/>
        </w:rPr>
        <w:t>(</w:t>
      </w:r>
      <w:r w:rsidR="007873A6">
        <w:rPr>
          <w:rFonts w:ascii="宋体" w:eastAsia="宋体" w:hAnsi="宋体" w:cs="Times New Roman" w:hint="eastAsia"/>
          <w:color w:val="000000" w:themeColor="text1"/>
          <w:szCs w:val="21"/>
        </w:rPr>
        <w:t>8</w:t>
      </w:r>
      <w:r w:rsidRPr="00AC688A">
        <w:rPr>
          <w:rFonts w:ascii="宋体" w:eastAsia="宋体" w:hAnsi="宋体" w:cs="Times New Roman" w:hint="eastAsia"/>
          <w:color w:val="000000" w:themeColor="text1"/>
          <w:szCs w:val="21"/>
        </w:rPr>
        <w:t>)</w:t>
      </w:r>
      <w:r w:rsidRPr="00AC688A">
        <w:rPr>
          <w:rFonts w:ascii="宋体" w:eastAsia="宋体" w:hAnsi="Times New Roman" w:cs="宋体" w:hint="eastAsia"/>
          <w:bCs/>
          <w:color w:val="000000" w:themeColor="text1"/>
          <w:kern w:val="0"/>
          <w:szCs w:val="21"/>
        </w:rPr>
        <w:t>售后服务方案（根据项目需求及《评定标准及推荐原则》的要求提供，格式自拟）</w:t>
      </w:r>
    </w:p>
    <w:p w14:paraId="27A41986" w14:textId="2B48D39B" w:rsidR="008D22D9" w:rsidRPr="00AC688A" w:rsidRDefault="00EF004B" w:rsidP="008D22D9">
      <w:pPr>
        <w:snapToGrid w:val="0"/>
        <w:spacing w:line="400" w:lineRule="exact"/>
        <w:ind w:firstLineChars="299" w:firstLine="628"/>
        <w:rPr>
          <w:rFonts w:ascii="宋体" w:eastAsia="宋体" w:hAnsi="宋体" w:cs="Times New Roman" w:hint="eastAsia"/>
          <w:color w:val="000000" w:themeColor="text1"/>
          <w:szCs w:val="21"/>
        </w:rPr>
      </w:pPr>
      <w:r w:rsidRPr="00AC688A">
        <w:rPr>
          <w:rFonts w:ascii="宋体" w:eastAsia="宋体" w:hAnsi="宋体" w:cs="Times New Roman" w:hint="eastAsia"/>
          <w:color w:val="000000" w:themeColor="text1"/>
          <w:szCs w:val="21"/>
        </w:rPr>
        <w:t>(</w:t>
      </w:r>
      <w:r w:rsidR="007873A6">
        <w:rPr>
          <w:rFonts w:ascii="宋体" w:eastAsia="宋体" w:hAnsi="宋体" w:cs="Times New Roman" w:hint="eastAsia"/>
          <w:color w:val="000000" w:themeColor="text1"/>
          <w:szCs w:val="21"/>
        </w:rPr>
        <w:t>9</w:t>
      </w:r>
      <w:r w:rsidRPr="00AC688A">
        <w:rPr>
          <w:rFonts w:ascii="宋体" w:eastAsia="宋体" w:hAnsi="宋体" w:cs="Times New Roman" w:hint="eastAsia"/>
          <w:color w:val="000000" w:themeColor="text1"/>
          <w:szCs w:val="21"/>
        </w:rPr>
        <w:t>)</w:t>
      </w:r>
      <w:r w:rsidR="008D22D9" w:rsidRPr="00AC688A">
        <w:rPr>
          <w:rFonts w:ascii="宋体" w:eastAsia="宋体" w:hAnsi="宋体" w:cs="Times New Roman" w:hint="eastAsia"/>
          <w:color w:val="000000" w:themeColor="text1"/>
          <w:szCs w:val="21"/>
        </w:rPr>
        <w:t>投标人具有相关体系认证证明材料</w:t>
      </w:r>
    </w:p>
    <w:p w14:paraId="2795C3F2" w14:textId="7B771C60" w:rsidR="00EF004B" w:rsidRPr="00AC688A" w:rsidRDefault="00EF004B" w:rsidP="00EF004B">
      <w:pPr>
        <w:snapToGrid w:val="0"/>
        <w:spacing w:line="400" w:lineRule="exact"/>
        <w:ind w:firstLineChars="299" w:firstLine="628"/>
        <w:rPr>
          <w:rFonts w:ascii="宋体" w:eastAsia="宋体" w:hAnsi="宋体" w:cs="Times New Roman" w:hint="eastAsia"/>
          <w:color w:val="000000" w:themeColor="text1"/>
          <w:szCs w:val="21"/>
        </w:rPr>
      </w:pPr>
      <w:r w:rsidRPr="00AC688A">
        <w:rPr>
          <w:rFonts w:ascii="宋体" w:eastAsia="宋体" w:hAnsi="宋体" w:cs="Times New Roman" w:hint="eastAsia"/>
          <w:color w:val="000000" w:themeColor="text1"/>
          <w:szCs w:val="21"/>
        </w:rPr>
        <w:t>(1</w:t>
      </w:r>
      <w:r w:rsidR="007873A6">
        <w:rPr>
          <w:rFonts w:ascii="宋体" w:eastAsia="宋体" w:hAnsi="宋体" w:cs="Times New Roman" w:hint="eastAsia"/>
          <w:color w:val="000000" w:themeColor="text1"/>
          <w:szCs w:val="21"/>
        </w:rPr>
        <w:t>0</w:t>
      </w:r>
      <w:r w:rsidRPr="00AC688A">
        <w:rPr>
          <w:rFonts w:ascii="宋体" w:eastAsia="宋体" w:hAnsi="宋体" w:cs="Times New Roman" w:hint="eastAsia"/>
          <w:color w:val="000000" w:themeColor="text1"/>
          <w:szCs w:val="21"/>
        </w:rPr>
        <w:t>)投标人具有同类项目业绩证明材料</w:t>
      </w:r>
    </w:p>
    <w:p w14:paraId="5822CBB1" w14:textId="47B511B9" w:rsidR="00F32411" w:rsidRPr="00AC688A" w:rsidRDefault="008D22D9" w:rsidP="008D22D9">
      <w:pPr>
        <w:snapToGrid w:val="0"/>
        <w:spacing w:line="400" w:lineRule="exact"/>
        <w:ind w:firstLineChars="299" w:firstLine="628"/>
        <w:rPr>
          <w:rFonts w:ascii="宋体" w:eastAsia="宋体" w:hAnsi="Times New Roman" w:cs="宋体"/>
          <w:color w:val="000000" w:themeColor="text1"/>
          <w:kern w:val="0"/>
          <w:szCs w:val="21"/>
        </w:rPr>
      </w:pPr>
      <w:r w:rsidRPr="00AC688A">
        <w:rPr>
          <w:rFonts w:ascii="宋体" w:eastAsia="宋体" w:hAnsi="宋体" w:cs="Times New Roman"/>
          <w:color w:val="000000" w:themeColor="text1"/>
          <w:szCs w:val="21"/>
        </w:rPr>
        <w:t>(1</w:t>
      </w:r>
      <w:r w:rsidR="007873A6">
        <w:rPr>
          <w:rFonts w:ascii="宋体" w:eastAsia="宋体" w:hAnsi="宋体" w:cs="Times New Roman" w:hint="eastAsia"/>
          <w:color w:val="000000" w:themeColor="text1"/>
          <w:szCs w:val="21"/>
        </w:rPr>
        <w:t>1</w:t>
      </w:r>
      <w:r w:rsidRPr="00AC688A">
        <w:rPr>
          <w:rFonts w:ascii="宋体" w:eastAsia="宋体" w:hAnsi="宋体" w:cs="Times New Roman"/>
          <w:color w:val="000000" w:themeColor="text1"/>
          <w:szCs w:val="21"/>
        </w:rPr>
        <w:t>)投标人</w:t>
      </w:r>
      <w:r w:rsidR="00EF004B" w:rsidRPr="00AC688A">
        <w:rPr>
          <w:rFonts w:ascii="宋体" w:eastAsia="宋体" w:hAnsi="宋体" w:cs="Times New Roman" w:hint="eastAsia"/>
          <w:color w:val="000000" w:themeColor="text1"/>
          <w:szCs w:val="21"/>
        </w:rPr>
        <w:t>提供相关节能、环保标志产品证书</w:t>
      </w:r>
    </w:p>
    <w:p w14:paraId="49ED2476" w14:textId="06AC722A" w:rsidR="00F32411" w:rsidRPr="00AC688A" w:rsidRDefault="005E7209" w:rsidP="00F30182">
      <w:pPr>
        <w:tabs>
          <w:tab w:val="left" w:pos="3870"/>
          <w:tab w:val="left" w:pos="4085"/>
        </w:tabs>
        <w:snapToGrid w:val="0"/>
        <w:spacing w:line="420" w:lineRule="exact"/>
        <w:ind w:firstLineChars="300" w:firstLine="630"/>
        <w:rPr>
          <w:rFonts w:ascii="宋体" w:eastAsia="宋体" w:hAnsi="宋体" w:cs="宋体" w:hint="eastAsia"/>
          <w:b/>
          <w:bCs/>
          <w:color w:val="000000" w:themeColor="text1"/>
          <w:kern w:val="0"/>
          <w:szCs w:val="21"/>
        </w:rPr>
      </w:pPr>
      <w:r w:rsidRPr="00AC688A">
        <w:rPr>
          <w:rFonts w:ascii="宋体" w:eastAsia="宋体" w:hAnsi="宋体" w:cs="Times New Roman" w:hint="eastAsia"/>
          <w:color w:val="000000" w:themeColor="text1"/>
          <w:szCs w:val="21"/>
        </w:rPr>
        <w:t>(1</w:t>
      </w:r>
      <w:r w:rsidR="007873A6">
        <w:rPr>
          <w:rFonts w:ascii="宋体" w:eastAsia="宋体" w:hAnsi="宋体" w:cs="Times New Roman" w:hint="eastAsia"/>
          <w:color w:val="000000" w:themeColor="text1"/>
          <w:szCs w:val="21"/>
        </w:rPr>
        <w:t>2</w:t>
      </w:r>
      <w:r w:rsidRPr="00AC688A">
        <w:rPr>
          <w:rFonts w:ascii="宋体" w:eastAsia="宋体" w:hAnsi="宋体" w:cs="Times New Roman" w:hint="eastAsia"/>
          <w:color w:val="000000" w:themeColor="text1"/>
          <w:szCs w:val="21"/>
        </w:rPr>
        <w:t>)</w:t>
      </w:r>
      <w:r w:rsidRPr="00AC688A">
        <w:rPr>
          <w:rFonts w:ascii="宋体" w:eastAsia="宋体" w:hAnsi="宋体" w:cs="Times New Roman" w:hint="eastAsia"/>
          <w:color w:val="000000" w:themeColor="text1"/>
          <w:szCs w:val="24"/>
        </w:rPr>
        <w:t>投标人认为有必要提供的声明或材料</w:t>
      </w:r>
      <w:r w:rsidR="00EA65AB" w:rsidRPr="00AC688A">
        <w:rPr>
          <w:rFonts w:ascii="宋体" w:eastAsia="宋体" w:hAnsi="宋体" w:cs="Times New Roman"/>
          <w:color w:val="000000" w:themeColor="text1"/>
          <w:szCs w:val="24"/>
        </w:rPr>
        <w:t>(关于符合本国产品标准的声明函或财政部会同有关部门规定的有关证明文件等)</w:t>
      </w:r>
      <w:r w:rsidR="00EF004B" w:rsidRPr="00AC688A">
        <w:rPr>
          <w:rFonts w:ascii="宋体" w:eastAsia="宋体" w:hAnsi="宋体" w:cs="宋体" w:hint="eastAsia"/>
          <w:b/>
          <w:bCs/>
          <w:color w:val="000000" w:themeColor="text1"/>
          <w:kern w:val="0"/>
          <w:szCs w:val="21"/>
        </w:rPr>
        <w:t xml:space="preserve"> </w:t>
      </w:r>
    </w:p>
    <w:p w14:paraId="299C9092"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3.报价文件</w:t>
      </w:r>
    </w:p>
    <w:p w14:paraId="7662F260"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w:t>
      </w:r>
      <w:r>
        <w:rPr>
          <w:rFonts w:ascii="宋体" w:eastAsia="宋体" w:hAnsi="宋体" w:cs="Times New Roman" w:hint="eastAsia"/>
          <w:bCs/>
          <w:color w:val="000000" w:themeColor="text1"/>
          <w:szCs w:val="21"/>
        </w:rPr>
        <w:t>(1)</w:t>
      </w:r>
      <w:r>
        <w:rPr>
          <w:rFonts w:ascii="宋体" w:eastAsia="宋体" w:hAnsi="宋体" w:cs="Times New Roman" w:hint="eastAsia"/>
          <w:color w:val="000000" w:themeColor="text1"/>
          <w:szCs w:val="21"/>
        </w:rPr>
        <w:t>开标一览表(格式见第六章</w:t>
      </w:r>
    </w:p>
    <w:p w14:paraId="4CF935B3" w14:textId="77777777" w:rsidR="00F32411" w:rsidRDefault="005E7209">
      <w:pPr>
        <w:snapToGrid w:val="0"/>
        <w:spacing w:line="420" w:lineRule="exact"/>
        <w:ind w:firstLineChars="200" w:firstLine="422"/>
        <w:rPr>
          <w:rFonts w:ascii="宋体" w:eastAsia="宋体" w:hAnsi="宋体" w:cs="Times New Roman" w:hint="eastAsia"/>
          <w:color w:val="000000" w:themeColor="text1"/>
          <w:szCs w:val="24"/>
        </w:rPr>
      </w:pPr>
      <w:r>
        <w:rPr>
          <w:rFonts w:ascii="宋体" w:eastAsia="宋体" w:hAnsi="宋体" w:cs="Times New Roman" w:hint="eastAsia"/>
          <w:b/>
          <w:color w:val="000000" w:themeColor="text1"/>
          <w:szCs w:val="21"/>
        </w:rPr>
        <w:t>★</w:t>
      </w:r>
      <w:r>
        <w:rPr>
          <w:rFonts w:ascii="宋体" w:eastAsia="宋体" w:hAnsi="宋体" w:cs="Times New Roman" w:hint="eastAsia"/>
          <w:bCs/>
          <w:color w:val="000000" w:themeColor="text1"/>
          <w:szCs w:val="21"/>
        </w:rPr>
        <w:t>(2)</w:t>
      </w:r>
      <w:bookmarkStart w:id="146" w:name="_Hlk92265738"/>
      <w:r>
        <w:rPr>
          <w:rFonts w:ascii="宋体" w:eastAsia="宋体" w:hAnsi="宋体" w:cs="Times New Roman" w:hint="eastAsia"/>
          <w:bCs/>
          <w:color w:val="000000" w:themeColor="text1"/>
          <w:szCs w:val="21"/>
        </w:rPr>
        <w:t>报价明细表</w:t>
      </w:r>
      <w:bookmarkEnd w:id="146"/>
      <w:r>
        <w:rPr>
          <w:rFonts w:ascii="宋体" w:eastAsia="宋体" w:hAnsi="宋体" w:cs="Times New Roman" w:hint="eastAsia"/>
          <w:bCs/>
          <w:color w:val="000000" w:themeColor="text1"/>
          <w:szCs w:val="21"/>
        </w:rPr>
        <w:t>(格式见第六章)</w:t>
      </w:r>
    </w:p>
    <w:bookmarkEnd w:id="139"/>
    <w:p w14:paraId="0F8DF25E" w14:textId="76AF83DC"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注：</w:t>
      </w:r>
      <w:bookmarkStart w:id="147" w:name="_Hlk154044832"/>
      <w:r w:rsidR="00640D49">
        <w:rPr>
          <w:rFonts w:ascii="宋体" w:eastAsia="宋体" w:hAnsi="宋体" w:cs="Times New Roman" w:hint="eastAsia"/>
          <w:color w:val="000000" w:themeColor="text1"/>
          <w:szCs w:val="21"/>
        </w:rPr>
        <w:t>①</w:t>
      </w:r>
      <w:r>
        <w:rPr>
          <w:rFonts w:ascii="宋体" w:eastAsia="宋体" w:hAnsi="宋体" w:cs="Times New Roman" w:hint="eastAsia"/>
          <w:color w:val="000000" w:themeColor="text1"/>
          <w:szCs w:val="21"/>
        </w:rPr>
        <w:t>标注★号的材料均为必须提供的材料须由投标人加盖公章，授权委托书必须由法定代表人签名</w:t>
      </w:r>
      <w:bookmarkStart w:id="148" w:name="_Hlk233363168"/>
      <w:r w:rsidR="008A6D66">
        <w:rPr>
          <w:rFonts w:ascii="宋体" w:eastAsia="宋体" w:hAnsi="宋体" w:cs="Times New Roman" w:hint="eastAsia"/>
          <w:color w:val="000000" w:themeColor="text1"/>
          <w:szCs w:val="21"/>
        </w:rPr>
        <w:t>或盖章</w:t>
      </w:r>
      <w:bookmarkEnd w:id="148"/>
      <w:r>
        <w:rPr>
          <w:rFonts w:ascii="宋体" w:eastAsia="宋体" w:hAnsi="宋体" w:cs="Times New Roman" w:hint="eastAsia"/>
          <w:color w:val="000000" w:themeColor="text1"/>
          <w:szCs w:val="21"/>
        </w:rPr>
        <w:t>，开标一览表必须由法定代表人或授权代表签名</w:t>
      </w:r>
      <w:r w:rsidR="008A6D66">
        <w:rPr>
          <w:rFonts w:ascii="宋体" w:eastAsia="宋体" w:hAnsi="宋体" w:cs="Times New Roman" w:hint="eastAsia"/>
          <w:color w:val="000000" w:themeColor="text1"/>
          <w:szCs w:val="21"/>
        </w:rPr>
        <w:t>或盖章</w:t>
      </w:r>
      <w:r>
        <w:rPr>
          <w:rFonts w:ascii="宋体" w:eastAsia="宋体" w:hAnsi="宋体" w:cs="Times New Roman" w:hint="eastAsia"/>
          <w:color w:val="000000" w:themeColor="text1"/>
          <w:szCs w:val="21"/>
        </w:rPr>
        <w:t>，否则视为无效投标文件。</w:t>
      </w:r>
      <w:bookmarkEnd w:id="147"/>
    </w:p>
    <w:p w14:paraId="2F5AB8A4" w14:textId="16A37A8A" w:rsidR="00640D49" w:rsidRPr="00640D49" w:rsidRDefault="00640D49" w:rsidP="00640D49">
      <w:pPr>
        <w:snapToGrid w:val="0"/>
        <w:spacing w:line="420" w:lineRule="exact"/>
        <w:ind w:firstLineChars="200" w:firstLine="420"/>
        <w:rPr>
          <w:rFonts w:ascii="宋体" w:eastAsia="宋体" w:hAnsi="宋体" w:cs="Times New Roman" w:hint="eastAsia"/>
          <w:color w:val="000000" w:themeColor="text1"/>
          <w:szCs w:val="21"/>
        </w:rPr>
      </w:pPr>
      <w:r w:rsidRPr="00640D49">
        <w:rPr>
          <w:rFonts w:ascii="宋体" w:eastAsia="宋体" w:hAnsi="宋体" w:cs="Times New Roman" w:hint="eastAsia"/>
          <w:color w:val="000000" w:themeColor="text1"/>
          <w:szCs w:val="21"/>
        </w:rPr>
        <w:t>②</w:t>
      </w:r>
      <w:r>
        <w:rPr>
          <w:rFonts w:ascii="宋体" w:eastAsia="宋体" w:hAnsi="宋体" w:cs="Times New Roman" w:hint="eastAsia"/>
          <w:color w:val="000000" w:themeColor="text1"/>
          <w:szCs w:val="21"/>
        </w:rPr>
        <w:t>投标人</w:t>
      </w:r>
      <w:r w:rsidRPr="00640D49">
        <w:rPr>
          <w:rFonts w:ascii="宋体" w:eastAsia="宋体" w:hAnsi="宋体" w:cs="Times New Roman" w:hint="eastAsia"/>
          <w:color w:val="000000" w:themeColor="text1"/>
          <w:szCs w:val="21"/>
        </w:rPr>
        <w:t>按《关于政府采购支持监狱企业发展有关问题的通知》(财库</w:t>
      </w:r>
      <w:proofErr w:type="gramStart"/>
      <w:r w:rsidRPr="00640D49">
        <w:rPr>
          <w:rFonts w:ascii="宋体" w:eastAsia="宋体" w:hAnsi="宋体" w:cs="Times New Roman" w:hint="eastAsia"/>
          <w:color w:val="000000" w:themeColor="text1"/>
          <w:szCs w:val="21"/>
        </w:rPr>
        <w:t>〔</w:t>
      </w:r>
      <w:proofErr w:type="gramEnd"/>
      <w:r w:rsidRPr="00640D49">
        <w:rPr>
          <w:rFonts w:ascii="宋体" w:eastAsia="宋体" w:hAnsi="宋体" w:cs="Times New Roman" w:hint="eastAsia"/>
          <w:color w:val="000000" w:themeColor="text1"/>
          <w:szCs w:val="21"/>
        </w:rPr>
        <w:t>2014﹞68号)认定为监狱企业的，在政府采购活动中，监狱企业视同小型、微型企业。监狱企业参加政府采购活动时，应当提供由省级以上监狱</w:t>
      </w:r>
      <w:r w:rsidRPr="00640D49">
        <w:rPr>
          <w:rFonts w:ascii="宋体" w:eastAsia="宋体" w:hAnsi="宋体" w:cs="Times New Roman" w:hint="eastAsia"/>
          <w:color w:val="000000" w:themeColor="text1"/>
          <w:szCs w:val="21"/>
        </w:rPr>
        <w:lastRenderedPageBreak/>
        <w:t>管理局、戒毒管理局(含新疆生产建设兵团)出具的属于监狱企业的证明文件。</w:t>
      </w:r>
      <w:r>
        <w:rPr>
          <w:rFonts w:ascii="宋体" w:eastAsia="宋体" w:hAnsi="宋体" w:cs="Times New Roman" w:hint="eastAsia"/>
          <w:color w:val="000000" w:themeColor="text1"/>
          <w:szCs w:val="21"/>
        </w:rPr>
        <w:t>投标人</w:t>
      </w:r>
      <w:r w:rsidRPr="00640D49">
        <w:rPr>
          <w:rFonts w:ascii="宋体" w:eastAsia="宋体" w:hAnsi="宋体" w:cs="Times New Roman" w:hint="eastAsia"/>
          <w:color w:val="000000" w:themeColor="text1"/>
          <w:szCs w:val="21"/>
        </w:rPr>
        <w:t>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w:t>
      </w:r>
    </w:p>
    <w:p w14:paraId="5397A78F" w14:textId="77777777" w:rsidR="00F32411" w:rsidRDefault="005E7209">
      <w:pPr>
        <w:spacing w:line="420" w:lineRule="exact"/>
        <w:ind w:firstLineChars="100" w:firstLine="211"/>
        <w:rPr>
          <w:rFonts w:ascii="宋体" w:eastAsia="宋体" w:hAnsi="宋体" w:cs="Times New Roman" w:hint="eastAsia"/>
          <w:b/>
          <w:bCs/>
          <w:color w:val="000000" w:themeColor="text1"/>
          <w:szCs w:val="21"/>
        </w:rPr>
      </w:pPr>
      <w:bookmarkStart w:id="149" w:name="_Hlk90906323"/>
      <w:bookmarkStart w:id="150" w:name="_Hlk92447223"/>
      <w:bookmarkEnd w:id="134"/>
      <w:bookmarkEnd w:id="135"/>
      <w:bookmarkEnd w:id="136"/>
      <w:bookmarkEnd w:id="137"/>
      <w:bookmarkEnd w:id="138"/>
      <w:r>
        <w:rPr>
          <w:rFonts w:ascii="宋体" w:eastAsia="宋体" w:hAnsi="宋体" w:cs="Times New Roman" w:hint="eastAsia"/>
          <w:b/>
          <w:color w:val="000000" w:themeColor="text1"/>
          <w:szCs w:val="21"/>
        </w:rPr>
        <w:t>(三)</w:t>
      </w:r>
      <w:bookmarkStart w:id="151" w:name="_Toc254970678"/>
      <w:bookmarkStart w:id="152" w:name="_Toc352700422"/>
      <w:bookmarkStart w:id="153" w:name="_Toc254970537"/>
      <w:bookmarkStart w:id="154" w:name="_Toc353785292"/>
      <w:r>
        <w:rPr>
          <w:rFonts w:ascii="宋体" w:eastAsia="宋体" w:hAnsi="宋体" w:cs="Times New Roman" w:hint="eastAsia"/>
          <w:b/>
          <w:bCs/>
          <w:color w:val="000000" w:themeColor="text1"/>
          <w:szCs w:val="21"/>
        </w:rPr>
        <w:t>投标文件的编制、签署及加密</w:t>
      </w:r>
    </w:p>
    <w:p w14:paraId="7C04079D"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1.投标人应认真阅读、并充分理解招标文件的全部内容(包括所有的补充、修改内容)，承诺履行其各项条款的规定并按要求编制，</w:t>
      </w:r>
      <w:bookmarkStart w:id="155" w:name="_Hlk154044894"/>
      <w:r>
        <w:rPr>
          <w:rFonts w:ascii="宋体" w:eastAsia="宋体" w:hAnsi="宋体" w:cs="Times New Roman" w:hint="eastAsia"/>
          <w:color w:val="000000" w:themeColor="text1"/>
          <w:szCs w:val="21"/>
        </w:rPr>
        <w:t>投标文件应为电子文件或扫描件(样品除外)。</w:t>
      </w:r>
      <w:bookmarkEnd w:id="155"/>
    </w:p>
    <w:p w14:paraId="41A51D1A"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2.投标人应通过</w:t>
      </w:r>
      <w:r>
        <w:rPr>
          <w:rFonts w:ascii="Times New Roman" w:eastAsia="宋体" w:hAnsi="Times New Roman" w:cs="Times New Roman" w:hint="eastAsia"/>
          <w:color w:val="000000" w:themeColor="text1"/>
          <w:szCs w:val="24"/>
        </w:rPr>
        <w:t>广西政府采购云平台客户端</w:t>
      </w:r>
      <w:r>
        <w:rPr>
          <w:rFonts w:ascii="宋体" w:eastAsia="宋体" w:hAnsi="宋体" w:cs="Times New Roman" w:hint="eastAsia"/>
          <w:color w:val="000000" w:themeColor="text1"/>
          <w:szCs w:val="21"/>
        </w:rPr>
        <w:t>编制加密投标文件。</w:t>
      </w:r>
    </w:p>
    <w:p w14:paraId="765A4D14"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文件由资格文件、商务技术文件和报价文件组成，投标人应按规定的顺序编制并标注页码、准确设置评审关联点，未设置或未正确设置关联点而导致投标文件被误读、漏读或者查找不到相关响应内容的责任和后果由投标人承担。</w:t>
      </w:r>
    </w:p>
    <w:p w14:paraId="014BE1EB" w14:textId="4ACA3257" w:rsidR="00F32411" w:rsidRDefault="005E7209">
      <w:pPr>
        <w:spacing w:line="420" w:lineRule="exact"/>
        <w:rPr>
          <w:rFonts w:ascii="宋体" w:eastAsia="宋体" w:hAnsi="宋体" w:cs="Times New Roman" w:hint="eastAsia"/>
          <w:b/>
          <w:bCs/>
          <w:color w:val="000000" w:themeColor="text1"/>
          <w:szCs w:val="21"/>
        </w:rPr>
      </w:pPr>
      <w:r>
        <w:rPr>
          <w:rFonts w:ascii="宋体" w:eastAsia="宋体" w:hAnsi="宋体" w:cs="Times New Roman" w:hint="eastAsia"/>
          <w:color w:val="000000" w:themeColor="text1"/>
          <w:szCs w:val="21"/>
        </w:rPr>
        <w:tab/>
      </w:r>
      <w:r>
        <w:rPr>
          <w:rFonts w:ascii="宋体" w:eastAsia="宋体" w:hAnsi="宋体" w:cs="Times New Roman" w:hint="eastAsia"/>
          <w:b/>
          <w:bCs/>
          <w:color w:val="000000" w:themeColor="text1"/>
          <w:szCs w:val="21"/>
        </w:rPr>
        <w:t>4.投标文件由投标人在规定位置由法定代表人或授权委托人签名(可为电子签名</w:t>
      </w:r>
      <w:r w:rsidR="008A6D66" w:rsidRPr="008A6D66">
        <w:rPr>
          <w:rFonts w:ascii="宋体" w:eastAsia="宋体" w:hAnsi="宋体" w:cs="Times New Roman" w:hint="eastAsia"/>
          <w:b/>
          <w:bCs/>
          <w:color w:val="000000" w:themeColor="text1"/>
          <w:szCs w:val="21"/>
        </w:rPr>
        <w:t>或盖章</w:t>
      </w:r>
      <w:r>
        <w:rPr>
          <w:rFonts w:ascii="宋体" w:eastAsia="宋体" w:hAnsi="宋体" w:cs="Times New Roman" w:hint="eastAsia"/>
          <w:b/>
          <w:bCs/>
          <w:color w:val="000000" w:themeColor="text1"/>
          <w:szCs w:val="21"/>
        </w:rPr>
        <w:t>)、填写投标人名称，并加盖公章(简称“盖章”，可为电子公章)，投标人名称应写全称。</w:t>
      </w:r>
    </w:p>
    <w:p w14:paraId="5726AC57" w14:textId="77777777" w:rsidR="00F32411" w:rsidRDefault="005E7209">
      <w:pPr>
        <w:snapToGrid w:val="0"/>
        <w:spacing w:line="420" w:lineRule="exact"/>
        <w:ind w:firstLineChars="100" w:firstLine="210"/>
        <w:rPr>
          <w:rFonts w:ascii="宋体" w:eastAsia="宋体" w:hAnsi="宋体" w:cs="Times New Roman" w:hint="eastAsia"/>
          <w:b/>
          <w:bCs/>
          <w:color w:val="000000" w:themeColor="text1"/>
          <w:szCs w:val="21"/>
        </w:rPr>
      </w:pPr>
      <w:r>
        <w:rPr>
          <w:rFonts w:ascii="宋体" w:eastAsia="宋体" w:hAnsi="宋体" w:cs="Times New Roman" w:hint="eastAsia"/>
          <w:color w:val="000000" w:themeColor="text1"/>
          <w:szCs w:val="21"/>
        </w:rPr>
        <w:tab/>
        <w:t>5.投标文件内容不完整、编排混乱、不清晰等原因导致被误读或漏读的责任和后果由投标人承担。</w:t>
      </w:r>
    </w:p>
    <w:bookmarkEnd w:id="149"/>
    <w:p w14:paraId="01AE79C0" w14:textId="77777777" w:rsidR="00F32411" w:rsidRDefault="005E7209">
      <w:pPr>
        <w:spacing w:line="420" w:lineRule="exact"/>
        <w:ind w:firstLineChars="100" w:firstLine="211"/>
        <w:rPr>
          <w:rFonts w:ascii="Times New Roman" w:eastAsia="宋体" w:hAnsi="Times New Roman" w:cs="Times New Roman"/>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四</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投标文件的语言及计量</w:t>
      </w:r>
      <w:bookmarkEnd w:id="151"/>
      <w:bookmarkEnd w:id="152"/>
      <w:bookmarkEnd w:id="153"/>
      <w:bookmarkEnd w:id="154"/>
    </w:p>
    <w:p w14:paraId="1D81682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1.投标文件以及投标人与采购人、本中心就有关投标事宜的所有来往函电，均应以中文汉语书写。除签名、盖章、专用名称等特殊情形外，以中文汉语以外的文字表述的视为无效文件。</w:t>
      </w:r>
    </w:p>
    <w:p w14:paraId="0885A33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2.投标计量单位，招标文件已有明确规定的，使用招标文件规定的计量单位；招标文件没有规定的，应采用中华人民共和国法定计量单位(货币单位：人民币元)，否则视为无效投标文件。</w:t>
      </w:r>
    </w:p>
    <w:p w14:paraId="09D38047"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bookmarkStart w:id="156" w:name="_（五）投标报价"/>
      <w:bookmarkStart w:id="157" w:name="_Toc254970538"/>
      <w:bookmarkStart w:id="158" w:name="_Toc352700423"/>
      <w:bookmarkStart w:id="159" w:name="_Toc254970679"/>
      <w:bookmarkStart w:id="160" w:name="_Toc353785293"/>
      <w:bookmarkStart w:id="161" w:name="_Hlk92447977"/>
      <w:bookmarkEnd w:id="150"/>
      <w:bookmarkEnd w:id="156"/>
      <w:r>
        <w:rPr>
          <w:rFonts w:ascii="宋体" w:eastAsia="宋体" w:hAnsi="宋体" w:cs="Times New Roman" w:hint="eastAsia"/>
          <w:b/>
          <w:bCs/>
          <w:color w:val="000000" w:themeColor="text1"/>
          <w:szCs w:val="21"/>
        </w:rPr>
        <w:t>(五)投标报价</w:t>
      </w:r>
      <w:bookmarkEnd w:id="157"/>
      <w:bookmarkEnd w:id="158"/>
      <w:bookmarkEnd w:id="159"/>
      <w:bookmarkEnd w:id="160"/>
    </w:p>
    <w:p w14:paraId="11ECCA9C"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1.招标文件中未列明，而供应商认为必需的费用也须列入总报价。在合同实施时，采购人将不予支付中标人没有列入总报价的费用，并认为此项费用已包含在总报价中。</w:t>
      </w:r>
    </w:p>
    <w:p w14:paraId="44257998" w14:textId="77777777" w:rsidR="00F32411" w:rsidRDefault="005E7209">
      <w:pPr>
        <w:snapToGrid w:val="0"/>
        <w:spacing w:line="420" w:lineRule="exact"/>
        <w:ind w:firstLineChars="200" w:firstLine="420"/>
        <w:rPr>
          <w:rFonts w:ascii="宋体" w:eastAsia="宋体" w:hAnsi="Courier New" w:cs="Courier New"/>
          <w:color w:val="000000" w:themeColor="text1"/>
          <w:szCs w:val="21"/>
        </w:rPr>
      </w:pPr>
      <w:r>
        <w:rPr>
          <w:rFonts w:ascii="宋体" w:eastAsia="宋体" w:hAnsi="宋体" w:cs="Courier New" w:hint="eastAsia"/>
          <w:color w:val="000000" w:themeColor="text1"/>
          <w:szCs w:val="21"/>
        </w:rPr>
        <w:t>2.投标报价应按招标文件中相关附表格式填写。投标人</w:t>
      </w:r>
      <w:r>
        <w:rPr>
          <w:rFonts w:ascii="宋体" w:eastAsia="宋体" w:hAnsi="Courier New" w:cs="Courier New" w:hint="eastAsia"/>
          <w:color w:val="000000" w:themeColor="text1"/>
          <w:szCs w:val="21"/>
        </w:rPr>
        <w:t>必须就《项目需求》的内容作完整唯一报价。</w:t>
      </w:r>
    </w:p>
    <w:p w14:paraId="6CB69B86" w14:textId="77777777" w:rsidR="00F32411" w:rsidRDefault="005E7209">
      <w:pPr>
        <w:tabs>
          <w:tab w:val="left" w:pos="52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3.投标文件</w:t>
      </w:r>
      <w:proofErr w:type="gramStart"/>
      <w:r>
        <w:rPr>
          <w:rFonts w:ascii="宋体" w:eastAsia="宋体" w:hAnsi="宋体" w:cs="Times New Roman" w:hint="eastAsia"/>
          <w:color w:val="000000" w:themeColor="text1"/>
          <w:szCs w:val="21"/>
        </w:rPr>
        <w:t>每标项只</w:t>
      </w:r>
      <w:proofErr w:type="gramEnd"/>
      <w:r>
        <w:rPr>
          <w:rFonts w:ascii="宋体" w:eastAsia="宋体" w:hAnsi="宋体" w:cs="Times New Roman" w:hint="eastAsia"/>
          <w:color w:val="000000" w:themeColor="text1"/>
          <w:szCs w:val="21"/>
        </w:rPr>
        <w:t>允许有一个总报价，有选择的或有条件的报价视为无效投标文件。</w:t>
      </w:r>
    </w:p>
    <w:p w14:paraId="347965AE"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bookmarkStart w:id="162" w:name="_（六）投标文件有效期"/>
      <w:bookmarkStart w:id="163" w:name="_Toc353785294"/>
      <w:bookmarkStart w:id="164" w:name="_Toc352700424"/>
      <w:bookmarkEnd w:id="162"/>
      <w:r>
        <w:rPr>
          <w:rFonts w:ascii="宋体" w:eastAsia="宋体" w:hAnsi="宋体" w:cs="Times New Roman" w:hint="eastAsia"/>
          <w:b/>
          <w:bCs/>
          <w:color w:val="000000" w:themeColor="text1"/>
          <w:szCs w:val="21"/>
        </w:rPr>
        <w:t>(六)投标有效期</w:t>
      </w:r>
      <w:bookmarkStart w:id="165" w:name="_（七）投标保证金"/>
      <w:bookmarkStart w:id="166" w:name="_Toc353785295"/>
      <w:bookmarkStart w:id="167" w:name="_Toc254970682"/>
      <w:bookmarkStart w:id="168" w:name="_Toc352700425"/>
      <w:bookmarkStart w:id="169" w:name="_Toc254970541"/>
      <w:bookmarkStart w:id="170" w:name="_Hlk92448848"/>
      <w:bookmarkEnd w:id="161"/>
      <w:bookmarkEnd w:id="163"/>
      <w:bookmarkEnd w:id="164"/>
      <w:bookmarkEnd w:id="165"/>
    </w:p>
    <w:p w14:paraId="303EA3BF"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投标有效期从提交投标文件的截止之日起算。投标文件中承诺的投标有效期应当不少于</w:t>
      </w:r>
      <w:r>
        <w:rPr>
          <w:rFonts w:ascii="Times New Roman" w:eastAsia="宋体" w:hAnsi="Times New Roman" w:cs="Times New Roman"/>
          <w:color w:val="000000" w:themeColor="text1"/>
          <w:szCs w:val="24"/>
        </w:rPr>
        <w:t>90</w:t>
      </w:r>
      <w:r>
        <w:rPr>
          <w:rFonts w:ascii="Times New Roman" w:eastAsia="宋体" w:hAnsi="Times New Roman" w:cs="Times New Roman" w:hint="eastAsia"/>
          <w:color w:val="000000" w:themeColor="text1"/>
          <w:szCs w:val="24"/>
        </w:rPr>
        <w:t>天。</w:t>
      </w:r>
    </w:p>
    <w:p w14:paraId="6E1CA090"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(七)投标保证金</w:t>
      </w:r>
      <w:bookmarkEnd w:id="166"/>
      <w:bookmarkEnd w:id="167"/>
      <w:bookmarkEnd w:id="168"/>
      <w:bookmarkEnd w:id="169"/>
    </w:p>
    <w:p w14:paraId="5C46917D" w14:textId="77777777" w:rsidR="006136DC" w:rsidRDefault="005E7209">
      <w:pPr>
        <w:snapToGrid w:val="0"/>
        <w:spacing w:line="420" w:lineRule="exact"/>
        <w:ind w:firstLineChars="200" w:firstLine="420"/>
        <w:rPr>
          <w:rFonts w:ascii="宋体" w:eastAsia="宋体" w:hAnsi="宋体" w:cs="宋体" w:hint="eastAsia"/>
          <w:color w:val="000000" w:themeColor="text1"/>
          <w:kern w:val="0"/>
          <w:szCs w:val="21"/>
        </w:rPr>
      </w:pPr>
      <w:bookmarkStart w:id="171" w:name="_Toc254970683"/>
      <w:bookmarkStart w:id="172" w:name="_Toc254970542"/>
      <w:bookmarkStart w:id="173" w:name="_Toc353785296"/>
      <w:bookmarkStart w:id="174" w:name="_Toc352700426"/>
      <w:r>
        <w:rPr>
          <w:rFonts w:ascii="宋体" w:eastAsia="宋体" w:hAnsi="宋体" w:cs="Times New Roman" w:hint="eastAsia"/>
          <w:color w:val="000000" w:themeColor="text1"/>
          <w:szCs w:val="21"/>
        </w:rPr>
        <w:t>1.投标保证金金额</w:t>
      </w:r>
      <w:r w:rsidR="006136DC">
        <w:rPr>
          <w:rFonts w:ascii="宋体" w:eastAsia="宋体" w:hAnsi="宋体" w:cs="宋体" w:hint="eastAsia"/>
          <w:color w:val="000000" w:themeColor="text1"/>
          <w:kern w:val="0"/>
          <w:szCs w:val="21"/>
        </w:rPr>
        <w:t>叁万贰仟</w:t>
      </w:r>
      <w:r w:rsidR="006136DC" w:rsidRPr="00640D49">
        <w:rPr>
          <w:rFonts w:ascii="宋体" w:eastAsia="宋体" w:hAnsi="宋体" w:cs="宋体" w:hint="eastAsia"/>
          <w:color w:val="000000" w:themeColor="text1"/>
          <w:kern w:val="0"/>
          <w:szCs w:val="21"/>
        </w:rPr>
        <w:t>元整(¥</w:t>
      </w:r>
      <w:r w:rsidR="006136DC">
        <w:rPr>
          <w:rFonts w:ascii="宋体" w:eastAsia="宋体" w:hAnsi="宋体" w:cs="宋体" w:hint="eastAsia"/>
          <w:color w:val="000000" w:themeColor="text1"/>
          <w:kern w:val="0"/>
          <w:szCs w:val="21"/>
        </w:rPr>
        <w:t>32</w:t>
      </w:r>
      <w:r w:rsidR="006136DC" w:rsidRPr="00640D49">
        <w:rPr>
          <w:rFonts w:ascii="宋体" w:eastAsia="宋体" w:hAnsi="宋体" w:cs="宋体" w:hint="eastAsia"/>
          <w:color w:val="000000" w:themeColor="text1"/>
          <w:kern w:val="0"/>
          <w:szCs w:val="21"/>
        </w:rPr>
        <w:t>000.00)</w:t>
      </w:r>
    </w:p>
    <w:p w14:paraId="0E3F4958" w14:textId="02B7B27A"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2.提交形式：以支票、汇票、本票、网上银行支付</w:t>
      </w:r>
      <w:bookmarkStart w:id="175" w:name="_Hlk91771269"/>
      <w:r>
        <w:rPr>
          <w:rFonts w:ascii="宋体" w:eastAsia="宋体" w:hAnsi="宋体" w:cs="Times New Roman" w:hint="eastAsia"/>
          <w:color w:val="000000" w:themeColor="text1"/>
          <w:szCs w:val="21"/>
        </w:rPr>
        <w:t>或者金融机构、担保机构出具的保函</w:t>
      </w:r>
      <w:bookmarkEnd w:id="175"/>
      <w:r>
        <w:rPr>
          <w:rFonts w:ascii="宋体" w:eastAsia="宋体" w:hAnsi="宋体" w:cs="Times New Roman" w:hint="eastAsia"/>
          <w:color w:val="000000" w:themeColor="text1"/>
          <w:szCs w:val="21"/>
        </w:rPr>
        <w:t>等非现金形式提交。</w:t>
      </w:r>
    </w:p>
    <w:p w14:paraId="2CED623A" w14:textId="77777777" w:rsidR="00F32411" w:rsidRDefault="005E7209">
      <w:pPr>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(1)以支票、汇票、本票或者金融机构、担保机构出具的保函等形式提交保证金的，投标人必须将票据、保函等原件于投标文件提交截止时间前递交至本中心财务室(地址:广西钦州市钦南区水东</w:t>
      </w:r>
      <w:proofErr w:type="gramStart"/>
      <w:r>
        <w:rPr>
          <w:rFonts w:ascii="宋体" w:eastAsia="宋体" w:hAnsi="宋体" w:cs="Times New Roman" w:hint="eastAsia"/>
          <w:color w:val="000000" w:themeColor="text1"/>
          <w:szCs w:val="21"/>
        </w:rPr>
        <w:t>街区金</w:t>
      </w:r>
      <w:proofErr w:type="gramEnd"/>
      <w:r>
        <w:rPr>
          <w:rFonts w:ascii="宋体" w:eastAsia="宋体" w:hAnsi="宋体" w:cs="Times New Roman" w:hint="eastAsia"/>
          <w:color w:val="000000" w:themeColor="text1"/>
          <w:szCs w:val="21"/>
        </w:rPr>
        <w:t>海湾东大街8号市政务服务中心二楼市采购中心财务室，联系方式:0777-2886026)。</w:t>
      </w:r>
    </w:p>
    <w:p w14:paraId="29DE19D2"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(2)以网上银行形式提交保证金的，投标人必须于投标文件提交截止时间前从投标人账户缴存至本中心银</w:t>
      </w:r>
      <w:r>
        <w:rPr>
          <w:rFonts w:ascii="宋体" w:eastAsia="宋体" w:hAnsi="宋体" w:cs="Times New Roman" w:hint="eastAsia"/>
          <w:color w:val="000000" w:themeColor="text1"/>
          <w:szCs w:val="21"/>
        </w:rPr>
        <w:lastRenderedPageBreak/>
        <w:t>行账户并确保到账，否则视为无效保证金。</w:t>
      </w:r>
    </w:p>
    <w:p w14:paraId="48916375" w14:textId="77777777" w:rsidR="00F32411" w:rsidRDefault="005E7209">
      <w:pPr>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ab/>
        <w:t>本中心银行账户：</w:t>
      </w:r>
    </w:p>
    <w:p w14:paraId="0CA15500"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ab/>
        <w:t>开户名称：钦州市政府采购中心</w:t>
      </w:r>
    </w:p>
    <w:p w14:paraId="24469E25"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ab/>
        <w:t>开户银行：中国工商银行股份有限公司钦州市永福东支行</w:t>
      </w:r>
    </w:p>
    <w:p w14:paraId="442DAD4F" w14:textId="77777777" w:rsidR="00F32411" w:rsidRDefault="005E7209">
      <w:pPr>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ab/>
        <w:t>银行账号：2115591229100078724</w:t>
      </w:r>
    </w:p>
    <w:p w14:paraId="275E8E8F" w14:textId="77777777" w:rsidR="00F32411" w:rsidRDefault="005E7209">
      <w:pPr>
        <w:snapToGrid w:val="0"/>
        <w:spacing w:line="420" w:lineRule="exact"/>
        <w:ind w:firstLine="420"/>
        <w:rPr>
          <w:rFonts w:ascii="宋体" w:eastAsia="宋体" w:hAnsi="宋体" w:cs="Times New Roman" w:hint="eastAsia"/>
          <w:bCs/>
          <w:color w:val="000000" w:themeColor="text1"/>
          <w:szCs w:val="21"/>
        </w:rPr>
      </w:pPr>
      <w:r>
        <w:rPr>
          <w:rFonts w:ascii="宋体" w:eastAsia="宋体" w:hAnsi="宋体" w:cs="Times New Roman" w:hint="eastAsia"/>
          <w:color w:val="000000" w:themeColor="text1"/>
          <w:szCs w:val="21"/>
        </w:rPr>
        <w:t>注：投标人无法选择以上开户银行的，请选择“中国工商银行股份有限公司钦州分行”进行缴存。</w:t>
      </w:r>
    </w:p>
    <w:p w14:paraId="718FDC23"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ab/>
        <w:t>3.评标委员会将以投标人递交的支票、汇票、本票、保函原件以及本中心财务室出具的《保证金收缴情况表》作为评审依据，对未按规定提交投标保证金的投标文件作无效处理。</w:t>
      </w:r>
    </w:p>
    <w:p w14:paraId="36FD22E7"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4.保证金的退付：</w:t>
      </w: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394"/>
        <w:gridCol w:w="3260"/>
      </w:tblGrid>
      <w:tr w:rsidR="00F32411" w14:paraId="45402D72" w14:textId="77777777">
        <w:tc>
          <w:tcPr>
            <w:tcW w:w="1701"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2830B8E2" w14:textId="77777777" w:rsidR="00F32411" w:rsidRDefault="005E7209">
            <w:pPr>
              <w:snapToGrid w:val="0"/>
              <w:spacing w:line="370" w:lineRule="exact"/>
              <w:ind w:firstLineChars="16" w:firstLine="34"/>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提交形式</w:t>
            </w:r>
          </w:p>
          <w:p w14:paraId="70317C15" w14:textId="77777777" w:rsidR="00F32411" w:rsidRDefault="005E7209">
            <w:pPr>
              <w:snapToGrid w:val="0"/>
              <w:spacing w:line="37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投标人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3572247F" w14:textId="77777777" w:rsidR="00F32411" w:rsidRDefault="005E7209">
            <w:pPr>
              <w:snapToGrid w:val="0"/>
              <w:spacing w:line="37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网上银行形式</w:t>
            </w:r>
          </w:p>
        </w:tc>
        <w:tc>
          <w:tcPr>
            <w:tcW w:w="3260" w:type="dxa"/>
            <w:tcBorders>
              <w:top w:val="single" w:sz="4" w:space="0" w:color="000000"/>
              <w:left w:val="single" w:sz="4" w:space="0" w:color="000000"/>
              <w:bottom w:val="single" w:sz="4" w:space="0" w:color="000000"/>
              <w:right w:val="single" w:sz="4" w:space="0" w:color="000000"/>
            </w:tcBorders>
            <w:vAlign w:val="center"/>
          </w:tcPr>
          <w:p w14:paraId="76EEE125" w14:textId="77777777" w:rsidR="00F32411" w:rsidRDefault="005E7209">
            <w:pPr>
              <w:snapToGrid w:val="0"/>
              <w:spacing w:line="37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支票、汇票、本票、保函等形式</w:t>
            </w:r>
          </w:p>
        </w:tc>
      </w:tr>
      <w:tr w:rsidR="00F32411" w14:paraId="00189D77" w14:textId="77777777">
        <w:tc>
          <w:tcPr>
            <w:tcW w:w="1701" w:type="dxa"/>
            <w:tcBorders>
              <w:top w:val="single" w:sz="4" w:space="0" w:color="000000"/>
              <w:left w:val="single" w:sz="4" w:space="0" w:color="000000"/>
              <w:bottom w:val="single" w:sz="4" w:space="0" w:color="000000"/>
              <w:right w:val="single" w:sz="4" w:space="0" w:color="000000"/>
            </w:tcBorders>
            <w:vAlign w:val="center"/>
          </w:tcPr>
          <w:p w14:paraId="4A1C428F" w14:textId="77777777" w:rsidR="00F32411" w:rsidRDefault="005E7209">
            <w:pPr>
              <w:snapToGrid w:val="0"/>
              <w:spacing w:line="44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未中标人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3932411D" w14:textId="10587672"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中标通知书(结果公告)发出之日起</w:t>
            </w:r>
            <w:r w:rsidR="00DA58D6">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个工作日内以网上银行形式退回到投标人银行账户。</w:t>
            </w:r>
          </w:p>
        </w:tc>
        <w:tc>
          <w:tcPr>
            <w:tcW w:w="3260" w:type="dxa"/>
            <w:tcBorders>
              <w:top w:val="single" w:sz="4" w:space="0" w:color="000000"/>
              <w:left w:val="single" w:sz="4" w:space="0" w:color="000000"/>
              <w:bottom w:val="single" w:sz="4" w:space="0" w:color="000000"/>
              <w:right w:val="single" w:sz="4" w:space="0" w:color="000000"/>
            </w:tcBorders>
            <w:vAlign w:val="center"/>
          </w:tcPr>
          <w:p w14:paraId="57F8D538" w14:textId="10AA9A56"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中标通知书(结果公告)发出之日起</w:t>
            </w:r>
            <w:r w:rsidR="00DA58D6">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个工作日内退还。</w:t>
            </w:r>
          </w:p>
        </w:tc>
      </w:tr>
      <w:tr w:rsidR="00F32411" w14:paraId="6B71FC0B" w14:textId="77777777">
        <w:tc>
          <w:tcPr>
            <w:tcW w:w="1701" w:type="dxa"/>
            <w:tcBorders>
              <w:top w:val="single" w:sz="4" w:space="0" w:color="000000"/>
              <w:left w:val="single" w:sz="4" w:space="0" w:color="000000"/>
              <w:bottom w:val="single" w:sz="4" w:space="0" w:color="000000"/>
              <w:right w:val="single" w:sz="4" w:space="0" w:color="000000"/>
            </w:tcBorders>
            <w:vAlign w:val="center"/>
          </w:tcPr>
          <w:p w14:paraId="4B5D82B8" w14:textId="77777777" w:rsidR="00F32411" w:rsidRDefault="005E7209">
            <w:pPr>
              <w:snapToGrid w:val="0"/>
              <w:spacing w:line="440" w:lineRule="exact"/>
              <w:ind w:firstLineChars="16" w:firstLine="34"/>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5D6CB84A" w14:textId="66E37142"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在政府采购合同签订之日起</w:t>
            </w:r>
            <w:r w:rsidR="00DA58D6">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个工作日内以网上银行形式退回到投标人银行账户。</w:t>
            </w:r>
          </w:p>
        </w:tc>
        <w:tc>
          <w:tcPr>
            <w:tcW w:w="3260" w:type="dxa"/>
            <w:tcBorders>
              <w:top w:val="single" w:sz="4" w:space="0" w:color="000000"/>
              <w:left w:val="single" w:sz="4" w:space="0" w:color="000000"/>
              <w:bottom w:val="single" w:sz="4" w:space="0" w:color="000000"/>
              <w:right w:val="single" w:sz="4" w:space="0" w:color="000000"/>
            </w:tcBorders>
            <w:vAlign w:val="center"/>
          </w:tcPr>
          <w:p w14:paraId="2EE6E87E" w14:textId="3295C766"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在政府采购合同签订之日起</w:t>
            </w:r>
            <w:r w:rsidR="00DA58D6">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个工作日内退还。</w:t>
            </w:r>
          </w:p>
        </w:tc>
      </w:tr>
    </w:tbl>
    <w:p w14:paraId="0EDF1CC6" w14:textId="77777777" w:rsidR="00F32411" w:rsidRDefault="005E7209">
      <w:pPr>
        <w:widowControl/>
        <w:spacing w:line="420" w:lineRule="exact"/>
        <w:ind w:firstLineChars="202" w:firstLine="424"/>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注：因投标人自身原因导致无法及时退还的除外</w:t>
      </w:r>
    </w:p>
    <w:p w14:paraId="205F8543"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5.投标人有下列情形之一的，投标保证金将不予退还：</w:t>
      </w:r>
    </w:p>
    <w:p w14:paraId="0B88311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(1)投标人在投标有效期内撤回投标文件的；</w:t>
      </w:r>
    </w:p>
    <w:p w14:paraId="02CEDE8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(2)投标人在投标文件中提供虚假材料的；</w:t>
      </w:r>
    </w:p>
    <w:p w14:paraId="553A8401"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(3)投标人与其他投标人或采购代理机构恶意串通的；</w:t>
      </w:r>
    </w:p>
    <w:p w14:paraId="40E6FA5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(4)中标人无正当理由不与采购人签订采购合同的；</w:t>
      </w:r>
    </w:p>
    <w:p w14:paraId="781F0CF5"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(5)招标文件规定的其他情形。</w:t>
      </w:r>
    </w:p>
    <w:bookmarkEnd w:id="170"/>
    <w:bookmarkEnd w:id="171"/>
    <w:bookmarkEnd w:id="172"/>
    <w:bookmarkEnd w:id="173"/>
    <w:bookmarkEnd w:id="174"/>
    <w:p w14:paraId="5A411108"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八</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投标文件的上传、提交、修改、撤回</w:t>
      </w:r>
    </w:p>
    <w:p w14:paraId="0D374DD4"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bookmarkStart w:id="176" w:name="_Toc352700427"/>
      <w:bookmarkStart w:id="177" w:name="_Toc353785297"/>
      <w:r>
        <w:rPr>
          <w:rFonts w:ascii="宋体" w:eastAsia="宋体" w:hAnsi="宋体" w:cs="Times New Roman" w:hint="eastAsia"/>
          <w:color w:val="000000" w:themeColor="text1"/>
          <w:szCs w:val="21"/>
        </w:rPr>
        <w:t>1.投标文件的上传和提交:投标人须将编制好的加密投标文件上传至政府采购云平台，并在投标文件提交截止时间前提交，否则</w:t>
      </w:r>
      <w:bookmarkStart w:id="178" w:name="_Hlk91772691"/>
      <w:r>
        <w:rPr>
          <w:rFonts w:ascii="宋体" w:eastAsia="宋体" w:hAnsi="宋体" w:cs="Times New Roman" w:hint="eastAsia"/>
          <w:color w:val="000000" w:themeColor="text1"/>
          <w:szCs w:val="21"/>
        </w:rPr>
        <w:t>政府采购云平台</w:t>
      </w:r>
      <w:bookmarkEnd w:id="178"/>
      <w:r>
        <w:rPr>
          <w:rFonts w:ascii="宋体" w:eastAsia="宋体" w:hAnsi="宋体" w:cs="Times New Roman" w:hint="eastAsia"/>
          <w:color w:val="000000" w:themeColor="text1"/>
          <w:szCs w:val="21"/>
        </w:rPr>
        <w:t>将予以拒收。投标文件提交成功后，投标人可自行打印投标文件接收回执。</w:t>
      </w:r>
    </w:p>
    <w:p w14:paraId="1DB18367"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文件的修改和撤回：投标人在投标文件提交截止时间前可对投标文件进行补充、修改或者撤回。补充或者修改投标文件的，应当先行撤回原投标文件，补充、修改后重新上传、提交。投标文件提交截止时间前未完</w:t>
      </w:r>
      <w:proofErr w:type="gramStart"/>
      <w:r>
        <w:rPr>
          <w:rFonts w:ascii="宋体" w:eastAsia="宋体" w:hAnsi="宋体" w:cs="Times New Roman" w:hint="eastAsia"/>
          <w:color w:val="000000" w:themeColor="text1"/>
          <w:szCs w:val="21"/>
        </w:rPr>
        <w:t>成重新</w:t>
      </w:r>
      <w:proofErr w:type="gramEnd"/>
      <w:r>
        <w:rPr>
          <w:rFonts w:ascii="宋体" w:eastAsia="宋体" w:hAnsi="宋体" w:cs="Times New Roman" w:hint="eastAsia"/>
          <w:color w:val="000000" w:themeColor="text1"/>
          <w:szCs w:val="21"/>
        </w:rPr>
        <w:t>提交的，视为撤回投标文件，投标文件提交截止时间后提交投标文件的，政府采购云平台将予以拒收。投标文件提交截止时间后，投标人不得撤回、修改投标文件。补充、修改的内容应当按照招标文件要求签署、盖章，作为投标文件的组成部分。</w:t>
      </w:r>
    </w:p>
    <w:p w14:paraId="3E0AC189" w14:textId="77777777" w:rsidR="00F32411" w:rsidRDefault="005E7209">
      <w:pPr>
        <w:keepNext/>
        <w:keepLines/>
        <w:spacing w:line="420" w:lineRule="exact"/>
        <w:outlineLvl w:val="1"/>
        <w:rPr>
          <w:rFonts w:ascii="方正小标宋_GBK" w:eastAsia="方正小标宋_GBK" w:hAnsi="Arial" w:cs="Times New Roman"/>
          <w:color w:val="000000" w:themeColor="text1"/>
          <w:sz w:val="24"/>
          <w:szCs w:val="24"/>
        </w:rPr>
      </w:pPr>
      <w:bookmarkStart w:id="179" w:name="_四、开标"/>
      <w:bookmarkEnd w:id="179"/>
      <w:r>
        <w:rPr>
          <w:rFonts w:ascii="方正小标宋_GBK" w:eastAsia="方正小标宋_GBK" w:hAnsi="Arial" w:cs="Times New Roman" w:hint="eastAsia"/>
          <w:color w:val="000000" w:themeColor="text1"/>
          <w:sz w:val="24"/>
          <w:szCs w:val="24"/>
        </w:rPr>
        <w:t>四、开标</w:t>
      </w:r>
      <w:bookmarkStart w:id="180" w:name="_Toc353785300"/>
      <w:bookmarkStart w:id="181" w:name="_Toc352700430"/>
    </w:p>
    <w:bookmarkEnd w:id="180"/>
    <w:bookmarkEnd w:id="181"/>
    <w:p w14:paraId="3DAF8AAC" w14:textId="77777777" w:rsidR="00F32411" w:rsidRDefault="005E7209">
      <w:pPr>
        <w:spacing w:line="420" w:lineRule="exact"/>
        <w:ind w:firstLineChars="100" w:firstLine="210"/>
        <w:rPr>
          <w:rFonts w:ascii="方正小标宋_GBK" w:eastAsia="方正小标宋_GBK" w:hAnsi="Arial" w:cs="Times New Roman"/>
          <w:bCs/>
          <w:color w:val="000000" w:themeColor="text1"/>
          <w:sz w:val="24"/>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一</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本中心将在投标文件提交截止时间后在</w:t>
      </w:r>
      <w:bookmarkStart w:id="182" w:name="_Hlk90300735"/>
      <w:r>
        <w:rPr>
          <w:rFonts w:ascii="Times New Roman" w:eastAsia="宋体" w:hAnsi="Times New Roman" w:cs="Times New Roman" w:hint="eastAsia"/>
          <w:color w:val="000000" w:themeColor="text1"/>
          <w:szCs w:val="24"/>
        </w:rPr>
        <w:t>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远程开标大厅</w:t>
      </w:r>
      <w:bookmarkEnd w:id="182"/>
      <w:r>
        <w:rPr>
          <w:rFonts w:ascii="Times New Roman" w:eastAsia="宋体" w:hAnsi="Times New Roman" w:cs="Times New Roman" w:hint="eastAsia"/>
          <w:color w:val="000000" w:themeColor="text1"/>
          <w:szCs w:val="24"/>
        </w:rPr>
        <w:t>进行开标，投标人法定代表人或委托代理人</w:t>
      </w:r>
      <w:r>
        <w:rPr>
          <w:rFonts w:ascii="Times New Roman" w:eastAsia="宋体" w:hAnsi="Times New Roman" w:cs="Times New Roman" w:hint="eastAsia"/>
          <w:color w:val="000000" w:themeColor="text1"/>
          <w:szCs w:val="24"/>
        </w:rPr>
        <w:lastRenderedPageBreak/>
        <w:t>须按时登录</w:t>
      </w:r>
      <w:bookmarkStart w:id="183" w:name="_Hlk90300780"/>
      <w:r>
        <w:rPr>
          <w:rFonts w:ascii="Times New Roman" w:eastAsia="宋体" w:hAnsi="Times New Roman" w:cs="Times New Roman" w:hint="eastAsia"/>
          <w:color w:val="000000" w:themeColor="text1"/>
          <w:szCs w:val="24"/>
        </w:rPr>
        <w:t>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远程开标大厅</w:t>
      </w:r>
      <w:bookmarkEnd w:id="183"/>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政府采购云平台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应用中心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项目采购</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开标评标</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，保持全程在线并关注开标评标进度，评标期间评标委员会提出澄清等要求时，投标人须在规定时间内进行应答，否则按招标文件或政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平台的相关规定执行。</w:t>
      </w:r>
      <w:bookmarkStart w:id="184" w:name="_Toc352700431"/>
      <w:bookmarkStart w:id="185" w:name="_Toc353785301"/>
    </w:p>
    <w:p w14:paraId="1267C386" w14:textId="77777777" w:rsidR="00F32411" w:rsidRDefault="005E7209">
      <w:pPr>
        <w:spacing w:line="420" w:lineRule="exact"/>
        <w:ind w:firstLineChars="100" w:firstLine="210"/>
        <w:rPr>
          <w:rFonts w:ascii="方正小标宋_GBK" w:eastAsia="方正小标宋_GBK" w:hAnsi="Arial" w:cs="Times New Roman"/>
          <w:bCs/>
          <w:color w:val="000000" w:themeColor="text1"/>
          <w:sz w:val="24"/>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二</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开标程序</w:t>
      </w:r>
      <w:bookmarkEnd w:id="184"/>
      <w:bookmarkEnd w:id="185"/>
    </w:p>
    <w:p w14:paraId="31C4B9C2" w14:textId="77777777" w:rsidR="00F32411" w:rsidRDefault="005E7209">
      <w:pPr>
        <w:spacing w:line="420" w:lineRule="exact"/>
        <w:ind w:left="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开标会由本中心主持；</w:t>
      </w:r>
    </w:p>
    <w:p w14:paraId="6317054A"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b/>
          <w:bCs/>
          <w:color w:val="000000" w:themeColor="text1"/>
          <w:szCs w:val="24"/>
        </w:rPr>
        <w:t>解密：</w:t>
      </w:r>
      <w:r>
        <w:rPr>
          <w:rFonts w:ascii="Times New Roman" w:eastAsia="宋体" w:hAnsi="Times New Roman" w:cs="Times New Roman" w:hint="eastAsia"/>
          <w:color w:val="000000" w:themeColor="text1"/>
          <w:szCs w:val="24"/>
        </w:rPr>
        <w:t>投标文件提交时间截止后，我中心将向各提交投标文件的投标人发出电子加密投标文件解密通知，投标人代表应当在接到解密通知后</w:t>
      </w:r>
      <w:r>
        <w:rPr>
          <w:rFonts w:ascii="Times New Roman" w:eastAsia="宋体" w:hAnsi="Times New Roman" w:cs="Times New Roman"/>
          <w:color w:val="000000" w:themeColor="text1"/>
          <w:szCs w:val="24"/>
        </w:rPr>
        <w:t>30</w:t>
      </w:r>
      <w:r>
        <w:rPr>
          <w:rFonts w:ascii="Times New Roman" w:eastAsia="宋体" w:hAnsi="Times New Roman" w:cs="Times New Roman" w:hint="eastAsia"/>
          <w:color w:val="000000" w:themeColor="text1"/>
          <w:szCs w:val="24"/>
        </w:rPr>
        <w:t>分钟内对已加密的电子投标文件进行在线解密。投标人未在规定时间内完成解密的，政府采购云平台视为投标人自主放弃投标。</w:t>
      </w:r>
    </w:p>
    <w:p w14:paraId="0532E278"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注：当招标项目</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或分标</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的投标人不足</w:t>
      </w: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家的，不开标。</w:t>
      </w:r>
    </w:p>
    <w:p w14:paraId="0C26CF5E"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三</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资格审查</w:t>
      </w:r>
    </w:p>
    <w:p w14:paraId="47EDFE59"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1.采购人依法对投标人的资格进行审查，招标项目(或分标)</w:t>
      </w:r>
      <w:r>
        <w:rPr>
          <w:rFonts w:ascii="Arial" w:eastAsia="宋体" w:hAnsi="Arial" w:cs="Arial" w:hint="eastAsia"/>
          <w:color w:val="000000" w:themeColor="text1"/>
          <w:szCs w:val="24"/>
        </w:rPr>
        <w:t>合格投标人不足</w:t>
      </w:r>
      <w:r>
        <w:rPr>
          <w:rFonts w:ascii="Arial" w:eastAsia="宋体" w:hAnsi="Arial" w:cs="Arial"/>
          <w:color w:val="000000" w:themeColor="text1"/>
          <w:szCs w:val="24"/>
        </w:rPr>
        <w:t>3</w:t>
      </w:r>
      <w:r>
        <w:rPr>
          <w:rFonts w:ascii="Arial" w:eastAsia="宋体" w:hAnsi="Arial" w:cs="Arial" w:hint="eastAsia"/>
          <w:color w:val="000000" w:themeColor="text1"/>
          <w:szCs w:val="24"/>
        </w:rPr>
        <w:t>家的，</w:t>
      </w:r>
      <w:proofErr w:type="gramStart"/>
      <w:r>
        <w:rPr>
          <w:rFonts w:ascii="Arial" w:eastAsia="宋体" w:hAnsi="Arial" w:cs="Arial" w:hint="eastAsia"/>
          <w:color w:val="000000" w:themeColor="text1"/>
          <w:szCs w:val="24"/>
        </w:rPr>
        <w:t>不</w:t>
      </w:r>
      <w:proofErr w:type="gramEnd"/>
      <w:r>
        <w:rPr>
          <w:rFonts w:ascii="Arial" w:eastAsia="宋体" w:hAnsi="Arial" w:cs="Arial" w:hint="eastAsia"/>
          <w:color w:val="000000" w:themeColor="text1"/>
          <w:szCs w:val="24"/>
        </w:rPr>
        <w:t>评标</w:t>
      </w:r>
      <w:r>
        <w:rPr>
          <w:rFonts w:ascii="宋体" w:eastAsia="宋体" w:hAnsi="宋体" w:cs="Times New Roman" w:hint="eastAsia"/>
          <w:color w:val="000000" w:themeColor="text1"/>
          <w:szCs w:val="21"/>
        </w:rPr>
        <w:t>。</w:t>
      </w:r>
    </w:p>
    <w:p w14:paraId="104374D3"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2.资格性审查时，如发现下列情形之一的，投标文件将被视为无效：</w:t>
      </w:r>
    </w:p>
    <w:p w14:paraId="06E589FD"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(1)超越了按照法律法规规定必须获得行政许可或者行政审批的经营范围的；</w:t>
      </w:r>
    </w:p>
    <w:p w14:paraId="2EEB5F64"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(2)资格证明文件不全的，或者不符合招标文件标明的资格要求的；</w:t>
      </w:r>
    </w:p>
    <w:p w14:paraId="16B746D0" w14:textId="77777777" w:rsidR="00F32411" w:rsidRDefault="005E7209">
      <w:pPr>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投标文件递交截止时间的，将被拒绝参与本项目政府采购活动。</w:t>
      </w:r>
    </w:p>
    <w:p w14:paraId="102457FB" w14:textId="77777777" w:rsidR="00F32411" w:rsidRDefault="005E7209">
      <w:pPr>
        <w:keepNext/>
        <w:keepLines/>
        <w:spacing w:line="420" w:lineRule="exact"/>
        <w:outlineLvl w:val="1"/>
        <w:rPr>
          <w:rFonts w:ascii="方正小标宋_GBK" w:eastAsia="方正小标宋_GBK" w:hAnsi="Arial" w:cs="Times New Roman"/>
          <w:color w:val="000000" w:themeColor="text1"/>
          <w:sz w:val="24"/>
          <w:szCs w:val="24"/>
        </w:rPr>
      </w:pPr>
      <w:bookmarkStart w:id="186" w:name="_五、评标"/>
      <w:bookmarkStart w:id="187" w:name="_Toc353785302"/>
      <w:bookmarkStart w:id="188" w:name="_Toc352700432"/>
      <w:bookmarkStart w:id="189" w:name="_Toc254970686"/>
      <w:bookmarkStart w:id="190" w:name="_Toc254970545"/>
      <w:bookmarkEnd w:id="186"/>
      <w:r>
        <w:rPr>
          <w:rFonts w:ascii="方正小标宋_GBK" w:eastAsia="方正小标宋_GBK" w:hAnsi="Arial" w:cs="Times New Roman" w:hint="eastAsia"/>
          <w:color w:val="000000" w:themeColor="text1"/>
          <w:sz w:val="24"/>
          <w:szCs w:val="24"/>
        </w:rPr>
        <w:t>五、评标</w:t>
      </w:r>
      <w:bookmarkEnd w:id="187"/>
      <w:bookmarkEnd w:id="188"/>
      <w:bookmarkEnd w:id="189"/>
      <w:bookmarkEnd w:id="190"/>
    </w:p>
    <w:p w14:paraId="5D4FF76C"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21"/>
        </w:rPr>
      </w:pPr>
      <w:bookmarkStart w:id="191" w:name="_Toc352700433"/>
      <w:bookmarkStart w:id="192" w:name="_Toc353785303"/>
      <w:r>
        <w:rPr>
          <w:rFonts w:ascii="宋体" w:eastAsia="宋体" w:hAnsi="宋体" w:cs="Times New Roman" w:hint="eastAsia"/>
          <w:b/>
          <w:bCs/>
          <w:color w:val="000000" w:themeColor="text1"/>
          <w:szCs w:val="21"/>
        </w:rPr>
        <w:t>(</w:t>
      </w:r>
      <w:proofErr w:type="gramStart"/>
      <w:r>
        <w:rPr>
          <w:rFonts w:ascii="宋体" w:eastAsia="宋体" w:hAnsi="宋体" w:cs="Times New Roman" w:hint="eastAsia"/>
          <w:b/>
          <w:bCs/>
          <w:color w:val="000000" w:themeColor="text1"/>
          <w:szCs w:val="21"/>
        </w:rPr>
        <w:t>一</w:t>
      </w:r>
      <w:proofErr w:type="gramEnd"/>
      <w:r>
        <w:rPr>
          <w:rFonts w:ascii="宋体" w:eastAsia="宋体" w:hAnsi="宋体" w:cs="Times New Roman" w:hint="eastAsia"/>
          <w:b/>
          <w:bCs/>
          <w:color w:val="000000" w:themeColor="text1"/>
          <w:szCs w:val="21"/>
        </w:rPr>
        <w:t>)评标原则：</w:t>
      </w:r>
    </w:p>
    <w:p w14:paraId="5FD3CFC3"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1.评标委员会必须公平、公正、客观，不带任何倾向性和启发性；不得向外界透露任何与评标有关的内容；任何单位和个人不得干扰、影响评标的正常进行；评标委员会及有关工作人员不得私下接触投标人。</w:t>
      </w:r>
    </w:p>
    <w:p w14:paraId="5BD64A66"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Times New Roman" w:hint="eastAsia"/>
          <w:color w:val="000000" w:themeColor="text1"/>
          <w:szCs w:val="21"/>
        </w:rPr>
        <w:t>2.</w:t>
      </w:r>
      <w:r>
        <w:rPr>
          <w:rFonts w:ascii="宋体" w:eastAsia="宋体" w:hAnsi="宋体" w:cs="Courier New" w:hint="eastAsia"/>
          <w:color w:val="000000" w:themeColor="text1"/>
          <w:szCs w:val="21"/>
        </w:rPr>
        <w:t>本项目采用不公开方式评标，评标的依据为招标文件和投标文件。</w:t>
      </w:r>
    </w:p>
    <w:p w14:paraId="46F10DBC"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Courier New" w:hint="eastAsia"/>
          <w:color w:val="000000" w:themeColor="text1"/>
          <w:szCs w:val="21"/>
        </w:rPr>
        <w:t>3.</w:t>
      </w:r>
      <w:r>
        <w:rPr>
          <w:rFonts w:ascii="宋体" w:eastAsia="宋体" w:hAnsi="宋体" w:cs="宋体" w:hint="eastAsia"/>
          <w:color w:val="000000" w:themeColor="text1"/>
          <w:szCs w:val="21"/>
        </w:rPr>
        <w:t>评标方法：综合评分法，即满足招标文件全部实质性要求</w:t>
      </w:r>
      <w:proofErr w:type="gramStart"/>
      <w:r>
        <w:rPr>
          <w:rFonts w:ascii="宋体" w:eastAsia="宋体" w:hAnsi="宋体" w:cs="宋体" w:hint="eastAsia"/>
          <w:color w:val="000000" w:themeColor="text1"/>
          <w:szCs w:val="21"/>
        </w:rPr>
        <w:t>且按照</w:t>
      </w:r>
      <w:proofErr w:type="gramEnd"/>
      <w:r>
        <w:rPr>
          <w:rFonts w:ascii="宋体" w:eastAsia="宋体" w:hAnsi="宋体" w:cs="宋体" w:hint="eastAsia"/>
          <w:color w:val="000000" w:themeColor="text1"/>
          <w:szCs w:val="21"/>
        </w:rPr>
        <w:t>评审因素的量化指标评审得分最高的供应商为中标候选人。</w:t>
      </w:r>
    </w:p>
    <w:p w14:paraId="28A8C79B"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21"/>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组建评标委员会</w:t>
      </w:r>
    </w:p>
    <w:p w14:paraId="6DFE44C5"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Courier New" w:hint="eastAsia"/>
          <w:bCs/>
          <w:color w:val="000000" w:themeColor="text1"/>
          <w:szCs w:val="21"/>
        </w:rPr>
        <w:t>评标委员会由采购人代表和评审专家组成，成员人数应当为5人以上单数，其中评审专家不得少于成员总数的三分之二。</w:t>
      </w:r>
      <w:bookmarkEnd w:id="191"/>
      <w:bookmarkEnd w:id="192"/>
    </w:p>
    <w:p w14:paraId="4EA13400" w14:textId="77777777" w:rsidR="00F32411" w:rsidRDefault="005E7209">
      <w:pPr>
        <w:spacing w:line="420" w:lineRule="exact"/>
        <w:ind w:firstLineChars="100" w:firstLine="211"/>
        <w:rPr>
          <w:rFonts w:ascii="宋体" w:eastAsia="宋体" w:hAnsi="宋体" w:cs="Courier New" w:hint="eastAsia"/>
          <w:color w:val="000000" w:themeColor="text1"/>
          <w:szCs w:val="21"/>
        </w:rPr>
      </w:pPr>
      <w:r>
        <w:rPr>
          <w:rFonts w:ascii="宋体" w:eastAsia="宋体" w:hAnsi="宋体" w:cs="Times New Roman" w:hint="eastAsia"/>
          <w:b/>
          <w:bCs/>
          <w:color w:val="000000" w:themeColor="text1"/>
          <w:szCs w:val="21"/>
        </w:rPr>
        <w:t>(三)符合性审查</w:t>
      </w:r>
    </w:p>
    <w:p w14:paraId="1954B65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评标委员会对符合资格的投标人投标文件进行符合性审查，以确定其是否满足招标文件的实质性要求。</w:t>
      </w:r>
    </w:p>
    <w:p w14:paraId="61E43FB5"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1.符合性审查时，如发现下列情形之一的，投标文件将被视为无效：</w:t>
      </w:r>
    </w:p>
    <w:p w14:paraId="0C6CF89F"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(1)商务评审:</w:t>
      </w:r>
    </w:p>
    <w:p w14:paraId="4B8A9486"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①应交未交投标保证金的；</w:t>
      </w:r>
    </w:p>
    <w:p w14:paraId="1E70AB54"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②投标文件未按招标文件编制要求提供或内容虚假的</w:t>
      </w:r>
    </w:p>
    <w:p w14:paraId="63697667"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③投标文件无法定代表人或其委托代理人签署、未提供授权委托书，或未按规定盖章的；</w:t>
      </w:r>
    </w:p>
    <w:p w14:paraId="5FF032CB"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④投标人代表未能出具身份证明或与法定代表人委托代理人身份不符的；</w:t>
      </w:r>
    </w:p>
    <w:p w14:paraId="1CD98CBC"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⑤投</w:t>
      </w:r>
      <w:bookmarkStart w:id="193" w:name="_Hlk112423038"/>
      <w:r>
        <w:rPr>
          <w:rFonts w:ascii="宋体" w:eastAsia="宋体" w:hAnsi="宋体" w:cs="Times New Roman" w:hint="eastAsia"/>
          <w:color w:val="000000" w:themeColor="text1"/>
          <w:szCs w:val="21"/>
        </w:rPr>
        <w:t>标有效期、交货时间、质保期等不允许偏离的实质性要求和条件未满足招标文件要求的；</w:t>
      </w:r>
      <w:bookmarkEnd w:id="193"/>
    </w:p>
    <w:p w14:paraId="60F8CCDB"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⑥投标文件的实质性内容未使用中文表述、意思表述不明确、前后矛盾或者使用计量单位不符合招标文件要求的；</w:t>
      </w:r>
    </w:p>
    <w:p w14:paraId="43D7CF1E"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⑦投标文件有采购人不能接受的附加条件的；</w:t>
      </w:r>
    </w:p>
    <w:p w14:paraId="49317868"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(2)技术评审：</w:t>
      </w:r>
    </w:p>
    <w:p w14:paraId="09E504B4"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①</w:t>
      </w:r>
      <w:r>
        <w:rPr>
          <w:rFonts w:ascii="宋体" w:eastAsia="宋体" w:hAnsi="宋体" w:cs="Times New Roman" w:hint="eastAsia"/>
          <w:color w:val="000000" w:themeColor="text1"/>
          <w:szCs w:val="21"/>
        </w:rPr>
        <w:t>未提供或未如实提供货物规格型号参数或服务事项响应，或投标文件标明的响应或偏离与事实不符的；</w:t>
      </w:r>
    </w:p>
    <w:p w14:paraId="31F2157A"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②明显不符合招标文件要求的质量标准，或者与招标文件中的技术指标、功能、服务事项发生实质性较大偏离，已不符合采购人需求的；</w:t>
      </w:r>
    </w:p>
    <w:p w14:paraId="2F2EC9FB"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③投标文件技术方案不明确，存在一个或一个以上备选(替代)投标方案的。</w:t>
      </w:r>
    </w:p>
    <w:p w14:paraId="310761CD"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(3)报价评审：</w:t>
      </w:r>
    </w:p>
    <w:p w14:paraId="033FB11F"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①报价超过招标文件中规定的预算金额或者最高限价的；</w:t>
      </w:r>
    </w:p>
    <w:p w14:paraId="3D7A95DA"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②未采用人民币报价或者未按照招标文件标明的币种报价的；</w:t>
      </w:r>
    </w:p>
    <w:p w14:paraId="22D3B0C1"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③投标报价具有选择性；</w:t>
      </w:r>
    </w:p>
    <w:p w14:paraId="2E309D74" w14:textId="77777777" w:rsidR="00F32411" w:rsidRDefault="005E7209">
      <w:pPr>
        <w:snapToGrid w:val="0"/>
        <w:spacing w:line="41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spacing w:val="-4"/>
          <w:szCs w:val="21"/>
        </w:rPr>
        <w:t>④</w:t>
      </w:r>
      <w:r>
        <w:rPr>
          <w:rFonts w:ascii="宋体" w:eastAsia="宋体" w:hAnsi="宋体" w:cs="Times New Roman" w:hint="eastAsia"/>
          <w:color w:val="000000"/>
          <w:szCs w:val="21"/>
        </w:rPr>
        <w:t>投标人在政</w:t>
      </w:r>
      <w:proofErr w:type="gramStart"/>
      <w:r>
        <w:rPr>
          <w:rFonts w:ascii="宋体" w:eastAsia="宋体" w:hAnsi="宋体" w:cs="Times New Roman" w:hint="eastAsia"/>
          <w:color w:val="000000"/>
          <w:szCs w:val="21"/>
        </w:rPr>
        <w:t>采云</w:t>
      </w:r>
      <w:proofErr w:type="gramEnd"/>
      <w:r>
        <w:rPr>
          <w:rFonts w:ascii="宋体" w:eastAsia="宋体" w:hAnsi="宋体" w:cs="Times New Roman" w:hint="eastAsia"/>
          <w:color w:val="000000"/>
          <w:szCs w:val="21"/>
        </w:rPr>
        <w:t>平台制作投标文件时填写的报价金额与解密后“电子加密投标文件”中报价金额不一致的，</w:t>
      </w:r>
      <w:r>
        <w:rPr>
          <w:rFonts w:ascii="宋体" w:eastAsia="宋体" w:hAnsi="宋体" w:cs="Times New Roman" w:hint="eastAsia"/>
          <w:color w:val="000000" w:themeColor="text1"/>
          <w:szCs w:val="21"/>
        </w:rPr>
        <w:t>以解密后“电子加密投标文件”中报价金额为准，投标人拒绝接受此调整的，视为无效投标文件。</w:t>
      </w:r>
    </w:p>
    <w:p w14:paraId="1A152D9B" w14:textId="77777777" w:rsidR="00F32411" w:rsidRDefault="005E7209">
      <w:pPr>
        <w:snapToGrid w:val="0"/>
        <w:spacing w:line="410" w:lineRule="exact"/>
        <w:ind w:firstLineChars="250" w:firstLine="505"/>
        <w:rPr>
          <w:rFonts w:ascii="宋体" w:eastAsia="宋体" w:hAnsi="宋体" w:cs="Courier New" w:hint="eastAsia"/>
          <w:color w:val="000000" w:themeColor="text1"/>
          <w:szCs w:val="21"/>
        </w:rPr>
      </w:pPr>
      <w:r>
        <w:rPr>
          <w:rFonts w:ascii="宋体" w:eastAsia="宋体" w:hAnsi="宋体" w:cs="Times New Roman" w:hint="eastAsia"/>
          <w:color w:val="000000" w:themeColor="text1"/>
          <w:spacing w:val="-4"/>
          <w:szCs w:val="21"/>
        </w:rPr>
        <w:t>⑤</w:t>
      </w:r>
      <w:r>
        <w:rPr>
          <w:rFonts w:ascii="宋体" w:eastAsia="宋体" w:hAnsi="宋体" w:cs="Courier New" w:hint="eastAsia"/>
          <w:color w:val="000000" w:themeColor="text1"/>
          <w:szCs w:val="21"/>
        </w:rPr>
        <w:t>评审中出现下列情形之一的，评标委员会应当启动异常低价投标审查程序：</w:t>
      </w:r>
    </w:p>
    <w:p w14:paraId="39834B35"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A.投标报价低于全部通过符合性审查供应商投标报价平均值50%的，即投标报价&lt;全部通过符合性审查供应商投标报价平均值×50%；</w:t>
      </w:r>
    </w:p>
    <w:p w14:paraId="7CE8F70F"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B.投标报价低于通过符合性审查的次低报价供应商投标报价50%的，即投标报价&lt;通过符合性审查的次低报价供应商投标报价×50%；</w:t>
      </w:r>
    </w:p>
    <w:p w14:paraId="105AED3E"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C.投标报价低于采购项目最高限价45%的，即投标报价&lt;采购项目最高限价×45%；(未设定最高限价的采购项目，以采购项目预算金额作为最高限价)</w:t>
      </w:r>
    </w:p>
    <w:p w14:paraId="0B4C217E"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D.评标委员会基于专业判断，认为供应商报价过低，有可能影响产品质量或者不能诚信履约的其他情形。</w:t>
      </w:r>
    </w:p>
    <w:p w14:paraId="02AD9A92" w14:textId="58C32FA9" w:rsidR="00F32411" w:rsidRDefault="000B4AA0">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E</w:t>
      </w:r>
      <w:r w:rsidR="005E7209">
        <w:rPr>
          <w:rFonts w:ascii="宋体" w:eastAsia="宋体" w:hAnsi="宋体" w:cs="Courier New" w:hint="eastAsia"/>
          <w:color w:val="000000" w:themeColor="text1"/>
          <w:szCs w:val="21"/>
        </w:rPr>
        <w:t>.相关法律法规对供应商报价有规定的，从其规定。</w:t>
      </w:r>
    </w:p>
    <w:p w14:paraId="590F8491" w14:textId="53085117" w:rsidR="00F32411" w:rsidRDefault="000B4AA0">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F</w:t>
      </w:r>
      <w:r w:rsidR="005E7209">
        <w:rPr>
          <w:rFonts w:ascii="宋体" w:eastAsia="宋体" w:hAnsi="宋体" w:cs="Courier New" w:hint="eastAsia"/>
          <w:color w:val="000000" w:themeColor="text1"/>
          <w:szCs w:val="21"/>
        </w:rPr>
        <w:t>.评标委员会启动异常低价投标审查后，属于</w:t>
      </w:r>
      <w:proofErr w:type="gramStart"/>
      <w:r w:rsidR="005E7209">
        <w:rPr>
          <w:rFonts w:ascii="宋体" w:eastAsia="宋体" w:hAnsi="宋体" w:cs="Courier New" w:hint="eastAsia"/>
          <w:color w:val="000000" w:themeColor="text1"/>
          <w:szCs w:val="21"/>
        </w:rPr>
        <w:t>前述第</w:t>
      </w:r>
      <w:proofErr w:type="gramEnd"/>
      <w:r w:rsidR="005E7209">
        <w:rPr>
          <w:rFonts w:ascii="宋体" w:eastAsia="宋体" w:hAnsi="宋体" w:cs="Courier New" w:hint="eastAsia"/>
          <w:color w:val="000000" w:themeColor="text1"/>
          <w:szCs w:val="21"/>
        </w:rPr>
        <w:t>A项至第</w:t>
      </w:r>
      <w:r w:rsidR="00EA65AB">
        <w:rPr>
          <w:rFonts w:ascii="宋体" w:eastAsia="宋体" w:hAnsi="宋体" w:cs="Courier New"/>
          <w:color w:val="000000" w:themeColor="text1"/>
          <w:szCs w:val="21"/>
        </w:rPr>
        <w:t>D</w:t>
      </w:r>
      <w:r w:rsidR="005E7209">
        <w:rPr>
          <w:rFonts w:ascii="宋体" w:eastAsia="宋体" w:hAnsi="宋体" w:cs="Courier New" w:hint="eastAsia"/>
          <w:color w:val="000000" w:themeColor="text1"/>
          <w:szCs w:val="21"/>
        </w:rPr>
        <w:t>项情形的，应当要求相关供应商在评审现场合理的时间内对投标价格</w:t>
      </w:r>
      <w:proofErr w:type="gramStart"/>
      <w:r w:rsidR="005E7209">
        <w:rPr>
          <w:rFonts w:ascii="宋体" w:eastAsia="宋体" w:hAnsi="宋体" w:cs="Courier New" w:hint="eastAsia"/>
          <w:color w:val="000000" w:themeColor="text1"/>
          <w:szCs w:val="21"/>
        </w:rPr>
        <w:t>作出</w:t>
      </w:r>
      <w:proofErr w:type="gramEnd"/>
      <w:r w:rsidR="005E7209">
        <w:rPr>
          <w:rFonts w:ascii="宋体" w:eastAsia="宋体" w:hAnsi="宋体" w:cs="Courier New" w:hint="eastAsia"/>
          <w:color w:val="000000" w:themeColor="text1"/>
          <w:szCs w:val="21"/>
        </w:rPr>
        <w:t>解释，提供项目具体成本测算等与报价合理性相关的书面说明及必要的证明材料，包括但不限于原材料成本、人工成本、制造费用等，给予相关供应商的合理时间一般不少于30分钟。其中，属于第C项情形，供应商已随投标文件一并提交相关书面说明及必要的证明材料的，在评审现场可不再重复提交。</w:t>
      </w:r>
    </w:p>
    <w:p w14:paraId="435D8AFD" w14:textId="77777777" w:rsidR="00F32411" w:rsidRDefault="005E7209">
      <w:pPr>
        <w:snapToGrid w:val="0"/>
        <w:spacing w:line="410" w:lineRule="exact"/>
        <w:ind w:firstLineChars="250" w:firstLine="525"/>
        <w:rPr>
          <w:rFonts w:ascii="宋体" w:eastAsia="宋体" w:hAnsi="宋体" w:cs="Times New Roman" w:hint="eastAsia"/>
          <w:color w:val="000000" w:themeColor="text1"/>
          <w:szCs w:val="21"/>
        </w:rPr>
      </w:pPr>
      <w:r>
        <w:rPr>
          <w:rFonts w:ascii="宋体" w:eastAsia="宋体" w:hAnsi="宋体" w:cs="Courier New" w:hint="eastAsia"/>
          <w:color w:val="000000" w:themeColor="text1"/>
          <w:szCs w:val="21"/>
        </w:rPr>
        <w:t>G.评标委员会依据专业经验，参考同类项目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76A9F45B" w14:textId="77777777" w:rsidR="00F32411" w:rsidRDefault="005E7209">
      <w:pPr>
        <w:snapToGrid w:val="0"/>
        <w:spacing w:line="410" w:lineRule="exact"/>
        <w:ind w:firstLineChars="100" w:firstLine="211"/>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lastRenderedPageBreak/>
        <w:t>（四）比较与评价</w:t>
      </w:r>
    </w:p>
    <w:p w14:paraId="71104F33" w14:textId="77777777" w:rsidR="00F32411" w:rsidRPr="00EA65AB" w:rsidRDefault="005E7209">
      <w:pPr>
        <w:snapToGrid w:val="0"/>
        <w:spacing w:line="41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w:t>
      </w:r>
      <w:r>
        <w:rPr>
          <w:rFonts w:ascii="宋体" w:eastAsia="宋体" w:hAnsi="Courier New" w:cs="Courier New" w:hint="eastAsia"/>
          <w:color w:val="000000" w:themeColor="text1"/>
          <w:szCs w:val="21"/>
        </w:rPr>
        <w:t>评分细则：</w:t>
      </w:r>
      <w:bookmarkStart w:id="194" w:name="_Hlk92463857"/>
      <w:r>
        <w:rPr>
          <w:rFonts w:ascii="宋体" w:eastAsia="宋体" w:hAnsi="Courier New" w:cs="Courier New" w:hint="eastAsia"/>
          <w:color w:val="000000" w:themeColor="text1"/>
          <w:szCs w:val="21"/>
        </w:rPr>
        <w:t>详见第四章《评定标准及推荐原则</w:t>
      </w:r>
      <w:r w:rsidRPr="00EA65AB">
        <w:rPr>
          <w:rFonts w:ascii="宋体" w:eastAsia="宋体" w:hAnsi="Courier New" w:cs="Courier New" w:hint="eastAsia"/>
          <w:color w:val="000000" w:themeColor="text1"/>
          <w:szCs w:val="21"/>
        </w:rPr>
        <w:t>》</w:t>
      </w:r>
      <w:bookmarkEnd w:id="194"/>
      <w:r w:rsidRPr="00EA65AB">
        <w:rPr>
          <w:rFonts w:ascii="宋体" w:eastAsia="宋体" w:hAnsi="Courier New" w:cs="Courier New" w:hint="eastAsia"/>
          <w:color w:val="000000" w:themeColor="text1"/>
          <w:szCs w:val="21"/>
        </w:rPr>
        <w:t>。</w:t>
      </w:r>
    </w:p>
    <w:p w14:paraId="3F6FCD30" w14:textId="36C23604" w:rsidR="00EA65AB" w:rsidRPr="008413E5" w:rsidRDefault="005E7209" w:rsidP="00EA65AB">
      <w:pPr>
        <w:snapToGrid w:val="0"/>
        <w:spacing w:line="410" w:lineRule="exact"/>
        <w:ind w:firstLineChars="185" w:firstLine="388"/>
        <w:rPr>
          <w:rFonts w:ascii="宋体" w:eastAsia="宋体" w:hAnsi="宋体" w:cs="Times New Roman" w:hint="eastAsia"/>
          <w:b/>
          <w:bCs/>
          <w:color w:val="000000" w:themeColor="text1"/>
          <w:szCs w:val="21"/>
        </w:rPr>
      </w:pPr>
      <w:r w:rsidRPr="008413E5">
        <w:rPr>
          <w:rFonts w:ascii="宋体" w:eastAsia="宋体" w:hAnsi="宋体" w:cs="Times New Roman" w:hint="eastAsia"/>
          <w:color w:val="000000" w:themeColor="text1"/>
          <w:szCs w:val="21"/>
        </w:rPr>
        <w:t>2.</w:t>
      </w:r>
      <w:r w:rsidR="00EA65AB" w:rsidRPr="008413E5">
        <w:rPr>
          <w:rFonts w:ascii="宋体" w:eastAsia="宋体" w:hAnsi="宋体" w:cs="Times New Roman" w:hint="eastAsia"/>
          <w:b/>
          <w:bCs/>
          <w:color w:val="000000" w:themeColor="text1"/>
          <w:szCs w:val="21"/>
        </w:rPr>
        <w:t>对中小企业扶持/本国产品的支持政策</w:t>
      </w:r>
    </w:p>
    <w:p w14:paraId="3F1F82C7" w14:textId="5EA43853" w:rsidR="00EA65AB" w:rsidRPr="008413E5"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8413E5">
        <w:rPr>
          <w:rFonts w:ascii="宋体" w:eastAsia="宋体" w:hAnsi="宋体" w:cs="Times New Roman" w:hint="eastAsia"/>
          <w:color w:val="000000" w:themeColor="text1"/>
          <w:szCs w:val="21"/>
        </w:rPr>
        <w:t>(</w:t>
      </w:r>
      <w:r w:rsidRPr="008413E5">
        <w:rPr>
          <w:rFonts w:ascii="宋体" w:eastAsia="宋体" w:hAnsi="宋体" w:cs="Times New Roman"/>
          <w:color w:val="000000" w:themeColor="text1"/>
          <w:szCs w:val="21"/>
        </w:rPr>
        <w:t>1)</w:t>
      </w:r>
      <w:r w:rsidRPr="008413E5">
        <w:rPr>
          <w:rFonts w:ascii="宋体" w:eastAsia="宋体" w:hAnsi="宋体" w:cs="Times New Roman" w:hint="eastAsia"/>
          <w:color w:val="000000" w:themeColor="text1"/>
          <w:szCs w:val="21"/>
        </w:rPr>
        <w:t>对中小企业扶持政策</w:t>
      </w:r>
    </w:p>
    <w:p w14:paraId="36E8EC0D" w14:textId="35FD7D9B" w:rsidR="00EA65AB" w:rsidRPr="008413E5"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8413E5">
        <w:rPr>
          <w:rFonts w:ascii="宋体" w:eastAsia="宋体" w:hAnsi="宋体" w:cs="Times New Roman" w:hint="eastAsia"/>
          <w:color w:val="000000" w:themeColor="text1"/>
          <w:szCs w:val="21"/>
        </w:rPr>
        <w:t>①对于经主管预算单位统筹后未预留份额专门面向中小企业采购的采购项目，以及预留份额项目中的非预留部分采购包，投标人提供的全部货物(</w:t>
      </w:r>
      <w:bookmarkStart w:id="195" w:name="_Hlk108682836"/>
      <w:r w:rsidRPr="008413E5">
        <w:rPr>
          <w:rFonts w:ascii="宋体" w:eastAsia="宋体" w:hAnsi="宋体" w:cs="Times New Roman" w:hint="eastAsia"/>
          <w:bCs/>
          <w:color w:val="000000" w:themeColor="text1"/>
          <w:szCs w:val="21"/>
        </w:rPr>
        <w:t>全部由符合政策要求的中小企业承接</w:t>
      </w:r>
      <w:bookmarkEnd w:id="195"/>
      <w:r w:rsidRPr="008413E5">
        <w:rPr>
          <w:rFonts w:ascii="宋体" w:eastAsia="宋体" w:hAnsi="宋体" w:cs="Times New Roman" w:hint="eastAsia"/>
          <w:bCs/>
          <w:color w:val="000000" w:themeColor="text1"/>
          <w:szCs w:val="21"/>
        </w:rPr>
        <w:t>的服务</w:t>
      </w:r>
      <w:r w:rsidRPr="008413E5">
        <w:rPr>
          <w:rFonts w:ascii="宋体" w:eastAsia="宋体" w:hAnsi="宋体" w:cs="Times New Roman" w:hint="eastAsia"/>
          <w:color w:val="000000" w:themeColor="text1"/>
          <w:szCs w:val="21"/>
        </w:rPr>
        <w:t>)符合《政府采购促进中小企业发展管理办法》（财库﹝2020﹞46号）规定，并在投标文件中提供《中小企业声明函》（格式见第六章，投标人须对声明的真实性负责）。</w:t>
      </w:r>
      <w:bookmarkStart w:id="196" w:name="OLE_LINK3"/>
      <w:r w:rsidRPr="008413E5">
        <w:rPr>
          <w:rFonts w:ascii="宋体" w:eastAsia="宋体" w:hAnsi="宋体" w:cs="Times New Roman" w:hint="eastAsia"/>
          <w:color w:val="000000" w:themeColor="text1"/>
          <w:szCs w:val="21"/>
        </w:rPr>
        <w:t>评审时将对小微型企业报价给予20%的扣除，扣除后的价格为评标价</w:t>
      </w:r>
      <w:bookmarkEnd w:id="196"/>
      <w:r w:rsidRPr="008413E5">
        <w:rPr>
          <w:rFonts w:ascii="宋体" w:eastAsia="宋体" w:hAnsi="宋体" w:cs="Times New Roman" w:hint="eastAsia"/>
          <w:color w:val="000000" w:themeColor="text1"/>
          <w:szCs w:val="21"/>
        </w:rPr>
        <w:t>。</w:t>
      </w:r>
    </w:p>
    <w:p w14:paraId="20B48DCF" w14:textId="1A769A85" w:rsidR="00EA65AB" w:rsidRPr="008413E5"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8413E5">
        <w:rPr>
          <w:rFonts w:ascii="宋体" w:eastAsia="宋体" w:hAnsi="宋体" w:cs="Times New Roman" w:hint="eastAsia"/>
          <w:color w:val="000000" w:themeColor="text1"/>
          <w:szCs w:val="21"/>
        </w:rPr>
        <w:t>②投标人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49B104EE" w14:textId="0C0FD529" w:rsidR="00EA65AB" w:rsidRPr="008413E5"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8413E5">
        <w:rPr>
          <w:rFonts w:ascii="宋体" w:eastAsia="宋体" w:hAnsi="宋体" w:cs="Times New Roman" w:hint="eastAsia"/>
          <w:color w:val="000000" w:themeColor="text1"/>
          <w:szCs w:val="21"/>
        </w:rPr>
        <w:t>③投标人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残疾人福利性单位属于小型、微型企业的，不重复享受政策。</w:t>
      </w:r>
    </w:p>
    <w:p w14:paraId="27170A49" w14:textId="77777777" w:rsidR="00EA65AB" w:rsidRPr="008413E5" w:rsidRDefault="00EA65AB" w:rsidP="00EA65AB">
      <w:pPr>
        <w:snapToGrid w:val="0"/>
        <w:spacing w:line="410" w:lineRule="exact"/>
        <w:ind w:firstLineChars="250" w:firstLine="525"/>
        <w:rPr>
          <w:rFonts w:ascii="Times New Roman" w:eastAsia="宋体" w:hAnsi="Times New Roman" w:cs="Times New Roman"/>
          <w:color w:val="000000" w:themeColor="text1"/>
          <w:szCs w:val="24"/>
        </w:rPr>
      </w:pPr>
      <w:r w:rsidRPr="008413E5">
        <w:rPr>
          <w:rFonts w:ascii="宋体" w:eastAsia="宋体" w:hAnsi="宋体" w:cs="Times New Roman" w:hint="eastAsia"/>
          <w:color w:val="000000" w:themeColor="text1"/>
          <w:szCs w:val="21"/>
        </w:rPr>
        <w:t>注：详见</w:t>
      </w:r>
      <w:r w:rsidRPr="008413E5">
        <w:rPr>
          <w:rFonts w:ascii="Times New Roman" w:eastAsia="宋体" w:hAnsi="Times New Roman" w:cs="Times New Roman" w:hint="eastAsia"/>
          <w:color w:val="000000" w:themeColor="text1"/>
          <w:szCs w:val="24"/>
        </w:rPr>
        <w:t>财政部</w:t>
      </w:r>
      <w:r w:rsidRPr="008413E5">
        <w:rPr>
          <w:rFonts w:ascii="Times New Roman" w:eastAsia="宋体" w:hAnsi="Times New Roman" w:cs="Times New Roman" w:hint="eastAsia"/>
          <w:color w:val="000000" w:themeColor="text1"/>
          <w:szCs w:val="24"/>
        </w:rPr>
        <w:t xml:space="preserve"> </w:t>
      </w:r>
      <w:r w:rsidRPr="008413E5">
        <w:rPr>
          <w:rFonts w:ascii="Times New Roman" w:eastAsia="宋体" w:hAnsi="Times New Roman" w:cs="Times New Roman" w:hint="eastAsia"/>
          <w:color w:val="000000" w:themeColor="text1"/>
          <w:szCs w:val="24"/>
        </w:rPr>
        <w:t>工业和信息化部关于印发《政府采购促进中小企业发展管理办法》的通知</w:t>
      </w:r>
      <w:r w:rsidRPr="008413E5">
        <w:rPr>
          <w:rFonts w:ascii="Times New Roman" w:eastAsia="宋体" w:hAnsi="Times New Roman" w:cs="Times New Roman" w:hint="eastAsia"/>
          <w:color w:val="000000" w:themeColor="text1"/>
          <w:szCs w:val="24"/>
        </w:rPr>
        <w:t>(</w:t>
      </w:r>
      <w:r w:rsidRPr="008413E5">
        <w:rPr>
          <w:rFonts w:ascii="Times New Roman" w:eastAsia="宋体" w:hAnsi="Times New Roman" w:cs="Times New Roman" w:hint="eastAsia"/>
          <w:color w:val="000000" w:themeColor="text1"/>
          <w:szCs w:val="24"/>
        </w:rPr>
        <w:t>财库〔</w:t>
      </w:r>
      <w:r w:rsidRPr="008413E5">
        <w:rPr>
          <w:rFonts w:ascii="Times New Roman" w:eastAsia="宋体" w:hAnsi="Times New Roman" w:cs="Times New Roman" w:hint="eastAsia"/>
          <w:color w:val="000000" w:themeColor="text1"/>
          <w:szCs w:val="24"/>
        </w:rPr>
        <w:t>2020</w:t>
      </w:r>
      <w:r w:rsidRPr="008413E5">
        <w:rPr>
          <w:rFonts w:ascii="Times New Roman" w:eastAsia="宋体" w:hAnsi="Times New Roman" w:cs="Times New Roman" w:hint="eastAsia"/>
          <w:color w:val="000000" w:themeColor="text1"/>
          <w:szCs w:val="24"/>
        </w:rPr>
        <w:t>〕</w:t>
      </w:r>
      <w:r w:rsidRPr="008413E5">
        <w:rPr>
          <w:rFonts w:ascii="Times New Roman" w:eastAsia="宋体" w:hAnsi="Times New Roman" w:cs="Times New Roman" w:hint="eastAsia"/>
          <w:color w:val="000000" w:themeColor="text1"/>
          <w:szCs w:val="24"/>
        </w:rPr>
        <w:t>46</w:t>
      </w:r>
      <w:r w:rsidRPr="008413E5">
        <w:rPr>
          <w:rFonts w:ascii="Times New Roman" w:eastAsia="宋体" w:hAnsi="Times New Roman" w:cs="Times New Roman" w:hint="eastAsia"/>
          <w:color w:val="000000" w:themeColor="text1"/>
          <w:szCs w:val="24"/>
        </w:rPr>
        <w:t>号</w:t>
      </w:r>
      <w:r w:rsidRPr="008413E5">
        <w:rPr>
          <w:rFonts w:ascii="Times New Roman" w:eastAsia="宋体" w:hAnsi="Times New Roman" w:cs="Times New Roman" w:hint="eastAsia"/>
          <w:color w:val="000000" w:themeColor="text1"/>
          <w:szCs w:val="24"/>
        </w:rPr>
        <w:t>)</w:t>
      </w:r>
      <w:r w:rsidRPr="008413E5">
        <w:rPr>
          <w:rFonts w:ascii="宋体" w:eastAsia="宋体" w:hAnsi="宋体" w:cs="Times New Roman" w:hint="eastAsia"/>
          <w:color w:val="000000" w:themeColor="text1"/>
          <w:szCs w:val="21"/>
        </w:rPr>
        <w:t>。</w:t>
      </w:r>
    </w:p>
    <w:p w14:paraId="39F2549B" w14:textId="4834B2E6"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w:t>
      </w:r>
      <w:r w:rsidRPr="00EA65AB">
        <w:rPr>
          <w:rFonts w:ascii="宋体" w:eastAsia="宋体" w:hAnsi="宋体" w:cs="Times New Roman"/>
          <w:color w:val="000000" w:themeColor="text1"/>
          <w:szCs w:val="21"/>
        </w:rPr>
        <w:t>2)</w:t>
      </w:r>
      <w:r w:rsidRPr="00EA65AB">
        <w:rPr>
          <w:rFonts w:ascii="宋体" w:eastAsia="宋体" w:hAnsi="宋体" w:cs="Times New Roman" w:hint="eastAsia"/>
          <w:color w:val="000000" w:themeColor="text1"/>
          <w:szCs w:val="21"/>
        </w:rPr>
        <w:t>对本国产品的支持政策</w:t>
      </w:r>
    </w:p>
    <w:p w14:paraId="20A4A018" w14:textId="67CBA6FB"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①本国产品标准的适用范围</w:t>
      </w:r>
    </w:p>
    <w:p w14:paraId="669E6DC4" w14:textId="77777777" w:rsidR="00EA65AB" w:rsidRPr="00EA65AB" w:rsidRDefault="00EA65AB" w:rsidP="00EA65AB">
      <w:pPr>
        <w:snapToGrid w:val="0"/>
        <w:spacing w:line="410" w:lineRule="exact"/>
        <w:ind w:left="142" w:firstLineChars="269" w:firstLine="56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6E5E91E" w14:textId="77777777" w:rsidR="00EA65AB" w:rsidRPr="00EA65AB" w:rsidRDefault="00EA65AB" w:rsidP="00EA65AB">
      <w:pPr>
        <w:snapToGrid w:val="0"/>
        <w:spacing w:line="410" w:lineRule="exact"/>
        <w:ind w:left="142" w:firstLineChars="269" w:firstLine="56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本国产品标准：在中国境内生产，即在中华人民共和国关境内实现从原材料、组件到产品的属性改变。（在财政部门分产品的中国境内生产的组件成本占比相关要求实施前）</w:t>
      </w:r>
    </w:p>
    <w:p w14:paraId="1D2D19D7" w14:textId="323A46E6"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②对本国产品的支持政策</w:t>
      </w:r>
    </w:p>
    <w:p w14:paraId="6644FCD5" w14:textId="77777777"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政府采购活动中既有本国产品又有非本国产品参与竞争的，依法对本国产品给予价格评审优惠，对本国产品的报价给予20%的价格扣除，用扣除后的价格参与评审。</w:t>
      </w:r>
    </w:p>
    <w:p w14:paraId="7FA46C43" w14:textId="77777777"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1DA5454" w14:textId="2C2C8C21"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③有关证明文件</w:t>
      </w:r>
    </w:p>
    <w:p w14:paraId="0FE1FC73" w14:textId="77777777"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供应商对其提供的产品出具《关于符合本国产品标准的声明函》（格式见第六章）或财政部会同有关部门规定的有关证明文件。出具符合要求的《声明函》或有关证明文件的，该产品视为本国产品。供应商提供虚假</w:t>
      </w:r>
      <w:r w:rsidRPr="00EA65AB">
        <w:rPr>
          <w:rFonts w:ascii="宋体" w:eastAsia="宋体" w:hAnsi="宋体" w:cs="Times New Roman" w:hint="eastAsia"/>
          <w:color w:val="000000" w:themeColor="text1"/>
          <w:szCs w:val="21"/>
        </w:rPr>
        <w:lastRenderedPageBreak/>
        <w:t>《声明函》、虚假证明文件谋取中标、成交的，依照《中华人民共和国政府采购法》等法律法规规定追究相应责任。</w:t>
      </w:r>
    </w:p>
    <w:p w14:paraId="6B9E8AC3" w14:textId="77777777" w:rsidR="00EA65AB" w:rsidRPr="00EA65AB" w:rsidRDefault="00EA65AB" w:rsidP="00EA65AB">
      <w:pPr>
        <w:snapToGrid w:val="0"/>
        <w:spacing w:line="410" w:lineRule="exact"/>
        <w:ind w:firstLine="211"/>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注：详见《国务院办公厅关于在政府采购中实施本国产品标准及相关政策的通知》(国办发〔2025〕34号)。</w:t>
      </w:r>
    </w:p>
    <w:p w14:paraId="4F2CF472" w14:textId="23625962" w:rsidR="00F32411" w:rsidRDefault="000B4AA0" w:rsidP="00EA65AB">
      <w:pPr>
        <w:snapToGrid w:val="0"/>
        <w:spacing w:line="41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w:t>
      </w:r>
      <w:r w:rsidR="005E7209">
        <w:rPr>
          <w:rFonts w:ascii="宋体" w:eastAsia="宋体" w:hAnsi="宋体" w:cs="Times New Roman" w:hint="eastAsia"/>
          <w:color w:val="000000" w:themeColor="text1"/>
          <w:szCs w:val="21"/>
        </w:rPr>
        <w:t>.评标委员会按评分细则对各投标人的投标文件进行评价打分，由政府采购云平台进行计算。</w:t>
      </w:r>
    </w:p>
    <w:p w14:paraId="0AAAA23E" w14:textId="54C63935" w:rsidR="00F32411" w:rsidRDefault="000B4AA0">
      <w:pPr>
        <w:snapToGrid w:val="0"/>
        <w:spacing w:line="420" w:lineRule="exact"/>
        <w:ind w:firstLineChars="200" w:firstLine="420"/>
        <w:rPr>
          <w:rFonts w:ascii="宋体" w:eastAsia="宋体" w:hAnsi="宋体" w:cs="Times New Roman" w:hint="eastAsia"/>
          <w:color w:val="000000" w:themeColor="text1"/>
          <w:szCs w:val="21"/>
        </w:rPr>
      </w:pPr>
      <w:bookmarkStart w:id="197" w:name="_Hlk90303998"/>
      <w:r>
        <w:rPr>
          <w:rFonts w:ascii="宋体" w:eastAsia="宋体" w:hAnsi="宋体" w:cs="Times New Roman" w:hint="eastAsia"/>
          <w:color w:val="000000" w:themeColor="text1"/>
          <w:szCs w:val="21"/>
        </w:rPr>
        <w:t>4</w:t>
      </w:r>
      <w:r w:rsidR="005E7209">
        <w:rPr>
          <w:rFonts w:ascii="宋体" w:eastAsia="宋体" w:hAnsi="宋体" w:cs="Times New Roman" w:hint="eastAsia"/>
          <w:color w:val="000000" w:themeColor="text1"/>
          <w:szCs w:val="21"/>
        </w:rPr>
        <w:t>.评标委员会</w:t>
      </w:r>
      <w:bookmarkEnd w:id="197"/>
      <w:r w:rsidR="005E7209">
        <w:rPr>
          <w:rFonts w:ascii="宋体" w:eastAsia="宋体" w:hAnsi="宋体" w:cs="Times New Roman" w:hint="eastAsia"/>
          <w:color w:val="000000" w:themeColor="text1"/>
          <w:szCs w:val="21"/>
        </w:rPr>
        <w:t>完成评标后,由政府采购云平台对各投标人各项得分进行汇总，计算各投标人最终得分。评标委员会按推荐原则推荐中标候选人同时形成评标报告。</w:t>
      </w:r>
      <w:bookmarkStart w:id="198" w:name="_Toc353785306"/>
      <w:bookmarkStart w:id="199" w:name="_Toc352700436"/>
    </w:p>
    <w:p w14:paraId="4F1EDC6B"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32"/>
        </w:rPr>
      </w:pPr>
      <w:r>
        <w:rPr>
          <w:rFonts w:ascii="宋体" w:eastAsia="宋体" w:hAnsi="宋体" w:cs="Times New Roman" w:hint="eastAsia"/>
          <w:b/>
          <w:bCs/>
          <w:color w:val="000000" w:themeColor="text1"/>
          <w:szCs w:val="32"/>
        </w:rPr>
        <w:t>(五)澄清问题的形式</w:t>
      </w:r>
      <w:bookmarkEnd w:id="198"/>
      <w:bookmarkEnd w:id="199"/>
    </w:p>
    <w:p w14:paraId="6DFAE20A"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bookmarkStart w:id="200" w:name="_Toc353785307"/>
      <w:bookmarkStart w:id="201" w:name="_Toc352700437"/>
      <w:r>
        <w:rPr>
          <w:rFonts w:ascii="Times New Roman" w:eastAsia="宋体" w:hAnsi="Times New Roman" w:cs="Times New Roman" w:hint="eastAsia"/>
          <w:color w:val="000000" w:themeColor="text1"/>
          <w:szCs w:val="24"/>
        </w:rPr>
        <w:t>对于投标文件中含义不明确、同类问题表述不一致或者有明显文字和计算错误的内容，评标委员会应当以书面形式要求投标人</w:t>
      </w:r>
      <w:proofErr w:type="gramStart"/>
      <w:r>
        <w:rPr>
          <w:rFonts w:ascii="Times New Roman" w:eastAsia="宋体" w:hAnsi="Times New Roman" w:cs="Times New Roman" w:hint="eastAsia"/>
          <w:color w:val="000000" w:themeColor="text1"/>
          <w:szCs w:val="24"/>
        </w:rPr>
        <w:t>作出</w:t>
      </w:r>
      <w:proofErr w:type="gramEnd"/>
      <w:r>
        <w:rPr>
          <w:rFonts w:ascii="Times New Roman" w:eastAsia="宋体" w:hAnsi="Times New Roman" w:cs="Times New Roman" w:hint="eastAsia"/>
          <w:color w:val="000000" w:themeColor="text1"/>
          <w:szCs w:val="24"/>
        </w:rPr>
        <w:t>必要的</w:t>
      </w:r>
      <w:bookmarkStart w:id="202" w:name="_Hlk92457660"/>
      <w:r>
        <w:rPr>
          <w:rFonts w:ascii="Times New Roman" w:eastAsia="宋体" w:hAnsi="Times New Roman" w:cs="Times New Roman" w:hint="eastAsia"/>
          <w:color w:val="000000" w:themeColor="text1"/>
          <w:szCs w:val="24"/>
        </w:rPr>
        <w:t>澄清、说明或者补正</w:t>
      </w:r>
      <w:bookmarkEnd w:id="202"/>
      <w:r>
        <w:rPr>
          <w:rFonts w:ascii="Times New Roman" w:eastAsia="宋体" w:hAnsi="Times New Roman" w:cs="Times New Roman" w:hint="eastAsia"/>
          <w:color w:val="000000" w:themeColor="text1"/>
          <w:szCs w:val="24"/>
        </w:rPr>
        <w:t>。投标人的澄清、说明或者补正应当采用书面形式，并加盖公章，或者由法定代表人或其授权的代表签名。投标人的澄清、说明或者补正不得超出投标文件的范围或者改变投标文件的实质性内容。</w:t>
      </w:r>
    </w:p>
    <w:p w14:paraId="4CBE8C6C"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六</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错误修正</w:t>
      </w:r>
      <w:bookmarkEnd w:id="200"/>
      <w:bookmarkEnd w:id="201"/>
    </w:p>
    <w:p w14:paraId="451DEF90"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投标文件报价出现前后不一致的，除招标文件另有规定外，按照下列规定修正：</w:t>
      </w:r>
    </w:p>
    <w:p w14:paraId="287C4978"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1.投标文件中开标一览表内容</w:t>
      </w:r>
      <w:bookmarkStart w:id="203" w:name="_Hlk92464203"/>
      <w:r>
        <w:rPr>
          <w:rFonts w:ascii="宋体" w:eastAsia="宋体" w:hAnsi="宋体" w:cs="Courier New" w:hint="eastAsia"/>
          <w:color w:val="000000" w:themeColor="text1"/>
          <w:szCs w:val="21"/>
        </w:rPr>
        <w:t>与投标文件中相应内容不一致的</w:t>
      </w:r>
      <w:bookmarkEnd w:id="203"/>
      <w:r>
        <w:rPr>
          <w:rFonts w:ascii="宋体" w:eastAsia="宋体" w:hAnsi="宋体" w:cs="Courier New" w:hint="eastAsia"/>
          <w:color w:val="000000" w:themeColor="text1"/>
          <w:szCs w:val="21"/>
        </w:rPr>
        <w:t>，以开标一览表为准；</w:t>
      </w:r>
    </w:p>
    <w:p w14:paraId="431B587C"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2.大写金额和小写金额不一致的，以大写金额为准；</w:t>
      </w:r>
    </w:p>
    <w:p w14:paraId="0B1E695D"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3.单价金额小数点或者百分比有明显错位的，以开标一览表的总价为准，并修改单价；</w:t>
      </w:r>
    </w:p>
    <w:p w14:paraId="28BCBFDF"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4.总价金额与按单价汇总金额不一致的，以单价金额计算结果为准。</w:t>
      </w:r>
    </w:p>
    <w:p w14:paraId="6C19927E"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同时出现两种以上不一致的，按照前款规定的顺序修正。修正后的报价按照澄清、说明或者补正的规定经投标人确认后产生约束力，投标人不确认的，其投标无效。</w:t>
      </w:r>
    </w:p>
    <w:p w14:paraId="2C15ECBA" w14:textId="77777777" w:rsidR="00F32411" w:rsidRDefault="005E7209">
      <w:pPr>
        <w:spacing w:line="420" w:lineRule="exact"/>
        <w:ind w:firstLineChars="100" w:firstLine="211"/>
        <w:rPr>
          <w:rFonts w:ascii="宋体" w:eastAsia="宋体" w:hAnsi="宋体" w:cs="Courier New" w:hint="eastAsia"/>
          <w:b/>
          <w:color w:val="000000" w:themeColor="text1"/>
          <w:szCs w:val="21"/>
        </w:rPr>
      </w:pPr>
      <w:bookmarkStart w:id="204" w:name="_Toc254970544"/>
      <w:bookmarkStart w:id="205" w:name="_Toc352700429"/>
      <w:bookmarkStart w:id="206" w:name="_Toc353785299"/>
      <w:bookmarkStart w:id="207" w:name="_Toc254970685"/>
      <w:bookmarkEnd w:id="176"/>
      <w:bookmarkEnd w:id="177"/>
      <w:r>
        <w:rPr>
          <w:rFonts w:ascii="宋体" w:eastAsia="宋体" w:hAnsi="宋体" w:cs="Courier New" w:hint="eastAsia"/>
          <w:b/>
          <w:color w:val="000000" w:themeColor="text1"/>
          <w:szCs w:val="21"/>
        </w:rPr>
        <w:t>(七)核心产品相同品牌产品投标、串通投标、恶意串通行为的说明：</w:t>
      </w:r>
    </w:p>
    <w:p w14:paraId="60276646"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本项目不同投标人提供相同品牌的核心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28B68F0"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2.有下列情形之一的视为供应商相互串通投标，投标文件将被视为无效：</w:t>
      </w:r>
    </w:p>
    <w:p w14:paraId="1945B367"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(1)不同投标人的投标文件由同一单位或者个人编制；或不同投标人报名的IP地址一致的；</w:t>
      </w:r>
    </w:p>
    <w:p w14:paraId="220045B2"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(2)不同投标人委托同一单位或者个人办理投标事宜；</w:t>
      </w:r>
    </w:p>
    <w:p w14:paraId="7F7E77E1"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(3)不同投标人的投标文件载明的项目管理成员或者联系人员为同一人；</w:t>
      </w:r>
    </w:p>
    <w:p w14:paraId="31C9F81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(4)不同投标人的投标文件异常一致或者投标报价呈规律性差异；</w:t>
      </w:r>
    </w:p>
    <w:p w14:paraId="2C40304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(5)不同投标人的投标文件相互混装；</w:t>
      </w:r>
    </w:p>
    <w:p w14:paraId="3589C38E"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(6)不同投标人的投标保证金从同一单位或者个人的账户转出。</w:t>
      </w:r>
    </w:p>
    <w:p w14:paraId="011FE04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3.供应商有下列情形之一的，属于</w:t>
      </w:r>
      <w:bookmarkStart w:id="208" w:name="_Hlk90304995"/>
      <w:r>
        <w:rPr>
          <w:rFonts w:ascii="宋体" w:eastAsia="宋体" w:hAnsi="宋体" w:cs="Times New Roman" w:hint="eastAsia"/>
          <w:color w:val="000000" w:themeColor="text1"/>
          <w:szCs w:val="24"/>
        </w:rPr>
        <w:t>恶意串通</w:t>
      </w:r>
      <w:bookmarkEnd w:id="208"/>
      <w:r>
        <w:rPr>
          <w:rFonts w:ascii="宋体" w:eastAsia="宋体" w:hAnsi="宋体" w:cs="Times New Roman" w:hint="eastAsia"/>
          <w:color w:val="000000" w:themeColor="text1"/>
          <w:szCs w:val="24"/>
        </w:rPr>
        <w:t>：</w:t>
      </w:r>
    </w:p>
    <w:p w14:paraId="3EECA8EA"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(1)供应商直接或者间接从采购人或者采购代理机构处获得其他供应商的相关信息并修改其投标文件：</w:t>
      </w:r>
    </w:p>
    <w:p w14:paraId="1818E2AB"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(2)供应</w:t>
      </w:r>
      <w:proofErr w:type="gramStart"/>
      <w:r>
        <w:rPr>
          <w:rFonts w:ascii="宋体" w:eastAsia="宋体" w:hAnsi="宋体" w:cs="Times New Roman" w:hint="eastAsia"/>
          <w:color w:val="000000" w:themeColor="text1"/>
          <w:szCs w:val="24"/>
        </w:rPr>
        <w:t>商按照</w:t>
      </w:r>
      <w:proofErr w:type="gramEnd"/>
      <w:r>
        <w:rPr>
          <w:rFonts w:ascii="宋体" w:eastAsia="宋体" w:hAnsi="宋体" w:cs="Times New Roman" w:hint="eastAsia"/>
          <w:color w:val="000000" w:themeColor="text1"/>
          <w:szCs w:val="24"/>
        </w:rPr>
        <w:t>采购人或者采购代理机构的授意撤换、修改投标文件；</w:t>
      </w:r>
    </w:p>
    <w:p w14:paraId="0DBC67E8" w14:textId="77777777" w:rsidR="00F32411" w:rsidRDefault="005E7209">
      <w:pPr>
        <w:spacing w:line="420" w:lineRule="exact"/>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lastRenderedPageBreak/>
        <w:tab/>
        <w:t>(3)供应商之间协商报价、技术方案等投标文件的实质性内容；</w:t>
      </w:r>
    </w:p>
    <w:p w14:paraId="0FEAE216"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(4)属于同一集团、协会、商会等组织成员的供应</w:t>
      </w:r>
      <w:proofErr w:type="gramStart"/>
      <w:r>
        <w:rPr>
          <w:rFonts w:ascii="宋体" w:eastAsia="宋体" w:hAnsi="宋体" w:cs="Times New Roman" w:hint="eastAsia"/>
          <w:color w:val="000000" w:themeColor="text1"/>
          <w:szCs w:val="24"/>
        </w:rPr>
        <w:t>商按照</w:t>
      </w:r>
      <w:proofErr w:type="gramEnd"/>
      <w:r>
        <w:rPr>
          <w:rFonts w:ascii="宋体" w:eastAsia="宋体" w:hAnsi="宋体" w:cs="Times New Roman" w:hint="eastAsia"/>
          <w:color w:val="000000" w:themeColor="text1"/>
          <w:szCs w:val="24"/>
        </w:rPr>
        <w:t>该组织要求协同参加政府采购活动；</w:t>
      </w:r>
    </w:p>
    <w:p w14:paraId="40F01F50"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(5)供应商之间事先约定一致抬高或者压低报价，或者在采购项目中事先约定轮流以高价位或者低价位成交，或者事先约定由某一特定供应商成交，然后再参加投标；</w:t>
      </w:r>
    </w:p>
    <w:p w14:paraId="56EE182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(6)供应商之间商定部分供应商放弃参加政府采购活动或者放弃成交；</w:t>
      </w:r>
    </w:p>
    <w:p w14:paraId="07226791"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(7)供应商与采购人或者采购代理机构之间、供应商相互之间，为谋求特定供应</w:t>
      </w:r>
      <w:proofErr w:type="gramStart"/>
      <w:r>
        <w:rPr>
          <w:rFonts w:ascii="宋体" w:eastAsia="宋体" w:hAnsi="宋体" w:cs="Times New Roman" w:hint="eastAsia"/>
          <w:color w:val="000000" w:themeColor="text1"/>
          <w:szCs w:val="24"/>
        </w:rPr>
        <w:t>商成交</w:t>
      </w:r>
      <w:proofErr w:type="gramEnd"/>
      <w:r>
        <w:rPr>
          <w:rFonts w:ascii="宋体" w:eastAsia="宋体" w:hAnsi="宋体" w:cs="Times New Roman" w:hint="eastAsia"/>
          <w:color w:val="000000" w:themeColor="text1"/>
          <w:szCs w:val="24"/>
        </w:rPr>
        <w:t>或者排斥其他供应商的其他串通行为。</w:t>
      </w:r>
    </w:p>
    <w:p w14:paraId="4DEBEAC2" w14:textId="77777777" w:rsidR="00F32411" w:rsidRDefault="005E7209">
      <w:pPr>
        <w:spacing w:line="420" w:lineRule="exact"/>
        <w:ind w:firstLineChars="100" w:firstLine="211"/>
        <w:rPr>
          <w:rFonts w:ascii="宋体" w:eastAsia="宋体" w:hAnsi="宋体" w:cs="Courier New" w:hint="eastAsia"/>
          <w:b/>
          <w:color w:val="000000" w:themeColor="text1"/>
          <w:szCs w:val="21"/>
        </w:rPr>
      </w:pPr>
      <w:r>
        <w:rPr>
          <w:rFonts w:ascii="宋体" w:eastAsia="宋体" w:hAnsi="宋体" w:cs="Courier New" w:hint="eastAsia"/>
          <w:b/>
          <w:color w:val="000000" w:themeColor="text1"/>
          <w:szCs w:val="21"/>
        </w:rPr>
        <w:t>(八)废标</w:t>
      </w:r>
    </w:p>
    <w:p w14:paraId="6E9A0072"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出现下列情形之一的，应予废标：</w:t>
      </w:r>
    </w:p>
    <w:p w14:paraId="25100BCD"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1.符合专业条件的供应商或者对招标文件作实质响应的供应商不足三家的；</w:t>
      </w:r>
    </w:p>
    <w:p w14:paraId="73A19102"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2.出现影响采购公正的违法、违规行为的；</w:t>
      </w:r>
    </w:p>
    <w:p w14:paraId="1844FC41"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3.投标人的报价均超过了采购预算，采购人不能支付的；</w:t>
      </w:r>
    </w:p>
    <w:p w14:paraId="298E0D46"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4.因重大变故，采购任务取消的。</w:t>
      </w:r>
      <w:bookmarkEnd w:id="204"/>
      <w:bookmarkEnd w:id="205"/>
      <w:bookmarkEnd w:id="206"/>
      <w:bookmarkEnd w:id="207"/>
    </w:p>
    <w:p w14:paraId="49A01118"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209" w:name="_Toc353785309"/>
      <w:bookmarkStart w:id="210" w:name="_Toc352700439"/>
      <w:r>
        <w:rPr>
          <w:rFonts w:ascii="Times New Roman" w:eastAsia="宋体" w:hAnsi="Times New Roman" w:cs="Times New Roman" w:hint="eastAsia"/>
          <w:b/>
          <w:bCs/>
          <w:color w:val="000000" w:themeColor="text1"/>
          <w:szCs w:val="24"/>
        </w:rPr>
        <w:t>(</w:t>
      </w:r>
      <w:r>
        <w:rPr>
          <w:rFonts w:ascii="Times New Roman" w:eastAsia="宋体" w:hAnsi="宋体" w:cs="Times New Roman" w:hint="eastAsia"/>
          <w:b/>
          <w:color w:val="000000" w:themeColor="text1"/>
          <w:szCs w:val="24"/>
        </w:rPr>
        <w:t>九</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评标过程的监控</w:t>
      </w:r>
      <w:bookmarkEnd w:id="209"/>
      <w:bookmarkEnd w:id="210"/>
    </w:p>
    <w:p w14:paraId="1CBC9751" w14:textId="77777777" w:rsidR="00F32411" w:rsidRDefault="005E7209">
      <w:pPr>
        <w:snapToGrid w:val="0"/>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本项目评标过程实行全程录音、录像监控，投标人在评标过程中所进行的试图影响评标结果的不公正活动，可能导致其投标无效。</w:t>
      </w:r>
    </w:p>
    <w:p w14:paraId="0A05D0DA" w14:textId="77777777" w:rsidR="00F32411" w:rsidRDefault="00F32411">
      <w:pPr>
        <w:snapToGrid w:val="0"/>
        <w:spacing w:line="420" w:lineRule="exact"/>
        <w:ind w:firstLineChars="200" w:firstLine="420"/>
        <w:rPr>
          <w:rFonts w:ascii="宋体" w:eastAsia="宋体" w:hAnsi="宋体" w:cs="Times New Roman" w:hint="eastAsia"/>
          <w:color w:val="000000" w:themeColor="text1"/>
          <w:szCs w:val="21"/>
        </w:rPr>
      </w:pPr>
    </w:p>
    <w:p w14:paraId="1C29E72E"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211" w:name="_Toc352700440"/>
      <w:bookmarkStart w:id="212" w:name="_Toc353785310"/>
      <w:bookmarkStart w:id="213" w:name="_Toc254970546"/>
      <w:bookmarkStart w:id="214" w:name="_Toc254970687"/>
      <w:r>
        <w:rPr>
          <w:rFonts w:ascii="方正小标宋_GBK" w:eastAsia="方正小标宋_GBK" w:hAnsi="Arial" w:cs="Times New Roman" w:hint="eastAsia"/>
          <w:bCs/>
          <w:color w:val="000000" w:themeColor="text1"/>
          <w:sz w:val="24"/>
          <w:szCs w:val="24"/>
        </w:rPr>
        <w:t>六、评标结果</w:t>
      </w:r>
      <w:bookmarkEnd w:id="211"/>
      <w:bookmarkEnd w:id="212"/>
      <w:bookmarkEnd w:id="213"/>
      <w:bookmarkEnd w:id="214"/>
    </w:p>
    <w:p w14:paraId="0E969B18"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bCs/>
          <w:color w:val="000000" w:themeColor="text1"/>
          <w:szCs w:val="21"/>
        </w:rPr>
        <w:t>(一)</w:t>
      </w:r>
      <w:r>
        <w:rPr>
          <w:rFonts w:ascii="宋体" w:eastAsia="宋体" w:hAnsi="宋体" w:cs="Courier New" w:hint="eastAsia"/>
          <w:color w:val="000000" w:themeColor="text1"/>
          <w:szCs w:val="21"/>
        </w:rPr>
        <w:t>本中心将在评标结束后2个工作日内将评标报告送采购人，采购人在5个工作日内按照评标报告中推荐的中标候选供应商顺序确定中标人。中标候选人并列的，由采购人或者采购人委托评标委员会按照招标文件规定的方式确定中标人；招标文件未规定的，采取随机抽取的方式确定。采购人也可以授权评标委员会直接确定中标人。</w:t>
      </w:r>
    </w:p>
    <w:p w14:paraId="42C890DB" w14:textId="77777777" w:rsidR="00F32411" w:rsidRDefault="005E7209">
      <w:pPr>
        <w:snapToGrid w:val="0"/>
        <w:spacing w:line="420" w:lineRule="exact"/>
        <w:ind w:firstLineChars="100" w:firstLine="210"/>
        <w:rPr>
          <w:rFonts w:ascii="宋体" w:eastAsia="宋体" w:hAnsi="宋体" w:cs="Times New Roman" w:hint="eastAsia"/>
          <w:color w:val="000000" w:themeColor="text1"/>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二</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中标人确定后，本中心</w:t>
      </w:r>
      <w:r>
        <w:rPr>
          <w:rFonts w:ascii="宋体" w:eastAsia="宋体" w:hAnsi="宋体" w:cs="Times New Roman" w:hint="eastAsia"/>
          <w:color w:val="000000" w:themeColor="text1"/>
          <w:szCs w:val="24"/>
        </w:rPr>
        <w:t>在省级以上财政部门指定的媒体上公告中标结果，</w:t>
      </w:r>
      <w:r>
        <w:rPr>
          <w:rFonts w:ascii="Times New Roman" w:eastAsia="宋体" w:hAnsi="宋体" w:cs="Times New Roman" w:hint="eastAsia"/>
          <w:color w:val="000000" w:themeColor="text1"/>
          <w:szCs w:val="24"/>
        </w:rPr>
        <w:t>同时向中标人发出中标通知书</w:t>
      </w:r>
      <w:r>
        <w:rPr>
          <w:rFonts w:ascii="宋体" w:eastAsia="宋体" w:hAnsi="宋体" w:cs="Times New Roman" w:hint="eastAsia"/>
          <w:color w:val="000000" w:themeColor="text1"/>
          <w:szCs w:val="24"/>
        </w:rPr>
        <w:t>。</w:t>
      </w:r>
    </w:p>
    <w:p w14:paraId="2369F0AF"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w:t>
      </w:r>
      <w:bookmarkStart w:id="215" w:name="_Toc352700441"/>
      <w:bookmarkStart w:id="216" w:name="_Toc353785311"/>
      <w:r>
        <w:rPr>
          <w:rFonts w:ascii="宋体" w:eastAsia="宋体" w:hAnsi="宋体" w:cs="Courier New" w:hint="eastAsia"/>
          <w:color w:val="000000" w:themeColor="text1"/>
          <w:szCs w:val="21"/>
        </w:rPr>
        <w:t>中标通知书发出后，采购人不得违法改变中标结果，中标人无正当理由不得放弃中标。</w:t>
      </w:r>
    </w:p>
    <w:p w14:paraId="32433C39" w14:textId="77777777" w:rsidR="00F32411" w:rsidRDefault="00F32411">
      <w:pPr>
        <w:spacing w:line="420" w:lineRule="exact"/>
        <w:ind w:firstLineChars="100" w:firstLine="210"/>
        <w:rPr>
          <w:rFonts w:ascii="宋体" w:eastAsia="宋体" w:hAnsi="宋体" w:cs="Courier New" w:hint="eastAsia"/>
          <w:color w:val="000000" w:themeColor="text1"/>
          <w:szCs w:val="21"/>
        </w:rPr>
      </w:pPr>
    </w:p>
    <w:p w14:paraId="586A1798"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r>
        <w:rPr>
          <w:rFonts w:ascii="方正小标宋_GBK" w:eastAsia="方正小标宋_GBK" w:hAnsi="Arial" w:cs="Times New Roman" w:hint="eastAsia"/>
          <w:bCs/>
          <w:color w:val="000000" w:themeColor="text1"/>
          <w:sz w:val="24"/>
          <w:szCs w:val="24"/>
        </w:rPr>
        <w:t>七、签订合同</w:t>
      </w:r>
      <w:bookmarkEnd w:id="215"/>
      <w:bookmarkEnd w:id="216"/>
    </w:p>
    <w:p w14:paraId="79180798"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Times New Roman" w:hint="eastAsia"/>
          <w:color w:val="000000" w:themeColor="text1"/>
          <w:szCs w:val="32"/>
        </w:rPr>
        <w:t>(</w:t>
      </w:r>
      <w:proofErr w:type="gramStart"/>
      <w:r>
        <w:rPr>
          <w:rFonts w:ascii="宋体" w:eastAsia="宋体" w:hAnsi="宋体" w:cs="Times New Roman" w:hint="eastAsia"/>
          <w:color w:val="000000" w:themeColor="text1"/>
          <w:szCs w:val="32"/>
        </w:rPr>
        <w:t>一</w:t>
      </w:r>
      <w:proofErr w:type="gramEnd"/>
      <w:r>
        <w:rPr>
          <w:rFonts w:ascii="宋体" w:eastAsia="宋体" w:hAnsi="宋体" w:cs="Times New Roman" w:hint="eastAsia"/>
          <w:color w:val="000000" w:themeColor="text1"/>
          <w:szCs w:val="32"/>
        </w:rPr>
        <w:t>)</w:t>
      </w:r>
      <w:bookmarkStart w:id="217" w:name="_Hlk154045215"/>
      <w:r>
        <w:rPr>
          <w:rFonts w:ascii="宋体" w:eastAsia="宋体" w:hAnsi="宋体" w:cs="Courier New" w:hint="eastAsia"/>
          <w:color w:val="000000" w:themeColor="text1"/>
          <w:szCs w:val="21"/>
        </w:rPr>
        <w:t>采购人应当自中标通知书发出之日起15日内，按照招标文件和中标人投标文件的规定，与中标人签订书面合同。</w:t>
      </w:r>
      <w:bookmarkEnd w:id="217"/>
      <w:r>
        <w:rPr>
          <w:rFonts w:ascii="宋体" w:eastAsia="宋体" w:hAnsi="宋体" w:cs="Courier New" w:hint="eastAsia"/>
          <w:color w:val="000000" w:themeColor="text1"/>
          <w:szCs w:val="21"/>
        </w:rPr>
        <w:t>所签订的合同不得对招标文件确定的事项和中标人投标文件作实质性修改。</w:t>
      </w:r>
    </w:p>
    <w:p w14:paraId="29E84935"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(二)中标通知书对采购人和中标人均具有法律效力。中标通知书发出后，采购人改变中标结果的，或者中标人放弃中标项目的，应当依法承担法律责任。</w:t>
      </w:r>
    </w:p>
    <w:p w14:paraId="4F4D3AD0"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w:t>
      </w:r>
      <w:r>
        <w:rPr>
          <w:rFonts w:ascii="宋体" w:eastAsia="宋体" w:hAnsi="宋体" w:cs="宋体" w:hint="eastAsia"/>
          <w:color w:val="000000" w:themeColor="text1"/>
          <w:kern w:val="0"/>
          <w:szCs w:val="21"/>
        </w:rPr>
        <w:t>中标人可凭中标通知书或政府采购合同等在内的相关材料、信息，通过中征应收账款融资服务平台向银行业金融机构在线申请“政采贷”融资。</w:t>
      </w:r>
    </w:p>
    <w:p w14:paraId="60D61F1E"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(四)中标人拒绝与采购人签订合同的，采购人可以按照评标报告推荐的中标候选人名单排序，确定下一候选</w:t>
      </w:r>
      <w:r>
        <w:rPr>
          <w:rFonts w:ascii="宋体" w:eastAsia="宋体" w:hAnsi="宋体" w:cs="Courier New" w:hint="eastAsia"/>
          <w:color w:val="000000" w:themeColor="text1"/>
          <w:szCs w:val="21"/>
        </w:rPr>
        <w:lastRenderedPageBreak/>
        <w:t>人为中标人，也可以重新开展政府采购活动。</w:t>
      </w:r>
    </w:p>
    <w:p w14:paraId="1174AEC6"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(五)采购人与中标人应当根据合同的约定依法履行合同义务。政府采购合同的履行、违约责任和解决争议的方法等适用《中华人民共和国民法典》。</w:t>
      </w:r>
    </w:p>
    <w:p w14:paraId="4461927C" w14:textId="77777777" w:rsidR="00F32411" w:rsidRDefault="00F32411">
      <w:pPr>
        <w:spacing w:line="420" w:lineRule="exact"/>
        <w:rPr>
          <w:rFonts w:ascii="宋体" w:eastAsia="宋体" w:hAnsi="宋体" w:cs="Courier New" w:hint="eastAsia"/>
          <w:color w:val="000000" w:themeColor="text1"/>
          <w:szCs w:val="21"/>
        </w:rPr>
      </w:pPr>
    </w:p>
    <w:p w14:paraId="6E3D6D7F" w14:textId="77777777" w:rsidR="00F32411" w:rsidRDefault="005E7209">
      <w:pPr>
        <w:spacing w:line="420" w:lineRule="exact"/>
        <w:rPr>
          <w:rFonts w:ascii="方正小标宋_GBK" w:eastAsia="方正小标宋_GBK" w:hAnsi="Times New Roman" w:cs="Times New Roman"/>
          <w:b/>
          <w:color w:val="000000" w:themeColor="text1"/>
          <w:sz w:val="24"/>
          <w:szCs w:val="24"/>
        </w:rPr>
      </w:pPr>
      <w:bookmarkStart w:id="218" w:name="_Toc353785315"/>
      <w:bookmarkStart w:id="219" w:name="_Toc352315998"/>
      <w:bookmarkStart w:id="220" w:name="_Toc352700445"/>
      <w:r>
        <w:rPr>
          <w:rFonts w:ascii="方正小标宋_GBK" w:eastAsia="方正小标宋_GBK" w:hAnsi="Times New Roman" w:cs="Times New Roman" w:hint="eastAsia"/>
          <w:b/>
          <w:color w:val="000000" w:themeColor="text1"/>
          <w:sz w:val="24"/>
          <w:szCs w:val="24"/>
        </w:rPr>
        <w:t>八、适用法律</w:t>
      </w:r>
    </w:p>
    <w:p w14:paraId="459E81CB" w14:textId="77777777" w:rsidR="00F32411" w:rsidRDefault="005E7209">
      <w:pPr>
        <w:spacing w:line="420" w:lineRule="exact"/>
        <w:ind w:firstLineChars="100" w:firstLine="21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本项目采购活动适用于《中华人民共和国政府采购法》及其实施条例、《政府采购货物和服务招标投标管理办法》等规定。</w:t>
      </w:r>
    </w:p>
    <w:p w14:paraId="6CE62EDF" w14:textId="77777777" w:rsidR="00F32411" w:rsidRDefault="00F32411">
      <w:pPr>
        <w:spacing w:line="420" w:lineRule="exact"/>
        <w:rPr>
          <w:rFonts w:ascii="宋体" w:eastAsia="宋体" w:hAnsi="宋体" w:cs="Times New Roman" w:hint="eastAsia"/>
          <w:color w:val="000000" w:themeColor="text1"/>
          <w:szCs w:val="21"/>
        </w:rPr>
      </w:pPr>
    </w:p>
    <w:p w14:paraId="55A110F4"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221" w:name="_九、其他事项"/>
      <w:bookmarkEnd w:id="221"/>
      <w:r>
        <w:rPr>
          <w:rFonts w:ascii="方正小标宋_GBK" w:eastAsia="方正小标宋_GBK" w:hAnsi="Arial" w:cs="Times New Roman" w:hint="eastAsia"/>
          <w:bCs/>
          <w:color w:val="000000" w:themeColor="text1"/>
          <w:sz w:val="24"/>
          <w:szCs w:val="24"/>
        </w:rPr>
        <w:t>九、其他事项</w:t>
      </w:r>
      <w:bookmarkEnd w:id="218"/>
      <w:bookmarkEnd w:id="219"/>
      <w:bookmarkEnd w:id="220"/>
    </w:p>
    <w:p w14:paraId="1F1448DE" w14:textId="77777777" w:rsidR="00F32411" w:rsidRDefault="005E7209">
      <w:pPr>
        <w:spacing w:line="42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w:t>
      </w:r>
      <w:proofErr w:type="gramStart"/>
      <w:r>
        <w:rPr>
          <w:rFonts w:ascii="宋体" w:eastAsia="宋体" w:hAnsi="宋体" w:cs="Courier New" w:hint="eastAsia"/>
          <w:bCs/>
          <w:color w:val="000000" w:themeColor="text1"/>
          <w:szCs w:val="21"/>
        </w:rPr>
        <w:t>一</w:t>
      </w:r>
      <w:proofErr w:type="gramEnd"/>
      <w:r>
        <w:rPr>
          <w:rFonts w:ascii="宋体" w:eastAsia="宋体" w:hAnsi="宋体" w:cs="Courier New" w:hint="eastAsia"/>
          <w:bCs/>
          <w:color w:val="000000" w:themeColor="text1"/>
          <w:szCs w:val="21"/>
        </w:rPr>
        <w:t>)代理服务费</w:t>
      </w:r>
    </w:p>
    <w:p w14:paraId="683C3986"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w:t>
      </w:r>
      <w:bookmarkStart w:id="222" w:name="_Hlk92466646"/>
      <w:r>
        <w:rPr>
          <w:rFonts w:ascii="宋体" w:eastAsia="宋体" w:hAnsi="宋体" w:cs="Courier New" w:hint="eastAsia"/>
          <w:color w:val="000000" w:themeColor="text1"/>
          <w:szCs w:val="21"/>
        </w:rPr>
        <w:t>本中心按钦州市物价局“钦市价费﹝2013﹞4号”文件规定向中标人收取代理服务费，中标人须向本中心一次付清代理服务费。</w:t>
      </w:r>
      <w:bookmarkEnd w:id="222"/>
    </w:p>
    <w:p w14:paraId="6977B174" w14:textId="77777777" w:rsidR="00F32411" w:rsidRDefault="005E7209">
      <w:pPr>
        <w:spacing w:line="41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w:t>
      </w:r>
      <w:bookmarkStart w:id="223" w:name="_Hlk92466736"/>
      <w:r>
        <w:rPr>
          <w:rFonts w:ascii="宋体" w:eastAsia="宋体" w:hAnsi="宋体" w:cs="Courier New" w:hint="eastAsia"/>
          <w:bCs/>
          <w:color w:val="000000" w:themeColor="text1"/>
          <w:szCs w:val="21"/>
        </w:rPr>
        <w:t>代理服务收费标准：</w:t>
      </w:r>
      <w:bookmarkEnd w:id="223"/>
    </w:p>
    <w:tbl>
      <w:tblPr>
        <w:tblW w:w="0" w:type="auto"/>
        <w:tblInd w:w="534" w:type="dxa"/>
        <w:tblLayout w:type="fixed"/>
        <w:tblLook w:val="04A0" w:firstRow="1" w:lastRow="0" w:firstColumn="1" w:lastColumn="0" w:noHBand="0" w:noVBand="1"/>
      </w:tblPr>
      <w:tblGrid>
        <w:gridCol w:w="3255"/>
        <w:gridCol w:w="1899"/>
        <w:gridCol w:w="1980"/>
        <w:gridCol w:w="1980"/>
      </w:tblGrid>
      <w:tr w:rsidR="00F32411" w14:paraId="0BC9B50C" w14:textId="77777777">
        <w:trPr>
          <w:trHeight w:val="1870"/>
        </w:trPr>
        <w:tc>
          <w:tcPr>
            <w:tcW w:w="3255" w:type="dxa"/>
            <w:tcBorders>
              <w:top w:val="single" w:sz="4" w:space="0" w:color="auto"/>
              <w:left w:val="single" w:sz="4" w:space="0" w:color="000000"/>
              <w:bottom w:val="single" w:sz="4" w:space="0" w:color="000000"/>
              <w:right w:val="single" w:sz="4" w:space="0" w:color="000000"/>
              <w:tl2br w:val="single" w:sz="4" w:space="0" w:color="auto"/>
            </w:tcBorders>
          </w:tcPr>
          <w:p w14:paraId="2FDF9EEF" w14:textId="77777777" w:rsidR="00F32411" w:rsidRDefault="005E7209">
            <w:pPr>
              <w:widowControl/>
              <w:spacing w:line="400" w:lineRule="exact"/>
              <w:ind w:firstLineChars="200" w:firstLine="420"/>
              <w:rPr>
                <w:rFonts w:ascii="宋体" w:eastAsia="宋体" w:hAnsi="宋体" w:cs="Times New Roman" w:hint="eastAsia"/>
                <w:color w:val="000000" w:themeColor="text1"/>
                <w:kern w:val="0"/>
                <w:szCs w:val="21"/>
              </w:rPr>
            </w:pPr>
            <w:r>
              <w:rPr>
                <w:rFonts w:ascii="Times New Roman" w:eastAsia="宋体" w:hAnsi="Times New Roman" w:cs="Times New Roman" w:hint="eastAsia"/>
                <w:noProof/>
                <w:color w:val="000000" w:themeColor="text1"/>
                <w:szCs w:val="24"/>
              </w:rPr>
              <mc:AlternateContent>
                <mc:Choice Requires="wps">
                  <w:drawing>
                    <wp:anchor distT="0" distB="0" distL="114300" distR="114300" simplePos="0" relativeHeight="251659264" behindDoc="0" locked="0" layoutInCell="1" allowOverlap="1" wp14:anchorId="4D0D7722" wp14:editId="18A037C2">
                      <wp:simplePos x="0" y="0"/>
                      <wp:positionH relativeFrom="column">
                        <wp:posOffset>1051560</wp:posOffset>
                      </wp:positionH>
                      <wp:positionV relativeFrom="paragraph">
                        <wp:posOffset>8255</wp:posOffset>
                      </wp:positionV>
                      <wp:extent cx="914400" cy="1273810"/>
                      <wp:effectExtent l="13335" t="8255" r="5715" b="13335"/>
                      <wp:wrapNone/>
                      <wp:docPr id="191703776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27381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 o:spid="_x0000_s1026" o:spt="20" style="position:absolute;left:0pt;margin-left:82.8pt;margin-top:0.65pt;height:100.3pt;width:72pt;z-index:251659264;mso-width-relative:page;mso-height-relative:page;" filled="f" stroked="t" coordsize="21600,21600" o:gfxdata="UEsDBAoAAAAAAIdO4kAAAAAAAAAAAAAAAAAEAAAAZHJzL1BLAwQUAAAACACHTuJAwTGeDNYAAAAJ&#10;AQAADwAAAGRycy9kb3ducmV2LnhtbE2PvU7DQBCEeyTe4bRINBG5sy0sYnxOAbijIQHRbuzFtvDt&#10;Ob7LDzw9SwXdfprR7Ey5PrtRHWkOg2cLydKAIm58O3Bn4XVb39yBChG5xdEzWfiiAOvq8qLEovUn&#10;fqHjJnZKQjgUaKGPcSq0Dk1PDsPST8SiffjZYRScO93OeJJwN+rUmFw7HFg+9DjRQ0/N5+bgLIT6&#10;jfb196JZmPes85TuH5+f0Nrrq8Tcg4p0jn9m+K0v1aGSTjt/4DaoUTi/zcUqRwZK9MyshHcWUpOs&#10;QFel/r+g+gFQSwMEFAAAAAgAh07iQIgB1J/XAQAArQMAAA4AAABkcnMvZTJvRG9jLnhtbK1TyW4b&#10;MQy9F+g/CLrXs2RxMvA4BxvpxW0NJP0AWaPxCJVEQZQ99t+Xkpem6SWHzkEQRfKR75EzezpYw/Yq&#10;oAbX8mpScqachE67bct/vj5/eeAMo3CdMOBUy48K+dP886fZ6BtVwwCmU4ERiMNm9C0fYvRNUaAc&#10;lBU4Aa8cOXsIVkQyw7boghgJ3ZqiLsv7YoTQ+QBSIdLr8uTkZ8TwEUDoey3VEuTOKhdPqEEZEYkS&#10;Dtojn+du+17J+KPvUUVmWk5MYz6pCN036SzmM9Fsg/CDlucWxEdaeMfJCu2o6BVqKaJgu6D/gbJa&#10;BkDo40SCLU5EsiLEoirfafMyCK8yF5Ia/VV0/H+w8vt+HZjuaBMeq2l5M53e15w5YWnyK+0Uq5NE&#10;o8eGIhduHRJJeXAvfgXyFzIHi0G4rcqtvh49pVUpo/grJRnoqdBm/AYdxYhdhKzXoQ82QZIS7JDH&#10;cryORR0ik/T4WN3eljQwSa6qnt48VHluhWgu2T5g/KrAsnRpuaHGM7rYrzCmbkRzCUnFHDxrY/Lo&#10;jWMjVbir73ICgtFdcqYwDNvNwgS2F2l58pepkedtWICd605FjDszT2RPsm2gO67DRRGaYu7mvHFp&#10;Td7aOfvPXzb/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ExngzWAAAACQEAAA8AAAAAAAAAAQAg&#10;AAAAIgAAAGRycy9kb3ducmV2LnhtbFBLAQIUABQAAAAIAIdO4kCIAdSf1wEAAK0DAAAOAAAAAAAA&#10;AAEAIAAAACUBAABkcnMvZTJvRG9jLnhtbFBLBQYAAAAABgAGAFkBAABuBQAAAAA=&#10;">
                      <v:fill on="f" focussize="0,0"/>
                      <v:stroke color="#000000" joinstyle="round"/>
                      <v:imagedata o:title=""/>
                      <o:lock v:ext="edit" aspectratio="f"/>
                    </v:line>
                  </w:pict>
                </mc:Fallback>
              </mc:AlternateContent>
            </w:r>
            <w:r>
              <w:rPr>
                <w:rFonts w:ascii="宋体" w:eastAsia="宋体" w:hAnsi="宋体" w:cs="Times New Roman" w:hint="eastAsia"/>
                <w:color w:val="000000" w:themeColor="text1"/>
                <w:kern w:val="0"/>
                <w:szCs w:val="21"/>
              </w:rPr>
              <w:t xml:space="preserve">               服务类型</w:t>
            </w:r>
          </w:p>
          <w:p w14:paraId="30E110F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费率</w:t>
            </w:r>
          </w:p>
          <w:p w14:paraId="45549AEA" w14:textId="77777777" w:rsidR="00F32411" w:rsidRDefault="00F32411">
            <w:pPr>
              <w:widowControl/>
              <w:spacing w:line="400" w:lineRule="exact"/>
              <w:ind w:left="2" w:firstLineChars="200" w:firstLine="420"/>
              <w:jc w:val="left"/>
              <w:rPr>
                <w:rFonts w:ascii="宋体" w:eastAsia="宋体" w:hAnsi="宋体" w:cs="Times New Roman" w:hint="eastAsia"/>
                <w:color w:val="000000" w:themeColor="text1"/>
                <w:kern w:val="0"/>
                <w:szCs w:val="21"/>
              </w:rPr>
            </w:pPr>
          </w:p>
          <w:p w14:paraId="59C7CBE9" w14:textId="77777777" w:rsidR="00F32411" w:rsidRDefault="00F32411">
            <w:pPr>
              <w:widowControl/>
              <w:spacing w:line="400" w:lineRule="exact"/>
              <w:jc w:val="left"/>
              <w:rPr>
                <w:rFonts w:ascii="宋体" w:eastAsia="宋体" w:hAnsi="宋体" w:cs="Times New Roman" w:hint="eastAsia"/>
                <w:color w:val="000000" w:themeColor="text1"/>
                <w:kern w:val="0"/>
                <w:szCs w:val="21"/>
              </w:rPr>
            </w:pPr>
          </w:p>
          <w:p w14:paraId="60E69FBB" w14:textId="77777777" w:rsidR="00F32411" w:rsidRDefault="005E7209">
            <w:pPr>
              <w:widowControl/>
              <w:spacing w:line="400" w:lineRule="exact"/>
              <w:jc w:val="left"/>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中标金额(万元)</w:t>
            </w:r>
          </w:p>
        </w:tc>
        <w:tc>
          <w:tcPr>
            <w:tcW w:w="1899" w:type="dxa"/>
            <w:tcBorders>
              <w:top w:val="single" w:sz="4" w:space="0" w:color="000000"/>
              <w:left w:val="nil"/>
              <w:bottom w:val="nil"/>
              <w:right w:val="single" w:sz="4" w:space="0" w:color="auto"/>
            </w:tcBorders>
            <w:vAlign w:val="center"/>
          </w:tcPr>
          <w:p w14:paraId="0A8AACF7"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货物招标</w:t>
            </w:r>
          </w:p>
        </w:tc>
        <w:tc>
          <w:tcPr>
            <w:tcW w:w="1980" w:type="dxa"/>
            <w:tcBorders>
              <w:top w:val="single" w:sz="4" w:space="0" w:color="000000"/>
              <w:left w:val="single" w:sz="4" w:space="0" w:color="auto"/>
              <w:bottom w:val="nil"/>
              <w:right w:val="single" w:sz="4" w:space="0" w:color="auto"/>
            </w:tcBorders>
            <w:vAlign w:val="center"/>
          </w:tcPr>
          <w:p w14:paraId="051A4604"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服务招标</w:t>
            </w:r>
          </w:p>
        </w:tc>
        <w:tc>
          <w:tcPr>
            <w:tcW w:w="1980" w:type="dxa"/>
            <w:tcBorders>
              <w:top w:val="single" w:sz="4" w:space="0" w:color="000000"/>
              <w:left w:val="single" w:sz="4" w:space="0" w:color="auto"/>
              <w:bottom w:val="nil"/>
              <w:right w:val="single" w:sz="4" w:space="0" w:color="000000"/>
            </w:tcBorders>
            <w:vAlign w:val="center"/>
          </w:tcPr>
          <w:p w14:paraId="5BFCC977"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工程招标</w:t>
            </w:r>
          </w:p>
        </w:tc>
      </w:tr>
      <w:tr w:rsidR="00F32411" w14:paraId="0AC24775" w14:textId="77777777">
        <w:trPr>
          <w:trHeight w:val="397"/>
        </w:trPr>
        <w:tc>
          <w:tcPr>
            <w:tcW w:w="3255" w:type="dxa"/>
            <w:tcBorders>
              <w:top w:val="single" w:sz="4" w:space="0" w:color="000000"/>
              <w:left w:val="single" w:sz="4" w:space="0" w:color="000000"/>
              <w:bottom w:val="single" w:sz="4" w:space="0" w:color="000000"/>
              <w:right w:val="single" w:sz="4" w:space="0" w:color="000000"/>
            </w:tcBorders>
            <w:vAlign w:val="center"/>
          </w:tcPr>
          <w:p w14:paraId="54334687"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100以下</w:t>
            </w:r>
          </w:p>
        </w:tc>
        <w:tc>
          <w:tcPr>
            <w:tcW w:w="1899" w:type="dxa"/>
            <w:tcBorders>
              <w:top w:val="single" w:sz="4" w:space="0" w:color="000000"/>
              <w:left w:val="nil"/>
              <w:bottom w:val="single" w:sz="4" w:space="0" w:color="000000"/>
              <w:right w:val="single" w:sz="4" w:space="0" w:color="000000"/>
            </w:tcBorders>
            <w:vAlign w:val="center"/>
          </w:tcPr>
          <w:p w14:paraId="4E259996"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1.2%</w:t>
            </w:r>
          </w:p>
        </w:tc>
        <w:tc>
          <w:tcPr>
            <w:tcW w:w="1980" w:type="dxa"/>
            <w:tcBorders>
              <w:top w:val="single" w:sz="4" w:space="0" w:color="000000"/>
              <w:left w:val="nil"/>
              <w:bottom w:val="single" w:sz="4" w:space="0" w:color="000000"/>
              <w:right w:val="single" w:sz="4" w:space="0" w:color="000000"/>
            </w:tcBorders>
            <w:vAlign w:val="center"/>
          </w:tcPr>
          <w:p w14:paraId="1381E29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1.2%</w:t>
            </w:r>
          </w:p>
        </w:tc>
        <w:tc>
          <w:tcPr>
            <w:tcW w:w="1980" w:type="dxa"/>
            <w:tcBorders>
              <w:top w:val="single" w:sz="4" w:space="0" w:color="000000"/>
              <w:left w:val="nil"/>
              <w:bottom w:val="single" w:sz="4" w:space="0" w:color="000000"/>
              <w:right w:val="single" w:sz="4" w:space="0" w:color="000000"/>
            </w:tcBorders>
            <w:vAlign w:val="center"/>
          </w:tcPr>
          <w:p w14:paraId="78DE7F3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0.8%</w:t>
            </w:r>
          </w:p>
        </w:tc>
      </w:tr>
      <w:tr w:rsidR="00F32411" w14:paraId="753798AA" w14:textId="77777777">
        <w:trPr>
          <w:trHeight w:val="458"/>
        </w:trPr>
        <w:tc>
          <w:tcPr>
            <w:tcW w:w="3255" w:type="dxa"/>
            <w:tcBorders>
              <w:top w:val="single" w:sz="4" w:space="0" w:color="000000"/>
              <w:left w:val="single" w:sz="4" w:space="0" w:color="000000"/>
              <w:bottom w:val="single" w:sz="4" w:space="0" w:color="000000"/>
              <w:right w:val="single" w:sz="4" w:space="0" w:color="000000"/>
            </w:tcBorders>
            <w:vAlign w:val="center"/>
          </w:tcPr>
          <w:p w14:paraId="5A3C0016"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100-500</w:t>
            </w:r>
          </w:p>
        </w:tc>
        <w:tc>
          <w:tcPr>
            <w:tcW w:w="1899" w:type="dxa"/>
            <w:tcBorders>
              <w:top w:val="single" w:sz="4" w:space="0" w:color="000000"/>
              <w:left w:val="nil"/>
              <w:bottom w:val="single" w:sz="4" w:space="0" w:color="000000"/>
              <w:right w:val="single" w:sz="4" w:space="0" w:color="000000"/>
            </w:tcBorders>
            <w:vAlign w:val="center"/>
          </w:tcPr>
          <w:p w14:paraId="4ADC28C1"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0.88%</w:t>
            </w:r>
          </w:p>
        </w:tc>
        <w:tc>
          <w:tcPr>
            <w:tcW w:w="1980" w:type="dxa"/>
            <w:tcBorders>
              <w:top w:val="single" w:sz="4" w:space="0" w:color="000000"/>
              <w:left w:val="nil"/>
              <w:bottom w:val="single" w:sz="4" w:space="0" w:color="000000"/>
              <w:right w:val="single" w:sz="4" w:space="0" w:color="000000"/>
            </w:tcBorders>
            <w:vAlign w:val="center"/>
          </w:tcPr>
          <w:p w14:paraId="7B144901"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0.64%</w:t>
            </w:r>
          </w:p>
        </w:tc>
        <w:tc>
          <w:tcPr>
            <w:tcW w:w="1980" w:type="dxa"/>
            <w:tcBorders>
              <w:top w:val="single" w:sz="4" w:space="0" w:color="000000"/>
              <w:left w:val="nil"/>
              <w:bottom w:val="single" w:sz="4" w:space="0" w:color="000000"/>
              <w:right w:val="single" w:sz="4" w:space="0" w:color="000000"/>
            </w:tcBorders>
            <w:vAlign w:val="center"/>
          </w:tcPr>
          <w:p w14:paraId="5441A3D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0.56%</w:t>
            </w:r>
          </w:p>
        </w:tc>
      </w:tr>
      <w:tr w:rsidR="00F32411" w14:paraId="5F7D53F1" w14:textId="77777777">
        <w:trPr>
          <w:trHeight w:val="464"/>
        </w:trPr>
        <w:tc>
          <w:tcPr>
            <w:tcW w:w="3255" w:type="dxa"/>
            <w:tcBorders>
              <w:top w:val="single" w:sz="4" w:space="0" w:color="000000"/>
              <w:left w:val="single" w:sz="4" w:space="0" w:color="000000"/>
              <w:bottom w:val="single" w:sz="4" w:space="0" w:color="000000"/>
              <w:right w:val="single" w:sz="4" w:space="0" w:color="000000"/>
            </w:tcBorders>
            <w:vAlign w:val="center"/>
          </w:tcPr>
          <w:p w14:paraId="70E8B3FB" w14:textId="77777777" w:rsidR="00F32411" w:rsidRDefault="005E7209">
            <w:pPr>
              <w:widowControl/>
              <w:spacing w:line="400" w:lineRule="exact"/>
              <w:ind w:firstLineChars="215" w:firstLine="451"/>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500-1000</w:t>
            </w:r>
          </w:p>
        </w:tc>
        <w:tc>
          <w:tcPr>
            <w:tcW w:w="1899" w:type="dxa"/>
            <w:tcBorders>
              <w:top w:val="single" w:sz="4" w:space="0" w:color="000000"/>
              <w:left w:val="nil"/>
              <w:bottom w:val="single" w:sz="4" w:space="0" w:color="000000"/>
              <w:right w:val="single" w:sz="4" w:space="0" w:color="000000"/>
            </w:tcBorders>
            <w:vAlign w:val="center"/>
          </w:tcPr>
          <w:p w14:paraId="2A4D98B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0.64%</w:t>
            </w:r>
          </w:p>
        </w:tc>
        <w:tc>
          <w:tcPr>
            <w:tcW w:w="1980" w:type="dxa"/>
            <w:tcBorders>
              <w:top w:val="single" w:sz="4" w:space="0" w:color="000000"/>
              <w:left w:val="nil"/>
              <w:bottom w:val="single" w:sz="4" w:space="0" w:color="000000"/>
              <w:right w:val="single" w:sz="4" w:space="0" w:color="000000"/>
            </w:tcBorders>
            <w:vAlign w:val="center"/>
          </w:tcPr>
          <w:p w14:paraId="7DE7CFE2"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0.36%</w:t>
            </w:r>
          </w:p>
        </w:tc>
        <w:tc>
          <w:tcPr>
            <w:tcW w:w="1980" w:type="dxa"/>
            <w:tcBorders>
              <w:top w:val="single" w:sz="4" w:space="0" w:color="000000"/>
              <w:left w:val="nil"/>
              <w:bottom w:val="single" w:sz="4" w:space="0" w:color="000000"/>
              <w:right w:val="single" w:sz="4" w:space="0" w:color="000000"/>
            </w:tcBorders>
            <w:vAlign w:val="center"/>
          </w:tcPr>
          <w:p w14:paraId="411F0E88"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0.44%</w:t>
            </w:r>
          </w:p>
        </w:tc>
      </w:tr>
      <w:tr w:rsidR="00F32411" w14:paraId="323DD909" w14:textId="77777777">
        <w:trPr>
          <w:trHeight w:val="456"/>
        </w:trPr>
        <w:tc>
          <w:tcPr>
            <w:tcW w:w="3255" w:type="dxa"/>
            <w:tcBorders>
              <w:top w:val="single" w:sz="4" w:space="0" w:color="000000"/>
              <w:left w:val="single" w:sz="4" w:space="0" w:color="000000"/>
              <w:bottom w:val="single" w:sz="4" w:space="0" w:color="000000"/>
              <w:right w:val="single" w:sz="4" w:space="0" w:color="000000"/>
            </w:tcBorders>
            <w:vAlign w:val="center"/>
          </w:tcPr>
          <w:p w14:paraId="660A2AE7"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1000-5000</w:t>
            </w:r>
          </w:p>
        </w:tc>
        <w:tc>
          <w:tcPr>
            <w:tcW w:w="1899" w:type="dxa"/>
            <w:tcBorders>
              <w:top w:val="single" w:sz="4" w:space="0" w:color="000000"/>
              <w:left w:val="nil"/>
              <w:bottom w:val="single" w:sz="4" w:space="0" w:color="000000"/>
              <w:right w:val="single" w:sz="4" w:space="0" w:color="000000"/>
            </w:tcBorders>
            <w:vAlign w:val="center"/>
          </w:tcPr>
          <w:p w14:paraId="2F1CBE6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0.4%</w:t>
            </w:r>
          </w:p>
        </w:tc>
        <w:tc>
          <w:tcPr>
            <w:tcW w:w="1980" w:type="dxa"/>
            <w:tcBorders>
              <w:top w:val="single" w:sz="4" w:space="0" w:color="000000"/>
              <w:left w:val="nil"/>
              <w:bottom w:val="single" w:sz="4" w:space="0" w:color="000000"/>
              <w:right w:val="single" w:sz="4" w:space="0" w:color="000000"/>
            </w:tcBorders>
            <w:vAlign w:val="center"/>
          </w:tcPr>
          <w:p w14:paraId="7CC1512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w:t>
            </w:r>
          </w:p>
        </w:tc>
        <w:tc>
          <w:tcPr>
            <w:tcW w:w="1980" w:type="dxa"/>
            <w:tcBorders>
              <w:top w:val="single" w:sz="4" w:space="0" w:color="000000"/>
              <w:left w:val="nil"/>
              <w:bottom w:val="single" w:sz="4" w:space="0" w:color="000000"/>
              <w:right w:val="single" w:sz="4" w:space="0" w:color="000000"/>
            </w:tcBorders>
            <w:vAlign w:val="center"/>
          </w:tcPr>
          <w:p w14:paraId="1F52456B"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0.28%</w:t>
            </w:r>
          </w:p>
        </w:tc>
      </w:tr>
      <w:tr w:rsidR="00F32411" w14:paraId="0D2F31CF" w14:textId="77777777">
        <w:trPr>
          <w:trHeight w:val="448"/>
        </w:trPr>
        <w:tc>
          <w:tcPr>
            <w:tcW w:w="3255" w:type="dxa"/>
            <w:tcBorders>
              <w:top w:val="single" w:sz="4" w:space="0" w:color="000000"/>
              <w:left w:val="single" w:sz="4" w:space="0" w:color="000000"/>
              <w:bottom w:val="single" w:sz="4" w:space="0" w:color="auto"/>
              <w:right w:val="single" w:sz="4" w:space="0" w:color="000000"/>
            </w:tcBorders>
            <w:vAlign w:val="center"/>
          </w:tcPr>
          <w:p w14:paraId="09BC0CD5"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5000-10000</w:t>
            </w:r>
          </w:p>
        </w:tc>
        <w:tc>
          <w:tcPr>
            <w:tcW w:w="1899" w:type="dxa"/>
            <w:tcBorders>
              <w:top w:val="single" w:sz="4" w:space="0" w:color="000000"/>
              <w:left w:val="nil"/>
              <w:bottom w:val="single" w:sz="4" w:space="0" w:color="auto"/>
              <w:right w:val="single" w:sz="4" w:space="0" w:color="000000"/>
            </w:tcBorders>
            <w:vAlign w:val="center"/>
          </w:tcPr>
          <w:p w14:paraId="0E4503B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w:t>
            </w:r>
          </w:p>
        </w:tc>
        <w:tc>
          <w:tcPr>
            <w:tcW w:w="1980" w:type="dxa"/>
            <w:tcBorders>
              <w:top w:val="single" w:sz="4" w:space="0" w:color="000000"/>
              <w:left w:val="nil"/>
              <w:bottom w:val="single" w:sz="4" w:space="0" w:color="auto"/>
              <w:right w:val="single" w:sz="4" w:space="0" w:color="000000"/>
            </w:tcBorders>
            <w:vAlign w:val="center"/>
          </w:tcPr>
          <w:p w14:paraId="08ABA5F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0.08%</w:t>
            </w:r>
          </w:p>
        </w:tc>
        <w:tc>
          <w:tcPr>
            <w:tcW w:w="1980" w:type="dxa"/>
            <w:tcBorders>
              <w:top w:val="single" w:sz="4" w:space="0" w:color="000000"/>
              <w:left w:val="nil"/>
              <w:bottom w:val="single" w:sz="4" w:space="0" w:color="auto"/>
              <w:right w:val="single" w:sz="4" w:space="0" w:color="000000"/>
            </w:tcBorders>
            <w:vAlign w:val="center"/>
          </w:tcPr>
          <w:p w14:paraId="3C0B00EC"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0.16%</w:t>
            </w:r>
          </w:p>
        </w:tc>
      </w:tr>
      <w:tr w:rsidR="00F32411" w14:paraId="110A3C4D" w14:textId="77777777">
        <w:trPr>
          <w:trHeight w:val="455"/>
        </w:trPr>
        <w:tc>
          <w:tcPr>
            <w:tcW w:w="3255" w:type="dxa"/>
            <w:tcBorders>
              <w:top w:val="single" w:sz="4" w:space="0" w:color="auto"/>
              <w:left w:val="single" w:sz="4" w:space="0" w:color="000000"/>
              <w:bottom w:val="single" w:sz="4" w:space="0" w:color="000000"/>
              <w:right w:val="single" w:sz="4" w:space="0" w:color="000000"/>
            </w:tcBorders>
            <w:vAlign w:val="center"/>
          </w:tcPr>
          <w:p w14:paraId="66967E08"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10000-50000</w:t>
            </w:r>
          </w:p>
        </w:tc>
        <w:tc>
          <w:tcPr>
            <w:tcW w:w="1899" w:type="dxa"/>
            <w:tcBorders>
              <w:top w:val="single" w:sz="4" w:space="0" w:color="auto"/>
              <w:left w:val="nil"/>
              <w:bottom w:val="single" w:sz="4" w:space="0" w:color="000000"/>
              <w:right w:val="single" w:sz="4" w:space="0" w:color="000000"/>
            </w:tcBorders>
            <w:vAlign w:val="center"/>
          </w:tcPr>
          <w:p w14:paraId="366DDCB6"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c>
          <w:tcPr>
            <w:tcW w:w="1980" w:type="dxa"/>
            <w:tcBorders>
              <w:top w:val="single" w:sz="4" w:space="0" w:color="auto"/>
              <w:left w:val="nil"/>
              <w:bottom w:val="single" w:sz="4" w:space="0" w:color="000000"/>
              <w:right w:val="single" w:sz="4" w:space="0" w:color="000000"/>
            </w:tcBorders>
            <w:vAlign w:val="center"/>
          </w:tcPr>
          <w:p w14:paraId="2FB909DC"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c>
          <w:tcPr>
            <w:tcW w:w="1980" w:type="dxa"/>
            <w:tcBorders>
              <w:top w:val="single" w:sz="4" w:space="0" w:color="auto"/>
              <w:left w:val="nil"/>
              <w:bottom w:val="single" w:sz="4" w:space="0" w:color="000000"/>
              <w:right w:val="single" w:sz="4" w:space="0" w:color="000000"/>
            </w:tcBorders>
            <w:vAlign w:val="center"/>
          </w:tcPr>
          <w:p w14:paraId="68BC0B4B"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r>
      <w:tr w:rsidR="00F32411" w14:paraId="6097D9A8" w14:textId="77777777">
        <w:trPr>
          <w:trHeight w:val="460"/>
        </w:trPr>
        <w:tc>
          <w:tcPr>
            <w:tcW w:w="3255" w:type="dxa"/>
            <w:tcBorders>
              <w:top w:val="single" w:sz="4" w:space="0" w:color="000000"/>
              <w:left w:val="single" w:sz="4" w:space="0" w:color="000000"/>
              <w:bottom w:val="single" w:sz="4" w:space="0" w:color="auto"/>
              <w:right w:val="single" w:sz="4" w:space="0" w:color="000000"/>
            </w:tcBorders>
            <w:vAlign w:val="center"/>
          </w:tcPr>
          <w:p w14:paraId="50B819B5"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50000-100000</w:t>
            </w:r>
          </w:p>
        </w:tc>
        <w:tc>
          <w:tcPr>
            <w:tcW w:w="1899" w:type="dxa"/>
            <w:tcBorders>
              <w:top w:val="single" w:sz="4" w:space="0" w:color="000000"/>
              <w:left w:val="nil"/>
              <w:bottom w:val="single" w:sz="4" w:space="0" w:color="auto"/>
              <w:right w:val="single" w:sz="4" w:space="0" w:color="000000"/>
            </w:tcBorders>
            <w:vAlign w:val="center"/>
          </w:tcPr>
          <w:p w14:paraId="41BF166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c>
          <w:tcPr>
            <w:tcW w:w="1980" w:type="dxa"/>
            <w:tcBorders>
              <w:top w:val="single" w:sz="4" w:space="0" w:color="000000"/>
              <w:left w:val="nil"/>
              <w:bottom w:val="single" w:sz="4" w:space="0" w:color="auto"/>
              <w:right w:val="single" w:sz="4" w:space="0" w:color="000000"/>
            </w:tcBorders>
            <w:vAlign w:val="center"/>
          </w:tcPr>
          <w:p w14:paraId="5ACAA17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c>
          <w:tcPr>
            <w:tcW w:w="1980" w:type="dxa"/>
            <w:tcBorders>
              <w:top w:val="single" w:sz="4" w:space="0" w:color="000000"/>
              <w:left w:val="nil"/>
              <w:bottom w:val="single" w:sz="4" w:space="0" w:color="auto"/>
              <w:right w:val="single" w:sz="4" w:space="0" w:color="000000"/>
            </w:tcBorders>
            <w:vAlign w:val="center"/>
          </w:tcPr>
          <w:p w14:paraId="2AA03ED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r>
      <w:tr w:rsidR="00F32411" w14:paraId="5C1B6CDD" w14:textId="77777777">
        <w:trPr>
          <w:trHeight w:val="466"/>
        </w:trPr>
        <w:tc>
          <w:tcPr>
            <w:tcW w:w="3255" w:type="dxa"/>
            <w:tcBorders>
              <w:top w:val="single" w:sz="4" w:space="0" w:color="auto"/>
              <w:left w:val="single" w:sz="4" w:space="0" w:color="000000"/>
              <w:bottom w:val="single" w:sz="4" w:space="0" w:color="auto"/>
              <w:right w:val="single" w:sz="4" w:space="0" w:color="000000"/>
            </w:tcBorders>
            <w:vAlign w:val="center"/>
          </w:tcPr>
          <w:p w14:paraId="3C85DF2B"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100000-500000</w:t>
            </w:r>
          </w:p>
        </w:tc>
        <w:tc>
          <w:tcPr>
            <w:tcW w:w="1899" w:type="dxa"/>
            <w:tcBorders>
              <w:top w:val="single" w:sz="4" w:space="0" w:color="auto"/>
              <w:left w:val="nil"/>
              <w:bottom w:val="single" w:sz="4" w:space="0" w:color="auto"/>
              <w:right w:val="single" w:sz="4" w:space="0" w:color="000000"/>
            </w:tcBorders>
            <w:vAlign w:val="center"/>
          </w:tcPr>
          <w:p w14:paraId="76CF45FD"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c>
          <w:tcPr>
            <w:tcW w:w="1980" w:type="dxa"/>
            <w:tcBorders>
              <w:top w:val="single" w:sz="4" w:space="0" w:color="auto"/>
              <w:left w:val="nil"/>
              <w:bottom w:val="single" w:sz="4" w:space="0" w:color="auto"/>
              <w:right w:val="single" w:sz="4" w:space="0" w:color="000000"/>
            </w:tcBorders>
            <w:vAlign w:val="center"/>
          </w:tcPr>
          <w:p w14:paraId="08BD0528"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c>
          <w:tcPr>
            <w:tcW w:w="1980" w:type="dxa"/>
            <w:tcBorders>
              <w:top w:val="single" w:sz="4" w:space="0" w:color="auto"/>
              <w:left w:val="nil"/>
              <w:bottom w:val="single" w:sz="4" w:space="0" w:color="auto"/>
              <w:right w:val="single" w:sz="4" w:space="0" w:color="000000"/>
            </w:tcBorders>
            <w:vAlign w:val="center"/>
          </w:tcPr>
          <w:p w14:paraId="567B87F4"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r>
      <w:tr w:rsidR="00F32411" w14:paraId="5BBADD81" w14:textId="77777777">
        <w:trPr>
          <w:trHeight w:val="444"/>
        </w:trPr>
        <w:tc>
          <w:tcPr>
            <w:tcW w:w="3255" w:type="dxa"/>
            <w:tcBorders>
              <w:top w:val="single" w:sz="4" w:space="0" w:color="auto"/>
              <w:left w:val="single" w:sz="4" w:space="0" w:color="000000"/>
              <w:bottom w:val="single" w:sz="4" w:space="0" w:color="000000"/>
              <w:right w:val="single" w:sz="4" w:space="0" w:color="000000"/>
            </w:tcBorders>
            <w:vAlign w:val="center"/>
          </w:tcPr>
          <w:p w14:paraId="232C303B"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500000-1000000</w:t>
            </w:r>
          </w:p>
        </w:tc>
        <w:tc>
          <w:tcPr>
            <w:tcW w:w="1899" w:type="dxa"/>
            <w:tcBorders>
              <w:top w:val="single" w:sz="4" w:space="0" w:color="auto"/>
              <w:left w:val="nil"/>
              <w:bottom w:val="single" w:sz="4" w:space="0" w:color="000000"/>
              <w:right w:val="single" w:sz="4" w:space="0" w:color="000000"/>
            </w:tcBorders>
            <w:vAlign w:val="center"/>
          </w:tcPr>
          <w:p w14:paraId="71430805"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c>
          <w:tcPr>
            <w:tcW w:w="1980" w:type="dxa"/>
            <w:tcBorders>
              <w:top w:val="single" w:sz="4" w:space="0" w:color="auto"/>
              <w:left w:val="nil"/>
              <w:bottom w:val="single" w:sz="4" w:space="0" w:color="000000"/>
              <w:right w:val="single" w:sz="4" w:space="0" w:color="000000"/>
            </w:tcBorders>
            <w:vAlign w:val="center"/>
          </w:tcPr>
          <w:p w14:paraId="339797AF"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c>
          <w:tcPr>
            <w:tcW w:w="1980" w:type="dxa"/>
            <w:tcBorders>
              <w:top w:val="single" w:sz="4" w:space="0" w:color="auto"/>
              <w:left w:val="nil"/>
              <w:bottom w:val="single" w:sz="4" w:space="0" w:color="000000"/>
              <w:right w:val="single" w:sz="4" w:space="0" w:color="000000"/>
            </w:tcBorders>
            <w:vAlign w:val="center"/>
          </w:tcPr>
          <w:p w14:paraId="59A2F5C1"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r>
      <w:tr w:rsidR="00F32411" w14:paraId="4175FFBC" w14:textId="77777777">
        <w:trPr>
          <w:trHeight w:val="464"/>
        </w:trPr>
        <w:tc>
          <w:tcPr>
            <w:tcW w:w="3255" w:type="dxa"/>
            <w:tcBorders>
              <w:top w:val="single" w:sz="4" w:space="0" w:color="000000"/>
              <w:left w:val="single" w:sz="4" w:space="0" w:color="000000"/>
              <w:bottom w:val="single" w:sz="4" w:space="0" w:color="000000"/>
              <w:right w:val="single" w:sz="4" w:space="0" w:color="000000"/>
            </w:tcBorders>
            <w:vAlign w:val="center"/>
          </w:tcPr>
          <w:p w14:paraId="2AD08963"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1000000以上</w:t>
            </w:r>
          </w:p>
        </w:tc>
        <w:tc>
          <w:tcPr>
            <w:tcW w:w="1899" w:type="dxa"/>
            <w:tcBorders>
              <w:top w:val="single" w:sz="4" w:space="0" w:color="000000"/>
              <w:left w:val="nil"/>
              <w:bottom w:val="single" w:sz="4" w:space="0" w:color="000000"/>
              <w:right w:val="single" w:sz="4" w:space="0" w:color="000000"/>
            </w:tcBorders>
            <w:vAlign w:val="center"/>
          </w:tcPr>
          <w:p w14:paraId="1D33678B"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c>
          <w:tcPr>
            <w:tcW w:w="1980" w:type="dxa"/>
            <w:tcBorders>
              <w:top w:val="single" w:sz="4" w:space="0" w:color="000000"/>
              <w:left w:val="nil"/>
              <w:bottom w:val="single" w:sz="4" w:space="0" w:color="000000"/>
              <w:right w:val="single" w:sz="4" w:space="0" w:color="000000"/>
            </w:tcBorders>
            <w:vAlign w:val="center"/>
          </w:tcPr>
          <w:p w14:paraId="58180B66"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c>
          <w:tcPr>
            <w:tcW w:w="1980" w:type="dxa"/>
            <w:tcBorders>
              <w:top w:val="single" w:sz="4" w:space="0" w:color="000000"/>
              <w:left w:val="nil"/>
              <w:bottom w:val="single" w:sz="4" w:space="0" w:color="000000"/>
              <w:right w:val="single" w:sz="4" w:space="0" w:color="000000"/>
            </w:tcBorders>
            <w:vAlign w:val="center"/>
          </w:tcPr>
          <w:p w14:paraId="2D7A21F8"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r>
    </w:tbl>
    <w:p w14:paraId="66E0A490" w14:textId="77777777" w:rsidR="00F32411" w:rsidRDefault="005E7209">
      <w:pPr>
        <w:spacing w:line="410" w:lineRule="exact"/>
        <w:ind w:firstLineChars="150" w:firstLine="31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r>
      <w:bookmarkStart w:id="224" w:name="_Hlk92466755"/>
      <w:r>
        <w:rPr>
          <w:rFonts w:ascii="宋体" w:eastAsia="宋体" w:hAnsi="宋体" w:cs="Courier New" w:hint="eastAsia"/>
          <w:color w:val="000000" w:themeColor="text1"/>
          <w:szCs w:val="21"/>
        </w:rPr>
        <w:t>注：代理服务收费按差额定率累进法计算</w:t>
      </w:r>
      <w:bookmarkEnd w:id="224"/>
      <w:r>
        <w:rPr>
          <w:rFonts w:ascii="宋体" w:eastAsia="宋体" w:hAnsi="宋体" w:cs="Courier New" w:hint="eastAsia"/>
          <w:color w:val="000000" w:themeColor="text1"/>
          <w:szCs w:val="21"/>
        </w:rPr>
        <w:t>。</w:t>
      </w:r>
    </w:p>
    <w:p w14:paraId="53161D46" w14:textId="77777777" w:rsidR="00F32411" w:rsidRDefault="005E7209">
      <w:pPr>
        <w:spacing w:line="41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3.缴纳代理服务费银行账户：</w:t>
      </w:r>
    </w:p>
    <w:p w14:paraId="126DF507" w14:textId="77777777" w:rsidR="00F32411" w:rsidRDefault="005E7209">
      <w:pPr>
        <w:spacing w:line="410" w:lineRule="exact"/>
        <w:ind w:left="420"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开户名称:钦州市政府采购中心</w:t>
      </w:r>
    </w:p>
    <w:p w14:paraId="1F5DC4EB" w14:textId="77777777" w:rsidR="00F32411" w:rsidRDefault="005E7209">
      <w:pPr>
        <w:spacing w:line="410" w:lineRule="exact"/>
        <w:ind w:firstLineChars="300" w:firstLine="63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开户银行:兴业银行钦州支行</w:t>
      </w:r>
    </w:p>
    <w:p w14:paraId="6B5827C3" w14:textId="77777777" w:rsidR="00F32411" w:rsidRDefault="005E7209">
      <w:pPr>
        <w:spacing w:line="410" w:lineRule="exact"/>
        <w:ind w:firstLineChars="300" w:firstLine="630"/>
        <w:rPr>
          <w:rFonts w:ascii="仿宋_GB2312" w:eastAsia="仿宋_GB2312" w:hAnsi="宋体" w:cs="Courier New" w:hint="eastAsia"/>
          <w:b/>
          <w:color w:val="000000" w:themeColor="text1"/>
          <w:sz w:val="28"/>
          <w:szCs w:val="28"/>
        </w:rPr>
      </w:pPr>
      <w:r>
        <w:rPr>
          <w:rFonts w:ascii="宋体" w:eastAsia="宋体" w:hAnsi="宋体" w:cs="Courier New" w:hint="eastAsia"/>
          <w:color w:val="000000" w:themeColor="text1"/>
          <w:szCs w:val="21"/>
        </w:rPr>
        <w:t>银行账号:554010100100129709</w:t>
      </w:r>
    </w:p>
    <w:p w14:paraId="2FFA4D1E" w14:textId="77777777" w:rsidR="00F32411" w:rsidRDefault="005E7209">
      <w:pPr>
        <w:spacing w:line="41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lastRenderedPageBreak/>
        <w:t>(二)解释权：</w:t>
      </w:r>
      <w:bookmarkStart w:id="225" w:name="_Hlk92466777"/>
      <w:r>
        <w:rPr>
          <w:rFonts w:ascii="宋体" w:eastAsia="宋体" w:hAnsi="宋体" w:cs="Courier New" w:hint="eastAsia"/>
          <w:bCs/>
          <w:color w:val="000000" w:themeColor="text1"/>
          <w:spacing w:val="-4"/>
          <w:szCs w:val="21"/>
        </w:rPr>
        <w:t>本招标文件解释权属本中心</w:t>
      </w:r>
      <w:bookmarkEnd w:id="225"/>
      <w:r>
        <w:rPr>
          <w:rFonts w:ascii="宋体" w:eastAsia="宋体" w:hAnsi="宋体" w:cs="Courier New" w:hint="eastAsia"/>
          <w:bCs/>
          <w:color w:val="000000" w:themeColor="text1"/>
          <w:spacing w:val="-4"/>
          <w:szCs w:val="21"/>
        </w:rPr>
        <w:t>。</w:t>
      </w:r>
    </w:p>
    <w:p w14:paraId="306D3351" w14:textId="77777777" w:rsidR="00F32411" w:rsidRDefault="005E7209">
      <w:pPr>
        <w:spacing w:line="41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(三)有关事宜</w:t>
      </w:r>
    </w:p>
    <w:p w14:paraId="685685D6" w14:textId="77777777" w:rsidR="00F32411" w:rsidRDefault="005E7209">
      <w:pPr>
        <w:spacing w:line="410" w:lineRule="exac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t>所有与本招标文件有关的函件请按下列通讯地址联系：</w:t>
      </w:r>
    </w:p>
    <w:p w14:paraId="5A5953A8" w14:textId="77777777" w:rsidR="00F32411" w:rsidRDefault="005E7209">
      <w:pPr>
        <w:spacing w:line="410" w:lineRule="exact"/>
        <w:ind w:firstLineChars="200" w:firstLine="420"/>
        <w:rPr>
          <w:rFonts w:ascii="宋体" w:eastAsia="宋体" w:hAnsi="宋体" w:cs="Courier New" w:hint="eastAsia"/>
          <w:color w:val="000000" w:themeColor="text1"/>
          <w:szCs w:val="21"/>
        </w:rPr>
      </w:pPr>
      <w:bookmarkStart w:id="226" w:name="_Hlk92466867"/>
      <w:r>
        <w:rPr>
          <w:rFonts w:ascii="宋体" w:eastAsia="宋体" w:hAnsi="宋体" w:cs="Courier New" w:hint="eastAsia"/>
          <w:color w:val="000000" w:themeColor="text1"/>
          <w:szCs w:val="21"/>
        </w:rPr>
        <w:t>钦州市政府采购中心</w:t>
      </w:r>
    </w:p>
    <w:p w14:paraId="2FEB49F8" w14:textId="77777777" w:rsidR="00F32411" w:rsidRDefault="005E7209">
      <w:pPr>
        <w:tabs>
          <w:tab w:val="left" w:pos="1990"/>
        </w:tabs>
        <w:spacing w:line="410" w:lineRule="exact"/>
        <w:ind w:firstLineChars="200" w:firstLine="420"/>
        <w:rPr>
          <w:rFonts w:ascii="宋体" w:eastAsia="宋体" w:hAnsi="宋体" w:cs="Courier New" w:hint="eastAsia"/>
          <w:color w:val="000000" w:themeColor="text1"/>
          <w:szCs w:val="21"/>
          <w:u w:val="single"/>
        </w:rPr>
      </w:pPr>
      <w:r>
        <w:rPr>
          <w:rFonts w:ascii="宋体" w:eastAsia="宋体" w:hAnsi="宋体" w:cs="Courier New" w:hint="eastAsia"/>
          <w:color w:val="000000" w:themeColor="text1"/>
          <w:szCs w:val="21"/>
        </w:rPr>
        <w:t>邮政编码：535000</w:t>
      </w:r>
    </w:p>
    <w:p w14:paraId="7081852F" w14:textId="77777777" w:rsidR="00F32411" w:rsidRDefault="005E7209">
      <w:pPr>
        <w:tabs>
          <w:tab w:val="left" w:pos="1990"/>
        </w:tabs>
        <w:spacing w:line="410" w:lineRule="exact"/>
        <w:ind w:firstLineChars="200" w:firstLine="420"/>
        <w:rPr>
          <w:rFonts w:ascii="宋体" w:eastAsia="宋体" w:hAnsi="宋体" w:cs="Courier New" w:hint="eastAsia"/>
          <w:color w:val="000000" w:themeColor="text1"/>
          <w:spacing w:val="-4"/>
          <w:szCs w:val="21"/>
        </w:rPr>
      </w:pPr>
      <w:r>
        <w:rPr>
          <w:rFonts w:ascii="宋体" w:eastAsia="宋体" w:hAnsi="宋体" w:cs="Courier New" w:hint="eastAsia"/>
          <w:color w:val="000000" w:themeColor="text1"/>
          <w:szCs w:val="21"/>
        </w:rPr>
        <w:t>通讯地址：</w:t>
      </w:r>
      <w:r>
        <w:rPr>
          <w:rFonts w:ascii="Times New Roman" w:eastAsia="宋体" w:hAnsi="Times New Roman" w:cs="Times New Roman" w:hint="eastAsia"/>
          <w:color w:val="000000" w:themeColor="text1"/>
          <w:szCs w:val="24"/>
        </w:rPr>
        <w:t>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w:t>
      </w:r>
    </w:p>
    <w:p w14:paraId="33DF50F7"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bookmarkStart w:id="227" w:name="_Hlk108515537"/>
      <w:bookmarkEnd w:id="85"/>
      <w:bookmarkEnd w:id="226"/>
      <w:r>
        <w:rPr>
          <w:rFonts w:ascii="Times New Roman" w:eastAsia="宋体" w:hAnsi="宋体" w:cs="Times New Roman" w:hint="eastAsia"/>
          <w:color w:val="000000" w:themeColor="text1"/>
          <w:szCs w:val="24"/>
        </w:rPr>
        <w:t>钦州市政府采购中心联系方式</w:t>
      </w:r>
      <w:r>
        <w:rPr>
          <w:rFonts w:ascii="Times New Roman" w:eastAsia="宋体" w:hAnsi="Times New Roman" w:cs="Times New Roman" w:hint="eastAsia"/>
          <w:color w:val="000000" w:themeColor="text1"/>
          <w:szCs w:val="24"/>
        </w:rPr>
        <w:t>：</w:t>
      </w:r>
    </w:p>
    <w:p w14:paraId="1931D4FF"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采购部</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采购文件</w:t>
      </w:r>
      <w:r>
        <w:rPr>
          <w:rFonts w:ascii="Times New Roman" w:eastAsia="宋体" w:hAnsi="Times New Roman" w:cs="Times New Roman"/>
          <w:color w:val="000000" w:themeColor="text1"/>
          <w:szCs w:val="24"/>
        </w:rPr>
        <w:t>)</w:t>
      </w:r>
    </w:p>
    <w:p w14:paraId="27C4F622"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联系人：</w:t>
      </w:r>
      <w:proofErr w:type="gramStart"/>
      <w:r>
        <w:rPr>
          <w:rFonts w:ascii="Times New Roman" w:eastAsia="宋体" w:hAnsi="Times New Roman" w:cs="Times New Roman" w:hint="eastAsia"/>
          <w:color w:val="000000" w:themeColor="text1"/>
          <w:szCs w:val="24"/>
        </w:rPr>
        <w:t>黄谦</w:t>
      </w:r>
      <w:proofErr w:type="gramEnd"/>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0777-2886022</w:t>
      </w:r>
    </w:p>
    <w:p w14:paraId="4A23325E"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综合二部</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保证金、开标、评标、中标及合同管理</w:t>
      </w:r>
      <w:r>
        <w:rPr>
          <w:rFonts w:ascii="Times New Roman" w:eastAsia="宋体" w:hAnsi="Times New Roman" w:cs="Times New Roman"/>
          <w:color w:val="000000" w:themeColor="text1"/>
          <w:szCs w:val="24"/>
        </w:rPr>
        <w:t>)</w:t>
      </w:r>
    </w:p>
    <w:p w14:paraId="43502CF2"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联系人：陈侃、陈启梅</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0777-2886006</w:t>
      </w:r>
    </w:p>
    <w:p w14:paraId="75D90FDC"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技术支持热线：</w:t>
      </w:r>
      <w:r>
        <w:rPr>
          <w:rFonts w:ascii="Times New Roman" w:eastAsia="宋体" w:hAnsi="宋体" w:cs="Times New Roman"/>
          <w:color w:val="000000" w:themeColor="text1"/>
          <w:szCs w:val="24"/>
        </w:rPr>
        <w:t>95763</w:t>
      </w:r>
    </w:p>
    <w:bookmarkEnd w:id="227"/>
    <w:p w14:paraId="234263DC" w14:textId="77777777" w:rsidR="00F32411" w:rsidRDefault="005E7209">
      <w:pPr>
        <w:spacing w:line="400" w:lineRule="exact"/>
        <w:ind w:firstLineChars="200" w:firstLine="420"/>
        <w:rPr>
          <w:rFonts w:ascii="Times New Roman" w:eastAsia="宋体" w:hAnsi="Times New Roman" w:cs="Times New Roman"/>
          <w:color w:val="000000"/>
          <w:szCs w:val="24"/>
        </w:rPr>
      </w:pPr>
      <w:r>
        <w:rPr>
          <w:rFonts w:ascii="Times New Roman" w:eastAsia="宋体" w:hAnsi="Times New Roman" w:cs="Times New Roman"/>
          <w:color w:val="000000"/>
          <w:szCs w:val="24"/>
        </w:rPr>
        <w:br w:type="page"/>
      </w:r>
    </w:p>
    <w:p w14:paraId="44FDA8FE"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248E958"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22CC356"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1A4EA970"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6C6F671"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29E93534"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72AAD1CC"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1E3F6B02"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01F8F4C9"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46D37A51"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3A085137"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6C208903"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28" w:name="_Toc173764941"/>
      <w:r>
        <w:rPr>
          <w:rFonts w:ascii="Cambria" w:eastAsia="方正小标宋_GBK" w:hAnsi="Cambria" w:cs="Times New Roman" w:hint="eastAsia"/>
          <w:b/>
          <w:bCs/>
          <w:color w:val="000000"/>
          <w:kern w:val="0"/>
          <w:sz w:val="44"/>
          <w:szCs w:val="32"/>
        </w:rPr>
        <w:t>第四章</w:t>
      </w:r>
      <w:r>
        <w:rPr>
          <w:rFonts w:ascii="Cambria" w:eastAsia="方正小标宋_GBK" w:hAnsi="Cambria" w:cs="Times New Roman"/>
          <w:b/>
          <w:bCs/>
          <w:color w:val="000000"/>
          <w:kern w:val="0"/>
          <w:sz w:val="44"/>
          <w:szCs w:val="32"/>
        </w:rPr>
        <w:t xml:space="preserve">  </w:t>
      </w:r>
      <w:r>
        <w:rPr>
          <w:rFonts w:ascii="Cambria" w:eastAsia="方正小标宋_GBK" w:hAnsi="Cambria" w:cs="Times New Roman" w:hint="eastAsia"/>
          <w:b/>
          <w:bCs/>
          <w:color w:val="000000"/>
          <w:kern w:val="0"/>
          <w:sz w:val="44"/>
          <w:szCs w:val="32"/>
        </w:rPr>
        <w:t>评定标准及推荐原则</w:t>
      </w:r>
      <w:bookmarkEnd w:id="228"/>
    </w:p>
    <w:p w14:paraId="373536B8" w14:textId="77777777" w:rsidR="00F32411" w:rsidRDefault="005E7209">
      <w:pPr>
        <w:spacing w:line="400" w:lineRule="exact"/>
        <w:rPr>
          <w:rFonts w:ascii="Times New Roman" w:eastAsia="宋体" w:hAnsi="Times New Roman" w:cs="Times New Roman"/>
          <w:szCs w:val="24"/>
        </w:rPr>
      </w:pPr>
      <w:r>
        <w:rPr>
          <w:rFonts w:ascii="Times New Roman" w:eastAsia="宋体" w:hAnsi="Times New Roman" w:cs="Times New Roman"/>
          <w:szCs w:val="24"/>
        </w:rPr>
        <w:br w:type="page"/>
      </w:r>
      <w:bookmarkStart w:id="229" w:name="_Hlk92268453"/>
    </w:p>
    <w:p w14:paraId="0F8109C9" w14:textId="2FF5ED1F" w:rsidR="00F32411" w:rsidRDefault="005E7209">
      <w:pPr>
        <w:spacing w:line="380" w:lineRule="exact"/>
        <w:ind w:firstLineChars="200" w:firstLine="643"/>
        <w:jc w:val="center"/>
        <w:rPr>
          <w:rFonts w:ascii="宋体" w:eastAsia="宋体" w:hAnsi="宋体" w:cs="Times New Roman" w:hint="eastAsia"/>
          <w:b/>
          <w:color w:val="000000"/>
          <w:sz w:val="32"/>
          <w:szCs w:val="32"/>
        </w:rPr>
      </w:pPr>
      <w:r>
        <w:rPr>
          <w:rFonts w:ascii="宋体" w:eastAsia="宋体" w:hAnsi="宋体" w:cs="Times New Roman" w:hint="eastAsia"/>
          <w:b/>
          <w:color w:val="000000"/>
          <w:sz w:val="32"/>
          <w:szCs w:val="24"/>
        </w:rPr>
        <w:lastRenderedPageBreak/>
        <w:t>评定标准和推荐原则</w:t>
      </w:r>
      <w:bookmarkEnd w:id="229"/>
    </w:p>
    <w:p w14:paraId="64612ECC" w14:textId="77777777" w:rsidR="00F32411" w:rsidRDefault="00F32411">
      <w:pPr>
        <w:spacing w:line="460" w:lineRule="exact"/>
        <w:rPr>
          <w:rFonts w:ascii="Times New Roman" w:eastAsia="宋体" w:hAnsi="Times New Roman" w:cs="Times New Roman"/>
          <w:szCs w:val="24"/>
        </w:rPr>
      </w:pPr>
    </w:p>
    <w:p w14:paraId="7F4D2C96" w14:textId="77777777" w:rsidR="00F32411" w:rsidRDefault="005E7209">
      <w:pPr>
        <w:spacing w:line="460" w:lineRule="exact"/>
        <w:jc w:val="left"/>
        <w:rPr>
          <w:rFonts w:ascii="宋体" w:eastAsia="宋体" w:hAnsi="宋体" w:cs="Courier New" w:hint="eastAsia"/>
          <w:b/>
          <w:bCs/>
          <w:color w:val="000000"/>
          <w:szCs w:val="21"/>
        </w:rPr>
      </w:pPr>
      <w:r>
        <w:rPr>
          <w:rFonts w:ascii="宋体" w:eastAsia="宋体" w:hAnsi="宋体" w:cs="Courier New" w:hint="eastAsia"/>
          <w:b/>
          <w:bCs/>
          <w:color w:val="000000"/>
          <w:szCs w:val="21"/>
        </w:rPr>
        <w:t>一、评标原则</w:t>
      </w:r>
    </w:p>
    <w:p w14:paraId="4EB46696"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szCs w:val="21"/>
        </w:rPr>
        <w:t>(</w:t>
      </w:r>
      <w:proofErr w:type="gramStart"/>
      <w:r>
        <w:rPr>
          <w:rFonts w:ascii="宋体" w:eastAsia="宋体" w:hAnsi="宋体" w:cs="Courier New" w:hint="eastAsia"/>
          <w:color w:val="000000"/>
          <w:szCs w:val="21"/>
        </w:rPr>
        <w:t>一</w:t>
      </w:r>
      <w:proofErr w:type="gramEnd"/>
      <w:r>
        <w:rPr>
          <w:rFonts w:ascii="宋体" w:eastAsia="宋体" w:hAnsi="宋体" w:cs="Courier New" w:hint="eastAsia"/>
          <w:color w:val="000000"/>
          <w:szCs w:val="21"/>
        </w:rPr>
        <w:t>)评标依据：评</w:t>
      </w:r>
      <w:r>
        <w:rPr>
          <w:rFonts w:ascii="宋体" w:eastAsia="宋体" w:hAnsi="宋体" w:cs="Courier New" w:hint="eastAsia"/>
          <w:color w:val="000000" w:themeColor="text1"/>
          <w:szCs w:val="21"/>
        </w:rPr>
        <w:t>标委员会将以招投标文件为评标依据，对投标人的投标报价、</w:t>
      </w:r>
      <w:r>
        <w:rPr>
          <w:rFonts w:ascii="宋体" w:eastAsia="宋体" w:hAnsi="宋体" w:cs="Courier New" w:hint="eastAsia"/>
          <w:bCs/>
          <w:color w:val="000000" w:themeColor="text1"/>
          <w:szCs w:val="21"/>
        </w:rPr>
        <w:t>技术商务资信</w:t>
      </w:r>
      <w:r>
        <w:rPr>
          <w:rFonts w:ascii="宋体" w:eastAsia="宋体" w:hAnsi="宋体" w:cs="Courier New" w:hint="eastAsia"/>
          <w:color w:val="000000" w:themeColor="text1"/>
          <w:szCs w:val="21"/>
        </w:rPr>
        <w:t>等方面内容进行评价。</w:t>
      </w:r>
    </w:p>
    <w:p w14:paraId="79D05823"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(二)评标委员会组成：由采购人代表和评审专家组成，成员人数应当为5人以上单数，其中评审专家的人数不得少于成员总数的三分之二。</w:t>
      </w:r>
    </w:p>
    <w:p w14:paraId="48D23A24"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(三)评分方式：评标委员会各成员独立对每个投标人的投标文件进行评价。</w:t>
      </w:r>
    </w:p>
    <w:p w14:paraId="440D41A2" w14:textId="77777777" w:rsidR="00F32411" w:rsidRDefault="005E7209">
      <w:pPr>
        <w:spacing w:line="460" w:lineRule="exact"/>
        <w:jc w:val="left"/>
        <w:rPr>
          <w:rFonts w:ascii="宋体" w:eastAsia="宋体" w:hAnsi="宋体" w:cs="Courier New" w:hint="eastAsia"/>
          <w:b/>
          <w:bCs/>
          <w:color w:val="000000" w:themeColor="text1"/>
          <w:szCs w:val="21"/>
        </w:rPr>
      </w:pPr>
      <w:r>
        <w:rPr>
          <w:rFonts w:ascii="宋体" w:eastAsia="宋体" w:hAnsi="宋体" w:cs="Courier New" w:hint="eastAsia"/>
          <w:b/>
          <w:bCs/>
          <w:color w:val="000000" w:themeColor="text1"/>
          <w:szCs w:val="21"/>
        </w:rPr>
        <w:t>二、评分细则</w:t>
      </w:r>
    </w:p>
    <w:p w14:paraId="4B9BB36D"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综合评分法：对满足招标文件全部实质性要求的投标人投标文件</w:t>
      </w:r>
      <w:r>
        <w:rPr>
          <w:rFonts w:ascii="Arial" w:eastAsia="宋体" w:hAnsi="Arial" w:cs="Arial" w:hint="eastAsia"/>
          <w:color w:val="000000" w:themeColor="text1"/>
          <w:szCs w:val="21"/>
        </w:rPr>
        <w:t>按照评审因素的量化指标评审并汇总</w:t>
      </w:r>
      <w:r>
        <w:rPr>
          <w:rFonts w:ascii="Arial" w:eastAsia="宋体" w:hAnsi="Arial" w:cs="Arial"/>
          <w:color w:val="000000" w:themeColor="text1"/>
          <w:szCs w:val="21"/>
        </w:rPr>
        <w:t>(</w:t>
      </w:r>
      <w:r>
        <w:rPr>
          <w:rFonts w:ascii="宋体" w:eastAsia="宋体" w:hAnsi="宋体" w:cs="Courier New" w:hint="eastAsia"/>
          <w:color w:val="000000" w:themeColor="text1"/>
          <w:szCs w:val="21"/>
        </w:rPr>
        <w:t>四舍五入取至百分位)。</w:t>
      </w:r>
    </w:p>
    <w:p w14:paraId="2F3F32B1" w14:textId="3F28DFF8" w:rsidR="00F32411" w:rsidRDefault="005E7209">
      <w:pPr>
        <w:spacing w:line="460" w:lineRule="exact"/>
        <w:ind w:firstLineChars="100" w:firstLine="211"/>
        <w:rPr>
          <w:rFonts w:ascii="宋体" w:eastAsia="宋体" w:hAnsi="宋体" w:cs="Times New Roman" w:hint="eastAsia"/>
          <w:b/>
          <w:bCs/>
          <w:color w:val="000000" w:themeColor="text1"/>
          <w:szCs w:val="24"/>
        </w:rPr>
      </w:pPr>
      <w:bookmarkStart w:id="230" w:name="_Hlk173765032"/>
      <w:r>
        <w:rPr>
          <w:rFonts w:ascii="宋体" w:eastAsia="宋体" w:hAnsi="宋体" w:cs="Times New Roman" w:hint="eastAsia"/>
          <w:b/>
          <w:bCs/>
          <w:color w:val="000000" w:themeColor="text1"/>
          <w:szCs w:val="24"/>
        </w:rPr>
        <w:t>(</w:t>
      </w:r>
      <w:proofErr w:type="gramStart"/>
      <w:r>
        <w:rPr>
          <w:rFonts w:ascii="宋体" w:eastAsia="宋体" w:hAnsi="宋体" w:cs="Times New Roman" w:hint="eastAsia"/>
          <w:b/>
          <w:bCs/>
          <w:color w:val="000000" w:themeColor="text1"/>
          <w:szCs w:val="24"/>
        </w:rPr>
        <w:t>一</w:t>
      </w:r>
      <w:proofErr w:type="gramEnd"/>
      <w:r>
        <w:rPr>
          <w:rFonts w:ascii="宋体" w:eastAsia="宋体" w:hAnsi="宋体" w:cs="Times New Roman" w:hint="eastAsia"/>
          <w:b/>
          <w:bCs/>
          <w:color w:val="000000" w:themeColor="text1"/>
          <w:szCs w:val="24"/>
        </w:rPr>
        <w:t>)报价分(3</w:t>
      </w:r>
      <w:r w:rsidR="00C718ED">
        <w:rPr>
          <w:rFonts w:ascii="宋体" w:eastAsia="宋体" w:hAnsi="宋体" w:cs="Times New Roman" w:hint="eastAsia"/>
          <w:b/>
          <w:bCs/>
          <w:color w:val="000000" w:themeColor="text1"/>
          <w:szCs w:val="24"/>
        </w:rPr>
        <w:t>5</w:t>
      </w:r>
      <w:r>
        <w:rPr>
          <w:rFonts w:ascii="宋体" w:eastAsia="宋体" w:hAnsi="宋体" w:cs="Times New Roman" w:hint="eastAsia"/>
          <w:b/>
          <w:bCs/>
          <w:color w:val="000000" w:themeColor="text1"/>
          <w:szCs w:val="24"/>
        </w:rPr>
        <w:t>分)</w:t>
      </w:r>
    </w:p>
    <w:p w14:paraId="26887ED4" w14:textId="77777777" w:rsidR="00F32411" w:rsidRDefault="005E7209">
      <w:pPr>
        <w:spacing w:line="460" w:lineRule="exact"/>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t>1.投标人的价格</w:t>
      </w:r>
      <w:proofErr w:type="gramStart"/>
      <w:r>
        <w:rPr>
          <w:rFonts w:ascii="宋体" w:eastAsia="宋体" w:hAnsi="宋体" w:cs="Courier New" w:hint="eastAsia"/>
          <w:color w:val="000000" w:themeColor="text1"/>
          <w:szCs w:val="21"/>
        </w:rPr>
        <w:t>分统一</w:t>
      </w:r>
      <w:proofErr w:type="gramEnd"/>
      <w:r>
        <w:rPr>
          <w:rFonts w:ascii="宋体" w:eastAsia="宋体" w:hAnsi="宋体" w:cs="Courier New" w:hint="eastAsia"/>
          <w:color w:val="000000" w:themeColor="text1"/>
          <w:szCs w:val="21"/>
        </w:rPr>
        <w:t>按照下列公式计算：</w:t>
      </w:r>
    </w:p>
    <w:p w14:paraId="5D764C47" w14:textId="2373D2F0" w:rsidR="00F32411" w:rsidRDefault="005E7209">
      <w:pPr>
        <w:spacing w:line="460" w:lineRule="exact"/>
        <w:jc w:val="left"/>
        <w:rPr>
          <w:rFonts w:ascii="宋体" w:eastAsia="宋体" w:hAnsi="宋体" w:cs="Courier New" w:hint="eastAsia"/>
          <w:b/>
          <w:color w:val="000000" w:themeColor="text1"/>
          <w:szCs w:val="21"/>
        </w:rPr>
      </w:pPr>
      <w:r>
        <w:rPr>
          <w:rFonts w:ascii="宋体" w:eastAsia="宋体" w:hAnsi="宋体" w:cs="Courier New" w:hint="eastAsia"/>
          <w:b/>
          <w:color w:val="000000" w:themeColor="text1"/>
          <w:szCs w:val="21"/>
        </w:rPr>
        <w:tab/>
        <w:t>某投标人价格分=(评标基准价/某投标人评标价)×3</w:t>
      </w:r>
      <w:r w:rsidR="00C718ED">
        <w:rPr>
          <w:rFonts w:ascii="宋体" w:eastAsia="宋体" w:hAnsi="宋体" w:cs="Courier New" w:hint="eastAsia"/>
          <w:b/>
          <w:color w:val="000000" w:themeColor="text1"/>
          <w:szCs w:val="21"/>
        </w:rPr>
        <w:t>5</w:t>
      </w:r>
      <w:r>
        <w:rPr>
          <w:rFonts w:ascii="宋体" w:eastAsia="宋体" w:hAnsi="宋体" w:cs="Courier New" w:hint="eastAsia"/>
          <w:b/>
          <w:color w:val="000000" w:themeColor="text1"/>
          <w:szCs w:val="21"/>
        </w:rPr>
        <w:t>分</w:t>
      </w:r>
      <w:bookmarkStart w:id="231" w:name="_Hlk92723412"/>
    </w:p>
    <w:p w14:paraId="25B18BB1" w14:textId="77777777" w:rsidR="00230F99" w:rsidRDefault="005E7209" w:rsidP="00230F99">
      <w:pPr>
        <w:spacing w:line="44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注：</w:t>
      </w:r>
    </w:p>
    <w:p w14:paraId="1C75BF85" w14:textId="522D0F52" w:rsidR="00230F99" w:rsidRDefault="00230F99" w:rsidP="00230F99">
      <w:pPr>
        <w:spacing w:line="44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w:t>
      </w:r>
      <w:r>
        <w:rPr>
          <w:rFonts w:ascii="宋体" w:eastAsia="宋体" w:hAnsi="宋体" w:cs="Courier New"/>
          <w:color w:val="000000" w:themeColor="text1"/>
          <w:szCs w:val="21"/>
        </w:rPr>
        <w:t>1)</w:t>
      </w:r>
      <w:r>
        <w:rPr>
          <w:rFonts w:ascii="宋体" w:eastAsia="宋体" w:hAnsi="宋体" w:cs="Courier New" w:hint="eastAsia"/>
          <w:color w:val="000000" w:themeColor="text1"/>
          <w:szCs w:val="21"/>
        </w:rPr>
        <w:t>满足招标文件全部实质性要求的投标人最低报价为评标基准价。投标人获得政策性价格扣除的，评标价</w:t>
      </w:r>
      <w:r>
        <w:rPr>
          <w:rFonts w:ascii="宋体" w:eastAsia="宋体" w:hAnsi="宋体" w:cs="Courier New"/>
          <w:color w:val="000000" w:themeColor="text1"/>
          <w:szCs w:val="21"/>
        </w:rPr>
        <w:t>=投标报价×</w:t>
      </w:r>
      <w:r>
        <w:rPr>
          <w:rFonts w:ascii="宋体" w:eastAsia="宋体" w:hAnsi="宋体" w:cs="Courier New" w:hint="eastAsia"/>
          <w:color w:val="000000" w:themeColor="text1"/>
          <w:szCs w:val="21"/>
        </w:rPr>
        <w:t>(</w:t>
      </w:r>
      <w:r>
        <w:rPr>
          <w:rFonts w:ascii="宋体" w:eastAsia="宋体" w:hAnsi="宋体" w:cs="Courier New"/>
          <w:color w:val="000000" w:themeColor="text1"/>
          <w:szCs w:val="21"/>
        </w:rPr>
        <w:t>1-</w:t>
      </w:r>
      <w:r>
        <w:rPr>
          <w:rFonts w:ascii="宋体" w:eastAsia="宋体" w:hAnsi="宋体" w:cs="Courier New" w:hint="eastAsia"/>
          <w:color w:val="000000" w:themeColor="text1"/>
          <w:szCs w:val="21"/>
        </w:rPr>
        <w:t>价格扣除比例)</w:t>
      </w:r>
      <w:r>
        <w:rPr>
          <w:rFonts w:ascii="宋体" w:eastAsia="宋体" w:hAnsi="宋体" w:cs="Courier New"/>
          <w:color w:val="000000" w:themeColor="text1"/>
          <w:szCs w:val="21"/>
        </w:rPr>
        <w:t>，否则评标价=投标报价。评标价仅作评标时使用，中标金额＝投标报价。</w:t>
      </w:r>
    </w:p>
    <w:p w14:paraId="1E5921A7" w14:textId="44E541E9" w:rsidR="00F32411" w:rsidRPr="00230F99" w:rsidRDefault="00230F99" w:rsidP="004450CE">
      <w:pPr>
        <w:spacing w:line="440" w:lineRule="exact"/>
        <w:ind w:firstLineChars="202" w:firstLine="424"/>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w:t>
      </w:r>
      <w:r w:rsidR="00527364">
        <w:rPr>
          <w:rFonts w:ascii="宋体" w:eastAsia="宋体" w:hAnsi="宋体" w:cs="Courier New" w:hint="eastAsia"/>
          <w:color w:val="000000" w:themeColor="text1"/>
          <w:szCs w:val="21"/>
        </w:rPr>
        <w:t>2</w:t>
      </w:r>
      <w:r>
        <w:rPr>
          <w:rFonts w:ascii="宋体" w:eastAsia="宋体" w:hAnsi="宋体" w:cs="Courier New"/>
          <w:color w:val="000000" w:themeColor="text1"/>
          <w:szCs w:val="21"/>
        </w:rPr>
        <w:t>)</w:t>
      </w:r>
      <w:r>
        <w:rPr>
          <w:rFonts w:ascii="宋体" w:eastAsia="宋体" w:hAnsi="宋体" w:cs="Times New Roman" w:hint="eastAsia"/>
          <w:color w:val="000000" w:themeColor="text1"/>
          <w:szCs w:val="21"/>
        </w:rPr>
        <w:t>对符合本国产品支持政策要求的投标人</w:t>
      </w:r>
      <w:r w:rsidR="004450CE" w:rsidRPr="004450CE">
        <w:rPr>
          <w:rFonts w:ascii="宋体" w:eastAsia="宋体" w:hAnsi="宋体" w:cs="Times New Roman" w:hint="eastAsia"/>
          <w:color w:val="000000" w:themeColor="text1"/>
          <w:szCs w:val="21"/>
        </w:rPr>
        <w:t>提供的全部产品的总</w:t>
      </w:r>
      <w:r>
        <w:rPr>
          <w:rFonts w:ascii="宋体" w:eastAsia="宋体" w:hAnsi="宋体" w:cs="Times New Roman" w:hint="eastAsia"/>
          <w:color w:val="000000" w:themeColor="text1"/>
          <w:szCs w:val="21"/>
        </w:rPr>
        <w:t>报价给予20%的价格扣除，用扣除后的价格参与评审。</w:t>
      </w:r>
    </w:p>
    <w:bookmarkEnd w:id="230"/>
    <w:bookmarkEnd w:id="231"/>
    <w:p w14:paraId="7F34D11E" w14:textId="1F0033E9" w:rsidR="00527364" w:rsidRDefault="00527364" w:rsidP="00527364">
      <w:pPr>
        <w:widowControl/>
        <w:spacing w:line="440" w:lineRule="exact"/>
        <w:ind w:firstLineChars="134" w:firstLine="282"/>
        <w:rPr>
          <w:rFonts w:ascii="宋体" w:eastAsia="宋体" w:hAnsi="宋体" w:cs="宋体" w:hint="eastAsia"/>
          <w:b/>
          <w:bCs/>
          <w:color w:val="000000" w:themeColor="text1"/>
          <w:spacing w:val="-12"/>
          <w:kern w:val="0"/>
          <w:szCs w:val="21"/>
        </w:rPr>
      </w:pPr>
      <w:r>
        <w:rPr>
          <w:rFonts w:ascii="宋体" w:eastAsia="宋体" w:hAnsi="宋体" w:cs="宋体" w:hint="eastAsia"/>
          <w:b/>
          <w:bCs/>
          <w:color w:val="000000" w:themeColor="text1"/>
          <w:kern w:val="0"/>
          <w:szCs w:val="21"/>
        </w:rPr>
        <w:t>(二)技术商务分</w:t>
      </w:r>
      <w:r>
        <w:rPr>
          <w:rFonts w:ascii="宋体" w:eastAsia="宋体" w:hAnsi="宋体" w:cs="宋体" w:hint="eastAsia"/>
          <w:b/>
          <w:bCs/>
          <w:color w:val="000000" w:themeColor="text1"/>
          <w:spacing w:val="-12"/>
          <w:kern w:val="0"/>
          <w:szCs w:val="21"/>
        </w:rPr>
        <w:t>(</w:t>
      </w:r>
      <w:r w:rsidR="00C718ED">
        <w:rPr>
          <w:rFonts w:ascii="宋体" w:eastAsia="宋体" w:hAnsi="宋体" w:cs="宋体" w:hint="eastAsia"/>
          <w:b/>
          <w:bCs/>
          <w:color w:val="000000" w:themeColor="text1"/>
          <w:spacing w:val="-12"/>
          <w:kern w:val="0"/>
          <w:szCs w:val="21"/>
        </w:rPr>
        <w:t>65</w:t>
      </w:r>
      <w:r>
        <w:rPr>
          <w:rFonts w:ascii="宋体" w:eastAsia="宋体" w:hAnsi="宋体" w:cs="宋体" w:hint="eastAsia"/>
          <w:b/>
          <w:bCs/>
          <w:color w:val="000000" w:themeColor="text1"/>
          <w:spacing w:val="-12"/>
          <w:kern w:val="0"/>
          <w:szCs w:val="21"/>
        </w:rPr>
        <w:t>分)</w:t>
      </w:r>
    </w:p>
    <w:p w14:paraId="28477458" w14:textId="0662642F" w:rsidR="00527364" w:rsidRDefault="00527364" w:rsidP="00527364">
      <w:pPr>
        <w:widowControl/>
        <w:spacing w:line="440" w:lineRule="exact"/>
        <w:ind w:firstLine="422"/>
        <w:jc w:val="left"/>
        <w:outlineLvl w:val="1"/>
        <w:rPr>
          <w:rFonts w:ascii="宋体" w:eastAsia="宋体" w:hAnsi="宋体" w:cs="宋体" w:hint="eastAsia"/>
          <w:b/>
          <w:bCs/>
          <w:kern w:val="0"/>
          <w:szCs w:val="21"/>
        </w:rPr>
      </w:pPr>
      <w:r>
        <w:rPr>
          <w:rFonts w:ascii="宋体" w:eastAsia="宋体" w:hAnsi="宋体" w:cs="宋体" w:hint="eastAsia"/>
          <w:b/>
          <w:bCs/>
          <w:kern w:val="0"/>
          <w:szCs w:val="21"/>
        </w:rPr>
        <w:t>1.货物分(</w:t>
      </w:r>
      <w:r w:rsidR="00C718ED">
        <w:rPr>
          <w:rFonts w:ascii="宋体" w:eastAsia="宋体" w:hAnsi="宋体" w:cs="宋体" w:hint="eastAsia"/>
          <w:b/>
          <w:bCs/>
          <w:kern w:val="0"/>
          <w:szCs w:val="21"/>
        </w:rPr>
        <w:t>26</w:t>
      </w:r>
      <w:r>
        <w:rPr>
          <w:rFonts w:ascii="宋体" w:eastAsia="宋体" w:hAnsi="宋体" w:cs="宋体" w:hint="eastAsia"/>
          <w:b/>
          <w:bCs/>
          <w:kern w:val="0"/>
          <w:szCs w:val="21"/>
        </w:rPr>
        <w:t>分)</w:t>
      </w:r>
    </w:p>
    <w:p w14:paraId="584724F7" w14:textId="46282C10" w:rsidR="00527364" w:rsidRDefault="00527364" w:rsidP="00527364">
      <w:pPr>
        <w:widowControl/>
        <w:spacing w:line="440" w:lineRule="exact"/>
        <w:ind w:firstLine="440"/>
        <w:jc w:val="left"/>
        <w:outlineLvl w:val="1"/>
        <w:rPr>
          <w:rFonts w:ascii="宋体" w:eastAsia="宋体" w:hAnsi="宋体" w:cs="宋体" w:hint="eastAsia"/>
          <w:szCs w:val="21"/>
        </w:rPr>
      </w:pPr>
      <w:r>
        <w:rPr>
          <w:rFonts w:ascii="宋体" w:eastAsia="宋体" w:hAnsi="宋体" w:cs="宋体" w:hint="eastAsia"/>
          <w:szCs w:val="21"/>
        </w:rPr>
        <w:t>1.1</w:t>
      </w:r>
      <w:r w:rsidR="00BA4BD8">
        <w:rPr>
          <w:rFonts w:ascii="宋体" w:eastAsia="宋体" w:hAnsi="宋体" w:cs="宋体" w:hint="eastAsia"/>
          <w:szCs w:val="21"/>
        </w:rPr>
        <w:t>技术</w:t>
      </w:r>
      <w:r w:rsidR="0074504A">
        <w:rPr>
          <w:rFonts w:ascii="宋体" w:eastAsia="宋体" w:hAnsi="宋体" w:cs="宋体" w:hint="eastAsia"/>
          <w:szCs w:val="21"/>
        </w:rPr>
        <w:t>参数</w:t>
      </w:r>
      <w:r w:rsidR="00BA4BD8">
        <w:rPr>
          <w:rFonts w:ascii="宋体" w:eastAsia="宋体" w:hAnsi="宋体" w:cs="宋体" w:hint="eastAsia"/>
          <w:szCs w:val="21"/>
        </w:rPr>
        <w:t>分（满分26分）</w:t>
      </w:r>
    </w:p>
    <w:p w14:paraId="5062AD69" w14:textId="4AC74B0D" w:rsidR="00A4672C" w:rsidRPr="00A4672C" w:rsidRDefault="00A4672C" w:rsidP="00A4672C">
      <w:pPr>
        <w:spacing w:line="440" w:lineRule="exact"/>
        <w:ind w:firstLine="420"/>
        <w:rPr>
          <w:rFonts w:ascii="宋体" w:eastAsia="宋体" w:hAnsi="宋体" w:cs="宋体" w:hint="eastAsia"/>
          <w:szCs w:val="21"/>
        </w:rPr>
      </w:pPr>
      <w:r w:rsidRPr="00A4672C">
        <w:rPr>
          <w:rFonts w:ascii="宋体" w:eastAsia="宋体" w:hAnsi="宋体" w:cs="宋体" w:hint="eastAsia"/>
          <w:szCs w:val="21"/>
        </w:rPr>
        <w:t>1.1.1《项目需求》交互智能平板</w:t>
      </w:r>
      <w:r>
        <w:rPr>
          <w:rFonts w:ascii="宋体" w:eastAsia="宋体" w:hAnsi="宋体" w:cs="宋体" w:hint="eastAsia"/>
          <w:color w:val="000000"/>
          <w:kern w:val="0"/>
          <w:szCs w:val="21"/>
          <w:lang w:bidi="ar"/>
        </w:rPr>
        <w:t>整机嵌入式系统版本为Android 12-14的得1分，版本为Android15以上的得2分。</w:t>
      </w:r>
      <w:bookmarkStart w:id="232" w:name="OLE_LINK55"/>
      <w:r w:rsidR="00C87CE9">
        <w:rPr>
          <w:rFonts w:ascii="宋体" w:eastAsia="宋体" w:hAnsi="宋体" w:cs="宋体" w:hint="eastAsia"/>
          <w:color w:val="000000"/>
          <w:kern w:val="0"/>
          <w:szCs w:val="21"/>
          <w:lang w:bidi="ar"/>
        </w:rPr>
        <w:t>（满分2分）</w:t>
      </w:r>
      <w:bookmarkEnd w:id="232"/>
    </w:p>
    <w:p w14:paraId="3F77CD9A" w14:textId="25C3D3E3" w:rsidR="00A4672C" w:rsidRPr="00A4672C" w:rsidRDefault="00A4672C" w:rsidP="00A4672C">
      <w:pPr>
        <w:spacing w:line="440" w:lineRule="exact"/>
        <w:ind w:firstLine="420"/>
        <w:rPr>
          <w:rFonts w:ascii="宋体" w:eastAsia="宋体" w:hAnsi="宋体" w:cs="宋体" w:hint="eastAsia"/>
          <w:szCs w:val="21"/>
        </w:rPr>
      </w:pPr>
      <w:r>
        <w:rPr>
          <w:rFonts w:ascii="宋体" w:eastAsia="宋体" w:hAnsi="宋体" w:cs="宋体" w:hint="eastAsia"/>
          <w:szCs w:val="21"/>
        </w:rPr>
        <w:t>1.1.2</w:t>
      </w:r>
      <w:r w:rsidR="00565D88" w:rsidRPr="00A4672C">
        <w:rPr>
          <w:rFonts w:ascii="宋体" w:eastAsia="宋体" w:hAnsi="宋体" w:cs="宋体" w:hint="eastAsia"/>
          <w:szCs w:val="21"/>
        </w:rPr>
        <w:t>《项目需求》交互智能平板</w:t>
      </w:r>
      <w:r w:rsidR="00565D88" w:rsidRPr="00565D88">
        <w:rPr>
          <w:rFonts w:ascii="宋体" w:eastAsia="宋体" w:hAnsi="宋体" w:cs="宋体" w:hint="eastAsia"/>
          <w:szCs w:val="21"/>
        </w:rPr>
        <w:t>支持色彩空间sRGB模式</w:t>
      </w:r>
      <w:proofErr w:type="gramStart"/>
      <w:r w:rsidR="00565D88" w:rsidRPr="00565D88">
        <w:rPr>
          <w:rFonts w:ascii="宋体" w:eastAsia="宋体" w:hAnsi="宋体" w:cs="宋体" w:hint="eastAsia"/>
          <w:szCs w:val="21"/>
        </w:rPr>
        <w:t>下</w:t>
      </w:r>
      <w:bookmarkStart w:id="233" w:name="OLE_LINK48"/>
      <w:r w:rsidR="00565D88" w:rsidRPr="00565D88">
        <w:rPr>
          <w:rFonts w:ascii="宋体" w:eastAsia="宋体" w:hAnsi="宋体" w:cs="宋体" w:hint="eastAsia"/>
          <w:szCs w:val="21"/>
        </w:rPr>
        <w:t>色准</w:t>
      </w:r>
      <w:proofErr w:type="gramEnd"/>
      <w:r w:rsidR="00565D88" w:rsidRPr="00565D88">
        <w:rPr>
          <w:rFonts w:ascii="宋体" w:eastAsia="宋体" w:hAnsi="宋体" w:cs="宋体" w:hint="eastAsia"/>
          <w:szCs w:val="21"/>
        </w:rPr>
        <w:t>△E</w:t>
      </w:r>
      <w:r w:rsidR="00565D88">
        <w:rPr>
          <w:rFonts w:ascii="宋体" w:eastAsia="宋体" w:hAnsi="宋体" w:cs="宋体" w:hint="eastAsia"/>
          <w:szCs w:val="21"/>
        </w:rPr>
        <w:t>=2级得1分</w:t>
      </w:r>
      <w:bookmarkEnd w:id="233"/>
      <w:r w:rsidR="00565D88">
        <w:rPr>
          <w:rFonts w:ascii="宋体" w:eastAsia="宋体" w:hAnsi="宋体" w:cs="宋体" w:hint="eastAsia"/>
          <w:szCs w:val="21"/>
        </w:rPr>
        <w:t>，</w:t>
      </w:r>
      <w:proofErr w:type="gramStart"/>
      <w:r w:rsidR="00565D88" w:rsidRPr="00565D88">
        <w:rPr>
          <w:rFonts w:ascii="宋体" w:eastAsia="宋体" w:hAnsi="宋体" w:cs="宋体" w:hint="eastAsia"/>
          <w:szCs w:val="21"/>
        </w:rPr>
        <w:t>色准</w:t>
      </w:r>
      <w:proofErr w:type="gramEnd"/>
      <w:r w:rsidR="00565D88" w:rsidRPr="00565D88">
        <w:rPr>
          <w:rFonts w:ascii="宋体" w:eastAsia="宋体" w:hAnsi="宋体" w:cs="宋体" w:hint="eastAsia"/>
          <w:szCs w:val="21"/>
        </w:rPr>
        <w:t>△E</w:t>
      </w:r>
      <w:r w:rsidR="00565D88">
        <w:rPr>
          <w:rFonts w:ascii="宋体" w:eastAsia="宋体" w:hAnsi="宋体" w:cs="宋体" w:hint="eastAsia"/>
          <w:szCs w:val="21"/>
        </w:rPr>
        <w:t>=1级得2分。</w:t>
      </w:r>
      <w:r w:rsidR="00C87CE9">
        <w:rPr>
          <w:rFonts w:ascii="宋体" w:eastAsia="宋体" w:hAnsi="宋体" w:cs="宋体" w:hint="eastAsia"/>
          <w:color w:val="000000"/>
          <w:kern w:val="0"/>
          <w:szCs w:val="21"/>
          <w:lang w:bidi="ar"/>
        </w:rPr>
        <w:t>（满分2分）</w:t>
      </w:r>
    </w:p>
    <w:p w14:paraId="5FEED80D" w14:textId="71D90FDB" w:rsidR="00670FEE" w:rsidRPr="00670FEE" w:rsidRDefault="00670FEE" w:rsidP="00670FEE">
      <w:pPr>
        <w:spacing w:line="440" w:lineRule="exact"/>
        <w:ind w:firstLine="420"/>
        <w:rPr>
          <w:rFonts w:ascii="宋体" w:eastAsia="宋体" w:hAnsi="宋体" w:cs="宋体" w:hint="eastAsia"/>
          <w:szCs w:val="21"/>
        </w:rPr>
      </w:pPr>
      <w:r>
        <w:rPr>
          <w:rFonts w:ascii="宋体" w:eastAsia="宋体" w:hAnsi="宋体" w:cs="宋体" w:hint="eastAsia"/>
          <w:szCs w:val="21"/>
        </w:rPr>
        <w:t>1.1.</w:t>
      </w:r>
      <w:r w:rsidR="004B65E3">
        <w:rPr>
          <w:rFonts w:ascii="宋体" w:eastAsia="宋体" w:hAnsi="宋体" w:cs="宋体" w:hint="eastAsia"/>
          <w:szCs w:val="21"/>
        </w:rPr>
        <w:t>3</w:t>
      </w:r>
      <w:r w:rsidRPr="00A4672C">
        <w:rPr>
          <w:rFonts w:ascii="宋体" w:eastAsia="宋体" w:hAnsi="宋体" w:cs="宋体" w:hint="eastAsia"/>
          <w:szCs w:val="21"/>
        </w:rPr>
        <w:t>《项目需求》交互智能平板</w:t>
      </w:r>
      <w:r w:rsidRPr="00670FEE">
        <w:rPr>
          <w:rFonts w:ascii="宋体" w:eastAsia="宋体" w:hAnsi="宋体" w:cs="宋体" w:hint="eastAsia"/>
          <w:szCs w:val="21"/>
        </w:rPr>
        <w:t>摄像头模组输出</w:t>
      </w:r>
      <w:r>
        <w:rPr>
          <w:rFonts w:ascii="宋体" w:eastAsia="宋体" w:hAnsi="宋体" w:cs="宋体" w:hint="eastAsia"/>
          <w:szCs w:val="21"/>
        </w:rPr>
        <w:t>2</w:t>
      </w:r>
      <w:r w:rsidRPr="00670FEE">
        <w:rPr>
          <w:rFonts w:ascii="宋体" w:eastAsia="宋体" w:hAnsi="宋体" w:cs="宋体" w:hint="eastAsia"/>
          <w:szCs w:val="21"/>
        </w:rPr>
        <w:t>路视频流</w:t>
      </w:r>
      <w:r>
        <w:rPr>
          <w:rFonts w:ascii="宋体" w:eastAsia="宋体" w:hAnsi="宋体" w:cs="宋体" w:hint="eastAsia"/>
          <w:szCs w:val="21"/>
        </w:rPr>
        <w:t>的得1分，</w:t>
      </w:r>
      <w:r w:rsidRPr="00670FEE">
        <w:rPr>
          <w:rFonts w:ascii="宋体" w:eastAsia="宋体" w:hAnsi="宋体" w:cs="宋体" w:hint="eastAsia"/>
          <w:szCs w:val="21"/>
        </w:rPr>
        <w:t>≥3路视频流</w:t>
      </w:r>
      <w:r>
        <w:rPr>
          <w:rFonts w:ascii="宋体" w:eastAsia="宋体" w:hAnsi="宋体" w:cs="宋体" w:hint="eastAsia"/>
          <w:szCs w:val="21"/>
        </w:rPr>
        <w:t>的</w:t>
      </w:r>
      <w:r w:rsidRPr="00670FEE">
        <w:rPr>
          <w:rFonts w:ascii="宋体" w:eastAsia="宋体" w:hAnsi="宋体" w:cs="宋体" w:hint="eastAsia"/>
          <w:szCs w:val="21"/>
        </w:rPr>
        <w:t>得</w:t>
      </w:r>
      <w:r>
        <w:rPr>
          <w:rFonts w:ascii="宋体" w:eastAsia="宋体" w:hAnsi="宋体" w:cs="宋体" w:hint="eastAsia"/>
          <w:szCs w:val="21"/>
        </w:rPr>
        <w:t>2</w:t>
      </w:r>
      <w:r w:rsidRPr="00670FEE">
        <w:rPr>
          <w:rFonts w:ascii="宋体" w:eastAsia="宋体" w:hAnsi="宋体" w:cs="宋体" w:hint="eastAsia"/>
          <w:szCs w:val="21"/>
        </w:rPr>
        <w:t>分</w:t>
      </w:r>
      <w:r>
        <w:rPr>
          <w:rFonts w:ascii="宋体" w:eastAsia="宋体" w:hAnsi="宋体" w:cs="宋体" w:hint="eastAsia"/>
          <w:szCs w:val="21"/>
        </w:rPr>
        <w:t>。</w:t>
      </w:r>
      <w:r w:rsidR="00C87CE9">
        <w:rPr>
          <w:rFonts w:ascii="宋体" w:eastAsia="宋体" w:hAnsi="宋体" w:cs="宋体" w:hint="eastAsia"/>
          <w:color w:val="000000"/>
          <w:kern w:val="0"/>
          <w:szCs w:val="21"/>
          <w:lang w:bidi="ar"/>
        </w:rPr>
        <w:t>(满分2分)</w:t>
      </w:r>
    </w:p>
    <w:p w14:paraId="76A9A1DB" w14:textId="17BA339D" w:rsidR="00670FEE" w:rsidRPr="00670FEE" w:rsidRDefault="00670FEE" w:rsidP="00670FEE">
      <w:pPr>
        <w:spacing w:line="440" w:lineRule="exact"/>
        <w:ind w:firstLine="420"/>
        <w:rPr>
          <w:rFonts w:ascii="宋体" w:eastAsia="宋体" w:hAnsi="宋体" w:cs="宋体" w:hint="eastAsia"/>
          <w:szCs w:val="21"/>
        </w:rPr>
      </w:pPr>
      <w:bookmarkStart w:id="234" w:name="OLE_LINK49"/>
      <w:r>
        <w:rPr>
          <w:rFonts w:ascii="宋体" w:eastAsia="宋体" w:hAnsi="宋体" w:cs="宋体" w:hint="eastAsia"/>
          <w:szCs w:val="21"/>
        </w:rPr>
        <w:t>1.1.</w:t>
      </w:r>
      <w:r w:rsidR="004B65E3">
        <w:rPr>
          <w:rFonts w:ascii="宋体" w:eastAsia="宋体" w:hAnsi="宋体" w:cs="宋体" w:hint="eastAsia"/>
          <w:szCs w:val="21"/>
        </w:rPr>
        <w:t>4</w:t>
      </w:r>
      <w:r w:rsidRPr="00A4672C">
        <w:rPr>
          <w:rFonts w:ascii="宋体" w:eastAsia="宋体" w:hAnsi="宋体" w:cs="宋体" w:hint="eastAsia"/>
          <w:szCs w:val="21"/>
        </w:rPr>
        <w:t>《项目需求》交互智能平板</w:t>
      </w:r>
      <w:bookmarkEnd w:id="234"/>
      <w:r>
        <w:rPr>
          <w:rFonts w:ascii="宋体" w:eastAsia="宋体" w:hAnsi="宋体" w:cs="宋体" w:hint="eastAsia"/>
          <w:color w:val="000000"/>
          <w:kern w:val="0"/>
          <w:szCs w:val="21"/>
          <w:lang w:bidi="ar"/>
        </w:rPr>
        <w:t>内置摄像头</w:t>
      </w:r>
      <w:r w:rsidRPr="00670FEE">
        <w:rPr>
          <w:rFonts w:ascii="宋体" w:eastAsia="宋体" w:hAnsi="宋体" w:cs="宋体" w:hint="eastAsia"/>
          <w:color w:val="000000"/>
          <w:kern w:val="0"/>
          <w:szCs w:val="21"/>
          <w:lang w:bidi="ar"/>
        </w:rPr>
        <w:t>有效像素1200万（不含）-3000万</w:t>
      </w:r>
      <w:r>
        <w:rPr>
          <w:rFonts w:ascii="宋体" w:eastAsia="宋体" w:hAnsi="宋体" w:cs="宋体" w:hint="eastAsia"/>
          <w:color w:val="000000"/>
          <w:kern w:val="0"/>
          <w:szCs w:val="21"/>
          <w:lang w:bidi="ar"/>
        </w:rPr>
        <w:t>的</w:t>
      </w:r>
      <w:r w:rsidRPr="00670FEE">
        <w:rPr>
          <w:rFonts w:ascii="宋体" w:eastAsia="宋体" w:hAnsi="宋体" w:cs="宋体" w:hint="eastAsia"/>
          <w:color w:val="000000"/>
          <w:kern w:val="0"/>
          <w:szCs w:val="21"/>
          <w:lang w:bidi="ar"/>
        </w:rPr>
        <w:t>得1分；有效像素3000万（不含）以上</w:t>
      </w:r>
      <w:r>
        <w:rPr>
          <w:rFonts w:ascii="宋体" w:eastAsia="宋体" w:hAnsi="宋体" w:cs="宋体" w:hint="eastAsia"/>
          <w:color w:val="000000"/>
          <w:kern w:val="0"/>
          <w:szCs w:val="21"/>
          <w:lang w:bidi="ar"/>
        </w:rPr>
        <w:t>的</w:t>
      </w:r>
      <w:r w:rsidRPr="00670FEE">
        <w:rPr>
          <w:rFonts w:ascii="宋体" w:eastAsia="宋体" w:hAnsi="宋体" w:cs="宋体" w:hint="eastAsia"/>
          <w:color w:val="000000"/>
          <w:kern w:val="0"/>
          <w:szCs w:val="21"/>
          <w:lang w:bidi="ar"/>
        </w:rPr>
        <w:t>得2分</w:t>
      </w:r>
      <w:r>
        <w:rPr>
          <w:rFonts w:ascii="宋体" w:eastAsia="宋体" w:hAnsi="宋体" w:cs="宋体" w:hint="eastAsia"/>
          <w:color w:val="000000"/>
          <w:kern w:val="0"/>
          <w:szCs w:val="21"/>
          <w:lang w:bidi="ar"/>
        </w:rPr>
        <w:t>。</w:t>
      </w:r>
      <w:r w:rsidR="00C87CE9">
        <w:rPr>
          <w:rFonts w:ascii="宋体" w:eastAsia="宋体" w:hAnsi="宋体" w:cs="宋体" w:hint="eastAsia"/>
          <w:color w:val="000000"/>
          <w:kern w:val="0"/>
          <w:szCs w:val="21"/>
          <w:lang w:bidi="ar"/>
        </w:rPr>
        <w:t>（满分2分）</w:t>
      </w:r>
    </w:p>
    <w:p w14:paraId="24E39C1D" w14:textId="7EF7E229" w:rsidR="00A8561C" w:rsidRPr="00670FEE" w:rsidRDefault="00670FEE" w:rsidP="00A8561C">
      <w:pPr>
        <w:spacing w:line="440" w:lineRule="exact"/>
        <w:ind w:firstLine="420"/>
        <w:rPr>
          <w:rFonts w:ascii="宋体" w:eastAsia="宋体" w:hAnsi="宋体" w:cs="宋体" w:hint="eastAsia"/>
          <w:szCs w:val="21"/>
        </w:rPr>
      </w:pPr>
      <w:r>
        <w:rPr>
          <w:rFonts w:ascii="宋体" w:eastAsia="宋体" w:hAnsi="宋体" w:cs="宋体" w:hint="eastAsia"/>
          <w:szCs w:val="21"/>
        </w:rPr>
        <w:t>1.1.</w:t>
      </w:r>
      <w:r w:rsidR="004B65E3">
        <w:rPr>
          <w:rFonts w:ascii="宋体" w:eastAsia="宋体" w:hAnsi="宋体" w:cs="宋体" w:hint="eastAsia"/>
          <w:szCs w:val="21"/>
        </w:rPr>
        <w:t>5</w:t>
      </w:r>
      <w:r w:rsidRPr="00A4672C">
        <w:rPr>
          <w:rFonts w:ascii="宋体" w:eastAsia="宋体" w:hAnsi="宋体" w:cs="宋体" w:hint="eastAsia"/>
          <w:szCs w:val="21"/>
        </w:rPr>
        <w:t>《项目需求》交互智能平板</w:t>
      </w:r>
      <w:r w:rsidRPr="00670FEE">
        <w:rPr>
          <w:rFonts w:ascii="宋体" w:eastAsia="宋体" w:hAnsi="宋体" w:cs="宋体" w:hint="eastAsia"/>
          <w:szCs w:val="21"/>
        </w:rPr>
        <w:t>内置麦克风</w:t>
      </w:r>
      <w:r w:rsidR="00A8561C" w:rsidRPr="00A8561C">
        <w:rPr>
          <w:rFonts w:ascii="宋体" w:eastAsia="宋体" w:hAnsi="宋体" w:cs="宋体" w:hint="eastAsia"/>
          <w:szCs w:val="21"/>
        </w:rPr>
        <w:t>拾音角度</w:t>
      </w:r>
      <w:r w:rsidR="00A8561C">
        <w:rPr>
          <w:rFonts w:ascii="宋体" w:eastAsia="宋体" w:hAnsi="宋体" w:cs="宋体" w:hint="eastAsia"/>
          <w:szCs w:val="21"/>
        </w:rPr>
        <w:t>＞</w:t>
      </w:r>
      <w:r w:rsidR="00A8561C" w:rsidRPr="00A8561C">
        <w:rPr>
          <w:rFonts w:ascii="宋体" w:eastAsia="宋体" w:hAnsi="宋体" w:cs="宋体" w:hint="eastAsia"/>
          <w:szCs w:val="21"/>
        </w:rPr>
        <w:t>160°</w:t>
      </w:r>
      <w:r w:rsidR="00A8561C">
        <w:rPr>
          <w:rFonts w:ascii="宋体" w:eastAsia="宋体" w:hAnsi="宋体" w:cs="宋体" w:hint="eastAsia"/>
          <w:szCs w:val="21"/>
        </w:rPr>
        <w:t>的得1分</w:t>
      </w:r>
      <w:r w:rsidR="00A8561C" w:rsidRPr="00A8561C">
        <w:rPr>
          <w:rFonts w:ascii="宋体" w:eastAsia="宋体" w:hAnsi="宋体" w:cs="宋体" w:hint="eastAsia"/>
          <w:szCs w:val="21"/>
        </w:rPr>
        <w:t>、拾音距离</w:t>
      </w:r>
      <w:r w:rsidR="00A8561C">
        <w:rPr>
          <w:rFonts w:ascii="宋体" w:eastAsia="宋体" w:hAnsi="宋体" w:cs="宋体" w:hint="eastAsia"/>
          <w:szCs w:val="21"/>
        </w:rPr>
        <w:t>＞</w:t>
      </w:r>
      <w:r w:rsidR="00A8561C" w:rsidRPr="00A8561C">
        <w:rPr>
          <w:rFonts w:ascii="宋体" w:eastAsia="宋体" w:hAnsi="宋体" w:cs="宋体" w:hint="eastAsia"/>
          <w:szCs w:val="21"/>
        </w:rPr>
        <w:t>10m</w:t>
      </w:r>
      <w:r w:rsidR="00A8561C">
        <w:rPr>
          <w:rFonts w:ascii="宋体" w:eastAsia="宋体" w:hAnsi="宋体" w:cs="宋体" w:hint="eastAsia"/>
          <w:szCs w:val="21"/>
        </w:rPr>
        <w:t>的得1分。</w:t>
      </w:r>
      <w:r w:rsidR="00C87CE9">
        <w:rPr>
          <w:rFonts w:ascii="宋体" w:eastAsia="宋体" w:hAnsi="宋体" w:cs="宋体" w:hint="eastAsia"/>
          <w:color w:val="000000"/>
          <w:kern w:val="0"/>
          <w:szCs w:val="21"/>
          <w:lang w:bidi="ar"/>
        </w:rPr>
        <w:t>（满</w:t>
      </w:r>
      <w:r w:rsidR="00C87CE9">
        <w:rPr>
          <w:rFonts w:ascii="宋体" w:eastAsia="宋体" w:hAnsi="宋体" w:cs="宋体" w:hint="eastAsia"/>
          <w:color w:val="000000"/>
          <w:kern w:val="0"/>
          <w:szCs w:val="21"/>
          <w:lang w:bidi="ar"/>
        </w:rPr>
        <w:lastRenderedPageBreak/>
        <w:t>分2分）</w:t>
      </w:r>
    </w:p>
    <w:p w14:paraId="33A0059B" w14:textId="1A98816A" w:rsidR="00670FEE" w:rsidRPr="006F0945" w:rsidRDefault="00A8561C" w:rsidP="00670FEE">
      <w:pPr>
        <w:spacing w:line="440" w:lineRule="exact"/>
        <w:ind w:firstLine="420"/>
        <w:rPr>
          <w:rFonts w:ascii="宋体" w:eastAsia="宋体" w:hAnsi="宋体" w:cs="宋体" w:hint="eastAsia"/>
          <w:color w:val="000000"/>
          <w:kern w:val="0"/>
          <w:szCs w:val="21"/>
          <w:lang w:bidi="ar"/>
        </w:rPr>
      </w:pPr>
      <w:r>
        <w:rPr>
          <w:rFonts w:ascii="宋体" w:eastAsia="宋体" w:hAnsi="宋体" w:cs="宋体" w:hint="eastAsia"/>
          <w:szCs w:val="21"/>
        </w:rPr>
        <w:t>1.1.</w:t>
      </w:r>
      <w:r w:rsidR="004B65E3">
        <w:rPr>
          <w:rFonts w:ascii="宋体" w:eastAsia="宋体" w:hAnsi="宋体" w:cs="宋体" w:hint="eastAsia"/>
          <w:szCs w:val="21"/>
        </w:rPr>
        <w:t>6</w:t>
      </w:r>
      <w:r w:rsidRPr="00A4672C">
        <w:rPr>
          <w:rFonts w:ascii="宋体" w:eastAsia="宋体" w:hAnsi="宋体" w:cs="宋体" w:hint="eastAsia"/>
          <w:szCs w:val="21"/>
        </w:rPr>
        <w:t>《项目需求》</w:t>
      </w:r>
      <w:r w:rsidR="00F058B7">
        <w:rPr>
          <w:rFonts w:ascii="宋体" w:eastAsia="宋体" w:hAnsi="宋体" w:cs="宋体" w:hint="eastAsia"/>
          <w:color w:val="000000"/>
          <w:kern w:val="0"/>
          <w:szCs w:val="21"/>
          <w:lang w:bidi="ar"/>
        </w:rPr>
        <w:t>无线麦克风</w:t>
      </w:r>
      <w:r w:rsidR="006F0945">
        <w:rPr>
          <w:rFonts w:ascii="宋体" w:eastAsia="宋体" w:hAnsi="宋体" w:cs="宋体" w:hint="eastAsia"/>
          <w:color w:val="000000"/>
          <w:kern w:val="0"/>
          <w:szCs w:val="21"/>
          <w:lang w:bidi="ar"/>
        </w:rPr>
        <w:t>的</w:t>
      </w:r>
      <w:r w:rsidR="00F058B7" w:rsidRPr="00F058B7">
        <w:rPr>
          <w:rFonts w:ascii="宋体" w:eastAsia="宋体" w:hAnsi="宋体" w:cs="宋体" w:hint="eastAsia"/>
          <w:color w:val="000000"/>
          <w:kern w:val="0"/>
          <w:szCs w:val="21"/>
          <w:lang w:bidi="ar"/>
        </w:rPr>
        <w:t>采样率、扩音增益、底噪、声信噪比、扩音延时</w:t>
      </w:r>
      <w:r w:rsidR="006F0945">
        <w:rPr>
          <w:rFonts w:ascii="宋体" w:eastAsia="宋体" w:hAnsi="宋体" w:cs="宋体" w:hint="eastAsia"/>
          <w:color w:val="000000"/>
          <w:kern w:val="0"/>
          <w:szCs w:val="21"/>
          <w:lang w:bidi="ar"/>
        </w:rPr>
        <w:t>，</w:t>
      </w:r>
      <w:r w:rsidR="00F058B7" w:rsidRPr="006F0945">
        <w:rPr>
          <w:rFonts w:ascii="宋体" w:eastAsia="宋体" w:hAnsi="宋体" w:cs="宋体" w:hint="eastAsia"/>
          <w:color w:val="000000"/>
          <w:kern w:val="0"/>
          <w:szCs w:val="21"/>
          <w:lang w:bidi="ar"/>
        </w:rPr>
        <w:t>每有一项优于参数</w:t>
      </w:r>
      <w:r w:rsidR="006F0945">
        <w:rPr>
          <w:rFonts w:ascii="宋体" w:eastAsia="宋体" w:hAnsi="宋体" w:cs="宋体" w:hint="eastAsia"/>
          <w:color w:val="000000"/>
          <w:kern w:val="0"/>
          <w:szCs w:val="21"/>
          <w:lang w:bidi="ar"/>
        </w:rPr>
        <w:t>的</w:t>
      </w:r>
      <w:r w:rsidR="00F058B7" w:rsidRPr="006F0945">
        <w:rPr>
          <w:rFonts w:ascii="宋体" w:eastAsia="宋体" w:hAnsi="宋体" w:cs="宋体" w:hint="eastAsia"/>
          <w:color w:val="000000"/>
          <w:kern w:val="0"/>
          <w:szCs w:val="21"/>
          <w:lang w:bidi="ar"/>
        </w:rPr>
        <w:t>得</w:t>
      </w:r>
      <w:r w:rsidR="006F0945">
        <w:rPr>
          <w:rFonts w:ascii="宋体" w:eastAsia="宋体" w:hAnsi="宋体" w:cs="宋体" w:hint="eastAsia"/>
          <w:color w:val="000000"/>
          <w:kern w:val="0"/>
          <w:szCs w:val="21"/>
          <w:lang w:bidi="ar"/>
        </w:rPr>
        <w:t>0.5</w:t>
      </w:r>
      <w:r w:rsidR="00F058B7" w:rsidRPr="006F0945">
        <w:rPr>
          <w:rFonts w:ascii="宋体" w:eastAsia="宋体" w:hAnsi="宋体" w:cs="宋体" w:hint="eastAsia"/>
          <w:color w:val="000000"/>
          <w:kern w:val="0"/>
          <w:szCs w:val="21"/>
          <w:lang w:bidi="ar"/>
        </w:rPr>
        <w:t>分</w:t>
      </w:r>
      <w:r w:rsidR="00BA4BD8">
        <w:rPr>
          <w:rFonts w:ascii="宋体" w:eastAsia="宋体" w:hAnsi="宋体" w:cs="宋体" w:hint="eastAsia"/>
          <w:color w:val="000000"/>
          <w:kern w:val="0"/>
          <w:szCs w:val="21"/>
          <w:lang w:bidi="ar"/>
        </w:rPr>
        <w:t>，</w:t>
      </w:r>
      <w:r w:rsidR="00C87CE9">
        <w:rPr>
          <w:rFonts w:ascii="宋体" w:eastAsia="宋体" w:hAnsi="宋体" w:cs="宋体" w:hint="eastAsia"/>
          <w:color w:val="000000"/>
          <w:kern w:val="0"/>
          <w:szCs w:val="21"/>
          <w:lang w:bidi="ar"/>
        </w:rPr>
        <w:t>满分2分</w:t>
      </w:r>
      <w:r w:rsidR="00BA4BD8">
        <w:rPr>
          <w:rFonts w:ascii="宋体" w:eastAsia="宋体" w:hAnsi="宋体" w:cs="宋体" w:hint="eastAsia"/>
          <w:color w:val="000000"/>
          <w:kern w:val="0"/>
          <w:szCs w:val="21"/>
          <w:lang w:bidi="ar"/>
        </w:rPr>
        <w:t>。</w:t>
      </w:r>
    </w:p>
    <w:p w14:paraId="35F13D37" w14:textId="3FB2A8BF" w:rsidR="00670FEE" w:rsidRPr="00670FEE" w:rsidRDefault="006F0945" w:rsidP="00670FEE">
      <w:pPr>
        <w:spacing w:line="440" w:lineRule="exact"/>
        <w:ind w:firstLine="420"/>
        <w:rPr>
          <w:rFonts w:ascii="宋体" w:eastAsia="宋体" w:hAnsi="宋体" w:cs="宋体" w:hint="eastAsia"/>
          <w:szCs w:val="21"/>
        </w:rPr>
      </w:pPr>
      <w:r>
        <w:rPr>
          <w:rFonts w:ascii="宋体" w:eastAsia="宋体" w:hAnsi="宋体" w:cs="宋体" w:hint="eastAsia"/>
          <w:szCs w:val="21"/>
        </w:rPr>
        <w:t>1.1.</w:t>
      </w:r>
      <w:bookmarkStart w:id="235" w:name="_Hlk235631477"/>
      <w:bookmarkStart w:id="236" w:name="OLE_LINK51"/>
      <w:r w:rsidR="004B65E3">
        <w:rPr>
          <w:rFonts w:ascii="宋体" w:eastAsia="宋体" w:hAnsi="宋体" w:cs="宋体" w:hint="eastAsia"/>
          <w:szCs w:val="21"/>
        </w:rPr>
        <w:t>7</w:t>
      </w:r>
      <w:r w:rsidRPr="00A4672C">
        <w:rPr>
          <w:rFonts w:ascii="宋体" w:eastAsia="宋体" w:hAnsi="宋体" w:cs="宋体" w:hint="eastAsia"/>
          <w:szCs w:val="21"/>
        </w:rPr>
        <w:t>《项目需求》</w:t>
      </w:r>
      <w:bookmarkEnd w:id="235"/>
      <w:r>
        <w:rPr>
          <w:rFonts w:ascii="宋体" w:eastAsia="宋体" w:hAnsi="宋体" w:cs="宋体" w:hint="eastAsia"/>
          <w:color w:val="000000"/>
          <w:kern w:val="0"/>
          <w:szCs w:val="21"/>
          <w:lang w:bidi="ar"/>
        </w:rPr>
        <w:t>无线麦克风</w:t>
      </w:r>
      <w:bookmarkEnd w:id="236"/>
      <w:r>
        <w:rPr>
          <w:rFonts w:ascii="宋体" w:eastAsia="宋体" w:hAnsi="宋体" w:cs="宋体" w:hint="eastAsia"/>
          <w:color w:val="000000"/>
          <w:kern w:val="0"/>
          <w:szCs w:val="21"/>
          <w:lang w:bidi="ar"/>
        </w:rPr>
        <w:t>电池续航时间≥6小时的得</w:t>
      </w:r>
      <w:r w:rsidR="00181EBA">
        <w:rPr>
          <w:rFonts w:ascii="宋体" w:eastAsia="宋体" w:hAnsi="宋体" w:cs="宋体" w:hint="eastAsia"/>
          <w:color w:val="000000"/>
          <w:kern w:val="0"/>
          <w:szCs w:val="21"/>
          <w:lang w:bidi="ar"/>
        </w:rPr>
        <w:t>2</w:t>
      </w:r>
      <w:r>
        <w:rPr>
          <w:rFonts w:ascii="宋体" w:eastAsia="宋体" w:hAnsi="宋体" w:cs="宋体" w:hint="eastAsia"/>
          <w:color w:val="000000"/>
          <w:kern w:val="0"/>
          <w:szCs w:val="21"/>
          <w:lang w:bidi="ar"/>
        </w:rPr>
        <w:t>分。</w:t>
      </w:r>
      <w:r w:rsidR="00BA4BD8">
        <w:rPr>
          <w:rFonts w:ascii="宋体" w:eastAsia="宋体" w:hAnsi="宋体" w:cs="宋体" w:hint="eastAsia"/>
          <w:color w:val="000000"/>
          <w:kern w:val="0"/>
          <w:szCs w:val="21"/>
          <w:lang w:bidi="ar"/>
        </w:rPr>
        <w:t>（满分</w:t>
      </w:r>
      <w:r w:rsidR="00181EBA">
        <w:rPr>
          <w:rFonts w:ascii="宋体" w:eastAsia="宋体" w:hAnsi="宋体" w:cs="宋体" w:hint="eastAsia"/>
          <w:color w:val="000000"/>
          <w:kern w:val="0"/>
          <w:szCs w:val="21"/>
          <w:lang w:bidi="ar"/>
        </w:rPr>
        <w:t>2</w:t>
      </w:r>
      <w:r w:rsidR="00BA4BD8">
        <w:rPr>
          <w:rFonts w:ascii="宋体" w:eastAsia="宋体" w:hAnsi="宋体" w:cs="宋体" w:hint="eastAsia"/>
          <w:color w:val="000000"/>
          <w:kern w:val="0"/>
          <w:szCs w:val="21"/>
          <w:lang w:bidi="ar"/>
        </w:rPr>
        <w:t>分）</w:t>
      </w:r>
    </w:p>
    <w:p w14:paraId="09B1B579" w14:textId="4FE8E25C" w:rsidR="00670FEE" w:rsidRPr="006F0945" w:rsidRDefault="006F0945" w:rsidP="00670FEE">
      <w:pPr>
        <w:spacing w:line="440" w:lineRule="exact"/>
        <w:ind w:firstLine="420"/>
        <w:rPr>
          <w:rFonts w:ascii="宋体" w:eastAsia="宋体" w:hAnsi="宋体" w:cs="宋体" w:hint="eastAsia"/>
          <w:szCs w:val="21"/>
        </w:rPr>
      </w:pPr>
      <w:r>
        <w:rPr>
          <w:rFonts w:ascii="宋体" w:eastAsia="宋体" w:hAnsi="宋体" w:cs="宋体" w:hint="eastAsia"/>
          <w:szCs w:val="21"/>
        </w:rPr>
        <w:t>1.1.</w:t>
      </w:r>
      <w:r w:rsidR="004B65E3">
        <w:rPr>
          <w:rFonts w:ascii="宋体" w:eastAsia="宋体" w:hAnsi="宋体" w:cs="宋体" w:hint="eastAsia"/>
          <w:szCs w:val="21"/>
        </w:rPr>
        <w:t>8</w:t>
      </w:r>
      <w:r w:rsidRPr="006F0945">
        <w:rPr>
          <w:rFonts w:ascii="宋体" w:eastAsia="宋体" w:hAnsi="宋体" w:cs="宋体" w:hint="eastAsia"/>
          <w:szCs w:val="21"/>
        </w:rPr>
        <w:t>投标人投标产品满足或优于《项目需求》</w:t>
      </w:r>
      <w:bookmarkStart w:id="237" w:name="OLE_LINK14"/>
      <w:r w:rsidRPr="006F0945">
        <w:rPr>
          <w:rFonts w:ascii="宋体" w:eastAsia="宋体" w:hAnsi="宋体" w:cs="宋体" w:hint="eastAsia"/>
          <w:szCs w:val="21"/>
        </w:rPr>
        <w:t>会议网络机</w:t>
      </w:r>
      <w:bookmarkEnd w:id="237"/>
      <w:r>
        <w:rPr>
          <w:rFonts w:ascii="宋体" w:eastAsia="宋体" w:hAnsi="宋体" w:cs="宋体" w:hint="eastAsia"/>
          <w:szCs w:val="21"/>
        </w:rPr>
        <w:t>第25、</w:t>
      </w:r>
      <w:r w:rsidR="001E1A0C">
        <w:rPr>
          <w:rFonts w:ascii="宋体" w:eastAsia="宋体" w:hAnsi="宋体" w:cs="宋体" w:hint="eastAsia"/>
          <w:szCs w:val="21"/>
        </w:rPr>
        <w:t>32、</w:t>
      </w:r>
      <w:r>
        <w:rPr>
          <w:rFonts w:ascii="宋体" w:eastAsia="宋体" w:hAnsi="宋体" w:cs="宋体" w:hint="eastAsia"/>
          <w:szCs w:val="21"/>
        </w:rPr>
        <w:t>33项，</w:t>
      </w:r>
      <w:r>
        <w:rPr>
          <w:rFonts w:ascii="宋体" w:eastAsia="宋体" w:hAnsi="宋体" w:cs="宋体" w:hint="eastAsia"/>
          <w:color w:val="000000"/>
          <w:kern w:val="0"/>
          <w:szCs w:val="21"/>
          <w:lang w:bidi="ar"/>
        </w:rPr>
        <w:t>触控一体机第3、15、26项</w:t>
      </w:r>
      <w:r w:rsidRPr="006F0945">
        <w:rPr>
          <w:rFonts w:ascii="宋体" w:eastAsia="宋体" w:hAnsi="宋体" w:cs="宋体" w:hint="eastAsia"/>
          <w:szCs w:val="21"/>
        </w:rPr>
        <w:t>技术参数及性能配置的</w:t>
      </w:r>
      <w:r w:rsidR="00975D4A">
        <w:rPr>
          <w:rFonts w:ascii="宋体" w:eastAsia="宋体" w:hAnsi="宋体" w:cs="宋体" w:hint="eastAsia"/>
          <w:szCs w:val="21"/>
        </w:rPr>
        <w:t>，</w:t>
      </w:r>
      <w:r w:rsidRPr="006F0945">
        <w:rPr>
          <w:rFonts w:ascii="宋体" w:eastAsia="宋体" w:hAnsi="宋体" w:cs="宋体" w:hint="eastAsia"/>
          <w:szCs w:val="21"/>
        </w:rPr>
        <w:t>每项得1分，满分</w:t>
      </w:r>
      <w:r w:rsidR="00181EBA">
        <w:rPr>
          <w:rFonts w:ascii="宋体" w:eastAsia="宋体" w:hAnsi="宋体" w:cs="宋体" w:hint="eastAsia"/>
          <w:szCs w:val="21"/>
        </w:rPr>
        <w:t>6</w:t>
      </w:r>
      <w:r w:rsidRPr="006F0945">
        <w:rPr>
          <w:rFonts w:ascii="宋体" w:eastAsia="宋体" w:hAnsi="宋体" w:cs="宋体" w:hint="eastAsia"/>
          <w:szCs w:val="21"/>
        </w:rPr>
        <w:t>分。</w:t>
      </w:r>
      <w:r w:rsidR="00975D4A">
        <w:rPr>
          <w:rFonts w:ascii="宋体" w:eastAsia="宋体" w:hAnsi="宋体" w:cs="宋体" w:hint="eastAsia"/>
          <w:szCs w:val="21"/>
        </w:rPr>
        <w:t>（须按项目需求的要求提供证明材料）</w:t>
      </w:r>
    </w:p>
    <w:p w14:paraId="28A25E86" w14:textId="7EF529C4" w:rsidR="00A4672C" w:rsidRDefault="00975D4A" w:rsidP="00A4672C">
      <w:pPr>
        <w:spacing w:line="440" w:lineRule="exact"/>
        <w:ind w:firstLine="420"/>
        <w:rPr>
          <w:rFonts w:ascii="宋体" w:eastAsia="宋体" w:hAnsi="宋体" w:cs="宋体" w:hint="eastAsia"/>
          <w:szCs w:val="21"/>
        </w:rPr>
      </w:pPr>
      <w:r>
        <w:rPr>
          <w:rFonts w:ascii="宋体" w:eastAsia="宋体" w:hAnsi="宋体" w:cs="宋体" w:hint="eastAsia"/>
          <w:szCs w:val="21"/>
        </w:rPr>
        <w:t>1.1.</w:t>
      </w:r>
      <w:bookmarkStart w:id="238" w:name="OLE_LINK54"/>
      <w:r w:rsidR="004B65E3">
        <w:rPr>
          <w:rFonts w:ascii="宋体" w:eastAsia="宋体" w:hAnsi="宋体" w:cs="宋体" w:hint="eastAsia"/>
          <w:szCs w:val="21"/>
        </w:rPr>
        <w:t>9</w:t>
      </w:r>
      <w:r w:rsidR="00A4663E" w:rsidRPr="00975D4A">
        <w:rPr>
          <w:rFonts w:ascii="宋体" w:eastAsia="宋体" w:hAnsi="宋体" w:cs="宋体" w:hint="eastAsia"/>
          <w:szCs w:val="21"/>
        </w:rPr>
        <w:t>《项目需求》</w:t>
      </w:r>
      <w:r w:rsidR="00A4663E" w:rsidRPr="00A4663E">
        <w:rPr>
          <w:rFonts w:ascii="宋体" w:eastAsia="宋体" w:hAnsi="宋体" w:cs="宋体" w:hint="eastAsia"/>
          <w:szCs w:val="21"/>
        </w:rPr>
        <w:t>教师计算机、学生计算机</w:t>
      </w:r>
      <w:bookmarkEnd w:id="238"/>
      <w:r w:rsidR="00A4663E" w:rsidRPr="00A4663E">
        <w:rPr>
          <w:rFonts w:ascii="宋体" w:eastAsia="宋体" w:hAnsi="宋体" w:cs="宋体" w:hint="eastAsia"/>
          <w:szCs w:val="21"/>
        </w:rPr>
        <w:t>显卡显示芯片核心频率</w:t>
      </w:r>
      <w:r w:rsidR="00A4663E">
        <w:rPr>
          <w:rFonts w:ascii="宋体" w:eastAsia="宋体" w:hAnsi="宋体" w:cs="宋体" w:hint="eastAsia"/>
          <w:szCs w:val="21"/>
        </w:rPr>
        <w:t>≥1000</w:t>
      </w:r>
      <w:r w:rsidR="00A4663E" w:rsidRPr="00A4663E">
        <w:rPr>
          <w:rFonts w:ascii="宋体" w:eastAsia="宋体" w:hAnsi="宋体" w:cs="宋体" w:hint="eastAsia"/>
          <w:szCs w:val="21"/>
        </w:rPr>
        <w:t>MHz的得1分</w:t>
      </w:r>
      <w:r w:rsidR="00A4663E">
        <w:rPr>
          <w:rFonts w:ascii="宋体" w:eastAsia="宋体" w:hAnsi="宋体" w:cs="宋体" w:hint="eastAsia"/>
          <w:szCs w:val="21"/>
        </w:rPr>
        <w:t>。</w:t>
      </w:r>
      <w:r w:rsidR="00BA4BD8">
        <w:rPr>
          <w:rFonts w:ascii="宋体" w:eastAsia="宋体" w:hAnsi="宋体" w:cs="宋体" w:hint="eastAsia"/>
          <w:color w:val="000000"/>
          <w:kern w:val="0"/>
          <w:szCs w:val="21"/>
          <w:lang w:bidi="ar"/>
        </w:rPr>
        <w:t>（满分1分）</w:t>
      </w:r>
    </w:p>
    <w:p w14:paraId="06B94252" w14:textId="1C6C37EC" w:rsidR="00A4663E" w:rsidRDefault="00975D4A" w:rsidP="00A4663E">
      <w:pPr>
        <w:spacing w:line="440" w:lineRule="exact"/>
        <w:ind w:firstLine="420"/>
        <w:rPr>
          <w:rFonts w:ascii="宋体" w:eastAsia="宋体" w:hAnsi="宋体" w:cs="宋体" w:hint="eastAsia"/>
          <w:color w:val="000000"/>
          <w:kern w:val="0"/>
          <w:szCs w:val="21"/>
          <w:lang w:bidi="ar"/>
        </w:rPr>
      </w:pPr>
      <w:r w:rsidRPr="00975D4A">
        <w:rPr>
          <w:rFonts w:ascii="宋体" w:eastAsia="宋体" w:hAnsi="宋体" w:cs="宋体" w:hint="eastAsia"/>
          <w:szCs w:val="21"/>
        </w:rPr>
        <w:t>1.1.</w:t>
      </w:r>
      <w:r w:rsidR="004B65E3">
        <w:rPr>
          <w:rFonts w:ascii="宋体" w:eastAsia="宋体" w:hAnsi="宋体" w:cs="宋体" w:hint="eastAsia"/>
          <w:szCs w:val="21"/>
        </w:rPr>
        <w:t>10</w:t>
      </w:r>
      <w:r w:rsidR="00A4663E" w:rsidRPr="00975D4A">
        <w:rPr>
          <w:rFonts w:ascii="宋体" w:eastAsia="宋体" w:hAnsi="宋体" w:cs="宋体" w:hint="eastAsia"/>
          <w:szCs w:val="21"/>
        </w:rPr>
        <w:t>《项目需求》</w:t>
      </w:r>
      <w:r w:rsidR="00A4663E" w:rsidRPr="00A4663E">
        <w:rPr>
          <w:rFonts w:ascii="宋体" w:eastAsia="宋体" w:hAnsi="宋体" w:cs="宋体" w:hint="eastAsia"/>
          <w:szCs w:val="21"/>
        </w:rPr>
        <w:t>教师计算机、学生计算机显存等效频率</w:t>
      </w:r>
      <w:r w:rsidR="00A4663E">
        <w:rPr>
          <w:rFonts w:ascii="宋体" w:eastAsia="宋体" w:hAnsi="宋体" w:cs="宋体" w:hint="eastAsia"/>
          <w:szCs w:val="21"/>
        </w:rPr>
        <w:t>≥5000</w:t>
      </w:r>
      <w:r w:rsidR="00A4663E" w:rsidRPr="00A4663E">
        <w:rPr>
          <w:rFonts w:hint="eastAsia"/>
        </w:rPr>
        <w:t xml:space="preserve"> </w:t>
      </w:r>
      <w:r w:rsidR="00A4663E" w:rsidRPr="00A4663E">
        <w:rPr>
          <w:rFonts w:ascii="宋体" w:eastAsia="宋体" w:hAnsi="宋体" w:cs="宋体" w:hint="eastAsia"/>
          <w:szCs w:val="21"/>
        </w:rPr>
        <w:t>MT/s的得1分</w:t>
      </w:r>
      <w:r w:rsidR="00A4663E">
        <w:rPr>
          <w:rFonts w:ascii="宋体" w:eastAsia="宋体" w:hAnsi="宋体" w:cs="宋体" w:hint="eastAsia"/>
          <w:szCs w:val="21"/>
        </w:rPr>
        <w:t>。</w:t>
      </w:r>
      <w:r w:rsidR="00BA4BD8">
        <w:rPr>
          <w:rFonts w:ascii="宋体" w:eastAsia="宋体" w:hAnsi="宋体" w:cs="宋体" w:hint="eastAsia"/>
          <w:color w:val="000000"/>
          <w:kern w:val="0"/>
          <w:szCs w:val="21"/>
          <w:lang w:bidi="ar"/>
        </w:rPr>
        <w:t>（满分1分）</w:t>
      </w:r>
    </w:p>
    <w:p w14:paraId="7C88E822" w14:textId="580E3D12" w:rsidR="0074504A" w:rsidRPr="0074504A" w:rsidRDefault="0074504A" w:rsidP="0074504A">
      <w:pPr>
        <w:spacing w:line="440" w:lineRule="exact"/>
        <w:ind w:firstLine="420"/>
        <w:rPr>
          <w:rFonts w:ascii="宋体" w:eastAsia="宋体" w:hAnsi="宋体" w:cs="宋体" w:hint="eastAsia"/>
          <w:szCs w:val="21"/>
        </w:rPr>
      </w:pPr>
      <w:r>
        <w:rPr>
          <w:rFonts w:ascii="宋体" w:eastAsia="宋体" w:hAnsi="宋体" w:cs="宋体" w:hint="eastAsia"/>
          <w:szCs w:val="21"/>
        </w:rPr>
        <w:t>注：产品技术参数须在技术偏离表中列明，并在投标文件中提供产品满足或优于此项技术参数及性能配置的由具备资质的第三方检测机构出具的检测/检验报告或生产厂家证明或功能截图作为佐证并加盖投标人公章。</w:t>
      </w:r>
    </w:p>
    <w:p w14:paraId="1685884E" w14:textId="4A0A095E" w:rsidR="00527364" w:rsidRDefault="00527364" w:rsidP="00527364">
      <w:pPr>
        <w:spacing w:line="440" w:lineRule="exact"/>
        <w:ind w:firstLine="420"/>
        <w:rPr>
          <w:rFonts w:ascii="宋体" w:eastAsia="宋体" w:hAnsi="宋体" w:cs="宋体" w:hint="eastAsia"/>
          <w:szCs w:val="21"/>
        </w:rPr>
      </w:pPr>
      <w:r>
        <w:rPr>
          <w:rFonts w:ascii="宋体" w:eastAsia="宋体" w:hAnsi="宋体" w:cs="宋体" w:hint="eastAsia"/>
          <w:szCs w:val="21"/>
        </w:rPr>
        <w:t>1.</w:t>
      </w:r>
      <w:r>
        <w:rPr>
          <w:rFonts w:ascii="宋体" w:eastAsia="宋体" w:hAnsi="宋体" w:cs="宋体"/>
          <w:szCs w:val="21"/>
        </w:rPr>
        <w:t>2</w:t>
      </w:r>
      <w:bookmarkStart w:id="239" w:name="OLE_LINK45"/>
      <w:r>
        <w:rPr>
          <w:rFonts w:ascii="宋体" w:eastAsia="宋体" w:hAnsi="宋体" w:cs="宋体" w:hint="eastAsia"/>
          <w:szCs w:val="21"/>
        </w:rPr>
        <w:t>投标人提供</w:t>
      </w:r>
      <w:r w:rsidR="00362F91" w:rsidRPr="00362F91">
        <w:rPr>
          <w:rFonts w:ascii="宋体" w:eastAsia="宋体" w:hAnsi="宋体" w:cs="宋体" w:hint="eastAsia"/>
          <w:szCs w:val="21"/>
        </w:rPr>
        <w:t>交互智能平板</w:t>
      </w:r>
      <w:r w:rsidR="00362F91">
        <w:rPr>
          <w:rFonts w:ascii="宋体" w:eastAsia="宋体" w:hAnsi="宋体" w:cs="宋体" w:hint="eastAsia"/>
          <w:szCs w:val="21"/>
        </w:rPr>
        <w:t>、触控一体机</w:t>
      </w:r>
      <w:r>
        <w:rPr>
          <w:rFonts w:ascii="宋体" w:eastAsia="宋体" w:hAnsi="宋体" w:cs="宋体" w:hint="eastAsia"/>
          <w:szCs w:val="21"/>
        </w:rPr>
        <w:t>设备质保期承诺每延长</w:t>
      </w:r>
      <w:r w:rsidR="00362F91">
        <w:rPr>
          <w:rFonts w:ascii="宋体" w:eastAsia="宋体" w:hAnsi="宋体" w:cs="宋体" w:hint="eastAsia"/>
          <w:szCs w:val="21"/>
        </w:rPr>
        <w:t>1年</w:t>
      </w:r>
      <w:r>
        <w:rPr>
          <w:rFonts w:ascii="宋体" w:eastAsia="宋体" w:hAnsi="宋体" w:cs="宋体" w:hint="eastAsia"/>
          <w:szCs w:val="21"/>
        </w:rPr>
        <w:t>的得1分，满分</w:t>
      </w:r>
      <w:r w:rsidR="00362F91">
        <w:rPr>
          <w:rFonts w:ascii="宋体" w:eastAsia="宋体" w:hAnsi="宋体" w:cs="宋体" w:hint="eastAsia"/>
          <w:szCs w:val="21"/>
        </w:rPr>
        <w:t>2</w:t>
      </w:r>
      <w:r>
        <w:rPr>
          <w:rFonts w:ascii="宋体" w:eastAsia="宋体" w:hAnsi="宋体" w:cs="宋体" w:hint="eastAsia"/>
          <w:szCs w:val="21"/>
        </w:rPr>
        <w:t>分</w:t>
      </w:r>
      <w:bookmarkEnd w:id="239"/>
      <w:r w:rsidR="00362F91">
        <w:rPr>
          <w:rFonts w:ascii="宋体" w:eastAsia="宋体" w:hAnsi="宋体" w:cs="宋体" w:hint="eastAsia"/>
          <w:szCs w:val="21"/>
        </w:rPr>
        <w:t>；投标人提供教师计算机、学生计算机设备质保期承诺每延长1年的得1分，满分2分</w:t>
      </w:r>
      <w:r>
        <w:rPr>
          <w:rFonts w:ascii="宋体" w:eastAsia="宋体" w:hAnsi="宋体" w:cs="宋体" w:hint="eastAsia"/>
          <w:szCs w:val="21"/>
        </w:rPr>
        <w:t>。</w:t>
      </w:r>
      <w:r w:rsidR="00362F91">
        <w:rPr>
          <w:rFonts w:ascii="宋体" w:eastAsia="宋体" w:hAnsi="宋体" w:cs="宋体" w:hint="eastAsia"/>
          <w:szCs w:val="21"/>
        </w:rPr>
        <w:t>本项满分4分。</w:t>
      </w:r>
      <w:r>
        <w:rPr>
          <w:rFonts w:ascii="宋体" w:eastAsia="宋体" w:hAnsi="宋体" w:cs="宋体" w:hint="eastAsia"/>
          <w:szCs w:val="21"/>
        </w:rPr>
        <w:t>(须提供承诺书，并加盖</w:t>
      </w:r>
      <w:r w:rsidR="00BA4BD8">
        <w:rPr>
          <w:rFonts w:ascii="宋体" w:eastAsia="宋体" w:hAnsi="宋体" w:cs="宋体" w:hint="eastAsia"/>
          <w:szCs w:val="21"/>
        </w:rPr>
        <w:t>投标人</w:t>
      </w:r>
      <w:r>
        <w:rPr>
          <w:rFonts w:ascii="宋体" w:eastAsia="宋体" w:hAnsi="宋体" w:cs="宋体" w:hint="eastAsia"/>
          <w:szCs w:val="21"/>
        </w:rPr>
        <w:t>公章)</w:t>
      </w:r>
    </w:p>
    <w:p w14:paraId="1BCAE0B8" w14:textId="1E21FE1D" w:rsidR="00527364" w:rsidRDefault="00527364" w:rsidP="00527364">
      <w:pPr>
        <w:spacing w:line="440" w:lineRule="exact"/>
        <w:ind w:firstLine="422"/>
        <w:rPr>
          <w:rFonts w:ascii="宋体" w:eastAsia="宋体" w:hAnsi="宋体" w:hint="eastAsia"/>
          <w:b/>
          <w:szCs w:val="21"/>
        </w:rPr>
      </w:pPr>
      <w:r>
        <w:rPr>
          <w:rFonts w:ascii="宋体" w:eastAsia="宋体" w:hAnsi="宋体" w:cs="宋体"/>
          <w:b/>
          <w:bCs/>
          <w:color w:val="000000"/>
          <w:kern w:val="0"/>
          <w:szCs w:val="21"/>
        </w:rPr>
        <w:t>2.</w:t>
      </w:r>
      <w:r>
        <w:rPr>
          <w:rFonts w:ascii="宋体" w:eastAsia="宋体" w:hAnsi="宋体" w:hint="eastAsia"/>
          <w:b/>
          <w:szCs w:val="21"/>
        </w:rPr>
        <w:t>实施方案分（14分）</w:t>
      </w:r>
    </w:p>
    <w:p w14:paraId="511BB827" w14:textId="77777777" w:rsidR="00527364" w:rsidRDefault="00527364" w:rsidP="00527364">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由评标委员会各成员根据投标人所提供项目实施方案进行独立评审打分。</w:t>
      </w:r>
    </w:p>
    <w:p w14:paraId="2F748AAF" w14:textId="5AEAB1CB" w:rsidR="00527364" w:rsidRDefault="00527364" w:rsidP="00527364">
      <w:pPr>
        <w:widowControl/>
        <w:spacing w:line="440" w:lineRule="exact"/>
        <w:ind w:firstLine="420"/>
        <w:jc w:val="left"/>
        <w:rPr>
          <w:rFonts w:ascii="宋体" w:eastAsia="宋体" w:hAnsi="宋体" w:cs="宋体" w:hint="eastAsia"/>
          <w:szCs w:val="21"/>
        </w:rPr>
      </w:pPr>
      <w:r>
        <w:rPr>
          <w:rFonts w:ascii="宋体" w:eastAsia="宋体" w:hAnsi="宋体" w:cs="宋体" w:hint="eastAsia"/>
          <w:kern w:val="0"/>
          <w:szCs w:val="21"/>
        </w:rPr>
        <w:t>2.1</w:t>
      </w:r>
      <w:r>
        <w:rPr>
          <w:rFonts w:ascii="宋体" w:eastAsia="宋体" w:hAnsi="宋体" w:cs="Arial" w:hint="eastAsia"/>
          <w:bCs/>
          <w:szCs w:val="21"/>
        </w:rPr>
        <w:t>投标人提供的方案包含①项目</w:t>
      </w:r>
      <w:r>
        <w:rPr>
          <w:rFonts w:ascii="宋体" w:eastAsia="宋体" w:hAnsi="宋体" w:cs="宋体" w:hint="eastAsia"/>
          <w:szCs w:val="21"/>
        </w:rPr>
        <w:t>进度计划及人员安排职责分工和管理规章制度、②产品质量保证方案、③供货调试方案、④实施进度保证承诺，且满足项目需求的，每项得2分，满分8分。</w:t>
      </w:r>
    </w:p>
    <w:p w14:paraId="24F91F3D" w14:textId="677FA695" w:rsidR="00527364" w:rsidRDefault="00527364" w:rsidP="00527364">
      <w:pPr>
        <w:widowControl/>
        <w:spacing w:line="440" w:lineRule="exact"/>
        <w:ind w:firstLine="420"/>
        <w:jc w:val="left"/>
        <w:rPr>
          <w:rFonts w:ascii="宋体" w:eastAsia="宋体" w:hAnsi="宋体" w:hint="eastAsia"/>
          <w:szCs w:val="21"/>
        </w:rPr>
      </w:pPr>
      <w:r>
        <w:rPr>
          <w:rFonts w:ascii="宋体" w:eastAsia="宋体" w:hAnsi="宋体" w:cs="宋体" w:hint="eastAsia"/>
          <w:szCs w:val="21"/>
        </w:rPr>
        <w:t>2.2投标人</w:t>
      </w:r>
      <w:r>
        <w:rPr>
          <w:rFonts w:ascii="宋体" w:eastAsia="宋体" w:hAnsi="宋体" w:cs="Arial" w:hint="eastAsia"/>
          <w:bCs/>
          <w:szCs w:val="21"/>
        </w:rPr>
        <w:t>提供的</w:t>
      </w:r>
      <w:r>
        <w:rPr>
          <w:rFonts w:ascii="宋体" w:eastAsia="宋体" w:hAnsi="宋体" w:hint="eastAsia"/>
          <w:szCs w:val="21"/>
        </w:rPr>
        <w:t>方案包含①验收依据、相关的技术标准、②验收的组织形式、程序、注意事项、③验收环节和内容</w:t>
      </w:r>
      <w:r>
        <w:rPr>
          <w:rFonts w:ascii="宋体" w:eastAsia="宋体" w:hAnsi="宋体" w:cs="宋体" w:hint="eastAsia"/>
          <w:szCs w:val="21"/>
        </w:rPr>
        <w:t>，且满足项目需求</w:t>
      </w:r>
      <w:r>
        <w:rPr>
          <w:rFonts w:ascii="宋体" w:eastAsia="宋体" w:hAnsi="宋体" w:hint="eastAsia"/>
          <w:szCs w:val="21"/>
        </w:rPr>
        <w:t>的，每项</w:t>
      </w:r>
      <w:r>
        <w:rPr>
          <w:rFonts w:ascii="宋体" w:eastAsia="宋体" w:hAnsi="宋体" w:cs="宋体" w:hint="eastAsia"/>
          <w:szCs w:val="21"/>
        </w:rPr>
        <w:t>得2分，满分6</w:t>
      </w:r>
      <w:r>
        <w:rPr>
          <w:rFonts w:ascii="宋体" w:eastAsia="宋体" w:hAnsi="宋体" w:hint="eastAsia"/>
          <w:szCs w:val="21"/>
        </w:rPr>
        <w:t>分。</w:t>
      </w:r>
    </w:p>
    <w:p w14:paraId="04301B77" w14:textId="77777777" w:rsidR="00527364" w:rsidRDefault="00527364" w:rsidP="00527364">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注：未提供方案的不得分。</w:t>
      </w:r>
    </w:p>
    <w:p w14:paraId="449A4F77" w14:textId="7B87874B" w:rsidR="00527364" w:rsidRDefault="00527364" w:rsidP="00527364">
      <w:pPr>
        <w:widowControl/>
        <w:spacing w:line="440" w:lineRule="exact"/>
        <w:ind w:firstLine="422"/>
        <w:jc w:val="left"/>
        <w:outlineLvl w:val="1"/>
        <w:rPr>
          <w:rFonts w:ascii="宋体" w:eastAsia="宋体" w:hAnsi="宋体" w:cs="宋体" w:hint="eastAsia"/>
          <w:color w:val="000000"/>
          <w:szCs w:val="21"/>
        </w:rPr>
      </w:pPr>
      <w:r>
        <w:rPr>
          <w:rFonts w:ascii="宋体" w:eastAsia="宋体" w:hAnsi="宋体" w:cs="宋体" w:hint="eastAsia"/>
          <w:b/>
          <w:bCs/>
          <w:color w:val="000000"/>
          <w:kern w:val="0"/>
          <w:szCs w:val="21"/>
        </w:rPr>
        <w:t>3</w:t>
      </w:r>
      <w:r>
        <w:rPr>
          <w:rFonts w:ascii="宋体" w:eastAsia="宋体" w:hAnsi="宋体" w:cs="宋体"/>
          <w:b/>
          <w:bCs/>
          <w:color w:val="000000"/>
          <w:kern w:val="0"/>
          <w:szCs w:val="21"/>
        </w:rPr>
        <w:t>.</w:t>
      </w:r>
      <w:r>
        <w:rPr>
          <w:rFonts w:ascii="宋体" w:eastAsia="宋体" w:hAnsi="宋体" w:cs="宋体" w:hint="eastAsia"/>
          <w:b/>
          <w:bCs/>
          <w:color w:val="000000"/>
          <w:kern w:val="0"/>
          <w:szCs w:val="21"/>
        </w:rPr>
        <w:t xml:space="preserve">售后服务分(16分) </w:t>
      </w:r>
    </w:p>
    <w:p w14:paraId="6EE75AA6" w14:textId="77777777" w:rsidR="00527364" w:rsidRDefault="00527364" w:rsidP="00527364">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szCs w:val="21"/>
        </w:rPr>
        <w:t>由评标委员会各成员</w:t>
      </w:r>
      <w:r>
        <w:rPr>
          <w:rFonts w:ascii="宋体" w:eastAsia="宋体" w:hAnsi="宋体" w:hint="eastAsia"/>
          <w:color w:val="000000"/>
          <w:szCs w:val="21"/>
        </w:rPr>
        <w:t>根据各投标人所提供售后服务方案进行独立评审打分。</w:t>
      </w:r>
    </w:p>
    <w:p w14:paraId="3C8D8B04" w14:textId="0FD18FD7" w:rsidR="00527364" w:rsidRDefault="00527364" w:rsidP="00527364">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3.1投标人提供项目售后服务承诺方案，投标人设置有售后维护服务承诺、响应程度、服务方案满足采购需求的得2分；投标人承诺产品如出现故障并接到用户通知后20分钟内响应，2小时内上门服务，12小时内解决故障(未能在规定时间内排除故障的，在</w:t>
      </w:r>
      <w:r w:rsidR="00BA4BD8">
        <w:rPr>
          <w:rFonts w:ascii="宋体" w:eastAsia="宋体" w:hAnsi="宋体" w:hint="eastAsia"/>
          <w:color w:val="000000"/>
          <w:szCs w:val="21"/>
        </w:rPr>
        <w:t>18</w:t>
      </w:r>
      <w:r>
        <w:rPr>
          <w:rFonts w:ascii="宋体" w:eastAsia="宋体" w:hAnsi="宋体" w:hint="eastAsia"/>
          <w:color w:val="000000"/>
          <w:szCs w:val="21"/>
        </w:rPr>
        <w:t>小时内提供同档次的备用产品)的得4分，本项满分4分。</w:t>
      </w:r>
    </w:p>
    <w:p w14:paraId="1D1AE3E9" w14:textId="6BE75BB4" w:rsidR="00527364" w:rsidRDefault="00527364" w:rsidP="00527364">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3.2投标人提供项目售后服务承诺方案包含①操作培训计划、②售后维护应急处理程序、③定期回访计划、④发生故障时有替代产品、</w:t>
      </w:r>
      <w:r>
        <w:rPr>
          <w:rFonts w:ascii="宋体" w:eastAsia="宋体" w:hAnsi="宋体" w:cs="宋体" w:hint="eastAsia"/>
          <w:szCs w:val="21"/>
        </w:rPr>
        <w:t>⑤服务期内更换配件的优惠措施、</w:t>
      </w:r>
      <w:r>
        <w:rPr>
          <w:rFonts w:ascii="宋体" w:eastAsia="宋体" w:hAnsi="宋体" w:hint="eastAsia"/>
          <w:color w:val="000000"/>
          <w:szCs w:val="21"/>
        </w:rPr>
        <w:t>⑥售后服务团队(应急处理)服务团队保障措施的，每项得2分，满分12分。</w:t>
      </w:r>
    </w:p>
    <w:p w14:paraId="2BA611C0" w14:textId="77777777" w:rsidR="00527364" w:rsidRDefault="00527364" w:rsidP="00527364">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注：未提供方案的得0分。</w:t>
      </w:r>
    </w:p>
    <w:p w14:paraId="1D03BDC1" w14:textId="0A2A8325" w:rsidR="00527364" w:rsidRDefault="00527364" w:rsidP="00527364">
      <w:pPr>
        <w:widowControl/>
        <w:spacing w:line="440" w:lineRule="exact"/>
        <w:ind w:firstLine="422"/>
        <w:jc w:val="left"/>
        <w:outlineLvl w:val="1"/>
        <w:rPr>
          <w:rFonts w:ascii="宋体" w:eastAsia="宋体" w:hAnsi="宋体" w:cs="宋体" w:hint="eastAsia"/>
          <w:szCs w:val="21"/>
        </w:rPr>
      </w:pPr>
      <w:r>
        <w:rPr>
          <w:rFonts w:ascii="宋体" w:eastAsia="宋体" w:hAnsi="宋体" w:cs="宋体"/>
          <w:b/>
          <w:bCs/>
          <w:kern w:val="0"/>
          <w:szCs w:val="21"/>
        </w:rPr>
        <w:t>4</w:t>
      </w:r>
      <w:r>
        <w:rPr>
          <w:rFonts w:ascii="宋体" w:eastAsia="宋体" w:hAnsi="宋体" w:cs="宋体" w:hint="eastAsia"/>
          <w:b/>
          <w:bCs/>
          <w:kern w:val="0"/>
          <w:szCs w:val="21"/>
        </w:rPr>
        <w:t>.商务分(</w:t>
      </w:r>
      <w:r w:rsidR="00C718ED">
        <w:rPr>
          <w:rFonts w:ascii="宋体" w:eastAsia="宋体" w:hAnsi="宋体" w:cs="宋体" w:hint="eastAsia"/>
          <w:b/>
          <w:bCs/>
          <w:kern w:val="0"/>
          <w:szCs w:val="21"/>
        </w:rPr>
        <w:t>6</w:t>
      </w:r>
      <w:r>
        <w:rPr>
          <w:rFonts w:ascii="宋体" w:eastAsia="宋体" w:hAnsi="宋体" w:cs="宋体" w:hint="eastAsia"/>
          <w:b/>
          <w:bCs/>
          <w:kern w:val="0"/>
          <w:szCs w:val="21"/>
        </w:rPr>
        <w:t>分)</w:t>
      </w:r>
    </w:p>
    <w:p w14:paraId="33936823" w14:textId="77777777" w:rsidR="00527364" w:rsidRDefault="00527364" w:rsidP="00527364">
      <w:pPr>
        <w:widowControl/>
        <w:spacing w:line="440" w:lineRule="exact"/>
        <w:ind w:firstLine="420"/>
        <w:jc w:val="left"/>
        <w:outlineLvl w:val="1"/>
        <w:rPr>
          <w:rFonts w:ascii="宋体" w:eastAsia="宋体" w:hAnsi="宋体" w:cs="宋体" w:hint="eastAsia"/>
          <w:kern w:val="0"/>
          <w:szCs w:val="21"/>
        </w:rPr>
      </w:pPr>
      <w:r>
        <w:rPr>
          <w:rFonts w:ascii="宋体" w:eastAsia="宋体" w:hAnsi="宋体" w:cs="宋体"/>
          <w:kern w:val="0"/>
          <w:szCs w:val="21"/>
        </w:rPr>
        <w:t>4</w:t>
      </w:r>
      <w:r>
        <w:rPr>
          <w:rFonts w:ascii="宋体" w:eastAsia="宋体" w:hAnsi="宋体" w:cs="宋体" w:hint="eastAsia"/>
          <w:kern w:val="0"/>
          <w:szCs w:val="21"/>
        </w:rPr>
        <w:t>.1投标人或核心产品厂商具有质量管理体系认证、环境管理体系认证、</w:t>
      </w:r>
      <w:bookmarkStart w:id="240" w:name="OLE_LINK5"/>
      <w:r>
        <w:rPr>
          <w:rFonts w:ascii="宋体" w:eastAsia="宋体" w:hAnsi="宋体" w:cs="宋体" w:hint="eastAsia"/>
          <w:kern w:val="0"/>
          <w:szCs w:val="21"/>
        </w:rPr>
        <w:t>售后服务体系认证</w:t>
      </w:r>
      <w:bookmarkEnd w:id="240"/>
      <w:r>
        <w:rPr>
          <w:rFonts w:ascii="宋体" w:eastAsia="宋体" w:hAnsi="宋体" w:cs="宋体" w:hint="eastAsia"/>
          <w:kern w:val="0"/>
          <w:szCs w:val="21"/>
        </w:rPr>
        <w:t>的，每份证书得1分，满分3分，否则不得分。（须提供有效认证证书并加盖投标人公章）</w:t>
      </w:r>
    </w:p>
    <w:p w14:paraId="390EC415" w14:textId="199D8589" w:rsidR="00527364" w:rsidRDefault="00527364" w:rsidP="00527364">
      <w:pPr>
        <w:widowControl/>
        <w:spacing w:line="440" w:lineRule="exact"/>
        <w:ind w:firstLine="420"/>
        <w:jc w:val="left"/>
        <w:outlineLvl w:val="1"/>
        <w:rPr>
          <w:rFonts w:ascii="宋体" w:eastAsia="宋体" w:hAnsi="宋体" w:cs="宋体" w:hint="eastAsia"/>
          <w:kern w:val="0"/>
          <w:szCs w:val="21"/>
        </w:rPr>
      </w:pPr>
      <w:r>
        <w:rPr>
          <w:rFonts w:ascii="宋体" w:eastAsia="宋体" w:hAnsi="宋体" w:cs="宋体"/>
          <w:kern w:val="0"/>
          <w:szCs w:val="21"/>
        </w:rPr>
        <w:lastRenderedPageBreak/>
        <w:t>4</w:t>
      </w:r>
      <w:r>
        <w:rPr>
          <w:rFonts w:ascii="宋体" w:eastAsia="宋体" w:hAnsi="宋体" w:cs="宋体" w:hint="eastAsia"/>
          <w:kern w:val="0"/>
          <w:szCs w:val="21"/>
        </w:rPr>
        <w:t>.2投标人自2023年以来具有同类项目业绩的，每项得1分，满分</w:t>
      </w:r>
      <w:r w:rsidR="00C718ED">
        <w:rPr>
          <w:rFonts w:ascii="宋体" w:eastAsia="宋体" w:hAnsi="宋体" w:cs="宋体" w:hint="eastAsia"/>
          <w:kern w:val="0"/>
          <w:szCs w:val="21"/>
        </w:rPr>
        <w:t>3</w:t>
      </w:r>
      <w:r>
        <w:rPr>
          <w:rFonts w:ascii="宋体" w:eastAsia="宋体" w:hAnsi="宋体" w:cs="宋体" w:hint="eastAsia"/>
          <w:kern w:val="0"/>
          <w:szCs w:val="21"/>
        </w:rPr>
        <w:t>分。(须提供包括合同名称、标的、金额、期限、签字盖章内容的合同关键页)</w:t>
      </w:r>
    </w:p>
    <w:p w14:paraId="3DB883EA" w14:textId="464C3DA5" w:rsidR="00527364" w:rsidRPr="00527364" w:rsidRDefault="00527364" w:rsidP="00527364">
      <w:pPr>
        <w:widowControl/>
        <w:spacing w:line="440" w:lineRule="exact"/>
        <w:ind w:firstLine="422"/>
        <w:jc w:val="left"/>
        <w:outlineLvl w:val="1"/>
        <w:rPr>
          <w:rFonts w:ascii="宋体" w:eastAsia="宋体" w:hAnsi="宋体" w:cs="宋体" w:hint="eastAsia"/>
          <w:b/>
          <w:bCs/>
          <w:kern w:val="0"/>
          <w:szCs w:val="21"/>
        </w:rPr>
      </w:pPr>
      <w:r>
        <w:rPr>
          <w:rFonts w:ascii="宋体" w:eastAsia="宋体" w:hAnsi="宋体" w:cs="宋体"/>
          <w:b/>
          <w:bCs/>
          <w:kern w:val="0"/>
          <w:szCs w:val="21"/>
        </w:rPr>
        <w:t>5</w:t>
      </w:r>
      <w:r>
        <w:rPr>
          <w:rFonts w:ascii="宋体" w:eastAsia="宋体" w:hAnsi="宋体" w:cs="宋体" w:hint="eastAsia"/>
          <w:b/>
          <w:bCs/>
          <w:kern w:val="0"/>
          <w:szCs w:val="21"/>
        </w:rPr>
        <w:t>.政策功能分（</w:t>
      </w:r>
      <w:r w:rsidR="00BA4BD8">
        <w:rPr>
          <w:rFonts w:ascii="宋体" w:eastAsia="宋体" w:hAnsi="宋体" w:cs="宋体" w:hint="eastAsia"/>
          <w:b/>
          <w:bCs/>
          <w:kern w:val="0"/>
          <w:szCs w:val="21"/>
        </w:rPr>
        <w:t>3</w:t>
      </w:r>
      <w:r>
        <w:rPr>
          <w:rFonts w:ascii="宋体" w:eastAsia="宋体" w:hAnsi="宋体" w:cs="宋体" w:hint="eastAsia"/>
          <w:b/>
          <w:bCs/>
          <w:kern w:val="0"/>
          <w:szCs w:val="21"/>
        </w:rPr>
        <w:t>分）</w:t>
      </w:r>
    </w:p>
    <w:p w14:paraId="72EC71D8" w14:textId="415B7A37" w:rsidR="00B35FD2" w:rsidRDefault="00B35FD2" w:rsidP="00B35FD2">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5.1投标的产品纳入《</w:t>
      </w:r>
      <w:r w:rsidR="00D15C73" w:rsidRPr="00D15C73">
        <w:rPr>
          <w:rFonts w:ascii="宋体" w:eastAsia="宋体" w:hAnsi="宋体" w:hint="eastAsia"/>
          <w:szCs w:val="21"/>
        </w:rPr>
        <w:t>节能产品政府采购品目清单</w:t>
      </w:r>
      <w:r>
        <w:rPr>
          <w:rFonts w:ascii="宋体" w:eastAsia="宋体" w:hAnsi="宋体" w:hint="eastAsia"/>
          <w:szCs w:val="21"/>
        </w:rPr>
        <w:t>》</w:t>
      </w:r>
      <w:r w:rsidR="00390B8D">
        <w:rPr>
          <w:rFonts w:ascii="宋体" w:eastAsia="宋体" w:hAnsi="宋体" w:hint="eastAsia"/>
          <w:szCs w:val="21"/>
        </w:rPr>
        <w:t>(</w:t>
      </w:r>
      <w:r w:rsidR="00390B8D" w:rsidRPr="00390B8D">
        <w:rPr>
          <w:rFonts w:ascii="宋体" w:eastAsia="宋体" w:hAnsi="宋体" w:hint="eastAsia"/>
          <w:szCs w:val="21"/>
        </w:rPr>
        <w:t>财库[2019]19号</w:t>
      </w:r>
      <w:r w:rsidR="00390B8D">
        <w:rPr>
          <w:rFonts w:ascii="宋体" w:eastAsia="宋体" w:hAnsi="宋体" w:hint="eastAsia"/>
          <w:szCs w:val="21"/>
        </w:rPr>
        <w:t>)</w:t>
      </w:r>
      <w:r w:rsidR="004B65E3">
        <w:rPr>
          <w:rFonts w:ascii="宋体" w:eastAsia="宋体" w:hAnsi="宋体" w:hint="eastAsia"/>
          <w:szCs w:val="21"/>
        </w:rPr>
        <w:t>且不属于强制采购节能产品的</w:t>
      </w:r>
      <w:r>
        <w:rPr>
          <w:rFonts w:ascii="宋体" w:eastAsia="宋体" w:hAnsi="宋体" w:hint="eastAsia"/>
          <w:szCs w:val="21"/>
        </w:rPr>
        <w:t>，投标人提供投标产品节能产品认证证书，每项得</w:t>
      </w:r>
      <w:r w:rsidR="00BA4BD8">
        <w:rPr>
          <w:rFonts w:ascii="宋体" w:eastAsia="宋体" w:hAnsi="宋体" w:hint="eastAsia"/>
          <w:szCs w:val="21"/>
        </w:rPr>
        <w:t>0.5</w:t>
      </w:r>
      <w:r>
        <w:rPr>
          <w:rFonts w:ascii="宋体" w:eastAsia="宋体" w:hAnsi="宋体" w:hint="eastAsia"/>
          <w:szCs w:val="21"/>
        </w:rPr>
        <w:t>分，满分</w:t>
      </w:r>
      <w:r w:rsidR="00BA4BD8">
        <w:rPr>
          <w:rFonts w:ascii="宋体" w:eastAsia="宋体" w:hAnsi="宋体" w:hint="eastAsia"/>
          <w:szCs w:val="21"/>
        </w:rPr>
        <w:t>1</w:t>
      </w:r>
      <w:r>
        <w:rPr>
          <w:rFonts w:ascii="宋体" w:eastAsia="宋体" w:hAnsi="宋体" w:hint="eastAsia"/>
          <w:szCs w:val="21"/>
        </w:rPr>
        <w:t>分。</w:t>
      </w:r>
    </w:p>
    <w:p w14:paraId="6AA98152" w14:textId="04338211" w:rsidR="00527364" w:rsidRDefault="00B35FD2" w:rsidP="00C57930">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5.2</w:t>
      </w:r>
      <w:r w:rsidR="00527364">
        <w:rPr>
          <w:rFonts w:ascii="宋体" w:eastAsia="宋体" w:hAnsi="宋体" w:hint="eastAsia"/>
          <w:szCs w:val="21"/>
        </w:rPr>
        <w:t>投标的产品纳入《</w:t>
      </w:r>
      <w:r w:rsidR="00D15C73" w:rsidRPr="00D15C73">
        <w:rPr>
          <w:rFonts w:ascii="宋体" w:eastAsia="宋体" w:hAnsi="宋体" w:hint="eastAsia"/>
          <w:szCs w:val="21"/>
        </w:rPr>
        <w:t>环境标志产品政府采购品目清单</w:t>
      </w:r>
      <w:r w:rsidR="00527364">
        <w:rPr>
          <w:rFonts w:ascii="宋体" w:eastAsia="宋体" w:hAnsi="宋体" w:hint="eastAsia"/>
          <w:szCs w:val="21"/>
        </w:rPr>
        <w:t>》</w:t>
      </w:r>
      <w:r w:rsidR="00390B8D" w:rsidRPr="00390B8D">
        <w:rPr>
          <w:rFonts w:ascii="宋体" w:eastAsia="宋体" w:hAnsi="宋体" w:hint="eastAsia"/>
          <w:szCs w:val="21"/>
        </w:rPr>
        <w:t>财库[2019]1</w:t>
      </w:r>
      <w:r w:rsidR="00390B8D">
        <w:rPr>
          <w:rFonts w:ascii="宋体" w:eastAsia="宋体" w:hAnsi="宋体" w:hint="eastAsia"/>
          <w:szCs w:val="21"/>
        </w:rPr>
        <w:t>8</w:t>
      </w:r>
      <w:r w:rsidR="00390B8D" w:rsidRPr="00390B8D">
        <w:rPr>
          <w:rFonts w:ascii="宋体" w:eastAsia="宋体" w:hAnsi="宋体" w:hint="eastAsia"/>
          <w:szCs w:val="21"/>
        </w:rPr>
        <w:t>号</w:t>
      </w:r>
      <w:r w:rsidR="00D15C73">
        <w:rPr>
          <w:rFonts w:ascii="宋体" w:eastAsia="宋体" w:hAnsi="宋体" w:hint="eastAsia"/>
          <w:szCs w:val="21"/>
        </w:rPr>
        <w:t>，</w:t>
      </w:r>
      <w:r w:rsidR="00E131D8">
        <w:rPr>
          <w:rFonts w:ascii="宋体" w:eastAsia="宋体" w:hAnsi="宋体" w:hint="eastAsia"/>
          <w:szCs w:val="21"/>
        </w:rPr>
        <w:t>投标人</w:t>
      </w:r>
      <w:r w:rsidR="00527364">
        <w:rPr>
          <w:rFonts w:ascii="宋体" w:eastAsia="宋体" w:hAnsi="宋体" w:hint="eastAsia"/>
          <w:szCs w:val="21"/>
        </w:rPr>
        <w:t>提供投标产品环境标志产品认证证书</w:t>
      </w:r>
      <w:r w:rsidR="00E131D8">
        <w:rPr>
          <w:rFonts w:ascii="宋体" w:eastAsia="宋体" w:hAnsi="宋体" w:hint="eastAsia"/>
          <w:szCs w:val="21"/>
        </w:rPr>
        <w:t>的</w:t>
      </w:r>
      <w:r w:rsidR="00527364">
        <w:rPr>
          <w:rFonts w:ascii="宋体" w:eastAsia="宋体" w:hAnsi="宋体" w:hint="eastAsia"/>
          <w:szCs w:val="21"/>
        </w:rPr>
        <w:t>，每项得</w:t>
      </w:r>
      <w:r w:rsidR="00BA4BD8">
        <w:rPr>
          <w:rFonts w:ascii="宋体" w:eastAsia="宋体" w:hAnsi="宋体" w:hint="eastAsia"/>
          <w:szCs w:val="21"/>
        </w:rPr>
        <w:t>0.5</w:t>
      </w:r>
      <w:r w:rsidR="00527364">
        <w:rPr>
          <w:rFonts w:ascii="宋体" w:eastAsia="宋体" w:hAnsi="宋体" w:hint="eastAsia"/>
          <w:szCs w:val="21"/>
        </w:rPr>
        <w:t>分，满分</w:t>
      </w:r>
      <w:r w:rsidR="00BA4BD8">
        <w:rPr>
          <w:rFonts w:ascii="宋体" w:eastAsia="宋体" w:hAnsi="宋体" w:hint="eastAsia"/>
          <w:szCs w:val="21"/>
        </w:rPr>
        <w:t>2</w:t>
      </w:r>
      <w:r w:rsidR="00527364">
        <w:rPr>
          <w:rFonts w:ascii="宋体" w:eastAsia="宋体" w:hAnsi="宋体" w:hint="eastAsia"/>
          <w:szCs w:val="21"/>
        </w:rPr>
        <w:t>分。</w:t>
      </w:r>
    </w:p>
    <w:p w14:paraId="20F4D32A" w14:textId="77777777" w:rsidR="00F32411" w:rsidRDefault="005E7209">
      <w:pPr>
        <w:spacing w:line="460" w:lineRule="exact"/>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三、总得分</w:t>
      </w:r>
      <w:r>
        <w:rPr>
          <w:rFonts w:ascii="宋体" w:eastAsia="宋体" w:hAnsi="宋体" w:cs="Times New Roman"/>
          <w:b/>
          <w:bCs/>
          <w:color w:val="000000" w:themeColor="text1"/>
          <w:szCs w:val="21"/>
        </w:rPr>
        <w:t>=</w:t>
      </w:r>
      <w:r>
        <w:rPr>
          <w:rFonts w:ascii="宋体" w:eastAsia="宋体" w:hAnsi="宋体" w:cs="Times New Roman" w:hint="eastAsia"/>
          <w:b/>
          <w:bCs/>
          <w:color w:val="000000" w:themeColor="text1"/>
          <w:szCs w:val="21"/>
        </w:rPr>
        <w:t>价格分</w:t>
      </w:r>
      <w:r>
        <w:rPr>
          <w:rFonts w:ascii="宋体" w:eastAsia="宋体" w:hAnsi="宋体" w:cs="Times New Roman"/>
          <w:b/>
          <w:bCs/>
          <w:color w:val="000000" w:themeColor="text1"/>
          <w:szCs w:val="21"/>
        </w:rPr>
        <w:t>+</w:t>
      </w:r>
      <w:r>
        <w:rPr>
          <w:rFonts w:ascii="宋体" w:eastAsia="宋体" w:hAnsi="宋体" w:cs="Times New Roman" w:hint="eastAsia"/>
          <w:b/>
          <w:bCs/>
          <w:color w:val="000000" w:themeColor="text1"/>
          <w:szCs w:val="21"/>
        </w:rPr>
        <w:t>技术商务资信分</w:t>
      </w:r>
    </w:p>
    <w:p w14:paraId="6B55C61A" w14:textId="77777777" w:rsidR="00F32411" w:rsidRDefault="005E7209">
      <w:pPr>
        <w:spacing w:line="460" w:lineRule="exact"/>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四、中标候选人</w:t>
      </w:r>
      <w:bookmarkStart w:id="241" w:name="_Hlk92267887"/>
      <w:r>
        <w:rPr>
          <w:rFonts w:ascii="宋体" w:eastAsia="宋体" w:hAnsi="宋体" w:cs="Times New Roman" w:hint="eastAsia"/>
          <w:b/>
          <w:bCs/>
          <w:color w:val="000000" w:themeColor="text1"/>
          <w:szCs w:val="21"/>
        </w:rPr>
        <w:t>推荐原则</w:t>
      </w:r>
      <w:bookmarkEnd w:id="241"/>
    </w:p>
    <w:p w14:paraId="41862A66" w14:textId="3F851853" w:rsidR="00347FE0" w:rsidRPr="00066AFB" w:rsidRDefault="005E7209" w:rsidP="00066AFB">
      <w:pPr>
        <w:spacing w:line="460" w:lineRule="exact"/>
        <w:rPr>
          <w:rFonts w:ascii="宋体" w:eastAsia="宋体" w:hAnsi="宋体" w:cs="Times New Roman" w:hint="eastAsia"/>
          <w:color w:val="000000"/>
          <w:szCs w:val="24"/>
        </w:rPr>
      </w:pPr>
      <w:r>
        <w:rPr>
          <w:rFonts w:ascii="宋体" w:eastAsia="宋体" w:hAnsi="宋体" w:cs="Times New Roman"/>
          <w:color w:val="000000" w:themeColor="text1"/>
          <w:szCs w:val="21"/>
        </w:rPr>
        <w:tab/>
      </w:r>
      <w:r>
        <w:rPr>
          <w:rFonts w:ascii="宋体" w:eastAsia="宋体" w:hAnsi="宋体" w:cs="Times New Roman" w:hint="eastAsia"/>
          <w:color w:val="000000" w:themeColor="text1"/>
          <w:szCs w:val="21"/>
        </w:rPr>
        <w:t>评标委员会将根据评标结果按评审后得分由高到低顺序排列。得分相同的，按投标报价由低到高顺序排列</w:t>
      </w:r>
      <w:r>
        <w:rPr>
          <w:rFonts w:ascii="宋体" w:eastAsia="宋体" w:hAnsi="宋体" w:cs="Times New Roman" w:hint="eastAsia"/>
          <w:color w:val="000000" w:themeColor="text1"/>
          <w:szCs w:val="24"/>
        </w:rPr>
        <w:t>。得分且投标报价相同的并列。投标文件满足招标文件全部实质性要求，</w:t>
      </w:r>
      <w:proofErr w:type="gramStart"/>
      <w:r>
        <w:rPr>
          <w:rFonts w:ascii="宋体" w:eastAsia="宋体" w:hAnsi="宋体" w:cs="Times New Roman" w:hint="eastAsia"/>
          <w:color w:val="000000" w:themeColor="text1"/>
          <w:szCs w:val="24"/>
        </w:rPr>
        <w:t>且按照</w:t>
      </w:r>
      <w:proofErr w:type="gramEnd"/>
      <w:r>
        <w:rPr>
          <w:rFonts w:ascii="宋体" w:eastAsia="宋体" w:hAnsi="宋体" w:cs="Times New Roman" w:hint="eastAsia"/>
          <w:color w:val="000000" w:themeColor="text1"/>
          <w:szCs w:val="24"/>
        </w:rPr>
        <w:t>评审因素的量化指标评审得分最</w:t>
      </w:r>
      <w:r>
        <w:rPr>
          <w:rFonts w:ascii="宋体" w:eastAsia="宋体" w:hAnsi="宋体" w:cs="Times New Roman" w:hint="eastAsia"/>
          <w:color w:val="000000"/>
          <w:szCs w:val="24"/>
        </w:rPr>
        <w:t>高的投标人为排名第一的中标候选人。</w:t>
      </w:r>
    </w:p>
    <w:p w14:paraId="36E6043B" w14:textId="7E1624A6" w:rsidR="00BA4BD8" w:rsidRDefault="00BA4BD8">
      <w:pPr>
        <w:widowControl/>
        <w:jc w:val="left"/>
        <w:rPr>
          <w:rFonts w:ascii="宋体" w:eastAsia="宋体" w:hAnsi="Courier New" w:cs="Courier New"/>
          <w:color w:val="000000"/>
          <w:szCs w:val="21"/>
        </w:rPr>
      </w:pPr>
      <w:r>
        <w:rPr>
          <w:rFonts w:ascii="宋体" w:eastAsia="宋体" w:hAnsi="Courier New" w:cs="Courier New"/>
          <w:color w:val="000000"/>
          <w:szCs w:val="21"/>
        </w:rPr>
        <w:br w:type="page"/>
      </w:r>
    </w:p>
    <w:p w14:paraId="3288FBC7" w14:textId="77777777" w:rsidR="00A83F1C" w:rsidRDefault="00A83F1C">
      <w:pPr>
        <w:widowControl/>
        <w:jc w:val="left"/>
        <w:rPr>
          <w:rFonts w:ascii="宋体" w:eastAsia="宋体" w:hAnsi="Courier New" w:cs="Courier New"/>
          <w:color w:val="000000"/>
          <w:szCs w:val="21"/>
        </w:rPr>
      </w:pPr>
    </w:p>
    <w:p w14:paraId="57D76152" w14:textId="77777777" w:rsidR="00F32411" w:rsidRPr="00A83F1C" w:rsidRDefault="00F32411" w:rsidP="00347FE0">
      <w:pPr>
        <w:widowControl/>
        <w:jc w:val="left"/>
        <w:rPr>
          <w:rFonts w:ascii="宋体" w:eastAsia="宋体" w:hAnsi="Courier New" w:cs="Courier New"/>
          <w:color w:val="000000"/>
          <w:szCs w:val="21"/>
        </w:rPr>
      </w:pPr>
    </w:p>
    <w:p w14:paraId="53156F9C" w14:textId="77777777" w:rsidR="00F32411" w:rsidRDefault="00F32411">
      <w:pPr>
        <w:spacing w:line="420" w:lineRule="exact"/>
        <w:jc w:val="left"/>
        <w:rPr>
          <w:rFonts w:ascii="宋体" w:eastAsia="宋体" w:hAnsi="Courier New" w:cs="Courier New"/>
          <w:color w:val="000000"/>
          <w:szCs w:val="21"/>
        </w:rPr>
      </w:pPr>
    </w:p>
    <w:p w14:paraId="7867845E" w14:textId="77777777" w:rsidR="00F32411" w:rsidRDefault="00F32411">
      <w:pPr>
        <w:spacing w:line="400" w:lineRule="exact"/>
        <w:rPr>
          <w:rFonts w:ascii="Times New Roman" w:eastAsia="宋体" w:hAnsi="Times New Roman" w:cs="Times New Roman"/>
          <w:color w:val="000000"/>
          <w:szCs w:val="24"/>
        </w:rPr>
      </w:pPr>
    </w:p>
    <w:p w14:paraId="364DFC0A" w14:textId="77777777" w:rsidR="00F32411" w:rsidRDefault="00F32411">
      <w:pPr>
        <w:spacing w:line="400" w:lineRule="exact"/>
        <w:rPr>
          <w:rFonts w:ascii="Times New Roman" w:eastAsia="宋体" w:hAnsi="Times New Roman" w:cs="Times New Roman"/>
          <w:color w:val="000000"/>
          <w:szCs w:val="24"/>
        </w:rPr>
      </w:pPr>
    </w:p>
    <w:p w14:paraId="5F8CA056" w14:textId="77777777" w:rsidR="00BA4BD8" w:rsidRPr="00BA4BD8" w:rsidRDefault="00BA4BD8" w:rsidP="00BA4BD8">
      <w:pPr>
        <w:rPr>
          <w:rFonts w:hint="eastAsia"/>
        </w:rPr>
      </w:pPr>
    </w:p>
    <w:p w14:paraId="68CAE911" w14:textId="77777777" w:rsidR="00F32411" w:rsidRDefault="00F32411">
      <w:pPr>
        <w:spacing w:line="400" w:lineRule="exact"/>
        <w:rPr>
          <w:rFonts w:ascii="Times New Roman" w:eastAsia="宋体" w:hAnsi="Times New Roman" w:cs="Times New Roman"/>
          <w:color w:val="000000"/>
          <w:szCs w:val="24"/>
        </w:rPr>
      </w:pPr>
    </w:p>
    <w:p w14:paraId="4B5C1E6C" w14:textId="77777777" w:rsidR="00F32411" w:rsidRDefault="00F32411">
      <w:pPr>
        <w:spacing w:line="400" w:lineRule="exact"/>
        <w:rPr>
          <w:rFonts w:ascii="Times New Roman" w:eastAsia="宋体" w:hAnsi="Times New Roman" w:cs="Times New Roman"/>
          <w:color w:val="000000"/>
          <w:szCs w:val="24"/>
        </w:rPr>
      </w:pPr>
    </w:p>
    <w:p w14:paraId="2807E8A2" w14:textId="77777777" w:rsidR="00F32411" w:rsidRDefault="00F32411">
      <w:pPr>
        <w:spacing w:line="400" w:lineRule="exact"/>
        <w:rPr>
          <w:rFonts w:ascii="Times New Roman" w:eastAsia="宋体" w:hAnsi="Times New Roman" w:cs="Times New Roman"/>
          <w:color w:val="000000"/>
          <w:szCs w:val="24"/>
        </w:rPr>
      </w:pPr>
    </w:p>
    <w:p w14:paraId="527448B2" w14:textId="77777777" w:rsidR="00F32411" w:rsidRDefault="00F32411">
      <w:pPr>
        <w:spacing w:line="400" w:lineRule="exact"/>
        <w:rPr>
          <w:rFonts w:ascii="Times New Roman" w:eastAsia="宋体" w:hAnsi="Times New Roman" w:cs="Times New Roman"/>
          <w:color w:val="000000"/>
          <w:szCs w:val="24"/>
        </w:rPr>
      </w:pPr>
    </w:p>
    <w:p w14:paraId="5215B732" w14:textId="77777777" w:rsidR="00F32411" w:rsidRDefault="00F32411">
      <w:pPr>
        <w:spacing w:line="400" w:lineRule="exact"/>
        <w:rPr>
          <w:rFonts w:ascii="Times New Roman" w:eastAsia="宋体" w:hAnsi="Times New Roman" w:cs="Times New Roman"/>
          <w:color w:val="000000"/>
          <w:szCs w:val="24"/>
        </w:rPr>
      </w:pPr>
    </w:p>
    <w:p w14:paraId="2621CD89" w14:textId="77777777" w:rsidR="00F32411" w:rsidRDefault="00F32411">
      <w:pPr>
        <w:spacing w:line="400" w:lineRule="exact"/>
        <w:rPr>
          <w:rFonts w:ascii="Times New Roman" w:eastAsia="宋体" w:hAnsi="Times New Roman" w:cs="Times New Roman"/>
          <w:color w:val="000000"/>
          <w:szCs w:val="24"/>
        </w:rPr>
      </w:pPr>
    </w:p>
    <w:p w14:paraId="79D6C879" w14:textId="77777777" w:rsidR="00F32411" w:rsidRDefault="00F32411">
      <w:pPr>
        <w:spacing w:line="400" w:lineRule="exact"/>
        <w:rPr>
          <w:rFonts w:ascii="Times New Roman" w:eastAsia="宋体" w:hAnsi="Times New Roman" w:cs="Times New Roman"/>
          <w:color w:val="000000"/>
          <w:szCs w:val="24"/>
        </w:rPr>
      </w:pPr>
    </w:p>
    <w:p w14:paraId="3FD5C3A4" w14:textId="77777777" w:rsidR="00F32411" w:rsidRDefault="00F32411">
      <w:pPr>
        <w:spacing w:line="400" w:lineRule="exact"/>
        <w:rPr>
          <w:rFonts w:ascii="Times New Roman" w:eastAsia="宋体" w:hAnsi="Times New Roman" w:cs="Times New Roman"/>
          <w:color w:val="000000"/>
          <w:szCs w:val="24"/>
        </w:rPr>
      </w:pPr>
    </w:p>
    <w:p w14:paraId="06BF43D2"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42" w:name="_Toc173764942"/>
      <w:r>
        <w:rPr>
          <w:rFonts w:ascii="Cambria" w:eastAsia="方正小标宋_GBK" w:hAnsi="Cambria" w:cs="Times New Roman" w:hint="eastAsia"/>
          <w:b/>
          <w:bCs/>
          <w:color w:val="000000"/>
          <w:kern w:val="0"/>
          <w:sz w:val="44"/>
          <w:szCs w:val="32"/>
        </w:rPr>
        <w:t>第五章</w:t>
      </w:r>
      <w:r>
        <w:rPr>
          <w:rFonts w:ascii="Cambria" w:eastAsia="方正小标宋_GBK" w:hAnsi="Cambria" w:cs="Times New Roman"/>
          <w:b/>
          <w:bCs/>
          <w:color w:val="000000"/>
          <w:kern w:val="0"/>
          <w:sz w:val="44"/>
          <w:szCs w:val="32"/>
        </w:rPr>
        <w:t xml:space="preserve">  </w:t>
      </w:r>
      <w:r>
        <w:rPr>
          <w:rFonts w:ascii="Cambria" w:eastAsia="方正小标宋_GBK" w:hAnsi="Cambria" w:cs="Times New Roman" w:hint="eastAsia"/>
          <w:b/>
          <w:bCs/>
          <w:color w:val="000000"/>
          <w:kern w:val="0"/>
          <w:sz w:val="44"/>
          <w:szCs w:val="32"/>
        </w:rPr>
        <w:t>政府采购合同主要条款</w:t>
      </w:r>
      <w:bookmarkEnd w:id="242"/>
    </w:p>
    <w:p w14:paraId="72998F93" w14:textId="77777777" w:rsidR="00F32411" w:rsidRDefault="005E7209">
      <w:pPr>
        <w:spacing w:line="400" w:lineRule="exact"/>
        <w:jc w:val="left"/>
        <w:rPr>
          <w:rFonts w:ascii="宋体" w:eastAsia="宋体" w:hAnsi="Courier New" w:cs="Courier New"/>
          <w:color w:val="000000"/>
          <w:szCs w:val="21"/>
        </w:rPr>
      </w:pPr>
      <w:r>
        <w:rPr>
          <w:rFonts w:ascii="宋体" w:eastAsia="宋体" w:hAnsi="Courier New" w:cs="Courier New" w:hint="eastAsia"/>
          <w:color w:val="000000"/>
          <w:szCs w:val="21"/>
        </w:rPr>
        <w:br w:type="page"/>
      </w:r>
    </w:p>
    <w:p w14:paraId="0825F4C4" w14:textId="77777777" w:rsidR="00F32411" w:rsidRDefault="00F32411">
      <w:pPr>
        <w:rPr>
          <w:rFonts w:ascii="Times New Roman" w:eastAsia="宋体" w:hAnsi="Times New Roman" w:cs="Times New Roman"/>
          <w:szCs w:val="24"/>
        </w:rPr>
      </w:pPr>
    </w:p>
    <w:p w14:paraId="332BA825" w14:textId="77777777" w:rsidR="00F32411" w:rsidRDefault="00F32411">
      <w:pPr>
        <w:rPr>
          <w:rFonts w:ascii="Times New Roman" w:eastAsia="宋体" w:hAnsi="Times New Roman" w:cs="Times New Roman"/>
          <w:szCs w:val="24"/>
        </w:rPr>
      </w:pPr>
    </w:p>
    <w:p w14:paraId="2CDE5BF9" w14:textId="77777777" w:rsidR="00F32411" w:rsidRDefault="00F32411">
      <w:pPr>
        <w:rPr>
          <w:rFonts w:ascii="Times New Roman" w:eastAsia="宋体" w:hAnsi="Times New Roman" w:cs="Times New Roman"/>
          <w:color w:val="000000" w:themeColor="text1"/>
          <w:szCs w:val="24"/>
        </w:rPr>
      </w:pPr>
    </w:p>
    <w:p w14:paraId="697B32B3" w14:textId="77777777" w:rsidR="00F32411" w:rsidRDefault="00F32411">
      <w:pPr>
        <w:rPr>
          <w:rFonts w:ascii="Times New Roman" w:eastAsia="宋体" w:hAnsi="Times New Roman" w:cs="Times New Roman"/>
          <w:color w:val="000000" w:themeColor="text1"/>
          <w:szCs w:val="24"/>
        </w:rPr>
      </w:pPr>
    </w:p>
    <w:p w14:paraId="3654F5AA" w14:textId="77777777" w:rsidR="00F32411" w:rsidRDefault="00F32411">
      <w:pPr>
        <w:rPr>
          <w:rFonts w:ascii="Times New Roman" w:eastAsia="宋体" w:hAnsi="Times New Roman" w:cs="Times New Roman"/>
          <w:color w:val="000000" w:themeColor="text1"/>
          <w:szCs w:val="24"/>
        </w:rPr>
      </w:pPr>
    </w:p>
    <w:p w14:paraId="74613F2A" w14:textId="77777777" w:rsidR="00F32411" w:rsidRDefault="00F32411">
      <w:pPr>
        <w:rPr>
          <w:rFonts w:ascii="Times New Roman" w:eastAsia="宋体" w:hAnsi="Times New Roman" w:cs="Times New Roman"/>
          <w:color w:val="000000" w:themeColor="text1"/>
          <w:szCs w:val="24"/>
        </w:rPr>
      </w:pPr>
    </w:p>
    <w:p w14:paraId="51C1283E" w14:textId="77777777" w:rsidR="00F32411" w:rsidRDefault="00F32411">
      <w:pPr>
        <w:rPr>
          <w:rFonts w:ascii="Times New Roman" w:eastAsia="宋体" w:hAnsi="Times New Roman" w:cs="Times New Roman"/>
          <w:color w:val="000000" w:themeColor="text1"/>
          <w:szCs w:val="24"/>
        </w:rPr>
      </w:pPr>
    </w:p>
    <w:p w14:paraId="7A31A145" w14:textId="77777777" w:rsidR="00F32411" w:rsidRDefault="00F32411">
      <w:pPr>
        <w:rPr>
          <w:rFonts w:ascii="Times New Roman" w:eastAsia="宋体" w:hAnsi="Times New Roman" w:cs="Times New Roman"/>
          <w:color w:val="000000" w:themeColor="text1"/>
          <w:szCs w:val="24"/>
        </w:rPr>
      </w:pPr>
    </w:p>
    <w:p w14:paraId="5D04D099" w14:textId="0B0885DC" w:rsidR="00F32411" w:rsidRDefault="005E7209">
      <w:pPr>
        <w:jc w:val="center"/>
        <w:rPr>
          <w:rFonts w:ascii="宋体" w:eastAsia="宋体" w:hAnsi="宋体" w:cs="宋体" w:hint="eastAsia"/>
          <w:b/>
          <w:bCs/>
          <w:color w:val="000000" w:themeColor="text1"/>
          <w:spacing w:val="-20"/>
          <w:kern w:val="44"/>
          <w:sz w:val="48"/>
          <w:szCs w:val="48"/>
        </w:rPr>
      </w:pPr>
      <w:r>
        <w:rPr>
          <w:rFonts w:ascii="宋体" w:eastAsia="宋体" w:hAnsi="宋体" w:cs="宋体" w:hint="eastAsia"/>
          <w:b/>
          <w:bCs/>
          <w:color w:val="000000" w:themeColor="text1"/>
          <w:spacing w:val="-20"/>
          <w:kern w:val="44"/>
          <w:sz w:val="48"/>
          <w:szCs w:val="48"/>
        </w:rPr>
        <w:t>政府采购货物买卖合同</w:t>
      </w:r>
    </w:p>
    <w:p w14:paraId="1CC3533A" w14:textId="77777777" w:rsidR="00F32411" w:rsidRDefault="00F32411">
      <w:pPr>
        <w:rPr>
          <w:rFonts w:ascii="Times New Roman" w:eastAsia="宋体" w:hAnsi="Times New Roman" w:cs="Times New Roman"/>
          <w:color w:val="000000" w:themeColor="text1"/>
          <w:szCs w:val="24"/>
        </w:rPr>
      </w:pPr>
    </w:p>
    <w:p w14:paraId="0C5CA327" w14:textId="77777777" w:rsidR="00F32411" w:rsidRDefault="00F32411">
      <w:pPr>
        <w:rPr>
          <w:rFonts w:ascii="Times New Roman" w:eastAsia="宋体" w:hAnsi="Times New Roman" w:cs="Times New Roman"/>
          <w:color w:val="000000" w:themeColor="text1"/>
          <w:szCs w:val="24"/>
        </w:rPr>
      </w:pPr>
    </w:p>
    <w:p w14:paraId="58EBC2CB" w14:textId="77777777" w:rsidR="00F32411" w:rsidRDefault="00F32411">
      <w:pPr>
        <w:rPr>
          <w:rFonts w:ascii="Times New Roman" w:eastAsia="宋体" w:hAnsi="Times New Roman" w:cs="Times New Roman"/>
          <w:color w:val="000000" w:themeColor="text1"/>
          <w:szCs w:val="24"/>
        </w:rPr>
      </w:pPr>
    </w:p>
    <w:p w14:paraId="679CC55A" w14:textId="77777777" w:rsidR="00F32411" w:rsidRDefault="00F32411">
      <w:pPr>
        <w:rPr>
          <w:rFonts w:ascii="Times New Roman" w:eastAsia="宋体" w:hAnsi="Times New Roman" w:cs="Times New Roman"/>
          <w:color w:val="000000" w:themeColor="text1"/>
          <w:szCs w:val="24"/>
        </w:rPr>
      </w:pPr>
    </w:p>
    <w:p w14:paraId="044C0536" w14:textId="77777777" w:rsidR="00F32411" w:rsidRDefault="00F32411">
      <w:pPr>
        <w:rPr>
          <w:rFonts w:ascii="Times New Roman" w:eastAsia="宋体" w:hAnsi="Times New Roman" w:cs="Times New Roman"/>
          <w:color w:val="000000" w:themeColor="text1"/>
          <w:szCs w:val="24"/>
        </w:rPr>
      </w:pPr>
    </w:p>
    <w:p w14:paraId="7370913A" w14:textId="77777777" w:rsidR="00F32411" w:rsidRDefault="00F32411">
      <w:pPr>
        <w:rPr>
          <w:rFonts w:ascii="Times New Roman" w:eastAsia="宋体" w:hAnsi="Times New Roman" w:cs="Times New Roman"/>
          <w:color w:val="000000" w:themeColor="text1"/>
          <w:szCs w:val="24"/>
        </w:rPr>
      </w:pPr>
    </w:p>
    <w:p w14:paraId="40804925" w14:textId="77777777" w:rsidR="00F32411" w:rsidRDefault="00F32411">
      <w:pPr>
        <w:rPr>
          <w:rFonts w:ascii="Times New Roman" w:eastAsia="宋体" w:hAnsi="Times New Roman" w:cs="Times New Roman"/>
          <w:color w:val="000000" w:themeColor="text1"/>
          <w:szCs w:val="24"/>
        </w:rPr>
      </w:pPr>
    </w:p>
    <w:p w14:paraId="1482D9A6" w14:textId="77777777" w:rsidR="00F32411" w:rsidRDefault="00F32411">
      <w:pPr>
        <w:rPr>
          <w:rFonts w:ascii="Times New Roman" w:eastAsia="宋体" w:hAnsi="Times New Roman" w:cs="Times New Roman"/>
          <w:color w:val="000000" w:themeColor="text1"/>
          <w:szCs w:val="24"/>
        </w:rPr>
      </w:pPr>
    </w:p>
    <w:p w14:paraId="7AE47A89"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rPr>
      </w:pPr>
      <w:r>
        <w:rPr>
          <w:rFonts w:ascii="宋体" w:eastAsia="宋体" w:hAnsi="宋体" w:cs="宋体" w:hint="eastAsia"/>
          <w:color w:val="000000" w:themeColor="text1"/>
          <w:kern w:val="0"/>
          <w:sz w:val="32"/>
          <w:szCs w:val="32"/>
        </w:rPr>
        <w:t>项目名称：</w:t>
      </w:r>
      <w:r>
        <w:rPr>
          <w:rFonts w:ascii="Times New Roman" w:eastAsia="宋体" w:hAnsi="Times New Roman" w:cs="Times New Roman"/>
          <w:color w:val="000000" w:themeColor="text1"/>
          <w:sz w:val="32"/>
          <w:szCs w:val="32"/>
          <w:u w:val="single"/>
        </w:rPr>
        <w:t xml:space="preserve">                            </w:t>
      </w:r>
    </w:p>
    <w:p w14:paraId="2A3DD3AE"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u w:val="single"/>
        </w:rPr>
      </w:pPr>
      <w:r>
        <w:rPr>
          <w:rFonts w:ascii="Times New Roman" w:eastAsia="宋体" w:hAnsi="Times New Roman" w:cs="Times New Roman" w:hint="eastAsia"/>
          <w:color w:val="000000" w:themeColor="text1"/>
          <w:sz w:val="32"/>
          <w:szCs w:val="32"/>
        </w:rPr>
        <w:t>合同编号：</w:t>
      </w:r>
      <w:r>
        <w:rPr>
          <w:rFonts w:ascii="Times New Roman" w:eastAsia="宋体" w:hAnsi="Times New Roman" w:cs="Times New Roman"/>
          <w:color w:val="000000" w:themeColor="text1"/>
          <w:sz w:val="32"/>
          <w:szCs w:val="32"/>
          <w:u w:val="single"/>
        </w:rPr>
        <w:t xml:space="preserve">                            </w:t>
      </w:r>
    </w:p>
    <w:p w14:paraId="20EE8212"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rPr>
      </w:pPr>
      <w:r>
        <w:rPr>
          <w:rFonts w:ascii="Times New Roman" w:eastAsia="宋体" w:hAnsi="Times New Roman" w:cs="Times New Roman" w:hint="eastAsia"/>
          <w:color w:val="000000" w:themeColor="text1"/>
          <w:sz w:val="32"/>
          <w:szCs w:val="32"/>
        </w:rPr>
        <w:t>甲</w:t>
      </w:r>
      <w:r>
        <w:rPr>
          <w:rFonts w:ascii="Times New Roman" w:eastAsia="宋体" w:hAnsi="Times New Roman" w:cs="Times New Roman"/>
          <w:color w:val="000000" w:themeColor="text1"/>
          <w:sz w:val="32"/>
          <w:szCs w:val="32"/>
        </w:rPr>
        <w:t xml:space="preserve">    </w:t>
      </w:r>
      <w:r>
        <w:rPr>
          <w:rFonts w:ascii="Times New Roman" w:eastAsia="宋体" w:hAnsi="Times New Roman" w:cs="Times New Roman" w:hint="eastAsia"/>
          <w:color w:val="000000" w:themeColor="text1"/>
          <w:sz w:val="32"/>
          <w:szCs w:val="32"/>
        </w:rPr>
        <w:t>方：</w:t>
      </w:r>
      <w:r>
        <w:rPr>
          <w:rFonts w:ascii="Times New Roman" w:eastAsia="宋体" w:hAnsi="Times New Roman" w:cs="Times New Roman"/>
          <w:color w:val="000000" w:themeColor="text1"/>
          <w:sz w:val="32"/>
          <w:szCs w:val="32"/>
          <w:u w:val="single"/>
        </w:rPr>
        <w:t xml:space="preserve">                            </w:t>
      </w:r>
    </w:p>
    <w:p w14:paraId="7900A76E"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u w:val="single"/>
        </w:rPr>
      </w:pPr>
      <w:r>
        <w:rPr>
          <w:rFonts w:ascii="Times New Roman" w:eastAsia="宋体" w:hAnsi="Times New Roman" w:cs="Times New Roman" w:hint="eastAsia"/>
          <w:color w:val="000000" w:themeColor="text1"/>
          <w:sz w:val="32"/>
          <w:szCs w:val="32"/>
        </w:rPr>
        <w:t>乙</w:t>
      </w:r>
      <w:r>
        <w:rPr>
          <w:rFonts w:ascii="Times New Roman" w:eastAsia="宋体" w:hAnsi="Times New Roman" w:cs="Times New Roman"/>
          <w:color w:val="000000" w:themeColor="text1"/>
          <w:sz w:val="32"/>
          <w:szCs w:val="32"/>
        </w:rPr>
        <w:t xml:space="preserve">    </w:t>
      </w:r>
      <w:r>
        <w:rPr>
          <w:rFonts w:ascii="Times New Roman" w:eastAsia="宋体" w:hAnsi="Times New Roman" w:cs="Times New Roman" w:hint="eastAsia"/>
          <w:color w:val="000000" w:themeColor="text1"/>
          <w:sz w:val="32"/>
          <w:szCs w:val="32"/>
        </w:rPr>
        <w:t>方：</w:t>
      </w:r>
      <w:r>
        <w:rPr>
          <w:rFonts w:ascii="Times New Roman" w:eastAsia="宋体" w:hAnsi="Times New Roman" w:cs="Times New Roman"/>
          <w:color w:val="000000" w:themeColor="text1"/>
          <w:sz w:val="32"/>
          <w:szCs w:val="32"/>
          <w:u w:val="single"/>
        </w:rPr>
        <w:t xml:space="preserve">                            </w:t>
      </w:r>
    </w:p>
    <w:p w14:paraId="29241E53"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rPr>
      </w:pPr>
      <w:r>
        <w:rPr>
          <w:rFonts w:ascii="Times New Roman" w:eastAsia="宋体" w:hAnsi="Times New Roman" w:cs="Times New Roman" w:hint="eastAsia"/>
          <w:color w:val="000000" w:themeColor="text1"/>
          <w:sz w:val="32"/>
          <w:szCs w:val="32"/>
        </w:rPr>
        <w:t>签订时间：</w:t>
      </w:r>
      <w:r>
        <w:rPr>
          <w:rFonts w:ascii="Times New Roman" w:eastAsia="宋体" w:hAnsi="Times New Roman" w:cs="Times New Roman"/>
          <w:color w:val="000000" w:themeColor="text1"/>
          <w:sz w:val="32"/>
          <w:szCs w:val="32"/>
          <w:u w:val="single"/>
        </w:rPr>
        <w:t xml:space="preserve">                            </w:t>
      </w:r>
    </w:p>
    <w:p w14:paraId="69AC1743" w14:textId="77777777" w:rsidR="00F32411" w:rsidRDefault="00F32411">
      <w:pPr>
        <w:rPr>
          <w:rFonts w:ascii="Times New Roman" w:eastAsia="宋体" w:hAnsi="Times New Roman" w:cs="Times New Roman"/>
          <w:color w:val="000000" w:themeColor="text1"/>
          <w:szCs w:val="24"/>
        </w:rPr>
      </w:pPr>
    </w:p>
    <w:p w14:paraId="0A055FA0" w14:textId="77777777" w:rsidR="00F32411" w:rsidRDefault="005E7209">
      <w:pPr>
        <w:spacing w:line="400" w:lineRule="exact"/>
        <w:rPr>
          <w:rFonts w:ascii="Times New Roman" w:eastAsia="宋体" w:hAnsi="Times New Roman" w:cs="Times New Roman"/>
          <w:color w:val="000000" w:themeColor="text1"/>
          <w:szCs w:val="24"/>
        </w:rPr>
      </w:pPr>
      <w:r>
        <w:rPr>
          <w:rFonts w:ascii="Times New Roman" w:eastAsia="黑体" w:hAnsi="Times New Roman" w:cs="Times New Roman"/>
          <w:color w:val="000000" w:themeColor="text1"/>
          <w:sz w:val="44"/>
          <w:szCs w:val="44"/>
        </w:rPr>
        <w:br w:type="page"/>
      </w:r>
    </w:p>
    <w:p w14:paraId="0B324163" w14:textId="77777777" w:rsidR="00F32411" w:rsidRDefault="00F32411">
      <w:pPr>
        <w:spacing w:line="400" w:lineRule="exact"/>
        <w:rPr>
          <w:rFonts w:ascii="Times New Roman" w:eastAsia="宋体" w:hAnsi="Times New Roman" w:cs="Times New Roman"/>
          <w:color w:val="000000" w:themeColor="text1"/>
          <w:szCs w:val="24"/>
        </w:rPr>
      </w:pPr>
    </w:p>
    <w:p w14:paraId="220338A6" w14:textId="77777777" w:rsidR="00F32411" w:rsidRDefault="005E7209">
      <w:pPr>
        <w:jc w:val="center"/>
        <w:rPr>
          <w:rFonts w:ascii="Times New Roman" w:eastAsia="黑体" w:hAnsi="Times New Roman" w:cs="Times New Roman"/>
          <w:color w:val="000000" w:themeColor="text1"/>
          <w:sz w:val="44"/>
          <w:szCs w:val="44"/>
        </w:rPr>
      </w:pPr>
      <w:r>
        <w:rPr>
          <w:rFonts w:ascii="Times New Roman" w:eastAsia="黑体" w:hAnsi="Times New Roman" w:cs="Times New Roman" w:hint="eastAsia"/>
          <w:color w:val="000000" w:themeColor="text1"/>
          <w:sz w:val="44"/>
          <w:szCs w:val="44"/>
        </w:rPr>
        <w:t>使</w:t>
      </w:r>
      <w:r>
        <w:rPr>
          <w:rFonts w:ascii="Times New Roman" w:eastAsia="黑体" w:hAnsi="Times New Roman" w:cs="Times New Roman"/>
          <w:color w:val="000000" w:themeColor="text1"/>
          <w:sz w:val="44"/>
          <w:szCs w:val="44"/>
        </w:rPr>
        <w:t xml:space="preserve"> </w:t>
      </w:r>
      <w:r>
        <w:rPr>
          <w:rFonts w:ascii="Times New Roman" w:eastAsia="黑体" w:hAnsi="Times New Roman" w:cs="Times New Roman" w:hint="eastAsia"/>
          <w:color w:val="000000" w:themeColor="text1"/>
          <w:sz w:val="44"/>
          <w:szCs w:val="44"/>
        </w:rPr>
        <w:t>用</w:t>
      </w:r>
      <w:r>
        <w:rPr>
          <w:rFonts w:ascii="Times New Roman" w:eastAsia="黑体" w:hAnsi="Times New Roman" w:cs="Times New Roman"/>
          <w:color w:val="000000" w:themeColor="text1"/>
          <w:sz w:val="44"/>
          <w:szCs w:val="44"/>
        </w:rPr>
        <w:t xml:space="preserve"> </w:t>
      </w:r>
      <w:r>
        <w:rPr>
          <w:rFonts w:ascii="Times New Roman" w:eastAsia="黑体" w:hAnsi="Times New Roman" w:cs="Times New Roman" w:hint="eastAsia"/>
          <w:color w:val="000000" w:themeColor="text1"/>
          <w:sz w:val="44"/>
          <w:szCs w:val="44"/>
        </w:rPr>
        <w:t>说</w:t>
      </w:r>
      <w:r>
        <w:rPr>
          <w:rFonts w:ascii="Times New Roman" w:eastAsia="黑体" w:hAnsi="Times New Roman" w:cs="Times New Roman"/>
          <w:color w:val="000000" w:themeColor="text1"/>
          <w:sz w:val="44"/>
          <w:szCs w:val="44"/>
        </w:rPr>
        <w:t xml:space="preserve"> </w:t>
      </w:r>
      <w:r>
        <w:rPr>
          <w:rFonts w:ascii="Times New Roman" w:eastAsia="黑体" w:hAnsi="Times New Roman" w:cs="Times New Roman" w:hint="eastAsia"/>
          <w:color w:val="000000" w:themeColor="text1"/>
          <w:sz w:val="44"/>
          <w:szCs w:val="44"/>
        </w:rPr>
        <w:t>明</w:t>
      </w:r>
    </w:p>
    <w:p w14:paraId="70A10F4B" w14:textId="77777777" w:rsidR="00F32411" w:rsidRDefault="00F32411">
      <w:pPr>
        <w:spacing w:line="400" w:lineRule="exact"/>
        <w:rPr>
          <w:rFonts w:ascii="Times New Roman" w:eastAsia="宋体" w:hAnsi="Times New Roman" w:cs="Times New Roman"/>
          <w:color w:val="000000" w:themeColor="text1"/>
          <w:szCs w:val="24"/>
        </w:rPr>
      </w:pPr>
    </w:p>
    <w:p w14:paraId="6DD4AC06" w14:textId="77777777" w:rsidR="00F32411" w:rsidRDefault="005E7209">
      <w:pPr>
        <w:ind w:firstLineChars="200" w:firstLine="600"/>
        <w:rPr>
          <w:rFonts w:ascii="仿宋_GB2312" w:eastAsia="仿宋_GB2312" w:hAnsi="仿宋_GB2312" w:cs="仿宋_GB2312" w:hint="eastAsia"/>
          <w:color w:val="000000" w:themeColor="text1"/>
          <w:sz w:val="30"/>
          <w:szCs w:val="30"/>
        </w:rPr>
      </w:pPr>
      <w:r>
        <w:rPr>
          <w:rFonts w:ascii="仿宋_GB2312" w:eastAsia="仿宋_GB2312" w:hAnsi="仿宋_GB2312" w:cs="仿宋_GB2312" w:hint="eastAsia"/>
          <w:color w:val="000000" w:themeColor="text1"/>
          <w:sz w:val="30"/>
          <w:szCs w:val="30"/>
        </w:rPr>
        <w:t>1.本合同标准文本适用于购买现成货物的采购项目，不包括需要供应商定制开发、创新研发的货物采购项目。</w:t>
      </w:r>
    </w:p>
    <w:p w14:paraId="12D86515" w14:textId="77777777" w:rsidR="00F32411" w:rsidRDefault="005E7209">
      <w:pPr>
        <w:rPr>
          <w:rFonts w:ascii="Times New Roman" w:eastAsia="黑体" w:hAnsi="Times New Roman" w:cs="Times New Roman"/>
          <w:color w:val="000000" w:themeColor="text1"/>
          <w:sz w:val="30"/>
          <w:szCs w:val="30"/>
        </w:rPr>
      </w:pPr>
      <w:r>
        <w:rPr>
          <w:rFonts w:ascii="Times New Roman" w:eastAsia="黑体" w:hAnsi="Times New Roman" w:cs="Times New Roman"/>
          <w:color w:val="000000" w:themeColor="text1"/>
          <w:sz w:val="30"/>
          <w:szCs w:val="30"/>
        </w:rPr>
        <w:t xml:space="preserve">   </w:t>
      </w:r>
      <w:r>
        <w:rPr>
          <w:rFonts w:ascii="仿宋_GB2312" w:eastAsia="仿宋_GB2312" w:hAnsi="仿宋_GB2312" w:cs="仿宋_GB2312" w:hint="eastAsia"/>
          <w:color w:val="000000" w:themeColor="text1"/>
          <w:sz w:val="30"/>
          <w:szCs w:val="30"/>
        </w:rPr>
        <w:t>2.本合同标准文本为政府采购货物买卖合同编制提供参考，可以结合采购项目具体情况，对文本作必要的调整修订后使用。</w:t>
      </w:r>
    </w:p>
    <w:p w14:paraId="12AA96B2" w14:textId="77777777" w:rsidR="00F32411" w:rsidRDefault="005E7209">
      <w:pPr>
        <w:ind w:firstLineChars="200" w:firstLine="600"/>
        <w:rPr>
          <w:rFonts w:ascii="仿宋_GB2312" w:eastAsia="仿宋_GB2312" w:hAnsi="仿宋_GB2312" w:cs="仿宋_GB2312" w:hint="eastAsia"/>
          <w:color w:val="000000" w:themeColor="text1"/>
          <w:sz w:val="30"/>
          <w:szCs w:val="30"/>
        </w:rPr>
      </w:pPr>
      <w:r>
        <w:rPr>
          <w:rFonts w:ascii="仿宋_GB2312" w:eastAsia="仿宋_GB2312" w:hAnsi="仿宋_GB2312" w:cs="仿宋_GB2312" w:hint="eastAsia"/>
          <w:color w:val="000000" w:themeColor="text1"/>
          <w:sz w:val="30"/>
          <w:szCs w:val="30"/>
        </w:rPr>
        <w:t>3.本合同标准文本各条款中，如涉及填写多家供应商、制造商，多种采购标的、分包主要内容等信息的，可根据采购项目具体情况添加信息项。</w:t>
      </w:r>
    </w:p>
    <w:p w14:paraId="3563E9C1" w14:textId="77777777" w:rsidR="00F32411" w:rsidRDefault="00F32411">
      <w:pPr>
        <w:keepNext/>
        <w:keepLines/>
        <w:adjustRightInd w:val="0"/>
        <w:snapToGrid w:val="0"/>
        <w:spacing w:line="400" w:lineRule="exact"/>
        <w:jc w:val="center"/>
        <w:outlineLvl w:val="1"/>
        <w:rPr>
          <w:rFonts w:ascii="黑体" w:eastAsia="黑体" w:hAnsi="黑体" w:cs="Times New Roman" w:hint="eastAsia"/>
          <w:b/>
          <w:bCs/>
          <w:color w:val="000000" w:themeColor="text1"/>
          <w:sz w:val="28"/>
          <w:szCs w:val="28"/>
        </w:rPr>
      </w:pPr>
      <w:bookmarkStart w:id="243" w:name="_Toc22209"/>
    </w:p>
    <w:p w14:paraId="550B68B4" w14:textId="77777777" w:rsidR="00F32411" w:rsidRDefault="005E7209">
      <w:pPr>
        <w:keepNext/>
        <w:keepLines/>
        <w:adjustRightInd w:val="0"/>
        <w:snapToGrid w:val="0"/>
        <w:spacing w:line="400" w:lineRule="exact"/>
        <w:jc w:val="center"/>
        <w:outlineLvl w:val="1"/>
        <w:rPr>
          <w:rFonts w:ascii="黑体" w:eastAsia="黑体" w:hAnsi="华文中宋" w:cs="Times New Roman" w:hint="eastAsia"/>
          <w:color w:val="000000" w:themeColor="text1"/>
          <w:sz w:val="28"/>
          <w:szCs w:val="28"/>
        </w:rPr>
      </w:pPr>
      <w:r>
        <w:rPr>
          <w:rFonts w:ascii="黑体" w:eastAsia="黑体" w:hAnsi="黑体" w:cs="Times New Roman" w:hint="eastAsia"/>
          <w:color w:val="000000" w:themeColor="text1"/>
          <w:sz w:val="28"/>
          <w:szCs w:val="28"/>
        </w:rPr>
        <w:t xml:space="preserve">第一节 </w:t>
      </w:r>
      <w:r>
        <w:rPr>
          <w:rFonts w:ascii="黑体" w:eastAsia="黑体" w:hAnsi="华文中宋" w:cs="Times New Roman" w:hint="eastAsia"/>
          <w:color w:val="000000" w:themeColor="text1"/>
          <w:sz w:val="28"/>
          <w:szCs w:val="28"/>
        </w:rPr>
        <w:t>政府采购合同协议书</w:t>
      </w:r>
      <w:bookmarkEnd w:id="243"/>
    </w:p>
    <w:p w14:paraId="31BCA832" w14:textId="77777777" w:rsidR="00F32411" w:rsidRDefault="00F32411">
      <w:pPr>
        <w:keepNext/>
        <w:keepLines/>
        <w:adjustRightInd w:val="0"/>
        <w:snapToGrid w:val="0"/>
        <w:spacing w:line="400" w:lineRule="exact"/>
        <w:jc w:val="center"/>
        <w:outlineLvl w:val="1"/>
        <w:rPr>
          <w:rFonts w:ascii="黑体" w:eastAsia="黑体" w:hAnsi="华文中宋" w:cs="Times New Roman" w:hint="eastAsia"/>
          <w:color w:val="000000" w:themeColor="text1"/>
          <w:sz w:val="28"/>
          <w:szCs w:val="28"/>
        </w:rPr>
      </w:pPr>
    </w:p>
    <w:p w14:paraId="2D8D41BC"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甲方（全称）：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 xml:space="preserve">（采购人、受采购人委托签订合同的单位或采购文件约定的合同甲方） </w:t>
      </w:r>
    </w:p>
    <w:p w14:paraId="1F1F8C49"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乙方1（全称）：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（供应商）</w:t>
      </w:r>
    </w:p>
    <w:p w14:paraId="18558ED5"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乙方2（全称）：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（联合体成员供应商或其他合同主体）（如有）</w:t>
      </w:r>
    </w:p>
    <w:p w14:paraId="255551B4"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Times New Roman" w:eastAsia="宋体" w:hAnsi="Times New Roman" w:cs="Times New Roman" w:hint="eastAsia"/>
          <w:color w:val="000000" w:themeColor="text1"/>
          <w:szCs w:val="24"/>
        </w:rPr>
        <w:t>乙方</w:t>
      </w:r>
      <w:r>
        <w:rPr>
          <w:rFonts w:ascii="宋体" w:eastAsia="宋体" w:hAnsi="宋体" w:cs="Times New Roman" w:hint="eastAsia"/>
          <w:color w:val="000000" w:themeColor="text1"/>
          <w:szCs w:val="21"/>
        </w:rPr>
        <w:t>3</w:t>
      </w:r>
      <w:r>
        <w:rPr>
          <w:rFonts w:ascii="Times New Roman" w:eastAsia="宋体" w:hAnsi="Times New Roman" w:cs="Times New Roman" w:hint="eastAsia"/>
          <w:color w:val="000000" w:themeColor="text1"/>
          <w:szCs w:val="24"/>
        </w:rPr>
        <w:t>（全称）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（联合体成员供应商或其他合同主体）（如有）</w:t>
      </w:r>
    </w:p>
    <w:p w14:paraId="552C3570" w14:textId="77777777" w:rsidR="00F32411" w:rsidRDefault="00F32411">
      <w:pPr>
        <w:spacing w:line="420" w:lineRule="exact"/>
        <w:rPr>
          <w:rFonts w:ascii="Times New Roman" w:eastAsia="宋体" w:hAnsi="Times New Roman" w:cs="Times New Roman"/>
          <w:color w:val="000000" w:themeColor="text1"/>
          <w:szCs w:val="24"/>
        </w:rPr>
      </w:pPr>
    </w:p>
    <w:p w14:paraId="1C0AFBBB"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C67F9F1"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项目信息</w:t>
      </w:r>
    </w:p>
    <w:p w14:paraId="6BEC778D" w14:textId="77777777" w:rsidR="00F32411" w:rsidRDefault="005E7209">
      <w:pPr>
        <w:numPr>
          <w:ilvl w:val="0"/>
          <w:numId w:val="2"/>
        </w:numPr>
        <w:adjustRightInd w:val="0"/>
        <w:snapToGrid w:val="0"/>
        <w:spacing w:line="420" w:lineRule="exact"/>
        <w:ind w:firstLineChars="200" w:firstLine="42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采购项目名称：</w:t>
      </w:r>
      <w:r>
        <w:rPr>
          <w:rFonts w:ascii="宋体" w:eastAsia="宋体" w:hAnsi="宋体" w:cs="Times New Roman" w:hint="eastAsia"/>
          <w:color w:val="000000" w:themeColor="text1"/>
          <w:szCs w:val="21"/>
          <w:u w:val="single"/>
        </w:rPr>
        <w:t xml:space="preserve">                                          </w:t>
      </w:r>
    </w:p>
    <w:p w14:paraId="69B356BA" w14:textId="77777777" w:rsidR="00F32411" w:rsidRDefault="005E7209">
      <w:pPr>
        <w:tabs>
          <w:tab w:val="left" w:pos="999"/>
        </w:tabs>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采购项目编号：</w:t>
      </w:r>
      <w:r>
        <w:rPr>
          <w:rFonts w:ascii="宋体" w:eastAsia="宋体" w:hAnsi="宋体" w:cs="Times New Roman" w:hint="eastAsia"/>
          <w:color w:val="000000" w:themeColor="text1"/>
          <w:szCs w:val="21"/>
          <w:u w:val="single"/>
        </w:rPr>
        <w:t xml:space="preserve">                                          </w:t>
      </w:r>
    </w:p>
    <w:p w14:paraId="20131D2D" w14:textId="77777777" w:rsidR="00F32411" w:rsidRDefault="005E7209">
      <w:pPr>
        <w:adjustRightInd w:val="0"/>
        <w:snapToGrid w:val="0"/>
        <w:spacing w:line="420" w:lineRule="exact"/>
        <w:ind w:firstLineChars="95" w:firstLine="199"/>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（2）采购计划编号：</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 xml:space="preserve"> </w:t>
      </w:r>
    </w:p>
    <w:p w14:paraId="185307A4" w14:textId="77777777" w:rsidR="00F32411" w:rsidRDefault="005E7209">
      <w:pPr>
        <w:adjustRightInd w:val="0"/>
        <w:snapToGrid w:val="0"/>
        <w:spacing w:line="420" w:lineRule="exact"/>
        <w:ind w:firstLineChars="95" w:firstLine="199"/>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（3）项目内容：</w:t>
      </w:r>
    </w:p>
    <w:p w14:paraId="4458CC36"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采购标的及数量（台/套</w:t>
      </w:r>
      <w:r>
        <w:rPr>
          <w:rFonts w:ascii="宋体" w:eastAsia="宋体" w:hAnsi="宋体" w:cs="Times New Roman" w:hint="eastAsia"/>
          <w:color w:val="000000" w:themeColor="text1"/>
          <w:szCs w:val="21"/>
          <w:lang w:val="en"/>
        </w:rPr>
        <w:t>/</w:t>
      </w:r>
      <w:proofErr w:type="gramStart"/>
      <w:r>
        <w:rPr>
          <w:rFonts w:ascii="宋体" w:eastAsia="宋体" w:hAnsi="宋体" w:cs="Times New Roman" w:hint="eastAsia"/>
          <w:color w:val="000000" w:themeColor="text1"/>
          <w:szCs w:val="21"/>
          <w:lang w:val="en"/>
        </w:rPr>
        <w:t>个</w:t>
      </w:r>
      <w:proofErr w:type="gramEnd"/>
      <w:r>
        <w:rPr>
          <w:rFonts w:ascii="宋体" w:eastAsia="宋体" w:hAnsi="宋体" w:cs="Times New Roman" w:hint="eastAsia"/>
          <w:color w:val="000000" w:themeColor="text1"/>
          <w:szCs w:val="21"/>
          <w:lang w:val="en"/>
        </w:rPr>
        <w:t>/架/组等</w:t>
      </w:r>
      <w:r>
        <w:rPr>
          <w:rFonts w:ascii="宋体" w:eastAsia="宋体" w:hAnsi="宋体" w:cs="Times New Roman" w:hint="eastAsia"/>
          <w:color w:val="000000" w:themeColor="text1"/>
          <w:szCs w:val="21"/>
        </w:rPr>
        <w:t>）：</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 xml:space="preserve"> </w:t>
      </w:r>
    </w:p>
    <w:p w14:paraId="1D9EFED9" w14:textId="77777777" w:rsidR="00F32411" w:rsidRDefault="005E7209">
      <w:pPr>
        <w:adjustRightInd w:val="0"/>
        <w:snapToGrid w:val="0"/>
        <w:spacing w:line="420" w:lineRule="exact"/>
        <w:ind w:firstLineChars="200" w:firstLine="420"/>
        <w:rPr>
          <w:rFonts w:ascii="宋体" w:eastAsia="宋体" w:hAnsi="宋体" w:cs="宋体" w:hint="eastAsia"/>
          <w:color w:val="000000" w:themeColor="text1"/>
          <w:szCs w:val="21"/>
          <w:lang w:val="en"/>
        </w:rPr>
      </w:pPr>
      <w:r>
        <w:rPr>
          <w:rFonts w:ascii="宋体" w:eastAsia="宋体" w:hAnsi="宋体" w:cs="Times New Roman" w:hint="eastAsia"/>
          <w:color w:val="000000" w:themeColor="text1"/>
          <w:szCs w:val="21"/>
        </w:rPr>
        <w:t xml:space="preserve">     </w:t>
      </w:r>
      <w:r>
        <w:rPr>
          <w:rFonts w:ascii="宋体" w:eastAsia="宋体" w:hAnsi="宋体" w:cs="宋体" w:hint="eastAsia"/>
          <w:color w:val="000000" w:themeColor="text1"/>
          <w:szCs w:val="21"/>
        </w:rPr>
        <w:t>品牌：</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u w:val="single"/>
          <w:lang w:val="en"/>
        </w:rPr>
        <w:t xml:space="preserve">   </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u w:val="single"/>
          <w:lang w:val="en"/>
        </w:rPr>
        <w:t xml:space="preserve"> </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lang w:val="en"/>
        </w:rPr>
        <w:t xml:space="preserve">     </w:t>
      </w:r>
      <w:r>
        <w:rPr>
          <w:rFonts w:ascii="宋体" w:eastAsia="宋体" w:hAnsi="宋体" w:cs="宋体" w:hint="eastAsia"/>
          <w:color w:val="000000" w:themeColor="text1"/>
          <w:szCs w:val="21"/>
        </w:rPr>
        <w:t>规格型号：</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u w:val="single"/>
          <w:lang w:val="en"/>
        </w:rPr>
        <w:t xml:space="preserve">  </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u w:val="single"/>
          <w:lang w:val="en"/>
        </w:rPr>
        <w:t xml:space="preserve">   </w:t>
      </w:r>
    </w:p>
    <w:p w14:paraId="77A38C64" w14:textId="77777777" w:rsidR="00F32411" w:rsidRDefault="005E7209">
      <w:pPr>
        <w:adjustRightInd w:val="0"/>
        <w:snapToGrid w:val="0"/>
        <w:spacing w:line="420" w:lineRule="exact"/>
        <w:ind w:firstLineChars="450" w:firstLine="945"/>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采购标的</w:t>
      </w:r>
      <w:proofErr w:type="gramStart"/>
      <w:r>
        <w:rPr>
          <w:rFonts w:ascii="宋体" w:eastAsia="宋体" w:hAnsi="宋体" w:cs="Times New Roman" w:hint="eastAsia"/>
          <w:color w:val="000000" w:themeColor="text1"/>
          <w:szCs w:val="21"/>
        </w:rPr>
        <w:t>的</w:t>
      </w:r>
      <w:proofErr w:type="gramEnd"/>
      <w:r>
        <w:rPr>
          <w:rFonts w:ascii="宋体" w:eastAsia="宋体" w:hAnsi="宋体" w:cs="Times New Roman" w:hint="eastAsia"/>
          <w:color w:val="000000" w:themeColor="text1"/>
          <w:szCs w:val="21"/>
        </w:rPr>
        <w:t>技术要求、商务要求具体见附件。</w:t>
      </w:r>
    </w:p>
    <w:p w14:paraId="584DD60F" w14:textId="77777777" w:rsidR="00F32411" w:rsidRDefault="005E7209">
      <w:pPr>
        <w:adjustRightInd w:val="0"/>
        <w:snapToGrid w:val="0"/>
        <w:spacing w:line="420" w:lineRule="exact"/>
        <w:ind w:firstLineChars="450" w:firstLine="945"/>
        <w:rPr>
          <w:rFonts w:ascii="宋体" w:eastAsia="宋体" w:hAnsi="宋体" w:cs="宋体" w:hint="eastAsia"/>
          <w:color w:val="000000" w:themeColor="text1"/>
          <w:szCs w:val="21"/>
        </w:rPr>
      </w:pPr>
      <w:r>
        <w:rPr>
          <w:rFonts w:ascii="汉仪书宋二S" w:eastAsia="汉仪书宋二S" w:hAnsi="汉仪书宋二S" w:cs="汉仪书宋二S"/>
          <w:color w:val="000000" w:themeColor="text1"/>
          <w:szCs w:val="21"/>
        </w:rPr>
        <w:t>①</w:t>
      </w:r>
      <w:r>
        <w:rPr>
          <w:rFonts w:ascii="宋体" w:eastAsia="宋体" w:hAnsi="宋体" w:cs="宋体" w:hint="eastAsia"/>
          <w:color w:val="000000" w:themeColor="text1"/>
          <w:szCs w:val="21"/>
        </w:rPr>
        <w:t>涉及信息类产品，请填写该产品关键部件的品牌、型号：</w:t>
      </w:r>
    </w:p>
    <w:p w14:paraId="3D19CF7F" w14:textId="77777777" w:rsidR="00F32411" w:rsidRDefault="005E7209">
      <w:pPr>
        <w:adjustRightInd w:val="0"/>
        <w:snapToGrid w:val="0"/>
        <w:spacing w:line="420" w:lineRule="exact"/>
        <w:ind w:firstLineChars="200" w:firstLine="420"/>
        <w:rPr>
          <w:rFonts w:ascii="宋体" w:eastAsia="宋体" w:hAnsi="宋体" w:cs="宋体" w:hint="eastAsia"/>
          <w:color w:val="000000" w:themeColor="text1"/>
          <w:kern w:val="0"/>
          <w:szCs w:val="21"/>
          <w:u w:val="single"/>
        </w:rPr>
      </w:pPr>
      <w:r>
        <w:rPr>
          <w:rFonts w:ascii="宋体" w:eastAsia="宋体" w:hAnsi="宋体" w:cs="宋体" w:hint="eastAsia"/>
          <w:color w:val="000000" w:themeColor="text1"/>
          <w:szCs w:val="21"/>
        </w:rPr>
        <w:t xml:space="preserve">     标的名称：</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u w:val="single"/>
          <w:lang w:val="en"/>
        </w:rPr>
        <w:t xml:space="preserve">               </w:t>
      </w:r>
      <w:r>
        <w:rPr>
          <w:rFonts w:ascii="宋体" w:eastAsia="宋体" w:hAnsi="宋体" w:cs="宋体" w:hint="eastAsia"/>
          <w:color w:val="000000" w:themeColor="text1"/>
          <w:kern w:val="0"/>
          <w:szCs w:val="21"/>
          <w:u w:val="single"/>
        </w:rPr>
        <w:t xml:space="preserve">    </w:t>
      </w:r>
    </w:p>
    <w:p w14:paraId="223A1102" w14:textId="77777777" w:rsidR="00F32411" w:rsidRDefault="005E7209">
      <w:pPr>
        <w:adjustRightInd w:val="0"/>
        <w:snapToGrid w:val="0"/>
        <w:spacing w:line="420" w:lineRule="exact"/>
        <w:ind w:firstLineChars="200" w:firstLine="420"/>
        <w:rPr>
          <w:rFonts w:ascii="宋体" w:eastAsia="宋体" w:hAnsi="宋体" w:cs="宋体" w:hint="eastAsia"/>
          <w:color w:val="000000" w:themeColor="text1"/>
          <w:szCs w:val="21"/>
        </w:rPr>
      </w:pPr>
      <w:r>
        <w:rPr>
          <w:rFonts w:ascii="宋体" w:eastAsia="宋体" w:hAnsi="宋体" w:cs="宋体" w:hint="eastAsia"/>
          <w:color w:val="000000" w:themeColor="text1"/>
          <w:szCs w:val="21"/>
        </w:rPr>
        <w:lastRenderedPageBreak/>
        <w:t xml:space="preserve">     关键部件：</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szCs w:val="21"/>
        </w:rPr>
        <w:t>品牌：</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型号：</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w:t>
      </w:r>
    </w:p>
    <w:p w14:paraId="28AB3359"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szCs w:val="21"/>
        </w:rPr>
        <w:t>关键部件</w:t>
      </w:r>
      <w:r>
        <w:rPr>
          <w:rFonts w:ascii="宋体" w:eastAsia="宋体" w:hAnsi="宋体" w:cs="宋体" w:hint="eastAsia"/>
          <w:color w:val="000000" w:themeColor="text1"/>
          <w:kern w:val="0"/>
          <w:szCs w:val="21"/>
        </w:rPr>
        <w:t>：</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品牌：</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型号：</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w:t>
      </w:r>
    </w:p>
    <w:p w14:paraId="4ADDAAF5"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关键部件：</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品牌：</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型号：</w:t>
      </w:r>
      <w:r>
        <w:rPr>
          <w:rFonts w:ascii="宋体" w:eastAsia="宋体" w:hAnsi="宋体" w:cs="宋体" w:hint="eastAsia"/>
          <w:color w:val="000000" w:themeColor="text1"/>
          <w:kern w:val="0"/>
          <w:szCs w:val="21"/>
          <w:u w:val="single"/>
        </w:rPr>
        <w:t xml:space="preserve">       </w:t>
      </w:r>
    </w:p>
    <w:p w14:paraId="34F459BD"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（注：关键部件是指财政部会同有关部门发布的政府采购需求标准规定的需要通过国家有关部门指定的测评机构开展的安全可靠测评的软硬件，如CPU芯片、操作系统、数据库等。）</w:t>
      </w:r>
    </w:p>
    <w:p w14:paraId="1D236E3F"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汉仪书宋二S" w:eastAsia="汉仪书宋二S" w:hAnsi="汉仪书宋二S" w:cs="汉仪书宋二S"/>
          <w:color w:val="000000" w:themeColor="text1"/>
          <w:kern w:val="0"/>
          <w:szCs w:val="21"/>
        </w:rPr>
        <w:t>②</w:t>
      </w:r>
      <w:r>
        <w:rPr>
          <w:rFonts w:ascii="宋体" w:eastAsia="宋体" w:hAnsi="宋体" w:cs="宋体" w:hint="eastAsia"/>
          <w:color w:val="000000" w:themeColor="text1"/>
          <w:kern w:val="0"/>
          <w:szCs w:val="21"/>
        </w:rPr>
        <w:t>涉及车辆采购，请填写是否属于新能源汽车：</w:t>
      </w:r>
    </w:p>
    <w:p w14:paraId="73491E68"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是，</w:t>
      </w:r>
      <w:proofErr w:type="gramStart"/>
      <w:r>
        <w:rPr>
          <w:rFonts w:ascii="宋体" w:eastAsia="宋体" w:hAnsi="宋体" w:cs="宋体" w:hint="eastAsia"/>
          <w:color w:val="000000" w:themeColor="text1"/>
          <w:kern w:val="0"/>
          <w:szCs w:val="21"/>
        </w:rPr>
        <w:t>《政府采购品目分类目录》底级品目</w:t>
      </w:r>
      <w:proofErr w:type="gramEnd"/>
      <w:r>
        <w:rPr>
          <w:rFonts w:ascii="宋体" w:eastAsia="宋体" w:hAnsi="宋体" w:cs="宋体" w:hint="eastAsia"/>
          <w:color w:val="000000" w:themeColor="text1"/>
          <w:kern w:val="0"/>
          <w:szCs w:val="21"/>
        </w:rPr>
        <w:t>名称：</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数量：</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金额：</w:t>
      </w:r>
      <w:r>
        <w:rPr>
          <w:rFonts w:ascii="宋体" w:eastAsia="宋体" w:hAnsi="宋体" w:cs="宋体" w:hint="eastAsia"/>
          <w:color w:val="000000" w:themeColor="text1"/>
          <w:kern w:val="0"/>
          <w:szCs w:val="21"/>
          <w:u w:val="single"/>
        </w:rPr>
        <w:t xml:space="preserve">     </w:t>
      </w:r>
    </w:p>
    <w:p w14:paraId="57206C79"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kern w:val="0"/>
          <w:szCs w:val="21"/>
        </w:rPr>
        <w:sym w:font="Wingdings" w:char="F0A8"/>
      </w:r>
      <w:proofErr w:type="gramStart"/>
      <w:r>
        <w:rPr>
          <w:rFonts w:ascii="宋体" w:eastAsia="宋体" w:hAnsi="宋体" w:cs="宋体" w:hint="eastAsia"/>
          <w:color w:val="000000" w:themeColor="text1"/>
          <w:kern w:val="0"/>
          <w:szCs w:val="21"/>
        </w:rPr>
        <w:t>否</w:t>
      </w:r>
      <w:proofErr w:type="gramEnd"/>
    </w:p>
    <w:p w14:paraId="11EE3EFE"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kern w:val="0"/>
          <w:szCs w:val="21"/>
          <w:lang w:val="en"/>
        </w:rPr>
        <w:t>4</w:t>
      </w:r>
      <w:r>
        <w:rPr>
          <w:rFonts w:ascii="宋体" w:eastAsia="宋体" w:hAnsi="宋体" w:cs="宋体" w:hint="eastAsia"/>
          <w:color w:val="000000" w:themeColor="text1"/>
          <w:kern w:val="0"/>
          <w:szCs w:val="21"/>
        </w:rPr>
        <w:t>）政府采购组织形式：</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政府集中采购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部门集中采购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分散采购</w:t>
      </w:r>
    </w:p>
    <w:p w14:paraId="7BF3525D" w14:textId="77777777" w:rsidR="00F32411" w:rsidRDefault="005E7209">
      <w:pPr>
        <w:widowControl/>
        <w:autoSpaceDE w:val="0"/>
        <w:autoSpaceDN w:val="0"/>
        <w:adjustRightInd w:val="0"/>
        <w:snapToGrid w:val="0"/>
        <w:spacing w:line="420" w:lineRule="exact"/>
        <w:ind w:firstLineChars="135" w:firstLine="283"/>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w:t>
      </w:r>
      <w:r>
        <w:rPr>
          <w:rFonts w:ascii="宋体" w:eastAsia="宋体" w:hAnsi="宋体" w:cs="宋体" w:hint="eastAsia"/>
          <w:color w:val="000000" w:themeColor="text1"/>
          <w:kern w:val="0"/>
          <w:szCs w:val="21"/>
          <w:lang w:val="en"/>
        </w:rPr>
        <w:t>5</w:t>
      </w:r>
      <w:r>
        <w:rPr>
          <w:rFonts w:ascii="宋体" w:eastAsia="宋体" w:hAnsi="宋体" w:cs="宋体" w:hint="eastAsia"/>
          <w:color w:val="000000" w:themeColor="text1"/>
          <w:kern w:val="0"/>
          <w:szCs w:val="21"/>
        </w:rPr>
        <w:t>）政府采购方式：</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公开招标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邀请招标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竞争性谈判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竞争性磋商</w:t>
      </w:r>
    </w:p>
    <w:p w14:paraId="40ABAD8D" w14:textId="77777777" w:rsidR="00F32411" w:rsidRDefault="005E7209">
      <w:pPr>
        <w:widowControl/>
        <w:autoSpaceDE w:val="0"/>
        <w:autoSpaceDN w:val="0"/>
        <w:adjustRightInd w:val="0"/>
        <w:snapToGrid w:val="0"/>
        <w:spacing w:line="420" w:lineRule="exact"/>
        <w:ind w:firstLine="420"/>
        <w:jc w:val="left"/>
        <w:rPr>
          <w:rFonts w:ascii="宋体" w:eastAsia="宋体" w:hAnsi="宋体" w:cs="宋体" w:hint="eastAsia"/>
          <w:color w:val="000000" w:themeColor="text1"/>
          <w:kern w:val="0"/>
          <w:szCs w:val="21"/>
          <w:u w:val="single"/>
        </w:rPr>
      </w:pPr>
      <w:r>
        <w:rPr>
          <w:rFonts w:ascii="宋体" w:eastAsia="华文楷体" w:hAnsi="宋体" w:cs="宋体" w:hint="eastAsia"/>
          <w:color w:val="000000" w:themeColor="text1"/>
          <w:kern w:val="0"/>
          <w:sz w:val="22"/>
          <w:szCs w:val="21"/>
        </w:rPr>
        <w:t xml:space="preserve">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询价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单一来源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框架协议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其他：</w:t>
      </w:r>
      <w:r>
        <w:rPr>
          <w:rFonts w:ascii="宋体" w:eastAsia="宋体" w:hAnsi="宋体" w:cs="宋体" w:hint="eastAsia"/>
          <w:color w:val="000000" w:themeColor="text1"/>
          <w:kern w:val="0"/>
          <w:szCs w:val="21"/>
          <w:u w:val="single"/>
        </w:rPr>
        <w:t xml:space="preserve">          </w:t>
      </w:r>
    </w:p>
    <w:p w14:paraId="152DC621" w14:textId="77777777" w:rsidR="00F32411" w:rsidRDefault="005E7209">
      <w:pPr>
        <w:widowControl/>
        <w:autoSpaceDE w:val="0"/>
        <w:autoSpaceDN w:val="0"/>
        <w:adjustRightInd w:val="0"/>
        <w:snapToGrid w:val="0"/>
        <w:spacing w:line="420" w:lineRule="exact"/>
        <w:ind w:firstLineChars="193" w:firstLine="425"/>
        <w:jc w:val="left"/>
        <w:rPr>
          <w:rFonts w:ascii="宋体" w:eastAsia="宋体" w:hAnsi="宋体" w:cs="Times New Roman" w:hint="eastAsia"/>
          <w:color w:val="000000" w:themeColor="text1"/>
          <w:szCs w:val="21"/>
        </w:rPr>
      </w:pPr>
      <w:r>
        <w:rPr>
          <w:rFonts w:ascii="宋体" w:eastAsia="华文楷体" w:hAnsi="宋体" w:cs="华文楷体" w:hint="eastAsia"/>
          <w:color w:val="000000" w:themeColor="text1"/>
          <w:kern w:val="0"/>
          <w:sz w:val="22"/>
          <w:szCs w:val="21"/>
        </w:rPr>
        <w:t>（</w:t>
      </w:r>
      <w:r>
        <w:rPr>
          <w:rFonts w:ascii="宋体" w:eastAsia="华文楷体" w:hAnsi="宋体" w:cs="华文楷体" w:hint="eastAsia"/>
          <w:color w:val="000000" w:themeColor="text1"/>
          <w:kern w:val="0"/>
          <w:sz w:val="22"/>
          <w:szCs w:val="21"/>
        </w:rPr>
        <w:t>6</w:t>
      </w:r>
      <w:r>
        <w:rPr>
          <w:rFonts w:ascii="宋体" w:eastAsia="华文楷体" w:hAnsi="宋体" w:cs="华文楷体" w:hint="eastAsia"/>
          <w:color w:val="000000" w:themeColor="text1"/>
          <w:kern w:val="0"/>
          <w:sz w:val="22"/>
          <w:szCs w:val="21"/>
        </w:rPr>
        <w:t>）</w:t>
      </w:r>
      <w:r>
        <w:rPr>
          <w:rFonts w:ascii="宋体" w:eastAsia="宋体" w:hAnsi="宋体" w:cs="Times New Roman" w:hint="eastAsia"/>
          <w:color w:val="000000" w:themeColor="text1"/>
          <w:szCs w:val="21"/>
        </w:rPr>
        <w:t>中标（成交）采购标的制造商是否为中小企业：</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 xml:space="preserve">是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否</w:t>
      </w:r>
    </w:p>
    <w:p w14:paraId="1816938B" w14:textId="77777777" w:rsidR="00F32411" w:rsidRDefault="005E7209">
      <w:pPr>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color w:val="000000" w:themeColor="text1"/>
          <w:szCs w:val="21"/>
        </w:rPr>
        <w:t xml:space="preserve">         本合同是否为专门面向中小企业的采购合同（中小企业预留合同）：</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3526EDC6" w14:textId="77777777" w:rsidR="00F32411" w:rsidRDefault="005E7209">
      <w:pPr>
        <w:adjustRightInd w:val="0"/>
        <w:snapToGrid w:val="0"/>
        <w:spacing w:line="420" w:lineRule="exact"/>
        <w:rPr>
          <w:rFonts w:ascii="宋体" w:eastAsia="宋体" w:hAnsi="宋体" w:cs="Times New Roman" w:hint="eastAsia"/>
          <w:iCs/>
          <w:color w:val="000000" w:themeColor="text1"/>
          <w:szCs w:val="21"/>
        </w:rPr>
      </w:pP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若本项目</w:t>
      </w:r>
      <w:proofErr w:type="gramStart"/>
      <w:r>
        <w:rPr>
          <w:rFonts w:ascii="Times New Roman" w:eastAsia="宋体" w:hAnsi="Times New Roman" w:cs="Times New Roman" w:hint="eastAsia"/>
          <w:color w:val="000000" w:themeColor="text1"/>
          <w:szCs w:val="24"/>
        </w:rPr>
        <w:t>不</w:t>
      </w:r>
      <w:proofErr w:type="gramEnd"/>
      <w:r>
        <w:rPr>
          <w:rFonts w:ascii="Times New Roman" w:eastAsia="宋体" w:hAnsi="Times New Roman" w:cs="Times New Roman" w:hint="eastAsia"/>
          <w:color w:val="000000" w:themeColor="text1"/>
          <w:szCs w:val="24"/>
        </w:rPr>
        <w:t>专门面向中小企业采购，是否给予小</w:t>
      </w:r>
      <w:proofErr w:type="gramStart"/>
      <w:r>
        <w:rPr>
          <w:rFonts w:ascii="Times New Roman" w:eastAsia="宋体" w:hAnsi="Times New Roman" w:cs="Times New Roman" w:hint="eastAsia"/>
          <w:color w:val="000000" w:themeColor="text1"/>
          <w:szCs w:val="24"/>
        </w:rPr>
        <w:t>微企业</w:t>
      </w:r>
      <w:proofErr w:type="gramEnd"/>
      <w:r>
        <w:rPr>
          <w:rFonts w:ascii="Times New Roman" w:eastAsia="宋体" w:hAnsi="Times New Roman" w:cs="Times New Roman" w:hint="eastAsia"/>
          <w:color w:val="000000" w:themeColor="text1"/>
          <w:szCs w:val="24"/>
        </w:rPr>
        <w:t>评审优惠：</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317C9A33" w14:textId="77777777" w:rsidR="00F32411" w:rsidRDefault="005E7209">
      <w:pPr>
        <w:adjustRightInd w:val="0"/>
        <w:snapToGrid w:val="0"/>
        <w:spacing w:line="420" w:lineRule="exact"/>
        <w:rPr>
          <w:rFonts w:ascii="宋体" w:eastAsia="宋体" w:hAnsi="宋体" w:cs="Times New Roman" w:hint="eastAsia"/>
          <w:iCs/>
          <w:color w:val="000000" w:themeColor="text1"/>
          <w:szCs w:val="21"/>
        </w:rPr>
      </w:pP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中标（成交）采购标的制造商是否为残疾人福利性单位：</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14346521" w14:textId="77777777" w:rsidR="00F32411" w:rsidRDefault="005E7209">
      <w:pPr>
        <w:snapToGrid w:val="0"/>
        <w:spacing w:line="420" w:lineRule="exac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中标（成交）采购标的制造商是否为监狱企业：</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39186B38" w14:textId="77777777" w:rsidR="00F32411" w:rsidRDefault="005E7209">
      <w:pPr>
        <w:adjustRightInd w:val="0"/>
        <w:snapToGrid w:val="0"/>
        <w:spacing w:line="420" w:lineRule="exact"/>
        <w:ind w:firstLineChars="195" w:firstLine="409"/>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（7）合同是否分包：</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78D62113"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 xml:space="preserve"> 分包主要内容：</w:t>
      </w:r>
      <w:r>
        <w:rPr>
          <w:rFonts w:ascii="宋体" w:eastAsia="宋体" w:hAnsi="宋体" w:cs="Times New Roman" w:hint="eastAsia"/>
          <w:color w:val="000000" w:themeColor="text1"/>
          <w:szCs w:val="21"/>
          <w:u w:val="single"/>
        </w:rPr>
        <w:t xml:space="preserve">                                                         </w:t>
      </w:r>
    </w:p>
    <w:p w14:paraId="49BFDF05"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分包供应商/制造商名称（如供应商和制造商不同，请分别填写）：</w:t>
      </w:r>
    </w:p>
    <w:p w14:paraId="60DBAC3D"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 xml:space="preserve"> </w:t>
      </w:r>
      <w:r>
        <w:rPr>
          <w:rFonts w:ascii="宋体" w:eastAsia="宋体" w:hAnsi="宋体" w:cs="Times New Roman" w:hint="eastAsia"/>
          <w:color w:val="000000" w:themeColor="text1"/>
          <w:szCs w:val="21"/>
          <w:u w:val="single"/>
        </w:rPr>
        <w:t xml:space="preserve">                                                                       </w:t>
      </w:r>
    </w:p>
    <w:p w14:paraId="666B8FCD"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分包供应商/制造商类型（如果供应商和制造商不同，只填写制造商类型）：</w:t>
      </w:r>
    </w:p>
    <w:p w14:paraId="47789E0A" w14:textId="77777777" w:rsidR="00F32411" w:rsidRDefault="005E7209">
      <w:pPr>
        <w:adjustRightInd w:val="0"/>
        <w:snapToGrid w:val="0"/>
        <w:spacing w:line="420" w:lineRule="exact"/>
        <w:ind w:firstLineChars="400" w:firstLine="840"/>
        <w:rPr>
          <w:rFonts w:ascii="宋体" w:eastAsia="宋体" w:hAnsi="宋体" w:cs="Times New Roman" w:hint="eastAsia"/>
          <w:iCs/>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大型企业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中型企业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小微型企业  </w:t>
      </w:r>
    </w:p>
    <w:p w14:paraId="7953B50E" w14:textId="77777777" w:rsidR="00F32411" w:rsidRDefault="005E7209">
      <w:pPr>
        <w:adjustRightInd w:val="0"/>
        <w:snapToGrid w:val="0"/>
        <w:spacing w:line="420" w:lineRule="exact"/>
        <w:ind w:firstLineChars="400" w:firstLine="840"/>
        <w:rPr>
          <w:rFonts w:ascii="Times New Roman" w:eastAsia="华文楷体" w:hAnsi="Times New Roman" w:cs="Times New Roman"/>
          <w:color w:val="000000" w:themeColor="text1"/>
          <w:szCs w:val="24"/>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残疾人福利性单位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监狱企业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其他</w:t>
      </w:r>
    </w:p>
    <w:p w14:paraId="1B55C89C" w14:textId="77777777" w:rsidR="00F32411" w:rsidRDefault="005E7209">
      <w:pPr>
        <w:adjustRightInd w:val="0"/>
        <w:snapToGrid w:val="0"/>
        <w:spacing w:line="420" w:lineRule="exact"/>
        <w:rPr>
          <w:rFonts w:ascii="宋体" w:eastAsia="宋体" w:hAnsi="宋体" w:cs="宋体" w:hint="eastAsia"/>
          <w:iCs/>
          <w:color w:val="000000" w:themeColor="text1"/>
          <w:szCs w:val="21"/>
        </w:rPr>
      </w:pPr>
      <w:r>
        <w:rPr>
          <w:rFonts w:ascii="宋体" w:eastAsia="宋体" w:hAnsi="宋体" w:cs="Times New Roman" w:hint="eastAsia"/>
          <w:color w:val="000000" w:themeColor="text1"/>
          <w:szCs w:val="21"/>
        </w:rPr>
        <w:t xml:space="preserve">   </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lang w:val="en"/>
        </w:rPr>
        <w:t>8</w:t>
      </w:r>
      <w:r>
        <w:rPr>
          <w:rFonts w:ascii="宋体" w:eastAsia="宋体" w:hAnsi="宋体" w:cs="宋体" w:hint="eastAsia"/>
          <w:color w:val="000000" w:themeColor="text1"/>
          <w:szCs w:val="21"/>
        </w:rPr>
        <w:t>）中标（成交）供应商是否为外商投资企业：</w:t>
      </w:r>
      <w:r>
        <w:rPr>
          <w:rFonts w:ascii="宋体" w:eastAsia="宋体" w:hAnsi="宋体" w:cs="宋体" w:hint="eastAsia"/>
          <w:iCs/>
          <w:color w:val="000000" w:themeColor="text1"/>
          <w:szCs w:val="21"/>
        </w:rPr>
        <w:sym w:font="Wingdings" w:char="F0A8"/>
      </w:r>
      <w:r>
        <w:rPr>
          <w:rFonts w:ascii="宋体" w:eastAsia="宋体" w:hAnsi="宋体" w:cs="宋体" w:hint="eastAsia"/>
          <w:iCs/>
          <w:color w:val="000000" w:themeColor="text1"/>
          <w:szCs w:val="21"/>
        </w:rPr>
        <w:t xml:space="preserve">是  </w:t>
      </w:r>
      <w:r>
        <w:rPr>
          <w:rFonts w:ascii="宋体" w:eastAsia="宋体" w:hAnsi="宋体" w:cs="宋体" w:hint="eastAsia"/>
          <w:iCs/>
          <w:color w:val="000000" w:themeColor="text1"/>
          <w:szCs w:val="21"/>
        </w:rPr>
        <w:sym w:font="Wingdings" w:char="F0A8"/>
      </w:r>
      <w:r>
        <w:rPr>
          <w:rFonts w:ascii="宋体" w:eastAsia="宋体" w:hAnsi="宋体" w:cs="宋体" w:hint="eastAsia"/>
          <w:iCs/>
          <w:color w:val="000000" w:themeColor="text1"/>
          <w:szCs w:val="21"/>
        </w:rPr>
        <w:t>否</w:t>
      </w:r>
    </w:p>
    <w:p w14:paraId="44FDB927" w14:textId="77777777" w:rsidR="00F32411" w:rsidRDefault="005E7209">
      <w:pPr>
        <w:widowControl/>
        <w:tabs>
          <w:tab w:val="left" w:pos="1340"/>
        </w:tabs>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u w:val="single"/>
        </w:rPr>
      </w:pPr>
      <w:r>
        <w:rPr>
          <w:rFonts w:ascii="宋体" w:eastAsia="宋体" w:hAnsi="宋体" w:cs="宋体" w:hint="eastAsia"/>
          <w:color w:val="000000" w:themeColor="text1"/>
          <w:kern w:val="0"/>
          <w:szCs w:val="21"/>
        </w:rPr>
        <w:t xml:space="preserve">     外商投资企业类型：</w:t>
      </w:r>
      <w:r>
        <w:rPr>
          <w:rFonts w:ascii="宋体" w:eastAsia="宋体" w:hAnsi="宋体" w:cs="宋体" w:hint="eastAsia"/>
          <w:iCs/>
          <w:color w:val="000000" w:themeColor="text1"/>
          <w:kern w:val="0"/>
          <w:szCs w:val="21"/>
        </w:rPr>
        <w:sym w:font="Wingdings" w:char="F0A8"/>
      </w:r>
      <w:r>
        <w:rPr>
          <w:rFonts w:ascii="宋体" w:eastAsia="宋体" w:hAnsi="宋体" w:cs="宋体" w:hint="eastAsia"/>
          <w:color w:val="000000" w:themeColor="text1"/>
          <w:kern w:val="0"/>
          <w:szCs w:val="21"/>
        </w:rPr>
        <w:t xml:space="preserve">全部由外国投资者投资  </w:t>
      </w:r>
      <w:r>
        <w:rPr>
          <w:rFonts w:ascii="宋体" w:eastAsia="宋体" w:hAnsi="宋体" w:cs="宋体" w:hint="eastAsia"/>
          <w:iCs/>
          <w:color w:val="000000" w:themeColor="text1"/>
          <w:kern w:val="0"/>
          <w:szCs w:val="21"/>
        </w:rPr>
        <w:sym w:font="Wingdings" w:char="F0A8"/>
      </w:r>
      <w:r>
        <w:rPr>
          <w:rFonts w:ascii="宋体" w:eastAsia="宋体" w:hAnsi="宋体" w:cs="宋体" w:hint="eastAsia"/>
          <w:iCs/>
          <w:color w:val="000000" w:themeColor="text1"/>
          <w:kern w:val="0"/>
          <w:szCs w:val="21"/>
        </w:rPr>
        <w:t>部分由外国投资者投资</w:t>
      </w:r>
    </w:p>
    <w:p w14:paraId="54B4D4A6" w14:textId="77777777" w:rsidR="00F32411" w:rsidRDefault="005E7209">
      <w:pPr>
        <w:adjustRightInd w:val="0"/>
        <w:snapToGrid w:val="0"/>
        <w:spacing w:line="420" w:lineRule="exact"/>
        <w:ind w:firstLineChars="145" w:firstLine="304"/>
        <w:rPr>
          <w:rFonts w:ascii="宋体" w:eastAsia="宋体" w:hAnsi="宋体" w:cs="宋体" w:hint="eastAsia"/>
          <w:color w:val="000000" w:themeColor="text1"/>
          <w:szCs w:val="21"/>
        </w:rPr>
      </w:pPr>
      <w:r>
        <w:rPr>
          <w:rFonts w:ascii="宋体" w:eastAsia="宋体" w:hAnsi="宋体" w:cs="宋体" w:hint="eastAsia"/>
          <w:color w:val="000000" w:themeColor="text1"/>
          <w:szCs w:val="21"/>
        </w:rPr>
        <w:t>（</w:t>
      </w:r>
      <w:r>
        <w:rPr>
          <w:rFonts w:ascii="宋体" w:eastAsia="宋体" w:hAnsi="宋体" w:cs="宋体" w:hint="eastAsia"/>
          <w:color w:val="000000" w:themeColor="text1"/>
          <w:szCs w:val="21"/>
          <w:lang w:val="en"/>
        </w:rPr>
        <w:t>9</w:t>
      </w:r>
      <w:r>
        <w:rPr>
          <w:rFonts w:ascii="宋体" w:eastAsia="宋体" w:hAnsi="宋体" w:cs="宋体" w:hint="eastAsia"/>
          <w:color w:val="000000" w:themeColor="text1"/>
          <w:szCs w:val="21"/>
        </w:rPr>
        <w:t>）是否涉及进口产品：</w:t>
      </w:r>
    </w:p>
    <w:p w14:paraId="384EC916" w14:textId="77777777" w:rsidR="00F32411" w:rsidRDefault="005E7209">
      <w:pPr>
        <w:adjustRightInd w:val="0"/>
        <w:snapToGrid w:val="0"/>
        <w:spacing w:line="420" w:lineRule="exact"/>
        <w:ind w:firstLineChars="400" w:firstLine="840"/>
        <w:rPr>
          <w:rFonts w:ascii="宋体" w:eastAsia="宋体" w:hAnsi="宋体" w:cs="宋体" w:hint="eastAsia"/>
          <w:color w:val="000000" w:themeColor="text1"/>
          <w:szCs w:val="21"/>
          <w:u w:val="single"/>
        </w:rPr>
      </w:pPr>
      <w:r>
        <w:rPr>
          <w:rFonts w:ascii="宋体" w:eastAsia="宋体" w:hAnsi="宋体" w:cs="宋体" w:hint="eastAsia"/>
          <w:color w:val="000000" w:themeColor="text1"/>
          <w:szCs w:val="21"/>
        </w:rPr>
        <w:t xml:space="preserve"> </w:t>
      </w:r>
      <w:r>
        <w:rPr>
          <w:rFonts w:ascii="宋体" w:eastAsia="宋体" w:hAnsi="宋体" w:cs="宋体" w:hint="eastAsia"/>
          <w:color w:val="000000" w:themeColor="text1"/>
          <w:szCs w:val="21"/>
        </w:rPr>
        <w:sym w:font="Wingdings" w:char="F0A8"/>
      </w:r>
      <w:r>
        <w:rPr>
          <w:rFonts w:ascii="宋体" w:eastAsia="宋体" w:hAnsi="宋体" w:cs="宋体" w:hint="eastAsia"/>
          <w:color w:val="000000" w:themeColor="text1"/>
          <w:szCs w:val="21"/>
        </w:rPr>
        <w:t>是，</w:t>
      </w:r>
      <w:proofErr w:type="gramStart"/>
      <w:r>
        <w:rPr>
          <w:rFonts w:ascii="宋体" w:eastAsia="宋体" w:hAnsi="宋体" w:cs="宋体" w:hint="eastAsia"/>
          <w:color w:val="000000" w:themeColor="text1"/>
          <w:szCs w:val="21"/>
        </w:rPr>
        <w:t>《政府采购品目分类目录》底级品目</w:t>
      </w:r>
      <w:proofErr w:type="gramEnd"/>
      <w:r>
        <w:rPr>
          <w:rFonts w:ascii="宋体" w:eastAsia="宋体" w:hAnsi="宋体" w:cs="宋体" w:hint="eastAsia"/>
          <w:color w:val="000000" w:themeColor="text1"/>
          <w:szCs w:val="21"/>
        </w:rPr>
        <w:t>名称：</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金额：</w:t>
      </w:r>
      <w:r>
        <w:rPr>
          <w:rFonts w:ascii="宋体" w:eastAsia="宋体" w:hAnsi="宋体" w:cs="宋体" w:hint="eastAsia"/>
          <w:color w:val="000000" w:themeColor="text1"/>
          <w:szCs w:val="21"/>
          <w:u w:val="single"/>
        </w:rPr>
        <w:t xml:space="preserve">            </w:t>
      </w:r>
    </w:p>
    <w:p w14:paraId="4185103B"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rPr>
      </w:pPr>
      <w:r>
        <w:rPr>
          <w:rFonts w:ascii="宋体" w:eastAsia="宋体" w:hAnsi="宋体" w:cs="宋体" w:hint="eastAsia"/>
          <w:color w:val="000000" w:themeColor="text1"/>
          <w:szCs w:val="21"/>
        </w:rPr>
        <w:t xml:space="preserve">   国别：</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品牌：</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规格型号：</w:t>
      </w:r>
      <w:r>
        <w:rPr>
          <w:rFonts w:ascii="宋体" w:eastAsia="宋体" w:hAnsi="宋体" w:cs="宋体" w:hint="eastAsia"/>
          <w:color w:val="000000" w:themeColor="text1"/>
          <w:szCs w:val="21"/>
          <w:u w:val="single"/>
        </w:rPr>
        <w:t xml:space="preserve">                  </w:t>
      </w:r>
    </w:p>
    <w:p w14:paraId="28CC8CF7"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w:t>
      </w:r>
      <w:r>
        <w:rPr>
          <w:rFonts w:ascii="宋体" w:eastAsia="宋体" w:hAnsi="宋体" w:cs="Times New Roman" w:hint="eastAsia"/>
          <w:color w:val="000000" w:themeColor="text1"/>
          <w:szCs w:val="21"/>
        </w:rPr>
        <w:sym w:font="Wingdings" w:char="F0A8"/>
      </w:r>
      <w:proofErr w:type="gramStart"/>
      <w:r>
        <w:rPr>
          <w:rFonts w:ascii="宋体" w:eastAsia="宋体" w:hAnsi="宋体" w:cs="Times New Roman" w:hint="eastAsia"/>
          <w:color w:val="000000" w:themeColor="text1"/>
          <w:szCs w:val="21"/>
        </w:rPr>
        <w:t>否</w:t>
      </w:r>
      <w:proofErr w:type="gramEnd"/>
    </w:p>
    <w:p w14:paraId="4A4897ED" w14:textId="77777777" w:rsidR="00F32411" w:rsidRDefault="005E7209">
      <w:pPr>
        <w:tabs>
          <w:tab w:val="left" w:pos="740"/>
        </w:tabs>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（1</w:t>
      </w:r>
      <w:r>
        <w:rPr>
          <w:rFonts w:ascii="宋体" w:eastAsia="宋体" w:hAnsi="宋体" w:cs="Times New Roman" w:hint="eastAsia"/>
          <w:color w:val="000000" w:themeColor="text1"/>
          <w:szCs w:val="21"/>
          <w:lang w:val="en"/>
        </w:rPr>
        <w:t>0</w:t>
      </w:r>
      <w:r>
        <w:rPr>
          <w:rFonts w:ascii="宋体" w:eastAsia="宋体" w:hAnsi="宋体" w:cs="Times New Roman" w:hint="eastAsia"/>
          <w:color w:val="000000" w:themeColor="text1"/>
          <w:szCs w:val="21"/>
        </w:rPr>
        <w:t>）是否涉及节能产品：</w:t>
      </w:r>
    </w:p>
    <w:p w14:paraId="5DF941C7" w14:textId="77777777" w:rsidR="00F32411" w:rsidRDefault="005E7209">
      <w:pPr>
        <w:tabs>
          <w:tab w:val="left" w:pos="740"/>
        </w:tabs>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color w:val="000000" w:themeColor="text1"/>
          <w:szCs w:val="21"/>
        </w:rPr>
        <w:t xml:space="preserve">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是，《节能产品政府采购品目清单》</w:t>
      </w:r>
      <w:proofErr w:type="gramStart"/>
      <w:r>
        <w:rPr>
          <w:rFonts w:ascii="宋体" w:eastAsia="宋体" w:hAnsi="宋体" w:cs="Times New Roman" w:hint="eastAsia"/>
          <w:color w:val="000000" w:themeColor="text1"/>
          <w:szCs w:val="21"/>
        </w:rPr>
        <w:t>的底级品目</w:t>
      </w:r>
      <w:proofErr w:type="gramEnd"/>
      <w:r>
        <w:rPr>
          <w:rFonts w:ascii="宋体" w:eastAsia="宋体" w:hAnsi="宋体" w:cs="Times New Roman" w:hint="eastAsia"/>
          <w:color w:val="000000" w:themeColor="text1"/>
          <w:szCs w:val="21"/>
        </w:rPr>
        <w:t>名称：</w:t>
      </w:r>
      <w:r>
        <w:rPr>
          <w:rFonts w:ascii="宋体" w:eastAsia="宋体" w:hAnsi="宋体" w:cs="Times New Roman" w:hint="eastAsia"/>
          <w:color w:val="000000" w:themeColor="text1"/>
          <w:szCs w:val="21"/>
          <w:u w:val="single"/>
        </w:rPr>
        <w:t xml:space="preserve">                      </w:t>
      </w:r>
    </w:p>
    <w:p w14:paraId="3E5D5199" w14:textId="77777777" w:rsidR="00F32411" w:rsidRDefault="005E7209">
      <w:pPr>
        <w:tabs>
          <w:tab w:val="left" w:pos="740"/>
        </w:tabs>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强制采购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优先采购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否</w:t>
      </w:r>
    </w:p>
    <w:p w14:paraId="1D104069" w14:textId="77777777" w:rsidR="00F32411" w:rsidRDefault="005E7209">
      <w:pPr>
        <w:tabs>
          <w:tab w:val="left" w:pos="740"/>
        </w:tabs>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是否涉及环境标志产品：</w:t>
      </w:r>
    </w:p>
    <w:p w14:paraId="1383D038" w14:textId="77777777" w:rsidR="00F32411" w:rsidRDefault="005E7209">
      <w:pPr>
        <w:tabs>
          <w:tab w:val="left" w:pos="740"/>
        </w:tabs>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 xml:space="preserve">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是，《环境标志产品政府采购品目清单》</w:t>
      </w:r>
      <w:proofErr w:type="gramStart"/>
      <w:r>
        <w:rPr>
          <w:rFonts w:ascii="宋体" w:eastAsia="宋体" w:hAnsi="宋体" w:cs="Times New Roman" w:hint="eastAsia"/>
          <w:color w:val="000000" w:themeColor="text1"/>
          <w:szCs w:val="21"/>
        </w:rPr>
        <w:t>的底级品目</w:t>
      </w:r>
      <w:proofErr w:type="gramEnd"/>
      <w:r>
        <w:rPr>
          <w:rFonts w:ascii="宋体" w:eastAsia="宋体" w:hAnsi="宋体" w:cs="Times New Roman" w:hint="eastAsia"/>
          <w:color w:val="000000" w:themeColor="text1"/>
          <w:szCs w:val="21"/>
        </w:rPr>
        <w:t>名称：</w:t>
      </w:r>
      <w:r>
        <w:rPr>
          <w:rFonts w:ascii="宋体" w:eastAsia="宋体" w:hAnsi="宋体" w:cs="Times New Roman" w:hint="eastAsia"/>
          <w:color w:val="000000" w:themeColor="text1"/>
          <w:szCs w:val="21"/>
          <w:u w:val="single"/>
        </w:rPr>
        <w:t xml:space="preserve">                  </w:t>
      </w:r>
    </w:p>
    <w:p w14:paraId="42D7A02D" w14:textId="77777777" w:rsidR="00F32411" w:rsidRDefault="005E7209">
      <w:pPr>
        <w:tabs>
          <w:tab w:val="left" w:pos="740"/>
        </w:tabs>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强制采购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优先采购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否</w:t>
      </w:r>
    </w:p>
    <w:p w14:paraId="6528C226" w14:textId="77777777" w:rsidR="00F32411" w:rsidRDefault="005E7209">
      <w:pPr>
        <w:widowControl/>
        <w:autoSpaceDE w:val="0"/>
        <w:autoSpaceDN w:val="0"/>
        <w:adjustRightInd w:val="0"/>
        <w:snapToGrid w:val="0"/>
        <w:spacing w:line="420" w:lineRule="exact"/>
        <w:jc w:val="left"/>
        <w:rPr>
          <w:rFonts w:ascii="宋体" w:eastAsia="宋体" w:hAnsi="宋体" w:cs="Times New Roman" w:hint="eastAsia"/>
          <w:color w:val="000000" w:themeColor="text1"/>
          <w:szCs w:val="21"/>
        </w:rPr>
      </w:pPr>
      <w:r>
        <w:rPr>
          <w:rFonts w:ascii="宋体" w:eastAsia="华文楷体" w:hAnsi="宋体" w:cs="华文楷体" w:hint="eastAsia"/>
          <w:color w:val="000000" w:themeColor="text1"/>
          <w:kern w:val="0"/>
          <w:szCs w:val="21"/>
        </w:rPr>
        <w:t xml:space="preserve">         </w:t>
      </w:r>
      <w:r>
        <w:rPr>
          <w:rFonts w:ascii="宋体" w:eastAsia="宋体" w:hAnsi="宋体" w:cs="Times New Roman" w:hint="eastAsia"/>
          <w:color w:val="000000" w:themeColor="text1"/>
          <w:szCs w:val="21"/>
        </w:rPr>
        <w:t xml:space="preserve">是否涉及绿色产品： </w:t>
      </w:r>
    </w:p>
    <w:p w14:paraId="67AD29E8" w14:textId="77777777" w:rsidR="00F32411" w:rsidRDefault="005E7209">
      <w:pPr>
        <w:widowControl/>
        <w:autoSpaceDE w:val="0"/>
        <w:autoSpaceDN w:val="0"/>
        <w:adjustRightInd w:val="0"/>
        <w:spacing w:line="420" w:lineRule="exact"/>
        <w:ind w:firstLine="420"/>
        <w:jc w:val="left"/>
        <w:rPr>
          <w:rFonts w:ascii="宋体" w:eastAsia="宋体" w:hAnsi="宋体" w:cs="华文楷体" w:hint="eastAsia"/>
          <w:color w:val="000000" w:themeColor="text1"/>
          <w:kern w:val="0"/>
          <w:sz w:val="22"/>
          <w:szCs w:val="21"/>
          <w:u w:val="single"/>
        </w:rPr>
      </w:pPr>
      <w:r>
        <w:rPr>
          <w:rFonts w:ascii="宋体" w:eastAsia="宋体" w:hAnsi="宋体" w:cs="Times New Roman" w:hint="eastAsia"/>
          <w:color w:val="000000" w:themeColor="text1"/>
          <w:szCs w:val="21"/>
        </w:rPr>
        <w:t xml:space="preserve">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是，绿色产品政府采购相关政策确定</w:t>
      </w:r>
      <w:proofErr w:type="gramStart"/>
      <w:r>
        <w:rPr>
          <w:rFonts w:ascii="宋体" w:eastAsia="宋体" w:hAnsi="宋体" w:cs="Times New Roman" w:hint="eastAsia"/>
          <w:color w:val="000000" w:themeColor="text1"/>
          <w:szCs w:val="21"/>
        </w:rPr>
        <w:t>的底级品目</w:t>
      </w:r>
      <w:proofErr w:type="gramEnd"/>
      <w:r>
        <w:rPr>
          <w:rFonts w:ascii="宋体" w:eastAsia="宋体" w:hAnsi="宋体" w:cs="Times New Roman" w:hint="eastAsia"/>
          <w:color w:val="000000" w:themeColor="text1"/>
          <w:szCs w:val="21"/>
        </w:rPr>
        <w:t>名称：</w:t>
      </w:r>
      <w:r>
        <w:rPr>
          <w:rFonts w:ascii="宋体" w:eastAsia="宋体" w:hAnsi="宋体" w:cs="华文楷体" w:hint="eastAsia"/>
          <w:color w:val="000000" w:themeColor="text1"/>
          <w:kern w:val="0"/>
          <w:sz w:val="22"/>
          <w:szCs w:val="21"/>
          <w:u w:val="single"/>
        </w:rPr>
        <w:t xml:space="preserve">                    </w:t>
      </w:r>
    </w:p>
    <w:p w14:paraId="792D9E04" w14:textId="77777777" w:rsidR="00F32411" w:rsidRDefault="005E7209">
      <w:pPr>
        <w:tabs>
          <w:tab w:val="left" w:pos="740"/>
        </w:tabs>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强制采购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优先采购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否</w:t>
      </w:r>
    </w:p>
    <w:p w14:paraId="6613FF81" w14:textId="77777777" w:rsidR="00F32411" w:rsidRDefault="005E7209">
      <w:pPr>
        <w:adjustRightInd w:val="0"/>
        <w:snapToGrid w:val="0"/>
        <w:spacing w:line="420" w:lineRule="exact"/>
        <w:ind w:firstLineChars="150" w:firstLine="31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w:t>
      </w:r>
      <w:r>
        <w:rPr>
          <w:rFonts w:ascii="宋体" w:eastAsia="宋体" w:hAnsi="宋体" w:cs="Times New Roman" w:hint="eastAsia"/>
          <w:color w:val="000000" w:themeColor="text1"/>
          <w:szCs w:val="21"/>
          <w:lang w:val="en"/>
        </w:rPr>
        <w:t>1</w:t>
      </w:r>
      <w:r>
        <w:rPr>
          <w:rFonts w:ascii="宋体" w:eastAsia="宋体" w:hAnsi="宋体" w:cs="Times New Roman" w:hint="eastAsia"/>
          <w:color w:val="000000" w:themeColor="text1"/>
          <w:szCs w:val="21"/>
        </w:rPr>
        <w:t>）涉及商品包装和快递包装的，是否参考《商品包装政府采购需求标准（试行）》、《快递包装政府采购需求标准（试行）》明确产品及相关快递服务的具体包装要求：</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 xml:space="preserve">是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 xml:space="preserve">否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不涉及</w:t>
      </w:r>
    </w:p>
    <w:p w14:paraId="283DE20A"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合同金额</w:t>
      </w:r>
    </w:p>
    <w:p w14:paraId="69155BDE"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（1）合同金额小写：</w:t>
      </w:r>
      <w:r>
        <w:rPr>
          <w:rFonts w:ascii="宋体" w:eastAsia="宋体" w:hAnsi="宋体" w:cs="Times New Roman" w:hint="eastAsia"/>
          <w:color w:val="000000" w:themeColor="text1"/>
          <w:szCs w:val="21"/>
          <w:u w:val="single"/>
        </w:rPr>
        <w:t xml:space="preserve">                                                         </w:t>
      </w:r>
    </w:p>
    <w:p w14:paraId="7372435D" w14:textId="77777777" w:rsidR="00F32411" w:rsidRDefault="005E7209">
      <w:pPr>
        <w:adjustRightInd w:val="0"/>
        <w:snapToGrid w:val="0"/>
        <w:spacing w:line="420" w:lineRule="exact"/>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 xml:space="preserve">                 大写：</w:t>
      </w:r>
      <w:r>
        <w:rPr>
          <w:rFonts w:ascii="宋体" w:eastAsia="宋体" w:hAnsi="宋体" w:cs="Times New Roman" w:hint="eastAsia"/>
          <w:color w:val="000000" w:themeColor="text1"/>
          <w:szCs w:val="21"/>
          <w:u w:val="single"/>
        </w:rPr>
        <w:t xml:space="preserve">                                                      </w:t>
      </w:r>
    </w:p>
    <w:p w14:paraId="018F4053"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分包金额（如有）小写：</w:t>
      </w:r>
      <w:r>
        <w:rPr>
          <w:rFonts w:ascii="宋体" w:eastAsia="宋体" w:hAnsi="宋体" w:cs="Times New Roman" w:hint="eastAsia"/>
          <w:color w:val="000000" w:themeColor="text1"/>
          <w:szCs w:val="21"/>
          <w:u w:val="single"/>
        </w:rPr>
        <w:t xml:space="preserve">                                              </w:t>
      </w:r>
    </w:p>
    <w:p w14:paraId="6FA3553D" w14:textId="77777777" w:rsidR="00F32411" w:rsidRDefault="005E7209">
      <w:pPr>
        <w:adjustRightInd w:val="0"/>
        <w:snapToGrid w:val="0"/>
        <w:spacing w:line="420" w:lineRule="exact"/>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 xml:space="preserve">                 大写：</w:t>
      </w:r>
      <w:r>
        <w:rPr>
          <w:rFonts w:ascii="宋体" w:eastAsia="宋体" w:hAnsi="宋体" w:cs="Times New Roman" w:hint="eastAsia"/>
          <w:color w:val="000000" w:themeColor="text1"/>
          <w:szCs w:val="21"/>
          <w:u w:val="single"/>
        </w:rPr>
        <w:t xml:space="preserve">                                                      </w:t>
      </w:r>
    </w:p>
    <w:p w14:paraId="680A01FD"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（注：固定单价合同应填写单价和最高限价）</w:t>
      </w:r>
    </w:p>
    <w:p w14:paraId="62FB43D0"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（2）合同定价方式（采用组合定价方式的，</w:t>
      </w:r>
      <w:proofErr w:type="gramStart"/>
      <w:r>
        <w:rPr>
          <w:rFonts w:ascii="宋体" w:eastAsia="宋体" w:hAnsi="宋体" w:cs="Times New Roman" w:hint="eastAsia"/>
          <w:color w:val="000000" w:themeColor="text1"/>
          <w:szCs w:val="21"/>
        </w:rPr>
        <w:t>可以勾选多项</w:t>
      </w:r>
      <w:proofErr w:type="gramEnd"/>
      <w:r>
        <w:rPr>
          <w:rFonts w:ascii="宋体" w:eastAsia="宋体" w:hAnsi="宋体" w:cs="Times New Roman" w:hint="eastAsia"/>
          <w:color w:val="000000" w:themeColor="text1"/>
          <w:szCs w:val="21"/>
        </w:rPr>
        <w:t>）：</w:t>
      </w:r>
    </w:p>
    <w:p w14:paraId="5C657AE5"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固定总价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固定单价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固定费率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成本补偿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绩效激励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其他</w:t>
      </w:r>
      <w:r>
        <w:rPr>
          <w:rFonts w:ascii="宋体" w:eastAsia="宋体" w:hAnsi="宋体" w:cs="Times New Roman" w:hint="eastAsia"/>
          <w:color w:val="000000" w:themeColor="text1"/>
          <w:szCs w:val="21"/>
          <w:u w:val="single"/>
        </w:rPr>
        <w:t xml:space="preserve">           </w:t>
      </w:r>
    </w:p>
    <w:p w14:paraId="3C289874" w14:textId="77777777" w:rsidR="00F32411" w:rsidRDefault="005E7209">
      <w:pPr>
        <w:spacing w:line="420" w:lineRule="exact"/>
        <w:ind w:firstLineChars="200" w:firstLine="420"/>
        <w:rPr>
          <w:rFonts w:ascii="Times New Roman" w:eastAsia="宋体" w:hAnsi="Times New Roman" w:cs="Times New Roman"/>
          <w:color w:val="000000" w:themeColor="text1"/>
          <w:szCs w:val="21"/>
        </w:rPr>
      </w:pPr>
      <w:r>
        <w:rPr>
          <w:rFonts w:ascii="宋体" w:eastAsia="宋体" w:hAnsi="宋体" w:cs="Times New Roman" w:hint="eastAsia"/>
          <w:color w:val="000000" w:themeColor="text1"/>
          <w:szCs w:val="21"/>
        </w:rPr>
        <w:t>（3）付款方式（按项目</w:t>
      </w:r>
      <w:proofErr w:type="gramStart"/>
      <w:r>
        <w:rPr>
          <w:rFonts w:ascii="宋体" w:eastAsia="宋体" w:hAnsi="宋体" w:cs="Times New Roman" w:hint="eastAsia"/>
          <w:color w:val="000000" w:themeColor="text1"/>
          <w:szCs w:val="21"/>
        </w:rPr>
        <w:t>实际勾选填写</w:t>
      </w:r>
      <w:proofErr w:type="gramEnd"/>
      <w:r>
        <w:rPr>
          <w:rFonts w:ascii="宋体" w:eastAsia="宋体" w:hAnsi="宋体" w:cs="Times New Roman" w:hint="eastAsia"/>
          <w:color w:val="000000" w:themeColor="text1"/>
          <w:szCs w:val="21"/>
        </w:rPr>
        <w:t>）：</w:t>
      </w:r>
    </w:p>
    <w:p w14:paraId="7C6D7E3E" w14:textId="77777777" w:rsidR="00F32411" w:rsidRDefault="005E7209">
      <w:pPr>
        <w:adjustRightInd w:val="0"/>
        <w:snapToGrid w:val="0"/>
        <w:spacing w:line="420" w:lineRule="exact"/>
        <w:ind w:firstLineChars="300" w:firstLine="63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全额付款：</w:t>
      </w:r>
      <w:r>
        <w:rPr>
          <w:rFonts w:ascii="宋体" w:eastAsia="宋体" w:hAnsi="宋体" w:cs="Times New Roman" w:hint="eastAsia"/>
          <w:color w:val="000000" w:themeColor="text1"/>
          <w:szCs w:val="21"/>
          <w:u w:val="single"/>
        </w:rPr>
        <w:t xml:space="preserve">     （应明确一次性支付合同款项的条件）                    </w:t>
      </w:r>
    </w:p>
    <w:p w14:paraId="0F910424" w14:textId="77777777" w:rsidR="00F32411" w:rsidRDefault="005E7209">
      <w:pPr>
        <w:snapToGrid w:val="0"/>
        <w:spacing w:line="420" w:lineRule="exact"/>
        <w:ind w:firstLineChars="300" w:firstLine="630"/>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分期付款：</w:t>
      </w:r>
      <w:r>
        <w:rPr>
          <w:rFonts w:ascii="宋体" w:eastAsia="宋体" w:hAnsi="宋体" w:cs="Times New Roman" w:hint="eastAsia"/>
          <w:color w:val="000000" w:themeColor="text1"/>
          <w:szCs w:val="21"/>
          <w:u w:val="single"/>
        </w:rPr>
        <w:t xml:space="preserve">  （应明确分期支付合同款项的各期比例和支付条件，各期支付条件应与分期履约验收情况挂钩）</w:t>
      </w:r>
      <w:r>
        <w:rPr>
          <w:rFonts w:ascii="宋体" w:eastAsia="宋体" w:hAnsi="宋体" w:cs="Times New Roman" w:hint="eastAsia"/>
          <w:color w:val="000000" w:themeColor="text1"/>
          <w:szCs w:val="21"/>
        </w:rPr>
        <w:t>，其中涉及预付款的：</w:t>
      </w:r>
      <w:r>
        <w:rPr>
          <w:rFonts w:ascii="宋体" w:eastAsia="宋体" w:hAnsi="宋体" w:cs="Times New Roman" w:hint="eastAsia"/>
          <w:color w:val="000000" w:themeColor="text1"/>
          <w:szCs w:val="21"/>
          <w:u w:val="single"/>
        </w:rPr>
        <w:t xml:space="preserve"> （应明确预付款的支付比例和支付条件）</w:t>
      </w:r>
    </w:p>
    <w:p w14:paraId="4958970B" w14:textId="77777777" w:rsidR="00F32411" w:rsidRDefault="005E7209">
      <w:pPr>
        <w:adjustRightInd w:val="0"/>
        <w:snapToGrid w:val="0"/>
        <w:spacing w:line="420" w:lineRule="exact"/>
        <w:ind w:firstLineChars="300" w:firstLine="63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成本补偿：</w:t>
      </w:r>
      <w:r>
        <w:rPr>
          <w:rFonts w:ascii="宋体" w:eastAsia="宋体" w:hAnsi="宋体" w:cs="Times New Roman" w:hint="eastAsia"/>
          <w:color w:val="000000" w:themeColor="text1"/>
          <w:szCs w:val="21"/>
          <w:u w:val="single"/>
        </w:rPr>
        <w:t xml:space="preserve">      （应明确按照成本补偿方式的支付方式和支付条件）      </w:t>
      </w:r>
    </w:p>
    <w:p w14:paraId="66A76326" w14:textId="77777777" w:rsidR="00F32411" w:rsidRDefault="005E7209">
      <w:pPr>
        <w:adjustRightInd w:val="0"/>
        <w:snapToGrid w:val="0"/>
        <w:spacing w:line="420" w:lineRule="exact"/>
        <w:ind w:firstLineChars="300" w:firstLine="63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绩效激励：</w:t>
      </w:r>
      <w:r>
        <w:rPr>
          <w:rFonts w:ascii="宋体" w:eastAsia="宋体" w:hAnsi="宋体" w:cs="Times New Roman" w:hint="eastAsia"/>
          <w:color w:val="000000" w:themeColor="text1"/>
          <w:szCs w:val="21"/>
          <w:u w:val="single"/>
        </w:rPr>
        <w:t xml:space="preserve">      （应明确按照绩效激励方式的支付方式和支付条件）      </w:t>
      </w:r>
    </w:p>
    <w:p w14:paraId="3E93A70F"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u w:val="single"/>
        </w:rPr>
      </w:pPr>
      <w:r>
        <w:rPr>
          <w:rFonts w:ascii="宋体" w:eastAsia="宋体" w:hAnsi="宋体" w:cs="Times New Roman" w:hint="eastAsia"/>
          <w:b/>
          <w:color w:val="000000" w:themeColor="text1"/>
          <w:szCs w:val="21"/>
        </w:rPr>
        <w:t>合同履行</w:t>
      </w:r>
    </w:p>
    <w:p w14:paraId="417CC6C3" w14:textId="77777777" w:rsidR="00F32411" w:rsidRDefault="005E7209">
      <w:pPr>
        <w:adjustRightInd w:val="0"/>
        <w:snapToGrid w:val="0"/>
        <w:spacing w:line="420" w:lineRule="exact"/>
        <w:ind w:firstLineChars="95" w:firstLine="199"/>
        <w:rPr>
          <w:rFonts w:ascii="宋体" w:eastAsia="宋体" w:hAnsi="宋体" w:cs="宋体" w:hint="eastAsia"/>
          <w:color w:val="000000" w:themeColor="text1"/>
          <w:szCs w:val="21"/>
        </w:rPr>
      </w:pPr>
      <w:r>
        <w:rPr>
          <w:rFonts w:ascii="宋体" w:eastAsia="宋体" w:hAnsi="宋体" w:cs="宋体" w:hint="eastAsia"/>
          <w:color w:val="000000" w:themeColor="text1"/>
          <w:szCs w:val="21"/>
        </w:rPr>
        <w:t>（1）起始日期：</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年</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月</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日，完成日期：</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年</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月</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日。</w:t>
      </w:r>
    </w:p>
    <w:p w14:paraId="6AE1F849" w14:textId="77777777" w:rsidR="00F32411" w:rsidRDefault="005E7209">
      <w:pPr>
        <w:adjustRightInd w:val="0"/>
        <w:snapToGrid w:val="0"/>
        <w:spacing w:line="420" w:lineRule="exact"/>
        <w:ind w:firstLineChars="95" w:firstLine="199"/>
        <w:rPr>
          <w:rFonts w:ascii="宋体" w:eastAsia="宋体" w:hAnsi="宋体" w:cs="宋体" w:hint="eastAsia"/>
          <w:color w:val="000000" w:themeColor="text1"/>
          <w:szCs w:val="21"/>
          <w:u w:val="single"/>
        </w:rPr>
      </w:pPr>
      <w:r>
        <w:rPr>
          <w:rFonts w:ascii="宋体" w:eastAsia="宋体" w:hAnsi="宋体" w:cs="宋体" w:hint="eastAsia"/>
          <w:color w:val="000000" w:themeColor="text1"/>
          <w:szCs w:val="21"/>
        </w:rPr>
        <w:t>（2）履约地点</w:t>
      </w:r>
      <w:r>
        <w:rPr>
          <w:rFonts w:ascii="宋体" w:eastAsia="宋体" w:hAnsi="宋体" w:cs="宋体" w:hint="eastAsia"/>
          <w:bCs/>
          <w:color w:val="000000" w:themeColor="text1"/>
          <w:szCs w:val="21"/>
        </w:rPr>
        <w:t>：</w:t>
      </w:r>
      <w:r>
        <w:rPr>
          <w:rFonts w:ascii="宋体" w:eastAsia="宋体" w:hAnsi="宋体" w:cs="宋体" w:hint="eastAsia"/>
          <w:color w:val="000000" w:themeColor="text1"/>
          <w:szCs w:val="21"/>
          <w:u w:val="single"/>
        </w:rPr>
        <w:t xml:space="preserve">                                            </w:t>
      </w:r>
    </w:p>
    <w:p w14:paraId="79FEF35D" w14:textId="77777777" w:rsidR="00F32411" w:rsidRDefault="005E7209">
      <w:pPr>
        <w:adjustRightInd w:val="0"/>
        <w:snapToGrid w:val="0"/>
        <w:spacing w:line="420" w:lineRule="exact"/>
        <w:ind w:firstLineChars="95" w:firstLine="199"/>
        <w:rPr>
          <w:rFonts w:ascii="宋体" w:eastAsia="宋体" w:hAnsi="宋体" w:cs="宋体" w:hint="eastAsia"/>
          <w:color w:val="000000" w:themeColor="text1"/>
          <w:szCs w:val="21"/>
        </w:rPr>
      </w:pPr>
      <w:r>
        <w:rPr>
          <w:rFonts w:ascii="宋体" w:eastAsia="宋体" w:hAnsi="宋体" w:cs="宋体" w:hint="eastAsia"/>
          <w:bCs/>
          <w:color w:val="000000" w:themeColor="text1"/>
          <w:szCs w:val="21"/>
        </w:rPr>
        <w:t>（3）履约担保：</w:t>
      </w:r>
      <w:r>
        <w:rPr>
          <w:rFonts w:ascii="宋体" w:eastAsia="宋体" w:hAnsi="宋体" w:cs="宋体" w:hint="eastAsia"/>
          <w:color w:val="000000" w:themeColor="text1"/>
          <w:szCs w:val="24"/>
        </w:rPr>
        <w:t>是否收取履约保证金：</w:t>
      </w:r>
      <w:r>
        <w:rPr>
          <w:rFonts w:ascii="宋体" w:eastAsia="宋体" w:hAnsi="宋体" w:cs="宋体" w:hint="eastAsia"/>
          <w:color w:val="000000" w:themeColor="text1"/>
          <w:szCs w:val="21"/>
        </w:rPr>
        <w:sym w:font="Wingdings" w:char="F0A8"/>
      </w:r>
      <w:r>
        <w:rPr>
          <w:rFonts w:ascii="宋体" w:eastAsia="宋体" w:hAnsi="宋体" w:cs="宋体" w:hint="eastAsia"/>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宋体" w:hint="eastAsia"/>
          <w:color w:val="000000" w:themeColor="text1"/>
          <w:szCs w:val="21"/>
        </w:rPr>
        <w:t>否</w:t>
      </w:r>
    </w:p>
    <w:p w14:paraId="44CB37E3" w14:textId="77777777" w:rsidR="00F32411" w:rsidRDefault="005E7209">
      <w:pPr>
        <w:widowControl/>
        <w:autoSpaceDE w:val="0"/>
        <w:autoSpaceDN w:val="0"/>
        <w:adjustRightInd w:val="0"/>
        <w:spacing w:line="420" w:lineRule="exact"/>
        <w:ind w:firstLineChars="200" w:firstLine="440"/>
        <w:jc w:val="left"/>
        <w:rPr>
          <w:rFonts w:ascii="宋体" w:eastAsia="宋体" w:hAnsi="宋体" w:cs="宋体" w:hint="eastAsia"/>
          <w:color w:val="000000" w:themeColor="text1"/>
          <w:kern w:val="0"/>
          <w:szCs w:val="21"/>
        </w:rPr>
      </w:pPr>
      <w:r>
        <w:rPr>
          <w:rFonts w:ascii="宋体" w:eastAsia="华文楷体" w:hAnsi="宋体" w:cs="宋体" w:hint="eastAsia"/>
          <w:bCs/>
          <w:color w:val="000000" w:themeColor="text1"/>
          <w:kern w:val="0"/>
          <w:sz w:val="22"/>
          <w:szCs w:val="21"/>
        </w:rPr>
        <w:t xml:space="preserve"> </w:t>
      </w:r>
      <w:r>
        <w:rPr>
          <w:rFonts w:ascii="宋体" w:eastAsia="宋体" w:hAnsi="宋体" w:cs="宋体" w:hint="eastAsia"/>
          <w:color w:val="000000" w:themeColor="text1"/>
          <w:kern w:val="0"/>
          <w:szCs w:val="21"/>
        </w:rPr>
        <w:t xml:space="preserve">  收取履约保证金形式：</w:t>
      </w:r>
      <w:r>
        <w:rPr>
          <w:rFonts w:ascii="宋体" w:eastAsia="宋体" w:hAnsi="宋体" w:cs="宋体" w:hint="eastAsia"/>
          <w:bCs/>
          <w:color w:val="000000" w:themeColor="text1"/>
          <w:kern w:val="0"/>
          <w:szCs w:val="21"/>
          <w:u w:val="single"/>
        </w:rPr>
        <w:t xml:space="preserve">                                  </w:t>
      </w:r>
    </w:p>
    <w:p w14:paraId="432BD81B"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收取履约保证金金额：</w:t>
      </w:r>
      <w:r>
        <w:rPr>
          <w:rFonts w:ascii="宋体" w:eastAsia="宋体" w:hAnsi="宋体" w:cs="宋体" w:hint="eastAsia"/>
          <w:bCs/>
          <w:color w:val="000000" w:themeColor="text1"/>
          <w:kern w:val="0"/>
          <w:szCs w:val="21"/>
          <w:u w:val="single"/>
        </w:rPr>
        <w:t xml:space="preserve">                                  </w:t>
      </w:r>
    </w:p>
    <w:p w14:paraId="040E5915" w14:textId="77777777" w:rsidR="00F32411" w:rsidRDefault="005E7209">
      <w:pPr>
        <w:snapToGrid w:val="0"/>
        <w:spacing w:line="420" w:lineRule="exact"/>
        <w:ind w:firstLineChars="200" w:firstLine="420"/>
        <w:rPr>
          <w:rFonts w:ascii="宋体" w:eastAsia="宋体" w:hAnsi="宋体" w:cs="宋体" w:hint="eastAsia"/>
          <w:color w:val="000000" w:themeColor="text1"/>
          <w:szCs w:val="24"/>
        </w:rPr>
      </w:pPr>
      <w:r>
        <w:rPr>
          <w:rFonts w:ascii="宋体" w:eastAsia="宋体" w:hAnsi="宋体" w:cs="宋体" w:hint="eastAsia"/>
          <w:bCs/>
          <w:color w:val="000000" w:themeColor="text1"/>
          <w:szCs w:val="21"/>
        </w:rPr>
        <w:t xml:space="preserve">   履约担保期限：</w:t>
      </w:r>
      <w:r>
        <w:rPr>
          <w:rFonts w:ascii="宋体" w:eastAsia="宋体" w:hAnsi="宋体" w:cs="宋体" w:hint="eastAsia"/>
          <w:bCs/>
          <w:color w:val="000000" w:themeColor="text1"/>
          <w:szCs w:val="21"/>
          <w:u w:val="single"/>
        </w:rPr>
        <w:t xml:space="preserve">                                        </w:t>
      </w:r>
    </w:p>
    <w:p w14:paraId="357C22DE" w14:textId="77777777" w:rsidR="00F32411" w:rsidRDefault="005E7209">
      <w:pPr>
        <w:adjustRightInd w:val="0"/>
        <w:snapToGrid w:val="0"/>
        <w:spacing w:line="420" w:lineRule="exact"/>
        <w:ind w:firstLineChars="95" w:firstLine="199"/>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（4）分期履行要求：</w:t>
      </w:r>
      <w:r>
        <w:rPr>
          <w:rFonts w:ascii="宋体" w:eastAsia="宋体" w:hAnsi="宋体" w:cs="宋体" w:hint="eastAsia"/>
          <w:bCs/>
          <w:color w:val="000000" w:themeColor="text1"/>
          <w:szCs w:val="21"/>
          <w:u w:val="single"/>
        </w:rPr>
        <w:t xml:space="preserve">                                        </w:t>
      </w:r>
    </w:p>
    <w:p w14:paraId="765266E0" w14:textId="77777777" w:rsidR="00F32411" w:rsidRDefault="005E7209">
      <w:pPr>
        <w:adjustRightInd w:val="0"/>
        <w:snapToGrid w:val="0"/>
        <w:spacing w:line="420" w:lineRule="exact"/>
        <w:ind w:firstLineChars="95" w:firstLine="199"/>
        <w:rPr>
          <w:rFonts w:ascii="宋体" w:eastAsia="宋体" w:hAnsi="宋体" w:cs="宋体" w:hint="eastAsia"/>
          <w:color w:val="000000" w:themeColor="text1"/>
          <w:szCs w:val="21"/>
          <w:u w:val="single"/>
        </w:rPr>
      </w:pPr>
      <w:r>
        <w:rPr>
          <w:rFonts w:ascii="宋体" w:eastAsia="宋体" w:hAnsi="宋体" w:cs="宋体" w:hint="eastAsia"/>
          <w:bCs/>
          <w:color w:val="000000" w:themeColor="text1"/>
          <w:szCs w:val="21"/>
        </w:rPr>
        <w:t>（5）风险处置措施和替代方案：</w:t>
      </w:r>
      <w:r>
        <w:rPr>
          <w:rFonts w:ascii="宋体" w:eastAsia="宋体" w:hAnsi="宋体" w:cs="宋体" w:hint="eastAsia"/>
          <w:color w:val="000000" w:themeColor="text1"/>
          <w:szCs w:val="21"/>
          <w:u w:val="single"/>
        </w:rPr>
        <w:t xml:space="preserve">                              </w:t>
      </w:r>
    </w:p>
    <w:p w14:paraId="5241A379"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合同验收</w:t>
      </w:r>
    </w:p>
    <w:p w14:paraId="3B293BCA" w14:textId="77777777" w:rsidR="00F32411" w:rsidRDefault="005E7209">
      <w:pPr>
        <w:numPr>
          <w:ilvl w:val="0"/>
          <w:numId w:val="3"/>
        </w:numPr>
        <w:adjustRightInd w:val="0"/>
        <w:snapToGrid w:val="0"/>
        <w:spacing w:line="420" w:lineRule="exact"/>
        <w:ind w:firstLineChars="200" w:firstLine="420"/>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验收组织方式：</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自行组织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委托第三方组织</w:t>
      </w:r>
    </w:p>
    <w:p w14:paraId="37E77E43" w14:textId="77777777" w:rsidR="00F32411" w:rsidRDefault="005E7209">
      <w:pPr>
        <w:adjustRightInd w:val="0"/>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 xml:space="preserve">       验收主体：</w:t>
      </w:r>
      <w:r>
        <w:rPr>
          <w:rFonts w:ascii="宋体" w:eastAsia="宋体" w:hAnsi="宋体" w:cs="Times New Roman" w:hint="eastAsia"/>
          <w:bCs/>
          <w:color w:val="000000" w:themeColor="text1"/>
          <w:szCs w:val="21"/>
          <w:u w:val="single"/>
        </w:rPr>
        <w:t xml:space="preserve">                                    </w:t>
      </w:r>
    </w:p>
    <w:p w14:paraId="46E3ADED" w14:textId="77777777" w:rsidR="00F32411" w:rsidRDefault="005E7209">
      <w:pPr>
        <w:adjustRightInd w:val="0"/>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lastRenderedPageBreak/>
        <w:t xml:space="preserve">       是否邀请本项目的其他供应商参加验收：</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279431EB"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是否邀请专家参加验收：</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7B4BCF85"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是否邀请服务对象参加验收：</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266528A4"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是否邀请第三方检测机构参加验收：</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11D4D0DB"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是否进行抽查检测：</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是，抽查比例：</w:t>
      </w:r>
      <w:r>
        <w:rPr>
          <w:rFonts w:ascii="宋体" w:eastAsia="宋体" w:hAnsi="宋体" w:cs="Times New Roman" w:hint="eastAsia"/>
          <w:bCs/>
          <w:color w:val="000000" w:themeColor="text1"/>
          <w:szCs w:val="21"/>
          <w:u w:val="single"/>
        </w:rPr>
        <w:t xml:space="preserve">        </w:t>
      </w:r>
      <w:r>
        <w:rPr>
          <w:rFonts w:ascii="宋体" w:eastAsia="宋体" w:hAnsi="宋体" w:cs="Times New Roman" w:hint="eastAsia"/>
          <w:bCs/>
          <w:color w:val="000000" w:themeColor="text1"/>
          <w:szCs w:val="21"/>
        </w:rPr>
        <w:t xml:space="preserve">   </w:t>
      </w:r>
      <w:r>
        <w:rPr>
          <w:rFonts w:ascii="宋体" w:eastAsia="宋体" w:hAnsi="宋体" w:cs="宋体" w:hint="eastAsia"/>
          <w:color w:val="000000" w:themeColor="text1"/>
          <w:szCs w:val="21"/>
        </w:rPr>
        <w:sym w:font="Wingdings" w:char="F0A8"/>
      </w:r>
      <w:proofErr w:type="gramStart"/>
      <w:r>
        <w:rPr>
          <w:rFonts w:ascii="宋体" w:eastAsia="宋体" w:hAnsi="宋体" w:cs="Times New Roman" w:hint="eastAsia"/>
          <w:bCs/>
          <w:color w:val="000000" w:themeColor="text1"/>
          <w:szCs w:val="21"/>
        </w:rPr>
        <w:t>否</w:t>
      </w:r>
      <w:proofErr w:type="gramEnd"/>
    </w:p>
    <w:p w14:paraId="2C5D1AA8"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是否存在破坏性检测：</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是，</w:t>
      </w:r>
      <w:r>
        <w:rPr>
          <w:rFonts w:ascii="宋体" w:eastAsia="宋体" w:hAnsi="宋体" w:cs="Times New Roman" w:hint="eastAsia"/>
          <w:bCs/>
          <w:color w:val="000000" w:themeColor="text1"/>
          <w:szCs w:val="21"/>
          <w:u w:val="single"/>
        </w:rPr>
        <w:t>（应明确对被破坏的检测产品的处理方式）</w:t>
      </w:r>
      <w:r>
        <w:rPr>
          <w:rFonts w:ascii="宋体" w:eastAsia="宋体" w:hAnsi="宋体" w:cs="Times New Roman" w:hint="eastAsia"/>
          <w:bCs/>
          <w:color w:val="000000" w:themeColor="text1"/>
          <w:szCs w:val="21"/>
        </w:rPr>
        <w:t xml:space="preserve">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0AD4623F"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验收组织的其他事项：</w:t>
      </w:r>
      <w:r>
        <w:rPr>
          <w:rFonts w:ascii="宋体" w:eastAsia="宋体" w:hAnsi="宋体" w:cs="Times New Roman" w:hint="eastAsia"/>
          <w:bCs/>
          <w:color w:val="000000" w:themeColor="text1"/>
          <w:szCs w:val="21"/>
          <w:u w:val="single"/>
        </w:rPr>
        <w:t xml:space="preserve">                                  </w:t>
      </w:r>
    </w:p>
    <w:p w14:paraId="10C9BBBE" w14:textId="77777777" w:rsidR="00F32411" w:rsidRDefault="005E7209">
      <w:pPr>
        <w:adjustRightInd w:val="0"/>
        <w:snapToGrid w:val="0"/>
        <w:spacing w:line="420" w:lineRule="exact"/>
        <w:ind w:firstLineChars="95" w:firstLine="199"/>
        <w:rPr>
          <w:rFonts w:ascii="宋体" w:eastAsia="宋体" w:hAnsi="宋体" w:cs="Times New Roman" w:hint="eastAsia"/>
          <w:bCs/>
          <w:color w:val="000000" w:themeColor="text1"/>
          <w:szCs w:val="21"/>
          <w:u w:val="single"/>
        </w:rPr>
      </w:pPr>
      <w:r>
        <w:rPr>
          <w:rFonts w:ascii="宋体" w:eastAsia="宋体" w:hAnsi="宋体" w:cs="Times New Roman" w:hint="eastAsia"/>
          <w:bCs/>
          <w:color w:val="000000" w:themeColor="text1"/>
          <w:szCs w:val="21"/>
        </w:rPr>
        <w:t>（2）履约验收时间：</w:t>
      </w:r>
      <w:r>
        <w:rPr>
          <w:rFonts w:ascii="宋体" w:eastAsia="宋体" w:hAnsi="宋体" w:cs="Times New Roman" w:hint="eastAsia"/>
          <w:bCs/>
          <w:color w:val="000000" w:themeColor="text1"/>
          <w:szCs w:val="21"/>
          <w:u w:val="single"/>
        </w:rPr>
        <w:t xml:space="preserve">（计划于何时验收/供应商提出验收申请之日起   日内组织验收） </w:t>
      </w:r>
    </w:p>
    <w:p w14:paraId="26342BFC" w14:textId="77777777" w:rsidR="00F32411" w:rsidRDefault="005E7209">
      <w:pPr>
        <w:adjustRightInd w:val="0"/>
        <w:snapToGrid w:val="0"/>
        <w:spacing w:line="420" w:lineRule="exact"/>
        <w:ind w:firstLineChars="95" w:firstLine="199"/>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（3）履约验收方式：</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一次性验收</w:t>
      </w:r>
    </w:p>
    <w:p w14:paraId="3A8832B9" w14:textId="77777777" w:rsidR="00F32411" w:rsidRDefault="005E7209">
      <w:pPr>
        <w:adjustRightInd w:val="0"/>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 xml:space="preserve">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分期/分项验收：</w:t>
      </w:r>
      <w:r>
        <w:rPr>
          <w:rFonts w:ascii="宋体" w:eastAsia="宋体" w:hAnsi="宋体" w:cs="Times New Roman" w:hint="eastAsia"/>
          <w:bCs/>
          <w:color w:val="000000" w:themeColor="text1"/>
          <w:szCs w:val="21"/>
          <w:u w:val="single"/>
        </w:rPr>
        <w:t xml:space="preserve">          （应明确分期</w:t>
      </w:r>
      <w:r>
        <w:rPr>
          <w:rFonts w:ascii="宋体" w:eastAsia="宋体" w:hAnsi="宋体" w:cs="Times New Roman" w:hint="eastAsia"/>
          <w:bCs/>
          <w:color w:val="000000" w:themeColor="text1"/>
          <w:szCs w:val="21"/>
          <w:u w:val="single"/>
          <w:lang w:val="en"/>
        </w:rPr>
        <w:t>/分项验收的工作安排</w:t>
      </w:r>
      <w:r>
        <w:rPr>
          <w:rFonts w:ascii="宋体" w:eastAsia="宋体" w:hAnsi="宋体" w:cs="Times New Roman" w:hint="eastAsia"/>
          <w:bCs/>
          <w:color w:val="000000" w:themeColor="text1"/>
          <w:szCs w:val="21"/>
          <w:u w:val="single"/>
        </w:rPr>
        <w:t xml:space="preserve">）          </w:t>
      </w:r>
    </w:p>
    <w:p w14:paraId="160EA453" w14:textId="77777777" w:rsidR="00F32411" w:rsidRDefault="005E7209">
      <w:pPr>
        <w:adjustRightInd w:val="0"/>
        <w:snapToGrid w:val="0"/>
        <w:spacing w:line="420" w:lineRule="exact"/>
        <w:ind w:firstLineChars="200" w:firstLine="420"/>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（4）履约验收程序：</w:t>
      </w:r>
      <w:r>
        <w:rPr>
          <w:rFonts w:ascii="宋体" w:eastAsia="宋体" w:hAnsi="宋体" w:cs="Times New Roman" w:hint="eastAsia"/>
          <w:bCs/>
          <w:color w:val="000000" w:themeColor="text1"/>
          <w:szCs w:val="21"/>
          <w:u w:val="single"/>
        </w:rPr>
        <w:t xml:space="preserve">                                                        </w:t>
      </w:r>
    </w:p>
    <w:p w14:paraId="4AC2B1B5" w14:textId="77777777" w:rsidR="00F32411" w:rsidRDefault="005E7209">
      <w:pPr>
        <w:adjustRightInd w:val="0"/>
        <w:snapToGrid w:val="0"/>
        <w:spacing w:line="420" w:lineRule="exact"/>
        <w:ind w:firstLineChars="200" w:firstLine="420"/>
        <w:rPr>
          <w:rFonts w:ascii="宋体" w:eastAsia="宋体" w:hAnsi="宋体" w:cs="Times New Roman" w:hint="eastAsia"/>
          <w:bCs/>
          <w:color w:val="000000" w:themeColor="text1"/>
          <w:szCs w:val="21"/>
          <w:u w:val="single"/>
        </w:rPr>
      </w:pPr>
      <w:r>
        <w:rPr>
          <w:rFonts w:ascii="宋体" w:eastAsia="宋体" w:hAnsi="宋体" w:cs="Times New Roman" w:hint="eastAsia"/>
          <w:bCs/>
          <w:color w:val="000000" w:themeColor="text1"/>
          <w:szCs w:val="21"/>
        </w:rPr>
        <w:t>（5）履约验收的内容：</w:t>
      </w:r>
      <w:r>
        <w:rPr>
          <w:rFonts w:ascii="宋体" w:eastAsia="宋体" w:hAnsi="宋体" w:cs="Times New Roman" w:hint="eastAsia"/>
          <w:bCs/>
          <w:color w:val="000000" w:themeColor="text1"/>
          <w:szCs w:val="21"/>
          <w:u w:val="single"/>
        </w:rPr>
        <w:t xml:space="preserve"> （应当包括每一项技术和商务要求的履约情况，特别是落实政府采购扶持中小企业，支持绿色发展和乡村振兴等政策情况）                                       </w:t>
      </w:r>
    </w:p>
    <w:p w14:paraId="2A285761" w14:textId="77777777" w:rsidR="00F32411" w:rsidRDefault="005E7209">
      <w:pPr>
        <w:adjustRightInd w:val="0"/>
        <w:snapToGrid w:val="0"/>
        <w:spacing w:line="420" w:lineRule="exact"/>
        <w:ind w:firstLineChars="200" w:firstLine="420"/>
        <w:rPr>
          <w:rFonts w:ascii="宋体" w:eastAsia="宋体" w:hAnsi="宋体" w:cs="Times New Roman" w:hint="eastAsia"/>
          <w:bCs/>
          <w:color w:val="000000" w:themeColor="text1"/>
          <w:szCs w:val="21"/>
          <w:u w:val="single"/>
        </w:rPr>
      </w:pPr>
      <w:r>
        <w:rPr>
          <w:rFonts w:ascii="宋体" w:eastAsia="宋体" w:hAnsi="宋体" w:cs="Times New Roman" w:hint="eastAsia"/>
          <w:bCs/>
          <w:color w:val="000000" w:themeColor="text1"/>
          <w:szCs w:val="21"/>
        </w:rPr>
        <w:t>（6）履约验收标准：</w:t>
      </w:r>
      <w:r>
        <w:rPr>
          <w:rFonts w:ascii="宋体" w:eastAsia="宋体" w:hAnsi="宋体" w:cs="Times New Roman" w:hint="eastAsia"/>
          <w:bCs/>
          <w:color w:val="000000" w:themeColor="text1"/>
          <w:szCs w:val="21"/>
          <w:u w:val="single"/>
        </w:rPr>
        <w:t xml:space="preserve">                                                        </w:t>
      </w:r>
    </w:p>
    <w:p w14:paraId="68ACE9EB"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bCs/>
          <w:color w:val="000000" w:themeColor="text1"/>
          <w:kern w:val="0"/>
          <w:szCs w:val="21"/>
        </w:rPr>
        <w:t>（7）是否以采购活动中供应商提供的样品作为参考：</w:t>
      </w:r>
      <w:r>
        <w:rPr>
          <w:rFonts w:ascii="宋体" w:eastAsia="宋体" w:hAnsi="宋体" w:cs="宋体" w:hint="eastAsia"/>
          <w:color w:val="000000" w:themeColor="text1"/>
          <w:kern w:val="0"/>
          <w:szCs w:val="21"/>
        </w:rPr>
        <w:sym w:font="Wingdings" w:char="F0A8"/>
      </w:r>
      <w:r>
        <w:rPr>
          <w:rFonts w:ascii="宋体" w:eastAsia="宋体" w:hAnsi="宋体" w:cs="宋体" w:hint="eastAsia"/>
          <w:bCs/>
          <w:color w:val="000000" w:themeColor="text1"/>
          <w:kern w:val="0"/>
          <w:szCs w:val="21"/>
        </w:rPr>
        <w:t xml:space="preserve">是  </w:t>
      </w:r>
      <w:r>
        <w:rPr>
          <w:rFonts w:ascii="宋体" w:eastAsia="宋体" w:hAnsi="宋体" w:cs="宋体" w:hint="eastAsia"/>
          <w:color w:val="000000" w:themeColor="text1"/>
          <w:kern w:val="0"/>
          <w:szCs w:val="21"/>
        </w:rPr>
        <w:sym w:font="Wingdings" w:char="F0A8"/>
      </w:r>
      <w:r>
        <w:rPr>
          <w:rFonts w:ascii="宋体" w:eastAsia="宋体" w:hAnsi="宋体" w:cs="宋体" w:hint="eastAsia"/>
          <w:bCs/>
          <w:color w:val="000000" w:themeColor="text1"/>
          <w:kern w:val="0"/>
          <w:szCs w:val="21"/>
        </w:rPr>
        <w:t>否</w:t>
      </w:r>
    </w:p>
    <w:p w14:paraId="4C96D9BA" w14:textId="77777777" w:rsidR="00F32411" w:rsidRDefault="005E7209">
      <w:pPr>
        <w:adjustRightInd w:val="0"/>
        <w:snapToGrid w:val="0"/>
        <w:spacing w:line="420" w:lineRule="exact"/>
        <w:ind w:firstLineChars="200" w:firstLine="420"/>
        <w:rPr>
          <w:rFonts w:ascii="宋体" w:eastAsia="宋体" w:hAnsi="宋体" w:cs="宋体" w:hint="eastAsia"/>
          <w:bCs/>
          <w:color w:val="000000" w:themeColor="text1"/>
          <w:szCs w:val="21"/>
          <w:u w:val="single"/>
        </w:rPr>
      </w:pPr>
      <w:r>
        <w:rPr>
          <w:rFonts w:ascii="宋体" w:eastAsia="宋体" w:hAnsi="宋体" w:cs="宋体" w:hint="eastAsia"/>
          <w:bCs/>
          <w:color w:val="000000" w:themeColor="text1"/>
          <w:szCs w:val="21"/>
        </w:rPr>
        <w:t>（8）履约验收其他事项：</w:t>
      </w:r>
      <w:r>
        <w:rPr>
          <w:rFonts w:ascii="宋体" w:eastAsia="宋体" w:hAnsi="宋体" w:cs="宋体" w:hint="eastAsia"/>
          <w:bCs/>
          <w:color w:val="000000" w:themeColor="text1"/>
          <w:szCs w:val="21"/>
          <w:u w:val="single"/>
        </w:rPr>
        <w:t xml:space="preserve">               （产权过户登记等）                   </w:t>
      </w:r>
    </w:p>
    <w:p w14:paraId="522B89FD"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组成合同的文件</w:t>
      </w:r>
    </w:p>
    <w:p w14:paraId="6B598B72"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本协议书与下列文件一起构成合同文件，如下述文件之间有任何抵触、矛盾或歧义，应按以下顺序解释：</w:t>
      </w:r>
    </w:p>
    <w:p w14:paraId="65477AC4"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（1）政府采购合同协议书及其变更、补充协议</w:t>
      </w:r>
    </w:p>
    <w:p w14:paraId="023D8FD7"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（2）政府采购合同专用条款</w:t>
      </w:r>
    </w:p>
    <w:p w14:paraId="0EC3EE65"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（3）政府采购合同通用条款</w:t>
      </w:r>
    </w:p>
    <w:p w14:paraId="0D9D5085"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（4）中标（成交）通知书</w:t>
      </w:r>
    </w:p>
    <w:p w14:paraId="6726AECB"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（5）投标（响应）文件</w:t>
      </w:r>
    </w:p>
    <w:p w14:paraId="520C8F97"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（6）采购文件</w:t>
      </w:r>
    </w:p>
    <w:p w14:paraId="46ED78A2"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（7）有关技术文件，图纸</w:t>
      </w:r>
    </w:p>
    <w:p w14:paraId="1F39C475"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szCs w:val="21"/>
        </w:rPr>
      </w:pPr>
      <w:r>
        <w:rPr>
          <w:rFonts w:ascii="宋体" w:eastAsia="宋体" w:hAnsi="宋体" w:cs="宋体" w:hint="eastAsia"/>
          <w:color w:val="000000" w:themeColor="text1"/>
          <w:kern w:val="0"/>
          <w:szCs w:val="21"/>
        </w:rPr>
        <w:t>（8）</w:t>
      </w:r>
      <w:r>
        <w:rPr>
          <w:rFonts w:ascii="宋体" w:eastAsia="宋体" w:hAnsi="宋体" w:cs="宋体" w:hint="eastAsia"/>
          <w:color w:val="000000" w:themeColor="text1"/>
          <w:szCs w:val="21"/>
        </w:rPr>
        <w:t>国家法律、行政法规和规章制度规定或合同约定的作为合同组成部分的其他文件</w:t>
      </w:r>
    </w:p>
    <w:p w14:paraId="06327BAC"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合同生效</w:t>
      </w:r>
    </w:p>
    <w:p w14:paraId="59BF2DAE"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本合同自</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生效。</w:t>
      </w:r>
    </w:p>
    <w:p w14:paraId="16484EE5"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合同份数</w:t>
      </w:r>
    </w:p>
    <w:p w14:paraId="6F076322"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本合同一式</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份，甲方执</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份，乙方执</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份，均具有同等法律效力。</w:t>
      </w:r>
    </w:p>
    <w:p w14:paraId="0972F52F"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合同订立时间：</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年</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月</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日</w:t>
      </w:r>
    </w:p>
    <w:p w14:paraId="1A34B9DC"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合同订立地点：</w:t>
      </w:r>
      <w:r>
        <w:rPr>
          <w:rFonts w:ascii="宋体" w:eastAsia="宋体" w:hAnsi="宋体" w:cs="Times New Roman" w:hint="eastAsia"/>
          <w:color w:val="000000" w:themeColor="text1"/>
          <w:szCs w:val="21"/>
          <w:u w:val="single"/>
        </w:rPr>
        <w:t xml:space="preserve">                               </w:t>
      </w:r>
    </w:p>
    <w:p w14:paraId="73CADFB8"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附件：具体标的及其技术要求和商务要求、联合协议、分包意向协议等。</w:t>
      </w:r>
    </w:p>
    <w:p w14:paraId="48F59BE4" w14:textId="363192DE" w:rsidR="00F32411" w:rsidRDefault="00F32411">
      <w:pPr>
        <w:widowControl/>
        <w:spacing w:line="420" w:lineRule="exact"/>
        <w:jc w:val="left"/>
        <w:rPr>
          <w:rFonts w:ascii="Times New Roman" w:eastAsia="宋体" w:hAnsi="Times New Roman" w:cs="Times New Roman"/>
          <w:color w:val="000000" w:themeColor="text1"/>
          <w:szCs w:val="21"/>
        </w:rPr>
      </w:pPr>
    </w:p>
    <w:tbl>
      <w:tblPr>
        <w:tblW w:w="4927" w:type="pct"/>
        <w:tblInd w:w="11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231"/>
        <w:gridCol w:w="2845"/>
        <w:gridCol w:w="2334"/>
        <w:gridCol w:w="2497"/>
      </w:tblGrid>
      <w:tr w:rsidR="00F32411" w14:paraId="4B9D638A" w14:textId="77777777">
        <w:trPr>
          <w:trHeight w:val="2054"/>
        </w:trPr>
        <w:tc>
          <w:tcPr>
            <w:tcW w:w="2562" w:type="pct"/>
            <w:gridSpan w:val="2"/>
            <w:tcBorders>
              <w:top w:val="single" w:sz="4" w:space="0" w:color="auto"/>
              <w:left w:val="single" w:sz="4" w:space="0" w:color="auto"/>
              <w:bottom w:val="single" w:sz="2" w:space="0" w:color="auto"/>
              <w:right w:val="single" w:sz="2" w:space="0" w:color="auto"/>
            </w:tcBorders>
            <w:vAlign w:val="center"/>
          </w:tcPr>
          <w:p w14:paraId="116A5206"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1"/>
              </w:rPr>
              <w:t>甲方（采购人</w:t>
            </w:r>
            <w:r>
              <w:rPr>
                <w:rFonts w:ascii="宋体" w:eastAsia="宋体" w:hAnsi="宋体" w:cs="Times New Roman" w:hint="eastAsia"/>
                <w:color w:val="000000" w:themeColor="text1"/>
                <w:szCs w:val="21"/>
              </w:rPr>
              <w:t>、受采购人委托签订合同的单位或</w:t>
            </w:r>
            <w:r>
              <w:rPr>
                <w:rFonts w:ascii="Times New Roman" w:eastAsia="宋体" w:hAnsi="Times New Roman" w:cs="Times New Roman" w:hint="eastAsia"/>
                <w:color w:val="000000" w:themeColor="text1"/>
                <w:szCs w:val="21"/>
              </w:rPr>
              <w:t>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14:paraId="36D95BA4"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1"/>
              </w:rPr>
              <w:t>乙方（供应商）</w:t>
            </w:r>
          </w:p>
        </w:tc>
      </w:tr>
      <w:tr w:rsidR="00F32411" w14:paraId="4AE85D04" w14:textId="77777777">
        <w:trPr>
          <w:trHeight w:val="1832"/>
        </w:trPr>
        <w:tc>
          <w:tcPr>
            <w:tcW w:w="1126" w:type="pct"/>
            <w:tcBorders>
              <w:top w:val="single" w:sz="2" w:space="0" w:color="auto"/>
              <w:left w:val="single" w:sz="4" w:space="0" w:color="auto"/>
              <w:bottom w:val="single" w:sz="2" w:space="0" w:color="auto"/>
              <w:right w:val="single" w:sz="2" w:space="0" w:color="auto"/>
            </w:tcBorders>
            <w:vAlign w:val="center"/>
          </w:tcPr>
          <w:p w14:paraId="7000917A"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14:paraId="60D9E82F"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22AD3E73"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14:paraId="6B41806A"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68E3DA55" w14:textId="77777777">
        <w:trPr>
          <w:trHeight w:val="1171"/>
        </w:trPr>
        <w:tc>
          <w:tcPr>
            <w:tcW w:w="1126" w:type="pct"/>
            <w:vMerge w:val="restart"/>
            <w:tcBorders>
              <w:top w:val="single" w:sz="2" w:space="0" w:color="auto"/>
              <w:left w:val="single" w:sz="4" w:space="0" w:color="auto"/>
              <w:bottom w:val="single" w:sz="2" w:space="0" w:color="auto"/>
              <w:right w:val="single" w:sz="2" w:space="0" w:color="auto"/>
            </w:tcBorders>
            <w:vAlign w:val="center"/>
          </w:tcPr>
          <w:p w14:paraId="4F453BB1"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法定代表人</w:t>
            </w:r>
          </w:p>
          <w:p w14:paraId="2E0FDBF4" w14:textId="77777777" w:rsidR="00F32411" w:rsidRDefault="005E7209">
            <w:pPr>
              <w:adjustRightInd w:val="0"/>
              <w:snapToGrid w:val="0"/>
              <w:spacing w:line="300" w:lineRule="exact"/>
              <w:ind w:firstLineChars="48" w:firstLine="101"/>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14:paraId="3175F3A3"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15107F72"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法定代表人</w:t>
            </w:r>
          </w:p>
          <w:p w14:paraId="34F5F9FA"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14:paraId="5B83C32F"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r>
      <w:tr w:rsidR="00F32411" w14:paraId="2B70A065" w14:textId="77777777">
        <w:trPr>
          <w:trHeight w:val="483"/>
        </w:trPr>
        <w:tc>
          <w:tcPr>
            <w:tcW w:w="0" w:type="auto"/>
            <w:vMerge/>
            <w:tcBorders>
              <w:top w:val="single" w:sz="2" w:space="0" w:color="auto"/>
              <w:left w:val="single" w:sz="4" w:space="0" w:color="auto"/>
              <w:bottom w:val="single" w:sz="2" w:space="0" w:color="auto"/>
              <w:right w:val="single" w:sz="2" w:space="0" w:color="auto"/>
            </w:tcBorders>
            <w:vAlign w:val="center"/>
          </w:tcPr>
          <w:p w14:paraId="083BDD2D" w14:textId="77777777" w:rsidR="00F32411" w:rsidRDefault="00F32411">
            <w:pPr>
              <w:widowControl/>
              <w:jc w:val="left"/>
              <w:rPr>
                <w:rFonts w:ascii="Times New Roman" w:eastAsia="宋体" w:hAnsi="Times New Roman" w:cs="Times New Roman"/>
                <w:color w:val="000000" w:themeColor="text1"/>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14:paraId="7BA0C935" w14:textId="77777777" w:rsidR="00F32411" w:rsidRDefault="00F32411">
            <w:pPr>
              <w:widowControl/>
              <w:jc w:val="left"/>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6253E97E"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14:paraId="48316EB3"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07F3249F"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1AC61497"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住</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14:paraId="3C10ACCA"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66C1833E"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住</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14:paraId="28D4D4C4"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70A6186D"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15D08AD5"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联</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系</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14:paraId="7C6AC127"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2680E2B7"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联</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系</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14:paraId="39864F89"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2BF33DDC"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2F040FC0"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14:paraId="49DCFFDB"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3E505CDC"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14:paraId="2C0737C5"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5E8973EE"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2D98EABA"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14:paraId="5E71B830"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4BB3E261"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14:paraId="4F006E04"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1098A028"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5A31618D"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14:paraId="3378543C"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2A445EDC"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14:paraId="1BF7E854"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71F50A78"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4A44D681"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14:paraId="4DE5E0A3"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06E7BBE3"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14:paraId="031FB1CF"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27547AA2"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609F873E"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14:paraId="63144AC9"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1C85E520"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14:paraId="57B3C9E0"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54D89011"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6EF14DAC"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3A3DC1DC"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6E42F0DB"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14:paraId="191EFCE5"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701F600F"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131BC2D5"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2B0E1303"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55FC2551"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14:paraId="45307C5A"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1548E405"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7EB517B5"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045B6921"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41DCB988"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14:paraId="4BC66621"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136D5976" w14:textId="77777777">
        <w:trPr>
          <w:trHeight w:val="745"/>
        </w:trPr>
        <w:tc>
          <w:tcPr>
            <w:tcW w:w="5000" w:type="pct"/>
            <w:gridSpan w:val="4"/>
            <w:tcBorders>
              <w:top w:val="single" w:sz="2" w:space="0" w:color="auto"/>
              <w:left w:val="single" w:sz="4" w:space="0" w:color="auto"/>
              <w:bottom w:val="single" w:sz="4" w:space="0" w:color="auto"/>
              <w:right w:val="single" w:sz="4" w:space="0" w:color="auto"/>
            </w:tcBorders>
            <w:vAlign w:val="center"/>
          </w:tcPr>
          <w:p w14:paraId="28605A1A" w14:textId="77777777" w:rsidR="00F32411" w:rsidRDefault="005E7209">
            <w:pPr>
              <w:adjustRightInd w:val="0"/>
              <w:snapToGrid w:val="0"/>
              <w:spacing w:beforeLines="50" w:before="156" w:line="360" w:lineRule="auto"/>
              <w:jc w:val="left"/>
              <w:rPr>
                <w:rFonts w:ascii="Times New Roman" w:eastAsia="宋体" w:hAnsi="Times New Roman" w:cs="Times New Roman"/>
                <w:color w:val="000000" w:themeColor="text1"/>
                <w:spacing w:val="20"/>
                <w:szCs w:val="21"/>
              </w:rPr>
            </w:pPr>
            <w:r>
              <w:rPr>
                <w:rFonts w:ascii="宋体" w:eastAsia="宋体" w:hAnsi="宋体" w:cs="Times New Roman" w:hint="eastAsia"/>
                <w:color w:val="000000" w:themeColor="text1"/>
                <w:szCs w:val="21"/>
              </w:rPr>
              <w:t>注：涉及联合体或其他合同主体的信息应按上表格式加列。</w:t>
            </w:r>
          </w:p>
        </w:tc>
      </w:tr>
    </w:tbl>
    <w:p w14:paraId="650DB851" w14:textId="77777777" w:rsidR="00F32411" w:rsidRDefault="005E7209">
      <w:pPr>
        <w:keepNext/>
        <w:keepLines/>
        <w:adjustRightInd w:val="0"/>
        <w:snapToGrid w:val="0"/>
        <w:spacing w:beforeLines="50" w:before="156" w:line="360" w:lineRule="auto"/>
        <w:jc w:val="center"/>
        <w:outlineLvl w:val="1"/>
        <w:rPr>
          <w:rFonts w:ascii="黑体" w:eastAsia="黑体" w:hAnsi="黑体" w:cs="Times New Roman" w:hint="eastAsia"/>
          <w:b/>
          <w:bCs/>
          <w:color w:val="000000" w:themeColor="text1"/>
          <w:sz w:val="28"/>
          <w:szCs w:val="28"/>
        </w:rPr>
      </w:pPr>
      <w:r>
        <w:rPr>
          <w:rFonts w:ascii="宋体" w:eastAsia="宋体" w:hAnsi="宋体" w:cs="Times New Roman" w:hint="eastAsia"/>
          <w:b/>
          <w:bCs/>
          <w:color w:val="000000" w:themeColor="text1"/>
          <w:szCs w:val="21"/>
          <w:u w:val="single"/>
        </w:rPr>
        <w:br w:type="page"/>
      </w:r>
      <w:bookmarkStart w:id="244" w:name="_Toc27624"/>
      <w:r>
        <w:rPr>
          <w:rFonts w:ascii="黑体" w:eastAsia="黑体" w:hAnsi="黑体" w:cs="Times New Roman" w:hint="eastAsia"/>
          <w:color w:val="000000" w:themeColor="text1"/>
          <w:sz w:val="28"/>
          <w:szCs w:val="28"/>
        </w:rPr>
        <w:lastRenderedPageBreak/>
        <w:t>第二节 政府采购合同通用条款</w:t>
      </w:r>
      <w:bookmarkEnd w:id="244"/>
    </w:p>
    <w:p w14:paraId="5A64DAF5" w14:textId="77777777" w:rsidR="00F32411" w:rsidRDefault="005E7209">
      <w:pPr>
        <w:tabs>
          <w:tab w:val="left" w:pos="8820"/>
          <w:tab w:val="left" w:pos="9345"/>
          <w:tab w:val="left" w:pos="9765"/>
        </w:tabs>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color w:val="000000" w:themeColor="text1"/>
          <w:sz w:val="24"/>
          <w:szCs w:val="24"/>
        </w:rPr>
        <w:t xml:space="preserve">1. </w:t>
      </w:r>
      <w:r>
        <w:rPr>
          <w:rFonts w:ascii="宋体" w:eastAsia="宋体" w:hAnsi="宋体" w:cs="Times New Roman" w:hint="eastAsia"/>
          <w:b/>
          <w:bCs/>
          <w:color w:val="000000" w:themeColor="text1"/>
          <w:sz w:val="24"/>
          <w:szCs w:val="24"/>
        </w:rPr>
        <w:t>定义</w:t>
      </w:r>
    </w:p>
    <w:p w14:paraId="6A30D98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1.1合同当事人</w:t>
      </w:r>
    </w:p>
    <w:p w14:paraId="6F16A2F4"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（1）采购人（以下称甲方）是指使用财政性资金，通过政府采购方式向供应商购买货物及其相关服务的国家机关、事业单位、团体组织。</w:t>
      </w:r>
    </w:p>
    <w:p w14:paraId="52765556"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（2）供应商（以下称乙方）是指参加政府采购活动并且中标（成交），向采购人提供合同约定的货物及其相关服务的法人、非法人组织或者自然人。</w:t>
      </w:r>
    </w:p>
    <w:p w14:paraId="20B4B74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（3）其他合同主体是指除采购人和供应商以外，</w:t>
      </w:r>
      <w:r>
        <w:rPr>
          <w:rFonts w:ascii="宋体" w:eastAsia="宋体" w:hAnsi="宋体" w:cs="宋体" w:hint="eastAsia"/>
          <w:bCs/>
          <w:color w:val="000000" w:themeColor="text1"/>
          <w:szCs w:val="21"/>
        </w:rPr>
        <w:t>依法参与合同缔结或履行，享有权利、承担义务的合同当事人</w:t>
      </w:r>
      <w:r>
        <w:rPr>
          <w:rFonts w:ascii="宋体" w:eastAsia="宋体" w:hAnsi="宋体" w:cs="Times New Roman" w:hint="eastAsia"/>
          <w:color w:val="000000" w:themeColor="text1"/>
          <w:szCs w:val="21"/>
        </w:rPr>
        <w:t>。</w:t>
      </w:r>
    </w:p>
    <w:p w14:paraId="4FE731D9"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1.2本合同下列术语应解释为：</w:t>
      </w:r>
    </w:p>
    <w:p w14:paraId="7370279F"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（1）“合同”系指</w:t>
      </w:r>
      <w:r>
        <w:rPr>
          <w:rFonts w:ascii="宋体" w:eastAsia="宋体" w:hAnsi="宋体" w:cs="宋体" w:hint="eastAsia"/>
          <w:bCs/>
          <w:color w:val="000000" w:themeColor="text1"/>
          <w:szCs w:val="21"/>
        </w:rPr>
        <w:t>合同当事人意思表示达成一致的任何协议，包括签署的</w:t>
      </w:r>
      <w:r>
        <w:rPr>
          <w:rFonts w:ascii="宋体" w:eastAsia="宋体" w:hAnsi="宋体" w:cs="Times New Roman" w:hint="eastAsia"/>
          <w:color w:val="000000" w:themeColor="text1"/>
          <w:szCs w:val="21"/>
        </w:rPr>
        <w:t>政府采购合同协议书及其变更、补充协议，政府采购合同专用条款，政府采购合同通用条款，中标（成交）通知书，投标（响应）文件，采购文件，有关技术文件和图纸，以及</w:t>
      </w:r>
      <w:r>
        <w:rPr>
          <w:rFonts w:ascii="宋体" w:eastAsia="宋体" w:hAnsi="宋体" w:cs="宋体" w:hint="eastAsia"/>
          <w:color w:val="000000" w:themeColor="text1"/>
          <w:szCs w:val="21"/>
        </w:rPr>
        <w:t>国家法律、行政法规和规章制度规定或合同约定的作为合同组成部分的其他文件</w:t>
      </w:r>
      <w:r>
        <w:rPr>
          <w:rFonts w:ascii="宋体" w:eastAsia="宋体" w:hAnsi="宋体" w:cs="Times New Roman" w:hint="eastAsia"/>
          <w:color w:val="000000" w:themeColor="text1"/>
          <w:szCs w:val="21"/>
        </w:rPr>
        <w:t>。</w:t>
      </w:r>
    </w:p>
    <w:p w14:paraId="30ACFE24"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（2）“合同价款”系指根据本合同规定乙方在全面履行合同义务后甲方应支付给乙方的价款。</w:t>
      </w:r>
    </w:p>
    <w:p w14:paraId="779E7CD2"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（3）“货物”系指乙方根据本合同规定须向甲方提供的各种形态和种类的物品，包括原材料、设备、产品（包括软件）及相关的其备品备件、工具、手册及</w:t>
      </w:r>
      <w:r>
        <w:rPr>
          <w:rFonts w:ascii="宋体" w:eastAsia="宋体" w:hAnsi="宋体" w:cs="Times New Roman" w:hint="eastAsia"/>
          <w:color w:val="000000" w:themeColor="text1"/>
          <w:szCs w:val="21"/>
          <w:lang w:val="en"/>
        </w:rPr>
        <w:t>其他</w:t>
      </w:r>
      <w:r>
        <w:rPr>
          <w:rFonts w:ascii="宋体" w:eastAsia="宋体" w:hAnsi="宋体" w:cs="Times New Roman" w:hint="eastAsia"/>
          <w:color w:val="000000" w:themeColor="text1"/>
          <w:szCs w:val="21"/>
        </w:rPr>
        <w:t>技术资料和材料等。</w:t>
      </w:r>
    </w:p>
    <w:p w14:paraId="16278B03"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highlight w:val="yellow"/>
        </w:rPr>
      </w:pPr>
      <w:r>
        <w:rPr>
          <w:rFonts w:ascii="宋体" w:eastAsia="宋体" w:hAnsi="宋体" w:cs="Times New Roman" w:hint="eastAsia"/>
          <w:color w:val="000000" w:themeColor="text1"/>
          <w:szCs w:val="21"/>
        </w:rPr>
        <w:t>（4）“相关服务”系指根据合同规定，乙方应提供的与货物有关的技术、管理和</w:t>
      </w:r>
      <w:r>
        <w:rPr>
          <w:rFonts w:ascii="宋体" w:eastAsia="宋体" w:hAnsi="宋体" w:cs="Times New Roman" w:hint="eastAsia"/>
          <w:color w:val="000000" w:themeColor="text1"/>
          <w:szCs w:val="21"/>
          <w:lang w:val="en"/>
        </w:rPr>
        <w:t>其他</w:t>
      </w:r>
      <w:r>
        <w:rPr>
          <w:rFonts w:ascii="宋体" w:eastAsia="宋体" w:hAnsi="宋体" w:cs="Times New Roman" w:hint="eastAsia"/>
          <w:color w:val="000000" w:themeColor="text1"/>
          <w:szCs w:val="21"/>
        </w:rPr>
        <w:t>服务，包括但不限于：管理和质量保证、运输、保险、检验、现场准备、安装、集成、调试、培训、维修、废弃处置、技术支持等以及合同中规定乙方应承担的</w:t>
      </w:r>
      <w:r>
        <w:rPr>
          <w:rFonts w:ascii="宋体" w:eastAsia="宋体" w:hAnsi="宋体" w:cs="Times New Roman" w:hint="eastAsia"/>
          <w:color w:val="000000" w:themeColor="text1"/>
          <w:szCs w:val="21"/>
          <w:lang w:val="en"/>
        </w:rPr>
        <w:t>其他</w:t>
      </w:r>
      <w:r>
        <w:rPr>
          <w:rFonts w:ascii="宋体" w:eastAsia="宋体" w:hAnsi="宋体" w:cs="Times New Roman" w:hint="eastAsia"/>
          <w:color w:val="000000" w:themeColor="text1"/>
          <w:szCs w:val="21"/>
        </w:rPr>
        <w:t>义务。</w:t>
      </w:r>
    </w:p>
    <w:p w14:paraId="060CBC59"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highlight w:val="yellow"/>
        </w:rPr>
      </w:pPr>
      <w:r>
        <w:rPr>
          <w:rFonts w:ascii="宋体" w:eastAsia="宋体" w:hAnsi="宋体" w:cs="Times New Roman" w:hint="eastAsia"/>
          <w:color w:val="000000" w:themeColor="text1"/>
          <w:szCs w:val="21"/>
        </w:rPr>
        <w:t>（5）“分包”系指中标（成交）供应商按采购文件、投标（响应）文件的规定，根据分包意向协议，将中标（成交）项目中的部分履约内容，分给具有相应资质条件的供应</w:t>
      </w:r>
      <w:proofErr w:type="gramStart"/>
      <w:r>
        <w:rPr>
          <w:rFonts w:ascii="宋体" w:eastAsia="宋体" w:hAnsi="宋体" w:cs="Times New Roman" w:hint="eastAsia"/>
          <w:color w:val="000000" w:themeColor="text1"/>
          <w:szCs w:val="21"/>
        </w:rPr>
        <w:t>商履行</w:t>
      </w:r>
      <w:proofErr w:type="gramEnd"/>
      <w:r>
        <w:rPr>
          <w:rFonts w:ascii="宋体" w:eastAsia="宋体" w:hAnsi="宋体" w:cs="Times New Roman" w:hint="eastAsia"/>
          <w:color w:val="000000" w:themeColor="text1"/>
          <w:szCs w:val="21"/>
        </w:rPr>
        <w:t>合同的行为。</w:t>
      </w:r>
    </w:p>
    <w:p w14:paraId="31A25609"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w:t>
      </w:r>
    </w:p>
    <w:p w14:paraId="3BCB577C"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（7）其他术语解释，见【</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w:t>
      </w:r>
    </w:p>
    <w:p w14:paraId="02E7FD14" w14:textId="77777777" w:rsidR="00F32411" w:rsidRDefault="005E7209">
      <w:pPr>
        <w:numPr>
          <w:ilvl w:val="0"/>
          <w:numId w:val="4"/>
        </w:numPr>
        <w:autoSpaceDE w:val="0"/>
        <w:autoSpaceDN w:val="0"/>
        <w:adjustRightInd w:val="0"/>
        <w:snapToGrid w:val="0"/>
        <w:spacing w:line="420" w:lineRule="exact"/>
        <w:ind w:firstLineChars="200" w:firstLine="482"/>
        <w:jc w:val="left"/>
        <w:rPr>
          <w:rFonts w:ascii="宋体" w:eastAsia="宋体" w:hAnsi="宋体" w:cs="Times New Roman" w:hint="eastAsia"/>
          <w:b/>
          <w:bCs/>
          <w:color w:val="000000" w:themeColor="text1"/>
          <w:sz w:val="24"/>
          <w:szCs w:val="24"/>
        </w:rPr>
      </w:pPr>
      <w:r>
        <w:rPr>
          <w:rFonts w:ascii="宋体" w:eastAsia="宋体" w:hAnsi="宋体" w:cs="Times New Roman" w:hint="eastAsia"/>
          <w:b/>
          <w:color w:val="000000" w:themeColor="text1"/>
          <w:sz w:val="24"/>
          <w:szCs w:val="24"/>
        </w:rPr>
        <w:t>合同标的及金额</w:t>
      </w:r>
    </w:p>
    <w:p w14:paraId="18E49141"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b/>
          <w:bCs/>
          <w:i/>
          <w:iCs/>
          <w:color w:val="000000" w:themeColor="text1"/>
          <w:szCs w:val="21"/>
        </w:rPr>
      </w:pPr>
      <w:r>
        <w:rPr>
          <w:rFonts w:ascii="宋体" w:eastAsia="宋体" w:hAnsi="宋体" w:cs="Times New Roman" w:hint="eastAsia"/>
          <w:color w:val="000000" w:themeColor="text1"/>
          <w:szCs w:val="21"/>
        </w:rPr>
        <w:t>2.1 合同标的及金额应与中标（成交）结果一致。乙方为履行本合同而发生的所有费用均应包含在合同价款中，甲方不再另行支付</w:t>
      </w:r>
      <w:r>
        <w:rPr>
          <w:rFonts w:ascii="宋体" w:eastAsia="宋体" w:hAnsi="宋体" w:cs="Times New Roman" w:hint="eastAsia"/>
          <w:color w:val="000000" w:themeColor="text1"/>
          <w:szCs w:val="21"/>
          <w:lang w:val="en"/>
        </w:rPr>
        <w:t>其他</w:t>
      </w:r>
      <w:r>
        <w:rPr>
          <w:rFonts w:ascii="宋体" w:eastAsia="宋体" w:hAnsi="宋体" w:cs="Times New Roman" w:hint="eastAsia"/>
          <w:color w:val="000000" w:themeColor="text1"/>
          <w:szCs w:val="21"/>
        </w:rPr>
        <w:t>任何费用。</w:t>
      </w:r>
    </w:p>
    <w:p w14:paraId="13A52BCE" w14:textId="77777777" w:rsidR="00F32411" w:rsidRDefault="005E7209">
      <w:pPr>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3. 履行合同的时间、地点和方式</w:t>
      </w:r>
    </w:p>
    <w:p w14:paraId="428E495D"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3.1 </w:t>
      </w:r>
      <w:r>
        <w:rPr>
          <w:rFonts w:ascii="宋体" w:eastAsia="宋体" w:hAnsi="宋体" w:cs="宋体" w:hint="eastAsia"/>
          <w:color w:val="000000" w:themeColor="text1"/>
          <w:szCs w:val="21"/>
        </w:rPr>
        <w:t>乙方应当在约定的时间、地点，按照约定方式履行合同。</w:t>
      </w:r>
    </w:p>
    <w:p w14:paraId="67A15238"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4. 甲方的权利和义务</w:t>
      </w:r>
    </w:p>
    <w:p w14:paraId="32DC1B97"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4.1 签署合同后，甲方应确定项目负责人（或项目联系人），负责与本合同有关的事务。甲方有权对乙方的履约行为进行检查，并及时确认乙方提交的事项。甲方应当配合乙方完成相关项目实施工作。</w:t>
      </w:r>
    </w:p>
    <w:p w14:paraId="411B4340"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4.2 甲方有权要求乙方按时提交各阶段有关安排计划，并有权定期核对乙方提供货物数量、规格、质量等内容。甲方有权督促乙方工作并要求乙方更换不符合要求的货物。</w:t>
      </w:r>
    </w:p>
    <w:p w14:paraId="4DEFCE75"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4.3 甲方有权要求乙方对缺陷部分予以修复，并按合同约定享有货物保修及其他合同约定的权利。</w:t>
      </w:r>
    </w:p>
    <w:p w14:paraId="03D0410A" w14:textId="77777777" w:rsidR="00F32411" w:rsidRDefault="005E7209">
      <w:pPr>
        <w:snapToGrid w:val="0"/>
        <w:spacing w:line="420" w:lineRule="exact"/>
        <w:ind w:firstLineChars="200" w:firstLine="420"/>
        <w:rPr>
          <w:rFonts w:ascii="Times New Roman" w:eastAsia="华文楷体" w:hAnsi="Times New Roman" w:cs="Times New Roman"/>
          <w:color w:val="000000" w:themeColor="text1"/>
          <w:szCs w:val="24"/>
        </w:rPr>
      </w:pPr>
      <w:r>
        <w:rPr>
          <w:rFonts w:ascii="宋体" w:eastAsia="宋体" w:hAnsi="宋体" w:cs="Times New Roman" w:hint="eastAsia"/>
          <w:color w:val="000000" w:themeColor="text1"/>
          <w:szCs w:val="21"/>
        </w:rPr>
        <w:t>4.4 甲方应当按照合同约定及时对交付的货物进行验收，</w:t>
      </w:r>
      <w:r>
        <w:rPr>
          <w:rFonts w:ascii="宋体" w:eastAsia="宋体" w:hAnsi="宋体" w:cs="宋体" w:hint="eastAsia"/>
          <w:color w:val="000000" w:themeColor="text1"/>
          <w:szCs w:val="21"/>
        </w:rPr>
        <w:t>未</w:t>
      </w:r>
      <w:r>
        <w:rPr>
          <w:rFonts w:ascii="宋体" w:eastAsia="宋体" w:hAnsi="宋体" w:cs="Times New Roman" w:hint="eastAsia"/>
          <w:color w:val="000000" w:themeColor="text1"/>
          <w:szCs w:val="21"/>
        </w:rPr>
        <w:t>在</w:t>
      </w:r>
      <w:r>
        <w:rPr>
          <w:rFonts w:ascii="宋体" w:eastAsia="宋体" w:hAnsi="宋体" w:cs="宋体" w:hint="eastAsia"/>
          <w:b/>
          <w:bCs/>
          <w:color w:val="000000" w:themeColor="text1"/>
          <w:szCs w:val="21"/>
        </w:rPr>
        <w:t>【政府采购合同专用条款】</w:t>
      </w:r>
      <w:r>
        <w:rPr>
          <w:rFonts w:ascii="宋体" w:eastAsia="宋体" w:hAnsi="宋体" w:cs="宋体" w:hint="eastAsia"/>
          <w:color w:val="000000" w:themeColor="text1"/>
          <w:szCs w:val="21"/>
        </w:rPr>
        <w:t>约定的期限内对乙方履约提出任何异议或者向乙方</w:t>
      </w:r>
      <w:proofErr w:type="gramStart"/>
      <w:r>
        <w:rPr>
          <w:rFonts w:ascii="宋体" w:eastAsia="宋体" w:hAnsi="宋体" w:cs="宋体" w:hint="eastAsia"/>
          <w:color w:val="000000" w:themeColor="text1"/>
          <w:szCs w:val="21"/>
        </w:rPr>
        <w:t>作出</w:t>
      </w:r>
      <w:proofErr w:type="gramEnd"/>
      <w:r>
        <w:rPr>
          <w:rFonts w:ascii="宋体" w:eastAsia="宋体" w:hAnsi="宋体" w:cs="宋体" w:hint="eastAsia"/>
          <w:color w:val="000000" w:themeColor="text1"/>
          <w:szCs w:val="21"/>
        </w:rPr>
        <w:t>任何说明的，</w:t>
      </w:r>
      <w:r>
        <w:rPr>
          <w:rFonts w:ascii="宋体" w:eastAsia="宋体" w:hAnsi="宋体" w:cs="Times New Roman" w:hint="eastAsia"/>
          <w:color w:val="000000" w:themeColor="text1"/>
          <w:szCs w:val="21"/>
        </w:rPr>
        <w:t>视为验收通过。</w:t>
      </w:r>
    </w:p>
    <w:p w14:paraId="675BCAA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4.5 甲方应当根据合同约定及时向乙方支付合同价款，不得以内部人员变更、履行内部付款流程等为由，拒绝或迟延支付。</w:t>
      </w:r>
    </w:p>
    <w:p w14:paraId="4779BD49"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4.6 国家法律法规规定及</w:t>
      </w:r>
      <w:r>
        <w:rPr>
          <w:rFonts w:ascii="宋体" w:eastAsia="宋体" w:hAnsi="宋体" w:cs="宋体" w:hint="eastAsia"/>
          <w:b/>
          <w:bCs/>
          <w:color w:val="000000" w:themeColor="text1"/>
          <w:szCs w:val="21"/>
        </w:rPr>
        <w:t>【政府采购合同专用条款】</w:t>
      </w:r>
      <w:r>
        <w:rPr>
          <w:rFonts w:ascii="宋体" w:eastAsia="宋体" w:hAnsi="宋体" w:cs="Times New Roman" w:hint="eastAsia"/>
          <w:color w:val="000000" w:themeColor="text1"/>
          <w:szCs w:val="21"/>
        </w:rPr>
        <w:t>约定应由甲方承担的其他义务和责任。</w:t>
      </w:r>
    </w:p>
    <w:p w14:paraId="245F6CD8"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5. 乙方的权利和义务</w:t>
      </w:r>
    </w:p>
    <w:p w14:paraId="7BDF4D57"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5.1 签署合同后，乙方应确定项目负责人（或项目联系人），负责与本合同有关的事务。</w:t>
      </w:r>
    </w:p>
    <w:p w14:paraId="40A70F9F"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640F1AE8" w14:textId="77777777" w:rsidR="00F32411" w:rsidRDefault="005E7209">
      <w:pPr>
        <w:spacing w:line="420" w:lineRule="exact"/>
        <w:ind w:firstLineChars="176" w:firstLine="370"/>
        <w:rPr>
          <w:rFonts w:ascii="宋体" w:eastAsia="宋体" w:hAnsi="宋体" w:cs="宋体" w:hint="eastAsia"/>
          <w:color w:val="000000" w:themeColor="text1"/>
          <w:szCs w:val="21"/>
        </w:rPr>
      </w:pPr>
      <w:r>
        <w:rPr>
          <w:rFonts w:ascii="宋体" w:eastAsia="宋体" w:hAnsi="宋体" w:cs="Times New Roman" w:hint="eastAsia"/>
          <w:color w:val="000000" w:themeColor="text1"/>
          <w:szCs w:val="21"/>
        </w:rPr>
        <w:t>5.3乙方有权</w:t>
      </w:r>
      <w:r>
        <w:rPr>
          <w:rFonts w:ascii="宋体" w:eastAsia="宋体" w:hAnsi="宋体" w:cs="宋体" w:hint="eastAsia"/>
          <w:color w:val="000000" w:themeColor="text1"/>
          <w:szCs w:val="21"/>
        </w:rPr>
        <w:t>根据合同约定向甲方收取合同价款。</w:t>
      </w:r>
    </w:p>
    <w:p w14:paraId="32880F72" w14:textId="77777777" w:rsidR="00F32411" w:rsidRDefault="005E7209">
      <w:pPr>
        <w:spacing w:line="420" w:lineRule="exact"/>
        <w:ind w:firstLineChars="176" w:firstLine="370"/>
        <w:rPr>
          <w:rFonts w:ascii="宋体" w:eastAsia="宋体" w:hAnsi="宋体" w:cs="宋体" w:hint="eastAsia"/>
          <w:color w:val="000000" w:themeColor="text1"/>
          <w:szCs w:val="21"/>
        </w:rPr>
      </w:pPr>
      <w:r>
        <w:rPr>
          <w:rFonts w:ascii="宋体" w:eastAsia="宋体" w:hAnsi="宋体" w:cs="Times New Roman" w:hint="eastAsia"/>
          <w:color w:val="000000" w:themeColor="text1"/>
          <w:szCs w:val="21"/>
        </w:rPr>
        <w:t>5.4</w:t>
      </w:r>
      <w:r>
        <w:rPr>
          <w:rFonts w:ascii="宋体" w:eastAsia="宋体" w:hAnsi="宋体" w:cs="宋体" w:hint="eastAsia"/>
          <w:color w:val="000000" w:themeColor="text1"/>
          <w:szCs w:val="21"/>
        </w:rPr>
        <w:t>国家法律法规规定</w:t>
      </w:r>
      <w:r>
        <w:rPr>
          <w:rFonts w:ascii="宋体" w:eastAsia="宋体" w:hAnsi="宋体" w:cs="Times New Roman" w:hint="eastAsia"/>
          <w:color w:val="000000" w:themeColor="text1"/>
          <w:szCs w:val="21"/>
        </w:rPr>
        <w:t>及</w:t>
      </w:r>
      <w:r>
        <w:rPr>
          <w:rFonts w:ascii="宋体" w:eastAsia="宋体" w:hAnsi="宋体" w:cs="宋体" w:hint="eastAsia"/>
          <w:b/>
          <w:bCs/>
          <w:color w:val="000000" w:themeColor="text1"/>
          <w:szCs w:val="21"/>
        </w:rPr>
        <w:t>【政府采购合同专用条款】</w:t>
      </w:r>
      <w:r>
        <w:rPr>
          <w:rFonts w:ascii="宋体" w:eastAsia="宋体" w:hAnsi="宋体" w:cs="宋体" w:hint="eastAsia"/>
          <w:color w:val="000000" w:themeColor="text1"/>
          <w:szCs w:val="21"/>
        </w:rPr>
        <w:t>约定应由乙方承担的其他义务和责任。</w:t>
      </w:r>
    </w:p>
    <w:p w14:paraId="28C56819" w14:textId="77777777" w:rsidR="00F32411" w:rsidRDefault="005E7209">
      <w:pPr>
        <w:numPr>
          <w:ilvl w:val="0"/>
          <w:numId w:val="5"/>
        </w:numPr>
        <w:autoSpaceDE w:val="0"/>
        <w:autoSpaceDN w:val="0"/>
        <w:adjustRightInd w:val="0"/>
        <w:snapToGrid w:val="0"/>
        <w:spacing w:line="420" w:lineRule="exact"/>
        <w:ind w:firstLineChars="200" w:firstLine="482"/>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合同履行</w:t>
      </w:r>
    </w:p>
    <w:p w14:paraId="38375F3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6.1 甲乙双方应当按照</w:t>
      </w:r>
      <w:r>
        <w:rPr>
          <w:rFonts w:ascii="宋体" w:eastAsia="宋体" w:hAnsi="宋体" w:cs="宋体" w:hint="eastAsia"/>
          <w:b/>
          <w:bCs/>
          <w:color w:val="000000" w:themeColor="text1"/>
          <w:szCs w:val="21"/>
        </w:rPr>
        <w:t>【政府采购合同专用条款】</w:t>
      </w:r>
      <w:r>
        <w:rPr>
          <w:rFonts w:ascii="宋体" w:eastAsia="宋体" w:hAnsi="宋体" w:cs="Times New Roman" w:hint="eastAsia"/>
          <w:color w:val="000000" w:themeColor="text1"/>
          <w:szCs w:val="21"/>
        </w:rPr>
        <w:t>约定顺序履行合同义务；如果没有先后顺序的，应当同时履行。</w:t>
      </w:r>
    </w:p>
    <w:p w14:paraId="3F4BF262" w14:textId="77777777" w:rsidR="00F32411" w:rsidRDefault="005E7209">
      <w:pPr>
        <w:autoSpaceDE w:val="0"/>
        <w:autoSpaceDN w:val="0"/>
        <w:adjustRightInd w:val="0"/>
        <w:snapToGrid w:val="0"/>
        <w:spacing w:line="420" w:lineRule="exact"/>
        <w:ind w:firstLineChars="200" w:firstLine="420"/>
        <w:jc w:val="left"/>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6.2 甲乙双方按照合同约定顺序履行合同义务时，应当先履行一方未履行的，后履行一方有权拒绝其履行请求。先履行一方履行不符合约定的，后履行一方有权拒绝其相应的履行请求。</w:t>
      </w:r>
    </w:p>
    <w:p w14:paraId="5F9E5EAF" w14:textId="77777777" w:rsidR="00F32411" w:rsidRDefault="005E7209">
      <w:pPr>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7. 货物包装、运输、保险和交付要求</w:t>
      </w:r>
    </w:p>
    <w:p w14:paraId="59A34B8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7.1 本合同</w:t>
      </w:r>
      <w:r>
        <w:rPr>
          <w:rFonts w:ascii="宋体" w:eastAsia="宋体" w:hAnsi="宋体" w:cs="Times New Roman" w:hint="eastAsia"/>
          <w:bCs/>
          <w:color w:val="000000" w:themeColor="text1"/>
          <w:szCs w:val="21"/>
        </w:rPr>
        <w:t>涉及商品包装、快递包装的，</w:t>
      </w:r>
      <w:r>
        <w:rPr>
          <w:rFonts w:ascii="宋体" w:eastAsia="宋体" w:hAnsi="宋体" w:cs="Times New Roman" w:hint="eastAsia"/>
          <w:color w:val="000000" w:themeColor="text1"/>
          <w:szCs w:val="21"/>
        </w:rPr>
        <w:t>除</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另有约定外，</w:t>
      </w:r>
      <w:r>
        <w:rPr>
          <w:rFonts w:ascii="宋体" w:eastAsia="宋体" w:hAnsi="宋体" w:cs="Times New Roman" w:hint="eastAsia"/>
          <w:color w:val="000000" w:themeColor="text1"/>
          <w:szCs w:val="21"/>
        </w:rPr>
        <w:t>包装应适应远距离运输、防潮、防震、防锈和防野蛮装卸等要求，确保货物安全无损地运抵</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约定的</w:t>
      </w:r>
      <w:r>
        <w:rPr>
          <w:rFonts w:ascii="宋体" w:eastAsia="宋体" w:hAnsi="宋体" w:cs="Times New Roman" w:hint="eastAsia"/>
          <w:color w:val="000000" w:themeColor="text1"/>
          <w:szCs w:val="21"/>
        </w:rPr>
        <w:t>指定现场。</w:t>
      </w:r>
    </w:p>
    <w:p w14:paraId="689609E1"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7.2 除</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另有约定外，</w:t>
      </w:r>
      <w:r>
        <w:rPr>
          <w:rFonts w:ascii="宋体" w:eastAsia="宋体" w:hAnsi="宋体" w:cs="Times New Roman" w:hint="eastAsia"/>
          <w:color w:val="000000" w:themeColor="text1"/>
          <w:szCs w:val="21"/>
        </w:rPr>
        <w:t>乙方负责办理将货物运抵本合同规定的交货地点，并装卸、交付至甲方的一切运输事项，相关费用应包含在合同价款中。</w:t>
      </w:r>
    </w:p>
    <w:p w14:paraId="5F05FCA4"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7.3 货物保险要求按</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规定执行</w:t>
      </w:r>
      <w:r>
        <w:rPr>
          <w:rFonts w:ascii="宋体" w:eastAsia="宋体" w:hAnsi="宋体" w:cs="Times New Roman" w:hint="eastAsia"/>
          <w:color w:val="000000" w:themeColor="text1"/>
          <w:szCs w:val="21"/>
        </w:rPr>
        <w:t>。</w:t>
      </w:r>
    </w:p>
    <w:p w14:paraId="03B9FBBE"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0FB6B89"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7.5 </w:t>
      </w:r>
      <w:r>
        <w:rPr>
          <w:rFonts w:ascii="宋体" w:eastAsia="宋体" w:hAnsi="宋体" w:cs="宋体" w:hint="eastAsia"/>
          <w:color w:val="000000" w:themeColor="text1"/>
          <w:szCs w:val="21"/>
        </w:rPr>
        <w:t>乙方在运输到达之前应提前通知甲方，并提示货物运输装卸的注意事项，甲方配合乙方做好货物的</w:t>
      </w:r>
      <w:r>
        <w:rPr>
          <w:rFonts w:ascii="宋体" w:eastAsia="宋体" w:hAnsi="宋体" w:cs="宋体" w:hint="eastAsia"/>
          <w:color w:val="000000" w:themeColor="text1"/>
          <w:szCs w:val="21"/>
        </w:rPr>
        <w:lastRenderedPageBreak/>
        <w:t>接收工作。</w:t>
      </w:r>
    </w:p>
    <w:p w14:paraId="18593380" w14:textId="77777777" w:rsidR="00F32411" w:rsidRDefault="005E7209">
      <w:pPr>
        <w:widowControl/>
        <w:autoSpaceDE w:val="0"/>
        <w:autoSpaceDN w:val="0"/>
        <w:adjustRightInd w:val="0"/>
        <w:spacing w:line="420" w:lineRule="exact"/>
        <w:ind w:firstLineChars="200" w:firstLine="420"/>
        <w:jc w:val="left"/>
        <w:rPr>
          <w:rFonts w:ascii="华文楷体" w:eastAsia="华文楷体" w:hAnsi="华文楷体" w:cs="华文楷体" w:hint="eastAsia"/>
          <w:color w:val="000000" w:themeColor="text1"/>
          <w:kern w:val="0"/>
          <w:szCs w:val="21"/>
        </w:rPr>
      </w:pPr>
      <w:r>
        <w:rPr>
          <w:rFonts w:ascii="宋体" w:eastAsia="宋体" w:hAnsi="宋体" w:cs="Times New Roman" w:hint="eastAsia"/>
          <w:color w:val="000000" w:themeColor="text1"/>
          <w:szCs w:val="21"/>
        </w:rPr>
        <w:t>7.6 如因包装、运输问题导致货物损毁、丢失或者品质下降，甲方有权要求降价、换货、拒收部分或整批货物，由此产生的费用和损失，均由乙方承担。</w:t>
      </w:r>
    </w:p>
    <w:p w14:paraId="311968FA" w14:textId="77777777" w:rsidR="00F32411" w:rsidRDefault="005E7209">
      <w:pPr>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8. 质量标准和保证</w:t>
      </w:r>
    </w:p>
    <w:p w14:paraId="36DD107E" w14:textId="77777777" w:rsidR="00F32411" w:rsidRDefault="005E7209">
      <w:pPr>
        <w:adjustRightInd w:val="0"/>
        <w:snapToGrid w:val="0"/>
        <w:spacing w:line="420" w:lineRule="exact"/>
        <w:ind w:firstLineChars="200" w:firstLine="420"/>
        <w:jc w:val="left"/>
        <w:rPr>
          <w:rFonts w:ascii="宋体" w:eastAsia="宋体" w:hAnsi="宋体" w:cs="Courier New" w:hint="eastAsia"/>
          <w:b/>
          <w:color w:val="000000" w:themeColor="text1"/>
          <w:szCs w:val="21"/>
        </w:rPr>
      </w:pPr>
      <w:r>
        <w:rPr>
          <w:rFonts w:ascii="宋体" w:eastAsia="宋体" w:hAnsi="宋体" w:cs="Courier New" w:hint="eastAsia"/>
          <w:color w:val="000000" w:themeColor="text1"/>
          <w:szCs w:val="21"/>
        </w:rPr>
        <w:t>8.1 质量标准</w:t>
      </w:r>
    </w:p>
    <w:p w14:paraId="59CE8B29"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（1）本合同下提供的货物应符合合同</w:t>
      </w:r>
      <w:r>
        <w:rPr>
          <w:rFonts w:ascii="宋体" w:eastAsia="宋体" w:hAnsi="宋体" w:cs="宋体" w:hint="eastAsia"/>
          <w:color w:val="000000" w:themeColor="text1"/>
          <w:szCs w:val="21"/>
        </w:rPr>
        <w:t>约定的品牌、规格型号、技术性能、配置、质量、数量等要求。</w:t>
      </w:r>
      <w:r>
        <w:rPr>
          <w:rFonts w:ascii="宋体" w:eastAsia="宋体" w:hAnsi="宋体" w:cs="Times New Roman" w:hint="eastAsia"/>
          <w:color w:val="000000" w:themeColor="text1"/>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3BD987B" w14:textId="77777777" w:rsidR="00F32411" w:rsidRDefault="005E7209">
      <w:pPr>
        <w:adjustRightInd w:val="0"/>
        <w:snapToGrid w:val="0"/>
        <w:spacing w:line="42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（2）采用中华人民共和国法定计量单位。</w:t>
      </w:r>
    </w:p>
    <w:p w14:paraId="7B8F98CC"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（3）乙方所提供的货物应符合国家有关安全、环保、卫生的规定。</w:t>
      </w:r>
    </w:p>
    <w:p w14:paraId="4EE5BC7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（4）乙方应向甲方提交所提供货物的技术文件，包括相应的中文技术文件，如：产品目录、图纸、操作手册、使用说明、维护手册或服务指南等。上述文件应</w:t>
      </w:r>
      <w:proofErr w:type="gramStart"/>
      <w:r>
        <w:rPr>
          <w:rFonts w:ascii="宋体" w:eastAsia="宋体" w:hAnsi="宋体" w:cs="Times New Roman" w:hint="eastAsia"/>
          <w:color w:val="000000" w:themeColor="text1"/>
          <w:szCs w:val="21"/>
        </w:rPr>
        <w:t>包装好随货物</w:t>
      </w:r>
      <w:proofErr w:type="gramEnd"/>
      <w:r>
        <w:rPr>
          <w:rFonts w:ascii="宋体" w:eastAsia="宋体" w:hAnsi="宋体" w:cs="Times New Roman" w:hint="eastAsia"/>
          <w:color w:val="000000" w:themeColor="text1"/>
          <w:szCs w:val="21"/>
        </w:rPr>
        <w:t>一同发运。</w:t>
      </w:r>
    </w:p>
    <w:p w14:paraId="5E7B68CF"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8.2 保证</w:t>
      </w:r>
    </w:p>
    <w:p w14:paraId="3F70AFA8"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（1）乙方应保证提供的货物完全符合合同规定的质量、规格和性能要求。乙方应保证货物在正确安装、正常使用和保养条件下，</w:t>
      </w:r>
      <w:r>
        <w:rPr>
          <w:rFonts w:ascii="宋体" w:eastAsia="宋体" w:hAnsi="宋体" w:cs="宋体" w:hint="eastAsia"/>
          <w:color w:val="000000" w:themeColor="text1"/>
          <w:szCs w:val="21"/>
        </w:rPr>
        <w:t>在其使用寿命期内具备合同约定的性能</w:t>
      </w:r>
      <w:r>
        <w:rPr>
          <w:rFonts w:ascii="宋体" w:eastAsia="宋体" w:hAnsi="宋体" w:cs="Times New Roman" w:hint="eastAsia"/>
          <w:color w:val="000000" w:themeColor="text1"/>
          <w:szCs w:val="21"/>
        </w:rPr>
        <w:t>。存在质量保证期的，货物最终交付验收合格后在</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规定或乙方书面承诺（两者以较长的为准）的质量保证期内，</w:t>
      </w:r>
      <w:proofErr w:type="gramStart"/>
      <w:r>
        <w:rPr>
          <w:rFonts w:ascii="宋体" w:eastAsia="宋体" w:hAnsi="宋体" w:cs="Times New Roman" w:hint="eastAsia"/>
          <w:color w:val="000000" w:themeColor="text1"/>
          <w:szCs w:val="21"/>
        </w:rPr>
        <w:t>本保证</w:t>
      </w:r>
      <w:proofErr w:type="gramEnd"/>
      <w:r>
        <w:rPr>
          <w:rFonts w:ascii="宋体" w:eastAsia="宋体" w:hAnsi="宋体" w:cs="Times New Roman" w:hint="eastAsia"/>
          <w:color w:val="000000" w:themeColor="text1"/>
          <w:szCs w:val="21"/>
        </w:rPr>
        <w:t>保持有效。</w:t>
      </w:r>
    </w:p>
    <w:p w14:paraId="610F8D6E"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（2）在质量保证期内所发现的缺陷，甲方应尽快以书面形式通知乙方。</w:t>
      </w:r>
    </w:p>
    <w:p w14:paraId="2CB1A727"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（3）乙方收到通知后，应在</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规定的响应时间内以合理的速度免费维修或更换有缺陷的货物或部件。</w:t>
      </w:r>
    </w:p>
    <w:p w14:paraId="3666561D"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（4）在质量保证期内，如果货物的质量或规格与合同不符，或证实货物是有缺陷的，包括潜在的缺陷或使用不符合要求的材料等，甲方可以根据本合同第15.1条规定以书面形式追究乙方的违约责任。</w:t>
      </w:r>
    </w:p>
    <w:p w14:paraId="0F02734D" w14:textId="77777777" w:rsidR="00F32411" w:rsidRDefault="005E7209">
      <w:pPr>
        <w:adjustRightInd w:val="0"/>
        <w:snapToGrid w:val="0"/>
        <w:spacing w:line="420" w:lineRule="exact"/>
        <w:ind w:firstLineChars="200" w:firstLine="420"/>
        <w:jc w:val="left"/>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（5）乙方在约定的时间内未能弥补缺陷，甲方可采取必要的补救措施，但其风险和费用将由乙方承担，甲方根据合同约定对乙方行使的其他权利不受影响。</w:t>
      </w:r>
    </w:p>
    <w:p w14:paraId="6C0DFF80" w14:textId="77777777" w:rsidR="00F32411" w:rsidRDefault="005E7209">
      <w:pPr>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9. 权利瑕疵担保</w:t>
      </w:r>
    </w:p>
    <w:p w14:paraId="700FC9F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9.1 乙方保证对其出售的货物享有合法的权利。</w:t>
      </w:r>
    </w:p>
    <w:p w14:paraId="28C4A56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9.2 </w:t>
      </w:r>
      <w:r>
        <w:rPr>
          <w:rFonts w:ascii="宋体" w:eastAsia="宋体" w:hAnsi="宋体" w:cs="宋体" w:hint="eastAsia"/>
          <w:color w:val="000000" w:themeColor="text1"/>
          <w:szCs w:val="15"/>
        </w:rPr>
        <w:t>乙方保证在交付的货物上不存在抵押权等担保物权。</w:t>
      </w:r>
    </w:p>
    <w:p w14:paraId="1B097C8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9.3 如甲方使用上述货物构成对第三人侵权的，则由乙方承担全部责任。</w:t>
      </w:r>
    </w:p>
    <w:p w14:paraId="55FB8F1A"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10. 知识产权保护</w:t>
      </w:r>
    </w:p>
    <w:p w14:paraId="2EADB189"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10.1 乙方对其所销售的货物应当享有知识产权或经权利人合法授权，保证没有侵犯任何第三人的知识产权等权利。</w:t>
      </w:r>
      <w:bookmarkStart w:id="245" w:name="_Hlk163047038"/>
      <w:r>
        <w:rPr>
          <w:rFonts w:ascii="宋体" w:eastAsia="宋体" w:hAnsi="宋体" w:cs="宋体" w:hint="eastAsia"/>
          <w:color w:val="000000" w:themeColor="text1"/>
          <w:szCs w:val="15"/>
        </w:rPr>
        <w:t>因违反前述约定对第三人构成侵权的，应当由乙方向第三人承担法律责任；甲方依法向第三人赔偿后，有权向乙方追偿。甲方有其他损失的，乙方应当赔偿</w:t>
      </w:r>
      <w:bookmarkEnd w:id="245"/>
      <w:r>
        <w:rPr>
          <w:rFonts w:ascii="宋体" w:eastAsia="宋体" w:hAnsi="宋体" w:cs="Times New Roman" w:hint="eastAsia"/>
          <w:color w:val="000000" w:themeColor="text1"/>
          <w:szCs w:val="21"/>
        </w:rPr>
        <w:t>。</w:t>
      </w:r>
    </w:p>
    <w:p w14:paraId="5880AD7C"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lastRenderedPageBreak/>
        <w:t>11. 保密义务</w:t>
      </w:r>
    </w:p>
    <w:p w14:paraId="5B8C4A48"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宋体" w:hint="eastAsia"/>
          <w:color w:val="000000" w:themeColor="text1"/>
          <w:szCs w:val="15"/>
        </w:rPr>
      </w:pPr>
      <w:r>
        <w:rPr>
          <w:rFonts w:ascii="宋体" w:eastAsia="宋体" w:hAnsi="宋体" w:cs="宋体" w:hint="eastAsia"/>
          <w:color w:val="000000" w:themeColor="text1"/>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eastAsia="宋体" w:hAnsi="宋体" w:cs="宋体" w:hint="eastAsia"/>
          <w:b/>
          <w:bCs/>
          <w:color w:val="000000" w:themeColor="text1"/>
          <w:szCs w:val="15"/>
        </w:rPr>
        <w:t>【政府采购合同专用条款】</w:t>
      </w:r>
      <w:r>
        <w:rPr>
          <w:rFonts w:ascii="宋体" w:eastAsia="宋体" w:hAnsi="宋体" w:cs="宋体" w:hint="eastAsia"/>
          <w:color w:val="000000" w:themeColor="text1"/>
          <w:szCs w:val="15"/>
        </w:rPr>
        <w:t>中约定。</w:t>
      </w:r>
    </w:p>
    <w:p w14:paraId="300A9D00"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12. 合同价款支付</w:t>
      </w:r>
    </w:p>
    <w:p w14:paraId="2235D19C"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12.1 合同价款支付按照国库集中支付制度及财政管理相关规定执行。</w:t>
      </w:r>
    </w:p>
    <w:p w14:paraId="05B70187" w14:textId="77777777" w:rsidR="00F32411" w:rsidRDefault="005E7209">
      <w:pPr>
        <w:keepNext/>
        <w:keepLines/>
        <w:spacing w:line="420" w:lineRule="exact"/>
        <w:ind w:firstLineChars="200" w:firstLine="420"/>
        <w:outlineLvl w:val="1"/>
        <w:rPr>
          <w:rFonts w:ascii="Arial" w:eastAsia="宋体" w:hAnsi="Arial" w:cs="Times New Roman"/>
          <w:b/>
          <w:bCs/>
          <w:color w:val="000000" w:themeColor="text1"/>
          <w:sz w:val="24"/>
          <w:szCs w:val="32"/>
        </w:rPr>
      </w:pPr>
      <w:r>
        <w:rPr>
          <w:rFonts w:ascii="宋体" w:eastAsia="宋体" w:hAnsi="宋体" w:cs="Times New Roman" w:hint="eastAsia"/>
          <w:color w:val="000000" w:themeColor="text1"/>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】中约定。</w:t>
      </w:r>
    </w:p>
    <w:p w14:paraId="58C23FD4" w14:textId="77777777" w:rsidR="00F32411" w:rsidRDefault="005E7209">
      <w:pPr>
        <w:spacing w:line="420" w:lineRule="exac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13. 履约保证金</w:t>
      </w:r>
    </w:p>
    <w:p w14:paraId="2F17932A"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13.1 </w:t>
      </w:r>
      <w:r>
        <w:rPr>
          <w:rFonts w:ascii="宋体" w:eastAsia="宋体" w:hAnsi="宋体" w:cs="宋体" w:hint="eastAsia"/>
          <w:color w:val="000000" w:themeColor="text1"/>
          <w:szCs w:val="15"/>
        </w:rPr>
        <w:t>乙方应当以支票、汇票、本票或者金融机构、担保机构出具的保函等非现金形式提交。</w:t>
      </w:r>
    </w:p>
    <w:p w14:paraId="3675825B"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13.2 如果乙方出现</w:t>
      </w:r>
      <w:r>
        <w:rPr>
          <w:rFonts w:ascii="宋体" w:eastAsia="宋体" w:hAnsi="宋体" w:cs="宋体" w:hint="eastAsia"/>
          <w:b/>
          <w:bCs/>
          <w:color w:val="000000" w:themeColor="text1"/>
          <w:szCs w:val="15"/>
        </w:rPr>
        <w:t>【政府采购合同专用条款】</w:t>
      </w:r>
      <w:r>
        <w:rPr>
          <w:rFonts w:ascii="宋体" w:eastAsia="宋体" w:hAnsi="宋体" w:cs="宋体" w:hint="eastAsia"/>
          <w:color w:val="000000" w:themeColor="text1"/>
          <w:szCs w:val="15"/>
        </w:rPr>
        <w:t>约定情形的</w:t>
      </w:r>
      <w:r>
        <w:rPr>
          <w:rFonts w:ascii="宋体" w:eastAsia="宋体" w:hAnsi="宋体" w:cs="Times New Roman" w:hint="eastAsia"/>
          <w:color w:val="000000" w:themeColor="text1"/>
          <w:szCs w:val="21"/>
        </w:rPr>
        <w:t>，履约保证金不予退还；如果乙方未能按合同约定全面履行义务，甲方有权从履约保证金中取得补偿或赔偿，且不影响甲方要求乙方承担合同约定的超过履约保证金的违约责任的权利。</w:t>
      </w:r>
    </w:p>
    <w:p w14:paraId="5516BD91" w14:textId="77777777" w:rsidR="00F32411" w:rsidRDefault="005E7209">
      <w:pPr>
        <w:spacing w:line="420" w:lineRule="exact"/>
        <w:ind w:firstLine="420"/>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13.3 甲方在项目通过验收后按照</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规定的时间内将履约保证金退还乙方；逾期退还的，乙方可要求甲方支付违约金，违约金按照</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规定支付。</w:t>
      </w:r>
    </w:p>
    <w:p w14:paraId="64733BB7" w14:textId="77777777" w:rsidR="00F32411" w:rsidRDefault="005E7209">
      <w:pPr>
        <w:autoSpaceDE w:val="0"/>
        <w:autoSpaceDN w:val="0"/>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bCs/>
          <w:color w:val="000000" w:themeColor="text1"/>
          <w:sz w:val="24"/>
          <w:szCs w:val="24"/>
        </w:rPr>
        <w:t xml:space="preserve">14. </w:t>
      </w:r>
      <w:r>
        <w:rPr>
          <w:rFonts w:ascii="Times New Roman" w:eastAsia="宋体" w:hAnsi="Times New Roman" w:cs="Times New Roman" w:hint="eastAsia"/>
          <w:b/>
          <w:color w:val="000000" w:themeColor="text1"/>
          <w:sz w:val="24"/>
          <w:szCs w:val="24"/>
        </w:rPr>
        <w:t>售后</w:t>
      </w:r>
      <w:r>
        <w:rPr>
          <w:rFonts w:ascii="宋体" w:eastAsia="宋体" w:hAnsi="宋体" w:cs="Times New Roman" w:hint="eastAsia"/>
          <w:b/>
          <w:color w:val="000000" w:themeColor="text1"/>
          <w:sz w:val="24"/>
          <w:szCs w:val="24"/>
        </w:rPr>
        <w:t>服务</w:t>
      </w:r>
    </w:p>
    <w:p w14:paraId="33C6C5B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14.1 </w:t>
      </w:r>
      <w:proofErr w:type="gramStart"/>
      <w:r>
        <w:rPr>
          <w:rFonts w:ascii="宋体" w:eastAsia="宋体" w:hAnsi="宋体" w:cs="Times New Roman" w:hint="eastAsia"/>
          <w:color w:val="000000" w:themeColor="text1"/>
          <w:szCs w:val="21"/>
        </w:rPr>
        <w:t>除项目</w:t>
      </w:r>
      <w:proofErr w:type="gramEnd"/>
      <w:r>
        <w:rPr>
          <w:rFonts w:ascii="宋体" w:eastAsia="宋体" w:hAnsi="宋体" w:cs="Times New Roman" w:hint="eastAsia"/>
          <w:color w:val="000000" w:themeColor="text1"/>
          <w:szCs w:val="21"/>
        </w:rPr>
        <w:t>不涉及或采购活动中明确约定无须承担外，乙方还应提供下列服务：</w:t>
      </w:r>
    </w:p>
    <w:p w14:paraId="6B9C602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（1）货物的现场移动、安装、调试、启动监督及技术支持；</w:t>
      </w:r>
    </w:p>
    <w:p w14:paraId="69210A4F"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（2）提供货物组装和维修所需的专用工具和辅助材料；</w:t>
      </w:r>
    </w:p>
    <w:p w14:paraId="3395729C"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（3）在</w:t>
      </w:r>
      <w:r>
        <w:rPr>
          <w:rFonts w:ascii="宋体" w:eastAsia="宋体" w:hAnsi="宋体" w:cs="宋体" w:hint="eastAsia"/>
          <w:b/>
          <w:bCs/>
          <w:color w:val="000000" w:themeColor="text1"/>
          <w:szCs w:val="15"/>
        </w:rPr>
        <w:t>【政府采购合同专用条款】</w:t>
      </w:r>
      <w:r>
        <w:rPr>
          <w:rFonts w:ascii="宋体" w:eastAsia="宋体" w:hAnsi="宋体" w:cs="Times New Roman" w:hint="eastAsia"/>
          <w:color w:val="000000" w:themeColor="text1"/>
          <w:szCs w:val="21"/>
        </w:rPr>
        <w:t>约定的期限内对所有的货物实施运行监督、维修，但前提条件是该服务并不能免除乙方在质量保证期内所承担的义务；</w:t>
      </w:r>
    </w:p>
    <w:p w14:paraId="075A9275"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（4）在制造商所在地或指定现场就货物的安装、启动、运营、维护、废弃处置等对甲方操作人员进行培训</w:t>
      </w:r>
      <w:r>
        <w:rPr>
          <w:rFonts w:ascii="宋体" w:eastAsia="宋体" w:hAnsi="宋体" w:cs="宋体" w:hint="eastAsia"/>
          <w:color w:val="000000" w:themeColor="text1"/>
          <w:szCs w:val="15"/>
        </w:rPr>
        <w:t>；</w:t>
      </w:r>
    </w:p>
    <w:p w14:paraId="38B1466E"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（5）依照法律、行政法规的规定或者按照</w:t>
      </w:r>
      <w:r>
        <w:rPr>
          <w:rFonts w:ascii="宋体" w:eastAsia="宋体" w:hAnsi="宋体" w:cs="宋体" w:hint="eastAsia"/>
          <w:b/>
          <w:bCs/>
          <w:color w:val="000000" w:themeColor="text1"/>
          <w:kern w:val="0"/>
          <w:szCs w:val="21"/>
        </w:rPr>
        <w:t>【政府采购合同专用条款】</w:t>
      </w:r>
      <w:r>
        <w:rPr>
          <w:rFonts w:ascii="宋体" w:eastAsia="宋体" w:hAnsi="宋体" w:cs="宋体" w:hint="eastAsia"/>
          <w:color w:val="000000" w:themeColor="text1"/>
          <w:kern w:val="0"/>
          <w:szCs w:val="21"/>
        </w:rPr>
        <w:t>约定，货物在有效使用年限届满后应予回收的，乙方负有自行或者委托第三人对货物予以回收的义务；</w:t>
      </w:r>
    </w:p>
    <w:p w14:paraId="03E7BF15"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（6）</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规定由乙方提供的其他服务。</w:t>
      </w:r>
    </w:p>
    <w:p w14:paraId="6C9A494A"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14.2 乙方提供的售后服务的费用已包含在合同价款中，甲方不再另行支付。</w:t>
      </w:r>
    </w:p>
    <w:p w14:paraId="75FA92B7" w14:textId="77777777" w:rsidR="00F32411" w:rsidRDefault="005E7209">
      <w:pPr>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15. 违约责任</w:t>
      </w:r>
    </w:p>
    <w:p w14:paraId="28DB79FB" w14:textId="77777777" w:rsidR="00F32411" w:rsidRDefault="005E7209">
      <w:pPr>
        <w:adjustRightInd w:val="0"/>
        <w:snapToGrid w:val="0"/>
        <w:spacing w:line="420" w:lineRule="exact"/>
        <w:ind w:firstLineChars="200" w:firstLine="420"/>
        <w:jc w:val="lef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15.1质量瑕疵的违约责任</w:t>
      </w:r>
    </w:p>
    <w:p w14:paraId="06E363A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乙方提供的产品不符合合同约定的质量标准或存在产品质量缺陷，甲方有权要求乙方根据</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要求</w:t>
      </w:r>
      <w:r>
        <w:rPr>
          <w:rFonts w:ascii="宋体" w:eastAsia="宋体" w:hAnsi="宋体" w:cs="Times New Roman" w:hint="eastAsia"/>
          <w:color w:val="000000" w:themeColor="text1"/>
          <w:szCs w:val="21"/>
        </w:rPr>
        <w:t>及时修理、重作、更换，并承担由此给甲方造成的损失。</w:t>
      </w:r>
    </w:p>
    <w:p w14:paraId="5C720256"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lastRenderedPageBreak/>
        <w:t>15.2 迟延交货的违约责任</w:t>
      </w:r>
    </w:p>
    <w:p w14:paraId="1CD077D5"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491F10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（2）如果乙方没有按照合同规定的时间交货和提供相关服务，甲方有权从货款中扣除误期赔偿费而不影响合同项下的其他补救方法，赔偿费按</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规定执行。如果涉及公共利益，且赔偿金额无法弥补公共利益损失，甲方可要求继续履行或者采取其他补救措施。</w:t>
      </w:r>
    </w:p>
    <w:p w14:paraId="6DD7B044"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15.3 迟延支付的违约责任</w:t>
      </w:r>
    </w:p>
    <w:p w14:paraId="0692190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甲方存在迟延支付乙方合同款项的，应当承担</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规定的逾期付款利息。</w:t>
      </w:r>
    </w:p>
    <w:p w14:paraId="2DD763AF"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15.4其他违约责任根据项目实际需要按</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规定执行。</w:t>
      </w:r>
    </w:p>
    <w:p w14:paraId="3B17FC41" w14:textId="77777777" w:rsidR="00F32411" w:rsidRDefault="005E7209">
      <w:pPr>
        <w:numPr>
          <w:ilvl w:val="0"/>
          <w:numId w:val="6"/>
        </w:numPr>
        <w:autoSpaceDE w:val="0"/>
        <w:autoSpaceDN w:val="0"/>
        <w:adjustRightInd w:val="0"/>
        <w:snapToGrid w:val="0"/>
        <w:spacing w:line="420" w:lineRule="exact"/>
        <w:ind w:firstLineChars="200" w:firstLine="482"/>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合同变更、中止与终止</w:t>
      </w:r>
    </w:p>
    <w:p w14:paraId="22350EA0" w14:textId="77777777" w:rsidR="00F32411" w:rsidRDefault="005E7209">
      <w:pPr>
        <w:adjustRightInd w:val="0"/>
        <w:snapToGrid w:val="0"/>
        <w:spacing w:line="420" w:lineRule="exact"/>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16.1合同的变更</w:t>
      </w:r>
    </w:p>
    <w:p w14:paraId="687ECEC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政府采购合同履行中，在不改变合同其他条款的前提下，甲方可以在合同价款10%的范围内追加与合同标的相同的货物，并就此与乙方协商一致后签订补充协议。</w:t>
      </w:r>
    </w:p>
    <w:p w14:paraId="63CF0959"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16.2合同的中止</w:t>
      </w:r>
    </w:p>
    <w:p w14:paraId="18A67480"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（1）合同履行过程中因供应商就采购文件、采购过程或结果提起投诉的，甲方认为有必要的，可以中止合同的履行。</w:t>
      </w:r>
    </w:p>
    <w:p w14:paraId="44D00BD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C624F67" w14:textId="77777777" w:rsidR="00F32411" w:rsidRDefault="005E7209">
      <w:pPr>
        <w:widowControl/>
        <w:autoSpaceDE w:val="0"/>
        <w:autoSpaceDN w:val="0"/>
        <w:adjustRightInd w:val="0"/>
        <w:spacing w:line="420" w:lineRule="exact"/>
        <w:ind w:firstLineChars="200" w:firstLine="420"/>
        <w:rPr>
          <w:rFonts w:ascii="华文楷体" w:eastAsia="华文楷体" w:hAnsi="华文楷体" w:cs="华文楷体" w:hint="eastAsia"/>
          <w:color w:val="000000" w:themeColor="text1"/>
          <w:kern w:val="0"/>
          <w:szCs w:val="21"/>
        </w:rPr>
      </w:pPr>
      <w:r>
        <w:rPr>
          <w:rFonts w:ascii="宋体" w:eastAsia="宋体" w:hAnsi="宋体" w:cs="宋体" w:hint="eastAsia"/>
          <w:color w:val="000000" w:themeColor="text1"/>
          <w:kern w:val="0"/>
          <w:szCs w:val="21"/>
        </w:rPr>
        <w:t>（3）乙方分立、合并或者变更住所的，应当及时以书面形式告知甲方。乙方没有及时告知甲方，致使合同履行发生困难的，甲方可以中止合同履行并要求乙方承担由此给甲方造成的损失。</w:t>
      </w:r>
    </w:p>
    <w:p w14:paraId="628D13A2" w14:textId="77777777" w:rsidR="00F32411" w:rsidRDefault="005E7209">
      <w:pPr>
        <w:snapToGrid w:val="0"/>
        <w:spacing w:line="420" w:lineRule="exact"/>
        <w:ind w:firstLineChars="200" w:firstLine="420"/>
        <w:jc w:val="left"/>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（4）甲方不得以行政区划调整、政府换届、机构或者职能调整以及相关责任人更替为由中止合同。</w:t>
      </w:r>
    </w:p>
    <w:p w14:paraId="5937195F"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16.3合同的终止</w:t>
      </w:r>
    </w:p>
    <w:p w14:paraId="31D54474"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（1）合同因有效期限届满而终止；</w:t>
      </w:r>
    </w:p>
    <w:p w14:paraId="5DAFE20B" w14:textId="77777777" w:rsidR="00F32411" w:rsidRDefault="005E7209">
      <w:pPr>
        <w:snapToGrid w:val="0"/>
        <w:spacing w:line="420" w:lineRule="exact"/>
        <w:ind w:firstLineChars="200" w:firstLine="420"/>
        <w:rPr>
          <w:rFonts w:ascii="宋体" w:eastAsia="宋体" w:hAnsi="宋体" w:cs="宋体" w:hint="eastAsia"/>
          <w:color w:val="000000" w:themeColor="text1"/>
          <w:szCs w:val="21"/>
        </w:rPr>
      </w:pPr>
      <w:r>
        <w:rPr>
          <w:rFonts w:ascii="宋体" w:eastAsia="宋体" w:hAnsi="宋体" w:cs="Times New Roman" w:hint="eastAsia"/>
          <w:color w:val="000000" w:themeColor="text1"/>
          <w:szCs w:val="21"/>
        </w:rPr>
        <w:t>（2）乙方未按合同约定履行，构成根本性违约的，甲方有权终止合同，</w:t>
      </w:r>
      <w:r>
        <w:rPr>
          <w:rFonts w:ascii="宋体" w:eastAsia="宋体" w:hAnsi="宋体" w:cs="宋体" w:hint="eastAsia"/>
          <w:color w:val="000000" w:themeColor="text1"/>
          <w:szCs w:val="21"/>
        </w:rPr>
        <w:t>并追究乙方的违约责任</w:t>
      </w:r>
      <w:r>
        <w:rPr>
          <w:rFonts w:ascii="宋体" w:eastAsia="宋体" w:hAnsi="宋体" w:cs="Times New Roman" w:hint="eastAsia"/>
          <w:color w:val="000000" w:themeColor="text1"/>
          <w:szCs w:val="21"/>
        </w:rPr>
        <w:t>。</w:t>
      </w:r>
    </w:p>
    <w:p w14:paraId="3F7F99E9" w14:textId="77777777" w:rsidR="00F32411" w:rsidRDefault="005E7209">
      <w:pPr>
        <w:widowControl/>
        <w:autoSpaceDE w:val="0"/>
        <w:autoSpaceDN w:val="0"/>
        <w:adjustRightInd w:val="0"/>
        <w:spacing w:line="420" w:lineRule="exact"/>
        <w:ind w:firstLineChars="200" w:firstLine="440"/>
        <w:jc w:val="left"/>
        <w:rPr>
          <w:rFonts w:ascii="宋体" w:eastAsia="华文楷体" w:hAnsi="宋体" w:cs="华文楷体" w:hint="eastAsia"/>
          <w:color w:val="000000" w:themeColor="text1"/>
          <w:kern w:val="0"/>
          <w:sz w:val="22"/>
          <w:szCs w:val="21"/>
        </w:rPr>
      </w:pPr>
      <w:r>
        <w:rPr>
          <w:rFonts w:ascii="宋体" w:eastAsia="华文楷体" w:hAnsi="宋体" w:cs="华文楷体" w:hint="eastAsia"/>
          <w:color w:val="000000" w:themeColor="text1"/>
          <w:kern w:val="0"/>
          <w:sz w:val="22"/>
          <w:szCs w:val="21"/>
        </w:rPr>
        <w:t xml:space="preserve">16.4 </w:t>
      </w:r>
      <w:r>
        <w:rPr>
          <w:rFonts w:ascii="宋体" w:eastAsia="宋体" w:hAnsi="宋体" w:cs="Times New Roman" w:hint="eastAsia"/>
          <w:color w:val="000000" w:themeColor="text1"/>
          <w:szCs w:val="21"/>
        </w:rPr>
        <w:t>涉及国家利益、社会公共利益的情形</w:t>
      </w:r>
    </w:p>
    <w:p w14:paraId="1D40584A" w14:textId="77777777" w:rsidR="00F32411" w:rsidRDefault="005E7209">
      <w:pPr>
        <w:widowControl/>
        <w:autoSpaceDE w:val="0"/>
        <w:autoSpaceDN w:val="0"/>
        <w:adjustRightInd w:val="0"/>
        <w:spacing w:line="420" w:lineRule="exact"/>
        <w:ind w:firstLineChars="200" w:firstLine="420"/>
        <w:rPr>
          <w:rFonts w:ascii="华文楷体" w:eastAsia="华文楷体" w:hAnsi="华文楷体" w:cs="华文楷体" w:hint="eastAsia"/>
          <w:color w:val="000000" w:themeColor="text1"/>
          <w:kern w:val="0"/>
          <w:szCs w:val="21"/>
        </w:rPr>
      </w:pPr>
      <w:r>
        <w:rPr>
          <w:rFonts w:ascii="宋体" w:eastAsia="宋体" w:hAnsi="宋体" w:cs="宋体" w:hint="eastAsia"/>
          <w:color w:val="000000" w:themeColor="text1"/>
          <w:kern w:val="0"/>
          <w:szCs w:val="21"/>
        </w:rPr>
        <w:t>政府采购合同继续履行将损害国家利益和社会公共利益的，双方当事人应当变更、中止或者终止合同。有过错的一方应当承担赔偿责任，双方都有过错的，各自承担相应的责任。</w:t>
      </w:r>
    </w:p>
    <w:p w14:paraId="4887BDCA"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17. 合同分包</w:t>
      </w:r>
    </w:p>
    <w:p w14:paraId="1A88BCFC"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17.1 乙方不得将合同转包给其他供应商。涉及合同分包的，乙方应根据采购文件和投标（响应）文件规</w:t>
      </w:r>
      <w:r>
        <w:rPr>
          <w:rFonts w:ascii="宋体" w:eastAsia="宋体" w:hAnsi="宋体" w:cs="Times New Roman" w:hint="eastAsia"/>
          <w:color w:val="000000" w:themeColor="text1"/>
          <w:szCs w:val="21"/>
        </w:rPr>
        <w:lastRenderedPageBreak/>
        <w:t>定进行合同分包。</w:t>
      </w:r>
    </w:p>
    <w:p w14:paraId="0AC6D7C8"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17.2 乙方执行政府采购政策向中小企业依法分包的，乙方应当按采购文件和投标（响应）文件签订分包意向协议，分包意向协议属于本合同组成部分。</w:t>
      </w:r>
    </w:p>
    <w:p w14:paraId="0950CB08"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18. 不可抗力</w:t>
      </w:r>
    </w:p>
    <w:p w14:paraId="7B89AE4C"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18.1 不可抗力是指合同双方不能预见、不能避免且不能克服的客观情况。</w:t>
      </w:r>
    </w:p>
    <w:p w14:paraId="6BF082E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18.2 任何一方对由于不可抗力造成的部分或全部不能履行合同不承担违约责任。但迟延履行后发生不可抗力的，不能免除责任。</w:t>
      </w:r>
    </w:p>
    <w:p w14:paraId="04D9F9E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9542E97"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19. 解决争议的方法</w:t>
      </w:r>
    </w:p>
    <w:p w14:paraId="6D8C2860"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19.1 因本合同及合同有关事项发生的争议，由甲乙双方友好协商解决。协商不成时，可以向有关组织申请调解。合同一方或双方不愿调解或调解不成的，可以通过仲裁或诉讼的方式解决争议。</w:t>
      </w:r>
    </w:p>
    <w:p w14:paraId="34F5DCB1"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19.2 选择仲裁的，应在</w:t>
      </w:r>
      <w:r>
        <w:rPr>
          <w:rFonts w:ascii="宋体" w:eastAsia="宋体" w:hAnsi="宋体" w:cs="宋体" w:hint="eastAsia"/>
          <w:b/>
          <w:bCs/>
          <w:color w:val="000000" w:themeColor="text1"/>
          <w:kern w:val="0"/>
          <w:szCs w:val="21"/>
        </w:rPr>
        <w:t>【政府采购合同专用条款】</w:t>
      </w:r>
      <w:r>
        <w:rPr>
          <w:rFonts w:ascii="宋体" w:eastAsia="宋体" w:hAnsi="宋体" w:cs="宋体" w:hint="eastAsia"/>
          <w:color w:val="000000" w:themeColor="text1"/>
          <w:kern w:val="0"/>
          <w:szCs w:val="21"/>
        </w:rPr>
        <w:t>中明确仲裁机构及仲裁地；通过诉讼方式解决的，可以在</w:t>
      </w:r>
      <w:r>
        <w:rPr>
          <w:rFonts w:ascii="宋体" w:eastAsia="宋体" w:hAnsi="宋体" w:cs="宋体" w:hint="eastAsia"/>
          <w:b/>
          <w:bCs/>
          <w:color w:val="000000" w:themeColor="text1"/>
          <w:kern w:val="0"/>
          <w:szCs w:val="21"/>
        </w:rPr>
        <w:t>【政府采购合同专用条款】</w:t>
      </w:r>
      <w:r>
        <w:rPr>
          <w:rFonts w:ascii="宋体" w:eastAsia="宋体" w:hAnsi="宋体" w:cs="宋体" w:hint="eastAsia"/>
          <w:color w:val="000000" w:themeColor="text1"/>
          <w:kern w:val="0"/>
          <w:szCs w:val="21"/>
        </w:rPr>
        <w:t>中进一步约定选择与争议有实际联系的地点的人民法院管辖，但管辖法院的约定不得违反级别管辖和专属管辖的规定。</w:t>
      </w:r>
    </w:p>
    <w:p w14:paraId="572048D8"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19.3 如甲乙双方有争议的事项不影响合同其他部分的履行，在争议解决期间，合同其他部分应当继续履行。</w:t>
      </w:r>
    </w:p>
    <w:p w14:paraId="0C975872" w14:textId="77777777" w:rsidR="00F32411" w:rsidRDefault="005E7209">
      <w:pPr>
        <w:autoSpaceDE w:val="0"/>
        <w:autoSpaceDN w:val="0"/>
        <w:adjustRightInd w:val="0"/>
        <w:snapToGrid w:val="0"/>
        <w:spacing w:line="420" w:lineRule="exact"/>
        <w:jc w:val="left"/>
        <w:rPr>
          <w:rFonts w:ascii="宋体" w:eastAsia="宋体" w:hAnsi="宋体" w:cs="Times New Roman" w:hint="eastAsia"/>
          <w:color w:val="000000" w:themeColor="text1"/>
          <w:sz w:val="24"/>
          <w:szCs w:val="24"/>
        </w:rPr>
      </w:pPr>
      <w:r>
        <w:rPr>
          <w:rFonts w:ascii="宋体" w:eastAsia="宋体" w:hAnsi="宋体" w:cs="Times New Roman" w:hint="eastAsia"/>
          <w:b/>
          <w:color w:val="000000" w:themeColor="text1"/>
          <w:sz w:val="24"/>
          <w:szCs w:val="24"/>
        </w:rPr>
        <w:t>20. 政府采购政策</w:t>
      </w:r>
    </w:p>
    <w:p w14:paraId="2528B5F4"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20.1 </w:t>
      </w:r>
      <w:r>
        <w:rPr>
          <w:rFonts w:ascii="宋体" w:eastAsia="宋体" w:hAnsi="宋体" w:cs="宋体" w:hint="eastAsia"/>
          <w:color w:val="000000" w:themeColor="text1"/>
          <w:szCs w:val="24"/>
          <w:lang w:val="en-GB"/>
        </w:rPr>
        <w:t>本合同应当按照规定执行政府采购政策。</w:t>
      </w:r>
    </w:p>
    <w:p w14:paraId="25D90F6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20.2 本合同依法执行政府采购政策的方式和内容，属于合同履约验收的范围。</w:t>
      </w:r>
      <w:r>
        <w:rPr>
          <w:rFonts w:ascii="宋体" w:eastAsia="宋体" w:hAnsi="宋体" w:cs="宋体" w:hint="eastAsia"/>
          <w:color w:val="000000" w:themeColor="text1"/>
          <w:szCs w:val="24"/>
        </w:rPr>
        <w:t>甲乙双方</w:t>
      </w:r>
      <w:r>
        <w:rPr>
          <w:rFonts w:ascii="宋体" w:eastAsia="宋体" w:hAnsi="宋体" w:cs="宋体" w:hint="eastAsia"/>
          <w:color w:val="000000" w:themeColor="text1"/>
          <w:szCs w:val="24"/>
          <w:lang w:val="en-GB"/>
        </w:rPr>
        <w:t>未按规定要求执行政府采购政策造成损失的</w:t>
      </w:r>
      <w:r>
        <w:rPr>
          <w:rFonts w:ascii="宋体" w:eastAsia="宋体" w:hAnsi="宋体" w:cs="Times New Roman" w:hint="eastAsia"/>
          <w:color w:val="000000" w:themeColor="text1"/>
          <w:szCs w:val="21"/>
        </w:rPr>
        <w:t>，有过错的一方应当承担赔偿责任，双方都有过错的，各自承担相应的责任。</w:t>
      </w:r>
    </w:p>
    <w:p w14:paraId="132FEFDB" w14:textId="77777777" w:rsidR="00F32411" w:rsidRDefault="005E7209">
      <w:pPr>
        <w:spacing w:line="420" w:lineRule="exact"/>
        <w:ind w:firstLineChars="200" w:firstLine="420"/>
        <w:rPr>
          <w:rFonts w:ascii="Calibri" w:eastAsia="宋体" w:hAnsi="Calibri" w:cs="Times New Roman"/>
          <w:color w:val="000000" w:themeColor="text1"/>
        </w:rPr>
      </w:pPr>
      <w:r>
        <w:rPr>
          <w:rFonts w:ascii="宋体" w:eastAsia="宋体" w:hAnsi="宋体" w:cs="Times New Roman" w:hint="eastAsia"/>
          <w:color w:val="000000" w:themeColor="text1"/>
          <w:szCs w:val="21"/>
        </w:rPr>
        <w:t>20.3 对于为落实中小企业支持政策，通过采购项目整体预留、设置采购</w:t>
      </w:r>
      <w:proofErr w:type="gramStart"/>
      <w:r>
        <w:rPr>
          <w:rFonts w:ascii="宋体" w:eastAsia="宋体" w:hAnsi="宋体" w:cs="Times New Roman" w:hint="eastAsia"/>
          <w:color w:val="000000" w:themeColor="text1"/>
          <w:szCs w:val="21"/>
        </w:rPr>
        <w:t>包专门</w:t>
      </w:r>
      <w:proofErr w:type="gramEnd"/>
      <w:r>
        <w:rPr>
          <w:rFonts w:ascii="宋体" w:eastAsia="宋体" w:hAnsi="宋体" w:cs="Times New Roman" w:hint="eastAsia"/>
          <w:color w:val="000000" w:themeColor="text1"/>
          <w:szCs w:val="21"/>
        </w:rPr>
        <w:t>预留、要求以联合体形</w:t>
      </w:r>
      <w:proofErr w:type="gramStart"/>
      <w:r>
        <w:rPr>
          <w:rFonts w:ascii="宋体" w:eastAsia="宋体" w:hAnsi="宋体" w:cs="Times New Roman" w:hint="eastAsia"/>
          <w:color w:val="000000" w:themeColor="text1"/>
          <w:szCs w:val="21"/>
        </w:rPr>
        <w:t>式参加</w:t>
      </w:r>
      <w:proofErr w:type="gramEnd"/>
      <w:r>
        <w:rPr>
          <w:rFonts w:ascii="宋体" w:eastAsia="宋体" w:hAnsi="宋体" w:cs="Times New Roman" w:hint="eastAsia"/>
          <w:color w:val="000000" w:themeColor="text1"/>
          <w:szCs w:val="21"/>
        </w:rPr>
        <w:t>或者合同分包等措施签订的采购合同，应当明确标注本合同为中小企业预留合同。其中，要求以联合体形</w:t>
      </w:r>
      <w:proofErr w:type="gramStart"/>
      <w:r>
        <w:rPr>
          <w:rFonts w:ascii="宋体" w:eastAsia="宋体" w:hAnsi="宋体" w:cs="Times New Roman" w:hint="eastAsia"/>
          <w:color w:val="000000" w:themeColor="text1"/>
          <w:szCs w:val="21"/>
        </w:rPr>
        <w:t>式参加</w:t>
      </w:r>
      <w:proofErr w:type="gramEnd"/>
      <w:r>
        <w:rPr>
          <w:rFonts w:ascii="宋体" w:eastAsia="宋体" w:hAnsi="宋体" w:cs="Times New Roman" w:hint="eastAsia"/>
          <w:color w:val="000000" w:themeColor="text1"/>
          <w:szCs w:val="21"/>
        </w:rPr>
        <w:t>采购活动或者合同分包的，须将联合协议或者分包意向协议作为采购合同的组成部分。</w:t>
      </w:r>
    </w:p>
    <w:p w14:paraId="31116273" w14:textId="77777777" w:rsidR="00F32411" w:rsidRDefault="005E7209">
      <w:pPr>
        <w:autoSpaceDE w:val="0"/>
        <w:autoSpaceDN w:val="0"/>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21. 法律适用</w:t>
      </w:r>
    </w:p>
    <w:p w14:paraId="02FAB0F8"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21.1 本合同的订立、生效、解释、履行及与本合同有关的争议解决，均适用法律、行政法规。</w:t>
      </w:r>
    </w:p>
    <w:p w14:paraId="6663CFBE"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21.2 本合同条款与法律、行政法规的强制性规定不一致的，双方当事人应按照法律、行政法规的强制性规定修改本合同的相关条款。</w:t>
      </w:r>
    </w:p>
    <w:p w14:paraId="1E2587F7" w14:textId="77777777" w:rsidR="00F32411" w:rsidRDefault="005E7209">
      <w:pPr>
        <w:autoSpaceDE w:val="0"/>
        <w:autoSpaceDN w:val="0"/>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22. 通知</w:t>
      </w:r>
    </w:p>
    <w:p w14:paraId="20DDD457"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22.1 本合同任何</w:t>
      </w:r>
      <w:proofErr w:type="gramStart"/>
      <w:r>
        <w:rPr>
          <w:rFonts w:ascii="宋体" w:eastAsia="宋体" w:hAnsi="宋体" w:cs="宋体" w:hint="eastAsia"/>
          <w:color w:val="000000" w:themeColor="text1"/>
          <w:kern w:val="0"/>
          <w:szCs w:val="21"/>
        </w:rPr>
        <w:t>一</w:t>
      </w:r>
      <w:proofErr w:type="gramEnd"/>
      <w:r>
        <w:rPr>
          <w:rFonts w:ascii="宋体" w:eastAsia="宋体" w:hAnsi="宋体" w:cs="宋体" w:hint="eastAsia"/>
          <w:color w:val="000000" w:themeColor="text1"/>
          <w:kern w:val="0"/>
          <w:szCs w:val="21"/>
        </w:rPr>
        <w:t>方向对方发出的通知、信件、数据电文等，应当发送至本合同第一部分《政府采购合同协议书》所约定的通讯地址、联系人、联系电话或电子邮箱。</w:t>
      </w:r>
    </w:p>
    <w:p w14:paraId="7927DDA0" w14:textId="77777777" w:rsidR="00F32411" w:rsidRDefault="005E7209">
      <w:pPr>
        <w:widowControl/>
        <w:autoSpaceDE w:val="0"/>
        <w:autoSpaceDN w:val="0"/>
        <w:adjustRightInd w:val="0"/>
        <w:spacing w:line="420" w:lineRule="exact"/>
        <w:rPr>
          <w:rFonts w:ascii="华文楷体" w:eastAsia="华文楷体" w:hAnsi="华文楷体" w:cs="华文楷体" w:hint="eastAsia"/>
          <w:color w:val="000000" w:themeColor="text1"/>
          <w:kern w:val="0"/>
          <w:szCs w:val="21"/>
        </w:rPr>
      </w:pPr>
      <w:r>
        <w:rPr>
          <w:rFonts w:ascii="宋体" w:eastAsia="宋体" w:hAnsi="宋体" w:cs="宋体" w:hint="eastAsia"/>
          <w:color w:val="000000" w:themeColor="text1"/>
          <w:kern w:val="0"/>
          <w:szCs w:val="21"/>
        </w:rPr>
        <w:t xml:space="preserve">    22.2 一方当事人变更名称、住所、联系人、联系电话或电子邮箱等信息的，应当在变更后3日内及时书面通知对方，对方实际收到变更通知前的送达仍为有效送达。</w:t>
      </w:r>
    </w:p>
    <w:p w14:paraId="096E4308"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22.3本合同一方给另一方的通知均应采用书面形式，传真或快递送到本合同中规定的对方的地址和办理签收手续。</w:t>
      </w:r>
    </w:p>
    <w:p w14:paraId="660E3FC7"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22.4通知以送达之日或通知书中规定的生效之日起生效，两者中以较迟之日为准。</w:t>
      </w:r>
    </w:p>
    <w:p w14:paraId="4BB1A622" w14:textId="77777777" w:rsidR="00F32411" w:rsidRDefault="005E7209">
      <w:pPr>
        <w:numPr>
          <w:ilvl w:val="0"/>
          <w:numId w:val="7"/>
        </w:numPr>
        <w:adjustRightInd w:val="0"/>
        <w:snapToGrid w:val="0"/>
        <w:spacing w:line="420" w:lineRule="exact"/>
        <w:ind w:firstLineChars="200" w:firstLine="482"/>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合同未尽事项</w:t>
      </w:r>
    </w:p>
    <w:p w14:paraId="793F5551" w14:textId="77777777" w:rsidR="00F32411" w:rsidRDefault="005E7209">
      <w:pPr>
        <w:adjustRightInd w:val="0"/>
        <w:snapToGrid w:val="0"/>
        <w:spacing w:line="420" w:lineRule="exact"/>
        <w:ind w:firstLineChars="200" w:firstLine="420"/>
        <w:jc w:val="lef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23.1合同未尽事项见</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w:t>
      </w:r>
    </w:p>
    <w:p w14:paraId="0DB90502" w14:textId="77777777" w:rsidR="00F32411" w:rsidRDefault="005E7209">
      <w:pPr>
        <w:adjustRightInd w:val="0"/>
        <w:snapToGrid w:val="0"/>
        <w:spacing w:line="420" w:lineRule="exact"/>
        <w:jc w:val="left"/>
        <w:rPr>
          <w:rFonts w:ascii="黑体" w:eastAsia="黑体" w:hAnsi="华文中宋" w:cs="Times New Roman" w:hint="eastAsia"/>
          <w:color w:val="000000" w:themeColor="text1"/>
          <w:sz w:val="28"/>
          <w:szCs w:val="28"/>
        </w:rPr>
      </w:pPr>
      <w:r>
        <w:rPr>
          <w:rFonts w:ascii="宋体" w:eastAsia="宋体" w:hAnsi="宋体" w:cs="Times New Roman" w:hint="eastAsia"/>
          <w:bCs/>
          <w:color w:val="000000" w:themeColor="text1"/>
          <w:szCs w:val="21"/>
        </w:rPr>
        <w:t xml:space="preserve">    23.2 合同附件与合同正文具有同等的法律效力。</w:t>
      </w:r>
      <w:bookmarkStart w:id="246" w:name="_Toc20313"/>
    </w:p>
    <w:p w14:paraId="0E01C584" w14:textId="77777777" w:rsidR="00F32411" w:rsidRDefault="005E7209">
      <w:pPr>
        <w:adjustRightInd w:val="0"/>
        <w:snapToGrid w:val="0"/>
        <w:jc w:val="center"/>
        <w:rPr>
          <w:rFonts w:ascii="黑体" w:eastAsia="黑体" w:hAnsi="华文中宋" w:cs="Times New Roman" w:hint="eastAsia"/>
          <w:color w:val="000000" w:themeColor="text1"/>
          <w:sz w:val="28"/>
          <w:szCs w:val="28"/>
        </w:rPr>
      </w:pPr>
      <w:r>
        <w:rPr>
          <w:rFonts w:ascii="黑体" w:eastAsia="黑体" w:hAnsi="华文中宋" w:cs="Times New Roman" w:hint="eastAsia"/>
          <w:color w:val="000000" w:themeColor="text1"/>
          <w:sz w:val="28"/>
          <w:szCs w:val="28"/>
        </w:rPr>
        <w:br w:type="page"/>
      </w:r>
    </w:p>
    <w:p w14:paraId="75031DBC" w14:textId="77777777" w:rsidR="00F32411" w:rsidRDefault="005E7209">
      <w:pPr>
        <w:keepNext/>
        <w:keepLines/>
        <w:adjustRightInd w:val="0"/>
        <w:snapToGrid w:val="0"/>
        <w:spacing w:line="360" w:lineRule="auto"/>
        <w:jc w:val="center"/>
        <w:outlineLvl w:val="1"/>
        <w:rPr>
          <w:rFonts w:ascii="黑体" w:eastAsia="黑体" w:hAnsi="华文中宋" w:cs="Times New Roman" w:hint="eastAsia"/>
          <w:color w:val="000000" w:themeColor="text1"/>
          <w:sz w:val="28"/>
          <w:szCs w:val="28"/>
        </w:rPr>
      </w:pPr>
      <w:r>
        <w:rPr>
          <w:rFonts w:ascii="黑体" w:eastAsia="黑体" w:hAnsi="华文中宋" w:cs="Times New Roman" w:hint="eastAsia"/>
          <w:color w:val="000000" w:themeColor="text1"/>
          <w:sz w:val="28"/>
          <w:szCs w:val="28"/>
        </w:rPr>
        <w:lastRenderedPageBreak/>
        <w:t>第三节 政府采购合同专用条款</w:t>
      </w:r>
      <w:bookmarkEnd w:id="246"/>
    </w:p>
    <w:tbl>
      <w:tblPr>
        <w:tblW w:w="10065" w:type="dxa"/>
        <w:tblInd w:w="-15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72"/>
        <w:gridCol w:w="2362"/>
        <w:gridCol w:w="5831"/>
      </w:tblGrid>
      <w:tr w:rsidR="00F32411" w14:paraId="26A5EE6F" w14:textId="77777777">
        <w:trPr>
          <w:trHeight w:val="736"/>
        </w:trPr>
        <w:tc>
          <w:tcPr>
            <w:tcW w:w="1872" w:type="dxa"/>
            <w:tcBorders>
              <w:top w:val="double" w:sz="4" w:space="0" w:color="auto"/>
              <w:left w:val="double" w:sz="4" w:space="0" w:color="auto"/>
              <w:bottom w:val="single" w:sz="6" w:space="0" w:color="auto"/>
              <w:right w:val="single" w:sz="6" w:space="0" w:color="auto"/>
            </w:tcBorders>
            <w:vAlign w:val="center"/>
          </w:tcPr>
          <w:p w14:paraId="1398ABC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302120F"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第1.2（6）项</w:t>
            </w:r>
          </w:p>
        </w:tc>
        <w:tc>
          <w:tcPr>
            <w:tcW w:w="2362" w:type="dxa"/>
            <w:tcBorders>
              <w:top w:val="double" w:sz="4" w:space="0" w:color="auto"/>
              <w:left w:val="single" w:sz="6" w:space="0" w:color="auto"/>
              <w:bottom w:val="single" w:sz="6" w:space="0" w:color="auto"/>
              <w:right w:val="single" w:sz="6" w:space="0" w:color="auto"/>
            </w:tcBorders>
            <w:vAlign w:val="center"/>
          </w:tcPr>
          <w:p w14:paraId="617BA875"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联合体具体要求</w:t>
            </w:r>
          </w:p>
        </w:tc>
        <w:tc>
          <w:tcPr>
            <w:tcW w:w="5831" w:type="dxa"/>
            <w:tcBorders>
              <w:top w:val="double" w:sz="4" w:space="0" w:color="auto"/>
              <w:left w:val="single" w:sz="6" w:space="0" w:color="auto"/>
              <w:bottom w:val="single" w:sz="6" w:space="0" w:color="auto"/>
              <w:right w:val="double" w:sz="4" w:space="0" w:color="auto"/>
            </w:tcBorders>
            <w:vAlign w:val="center"/>
          </w:tcPr>
          <w:p w14:paraId="5FFA76A1"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3AB2042C" w14:textId="77777777">
        <w:trPr>
          <w:trHeight w:val="604"/>
        </w:trPr>
        <w:tc>
          <w:tcPr>
            <w:tcW w:w="1872" w:type="dxa"/>
            <w:tcBorders>
              <w:top w:val="single" w:sz="6" w:space="0" w:color="auto"/>
              <w:left w:val="double" w:sz="4" w:space="0" w:color="auto"/>
              <w:bottom w:val="single" w:sz="6" w:space="0" w:color="auto"/>
              <w:right w:val="single" w:sz="6" w:space="0" w:color="auto"/>
            </w:tcBorders>
            <w:vAlign w:val="center"/>
          </w:tcPr>
          <w:p w14:paraId="46B8DA09"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C91709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第1.2（7）项</w:t>
            </w:r>
          </w:p>
        </w:tc>
        <w:tc>
          <w:tcPr>
            <w:tcW w:w="2362" w:type="dxa"/>
            <w:tcBorders>
              <w:top w:val="single" w:sz="6" w:space="0" w:color="auto"/>
              <w:left w:val="single" w:sz="6" w:space="0" w:color="auto"/>
              <w:bottom w:val="single" w:sz="6" w:space="0" w:color="auto"/>
              <w:right w:val="single" w:sz="6" w:space="0" w:color="auto"/>
            </w:tcBorders>
            <w:vAlign w:val="center"/>
          </w:tcPr>
          <w:p w14:paraId="3298810F"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其他术语解释</w:t>
            </w:r>
          </w:p>
        </w:tc>
        <w:tc>
          <w:tcPr>
            <w:tcW w:w="5831" w:type="dxa"/>
            <w:tcBorders>
              <w:top w:val="single" w:sz="6" w:space="0" w:color="auto"/>
              <w:left w:val="single" w:sz="6" w:space="0" w:color="auto"/>
              <w:bottom w:val="single" w:sz="6" w:space="0" w:color="auto"/>
              <w:right w:val="double" w:sz="4" w:space="0" w:color="auto"/>
            </w:tcBorders>
            <w:vAlign w:val="center"/>
          </w:tcPr>
          <w:p w14:paraId="1F9BE522"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4D0C521A"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5A56D60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505D1C9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第4.4款</w:t>
            </w:r>
          </w:p>
        </w:tc>
        <w:tc>
          <w:tcPr>
            <w:tcW w:w="2362" w:type="dxa"/>
            <w:tcBorders>
              <w:top w:val="single" w:sz="6" w:space="0" w:color="auto"/>
              <w:left w:val="single" w:sz="6" w:space="0" w:color="auto"/>
              <w:bottom w:val="single" w:sz="6" w:space="0" w:color="auto"/>
              <w:right w:val="single" w:sz="6" w:space="0" w:color="auto"/>
            </w:tcBorders>
            <w:vAlign w:val="center"/>
          </w:tcPr>
          <w:p w14:paraId="1F1F7F9D"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履约验收中甲方提出异议或</w:t>
            </w:r>
            <w:proofErr w:type="gramStart"/>
            <w:r>
              <w:rPr>
                <w:rFonts w:ascii="宋体" w:eastAsia="宋体" w:hAnsi="宋体" w:cs="Times New Roman" w:hint="eastAsia"/>
                <w:color w:val="000000" w:themeColor="text1"/>
                <w:szCs w:val="21"/>
              </w:rPr>
              <w:t>作出</w:t>
            </w:r>
            <w:proofErr w:type="gramEnd"/>
            <w:r>
              <w:rPr>
                <w:rFonts w:ascii="宋体" w:eastAsia="宋体" w:hAnsi="宋体" w:cs="Times New Roman" w:hint="eastAsia"/>
                <w:color w:val="000000" w:themeColor="text1"/>
                <w:szCs w:val="21"/>
              </w:rPr>
              <w:t>说明的期限</w:t>
            </w:r>
          </w:p>
        </w:tc>
        <w:tc>
          <w:tcPr>
            <w:tcW w:w="5831" w:type="dxa"/>
            <w:tcBorders>
              <w:top w:val="single" w:sz="6" w:space="0" w:color="auto"/>
              <w:left w:val="single" w:sz="6" w:space="0" w:color="auto"/>
              <w:bottom w:val="single" w:sz="6" w:space="0" w:color="auto"/>
              <w:right w:val="double" w:sz="4" w:space="0" w:color="auto"/>
            </w:tcBorders>
            <w:vAlign w:val="center"/>
          </w:tcPr>
          <w:p w14:paraId="166F75F1"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6AB6202C"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6CB68815"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18F894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第4.6款</w:t>
            </w:r>
          </w:p>
        </w:tc>
        <w:tc>
          <w:tcPr>
            <w:tcW w:w="2362" w:type="dxa"/>
            <w:tcBorders>
              <w:top w:val="single" w:sz="6" w:space="0" w:color="auto"/>
              <w:left w:val="single" w:sz="6" w:space="0" w:color="auto"/>
              <w:bottom w:val="single" w:sz="6" w:space="0" w:color="auto"/>
              <w:right w:val="single" w:sz="6" w:space="0" w:color="auto"/>
            </w:tcBorders>
            <w:vAlign w:val="center"/>
          </w:tcPr>
          <w:p w14:paraId="6A919E16"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约定甲方承担的其他义务和责任</w:t>
            </w:r>
          </w:p>
        </w:tc>
        <w:tc>
          <w:tcPr>
            <w:tcW w:w="5831" w:type="dxa"/>
            <w:tcBorders>
              <w:top w:val="single" w:sz="6" w:space="0" w:color="auto"/>
              <w:left w:val="single" w:sz="6" w:space="0" w:color="auto"/>
              <w:bottom w:val="single" w:sz="6" w:space="0" w:color="auto"/>
              <w:right w:val="double" w:sz="4" w:space="0" w:color="auto"/>
            </w:tcBorders>
            <w:vAlign w:val="center"/>
          </w:tcPr>
          <w:p w14:paraId="6F6AAE85"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21ABFECD"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67FD1B90"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74174C82" w14:textId="77777777" w:rsidR="00F32411" w:rsidRDefault="005E7209">
            <w:pPr>
              <w:snapToGrid w:val="0"/>
              <w:jc w:val="center"/>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第5.4款</w:t>
            </w:r>
          </w:p>
        </w:tc>
        <w:tc>
          <w:tcPr>
            <w:tcW w:w="2362" w:type="dxa"/>
            <w:tcBorders>
              <w:top w:val="single" w:sz="6" w:space="0" w:color="auto"/>
              <w:left w:val="single" w:sz="6" w:space="0" w:color="auto"/>
              <w:bottom w:val="single" w:sz="6" w:space="0" w:color="auto"/>
              <w:right w:val="single" w:sz="6" w:space="0" w:color="auto"/>
            </w:tcBorders>
            <w:vAlign w:val="center"/>
          </w:tcPr>
          <w:p w14:paraId="3CDF1854"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约定乙方承担的其他义务和责任</w:t>
            </w:r>
          </w:p>
        </w:tc>
        <w:tc>
          <w:tcPr>
            <w:tcW w:w="5831" w:type="dxa"/>
            <w:tcBorders>
              <w:top w:val="single" w:sz="6" w:space="0" w:color="auto"/>
              <w:left w:val="single" w:sz="6" w:space="0" w:color="auto"/>
              <w:bottom w:val="single" w:sz="6" w:space="0" w:color="auto"/>
              <w:right w:val="double" w:sz="4" w:space="0" w:color="auto"/>
            </w:tcBorders>
            <w:vAlign w:val="center"/>
          </w:tcPr>
          <w:p w14:paraId="55B52728"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0548E6AA"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5E5ACD12"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5C7A1A22" w14:textId="77777777" w:rsidR="00F32411" w:rsidRDefault="005E7209">
            <w:pPr>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第6.1款</w:t>
            </w:r>
          </w:p>
        </w:tc>
        <w:tc>
          <w:tcPr>
            <w:tcW w:w="2362" w:type="dxa"/>
            <w:tcBorders>
              <w:top w:val="single" w:sz="6" w:space="0" w:color="auto"/>
              <w:left w:val="single" w:sz="6" w:space="0" w:color="auto"/>
              <w:bottom w:val="single" w:sz="6" w:space="0" w:color="auto"/>
              <w:right w:val="single" w:sz="6" w:space="0" w:color="auto"/>
            </w:tcBorders>
            <w:vAlign w:val="center"/>
          </w:tcPr>
          <w:p w14:paraId="53496816"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履行合同义务的顺序</w:t>
            </w:r>
          </w:p>
        </w:tc>
        <w:tc>
          <w:tcPr>
            <w:tcW w:w="5831" w:type="dxa"/>
            <w:tcBorders>
              <w:top w:val="single" w:sz="6" w:space="0" w:color="auto"/>
              <w:left w:val="single" w:sz="6" w:space="0" w:color="auto"/>
              <w:bottom w:val="single" w:sz="6" w:space="0" w:color="auto"/>
              <w:right w:val="double" w:sz="4" w:space="0" w:color="auto"/>
            </w:tcBorders>
            <w:vAlign w:val="center"/>
          </w:tcPr>
          <w:p w14:paraId="422AF6BF"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058FA46E" w14:textId="77777777">
        <w:trPr>
          <w:trHeight w:val="667"/>
        </w:trPr>
        <w:tc>
          <w:tcPr>
            <w:tcW w:w="1872" w:type="dxa"/>
            <w:vMerge w:val="restart"/>
            <w:tcBorders>
              <w:top w:val="single" w:sz="6" w:space="0" w:color="auto"/>
              <w:left w:val="double" w:sz="4" w:space="0" w:color="auto"/>
              <w:bottom w:val="single" w:sz="6" w:space="0" w:color="auto"/>
              <w:right w:val="single" w:sz="6" w:space="0" w:color="auto"/>
            </w:tcBorders>
            <w:vAlign w:val="center"/>
          </w:tcPr>
          <w:p w14:paraId="58C5C31A"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5DA90E4"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第7.1款</w:t>
            </w:r>
          </w:p>
        </w:tc>
        <w:tc>
          <w:tcPr>
            <w:tcW w:w="2362" w:type="dxa"/>
            <w:tcBorders>
              <w:top w:val="single" w:sz="6" w:space="0" w:color="auto"/>
              <w:left w:val="single" w:sz="6" w:space="0" w:color="auto"/>
              <w:bottom w:val="single" w:sz="6" w:space="0" w:color="auto"/>
              <w:right w:val="single" w:sz="6" w:space="0" w:color="auto"/>
            </w:tcBorders>
            <w:vAlign w:val="center"/>
          </w:tcPr>
          <w:p w14:paraId="1CF54981"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包装特殊要求</w:t>
            </w:r>
          </w:p>
        </w:tc>
        <w:tc>
          <w:tcPr>
            <w:tcW w:w="5831" w:type="dxa"/>
            <w:tcBorders>
              <w:top w:val="single" w:sz="6" w:space="0" w:color="auto"/>
              <w:left w:val="single" w:sz="6" w:space="0" w:color="auto"/>
              <w:bottom w:val="single" w:sz="6" w:space="0" w:color="auto"/>
              <w:right w:val="double" w:sz="4" w:space="0" w:color="auto"/>
            </w:tcBorders>
            <w:vAlign w:val="center"/>
          </w:tcPr>
          <w:p w14:paraId="0911A911" w14:textId="77777777" w:rsidR="00F32411" w:rsidRDefault="00F32411">
            <w:pPr>
              <w:rPr>
                <w:rFonts w:ascii="Times New Roman" w:eastAsia="宋体" w:hAnsi="Times New Roman" w:cs="Times New Roman"/>
                <w:color w:val="000000" w:themeColor="text1"/>
                <w:szCs w:val="24"/>
              </w:rPr>
            </w:pPr>
          </w:p>
        </w:tc>
      </w:tr>
      <w:tr w:rsidR="00F32411" w14:paraId="725C25AB" w14:textId="77777777">
        <w:trPr>
          <w:trHeight w:val="667"/>
        </w:trPr>
        <w:tc>
          <w:tcPr>
            <w:tcW w:w="1872" w:type="dxa"/>
            <w:vMerge/>
            <w:tcBorders>
              <w:top w:val="single" w:sz="6" w:space="0" w:color="auto"/>
              <w:left w:val="double" w:sz="4" w:space="0" w:color="auto"/>
              <w:bottom w:val="single" w:sz="6" w:space="0" w:color="auto"/>
              <w:right w:val="single" w:sz="6" w:space="0" w:color="auto"/>
            </w:tcBorders>
            <w:vAlign w:val="center"/>
          </w:tcPr>
          <w:p w14:paraId="72A3CCBA" w14:textId="77777777" w:rsidR="00F32411" w:rsidRDefault="00F32411">
            <w:pPr>
              <w:widowControl/>
              <w:jc w:val="left"/>
              <w:rPr>
                <w:rFonts w:ascii="宋体" w:eastAsia="宋体" w:hAnsi="宋体" w:cs="Times New Roman" w:hint="eastAsia"/>
                <w:color w:val="000000" w:themeColor="text1"/>
                <w:szCs w:val="21"/>
              </w:rPr>
            </w:pPr>
          </w:p>
        </w:tc>
        <w:tc>
          <w:tcPr>
            <w:tcW w:w="2362" w:type="dxa"/>
            <w:tcBorders>
              <w:top w:val="single" w:sz="6" w:space="0" w:color="auto"/>
              <w:left w:val="single" w:sz="6" w:space="0" w:color="auto"/>
              <w:bottom w:val="single" w:sz="6" w:space="0" w:color="auto"/>
              <w:right w:val="single" w:sz="6" w:space="0" w:color="auto"/>
            </w:tcBorders>
            <w:vAlign w:val="center"/>
          </w:tcPr>
          <w:p w14:paraId="10F1E153"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指定现场</w:t>
            </w:r>
          </w:p>
        </w:tc>
        <w:tc>
          <w:tcPr>
            <w:tcW w:w="5831" w:type="dxa"/>
            <w:tcBorders>
              <w:top w:val="single" w:sz="6" w:space="0" w:color="auto"/>
              <w:left w:val="single" w:sz="6" w:space="0" w:color="auto"/>
              <w:bottom w:val="single" w:sz="6" w:space="0" w:color="auto"/>
              <w:right w:val="double" w:sz="4" w:space="0" w:color="auto"/>
            </w:tcBorders>
            <w:vAlign w:val="center"/>
          </w:tcPr>
          <w:p w14:paraId="2A5DFA68" w14:textId="77777777" w:rsidR="00F32411" w:rsidRDefault="00F32411">
            <w:pPr>
              <w:rPr>
                <w:rFonts w:ascii="Times New Roman" w:eastAsia="宋体" w:hAnsi="Times New Roman" w:cs="Times New Roman"/>
                <w:color w:val="000000" w:themeColor="text1"/>
                <w:szCs w:val="24"/>
              </w:rPr>
            </w:pPr>
          </w:p>
        </w:tc>
      </w:tr>
      <w:tr w:rsidR="00F32411" w14:paraId="7C544D4D" w14:textId="77777777">
        <w:trPr>
          <w:trHeight w:val="772"/>
        </w:trPr>
        <w:tc>
          <w:tcPr>
            <w:tcW w:w="1872" w:type="dxa"/>
            <w:tcBorders>
              <w:top w:val="single" w:sz="6" w:space="0" w:color="auto"/>
              <w:left w:val="double" w:sz="4" w:space="0" w:color="auto"/>
              <w:bottom w:val="single" w:sz="6" w:space="0" w:color="auto"/>
              <w:right w:val="single" w:sz="6" w:space="0" w:color="auto"/>
            </w:tcBorders>
            <w:vAlign w:val="center"/>
          </w:tcPr>
          <w:p w14:paraId="541E12A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20BF2C9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第7.2款</w:t>
            </w:r>
          </w:p>
        </w:tc>
        <w:tc>
          <w:tcPr>
            <w:tcW w:w="2362" w:type="dxa"/>
            <w:tcBorders>
              <w:top w:val="single" w:sz="6" w:space="0" w:color="auto"/>
              <w:left w:val="single" w:sz="6" w:space="0" w:color="auto"/>
              <w:bottom w:val="single" w:sz="6" w:space="0" w:color="auto"/>
              <w:right w:val="single" w:sz="6" w:space="0" w:color="auto"/>
            </w:tcBorders>
            <w:vAlign w:val="center"/>
          </w:tcPr>
          <w:p w14:paraId="611DBFF1"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运输特殊要求</w:t>
            </w:r>
          </w:p>
        </w:tc>
        <w:tc>
          <w:tcPr>
            <w:tcW w:w="5831" w:type="dxa"/>
            <w:tcBorders>
              <w:top w:val="single" w:sz="6" w:space="0" w:color="auto"/>
              <w:left w:val="single" w:sz="6" w:space="0" w:color="auto"/>
              <w:bottom w:val="single" w:sz="6" w:space="0" w:color="auto"/>
              <w:right w:val="double" w:sz="4" w:space="0" w:color="auto"/>
            </w:tcBorders>
            <w:vAlign w:val="center"/>
          </w:tcPr>
          <w:p w14:paraId="4D5977C3" w14:textId="77777777" w:rsidR="00F32411" w:rsidRDefault="00F32411">
            <w:pPr>
              <w:rPr>
                <w:rFonts w:ascii="Times New Roman" w:eastAsia="宋体" w:hAnsi="Times New Roman" w:cs="Times New Roman"/>
                <w:color w:val="000000" w:themeColor="text1"/>
                <w:szCs w:val="24"/>
              </w:rPr>
            </w:pPr>
          </w:p>
        </w:tc>
      </w:tr>
      <w:tr w:rsidR="00F32411" w14:paraId="7404A8C2" w14:textId="77777777">
        <w:trPr>
          <w:trHeight w:val="667"/>
        </w:trPr>
        <w:tc>
          <w:tcPr>
            <w:tcW w:w="1872" w:type="dxa"/>
            <w:tcBorders>
              <w:top w:val="single" w:sz="6" w:space="0" w:color="auto"/>
              <w:left w:val="double" w:sz="4" w:space="0" w:color="auto"/>
              <w:bottom w:val="single" w:sz="6" w:space="0" w:color="auto"/>
              <w:right w:val="single" w:sz="6" w:space="0" w:color="auto"/>
            </w:tcBorders>
            <w:vAlign w:val="center"/>
          </w:tcPr>
          <w:p w14:paraId="49267E87"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4D0EF1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第7.3款</w:t>
            </w:r>
          </w:p>
        </w:tc>
        <w:tc>
          <w:tcPr>
            <w:tcW w:w="2362" w:type="dxa"/>
            <w:tcBorders>
              <w:top w:val="single" w:sz="6" w:space="0" w:color="auto"/>
              <w:left w:val="single" w:sz="6" w:space="0" w:color="auto"/>
              <w:bottom w:val="single" w:sz="6" w:space="0" w:color="auto"/>
              <w:right w:val="single" w:sz="6" w:space="0" w:color="auto"/>
            </w:tcBorders>
            <w:vAlign w:val="center"/>
          </w:tcPr>
          <w:p w14:paraId="3E71FEDB"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保险要求</w:t>
            </w:r>
          </w:p>
        </w:tc>
        <w:tc>
          <w:tcPr>
            <w:tcW w:w="5831" w:type="dxa"/>
            <w:tcBorders>
              <w:top w:val="single" w:sz="6" w:space="0" w:color="auto"/>
              <w:left w:val="single" w:sz="6" w:space="0" w:color="auto"/>
              <w:bottom w:val="single" w:sz="6" w:space="0" w:color="auto"/>
              <w:right w:val="double" w:sz="4" w:space="0" w:color="auto"/>
            </w:tcBorders>
            <w:vAlign w:val="center"/>
          </w:tcPr>
          <w:p w14:paraId="364AF0CD" w14:textId="77777777" w:rsidR="00F32411" w:rsidRDefault="00F32411">
            <w:pPr>
              <w:rPr>
                <w:rFonts w:ascii="Times New Roman" w:eastAsia="宋体" w:hAnsi="Times New Roman" w:cs="Times New Roman"/>
                <w:color w:val="000000" w:themeColor="text1"/>
                <w:szCs w:val="24"/>
              </w:rPr>
            </w:pPr>
          </w:p>
        </w:tc>
      </w:tr>
      <w:tr w:rsidR="00F32411" w14:paraId="28323411"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71CB14D5"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16EB210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第8.2（1）项</w:t>
            </w:r>
          </w:p>
        </w:tc>
        <w:tc>
          <w:tcPr>
            <w:tcW w:w="2362" w:type="dxa"/>
            <w:tcBorders>
              <w:top w:val="single" w:sz="6" w:space="0" w:color="auto"/>
              <w:left w:val="single" w:sz="6" w:space="0" w:color="auto"/>
              <w:bottom w:val="single" w:sz="6" w:space="0" w:color="auto"/>
              <w:right w:val="single" w:sz="6" w:space="0" w:color="auto"/>
            </w:tcBorders>
            <w:vAlign w:val="center"/>
          </w:tcPr>
          <w:p w14:paraId="555F91F7"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质量保证期</w:t>
            </w:r>
          </w:p>
        </w:tc>
        <w:tc>
          <w:tcPr>
            <w:tcW w:w="5831" w:type="dxa"/>
            <w:tcBorders>
              <w:top w:val="single" w:sz="6" w:space="0" w:color="auto"/>
              <w:left w:val="single" w:sz="6" w:space="0" w:color="auto"/>
              <w:bottom w:val="single" w:sz="6" w:space="0" w:color="auto"/>
              <w:right w:val="double" w:sz="4" w:space="0" w:color="auto"/>
            </w:tcBorders>
            <w:vAlign w:val="center"/>
          </w:tcPr>
          <w:p w14:paraId="4E6F8AF2" w14:textId="77777777" w:rsidR="00F32411" w:rsidRDefault="00F32411">
            <w:pPr>
              <w:autoSpaceDE w:val="0"/>
              <w:autoSpaceDN w:val="0"/>
              <w:adjustRightInd w:val="0"/>
              <w:snapToGrid w:val="0"/>
              <w:ind w:firstLineChars="200" w:firstLine="420"/>
              <w:jc w:val="left"/>
              <w:rPr>
                <w:rFonts w:ascii="宋体" w:eastAsia="宋体" w:hAnsi="宋体" w:cs="Times New Roman" w:hint="eastAsia"/>
                <w:color w:val="000000" w:themeColor="text1"/>
                <w:szCs w:val="21"/>
              </w:rPr>
            </w:pPr>
          </w:p>
        </w:tc>
      </w:tr>
      <w:tr w:rsidR="00F32411" w14:paraId="572AD9DE"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290434F6"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21709178"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第8.2（3）项</w:t>
            </w:r>
          </w:p>
        </w:tc>
        <w:tc>
          <w:tcPr>
            <w:tcW w:w="2362" w:type="dxa"/>
            <w:tcBorders>
              <w:top w:val="single" w:sz="6" w:space="0" w:color="auto"/>
              <w:left w:val="single" w:sz="6" w:space="0" w:color="auto"/>
              <w:bottom w:val="single" w:sz="6" w:space="0" w:color="auto"/>
              <w:right w:val="single" w:sz="6" w:space="0" w:color="auto"/>
            </w:tcBorders>
            <w:vAlign w:val="center"/>
          </w:tcPr>
          <w:p w14:paraId="768962BC"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货物质量缺陷</w:t>
            </w:r>
          </w:p>
          <w:p w14:paraId="0F9DC4B4"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响应时间</w:t>
            </w:r>
          </w:p>
        </w:tc>
        <w:tc>
          <w:tcPr>
            <w:tcW w:w="5831" w:type="dxa"/>
            <w:tcBorders>
              <w:top w:val="single" w:sz="6" w:space="0" w:color="auto"/>
              <w:left w:val="single" w:sz="6" w:space="0" w:color="auto"/>
              <w:bottom w:val="single" w:sz="6" w:space="0" w:color="auto"/>
              <w:right w:val="double" w:sz="4" w:space="0" w:color="auto"/>
            </w:tcBorders>
            <w:vAlign w:val="center"/>
          </w:tcPr>
          <w:p w14:paraId="328FF15A"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03BF7FE9"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21F50120" w14:textId="77777777" w:rsidR="00F32411" w:rsidRDefault="005E7209">
            <w:pPr>
              <w:snapToGrid w:val="0"/>
              <w:jc w:val="center"/>
              <w:rPr>
                <w:rFonts w:ascii="宋体" w:eastAsia="宋体" w:hAnsi="宋体" w:cs="宋体" w:hint="eastAsia"/>
                <w:color w:val="000000" w:themeColor="text1"/>
                <w:szCs w:val="21"/>
              </w:rPr>
            </w:pPr>
            <w:r>
              <w:rPr>
                <w:rFonts w:ascii="宋体" w:eastAsia="宋体" w:hAnsi="宋体" w:cs="宋体" w:hint="eastAsia"/>
                <w:color w:val="000000" w:themeColor="text1"/>
                <w:szCs w:val="21"/>
              </w:rPr>
              <w:t>第二节</w:t>
            </w:r>
          </w:p>
          <w:p w14:paraId="4F38FC8B" w14:textId="77777777" w:rsidR="00F32411" w:rsidRDefault="005E7209">
            <w:pPr>
              <w:widowControl/>
              <w:autoSpaceDE w:val="0"/>
              <w:autoSpaceDN w:val="0"/>
              <w:adjustRightInd w:val="0"/>
              <w:spacing w:line="400" w:lineRule="exact"/>
              <w:jc w:val="center"/>
              <w:rPr>
                <w:rFonts w:ascii="华文楷体" w:eastAsia="华文楷体" w:hAnsi="华文楷体" w:cs="华文楷体" w:hint="eastAsia"/>
                <w:color w:val="000000" w:themeColor="text1"/>
                <w:kern w:val="0"/>
                <w:sz w:val="22"/>
                <w:szCs w:val="21"/>
              </w:rPr>
            </w:pPr>
            <w:r>
              <w:rPr>
                <w:rFonts w:ascii="宋体" w:eastAsia="宋体" w:hAnsi="宋体" w:cs="宋体" w:hint="eastAsia"/>
                <w:color w:val="000000" w:themeColor="text1"/>
                <w:kern w:val="0"/>
                <w:sz w:val="22"/>
                <w:szCs w:val="21"/>
              </w:rPr>
              <w:t>第11.1款</w:t>
            </w:r>
          </w:p>
        </w:tc>
        <w:tc>
          <w:tcPr>
            <w:tcW w:w="2362" w:type="dxa"/>
            <w:tcBorders>
              <w:top w:val="single" w:sz="6" w:space="0" w:color="auto"/>
              <w:left w:val="single" w:sz="6" w:space="0" w:color="auto"/>
              <w:bottom w:val="single" w:sz="6" w:space="0" w:color="auto"/>
              <w:right w:val="single" w:sz="6" w:space="0" w:color="auto"/>
            </w:tcBorders>
            <w:vAlign w:val="center"/>
          </w:tcPr>
          <w:p w14:paraId="583D4B1E" w14:textId="77777777" w:rsidR="00F32411" w:rsidRDefault="005E7209">
            <w:pPr>
              <w:adjustRightInd w:val="0"/>
              <w:snapToGrid w:val="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其他应当保密的信息</w:t>
            </w:r>
          </w:p>
        </w:tc>
        <w:tc>
          <w:tcPr>
            <w:tcW w:w="5831" w:type="dxa"/>
            <w:tcBorders>
              <w:top w:val="single" w:sz="6" w:space="0" w:color="auto"/>
              <w:left w:val="single" w:sz="6" w:space="0" w:color="auto"/>
              <w:bottom w:val="single" w:sz="6" w:space="0" w:color="auto"/>
              <w:right w:val="double" w:sz="4" w:space="0" w:color="auto"/>
            </w:tcBorders>
            <w:vAlign w:val="center"/>
          </w:tcPr>
          <w:p w14:paraId="4277A9F2"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1AADCF3D" w14:textId="77777777">
        <w:trPr>
          <w:trHeight w:val="697"/>
        </w:trPr>
        <w:tc>
          <w:tcPr>
            <w:tcW w:w="1872" w:type="dxa"/>
            <w:tcBorders>
              <w:top w:val="single" w:sz="6" w:space="0" w:color="auto"/>
              <w:left w:val="double" w:sz="4" w:space="0" w:color="auto"/>
              <w:bottom w:val="single" w:sz="6" w:space="0" w:color="auto"/>
              <w:right w:val="single" w:sz="6" w:space="0" w:color="auto"/>
            </w:tcBorders>
            <w:vAlign w:val="center"/>
          </w:tcPr>
          <w:p w14:paraId="649ABCB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1F45FB91"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第12.2款</w:t>
            </w:r>
          </w:p>
        </w:tc>
        <w:tc>
          <w:tcPr>
            <w:tcW w:w="2362" w:type="dxa"/>
            <w:tcBorders>
              <w:top w:val="single" w:sz="6" w:space="0" w:color="auto"/>
              <w:left w:val="single" w:sz="6" w:space="0" w:color="auto"/>
              <w:bottom w:val="single" w:sz="6" w:space="0" w:color="auto"/>
              <w:right w:val="single" w:sz="6" w:space="0" w:color="auto"/>
            </w:tcBorders>
            <w:vAlign w:val="center"/>
          </w:tcPr>
          <w:p w14:paraId="5AD0A9AA"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合同价款支付时间</w:t>
            </w:r>
          </w:p>
        </w:tc>
        <w:tc>
          <w:tcPr>
            <w:tcW w:w="5831" w:type="dxa"/>
            <w:tcBorders>
              <w:top w:val="single" w:sz="6" w:space="0" w:color="auto"/>
              <w:left w:val="single" w:sz="6" w:space="0" w:color="auto"/>
              <w:bottom w:val="single" w:sz="6" w:space="0" w:color="auto"/>
              <w:right w:val="double" w:sz="4" w:space="0" w:color="auto"/>
            </w:tcBorders>
            <w:vAlign w:val="center"/>
          </w:tcPr>
          <w:p w14:paraId="1209BD3F"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7745E8C3" w14:textId="77777777">
        <w:trPr>
          <w:trHeight w:val="697"/>
        </w:trPr>
        <w:tc>
          <w:tcPr>
            <w:tcW w:w="1872" w:type="dxa"/>
            <w:tcBorders>
              <w:top w:val="single" w:sz="6" w:space="0" w:color="auto"/>
              <w:left w:val="double" w:sz="4" w:space="0" w:color="auto"/>
              <w:bottom w:val="single" w:sz="6" w:space="0" w:color="auto"/>
              <w:right w:val="single" w:sz="6" w:space="0" w:color="auto"/>
            </w:tcBorders>
            <w:vAlign w:val="center"/>
          </w:tcPr>
          <w:p w14:paraId="18F4173A"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72BCB28"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第13.2款</w:t>
            </w:r>
          </w:p>
        </w:tc>
        <w:tc>
          <w:tcPr>
            <w:tcW w:w="2362" w:type="dxa"/>
            <w:tcBorders>
              <w:top w:val="single" w:sz="6" w:space="0" w:color="auto"/>
              <w:left w:val="single" w:sz="6" w:space="0" w:color="auto"/>
              <w:bottom w:val="single" w:sz="6" w:space="0" w:color="auto"/>
              <w:right w:val="single" w:sz="6" w:space="0" w:color="auto"/>
            </w:tcBorders>
            <w:vAlign w:val="center"/>
          </w:tcPr>
          <w:p w14:paraId="161DBB7D"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履约保证金不予退还的情形</w:t>
            </w:r>
          </w:p>
        </w:tc>
        <w:tc>
          <w:tcPr>
            <w:tcW w:w="5831" w:type="dxa"/>
            <w:tcBorders>
              <w:top w:val="single" w:sz="6" w:space="0" w:color="auto"/>
              <w:left w:val="single" w:sz="6" w:space="0" w:color="auto"/>
              <w:bottom w:val="single" w:sz="6" w:space="0" w:color="auto"/>
              <w:right w:val="double" w:sz="4" w:space="0" w:color="auto"/>
            </w:tcBorders>
            <w:vAlign w:val="center"/>
          </w:tcPr>
          <w:p w14:paraId="0DAE6ADA"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0CB01E8B"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4FFF6A30"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14999C44"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第13.3款</w:t>
            </w:r>
          </w:p>
        </w:tc>
        <w:tc>
          <w:tcPr>
            <w:tcW w:w="2362" w:type="dxa"/>
            <w:tcBorders>
              <w:top w:val="single" w:sz="6" w:space="0" w:color="auto"/>
              <w:left w:val="single" w:sz="6" w:space="0" w:color="auto"/>
              <w:bottom w:val="single" w:sz="6" w:space="0" w:color="auto"/>
              <w:right w:val="single" w:sz="6" w:space="0" w:color="auto"/>
            </w:tcBorders>
            <w:vAlign w:val="center"/>
          </w:tcPr>
          <w:p w14:paraId="640C9499"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履约保证金退还时间及逾期退还的违约金</w:t>
            </w:r>
          </w:p>
        </w:tc>
        <w:tc>
          <w:tcPr>
            <w:tcW w:w="5831" w:type="dxa"/>
            <w:tcBorders>
              <w:top w:val="single" w:sz="6" w:space="0" w:color="auto"/>
              <w:left w:val="single" w:sz="6" w:space="0" w:color="auto"/>
              <w:bottom w:val="single" w:sz="6" w:space="0" w:color="auto"/>
              <w:right w:val="double" w:sz="4" w:space="0" w:color="auto"/>
            </w:tcBorders>
            <w:vAlign w:val="center"/>
          </w:tcPr>
          <w:p w14:paraId="51AD9EC0"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31130DA5" w14:textId="77777777">
        <w:trPr>
          <w:trHeight w:val="784"/>
        </w:trPr>
        <w:tc>
          <w:tcPr>
            <w:tcW w:w="1872" w:type="dxa"/>
            <w:tcBorders>
              <w:top w:val="single" w:sz="6" w:space="0" w:color="auto"/>
              <w:left w:val="double" w:sz="4" w:space="0" w:color="auto"/>
              <w:bottom w:val="single" w:sz="6" w:space="0" w:color="auto"/>
              <w:right w:val="single" w:sz="6" w:space="0" w:color="auto"/>
            </w:tcBorders>
            <w:vAlign w:val="center"/>
          </w:tcPr>
          <w:p w14:paraId="5B907876"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506A2906"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第14.1（3）项</w:t>
            </w:r>
          </w:p>
        </w:tc>
        <w:tc>
          <w:tcPr>
            <w:tcW w:w="2362" w:type="dxa"/>
            <w:tcBorders>
              <w:top w:val="single" w:sz="6" w:space="0" w:color="auto"/>
              <w:left w:val="single" w:sz="6" w:space="0" w:color="auto"/>
              <w:bottom w:val="single" w:sz="6" w:space="0" w:color="auto"/>
              <w:right w:val="single" w:sz="6" w:space="0" w:color="auto"/>
            </w:tcBorders>
            <w:vAlign w:val="center"/>
          </w:tcPr>
          <w:p w14:paraId="13B4A313"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运行监督、维修期限</w:t>
            </w:r>
          </w:p>
        </w:tc>
        <w:tc>
          <w:tcPr>
            <w:tcW w:w="5831" w:type="dxa"/>
            <w:tcBorders>
              <w:top w:val="single" w:sz="6" w:space="0" w:color="auto"/>
              <w:left w:val="single" w:sz="6" w:space="0" w:color="auto"/>
              <w:bottom w:val="single" w:sz="6" w:space="0" w:color="auto"/>
              <w:right w:val="double" w:sz="4" w:space="0" w:color="auto"/>
            </w:tcBorders>
            <w:vAlign w:val="center"/>
          </w:tcPr>
          <w:p w14:paraId="13E0C5DB"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6696B1D0" w14:textId="77777777">
        <w:trPr>
          <w:trHeight w:val="784"/>
        </w:trPr>
        <w:tc>
          <w:tcPr>
            <w:tcW w:w="1872" w:type="dxa"/>
            <w:tcBorders>
              <w:top w:val="single" w:sz="6" w:space="0" w:color="auto"/>
              <w:left w:val="double" w:sz="4" w:space="0" w:color="auto"/>
              <w:bottom w:val="single" w:sz="6" w:space="0" w:color="auto"/>
              <w:right w:val="single" w:sz="6" w:space="0" w:color="auto"/>
            </w:tcBorders>
            <w:vAlign w:val="center"/>
          </w:tcPr>
          <w:p w14:paraId="42FF376D"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53FE2B2F"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第14.1（5）项</w:t>
            </w:r>
          </w:p>
        </w:tc>
        <w:tc>
          <w:tcPr>
            <w:tcW w:w="2362" w:type="dxa"/>
            <w:tcBorders>
              <w:top w:val="single" w:sz="6" w:space="0" w:color="auto"/>
              <w:left w:val="single" w:sz="6" w:space="0" w:color="auto"/>
              <w:bottom w:val="single" w:sz="6" w:space="0" w:color="auto"/>
              <w:right w:val="single" w:sz="6" w:space="0" w:color="auto"/>
            </w:tcBorders>
            <w:vAlign w:val="center"/>
          </w:tcPr>
          <w:p w14:paraId="58CB9B11"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货物回收的约定</w:t>
            </w:r>
          </w:p>
        </w:tc>
        <w:tc>
          <w:tcPr>
            <w:tcW w:w="5831" w:type="dxa"/>
            <w:tcBorders>
              <w:top w:val="single" w:sz="6" w:space="0" w:color="auto"/>
              <w:left w:val="single" w:sz="6" w:space="0" w:color="auto"/>
              <w:bottom w:val="single" w:sz="6" w:space="0" w:color="auto"/>
              <w:right w:val="double" w:sz="4" w:space="0" w:color="auto"/>
            </w:tcBorders>
            <w:vAlign w:val="center"/>
          </w:tcPr>
          <w:p w14:paraId="1608B1B9"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7942EEFD"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3E306DD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第二节</w:t>
            </w:r>
          </w:p>
          <w:p w14:paraId="62F21BC1"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第14.1（6）项</w:t>
            </w:r>
          </w:p>
        </w:tc>
        <w:tc>
          <w:tcPr>
            <w:tcW w:w="2362" w:type="dxa"/>
            <w:tcBorders>
              <w:top w:val="single" w:sz="6" w:space="0" w:color="auto"/>
              <w:left w:val="single" w:sz="6" w:space="0" w:color="auto"/>
              <w:bottom w:val="single" w:sz="6" w:space="0" w:color="auto"/>
              <w:right w:val="single" w:sz="6" w:space="0" w:color="auto"/>
            </w:tcBorders>
            <w:vAlign w:val="center"/>
          </w:tcPr>
          <w:p w14:paraId="7D1FAEB9"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乙方提供的其他服务</w:t>
            </w:r>
          </w:p>
        </w:tc>
        <w:tc>
          <w:tcPr>
            <w:tcW w:w="5831" w:type="dxa"/>
            <w:tcBorders>
              <w:top w:val="single" w:sz="6" w:space="0" w:color="auto"/>
              <w:left w:val="single" w:sz="6" w:space="0" w:color="auto"/>
              <w:bottom w:val="single" w:sz="6" w:space="0" w:color="auto"/>
              <w:right w:val="double" w:sz="4" w:space="0" w:color="auto"/>
            </w:tcBorders>
            <w:vAlign w:val="center"/>
          </w:tcPr>
          <w:p w14:paraId="437EF9D3"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5EF43530"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17D749DD"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93950C4"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第15.1款</w:t>
            </w:r>
          </w:p>
        </w:tc>
        <w:tc>
          <w:tcPr>
            <w:tcW w:w="2362" w:type="dxa"/>
            <w:tcBorders>
              <w:top w:val="single" w:sz="6" w:space="0" w:color="auto"/>
              <w:left w:val="single" w:sz="6" w:space="0" w:color="auto"/>
              <w:bottom w:val="single" w:sz="6" w:space="0" w:color="auto"/>
              <w:right w:val="single" w:sz="6" w:space="0" w:color="auto"/>
            </w:tcBorders>
            <w:vAlign w:val="center"/>
          </w:tcPr>
          <w:p w14:paraId="66DC52DB"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修理、重作、更换相关具体规定</w:t>
            </w:r>
          </w:p>
        </w:tc>
        <w:tc>
          <w:tcPr>
            <w:tcW w:w="5831" w:type="dxa"/>
            <w:tcBorders>
              <w:top w:val="single" w:sz="6" w:space="0" w:color="auto"/>
              <w:left w:val="single" w:sz="6" w:space="0" w:color="auto"/>
              <w:bottom w:val="single" w:sz="6" w:space="0" w:color="auto"/>
              <w:right w:val="double" w:sz="4" w:space="0" w:color="auto"/>
            </w:tcBorders>
            <w:vAlign w:val="center"/>
          </w:tcPr>
          <w:p w14:paraId="2D638BBA"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76120D3B"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59A94B60"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4EBD9304"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第15.2（2）项</w:t>
            </w:r>
          </w:p>
        </w:tc>
        <w:tc>
          <w:tcPr>
            <w:tcW w:w="2362" w:type="dxa"/>
            <w:tcBorders>
              <w:top w:val="single" w:sz="6" w:space="0" w:color="auto"/>
              <w:left w:val="single" w:sz="6" w:space="0" w:color="auto"/>
              <w:bottom w:val="single" w:sz="6" w:space="0" w:color="auto"/>
              <w:right w:val="single" w:sz="6" w:space="0" w:color="auto"/>
            </w:tcBorders>
            <w:vAlign w:val="center"/>
          </w:tcPr>
          <w:p w14:paraId="59BDE4EE"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迟延交货赔偿费</w:t>
            </w:r>
          </w:p>
        </w:tc>
        <w:tc>
          <w:tcPr>
            <w:tcW w:w="5831" w:type="dxa"/>
            <w:tcBorders>
              <w:top w:val="single" w:sz="6" w:space="0" w:color="auto"/>
              <w:left w:val="single" w:sz="6" w:space="0" w:color="auto"/>
              <w:bottom w:val="single" w:sz="6" w:space="0" w:color="auto"/>
              <w:right w:val="double" w:sz="4" w:space="0" w:color="auto"/>
            </w:tcBorders>
            <w:vAlign w:val="center"/>
          </w:tcPr>
          <w:p w14:paraId="65046E8D" w14:textId="77777777" w:rsidR="00F32411" w:rsidRDefault="00F32411">
            <w:pPr>
              <w:adjustRightInd w:val="0"/>
              <w:snapToGrid w:val="0"/>
              <w:jc w:val="left"/>
              <w:rPr>
                <w:rFonts w:ascii="宋体" w:eastAsia="宋体" w:hAnsi="宋体" w:cs="Times New Roman" w:hint="eastAsia"/>
                <w:color w:val="000000" w:themeColor="text1"/>
                <w:szCs w:val="21"/>
                <w:u w:val="single"/>
              </w:rPr>
            </w:pPr>
          </w:p>
        </w:tc>
      </w:tr>
      <w:tr w:rsidR="00F32411" w14:paraId="1EB085DD"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2D9293D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B3F2979"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第15.3款</w:t>
            </w:r>
          </w:p>
        </w:tc>
        <w:tc>
          <w:tcPr>
            <w:tcW w:w="2362" w:type="dxa"/>
            <w:tcBorders>
              <w:top w:val="single" w:sz="6" w:space="0" w:color="auto"/>
              <w:left w:val="single" w:sz="6" w:space="0" w:color="auto"/>
              <w:bottom w:val="single" w:sz="6" w:space="0" w:color="auto"/>
              <w:right w:val="single" w:sz="6" w:space="0" w:color="auto"/>
            </w:tcBorders>
            <w:vAlign w:val="center"/>
          </w:tcPr>
          <w:p w14:paraId="7126FCE4"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逾期付款利息</w:t>
            </w:r>
          </w:p>
        </w:tc>
        <w:tc>
          <w:tcPr>
            <w:tcW w:w="5831" w:type="dxa"/>
            <w:tcBorders>
              <w:top w:val="single" w:sz="6" w:space="0" w:color="auto"/>
              <w:left w:val="single" w:sz="6" w:space="0" w:color="auto"/>
              <w:bottom w:val="single" w:sz="6" w:space="0" w:color="auto"/>
              <w:right w:val="double" w:sz="4" w:space="0" w:color="auto"/>
            </w:tcBorders>
            <w:vAlign w:val="center"/>
          </w:tcPr>
          <w:p w14:paraId="7FC0B36E" w14:textId="77777777" w:rsidR="00F32411" w:rsidRDefault="00F32411">
            <w:pPr>
              <w:adjustRightInd w:val="0"/>
              <w:snapToGrid w:val="0"/>
              <w:jc w:val="left"/>
              <w:rPr>
                <w:rFonts w:ascii="宋体" w:eastAsia="宋体" w:hAnsi="宋体" w:cs="Times New Roman" w:hint="eastAsia"/>
                <w:color w:val="000000" w:themeColor="text1"/>
                <w:szCs w:val="21"/>
                <w:u w:val="single"/>
              </w:rPr>
            </w:pPr>
          </w:p>
        </w:tc>
      </w:tr>
      <w:tr w:rsidR="00F32411" w14:paraId="49362E8A" w14:textId="77777777">
        <w:trPr>
          <w:trHeight w:val="876"/>
        </w:trPr>
        <w:tc>
          <w:tcPr>
            <w:tcW w:w="1872" w:type="dxa"/>
            <w:tcBorders>
              <w:top w:val="single" w:sz="6" w:space="0" w:color="auto"/>
              <w:left w:val="double" w:sz="4" w:space="0" w:color="auto"/>
              <w:bottom w:val="single" w:sz="2" w:space="0" w:color="auto"/>
              <w:right w:val="single" w:sz="2" w:space="0" w:color="auto"/>
            </w:tcBorders>
            <w:vAlign w:val="center"/>
          </w:tcPr>
          <w:p w14:paraId="750C2F59"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F814EC8"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第15.4款</w:t>
            </w:r>
          </w:p>
        </w:tc>
        <w:tc>
          <w:tcPr>
            <w:tcW w:w="2362" w:type="dxa"/>
            <w:tcBorders>
              <w:top w:val="single" w:sz="6" w:space="0" w:color="auto"/>
              <w:left w:val="single" w:sz="2" w:space="0" w:color="auto"/>
              <w:bottom w:val="single" w:sz="2" w:space="0" w:color="auto"/>
              <w:right w:val="single" w:sz="2" w:space="0" w:color="auto"/>
            </w:tcBorders>
            <w:vAlign w:val="center"/>
          </w:tcPr>
          <w:p w14:paraId="4EB84CC3"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其他违约责任</w:t>
            </w:r>
          </w:p>
        </w:tc>
        <w:tc>
          <w:tcPr>
            <w:tcW w:w="5831" w:type="dxa"/>
            <w:tcBorders>
              <w:top w:val="single" w:sz="6" w:space="0" w:color="auto"/>
              <w:left w:val="single" w:sz="2" w:space="0" w:color="auto"/>
              <w:bottom w:val="single" w:sz="2" w:space="0" w:color="auto"/>
              <w:right w:val="double" w:sz="4" w:space="0" w:color="auto"/>
            </w:tcBorders>
            <w:vAlign w:val="center"/>
          </w:tcPr>
          <w:p w14:paraId="0F65A34B" w14:textId="77777777" w:rsidR="00F32411" w:rsidRDefault="00F32411">
            <w:pPr>
              <w:adjustRightInd w:val="0"/>
              <w:snapToGrid w:val="0"/>
              <w:jc w:val="left"/>
              <w:rPr>
                <w:rFonts w:ascii="宋体" w:eastAsia="宋体" w:hAnsi="宋体" w:cs="Times New Roman" w:hint="eastAsia"/>
                <w:color w:val="000000" w:themeColor="text1"/>
                <w:szCs w:val="21"/>
                <w:u w:val="single"/>
              </w:rPr>
            </w:pPr>
          </w:p>
        </w:tc>
      </w:tr>
      <w:tr w:rsidR="00F32411" w14:paraId="3DB5FE96" w14:textId="77777777">
        <w:trPr>
          <w:trHeight w:val="90"/>
        </w:trPr>
        <w:tc>
          <w:tcPr>
            <w:tcW w:w="1872" w:type="dxa"/>
            <w:tcBorders>
              <w:top w:val="single" w:sz="2" w:space="0" w:color="auto"/>
              <w:left w:val="double" w:sz="4" w:space="0" w:color="auto"/>
              <w:bottom w:val="single" w:sz="6" w:space="0" w:color="auto"/>
              <w:right w:val="single" w:sz="2" w:space="0" w:color="auto"/>
            </w:tcBorders>
            <w:vAlign w:val="center"/>
          </w:tcPr>
          <w:p w14:paraId="3EA44A1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FBBF62E"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第19.2款</w:t>
            </w:r>
          </w:p>
        </w:tc>
        <w:tc>
          <w:tcPr>
            <w:tcW w:w="2362" w:type="dxa"/>
            <w:tcBorders>
              <w:top w:val="single" w:sz="2" w:space="0" w:color="auto"/>
              <w:left w:val="single" w:sz="2" w:space="0" w:color="auto"/>
              <w:bottom w:val="single" w:sz="6" w:space="0" w:color="auto"/>
              <w:right w:val="single" w:sz="2" w:space="0" w:color="auto"/>
            </w:tcBorders>
            <w:vAlign w:val="center"/>
          </w:tcPr>
          <w:p w14:paraId="28E00CAB"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解决争议的方法</w:t>
            </w:r>
          </w:p>
        </w:tc>
        <w:tc>
          <w:tcPr>
            <w:tcW w:w="5831" w:type="dxa"/>
            <w:tcBorders>
              <w:top w:val="single" w:sz="2" w:space="0" w:color="auto"/>
              <w:left w:val="single" w:sz="2" w:space="0" w:color="auto"/>
              <w:bottom w:val="single" w:sz="6" w:space="0" w:color="auto"/>
              <w:right w:val="double" w:sz="4" w:space="0" w:color="auto"/>
            </w:tcBorders>
            <w:vAlign w:val="center"/>
          </w:tcPr>
          <w:p w14:paraId="3652BA50" w14:textId="77777777" w:rsidR="00F32411" w:rsidRDefault="005E7209">
            <w:pPr>
              <w:autoSpaceDE w:val="0"/>
              <w:autoSpaceDN w:val="0"/>
              <w:adjustRightInd w:val="0"/>
              <w:snapToGrid w:val="0"/>
              <w:spacing w:line="400" w:lineRule="exact"/>
              <w:jc w:val="left"/>
              <w:rPr>
                <w:rFonts w:ascii="宋体" w:eastAsia="宋体" w:hAnsi="宋体" w:cs="宋体" w:hint="eastAsia"/>
                <w:iCs/>
                <w:color w:val="000000" w:themeColor="text1"/>
                <w:szCs w:val="21"/>
              </w:rPr>
            </w:pPr>
            <w:r>
              <w:rPr>
                <w:rFonts w:ascii="宋体" w:eastAsia="宋体" w:hAnsi="宋体" w:cs="宋体" w:hint="eastAsia"/>
                <w:iCs/>
                <w:color w:val="000000" w:themeColor="text1"/>
                <w:szCs w:val="21"/>
              </w:rPr>
              <w:t>因本合同及合同有关事项发生的争议，按下列第</w:t>
            </w:r>
            <w:r>
              <w:rPr>
                <w:rFonts w:ascii="宋体" w:eastAsia="宋体" w:hAnsi="宋体" w:cs="宋体" w:hint="eastAsia"/>
                <w:iCs/>
                <w:color w:val="000000" w:themeColor="text1"/>
                <w:szCs w:val="21"/>
                <w:u w:val="single"/>
              </w:rPr>
              <w:t xml:space="preserve">   </w:t>
            </w:r>
            <w:r>
              <w:rPr>
                <w:rFonts w:ascii="宋体" w:eastAsia="宋体" w:hAnsi="宋体" w:cs="宋体" w:hint="eastAsia"/>
                <w:iCs/>
                <w:color w:val="000000" w:themeColor="text1"/>
                <w:szCs w:val="21"/>
              </w:rPr>
              <w:t>种方式解决：</w:t>
            </w:r>
          </w:p>
          <w:p w14:paraId="1EC25FC3" w14:textId="77777777" w:rsidR="00F32411" w:rsidRDefault="005E7209">
            <w:pPr>
              <w:autoSpaceDE w:val="0"/>
              <w:autoSpaceDN w:val="0"/>
              <w:adjustRightInd w:val="0"/>
              <w:snapToGrid w:val="0"/>
              <w:spacing w:line="400" w:lineRule="exact"/>
              <w:jc w:val="left"/>
              <w:rPr>
                <w:rFonts w:ascii="宋体" w:eastAsia="宋体" w:hAnsi="宋体" w:cs="宋体" w:hint="eastAsia"/>
                <w:iCs/>
                <w:color w:val="000000" w:themeColor="text1"/>
                <w:szCs w:val="21"/>
              </w:rPr>
            </w:pPr>
            <w:r>
              <w:rPr>
                <w:rFonts w:ascii="宋体" w:eastAsia="宋体" w:hAnsi="宋体" w:cs="宋体" w:hint="eastAsia"/>
                <w:iCs/>
                <w:color w:val="000000" w:themeColor="text1"/>
                <w:szCs w:val="21"/>
              </w:rPr>
              <w:t>（1）向</w:t>
            </w:r>
            <w:r>
              <w:rPr>
                <w:rFonts w:ascii="宋体" w:eastAsia="宋体" w:hAnsi="宋体" w:cs="宋体" w:hint="eastAsia"/>
                <w:iCs/>
                <w:color w:val="000000" w:themeColor="text1"/>
                <w:szCs w:val="21"/>
                <w:u w:val="single"/>
              </w:rPr>
              <w:t xml:space="preserve">      </w:t>
            </w:r>
            <w:r>
              <w:rPr>
                <w:rFonts w:ascii="宋体" w:eastAsia="宋体" w:hAnsi="宋体" w:cs="宋体" w:hint="eastAsia"/>
                <w:iCs/>
                <w:color w:val="000000" w:themeColor="text1"/>
                <w:szCs w:val="21"/>
              </w:rPr>
              <w:t>仲裁委员会申请仲裁，仲裁地点为</w:t>
            </w:r>
            <w:r>
              <w:rPr>
                <w:rFonts w:ascii="宋体" w:eastAsia="宋体" w:hAnsi="宋体" w:cs="宋体" w:hint="eastAsia"/>
                <w:iCs/>
                <w:color w:val="000000" w:themeColor="text1"/>
                <w:szCs w:val="21"/>
                <w:u w:val="single"/>
              </w:rPr>
              <w:t xml:space="preserve">       </w:t>
            </w:r>
            <w:r>
              <w:rPr>
                <w:rFonts w:ascii="宋体" w:eastAsia="宋体" w:hAnsi="宋体" w:cs="宋体" w:hint="eastAsia"/>
                <w:iCs/>
                <w:color w:val="000000" w:themeColor="text1"/>
                <w:szCs w:val="21"/>
              </w:rPr>
              <w:t>；</w:t>
            </w:r>
          </w:p>
          <w:p w14:paraId="21E0875F" w14:textId="77777777" w:rsidR="00F32411" w:rsidRDefault="005E7209">
            <w:pPr>
              <w:adjustRightInd w:val="0"/>
              <w:snapToGrid w:val="0"/>
              <w:jc w:val="left"/>
              <w:rPr>
                <w:rFonts w:ascii="宋体" w:eastAsia="宋体" w:hAnsi="宋体" w:cs="Times New Roman" w:hint="eastAsia"/>
                <w:color w:val="000000" w:themeColor="text1"/>
                <w:szCs w:val="21"/>
                <w:u w:val="single"/>
              </w:rPr>
            </w:pPr>
            <w:r>
              <w:rPr>
                <w:rFonts w:ascii="宋体" w:eastAsia="宋体" w:hAnsi="宋体" w:cs="宋体" w:hint="eastAsia"/>
                <w:iCs/>
                <w:color w:val="000000" w:themeColor="text1"/>
                <w:szCs w:val="21"/>
              </w:rPr>
              <w:t>（2）向</w:t>
            </w:r>
            <w:r>
              <w:rPr>
                <w:rFonts w:ascii="宋体" w:eastAsia="宋体" w:hAnsi="宋体" w:cs="宋体" w:hint="eastAsia"/>
                <w:iCs/>
                <w:color w:val="000000" w:themeColor="text1"/>
                <w:szCs w:val="21"/>
                <w:u w:val="single"/>
              </w:rPr>
              <w:t xml:space="preserve">                    </w:t>
            </w:r>
            <w:r>
              <w:rPr>
                <w:rFonts w:ascii="宋体" w:eastAsia="宋体" w:hAnsi="宋体" w:cs="宋体" w:hint="eastAsia"/>
                <w:iCs/>
                <w:color w:val="000000" w:themeColor="text1"/>
                <w:szCs w:val="21"/>
              </w:rPr>
              <w:t>人民法院起诉。</w:t>
            </w:r>
          </w:p>
        </w:tc>
      </w:tr>
      <w:tr w:rsidR="00F32411" w14:paraId="0B49A8BD" w14:textId="77777777">
        <w:trPr>
          <w:trHeight w:val="770"/>
        </w:trPr>
        <w:tc>
          <w:tcPr>
            <w:tcW w:w="1872" w:type="dxa"/>
            <w:tcBorders>
              <w:top w:val="single" w:sz="6" w:space="0" w:color="auto"/>
              <w:left w:val="double" w:sz="4" w:space="0" w:color="auto"/>
              <w:bottom w:val="double" w:sz="4" w:space="0" w:color="auto"/>
              <w:right w:val="single" w:sz="6" w:space="0" w:color="auto"/>
            </w:tcBorders>
            <w:vAlign w:val="center"/>
          </w:tcPr>
          <w:p w14:paraId="09F48761"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04FA4146"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第23.1款</w:t>
            </w:r>
          </w:p>
        </w:tc>
        <w:tc>
          <w:tcPr>
            <w:tcW w:w="2362" w:type="dxa"/>
            <w:tcBorders>
              <w:top w:val="single" w:sz="6" w:space="0" w:color="auto"/>
              <w:left w:val="single" w:sz="6" w:space="0" w:color="auto"/>
              <w:bottom w:val="double" w:sz="4" w:space="0" w:color="auto"/>
              <w:right w:val="single" w:sz="6" w:space="0" w:color="auto"/>
            </w:tcBorders>
            <w:vAlign w:val="center"/>
          </w:tcPr>
          <w:p w14:paraId="0FA6D447"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其他专用条款</w:t>
            </w:r>
          </w:p>
        </w:tc>
        <w:tc>
          <w:tcPr>
            <w:tcW w:w="5831" w:type="dxa"/>
            <w:tcBorders>
              <w:top w:val="single" w:sz="6" w:space="0" w:color="auto"/>
              <w:left w:val="single" w:sz="6" w:space="0" w:color="auto"/>
              <w:bottom w:val="double" w:sz="4" w:space="0" w:color="auto"/>
              <w:right w:val="double" w:sz="4" w:space="0" w:color="auto"/>
            </w:tcBorders>
            <w:vAlign w:val="center"/>
          </w:tcPr>
          <w:p w14:paraId="0E2A63F7" w14:textId="77777777" w:rsidR="00F32411" w:rsidRDefault="00F32411">
            <w:pPr>
              <w:adjustRightInd w:val="0"/>
              <w:snapToGrid w:val="0"/>
              <w:jc w:val="left"/>
              <w:rPr>
                <w:rFonts w:ascii="宋体" w:eastAsia="宋体" w:hAnsi="宋体" w:cs="Times New Roman" w:hint="eastAsia"/>
                <w:color w:val="000000" w:themeColor="text1"/>
                <w:szCs w:val="21"/>
              </w:rPr>
            </w:pPr>
          </w:p>
        </w:tc>
      </w:tr>
    </w:tbl>
    <w:p w14:paraId="23DB225E" w14:textId="77777777" w:rsidR="00F32411" w:rsidRDefault="00F32411">
      <w:pPr>
        <w:spacing w:line="400" w:lineRule="exact"/>
        <w:rPr>
          <w:rFonts w:ascii="Times New Roman" w:eastAsia="宋体" w:hAnsi="Times New Roman" w:cs="Times New Roman"/>
          <w:color w:val="000000"/>
          <w:szCs w:val="24"/>
        </w:rPr>
      </w:pPr>
    </w:p>
    <w:p w14:paraId="28C24378" w14:textId="77777777" w:rsidR="00F32411" w:rsidRDefault="005E7209">
      <w:pPr>
        <w:pStyle w:val="3"/>
        <w:ind w:firstLine="643"/>
      </w:pPr>
      <w:r>
        <w:br w:type="page"/>
      </w:r>
    </w:p>
    <w:p w14:paraId="3FA32BD5" w14:textId="77777777" w:rsidR="00F32411" w:rsidRDefault="00F32411">
      <w:pPr>
        <w:spacing w:line="400" w:lineRule="exact"/>
        <w:rPr>
          <w:rFonts w:ascii="Times New Roman" w:eastAsia="宋体" w:hAnsi="Times New Roman" w:cs="Times New Roman"/>
          <w:color w:val="000000"/>
          <w:szCs w:val="24"/>
        </w:rPr>
      </w:pPr>
    </w:p>
    <w:p w14:paraId="71D57107" w14:textId="77777777" w:rsidR="00F32411" w:rsidRDefault="00F32411">
      <w:pPr>
        <w:spacing w:line="400" w:lineRule="exact"/>
        <w:rPr>
          <w:rFonts w:ascii="Times New Roman" w:eastAsia="宋体" w:hAnsi="Times New Roman" w:cs="Times New Roman"/>
          <w:color w:val="000000"/>
          <w:szCs w:val="24"/>
        </w:rPr>
      </w:pPr>
    </w:p>
    <w:p w14:paraId="245E13E7" w14:textId="77777777" w:rsidR="00F32411" w:rsidRDefault="00F32411">
      <w:pPr>
        <w:spacing w:line="400" w:lineRule="exact"/>
        <w:rPr>
          <w:rFonts w:ascii="Times New Roman" w:eastAsia="宋体" w:hAnsi="Times New Roman" w:cs="Times New Roman"/>
          <w:color w:val="000000"/>
          <w:szCs w:val="24"/>
        </w:rPr>
      </w:pPr>
    </w:p>
    <w:p w14:paraId="482E5039" w14:textId="77777777" w:rsidR="00F32411" w:rsidRDefault="00F32411">
      <w:pPr>
        <w:spacing w:line="400" w:lineRule="exact"/>
        <w:rPr>
          <w:rFonts w:ascii="Times New Roman" w:eastAsia="宋体" w:hAnsi="Times New Roman" w:cs="Times New Roman"/>
          <w:color w:val="000000"/>
          <w:szCs w:val="24"/>
        </w:rPr>
      </w:pPr>
    </w:p>
    <w:p w14:paraId="33C8633D" w14:textId="77777777" w:rsidR="00F32411" w:rsidRDefault="00F32411">
      <w:pPr>
        <w:spacing w:line="400" w:lineRule="exact"/>
        <w:rPr>
          <w:rFonts w:ascii="Times New Roman" w:eastAsia="宋体" w:hAnsi="Times New Roman" w:cs="Times New Roman"/>
          <w:color w:val="000000"/>
          <w:szCs w:val="24"/>
        </w:rPr>
      </w:pPr>
    </w:p>
    <w:p w14:paraId="2993EE68" w14:textId="77777777" w:rsidR="00F32411" w:rsidRDefault="00F32411">
      <w:pPr>
        <w:spacing w:line="400" w:lineRule="exact"/>
        <w:rPr>
          <w:rFonts w:ascii="Times New Roman" w:eastAsia="宋体" w:hAnsi="Times New Roman" w:cs="Times New Roman"/>
          <w:color w:val="000000"/>
          <w:szCs w:val="24"/>
        </w:rPr>
      </w:pPr>
    </w:p>
    <w:p w14:paraId="2B2DDE0E" w14:textId="77777777" w:rsidR="00F32411" w:rsidRDefault="00F32411">
      <w:pPr>
        <w:spacing w:line="400" w:lineRule="exact"/>
        <w:rPr>
          <w:rFonts w:ascii="Times New Roman" w:eastAsia="宋体" w:hAnsi="Times New Roman" w:cs="Times New Roman"/>
          <w:color w:val="000000"/>
          <w:szCs w:val="24"/>
        </w:rPr>
      </w:pPr>
    </w:p>
    <w:p w14:paraId="19AC8380" w14:textId="77777777" w:rsidR="00F32411" w:rsidRDefault="00F32411">
      <w:pPr>
        <w:spacing w:line="400" w:lineRule="exact"/>
        <w:rPr>
          <w:rFonts w:ascii="Times New Roman" w:eastAsia="宋体" w:hAnsi="Times New Roman" w:cs="Times New Roman"/>
          <w:color w:val="000000"/>
          <w:szCs w:val="24"/>
        </w:rPr>
      </w:pPr>
    </w:p>
    <w:p w14:paraId="0A3D72C3" w14:textId="77777777" w:rsidR="00F32411" w:rsidRDefault="00F32411">
      <w:pPr>
        <w:spacing w:line="400" w:lineRule="exact"/>
        <w:rPr>
          <w:rFonts w:ascii="Times New Roman" w:eastAsia="宋体" w:hAnsi="Times New Roman" w:cs="Times New Roman"/>
          <w:color w:val="000000"/>
          <w:szCs w:val="24"/>
        </w:rPr>
      </w:pPr>
    </w:p>
    <w:p w14:paraId="72684B39" w14:textId="77777777" w:rsidR="00F32411" w:rsidRDefault="00F32411">
      <w:pPr>
        <w:spacing w:line="400" w:lineRule="exact"/>
        <w:rPr>
          <w:rFonts w:ascii="Times New Roman" w:eastAsia="宋体" w:hAnsi="Times New Roman" w:cs="Times New Roman"/>
          <w:color w:val="000000"/>
          <w:szCs w:val="24"/>
        </w:rPr>
      </w:pPr>
    </w:p>
    <w:p w14:paraId="261AC63D" w14:textId="77777777" w:rsidR="00F32411" w:rsidRDefault="00F32411">
      <w:pPr>
        <w:spacing w:line="400" w:lineRule="exact"/>
        <w:rPr>
          <w:rFonts w:ascii="Times New Roman" w:eastAsia="宋体" w:hAnsi="Times New Roman" w:cs="Times New Roman"/>
          <w:color w:val="000000"/>
          <w:szCs w:val="24"/>
        </w:rPr>
      </w:pPr>
    </w:p>
    <w:p w14:paraId="6C33E7CD"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47" w:name="_Toc352700448"/>
      <w:bookmarkStart w:id="248" w:name="_Toc352700352"/>
      <w:bookmarkStart w:id="249" w:name="_Toc173764943"/>
      <w:r>
        <w:rPr>
          <w:rFonts w:ascii="Cambria" w:eastAsia="方正小标宋_GBK" w:hAnsi="Cambria" w:cs="Times New Roman" w:hint="eastAsia"/>
          <w:b/>
          <w:bCs/>
          <w:color w:val="000000"/>
          <w:kern w:val="0"/>
          <w:sz w:val="44"/>
          <w:szCs w:val="32"/>
        </w:rPr>
        <w:t>第六章　投标文件格式</w:t>
      </w:r>
      <w:bookmarkEnd w:id="247"/>
      <w:bookmarkEnd w:id="248"/>
      <w:bookmarkEnd w:id="249"/>
    </w:p>
    <w:p w14:paraId="1E5094EB" w14:textId="77777777" w:rsidR="00F32411" w:rsidRDefault="005E7209">
      <w:pPr>
        <w:spacing w:line="400" w:lineRule="exact"/>
        <w:rPr>
          <w:rFonts w:ascii="宋体" w:eastAsia="宋体" w:hAnsi="宋体" w:cs="Courier New" w:hint="eastAsia"/>
          <w:b/>
          <w:color w:val="000000"/>
          <w:sz w:val="32"/>
          <w:szCs w:val="32"/>
        </w:rPr>
      </w:pPr>
      <w:r>
        <w:rPr>
          <w:rFonts w:ascii="宋体" w:eastAsia="宋体" w:hAnsi="宋体" w:cs="Courier New" w:hint="eastAsia"/>
          <w:color w:val="000000"/>
          <w:szCs w:val="21"/>
        </w:rPr>
        <w:br w:type="page"/>
      </w:r>
      <w:r>
        <w:rPr>
          <w:rFonts w:ascii="宋体" w:eastAsia="宋体" w:hAnsi="宋体" w:cs="Courier New" w:hint="eastAsia"/>
          <w:color w:val="000000"/>
          <w:szCs w:val="21"/>
        </w:rPr>
        <w:lastRenderedPageBreak/>
        <w:t xml:space="preserve"> </w:t>
      </w:r>
      <w:r>
        <w:rPr>
          <w:rFonts w:ascii="宋体" w:eastAsia="宋体" w:hAnsi="宋体" w:cs="Courier New" w:hint="eastAsia"/>
          <w:b/>
          <w:color w:val="000000"/>
          <w:sz w:val="32"/>
          <w:szCs w:val="32"/>
        </w:rPr>
        <w:t>一、资格文件</w:t>
      </w:r>
    </w:p>
    <w:p w14:paraId="146DAF26" w14:textId="77777777" w:rsidR="00F32411" w:rsidRDefault="00F32411">
      <w:pPr>
        <w:tabs>
          <w:tab w:val="left" w:pos="3402"/>
        </w:tabs>
        <w:spacing w:line="320" w:lineRule="exact"/>
        <w:jc w:val="left"/>
        <w:rPr>
          <w:rFonts w:ascii="仿宋_GB2312" w:eastAsia="仿宋_GB2312" w:hAnsi="Adobe 仿宋 Std R" w:cs="Times New Roman" w:hint="eastAsia"/>
          <w:b/>
          <w:color w:val="000000"/>
          <w:spacing w:val="10"/>
          <w:sz w:val="32"/>
          <w:szCs w:val="32"/>
        </w:rPr>
      </w:pPr>
    </w:p>
    <w:p w14:paraId="4EE50BFC" w14:textId="77777777" w:rsidR="00F32411" w:rsidRDefault="005E7209">
      <w:pPr>
        <w:tabs>
          <w:tab w:val="left" w:pos="3402"/>
        </w:tabs>
        <w:ind w:firstLine="602"/>
        <w:jc w:val="center"/>
        <w:rPr>
          <w:rFonts w:ascii="仿宋_GB2312" w:eastAsia="仿宋_GB2312" w:hAnsi="Adobe 仿宋 Std R" w:cs="Times New Roman" w:hint="eastAsia"/>
          <w:b/>
          <w:color w:val="000000"/>
          <w:spacing w:val="10"/>
          <w:sz w:val="32"/>
          <w:szCs w:val="32"/>
        </w:rPr>
      </w:pPr>
      <w:r>
        <w:rPr>
          <w:rFonts w:ascii="仿宋_GB2312" w:eastAsia="仿宋_GB2312" w:hAnsi="Adobe 仿宋 Std R" w:cs="Times New Roman" w:hint="eastAsia"/>
          <w:b/>
          <w:color w:val="000000"/>
          <w:spacing w:val="10"/>
          <w:sz w:val="32"/>
          <w:szCs w:val="32"/>
        </w:rPr>
        <w:t>投标人具备参加政府采购活动条件的承诺书</w:t>
      </w:r>
      <w:r>
        <w:rPr>
          <w:rFonts w:ascii="仿宋_GB2312" w:eastAsia="仿宋_GB2312" w:hAnsi="Adobe 仿宋 Std R" w:cs="黑体" w:hint="eastAsia"/>
          <w:bCs/>
          <w:sz w:val="24"/>
          <w:szCs w:val="24"/>
        </w:rPr>
        <w:t>(格式)</w:t>
      </w:r>
    </w:p>
    <w:p w14:paraId="4409B1D1" w14:textId="77777777" w:rsidR="00F32411" w:rsidRDefault="00F32411">
      <w:pPr>
        <w:tabs>
          <w:tab w:val="left" w:pos="3402"/>
        </w:tabs>
        <w:jc w:val="left"/>
        <w:rPr>
          <w:rFonts w:ascii="仿宋_GB2312" w:eastAsia="仿宋_GB2312" w:hAnsi="仿宋" w:cs="Times New Roman" w:hint="eastAsia"/>
          <w:b/>
          <w:color w:val="000000"/>
          <w:spacing w:val="10"/>
          <w:szCs w:val="21"/>
        </w:rPr>
      </w:pPr>
    </w:p>
    <w:p w14:paraId="42F76EA6" w14:textId="77777777" w:rsidR="00F32411" w:rsidRDefault="005E7209">
      <w:pPr>
        <w:spacing w:line="520" w:lineRule="exact"/>
        <w:rPr>
          <w:rFonts w:ascii="宋体" w:eastAsia="宋体" w:hAnsi="宋体" w:cs="Times New Roman" w:hint="eastAsia"/>
          <w:bCs/>
          <w:color w:val="000000"/>
        </w:rPr>
      </w:pPr>
      <w:r>
        <w:rPr>
          <w:rFonts w:ascii="宋体" w:eastAsia="宋体" w:hAnsi="宋体" w:cs="Times New Roman" w:hint="eastAsia"/>
          <w:bCs/>
          <w:color w:val="000000"/>
        </w:rPr>
        <w:t>钦州市政府采购中心：</w:t>
      </w:r>
    </w:p>
    <w:p w14:paraId="295CBA56" w14:textId="30BA3E0F" w:rsidR="00F32411" w:rsidRDefault="0068165C">
      <w:pPr>
        <w:spacing w:line="520" w:lineRule="exact"/>
        <w:ind w:firstLine="420"/>
        <w:rPr>
          <w:rFonts w:ascii="宋体" w:eastAsia="宋体" w:hAnsi="宋体" w:cs="Times New Roman" w:hint="eastAsia"/>
          <w:bCs/>
          <w:color w:val="000000"/>
        </w:rPr>
      </w:pPr>
      <w:r w:rsidRPr="0068165C">
        <w:rPr>
          <w:rFonts w:ascii="宋体" w:eastAsia="宋体" w:hAnsi="宋体" w:cs="Times New Roman" w:hint="eastAsia"/>
          <w:bCs/>
          <w:color w:val="000000"/>
        </w:rPr>
        <w:t>根据《中华人民共和国政府采购法》第二十二条、《中华人民共和国政府采购法实施条例》第十七条的规定，</w:t>
      </w:r>
      <w:r w:rsidR="005E7209">
        <w:rPr>
          <w:rFonts w:ascii="宋体" w:eastAsia="宋体" w:hAnsi="宋体" w:cs="Times New Roman" w:hint="eastAsia"/>
          <w:bCs/>
          <w:color w:val="000000"/>
        </w:rPr>
        <w:t>现郑重承诺：</w:t>
      </w:r>
    </w:p>
    <w:p w14:paraId="65653B86"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u w:val="single"/>
        </w:rPr>
        <w:t>(</w:t>
      </w:r>
      <w:r>
        <w:rPr>
          <w:rFonts w:ascii="宋体" w:eastAsia="宋体" w:hAnsi="宋体" w:cs="Times New Roman" w:hint="eastAsia"/>
          <w:bCs/>
          <w:color w:val="A6A6A6"/>
          <w:u w:val="single"/>
        </w:rPr>
        <w:t>投标人名称</w:t>
      </w:r>
      <w:r>
        <w:rPr>
          <w:rFonts w:ascii="宋体" w:eastAsia="宋体" w:hAnsi="宋体" w:cs="Times New Roman" w:hint="eastAsia"/>
          <w:bCs/>
          <w:color w:val="000000"/>
          <w:u w:val="single"/>
        </w:rPr>
        <w:t>)</w:t>
      </w:r>
      <w:r>
        <w:rPr>
          <w:rFonts w:ascii="宋体" w:eastAsia="宋体" w:hAnsi="宋体" w:cs="Times New Roman" w:hint="eastAsia"/>
          <w:bCs/>
          <w:color w:val="000000"/>
        </w:rPr>
        <w:t>具有良好的商业信誉和健全的财务会计制度，具有履行合同所必需的设备和专业技术能力，有依法缴纳税收和社会保障资金的良好记录。</w:t>
      </w:r>
    </w:p>
    <w:p w14:paraId="77A96C0D"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rPr>
        <w:t>本单位对上述承诺内容事项真实性负责，如有虚假，由我单位承担相关法律责任。</w:t>
      </w:r>
    </w:p>
    <w:p w14:paraId="39A32FE6"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rPr>
        <w:t>特此承诺。</w:t>
      </w:r>
    </w:p>
    <w:p w14:paraId="44716A17" w14:textId="77777777" w:rsidR="00F32411" w:rsidRDefault="00F32411">
      <w:pPr>
        <w:ind w:firstLine="420"/>
        <w:rPr>
          <w:rFonts w:ascii="宋体" w:eastAsia="宋体" w:hAnsi="宋体" w:cs="Times New Roman" w:hint="eastAsia"/>
          <w:bCs/>
          <w:color w:val="000000"/>
        </w:rPr>
      </w:pPr>
    </w:p>
    <w:p w14:paraId="4DFFBE89" w14:textId="77777777" w:rsidR="00F32411" w:rsidRDefault="00F32411">
      <w:pPr>
        <w:ind w:firstLine="420"/>
        <w:rPr>
          <w:rFonts w:ascii="宋体" w:eastAsia="宋体" w:hAnsi="宋体" w:cs="Times New Roman" w:hint="eastAsia"/>
          <w:bCs/>
          <w:color w:val="000000"/>
        </w:rPr>
      </w:pPr>
    </w:p>
    <w:p w14:paraId="673D60DD" w14:textId="77777777" w:rsidR="00F32411" w:rsidRDefault="00F32411">
      <w:pPr>
        <w:ind w:firstLine="420"/>
        <w:rPr>
          <w:rFonts w:ascii="宋体" w:eastAsia="宋体" w:hAnsi="宋体" w:cs="Times New Roman" w:hint="eastAsia"/>
          <w:bCs/>
          <w:color w:val="000000"/>
        </w:rPr>
      </w:pPr>
    </w:p>
    <w:p w14:paraId="38B9E8FC" w14:textId="77777777" w:rsidR="00F32411" w:rsidRDefault="005E7209">
      <w:pPr>
        <w:spacing w:line="440" w:lineRule="exact"/>
        <w:ind w:rightChars="500" w:right="1050" w:firstLineChars="2500" w:firstLine="5250"/>
        <w:jc w:val="left"/>
        <w:rPr>
          <w:rFonts w:ascii="宋体" w:eastAsia="宋体" w:hAnsi="宋体" w:cs="Times New Roman" w:hint="eastAsia"/>
          <w:bCs/>
          <w:szCs w:val="24"/>
        </w:rPr>
      </w:pPr>
      <w:r>
        <w:rPr>
          <w:rFonts w:ascii="宋体" w:eastAsia="宋体" w:hAnsi="宋体" w:cs="Times New Roman" w:hint="eastAsia"/>
          <w:bCs/>
          <w:color w:val="000000"/>
        </w:rPr>
        <w:t xml:space="preserve">    </w:t>
      </w:r>
      <w:r>
        <w:rPr>
          <w:rFonts w:ascii="宋体" w:eastAsia="宋体" w:hAnsi="宋体" w:cs="Times New Roman" w:hint="eastAsia"/>
          <w:bCs/>
          <w:szCs w:val="24"/>
        </w:rPr>
        <w:t>投标人(盖章)：</w:t>
      </w:r>
      <w:r>
        <w:rPr>
          <w:rFonts w:ascii="宋体" w:eastAsia="宋体" w:hAnsi="宋体" w:cs="Times New Roman" w:hint="eastAsia"/>
          <w:bCs/>
          <w:szCs w:val="24"/>
          <w:u w:val="single"/>
        </w:rPr>
        <w:t xml:space="preserve">              </w:t>
      </w:r>
    </w:p>
    <w:p w14:paraId="4F2BD833" w14:textId="77777777" w:rsidR="00F32411" w:rsidRDefault="005E7209">
      <w:pPr>
        <w:spacing w:line="440" w:lineRule="exact"/>
        <w:ind w:right="420"/>
        <w:jc w:val="center"/>
        <w:rPr>
          <w:rFonts w:ascii="宋体" w:eastAsia="宋体" w:hAnsi="宋体" w:cs="Times New Roman" w:hint="eastAsia"/>
          <w:bCs/>
          <w:szCs w:val="24"/>
        </w:rPr>
      </w:pPr>
      <w:r>
        <w:rPr>
          <w:rFonts w:ascii="宋体" w:eastAsia="宋体" w:hAnsi="宋体" w:cs="Times New Roman" w:hint="eastAsia"/>
          <w:bCs/>
          <w:szCs w:val="24"/>
        </w:rPr>
        <w:t xml:space="preserve">                                               日期：</w:t>
      </w:r>
      <w:r>
        <w:rPr>
          <w:rFonts w:ascii="宋体" w:eastAsia="宋体" w:hAnsi="宋体" w:cs="Times New Roman" w:hint="eastAsia"/>
          <w:bCs/>
          <w:szCs w:val="24"/>
          <w:u w:val="single"/>
        </w:rPr>
        <w:t xml:space="preserve">       </w:t>
      </w:r>
      <w:r>
        <w:rPr>
          <w:rFonts w:ascii="宋体" w:eastAsia="宋体" w:hAnsi="宋体" w:cs="Times New Roman" w:hint="eastAsia"/>
          <w:bCs/>
          <w:szCs w:val="24"/>
        </w:rPr>
        <w:t>年</w:t>
      </w:r>
      <w:r>
        <w:rPr>
          <w:rFonts w:ascii="宋体" w:eastAsia="宋体" w:hAnsi="宋体" w:cs="Times New Roman" w:hint="eastAsia"/>
          <w:bCs/>
          <w:szCs w:val="24"/>
          <w:u w:val="single"/>
        </w:rPr>
        <w:t xml:space="preserve">    </w:t>
      </w:r>
      <w:r>
        <w:rPr>
          <w:rFonts w:ascii="宋体" w:eastAsia="宋体" w:hAnsi="宋体" w:cs="Times New Roman" w:hint="eastAsia"/>
          <w:bCs/>
          <w:szCs w:val="24"/>
        </w:rPr>
        <w:t>月</w:t>
      </w:r>
      <w:r>
        <w:rPr>
          <w:rFonts w:ascii="宋体" w:eastAsia="宋体" w:hAnsi="宋体" w:cs="Times New Roman" w:hint="eastAsia"/>
          <w:bCs/>
          <w:szCs w:val="24"/>
          <w:u w:val="single"/>
        </w:rPr>
        <w:t xml:space="preserve">    </w:t>
      </w:r>
      <w:r>
        <w:rPr>
          <w:rFonts w:ascii="宋体" w:eastAsia="宋体" w:hAnsi="宋体" w:cs="Times New Roman" w:hint="eastAsia"/>
          <w:bCs/>
          <w:szCs w:val="24"/>
        </w:rPr>
        <w:t>日</w:t>
      </w:r>
    </w:p>
    <w:p w14:paraId="2B19F1D9" w14:textId="77777777" w:rsidR="00F32411" w:rsidRDefault="00F32411">
      <w:pPr>
        <w:spacing w:line="400" w:lineRule="exact"/>
        <w:rPr>
          <w:rFonts w:ascii="Times New Roman" w:eastAsia="宋体" w:hAnsi="Times New Roman" w:cs="Times New Roman"/>
          <w:szCs w:val="24"/>
        </w:rPr>
      </w:pPr>
    </w:p>
    <w:p w14:paraId="1D5FEAD9" w14:textId="77777777" w:rsidR="00F32411" w:rsidRDefault="00F32411">
      <w:pPr>
        <w:spacing w:line="400" w:lineRule="exact"/>
        <w:rPr>
          <w:rFonts w:ascii="Times New Roman" w:eastAsia="宋体" w:hAnsi="Times New Roman" w:cs="Times New Roman"/>
          <w:szCs w:val="24"/>
        </w:rPr>
      </w:pPr>
    </w:p>
    <w:p w14:paraId="03C15895" w14:textId="77777777" w:rsidR="00F32411" w:rsidRDefault="005E7209">
      <w:pPr>
        <w:tabs>
          <w:tab w:val="left" w:pos="3402"/>
        </w:tabs>
        <w:spacing w:line="400" w:lineRule="exact"/>
        <w:ind w:firstLineChars="200" w:firstLine="683"/>
        <w:jc w:val="center"/>
        <w:rPr>
          <w:rFonts w:ascii="仿宋_GB2312" w:eastAsia="仿宋_GB2312" w:hAnsi="仿宋" w:cs="Times New Roman" w:hint="eastAsia"/>
          <w:b/>
          <w:color w:val="000000"/>
          <w:spacing w:val="10"/>
          <w:sz w:val="28"/>
          <w:szCs w:val="28"/>
        </w:rPr>
      </w:pPr>
      <w:r>
        <w:rPr>
          <w:rFonts w:ascii="仿宋_GB2312" w:eastAsia="仿宋_GB2312" w:hAnsi="仿宋" w:cs="Times New Roman" w:hint="eastAsia"/>
          <w:b/>
          <w:color w:val="000000"/>
          <w:spacing w:val="10"/>
          <w:sz w:val="32"/>
          <w:szCs w:val="32"/>
        </w:rPr>
        <w:t>无重大违法记录的书面声明</w:t>
      </w:r>
      <w:r>
        <w:rPr>
          <w:rFonts w:ascii="仿宋_GB2312" w:eastAsia="仿宋_GB2312" w:hAnsi="仿宋" w:cs="Times New Roman" w:hint="eastAsia"/>
          <w:bCs/>
          <w:color w:val="000000"/>
          <w:spacing w:val="10"/>
          <w:sz w:val="24"/>
          <w:szCs w:val="24"/>
        </w:rPr>
        <w:t>(格式)</w:t>
      </w:r>
    </w:p>
    <w:p w14:paraId="2B700620" w14:textId="77777777" w:rsidR="00F32411" w:rsidRDefault="00F32411">
      <w:pPr>
        <w:tabs>
          <w:tab w:val="left" w:pos="3402"/>
        </w:tabs>
        <w:spacing w:line="400" w:lineRule="exact"/>
        <w:jc w:val="left"/>
        <w:rPr>
          <w:rFonts w:ascii="仿宋_GB2312" w:eastAsia="仿宋_GB2312" w:hAnsi="仿宋" w:cs="Times New Roman" w:hint="eastAsia"/>
          <w:b/>
          <w:color w:val="000000"/>
          <w:spacing w:val="10"/>
          <w:szCs w:val="21"/>
        </w:rPr>
      </w:pPr>
    </w:p>
    <w:p w14:paraId="03A7C3BC" w14:textId="77777777" w:rsidR="00F32411" w:rsidRDefault="005E7209">
      <w:pPr>
        <w:spacing w:line="440" w:lineRule="exact"/>
        <w:rPr>
          <w:rFonts w:ascii="宋体" w:eastAsia="宋体" w:hAnsi="宋体" w:cs="Times New Roman" w:hint="eastAsia"/>
          <w:bCs/>
          <w:color w:val="000000"/>
          <w:szCs w:val="24"/>
        </w:rPr>
      </w:pPr>
      <w:r>
        <w:rPr>
          <w:rFonts w:ascii="宋体" w:eastAsia="宋体" w:hAnsi="宋体" w:cs="Times New Roman" w:hint="eastAsia"/>
          <w:bCs/>
          <w:color w:val="000000"/>
          <w:szCs w:val="24"/>
        </w:rPr>
        <w:t>钦州市政府采购中心：</w:t>
      </w:r>
    </w:p>
    <w:p w14:paraId="560CA90F" w14:textId="34E15245" w:rsidR="00F32411" w:rsidRDefault="0068165C">
      <w:pPr>
        <w:spacing w:line="440" w:lineRule="exact"/>
        <w:ind w:firstLineChars="200" w:firstLine="420"/>
        <w:rPr>
          <w:rFonts w:ascii="宋体" w:eastAsia="宋体" w:hAnsi="宋体" w:cs="Times New Roman" w:hint="eastAsia"/>
          <w:bCs/>
          <w:color w:val="000000"/>
          <w:szCs w:val="24"/>
        </w:rPr>
      </w:pPr>
      <w:r w:rsidRPr="0068165C">
        <w:rPr>
          <w:rFonts w:ascii="宋体" w:eastAsia="宋体" w:hAnsi="宋体" w:cs="Times New Roman" w:hint="eastAsia"/>
          <w:bCs/>
          <w:color w:val="000000"/>
          <w:szCs w:val="24"/>
        </w:rPr>
        <w:t>根据《中华人民共和国政府采购法》第二十二条、《中华人民共和国政府采购法实施条例》第十七条的规定，</w:t>
      </w:r>
      <w:r>
        <w:rPr>
          <w:rFonts w:ascii="宋体" w:eastAsia="宋体" w:hAnsi="宋体" w:cs="Times New Roman" w:hint="eastAsia"/>
          <w:bCs/>
          <w:color w:val="000000"/>
          <w:szCs w:val="24"/>
        </w:rPr>
        <w:t>现</w:t>
      </w:r>
      <w:r w:rsidR="005E7209">
        <w:rPr>
          <w:rFonts w:ascii="宋体" w:eastAsia="宋体" w:hAnsi="宋体" w:cs="Times New Roman" w:hint="eastAsia"/>
          <w:bCs/>
          <w:color w:val="000000"/>
          <w:szCs w:val="24"/>
        </w:rPr>
        <w:t>郑重声明：</w:t>
      </w:r>
    </w:p>
    <w:p w14:paraId="3EBE9345" w14:textId="77777777" w:rsidR="00F32411" w:rsidRDefault="005E7209">
      <w:pPr>
        <w:spacing w:line="44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u w:val="single"/>
        </w:rPr>
        <w:t>(投标人名称)</w:t>
      </w:r>
      <w:r>
        <w:rPr>
          <w:rFonts w:ascii="宋体" w:eastAsia="宋体" w:hAnsi="宋体" w:cs="Times New Roman" w:hint="eastAsia"/>
          <w:bCs/>
          <w:color w:val="000000"/>
          <w:szCs w:val="24"/>
        </w:rPr>
        <w:t>在参加本次政府采购活动前3年内在经营活动中没有重大违法记录(</w:t>
      </w:r>
      <w:r>
        <w:rPr>
          <w:rFonts w:ascii="宋体" w:eastAsia="宋体" w:hAnsi="宋体" w:cs="Times New Roman" w:hint="eastAsia"/>
          <w:bCs/>
          <w:color w:val="000000"/>
          <w:szCs w:val="24"/>
          <w:u w:val="single"/>
        </w:rPr>
        <w:t>即因违法经营受到刑事处罚或者责令停产停业、吊销许可证或者执照、较大数额罚款等行政处罚的行为</w:t>
      </w:r>
      <w:r>
        <w:rPr>
          <w:rFonts w:ascii="宋体" w:eastAsia="宋体" w:hAnsi="宋体" w:cs="Times New Roman" w:hint="eastAsia"/>
          <w:bCs/>
          <w:color w:val="000000"/>
          <w:szCs w:val="24"/>
        </w:rPr>
        <w:t>)。</w:t>
      </w:r>
    </w:p>
    <w:p w14:paraId="30248A58" w14:textId="77777777" w:rsidR="00F32411" w:rsidRDefault="005E7209">
      <w:pPr>
        <w:spacing w:line="44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rPr>
        <w:t>本单位对上述声明内容事项真实性负责，如有虚假，由我单位承担相关法律责任。</w:t>
      </w:r>
    </w:p>
    <w:p w14:paraId="04DC285D" w14:textId="77777777" w:rsidR="00F32411" w:rsidRDefault="005E7209">
      <w:pPr>
        <w:spacing w:line="40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rPr>
        <w:t>特此声明。</w:t>
      </w:r>
    </w:p>
    <w:p w14:paraId="0D053BD3"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1CD4BE6F"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289A6551"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462DA8B8" w14:textId="33928E57" w:rsidR="00F32411" w:rsidRDefault="005E7209">
      <w:pPr>
        <w:spacing w:line="400" w:lineRule="exact"/>
        <w:ind w:rightChars="500" w:right="1050" w:firstLineChars="2295" w:firstLine="4819"/>
        <w:jc w:val="left"/>
        <w:rPr>
          <w:rFonts w:ascii="宋体" w:eastAsia="宋体" w:hAnsi="宋体" w:cs="Times New Roman" w:hint="eastAsia"/>
          <w:bCs/>
          <w:color w:val="000000"/>
          <w:szCs w:val="24"/>
        </w:rPr>
      </w:pPr>
      <w:r>
        <w:rPr>
          <w:rFonts w:ascii="宋体" w:eastAsia="宋体" w:hAnsi="宋体" w:cs="Times New Roman" w:hint="eastAsia"/>
          <w:bCs/>
          <w:color w:val="000000"/>
          <w:szCs w:val="24"/>
        </w:rPr>
        <w:t xml:space="preserve">           投标人(盖章)：</w:t>
      </w:r>
      <w:r>
        <w:rPr>
          <w:rFonts w:ascii="宋体" w:eastAsia="宋体" w:hAnsi="宋体" w:cs="Times New Roman" w:hint="eastAsia"/>
          <w:bCs/>
          <w:color w:val="000000"/>
          <w:szCs w:val="24"/>
          <w:u w:val="single"/>
        </w:rPr>
        <w:t xml:space="preserve">          </w:t>
      </w:r>
      <w:r w:rsidR="0048647C">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u w:val="single"/>
        </w:rPr>
        <w:t xml:space="preserve">   </w:t>
      </w:r>
    </w:p>
    <w:p w14:paraId="7CC38F5D" w14:textId="136DCB92" w:rsidR="0048647C" w:rsidRDefault="005E7209" w:rsidP="007E72B9">
      <w:pPr>
        <w:spacing w:line="400" w:lineRule="exact"/>
        <w:ind w:rightChars="500" w:right="1050" w:firstLineChars="200" w:firstLine="420"/>
        <w:jc w:val="right"/>
        <w:rPr>
          <w:rFonts w:ascii="宋体" w:eastAsia="宋体" w:hAnsi="宋体" w:cs="Times New Roman" w:hint="eastAsia"/>
          <w:bCs/>
          <w:color w:val="000000"/>
          <w:szCs w:val="24"/>
        </w:rPr>
      </w:pPr>
      <w:r>
        <w:rPr>
          <w:rFonts w:ascii="宋体" w:eastAsia="宋体" w:hAnsi="宋体" w:cs="Times New Roman" w:hint="eastAsia"/>
          <w:bCs/>
          <w:color w:val="000000"/>
          <w:szCs w:val="24"/>
        </w:rPr>
        <w:t>日期：</w:t>
      </w:r>
      <w:bookmarkStart w:id="250" w:name="_Hlk112336125"/>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年</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月</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日</w:t>
      </w:r>
      <w:bookmarkEnd w:id="250"/>
    </w:p>
    <w:p w14:paraId="29D04B4F" w14:textId="3666D8E4" w:rsidR="0048647C" w:rsidRPr="0048647C" w:rsidRDefault="0048647C" w:rsidP="0048647C">
      <w:pPr>
        <w:pStyle w:val="3"/>
        <w:ind w:firstLine="643"/>
        <w:jc w:val="center"/>
      </w:pPr>
      <w:r>
        <w:rPr>
          <w:rFonts w:hint="eastAsia"/>
        </w:rPr>
        <w:br w:type="page"/>
      </w:r>
      <w:r w:rsidRPr="00663C0D">
        <w:rPr>
          <w:rFonts w:ascii="仿宋_GB2312" w:eastAsia="仿宋_GB2312" w:hAnsi="宋体" w:cs="Times New Roman" w:hint="eastAsia"/>
          <w:color w:val="000000"/>
        </w:rPr>
        <w:lastRenderedPageBreak/>
        <w:t>中小企业声明函</w:t>
      </w:r>
      <w:r w:rsidRPr="00663C0D">
        <w:rPr>
          <w:rFonts w:ascii="仿宋_GB2312" w:eastAsia="仿宋_GB2312" w:hAnsi="Times New Roman" w:cs="Times New Roman" w:hint="eastAsia"/>
          <w:color w:val="000000"/>
          <w:sz w:val="24"/>
          <w:szCs w:val="24"/>
        </w:rPr>
        <w:t>（格式）</w:t>
      </w:r>
    </w:p>
    <w:p w14:paraId="36E5D17E" w14:textId="77777777" w:rsidR="0048647C" w:rsidRPr="00C57120" w:rsidRDefault="0048647C" w:rsidP="0048647C">
      <w:pPr>
        <w:spacing w:line="600" w:lineRule="exact"/>
        <w:ind w:firstLineChars="140" w:firstLine="294"/>
        <w:jc w:val="left"/>
        <w:rPr>
          <w:rFonts w:ascii="宋体" w:eastAsia="宋体" w:hAnsi="宋体" w:cs="Times New Roman" w:hint="eastAsia"/>
          <w:bCs/>
          <w:color w:val="000000" w:themeColor="text1"/>
          <w:szCs w:val="21"/>
        </w:rPr>
      </w:pPr>
      <w:bookmarkStart w:id="251" w:name="_Hlk94193902"/>
      <w:r w:rsidRPr="00663C0D">
        <w:rPr>
          <w:rFonts w:ascii="宋体" w:eastAsia="宋体" w:hAnsi="宋体" w:cs="Times New Roman" w:hint="eastAsia"/>
          <w:bCs/>
          <w:color w:val="000000"/>
          <w:szCs w:val="21"/>
        </w:rPr>
        <w:t>本公司郑重声明，根据</w:t>
      </w:r>
      <w:bookmarkStart w:id="252" w:name="_Hlk82091685"/>
      <w:r w:rsidRPr="00663C0D">
        <w:rPr>
          <w:rFonts w:ascii="Times New Roman" w:eastAsia="宋体" w:hAnsi="Times New Roman" w:cs="Times New Roman"/>
          <w:szCs w:val="24"/>
        </w:rPr>
        <w:fldChar w:fldCharType="begin"/>
      </w:r>
      <w:r w:rsidRPr="00663C0D">
        <w:rPr>
          <w:rFonts w:ascii="Times New Roman" w:eastAsia="宋体" w:hAnsi="Times New Roman" w:cs="Times New Roman"/>
          <w:szCs w:val="24"/>
        </w:rPr>
        <w:instrText>HYPERLINK "http://www.gov.cn/zhengce/zhengceku/2020-12/29/content_5574611.htm"</w:instrText>
      </w:r>
      <w:r w:rsidRPr="00663C0D">
        <w:rPr>
          <w:rFonts w:ascii="Times New Roman" w:eastAsia="宋体" w:hAnsi="Times New Roman" w:cs="Times New Roman"/>
          <w:szCs w:val="24"/>
        </w:rPr>
      </w:r>
      <w:r w:rsidRPr="00663C0D">
        <w:rPr>
          <w:rFonts w:ascii="Times New Roman" w:eastAsia="宋体" w:hAnsi="Times New Roman" w:cs="Times New Roman"/>
          <w:szCs w:val="24"/>
        </w:rPr>
        <w:fldChar w:fldCharType="separate"/>
      </w:r>
      <w:r w:rsidRPr="00663C0D">
        <w:rPr>
          <w:rFonts w:ascii="宋体" w:eastAsia="宋体" w:hAnsi="宋体" w:cs="Times New Roman" w:hint="eastAsia"/>
          <w:bCs/>
          <w:color w:val="000000"/>
          <w:szCs w:val="21"/>
          <w:u w:val="single"/>
        </w:rPr>
        <w:t>《政府采购促进中小企业发展管理办法》</w:t>
      </w:r>
      <w:bookmarkStart w:id="253" w:name="_Hlk60836554"/>
      <w:r w:rsidRPr="00663C0D">
        <w:rPr>
          <w:rFonts w:ascii="宋体" w:eastAsia="宋体" w:hAnsi="宋体" w:cs="Times New Roman" w:hint="eastAsia"/>
          <w:bCs/>
          <w:color w:val="000000"/>
          <w:szCs w:val="21"/>
          <w:u w:val="single"/>
        </w:rPr>
        <w:t>（财库﹝2020﹞46号）</w:t>
      </w:r>
      <w:bookmarkEnd w:id="252"/>
      <w:bookmarkEnd w:id="253"/>
      <w:r w:rsidRPr="00663C0D">
        <w:rPr>
          <w:rFonts w:ascii="Times New Roman" w:eastAsia="宋体" w:hAnsi="Times New Roman" w:cs="Times New Roman"/>
          <w:szCs w:val="24"/>
        </w:rPr>
        <w:fldChar w:fldCharType="end"/>
      </w:r>
      <w:r w:rsidRPr="00663C0D">
        <w:rPr>
          <w:rFonts w:ascii="宋体" w:eastAsia="宋体" w:hAnsi="宋体" w:cs="Times New Roman" w:hint="eastAsia"/>
          <w:bCs/>
          <w:color w:val="000000"/>
          <w:szCs w:val="21"/>
        </w:rPr>
        <w:t>的规定，</w:t>
      </w:r>
      <w:r w:rsidRPr="00FF2AF7">
        <w:rPr>
          <w:rFonts w:ascii="宋体" w:eastAsia="宋体" w:hAnsi="宋体" w:cs="Times New Roman" w:hint="eastAsia"/>
          <w:bCs/>
          <w:color w:val="000000" w:themeColor="text1"/>
          <w:szCs w:val="21"/>
        </w:rPr>
        <w:t>本公司参加</w:t>
      </w:r>
      <w:bookmarkStart w:id="254" w:name="_Hlk82091228"/>
      <w:r w:rsidRPr="00C57120">
        <w:rPr>
          <w:rFonts w:ascii="宋体" w:eastAsia="宋体" w:hAnsi="宋体" w:cs="宋体" w:hint="eastAsia"/>
          <w:i/>
          <w:iCs/>
          <w:color w:val="000000" w:themeColor="text1"/>
          <w:kern w:val="0"/>
          <w:szCs w:val="21"/>
          <w:u w:val="single"/>
          <w:bdr w:val="none" w:sz="0" w:space="0" w:color="auto" w:frame="1"/>
        </w:rPr>
        <w:t>（单位名称）</w:t>
      </w:r>
      <w:r w:rsidRPr="00C57120">
        <w:rPr>
          <w:rFonts w:ascii="宋体" w:eastAsia="宋体" w:hAnsi="宋体" w:cs="Times New Roman" w:hint="eastAsia"/>
          <w:bCs/>
          <w:color w:val="000000" w:themeColor="text1"/>
          <w:szCs w:val="21"/>
        </w:rPr>
        <w:t>的</w:t>
      </w:r>
      <w:r w:rsidRPr="00C57120">
        <w:rPr>
          <w:rFonts w:ascii="宋体" w:eastAsia="宋体" w:hAnsi="宋体" w:cs="宋体" w:hint="eastAsia"/>
          <w:i/>
          <w:iCs/>
          <w:color w:val="000000" w:themeColor="text1"/>
          <w:kern w:val="0"/>
          <w:szCs w:val="21"/>
          <w:u w:val="single"/>
          <w:bdr w:val="none" w:sz="0" w:space="0" w:color="auto" w:frame="1"/>
        </w:rPr>
        <w:t>（项目名称）</w:t>
      </w:r>
      <w:bookmarkEnd w:id="254"/>
      <w:r w:rsidRPr="00C57120">
        <w:rPr>
          <w:rFonts w:ascii="宋体" w:eastAsia="宋体" w:hAnsi="宋体" w:cs="Times New Roman" w:hint="eastAsia"/>
          <w:bCs/>
          <w:color w:val="000000" w:themeColor="text1"/>
          <w:szCs w:val="21"/>
        </w:rPr>
        <w:t>采购活动，提供的货物全部由符合政策要求的中小企业制造。相关企业的具体情况如下：</w:t>
      </w:r>
    </w:p>
    <w:p w14:paraId="29A2A6AA" w14:textId="77777777" w:rsidR="0048647C" w:rsidRPr="00C57120"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1.</w:t>
      </w:r>
      <w:bookmarkStart w:id="255" w:name="_Hlk60836996"/>
      <w:r w:rsidRPr="00C57120">
        <w:rPr>
          <w:rFonts w:ascii="宋体" w:eastAsia="宋体" w:hAnsi="宋体" w:cs="宋体" w:hint="eastAsia"/>
          <w:i/>
          <w:iCs/>
          <w:color w:val="000000" w:themeColor="text1"/>
          <w:kern w:val="0"/>
          <w:szCs w:val="21"/>
          <w:u w:val="single"/>
          <w:bdr w:val="none" w:sz="0" w:space="0" w:color="auto" w:frame="1"/>
        </w:rPr>
        <w:t>（标的名称）</w:t>
      </w:r>
      <w:r w:rsidRPr="00C57120">
        <w:rPr>
          <w:rFonts w:ascii="宋体" w:eastAsia="宋体" w:hAnsi="宋体" w:cs="Times New Roman" w:hint="eastAsia"/>
          <w:bCs/>
          <w:color w:val="000000" w:themeColor="text1"/>
          <w:szCs w:val="21"/>
        </w:rPr>
        <w:t>，属于</w:t>
      </w:r>
      <w:r w:rsidRPr="00C57120">
        <w:rPr>
          <w:rFonts w:ascii="宋体" w:eastAsia="宋体" w:hAnsi="宋体" w:cs="宋体" w:hint="eastAsia"/>
          <w:i/>
          <w:iCs/>
          <w:color w:val="000000" w:themeColor="text1"/>
          <w:kern w:val="0"/>
          <w:szCs w:val="21"/>
          <w:u w:val="single"/>
          <w:bdr w:val="none" w:sz="0" w:space="0" w:color="auto" w:frame="1"/>
        </w:rPr>
        <w:t>（采购文件中明确的所属行业）</w:t>
      </w:r>
      <w:r w:rsidRPr="00C57120">
        <w:rPr>
          <w:rFonts w:ascii="宋体" w:eastAsia="宋体" w:hAnsi="宋体" w:cs="Times New Roman" w:hint="eastAsia"/>
          <w:bCs/>
          <w:color w:val="000000" w:themeColor="text1"/>
          <w:szCs w:val="21"/>
        </w:rPr>
        <w:t>行业；制造商为</w:t>
      </w:r>
      <w:r w:rsidRPr="00C57120">
        <w:rPr>
          <w:rFonts w:ascii="宋体" w:eastAsia="宋体" w:hAnsi="宋体" w:cs="宋体" w:hint="eastAsia"/>
          <w:i/>
          <w:iCs/>
          <w:color w:val="000000" w:themeColor="text1"/>
          <w:kern w:val="0"/>
          <w:szCs w:val="21"/>
          <w:u w:val="single"/>
          <w:bdr w:val="none" w:sz="0" w:space="0" w:color="auto" w:frame="1"/>
        </w:rPr>
        <w:t>（企业名称）</w:t>
      </w:r>
      <w:r w:rsidRPr="00C57120">
        <w:rPr>
          <w:rFonts w:ascii="宋体" w:eastAsia="宋体" w:hAnsi="宋体" w:cs="Times New Roman" w:hint="eastAsia"/>
          <w:bCs/>
          <w:color w:val="000000" w:themeColor="text1"/>
          <w:szCs w:val="21"/>
        </w:rPr>
        <w:t>，从业人员人，营业收入为万元，资产总额为万元，属于</w:t>
      </w:r>
      <w:r w:rsidRPr="00C57120">
        <w:rPr>
          <w:rFonts w:ascii="宋体" w:eastAsia="宋体" w:hAnsi="宋体" w:cs="宋体" w:hint="eastAsia"/>
          <w:i/>
          <w:iCs/>
          <w:color w:val="000000" w:themeColor="text1"/>
          <w:kern w:val="0"/>
          <w:szCs w:val="21"/>
          <w:u w:val="single"/>
          <w:bdr w:val="none" w:sz="0" w:space="0" w:color="auto" w:frame="1"/>
        </w:rPr>
        <w:t>（中型企业、小型企业、微型企业）</w:t>
      </w:r>
      <w:r w:rsidRPr="00C57120">
        <w:rPr>
          <w:rFonts w:ascii="宋体" w:eastAsia="宋体" w:hAnsi="宋体" w:cs="Times New Roman" w:hint="eastAsia"/>
          <w:bCs/>
          <w:color w:val="000000" w:themeColor="text1"/>
          <w:szCs w:val="21"/>
        </w:rPr>
        <w:t>；</w:t>
      </w:r>
      <w:bookmarkEnd w:id="255"/>
    </w:p>
    <w:p w14:paraId="5FE0A411" w14:textId="77777777" w:rsidR="0048647C" w:rsidRPr="00C57120"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2.</w:t>
      </w:r>
      <w:r w:rsidRPr="00C57120">
        <w:rPr>
          <w:rFonts w:ascii="宋体" w:eastAsia="宋体" w:hAnsi="宋体" w:cs="宋体" w:hint="eastAsia"/>
          <w:i/>
          <w:iCs/>
          <w:color w:val="000000" w:themeColor="text1"/>
          <w:kern w:val="0"/>
          <w:szCs w:val="21"/>
          <w:u w:val="single"/>
          <w:bdr w:val="none" w:sz="0" w:space="0" w:color="auto" w:frame="1"/>
        </w:rPr>
        <w:t>（标的名称）</w:t>
      </w:r>
      <w:r w:rsidRPr="00C57120">
        <w:rPr>
          <w:rFonts w:ascii="宋体" w:eastAsia="宋体" w:hAnsi="宋体" w:cs="Times New Roman" w:hint="eastAsia"/>
          <w:bCs/>
          <w:color w:val="000000" w:themeColor="text1"/>
          <w:szCs w:val="21"/>
        </w:rPr>
        <w:t>，属于</w:t>
      </w:r>
      <w:r w:rsidRPr="00C57120">
        <w:rPr>
          <w:rFonts w:ascii="宋体" w:eastAsia="宋体" w:hAnsi="宋体" w:cs="宋体" w:hint="eastAsia"/>
          <w:i/>
          <w:iCs/>
          <w:color w:val="000000" w:themeColor="text1"/>
          <w:kern w:val="0"/>
          <w:szCs w:val="21"/>
          <w:u w:val="single"/>
          <w:bdr w:val="none" w:sz="0" w:space="0" w:color="auto" w:frame="1"/>
        </w:rPr>
        <w:t>（采购文件中明确的所属行业）</w:t>
      </w:r>
      <w:r w:rsidRPr="00C57120">
        <w:rPr>
          <w:rFonts w:ascii="宋体" w:eastAsia="宋体" w:hAnsi="宋体" w:cs="Times New Roman" w:hint="eastAsia"/>
          <w:bCs/>
          <w:color w:val="000000" w:themeColor="text1"/>
          <w:szCs w:val="21"/>
        </w:rPr>
        <w:t>行业；制造商为</w:t>
      </w:r>
      <w:r w:rsidRPr="00C57120">
        <w:rPr>
          <w:rFonts w:ascii="宋体" w:eastAsia="宋体" w:hAnsi="宋体" w:cs="宋体" w:hint="eastAsia"/>
          <w:i/>
          <w:iCs/>
          <w:color w:val="000000" w:themeColor="text1"/>
          <w:kern w:val="0"/>
          <w:szCs w:val="21"/>
          <w:u w:val="single"/>
          <w:bdr w:val="none" w:sz="0" w:space="0" w:color="auto" w:frame="1"/>
        </w:rPr>
        <w:t>（企业名称）</w:t>
      </w:r>
      <w:r w:rsidRPr="00C57120">
        <w:rPr>
          <w:rFonts w:ascii="宋体" w:eastAsia="宋体" w:hAnsi="宋体" w:cs="Times New Roman" w:hint="eastAsia"/>
          <w:bCs/>
          <w:color w:val="000000" w:themeColor="text1"/>
          <w:szCs w:val="21"/>
        </w:rPr>
        <w:t>，从业人员人，营业收入为万元，资产总额为万元，属于</w:t>
      </w:r>
      <w:r w:rsidRPr="00C57120">
        <w:rPr>
          <w:rFonts w:ascii="宋体" w:eastAsia="宋体" w:hAnsi="宋体" w:cs="宋体" w:hint="eastAsia"/>
          <w:i/>
          <w:iCs/>
          <w:color w:val="000000" w:themeColor="text1"/>
          <w:kern w:val="0"/>
          <w:szCs w:val="21"/>
          <w:u w:val="single"/>
          <w:bdr w:val="none" w:sz="0" w:space="0" w:color="auto" w:frame="1"/>
        </w:rPr>
        <w:t>（中型企业、小型企业、微型企业）</w:t>
      </w:r>
      <w:r w:rsidRPr="00C57120">
        <w:rPr>
          <w:rFonts w:ascii="宋体" w:eastAsia="宋体" w:hAnsi="宋体" w:cs="Times New Roman" w:hint="eastAsia"/>
          <w:bCs/>
          <w:color w:val="000000" w:themeColor="text1"/>
          <w:szCs w:val="21"/>
        </w:rPr>
        <w:t>；</w:t>
      </w:r>
    </w:p>
    <w:p w14:paraId="480317FC" w14:textId="77777777" w:rsidR="0048647C" w:rsidRPr="00C57120"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w:t>
      </w:r>
    </w:p>
    <w:p w14:paraId="39BC0965" w14:textId="77777777" w:rsidR="0048647C" w:rsidRPr="00FF2AF7"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以上企业，不属于大企业的分支机构，不存在控股股东为大企业的情形，也不存在与大企业的负责人为同一人的情形。</w:t>
      </w:r>
    </w:p>
    <w:p w14:paraId="7DC14247" w14:textId="77777777" w:rsidR="0048647C" w:rsidRPr="00FF2AF7"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本企业对上述声明内容的真实性负责。如有虚假，将依法承担相应责任。</w:t>
      </w:r>
    </w:p>
    <w:p w14:paraId="7A188EC8"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1B2A8B90"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4A38E55C"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03C3D04B" w14:textId="77777777" w:rsidR="0048647C" w:rsidRPr="00FF2AF7" w:rsidRDefault="0048647C" w:rsidP="0048647C">
      <w:pPr>
        <w:spacing w:line="440" w:lineRule="exact"/>
        <w:ind w:firstLineChars="2500" w:firstLine="5250"/>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企业名称（盖章）：</w:t>
      </w:r>
      <w:r w:rsidRPr="00FF2AF7">
        <w:rPr>
          <w:rFonts w:ascii="Times New Roman" w:eastAsia="宋体" w:hAnsi="宋体" w:cs="Times New Roman"/>
          <w:color w:val="000000" w:themeColor="text1"/>
          <w:szCs w:val="21"/>
          <w:u w:val="single"/>
        </w:rPr>
        <w:t xml:space="preserve">               </w:t>
      </w:r>
    </w:p>
    <w:p w14:paraId="0A1A86DF" w14:textId="77777777" w:rsidR="0048647C" w:rsidRPr="00FF2AF7" w:rsidRDefault="0048647C" w:rsidP="0048647C">
      <w:pPr>
        <w:spacing w:line="440" w:lineRule="exact"/>
        <w:ind w:firstLineChars="2500" w:firstLine="5250"/>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日 期：</w:t>
      </w:r>
      <w:r w:rsidRPr="00FF2AF7">
        <w:rPr>
          <w:rFonts w:ascii="Times New Roman" w:eastAsia="宋体" w:hAnsi="宋体" w:cs="Times New Roman"/>
          <w:color w:val="000000" w:themeColor="text1"/>
          <w:szCs w:val="21"/>
          <w:u w:val="single"/>
        </w:rPr>
        <w:t xml:space="preserve">                         </w:t>
      </w:r>
    </w:p>
    <w:bookmarkEnd w:id="251"/>
    <w:p w14:paraId="36B4C046"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4F411E29"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102EF7D8"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74E6D0FD"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55EC6A9A"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69C276FA" w14:textId="77777777" w:rsidR="0048647C" w:rsidRDefault="0048647C" w:rsidP="0048647C">
      <w:pPr>
        <w:spacing w:line="320" w:lineRule="exact"/>
        <w:rPr>
          <w:rFonts w:ascii="Times New Roman" w:eastAsia="宋体" w:hAnsi="Times New Roman" w:cs="Times New Roman"/>
          <w:color w:val="000000" w:themeColor="text1"/>
          <w:szCs w:val="21"/>
        </w:rPr>
      </w:pPr>
    </w:p>
    <w:p w14:paraId="645B3746" w14:textId="77777777" w:rsidR="0048647C" w:rsidRPr="00FF2AF7" w:rsidRDefault="0048647C" w:rsidP="0048647C">
      <w:pPr>
        <w:spacing w:line="320" w:lineRule="exact"/>
        <w:rPr>
          <w:rFonts w:ascii="Times New Roman" w:eastAsia="宋体" w:hAnsi="Times New Roman" w:cs="Times New Roman"/>
          <w:color w:val="000000" w:themeColor="text1"/>
          <w:szCs w:val="21"/>
        </w:rPr>
      </w:pPr>
    </w:p>
    <w:p w14:paraId="1A646C32" w14:textId="77777777" w:rsidR="0048647C" w:rsidRDefault="0048647C" w:rsidP="0048647C">
      <w:pPr>
        <w:spacing w:line="320" w:lineRule="exact"/>
        <w:rPr>
          <w:rFonts w:ascii="Times New Roman" w:eastAsia="宋体" w:hAnsi="Times New Roman" w:cs="Times New Roman"/>
          <w:color w:val="000000" w:themeColor="text1"/>
          <w:szCs w:val="21"/>
        </w:rPr>
      </w:pPr>
    </w:p>
    <w:p w14:paraId="199785FF" w14:textId="77777777" w:rsidR="0048647C" w:rsidRPr="00FF2AF7" w:rsidRDefault="0048647C" w:rsidP="0048647C">
      <w:pPr>
        <w:spacing w:line="320" w:lineRule="exact"/>
        <w:rPr>
          <w:rFonts w:ascii="Times New Roman" w:eastAsia="宋体" w:hAnsi="Times New Roman" w:cs="Times New Roman"/>
          <w:color w:val="000000" w:themeColor="text1"/>
          <w:szCs w:val="21"/>
        </w:rPr>
      </w:pPr>
    </w:p>
    <w:p w14:paraId="64FC3438" w14:textId="77777777" w:rsidR="0048647C" w:rsidRPr="00FF2AF7" w:rsidRDefault="0048647C" w:rsidP="0048647C">
      <w:pPr>
        <w:spacing w:line="320" w:lineRule="exact"/>
        <w:rPr>
          <w:rFonts w:ascii="Times New Roman" w:eastAsia="宋体" w:hAnsi="Times New Roman" w:cs="Times New Roman"/>
          <w:color w:val="000000" w:themeColor="text1"/>
          <w:szCs w:val="21"/>
        </w:rPr>
      </w:pPr>
    </w:p>
    <w:p w14:paraId="3A6C251B" w14:textId="77777777" w:rsidR="0048647C" w:rsidRPr="00FF2AF7" w:rsidRDefault="0048647C" w:rsidP="0048647C">
      <w:pPr>
        <w:spacing w:line="320" w:lineRule="exact"/>
        <w:rPr>
          <w:rFonts w:ascii="Times New Roman" w:eastAsia="宋体" w:hAnsi="Times New Roman" w:cs="Times New Roman"/>
          <w:color w:val="000000" w:themeColor="text1"/>
          <w:szCs w:val="21"/>
        </w:rPr>
      </w:pPr>
    </w:p>
    <w:bookmarkStart w:id="256" w:name="_Hlk82091879"/>
    <w:p w14:paraId="61D851B3" w14:textId="77777777" w:rsidR="0048647C" w:rsidRPr="00FF2AF7" w:rsidRDefault="0048647C" w:rsidP="0048647C">
      <w:pPr>
        <w:spacing w:line="320" w:lineRule="exact"/>
        <w:ind w:left="420"/>
        <w:rPr>
          <w:rFonts w:ascii="宋体" w:eastAsia="宋体" w:hAnsi="宋体" w:cs="Times New Roman" w:hint="eastAsia"/>
          <w:color w:val="000000" w:themeColor="text1"/>
          <w:sz w:val="18"/>
          <w:szCs w:val="18"/>
        </w:rPr>
      </w:pP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从</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业</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人</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员</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营</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业</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收</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入</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资</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产</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总</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额</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填</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报</w:t>
            </w:r>
          </w:rubyBase>
        </w:ruby>
      </w:r>
      <w:bookmarkEnd w:id="256"/>
      <w:r w:rsidRPr="00FF2AF7">
        <w:rPr>
          <w:rFonts w:ascii="宋体" w:eastAsia="宋体" w:hAnsi="宋体" w:cs="Times New Roman" w:hint="eastAsia"/>
          <w:color w:val="000000" w:themeColor="text1"/>
          <w:sz w:val="18"/>
          <w:szCs w:val="18"/>
        </w:rPr>
        <w:t>上一年度数据，无上</w:t>
      </w:r>
      <w:proofErr w:type="gramStart"/>
      <w:r w:rsidRPr="00FF2AF7">
        <w:rPr>
          <w:rFonts w:ascii="宋体" w:eastAsia="宋体" w:hAnsi="宋体" w:cs="Times New Roman" w:hint="eastAsia"/>
          <w:color w:val="000000" w:themeColor="text1"/>
          <w:sz w:val="18"/>
          <w:szCs w:val="18"/>
        </w:rPr>
        <w:t>一</w:t>
      </w:r>
      <w:proofErr w:type="gramEnd"/>
      <w:r w:rsidRPr="00FF2AF7">
        <w:rPr>
          <w:rFonts w:ascii="宋体" w:eastAsia="宋体" w:hAnsi="宋体" w:cs="Times New Roman" w:hint="eastAsia"/>
          <w:color w:val="000000" w:themeColor="text1"/>
          <w:sz w:val="18"/>
          <w:szCs w:val="18"/>
        </w:rPr>
        <w:t>年度数据的新成立企业可不填报。</w:t>
      </w:r>
    </w:p>
    <w:p w14:paraId="42C33883" w14:textId="77777777" w:rsidR="0048647C" w:rsidRPr="002F07A6" w:rsidRDefault="0048647C" w:rsidP="0048647C">
      <w:pPr>
        <w:spacing w:line="320" w:lineRule="exact"/>
        <w:ind w:left="420"/>
        <w:rPr>
          <w:rFonts w:ascii="宋体" w:eastAsia="宋体" w:hAnsi="宋体" w:cs="Times New Roman" w:hint="eastAsia"/>
          <w:color w:val="000000" w:themeColor="text1"/>
          <w:sz w:val="18"/>
          <w:szCs w:val="18"/>
        </w:rPr>
      </w:pPr>
    </w:p>
    <w:tbl>
      <w:tblPr>
        <w:tblW w:w="9952" w:type="dxa"/>
        <w:tblInd w:w="150" w:type="dxa"/>
        <w:shd w:val="clear" w:color="auto" w:fill="FFFFFF"/>
        <w:tblLook w:val="04A0" w:firstRow="1" w:lastRow="0" w:firstColumn="1" w:lastColumn="0" w:noHBand="0" w:noVBand="1"/>
      </w:tblPr>
      <w:tblGrid>
        <w:gridCol w:w="2127"/>
        <w:gridCol w:w="1413"/>
        <w:gridCol w:w="714"/>
        <w:gridCol w:w="1275"/>
        <w:gridCol w:w="1843"/>
        <w:gridCol w:w="1559"/>
        <w:gridCol w:w="1021"/>
      </w:tblGrid>
      <w:tr w:rsidR="0048647C" w14:paraId="1C3DEF76" w14:textId="77777777" w:rsidTr="00766177">
        <w:trPr>
          <w:trHeight w:val="330"/>
        </w:trPr>
        <w:tc>
          <w:tcPr>
            <w:tcW w:w="9952" w:type="dxa"/>
            <w:gridSpan w:val="7"/>
            <w:tcBorders>
              <w:top w:val="nil"/>
              <w:left w:val="nil"/>
              <w:bottom w:val="single" w:sz="6" w:space="0" w:color="auto"/>
              <w:right w:val="nil"/>
            </w:tcBorders>
            <w:shd w:val="clear" w:color="auto" w:fill="FFFFFF"/>
            <w:tcMar>
              <w:top w:w="30" w:type="dxa"/>
              <w:left w:w="150" w:type="dxa"/>
              <w:bottom w:w="30" w:type="dxa"/>
              <w:right w:w="150" w:type="dxa"/>
            </w:tcMar>
            <w:vAlign w:val="center"/>
          </w:tcPr>
          <w:p w14:paraId="565BD66D" w14:textId="77777777" w:rsidR="0048647C" w:rsidRDefault="0048647C" w:rsidP="00766177">
            <w:pPr>
              <w:widowControl/>
              <w:jc w:val="center"/>
              <w:rPr>
                <w:rFonts w:ascii="Helvetica" w:eastAsia="宋体" w:hAnsi="Helvetica" w:cs="Helvetica"/>
                <w:b/>
                <w:bCs/>
                <w:color w:val="000000" w:themeColor="text1"/>
                <w:kern w:val="0"/>
                <w:szCs w:val="21"/>
              </w:rPr>
            </w:pPr>
            <w:bookmarkStart w:id="257" w:name="_Hlk154045354"/>
            <w:r>
              <w:rPr>
                <w:rFonts w:ascii="Helvetica" w:eastAsia="宋体" w:hAnsi="Helvetica" w:cs="Helvetica" w:hint="eastAsia"/>
                <w:b/>
                <w:bCs/>
                <w:color w:val="000000" w:themeColor="text1"/>
                <w:kern w:val="0"/>
                <w:szCs w:val="21"/>
              </w:rPr>
              <w:t>大中小微型企业划分标准</w:t>
            </w:r>
          </w:p>
        </w:tc>
      </w:tr>
      <w:tr w:rsidR="0048647C" w14:paraId="3D545533" w14:textId="77777777" w:rsidTr="00766177">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184FD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行业名称</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2BCD4D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指标名称</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13ED44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计量</w:t>
            </w:r>
          </w:p>
          <w:p w14:paraId="3261EE1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单位</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F8142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大型</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52A7C5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中型</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9F1748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小型</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F0FD46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微型</w:t>
            </w:r>
          </w:p>
        </w:tc>
      </w:tr>
      <w:tr w:rsidR="0048647C" w14:paraId="11A83181" w14:textId="77777777" w:rsidTr="00766177">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75560F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农、林、牧、渔业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74C81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2D836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5161CB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C57A73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9B5C41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2F7BA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r>
      <w:tr w:rsidR="0048647C" w14:paraId="14A6AEFF"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C7FE84B" w14:textId="78D92321"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工业</w:t>
            </w:r>
            <w:r>
              <w:rPr>
                <w:rFonts w:ascii="Helvetica" w:eastAsia="宋体" w:hAnsi="Helvetica" w:cs="Helvetica"/>
                <w:color w:val="000000" w:themeColor="text1"/>
                <w:kern w:val="0"/>
                <w:sz w:val="18"/>
                <w:szCs w:val="18"/>
              </w:rPr>
              <w:t>*</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FF7B8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33EF9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07B817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22BDF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DECA1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FB4C3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8647C" w14:paraId="1CA5F5A9"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59943325"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7AE95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7573CD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8C717A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Y≥40000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8E3E14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40000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451DD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B96361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8647C" w14:paraId="7F856C4E"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CE1E0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建筑业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F63A16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C33CD9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63570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Y≥80000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00F59D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6000≤Y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7F6C8A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6000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17C7AF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8647C" w14:paraId="0FA89A1B"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3C98D6BC"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E72C17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373C90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BF47F4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Z≥80000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DC420F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8323AF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0DD4C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8647C" w14:paraId="7AE3311D"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22CC00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批发业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D055B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87520A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07271F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8B25F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3D2E2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02086E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w:t>
            </w:r>
          </w:p>
        </w:tc>
      </w:tr>
      <w:tr w:rsidR="0048647C" w14:paraId="66359373"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78E03264"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BFA28E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00FD0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BF7520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Y≥40000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A12ACA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40000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975B7B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416B54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r>
      <w:tr w:rsidR="0048647C" w14:paraId="417CDB52"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0668C2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零售业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91A904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1EAA4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277F4A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EF1C31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BD574E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6F2F3B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66ADCE58"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DF6ADD5"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B77A47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7EC316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B31338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91E74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63767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C3EED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216CB1A4"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4D200E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交通运输业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77A60B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CDCED1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27FCC5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BCF08A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08C1A2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D5280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8647C" w14:paraId="6AAEA170"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1E7A88C"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39DB6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A242E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0EE4F6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68B29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898A0C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5CBC3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r>
      <w:tr w:rsidR="0048647C" w14:paraId="73B24D56"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8743CE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仓储业</w:t>
            </w:r>
            <w:r>
              <w:rPr>
                <w:rFonts w:ascii="Helvetica" w:eastAsia="宋体" w:hAnsi="Helvetica" w:cs="Helvetica"/>
                <w:color w:val="000000" w:themeColor="text1"/>
                <w:kern w:val="0"/>
                <w:sz w:val="18"/>
                <w:szCs w:val="18"/>
              </w:rPr>
              <w:t>*</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E511D0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8D31E0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63320B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7B259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95CBC4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B108F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8647C" w14:paraId="25A85A77"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A4DD960"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798F88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83969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35954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BAD480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1B1D11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DB00B2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4F0CFE30"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6A360C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邮政业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4C441B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81A667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7D8F02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8816EE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88FF0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AAD226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8647C" w14:paraId="3FE29C51"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080698E"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5E389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EACCD3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648CBA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1BACE3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686056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E8ADA3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729A059C"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393A09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住宿业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183F66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E8FAC1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CA122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B2723A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8FB46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F09B60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30E59629"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9D6194D"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5955A8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BF497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E72DC5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77C85B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F23BF7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73F75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65D31D0D"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BE618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餐饮业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CB098E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DE7223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19B18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BCCF4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968AFF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03329B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34B531CD"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F0E6CF0"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7761EA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98218F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F04E66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A08682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F91169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C1D222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0EFB6EB7"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6445F5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信息传输业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0951B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9172B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EE9982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7F4F0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06F21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A81573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505D7445"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5ED30984"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120FF2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9E9016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AE70FB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D53277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A1DD25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51BA38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3BE802AA"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C42491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软件和信息技术服务业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F9EE6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03B244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ECA41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C600BC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BB1A49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9033A7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0FD01507"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EBAF625"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581C0B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CBB73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B40F81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67BA51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07A19E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41BBD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r>
      <w:tr w:rsidR="0048647C" w14:paraId="6096F238"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CC372E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房地产开发经营</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11CCF9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5446A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27E92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32897F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75AE96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B9B66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36C3F376"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9D72AA8"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E8C407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592732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E59135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A4888F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BC203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2C8A5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r>
      <w:tr w:rsidR="0048647C" w14:paraId="1F74F1A5"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65FD72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物业管理</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5CCB79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9AD362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503B63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71FDF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22A0B5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00B03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3AE5D843"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466FB50"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DC42AF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9B2209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987A1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Y≥5000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191E57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51D80F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7E86E8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r>
      <w:tr w:rsidR="0048647C" w14:paraId="412097C6"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EA64F4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租赁和商务服务业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D3CB8A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D83BDC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21515B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EE3EA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7E6899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2389E6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448A9B7E"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A6B6B09"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F6058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A3EA39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015F33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Z≥120000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520D41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8000≤Z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775059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F636E4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4D0DB9C0" w14:textId="77777777" w:rsidTr="00766177">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47C1AB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其他未列明行业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819FEE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854B9A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62744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13043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D95453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8E02C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bl>
    <w:p w14:paraId="229BE7C6" w14:textId="77777777" w:rsidR="0048647C" w:rsidRDefault="0048647C" w:rsidP="0048647C">
      <w:pPr>
        <w:widowControl/>
        <w:shd w:val="clear" w:color="auto" w:fill="FFFFFF"/>
        <w:spacing w:line="360" w:lineRule="exact"/>
        <w:jc w:val="left"/>
        <w:rPr>
          <w:rFonts w:ascii="Helvetica" w:eastAsia="宋体" w:hAnsi="Helvetica" w:cs="Helvetica"/>
          <w:color w:val="000000" w:themeColor="text1"/>
          <w:kern w:val="0"/>
          <w:szCs w:val="21"/>
        </w:rPr>
      </w:pPr>
    </w:p>
    <w:p w14:paraId="5217556B" w14:textId="77777777" w:rsidR="0048647C" w:rsidRDefault="0048647C" w:rsidP="0048647C">
      <w:pPr>
        <w:widowControl/>
        <w:shd w:val="clear" w:color="auto" w:fill="FFFFFF"/>
        <w:spacing w:line="360" w:lineRule="exact"/>
        <w:jc w:val="left"/>
        <w:rPr>
          <w:rFonts w:ascii="Helvetica" w:eastAsia="宋体" w:hAnsi="Helvetica" w:cs="Helvetica"/>
          <w:color w:val="000000" w:themeColor="text1"/>
          <w:kern w:val="0"/>
          <w:szCs w:val="21"/>
        </w:rPr>
      </w:pPr>
      <w:r>
        <w:rPr>
          <w:rFonts w:ascii="Helvetica" w:eastAsia="宋体" w:hAnsi="Helvetica" w:cs="Helvetica" w:hint="eastAsia"/>
          <w:color w:val="000000" w:themeColor="text1"/>
          <w:kern w:val="0"/>
          <w:szCs w:val="21"/>
        </w:rPr>
        <w:t>说明：</w:t>
      </w:r>
    </w:p>
    <w:p w14:paraId="6434D671" w14:textId="77777777" w:rsidR="0048647C" w:rsidRDefault="0048647C" w:rsidP="0048647C">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1.</w:t>
      </w:r>
      <w:r>
        <w:rPr>
          <w:rFonts w:ascii="Helvetica" w:eastAsia="宋体" w:hAnsi="Helvetica" w:cs="Helvetica" w:hint="eastAsia"/>
          <w:color w:val="000000" w:themeColor="text1"/>
          <w:kern w:val="0"/>
          <w:szCs w:val="21"/>
        </w:rPr>
        <w:t>大型、中型和小型企业须同时满足所列指标的下限，否则下划一档；微型企业只须满足所列指标中的一项即可。</w:t>
      </w:r>
    </w:p>
    <w:p w14:paraId="5A138E75" w14:textId="77777777" w:rsidR="0048647C" w:rsidRDefault="0048647C" w:rsidP="0048647C">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2.</w:t>
      </w:r>
      <w:r>
        <w:rPr>
          <w:rFonts w:ascii="Helvetica" w:eastAsia="宋体" w:hAnsi="Helvetica" w:cs="Helvetica" w:hint="eastAsia"/>
          <w:color w:val="000000" w:themeColor="text1"/>
          <w:kern w:val="0"/>
          <w:szCs w:val="21"/>
        </w:rPr>
        <w:t>附表中各行业的范围以《国民经济行业分类》</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GB/T4754-2017</w:t>
      </w:r>
      <w:r>
        <w:rPr>
          <w:rFonts w:ascii="Helvetica" w:eastAsia="宋体" w:hAnsi="Helvetica" w:cs="Helvetica" w:hint="eastAsia"/>
          <w:color w:val="000000" w:themeColor="text1"/>
          <w:kern w:val="0"/>
          <w:szCs w:val="21"/>
        </w:rPr>
        <w:t>)</w:t>
      </w:r>
      <w:r>
        <w:rPr>
          <w:rFonts w:ascii="Helvetica" w:eastAsia="宋体" w:hAnsi="Helvetica" w:cs="Helvetica" w:hint="eastAsia"/>
          <w:color w:val="000000" w:themeColor="text1"/>
          <w:kern w:val="0"/>
          <w:szCs w:val="21"/>
        </w:rPr>
        <w:t>为准。带</w:t>
      </w:r>
      <w:r>
        <w:rPr>
          <w:rFonts w:ascii="Helvetica" w:eastAsia="宋体" w:hAnsi="Helvetica" w:cs="Helvetica"/>
          <w:color w:val="000000" w:themeColor="text1"/>
          <w:kern w:val="0"/>
          <w:szCs w:val="21"/>
        </w:rPr>
        <w:t>*</w:t>
      </w:r>
      <w:r>
        <w:rPr>
          <w:rFonts w:ascii="Helvetica" w:eastAsia="宋体" w:hAnsi="Helvetica" w:cs="Helvetica" w:hint="eastAsia"/>
          <w:color w:val="000000" w:themeColor="text1"/>
          <w:kern w:val="0"/>
          <w:szCs w:val="21"/>
        </w:rPr>
        <w:t>的项为行业组合类别，其中，工业包括采矿业，制造业，电力、热力、燃气及水生产和供应业；交通运输业包括道路运输业，水上运输业，航空运输业，管道运输业，</w:t>
      </w:r>
      <w:hyperlink r:id="rId33" w:tgtFrame="_blank" w:history="1">
        <w:r>
          <w:rPr>
            <w:rFonts w:ascii="Helvetica" w:eastAsia="宋体" w:hAnsi="Helvetica" w:cs="Helvetica" w:hint="eastAsia"/>
            <w:color w:val="000000" w:themeColor="text1"/>
            <w:kern w:val="0"/>
            <w:szCs w:val="21"/>
            <w:u w:val="single"/>
          </w:rPr>
          <w:t>多式联运</w:t>
        </w:r>
      </w:hyperlink>
      <w:r>
        <w:rPr>
          <w:rFonts w:ascii="Helvetica" w:eastAsia="宋体" w:hAnsi="Helvetica" w:cs="Helvetica" w:hint="eastAsia"/>
          <w:color w:val="000000" w:themeColor="text1"/>
          <w:kern w:val="0"/>
          <w:szCs w:val="21"/>
        </w:rPr>
        <w:t>和运输代理业、</w:t>
      </w:r>
      <w:hyperlink r:id="rId34" w:tgtFrame="_blank" w:history="1">
        <w:r>
          <w:rPr>
            <w:rFonts w:ascii="Helvetica" w:eastAsia="宋体" w:hAnsi="Helvetica" w:cs="Helvetica" w:hint="eastAsia"/>
            <w:color w:val="000000" w:themeColor="text1"/>
            <w:kern w:val="0"/>
            <w:szCs w:val="21"/>
            <w:u w:val="single"/>
          </w:rPr>
          <w:t>装卸搬运</w:t>
        </w:r>
      </w:hyperlink>
      <w:r>
        <w:rPr>
          <w:rFonts w:ascii="Helvetica" w:eastAsia="宋体" w:hAnsi="Helvetica" w:cs="Helvetica" w:hint="eastAsia"/>
          <w:color w:val="000000" w:themeColor="text1"/>
          <w:kern w:val="0"/>
          <w:szCs w:val="21"/>
        </w:rPr>
        <w:t>，不包括铁路运输业；</w:t>
      </w:r>
      <w:hyperlink r:id="rId35" w:tgtFrame="_blank" w:history="1">
        <w:r>
          <w:rPr>
            <w:rFonts w:ascii="Helvetica" w:eastAsia="宋体" w:hAnsi="Helvetica" w:cs="Helvetica" w:hint="eastAsia"/>
            <w:color w:val="000000" w:themeColor="text1"/>
            <w:kern w:val="0"/>
            <w:szCs w:val="21"/>
            <w:u w:val="single"/>
          </w:rPr>
          <w:t>仓储业</w:t>
        </w:r>
      </w:hyperlink>
      <w:r>
        <w:rPr>
          <w:rFonts w:ascii="Helvetica" w:eastAsia="宋体" w:hAnsi="Helvetica" w:cs="Helvetica" w:hint="eastAsia"/>
          <w:color w:val="000000" w:themeColor="text1"/>
          <w:kern w:val="0"/>
          <w:szCs w:val="21"/>
        </w:rPr>
        <w:t>包括通用仓储，低温仓储，危险品仓储，谷物、棉花等农产品仓储，中药材仓储和其他仓储业</w:t>
      </w:r>
      <w:r>
        <w:rPr>
          <w:rFonts w:ascii="Helvetica" w:eastAsia="宋体" w:hAnsi="Helvetica" w:cs="Helvetica"/>
          <w:color w:val="000000" w:themeColor="text1"/>
          <w:kern w:val="0"/>
          <w:szCs w:val="21"/>
        </w:rPr>
        <w:t>;</w:t>
      </w:r>
      <w:hyperlink r:id="rId36" w:tgtFrame="_blank" w:history="1">
        <w:r>
          <w:rPr>
            <w:rFonts w:ascii="Helvetica" w:eastAsia="宋体" w:hAnsi="Helvetica" w:cs="Helvetica" w:hint="eastAsia"/>
            <w:color w:val="000000" w:themeColor="text1"/>
            <w:kern w:val="0"/>
            <w:szCs w:val="21"/>
            <w:u w:val="single"/>
          </w:rPr>
          <w:t>信息传输业</w:t>
        </w:r>
      </w:hyperlink>
      <w:r>
        <w:rPr>
          <w:rFonts w:ascii="Helvetica" w:eastAsia="宋体" w:hAnsi="Helvetica" w:cs="Helvetica" w:hint="eastAsia"/>
          <w:color w:val="000000" w:themeColor="text1"/>
          <w:kern w:val="0"/>
          <w:szCs w:val="21"/>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B4CFD70" w14:textId="77777777" w:rsidR="0048647C" w:rsidRDefault="0048647C" w:rsidP="0048647C">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3.</w:t>
      </w:r>
      <w:r>
        <w:rPr>
          <w:rFonts w:ascii="Helvetica" w:eastAsia="宋体" w:hAnsi="Helvetica" w:cs="Helvetica" w:hint="eastAsia"/>
          <w:color w:val="000000" w:themeColor="text1"/>
          <w:kern w:val="0"/>
          <w:szCs w:val="21"/>
        </w:rPr>
        <w:t>企业划分指标以现行</w:t>
      </w:r>
      <w:hyperlink r:id="rId37" w:tgtFrame="_blank" w:history="1">
        <w:r>
          <w:rPr>
            <w:rFonts w:ascii="Helvetica" w:eastAsia="宋体" w:hAnsi="Helvetica" w:cs="Helvetica" w:hint="eastAsia"/>
            <w:color w:val="000000" w:themeColor="text1"/>
            <w:kern w:val="0"/>
            <w:szCs w:val="21"/>
            <w:u w:val="single"/>
          </w:rPr>
          <w:t>统计制度</w:t>
        </w:r>
      </w:hyperlink>
      <w:r>
        <w:rPr>
          <w:rFonts w:ascii="Helvetica" w:eastAsia="宋体" w:hAnsi="Helvetica" w:cs="Helvetica" w:hint="eastAsia"/>
          <w:color w:val="000000" w:themeColor="text1"/>
          <w:kern w:val="0"/>
          <w:szCs w:val="21"/>
        </w:rPr>
        <w:t>为准。</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1</w:t>
      </w:r>
      <w:r>
        <w:rPr>
          <w:rFonts w:ascii="Helvetica" w:eastAsia="宋体" w:hAnsi="Helvetica" w:cs="Helvetica" w:hint="eastAsia"/>
          <w:color w:val="000000" w:themeColor="text1"/>
          <w:kern w:val="0"/>
          <w:szCs w:val="21"/>
        </w:rPr>
        <w:t>)</w:t>
      </w:r>
      <w:r>
        <w:rPr>
          <w:rFonts w:ascii="Helvetica" w:eastAsia="宋体" w:hAnsi="Helvetica" w:cs="Helvetica" w:hint="eastAsia"/>
          <w:color w:val="000000" w:themeColor="text1"/>
          <w:kern w:val="0"/>
          <w:szCs w:val="21"/>
        </w:rPr>
        <w:t>从业人员，是指期末从业人员数，没有期末从业人员数的，采用全年平均人员数代替。</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2</w:t>
      </w:r>
      <w:r>
        <w:rPr>
          <w:rFonts w:ascii="Helvetica" w:eastAsia="宋体" w:hAnsi="Helvetica" w:cs="Helvetica" w:hint="eastAsia"/>
          <w:color w:val="000000" w:themeColor="text1"/>
          <w:kern w:val="0"/>
          <w:szCs w:val="21"/>
        </w:rPr>
        <w:t>)</w:t>
      </w:r>
      <w:hyperlink r:id="rId38" w:tgtFrame="_blank" w:history="1">
        <w:r>
          <w:rPr>
            <w:rFonts w:ascii="Helvetica" w:eastAsia="宋体" w:hAnsi="Helvetica" w:cs="Helvetica" w:hint="eastAsia"/>
            <w:color w:val="000000" w:themeColor="text1"/>
            <w:kern w:val="0"/>
            <w:szCs w:val="21"/>
            <w:u w:val="single"/>
          </w:rPr>
          <w:t>营业收入</w:t>
        </w:r>
      </w:hyperlink>
      <w:r>
        <w:rPr>
          <w:rFonts w:ascii="Helvetica" w:eastAsia="宋体" w:hAnsi="Helvetica" w:cs="Helvetica" w:hint="eastAsia"/>
          <w:color w:val="000000" w:themeColor="text1"/>
          <w:kern w:val="0"/>
          <w:szCs w:val="21"/>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3</w:t>
      </w:r>
      <w:r>
        <w:rPr>
          <w:rFonts w:ascii="Helvetica" w:eastAsia="宋体" w:hAnsi="Helvetica" w:cs="Helvetica" w:hint="eastAsia"/>
          <w:color w:val="000000" w:themeColor="text1"/>
          <w:kern w:val="0"/>
          <w:szCs w:val="21"/>
        </w:rPr>
        <w:t>)</w:t>
      </w:r>
      <w:hyperlink r:id="rId39" w:tgtFrame="_blank" w:history="1">
        <w:r>
          <w:rPr>
            <w:rFonts w:ascii="Helvetica" w:eastAsia="宋体" w:hAnsi="Helvetica" w:cs="Helvetica" w:hint="eastAsia"/>
            <w:color w:val="000000" w:themeColor="text1"/>
            <w:kern w:val="0"/>
            <w:szCs w:val="21"/>
            <w:u w:val="single"/>
          </w:rPr>
          <w:t>资产总额</w:t>
        </w:r>
      </w:hyperlink>
      <w:r>
        <w:rPr>
          <w:rFonts w:ascii="Helvetica" w:eastAsia="宋体" w:hAnsi="Helvetica" w:cs="Helvetica" w:hint="eastAsia"/>
          <w:color w:val="000000" w:themeColor="text1"/>
          <w:kern w:val="0"/>
          <w:szCs w:val="21"/>
        </w:rPr>
        <w:t>，采用资产总计代替。</w:t>
      </w:r>
    </w:p>
    <w:bookmarkEnd w:id="257"/>
    <w:p w14:paraId="13A390D9" w14:textId="77777777" w:rsidR="0048647C" w:rsidRDefault="0048647C" w:rsidP="0048647C">
      <w:pPr>
        <w:spacing w:line="400" w:lineRule="exac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p>
    <w:p w14:paraId="04F8A289" w14:textId="77777777" w:rsidR="0048647C" w:rsidRDefault="0048647C" w:rsidP="0048647C">
      <w:pPr>
        <w:spacing w:line="440" w:lineRule="exact"/>
        <w:jc w:val="center"/>
        <w:rPr>
          <w:rFonts w:ascii="仿宋_GB2312" w:eastAsia="仿宋_GB2312" w:hAnsi="宋体" w:cs="Courier New" w:hint="eastAsia"/>
          <w:b/>
          <w:color w:val="000000"/>
          <w:kern w:val="0"/>
          <w:sz w:val="32"/>
          <w:szCs w:val="32"/>
        </w:rPr>
      </w:pPr>
      <w:bookmarkStart w:id="258" w:name="_Hlk218503455"/>
      <w:r>
        <w:rPr>
          <w:rFonts w:ascii="仿宋_GB2312" w:eastAsia="仿宋_GB2312" w:hAnsi="宋体" w:cs="Courier New" w:hint="eastAsia"/>
          <w:b/>
          <w:color w:val="000000"/>
          <w:kern w:val="0"/>
          <w:sz w:val="32"/>
          <w:szCs w:val="32"/>
        </w:rPr>
        <w:lastRenderedPageBreak/>
        <w:t>残疾人福利性单位声明函</w:t>
      </w:r>
      <w:bookmarkEnd w:id="258"/>
      <w:r>
        <w:rPr>
          <w:rFonts w:ascii="仿宋_GB2312" w:eastAsia="仿宋_GB2312" w:hAnsi="Times New Roman" w:cs="Times New Roman" w:hint="eastAsia"/>
          <w:bCs/>
          <w:color w:val="000000"/>
          <w:sz w:val="24"/>
          <w:szCs w:val="24"/>
        </w:rPr>
        <w:t>(格式)</w:t>
      </w:r>
    </w:p>
    <w:p w14:paraId="5180231B" w14:textId="77777777" w:rsidR="0048647C" w:rsidRDefault="0048647C" w:rsidP="0048647C">
      <w:pPr>
        <w:spacing w:line="400" w:lineRule="exact"/>
        <w:rPr>
          <w:rFonts w:ascii="Times New Roman" w:eastAsia="宋体" w:hAnsi="Times New Roman" w:cs="Times New Roman"/>
          <w:szCs w:val="24"/>
        </w:rPr>
      </w:pPr>
    </w:p>
    <w:p w14:paraId="3BCFABA2" w14:textId="77777777" w:rsidR="0048647C" w:rsidRDefault="0048647C" w:rsidP="0048647C">
      <w:pPr>
        <w:spacing w:line="660" w:lineRule="exact"/>
        <w:ind w:firstLineChars="200" w:firstLine="420"/>
        <w:rPr>
          <w:rFonts w:ascii="宋体" w:eastAsia="宋体" w:hAnsi="宋体" w:cs="Courier New" w:hint="eastAsia"/>
          <w:color w:val="000000"/>
          <w:kern w:val="0"/>
          <w:szCs w:val="21"/>
        </w:rPr>
      </w:pPr>
      <w:bookmarkStart w:id="259" w:name="_Hlk94193952"/>
      <w:r>
        <w:rPr>
          <w:rFonts w:ascii="宋体" w:eastAsia="宋体" w:hAnsi="宋体" w:cs="Courier New" w:hint="eastAsia"/>
          <w:color w:val="000000"/>
          <w:kern w:val="0"/>
          <w:szCs w:val="21"/>
        </w:rPr>
        <w:t>本单位郑重声明，根据</w:t>
      </w:r>
      <w:bookmarkStart w:id="260" w:name="_Hlk82091361"/>
      <w:r>
        <w:rPr>
          <w:rFonts w:ascii="宋体" w:eastAsia="宋体" w:hAnsi="宋体" w:cs="Courier New" w:hint="eastAsia"/>
          <w:color w:val="000000"/>
          <w:kern w:val="0"/>
          <w:szCs w:val="21"/>
        </w:rPr>
        <w:t>《</w:t>
      </w:r>
      <w:hyperlink r:id="rId40" w:history="1">
        <w:r>
          <w:rPr>
            <w:rFonts w:ascii="宋体" w:eastAsia="宋体" w:hAnsi="Courier New" w:cs="Courier New" w:hint="eastAsia"/>
            <w:color w:val="000000"/>
            <w:kern w:val="0"/>
            <w:szCs w:val="21"/>
            <w:u w:val="single"/>
          </w:rPr>
          <w:t>财政部 民政部 中国残疾人联合会关于促进残疾人就业政府采购政策的通知》(财库〔2017〕141号)</w:t>
        </w:r>
      </w:hyperlink>
      <w:bookmarkEnd w:id="260"/>
      <w:r>
        <w:rPr>
          <w:rFonts w:ascii="宋体" w:eastAsia="宋体" w:hAnsi="宋体" w:cs="Courier New" w:hint="eastAsia"/>
          <w:color w:val="000000"/>
          <w:kern w:val="0"/>
          <w:szCs w:val="21"/>
        </w:rPr>
        <w:t>的规定，本单位为符合条件的残疾人福利性单位，且本单位参加_ _ _ _单位的_ _ _ _ 采购活动提供本单位制造的货</w:t>
      </w:r>
      <w:r>
        <w:rPr>
          <w:rFonts w:ascii="宋体" w:eastAsia="宋体" w:hAnsi="宋体" w:cs="Courier New" w:hint="eastAsia"/>
          <w:color w:val="000000" w:themeColor="text1"/>
          <w:kern w:val="0"/>
          <w:szCs w:val="21"/>
        </w:rPr>
        <w:t>物</w:t>
      </w:r>
      <w:bookmarkStart w:id="261" w:name="_Hlk192844162"/>
      <w:r>
        <w:rPr>
          <w:rFonts w:ascii="宋体" w:eastAsia="宋体" w:hAnsi="宋体" w:cs="Courier New" w:hint="eastAsia"/>
          <w:color w:val="000000" w:themeColor="text1"/>
          <w:kern w:val="0"/>
          <w:szCs w:val="21"/>
        </w:rPr>
        <w:t>(由本单位提供服务)</w:t>
      </w:r>
      <w:bookmarkEnd w:id="261"/>
      <w:r>
        <w:rPr>
          <w:rFonts w:ascii="宋体" w:eastAsia="宋体" w:hAnsi="宋体" w:cs="Courier New" w:hint="eastAsia"/>
          <w:color w:val="000000" w:themeColor="text1"/>
          <w:kern w:val="0"/>
          <w:szCs w:val="21"/>
        </w:rPr>
        <w:t>，或</w:t>
      </w:r>
      <w:r>
        <w:rPr>
          <w:rFonts w:ascii="宋体" w:eastAsia="宋体" w:hAnsi="宋体" w:cs="Courier New" w:hint="eastAsia"/>
          <w:color w:val="000000"/>
          <w:kern w:val="0"/>
          <w:szCs w:val="21"/>
        </w:rPr>
        <w:t>者提供其他残疾人福利性单位(请填写具体单位名称)制造的货物(不包括使用非残疾人福利性单位注册商标的货物)。</w:t>
      </w:r>
    </w:p>
    <w:p w14:paraId="28F8441D" w14:textId="77777777" w:rsidR="0048647C" w:rsidRDefault="0048647C" w:rsidP="0048647C">
      <w:pPr>
        <w:spacing w:line="660" w:lineRule="exact"/>
        <w:ind w:firstLineChars="200" w:firstLine="420"/>
        <w:rPr>
          <w:rFonts w:ascii="宋体" w:eastAsia="宋体" w:hAnsi="宋体" w:cs="Courier New" w:hint="eastAsia"/>
          <w:color w:val="000000"/>
          <w:kern w:val="0"/>
          <w:szCs w:val="21"/>
        </w:rPr>
      </w:pPr>
      <w:r>
        <w:rPr>
          <w:rFonts w:ascii="宋体" w:eastAsia="宋体" w:hAnsi="宋体" w:cs="Courier New" w:hint="eastAsia"/>
          <w:color w:val="000000"/>
          <w:kern w:val="0"/>
          <w:szCs w:val="21"/>
        </w:rPr>
        <w:t>本单位对上述声明的真实性负责。如有虚假，将依法承担相应责任。</w:t>
      </w:r>
    </w:p>
    <w:p w14:paraId="5759D357" w14:textId="77777777" w:rsidR="0048647C" w:rsidRDefault="0048647C" w:rsidP="0048647C">
      <w:pPr>
        <w:spacing w:line="400" w:lineRule="exact"/>
        <w:rPr>
          <w:rFonts w:ascii="Times New Roman" w:eastAsia="宋体" w:hAnsi="Times New Roman" w:cs="Times New Roman"/>
          <w:szCs w:val="21"/>
        </w:rPr>
      </w:pPr>
    </w:p>
    <w:p w14:paraId="2C0DA366" w14:textId="77777777" w:rsidR="0048647C" w:rsidRDefault="0048647C" w:rsidP="0048647C">
      <w:pPr>
        <w:spacing w:line="400" w:lineRule="exact"/>
        <w:rPr>
          <w:rFonts w:ascii="Times New Roman" w:eastAsia="宋体" w:hAnsi="Times New Roman" w:cs="Times New Roman"/>
          <w:szCs w:val="21"/>
        </w:rPr>
      </w:pPr>
    </w:p>
    <w:p w14:paraId="22423E06" w14:textId="77777777" w:rsidR="0048647C" w:rsidRDefault="0048647C" w:rsidP="0048647C">
      <w:pPr>
        <w:spacing w:line="400" w:lineRule="exact"/>
        <w:rPr>
          <w:rFonts w:ascii="Times New Roman" w:eastAsia="宋体" w:hAnsi="Times New Roman" w:cs="Times New Roman"/>
          <w:szCs w:val="21"/>
        </w:rPr>
      </w:pPr>
    </w:p>
    <w:p w14:paraId="625227F8" w14:textId="77777777" w:rsidR="0048647C" w:rsidRDefault="0048647C" w:rsidP="0048647C">
      <w:pPr>
        <w:spacing w:line="440" w:lineRule="exact"/>
        <w:ind w:firstLineChars="2500" w:firstLine="5250"/>
        <w:rPr>
          <w:rFonts w:ascii="宋体" w:eastAsia="宋体" w:hAnsi="宋体" w:cs="Courier New" w:hint="eastAsia"/>
          <w:color w:val="000000"/>
          <w:kern w:val="0"/>
          <w:szCs w:val="21"/>
        </w:rPr>
      </w:pPr>
      <w:r>
        <w:rPr>
          <w:rFonts w:ascii="宋体" w:eastAsia="宋体" w:hAnsi="宋体" w:cs="Courier New" w:hint="eastAsia"/>
          <w:color w:val="000000"/>
          <w:kern w:val="0"/>
          <w:szCs w:val="21"/>
        </w:rPr>
        <w:t>单位名称(盖章)：</w:t>
      </w:r>
      <w:r>
        <w:rPr>
          <w:rFonts w:ascii="宋体" w:eastAsia="宋体" w:hAnsi="宋体" w:cs="Courier New" w:hint="eastAsia"/>
          <w:color w:val="000000"/>
          <w:szCs w:val="21"/>
          <w:u w:val="single"/>
        </w:rPr>
        <w:t xml:space="preserve">              </w:t>
      </w:r>
    </w:p>
    <w:p w14:paraId="04D4535A" w14:textId="77777777" w:rsidR="0048647C" w:rsidRDefault="0048647C" w:rsidP="0048647C">
      <w:pPr>
        <w:spacing w:line="440" w:lineRule="exact"/>
        <w:ind w:firstLineChars="2500" w:firstLine="5250"/>
        <w:rPr>
          <w:rFonts w:ascii="宋体" w:eastAsia="宋体" w:hAnsi="宋体" w:cs="Courier New" w:hint="eastAsia"/>
          <w:color w:val="000000"/>
          <w:szCs w:val="21"/>
          <w:u w:val="single"/>
        </w:rPr>
      </w:pPr>
      <w:r>
        <w:rPr>
          <w:rFonts w:ascii="宋体" w:eastAsia="宋体" w:hAnsi="宋体" w:cs="Courier New" w:hint="eastAsia"/>
          <w:color w:val="000000"/>
          <w:kern w:val="0"/>
          <w:szCs w:val="21"/>
        </w:rPr>
        <w:t>日  期：</w:t>
      </w:r>
      <w:r>
        <w:rPr>
          <w:rFonts w:ascii="宋体" w:eastAsia="宋体" w:hAnsi="宋体" w:cs="Courier New" w:hint="eastAsia"/>
          <w:color w:val="000000"/>
          <w:szCs w:val="21"/>
          <w:u w:val="single"/>
        </w:rPr>
        <w:t xml:space="preserve">                        </w:t>
      </w:r>
    </w:p>
    <w:bookmarkEnd w:id="259"/>
    <w:p w14:paraId="608E59A4" w14:textId="77777777" w:rsidR="0048647C" w:rsidRDefault="0048647C" w:rsidP="0048647C">
      <w:pPr>
        <w:spacing w:line="440" w:lineRule="exact"/>
        <w:ind w:firstLineChars="1905" w:firstLine="4000"/>
        <w:rPr>
          <w:rFonts w:ascii="宋体" w:eastAsia="宋体" w:hAnsi="宋体" w:cs="Courier New" w:hint="eastAsia"/>
          <w:color w:val="000000"/>
          <w:szCs w:val="21"/>
          <w:u w:val="single"/>
        </w:rPr>
      </w:pPr>
    </w:p>
    <w:p w14:paraId="5011E063" w14:textId="77777777" w:rsidR="0048647C" w:rsidRDefault="0048647C" w:rsidP="0048647C">
      <w:pPr>
        <w:spacing w:line="360" w:lineRule="exact"/>
        <w:jc w:val="left"/>
        <w:rPr>
          <w:rFonts w:ascii="宋体" w:eastAsia="宋体" w:hAnsi="Courier New" w:cs="Courier New"/>
          <w:color w:val="000000"/>
          <w:szCs w:val="21"/>
          <w:u w:val="single"/>
        </w:rPr>
      </w:pPr>
    </w:p>
    <w:p w14:paraId="58DA20D0" w14:textId="77777777" w:rsidR="0048647C" w:rsidRDefault="0048647C" w:rsidP="0048647C">
      <w:pPr>
        <w:spacing w:line="360" w:lineRule="exact"/>
        <w:jc w:val="left"/>
        <w:rPr>
          <w:rFonts w:ascii="宋体" w:eastAsia="宋体" w:hAnsi="Courier New" w:cs="Courier New"/>
          <w:color w:val="000000"/>
          <w:szCs w:val="21"/>
          <w:u w:val="single"/>
        </w:rPr>
      </w:pPr>
    </w:p>
    <w:p w14:paraId="4329A627" w14:textId="77777777" w:rsidR="0048647C" w:rsidRDefault="0048647C" w:rsidP="0048647C">
      <w:pPr>
        <w:spacing w:line="360" w:lineRule="exact"/>
        <w:jc w:val="left"/>
        <w:rPr>
          <w:rFonts w:ascii="宋体" w:eastAsia="宋体" w:hAnsi="Courier New" w:cs="Courier New"/>
          <w:color w:val="000000"/>
          <w:szCs w:val="21"/>
          <w:u w:val="single"/>
        </w:rPr>
      </w:pPr>
    </w:p>
    <w:p w14:paraId="2FD7F0CC" w14:textId="77777777" w:rsidR="0048647C" w:rsidRDefault="0048647C" w:rsidP="0048647C">
      <w:pPr>
        <w:spacing w:line="360" w:lineRule="exact"/>
        <w:jc w:val="left"/>
        <w:rPr>
          <w:rFonts w:ascii="宋体" w:eastAsia="宋体" w:hAnsi="Courier New" w:cs="Courier New"/>
          <w:color w:val="000000"/>
          <w:szCs w:val="21"/>
          <w:u w:val="single"/>
        </w:rPr>
      </w:pPr>
    </w:p>
    <w:p w14:paraId="0A3D98A8" w14:textId="77777777" w:rsidR="0048647C" w:rsidRDefault="0048647C" w:rsidP="0048647C">
      <w:pPr>
        <w:spacing w:line="360" w:lineRule="exact"/>
        <w:jc w:val="left"/>
        <w:rPr>
          <w:rFonts w:ascii="宋体" w:eastAsia="宋体" w:hAnsi="Courier New" w:cs="Courier New"/>
          <w:color w:val="000000"/>
          <w:szCs w:val="21"/>
          <w:u w:val="single"/>
        </w:rPr>
      </w:pPr>
    </w:p>
    <w:p w14:paraId="781610A3" w14:textId="77777777" w:rsidR="0048647C" w:rsidRDefault="0048647C" w:rsidP="0048647C">
      <w:pPr>
        <w:spacing w:line="360" w:lineRule="exact"/>
        <w:jc w:val="left"/>
        <w:rPr>
          <w:rFonts w:ascii="宋体" w:eastAsia="宋体" w:hAnsi="Courier New" w:cs="Courier New"/>
          <w:color w:val="000000"/>
          <w:szCs w:val="21"/>
          <w:u w:val="single"/>
        </w:rPr>
      </w:pPr>
    </w:p>
    <w:p w14:paraId="0189327B" w14:textId="77777777" w:rsidR="0048647C" w:rsidRDefault="0048647C" w:rsidP="0048647C">
      <w:pPr>
        <w:spacing w:line="360" w:lineRule="exact"/>
        <w:jc w:val="left"/>
        <w:rPr>
          <w:rFonts w:ascii="宋体" w:eastAsia="宋体" w:hAnsi="Courier New" w:cs="Courier New"/>
          <w:color w:val="000000"/>
          <w:szCs w:val="21"/>
          <w:u w:val="single"/>
        </w:rPr>
      </w:pPr>
    </w:p>
    <w:p w14:paraId="07625681" w14:textId="77777777" w:rsidR="0048647C" w:rsidRDefault="0048647C" w:rsidP="0048647C">
      <w:pPr>
        <w:spacing w:line="360" w:lineRule="exact"/>
        <w:jc w:val="left"/>
        <w:rPr>
          <w:rFonts w:ascii="宋体" w:eastAsia="宋体" w:hAnsi="Courier New" w:cs="Courier New"/>
          <w:color w:val="000000"/>
          <w:szCs w:val="21"/>
          <w:u w:val="single"/>
        </w:rPr>
      </w:pPr>
    </w:p>
    <w:p w14:paraId="629D40B8" w14:textId="77777777" w:rsidR="0048647C" w:rsidRDefault="0048647C" w:rsidP="0048647C">
      <w:pPr>
        <w:spacing w:line="360" w:lineRule="exact"/>
        <w:jc w:val="left"/>
        <w:rPr>
          <w:rFonts w:ascii="宋体" w:eastAsia="宋体" w:hAnsi="Courier New" w:cs="Courier New"/>
          <w:color w:val="000000"/>
          <w:szCs w:val="21"/>
          <w:u w:val="single"/>
        </w:rPr>
      </w:pPr>
    </w:p>
    <w:p w14:paraId="45C8BE7A" w14:textId="77777777" w:rsidR="0048647C" w:rsidRDefault="0048647C" w:rsidP="0048647C">
      <w:pPr>
        <w:spacing w:line="360" w:lineRule="exact"/>
        <w:jc w:val="left"/>
        <w:rPr>
          <w:rFonts w:ascii="宋体" w:eastAsia="宋体" w:hAnsi="Courier New" w:cs="Courier New"/>
          <w:color w:val="000000"/>
          <w:szCs w:val="21"/>
          <w:u w:val="single"/>
        </w:rPr>
      </w:pPr>
    </w:p>
    <w:p w14:paraId="41403892" w14:textId="77777777" w:rsidR="0048647C" w:rsidRDefault="0048647C" w:rsidP="0048647C">
      <w:pPr>
        <w:spacing w:line="360" w:lineRule="exact"/>
        <w:jc w:val="left"/>
        <w:rPr>
          <w:rFonts w:ascii="宋体" w:eastAsia="宋体" w:hAnsi="Courier New" w:cs="Courier New"/>
          <w:color w:val="000000"/>
          <w:szCs w:val="21"/>
          <w:u w:val="single"/>
        </w:rPr>
      </w:pPr>
    </w:p>
    <w:p w14:paraId="57C7023E" w14:textId="77777777" w:rsidR="0048647C" w:rsidRDefault="0048647C" w:rsidP="0048647C">
      <w:pPr>
        <w:spacing w:line="360" w:lineRule="exact"/>
        <w:jc w:val="left"/>
        <w:rPr>
          <w:rFonts w:ascii="宋体" w:eastAsia="宋体" w:hAnsi="Courier New" w:cs="Courier New"/>
          <w:color w:val="000000"/>
          <w:szCs w:val="21"/>
          <w:u w:val="single"/>
        </w:rPr>
      </w:pPr>
    </w:p>
    <w:p w14:paraId="08ADF020" w14:textId="77777777" w:rsidR="0048647C" w:rsidRDefault="0048647C" w:rsidP="0048647C">
      <w:pPr>
        <w:spacing w:line="360" w:lineRule="exact"/>
        <w:jc w:val="left"/>
        <w:rPr>
          <w:rFonts w:ascii="宋体" w:eastAsia="宋体" w:hAnsi="Courier New" w:cs="Courier New"/>
          <w:color w:val="000000"/>
          <w:szCs w:val="21"/>
          <w:u w:val="single"/>
        </w:rPr>
      </w:pPr>
    </w:p>
    <w:p w14:paraId="13E1A8CF" w14:textId="77777777" w:rsidR="0048647C" w:rsidRDefault="0048647C" w:rsidP="0048647C">
      <w:pPr>
        <w:spacing w:line="360" w:lineRule="exact"/>
        <w:jc w:val="left"/>
        <w:rPr>
          <w:rFonts w:ascii="宋体" w:eastAsia="宋体" w:hAnsi="Courier New" w:cs="Courier New"/>
          <w:color w:val="000000"/>
          <w:szCs w:val="21"/>
          <w:u w:val="single"/>
        </w:rPr>
      </w:pPr>
    </w:p>
    <w:p w14:paraId="5315D4FB" w14:textId="77777777" w:rsidR="0048647C" w:rsidRDefault="0048647C" w:rsidP="0048647C">
      <w:pPr>
        <w:rPr>
          <w:rFonts w:hint="eastAsia"/>
        </w:rPr>
      </w:pPr>
    </w:p>
    <w:p w14:paraId="07987B7A" w14:textId="77777777" w:rsidR="0048647C" w:rsidRPr="007E72B9" w:rsidRDefault="0048647C" w:rsidP="0048647C">
      <w:pPr>
        <w:rPr>
          <w:rFonts w:hint="eastAsia"/>
        </w:rPr>
      </w:pPr>
    </w:p>
    <w:p w14:paraId="7FC5A612" w14:textId="77777777" w:rsidR="0048647C" w:rsidRPr="007E72B9" w:rsidRDefault="0048647C" w:rsidP="0048647C">
      <w:pPr>
        <w:rPr>
          <w:rFonts w:hint="eastAsia"/>
        </w:rPr>
      </w:pPr>
    </w:p>
    <w:p w14:paraId="5C810DED" w14:textId="77777777" w:rsidR="0048647C" w:rsidRPr="007E72B9" w:rsidRDefault="0048647C" w:rsidP="0048647C">
      <w:pPr>
        <w:rPr>
          <w:rFonts w:hint="eastAsia"/>
        </w:rPr>
      </w:pPr>
    </w:p>
    <w:p w14:paraId="5E003402" w14:textId="77777777" w:rsidR="0048647C" w:rsidRDefault="0048647C" w:rsidP="0048647C">
      <w:pPr>
        <w:spacing w:line="360" w:lineRule="exact"/>
        <w:jc w:val="left"/>
        <w:rPr>
          <w:rFonts w:ascii="宋体" w:eastAsia="宋体" w:hAnsi="Courier New" w:cs="Courier New"/>
          <w:color w:val="000000"/>
          <w:szCs w:val="21"/>
          <w:u w:val="single"/>
        </w:rPr>
      </w:pPr>
    </w:p>
    <w:p w14:paraId="48D814AE" w14:textId="77777777" w:rsidR="0048647C" w:rsidRPr="007E72B9" w:rsidRDefault="0048647C" w:rsidP="0048647C">
      <w:pPr>
        <w:rPr>
          <w:rFonts w:hint="eastAsia"/>
        </w:rPr>
      </w:pPr>
    </w:p>
    <w:p w14:paraId="249E3CE4" w14:textId="77777777" w:rsidR="0048647C" w:rsidRDefault="0048647C" w:rsidP="0048647C">
      <w:pPr>
        <w:spacing w:line="260" w:lineRule="exact"/>
        <w:jc w:val="left"/>
        <w:rPr>
          <w:rFonts w:ascii="宋体" w:eastAsia="宋体" w:hAnsi="Courier New" w:cs="Courier New"/>
          <w:color w:val="A6A6A6"/>
          <w:sz w:val="18"/>
          <w:szCs w:val="18"/>
          <w:u w:val="single"/>
        </w:rPr>
      </w:pPr>
      <w:r>
        <w:rPr>
          <w:rFonts w:ascii="宋体" w:eastAsia="宋体" w:hAnsi="Courier New" w:cs="Courier New" w:hint="eastAsia"/>
          <w:color w:val="A6A6A6"/>
          <w:sz w:val="18"/>
          <w:szCs w:val="18"/>
          <w:u w:val="single"/>
        </w:rPr>
        <w:t xml:space="preserve">                        </w:t>
      </w:r>
    </w:p>
    <w:p w14:paraId="6DE55EAC" w14:textId="35E37EA1" w:rsidR="00F32411" w:rsidRPr="00F97813" w:rsidRDefault="0048647C" w:rsidP="00F97813">
      <w:pPr>
        <w:widowControl/>
        <w:jc w:val="left"/>
        <w:rPr>
          <w:rFonts w:ascii="宋体" w:eastAsia="宋体" w:hAnsi="Courier New" w:cs="Courier New"/>
          <w:color w:val="000000"/>
          <w:sz w:val="18"/>
          <w:szCs w:val="18"/>
          <w:u w:val="single"/>
        </w:rPr>
      </w:pPr>
      <w:hyperlink r:id="rId41" w:history="1">
        <w:r>
          <w:rPr>
            <w:rFonts w:ascii="宋体" w:eastAsia="宋体" w:hAnsi="Courier New" w:cs="Courier New" w:hint="eastAsia"/>
            <w:color w:val="000000"/>
            <w:sz w:val="18"/>
            <w:szCs w:val="18"/>
            <w:u w:val="single"/>
          </w:rPr>
          <w:t>《财政部 民政部 中国残疾人联合会关于促进残疾人就业政府采购政策的通知》(财库〔2017〕141号)</w:t>
        </w:r>
      </w:hyperlink>
    </w:p>
    <w:p w14:paraId="755FEB27" w14:textId="77777777" w:rsidR="00F32411" w:rsidRDefault="005E7209">
      <w:pPr>
        <w:snapToGrid w:val="0"/>
        <w:spacing w:beforeLines="50" w:before="156" w:after="50" w:line="360" w:lineRule="exact"/>
        <w:jc w:val="left"/>
        <w:rPr>
          <w:rFonts w:ascii="宋体" w:eastAsia="宋体" w:hAnsi="宋体" w:cs="Times New Roman" w:hint="eastAsia"/>
          <w:b/>
          <w:color w:val="000000"/>
          <w:sz w:val="32"/>
          <w:szCs w:val="32"/>
        </w:rPr>
      </w:pPr>
      <w:r>
        <w:rPr>
          <w:rFonts w:ascii="宋体" w:eastAsia="宋体" w:hAnsi="宋体" w:cs="Times New Roman" w:hint="eastAsia"/>
          <w:b/>
          <w:color w:val="000000"/>
          <w:sz w:val="32"/>
          <w:szCs w:val="32"/>
        </w:rPr>
        <w:br w:type="page"/>
      </w:r>
      <w:r>
        <w:rPr>
          <w:rFonts w:ascii="宋体" w:eastAsia="宋体" w:hAnsi="宋体" w:cs="Times New Roman" w:hint="eastAsia"/>
          <w:b/>
          <w:color w:val="000000"/>
          <w:sz w:val="32"/>
          <w:szCs w:val="32"/>
        </w:rPr>
        <w:lastRenderedPageBreak/>
        <w:t>二、资信技术文件</w:t>
      </w:r>
    </w:p>
    <w:p w14:paraId="7BCD3305" w14:textId="77777777" w:rsidR="00F32411" w:rsidRDefault="005E7209">
      <w:pPr>
        <w:snapToGrid w:val="0"/>
        <w:spacing w:beforeLines="50" w:before="156" w:after="50" w:line="360" w:lineRule="exact"/>
        <w:jc w:val="center"/>
        <w:rPr>
          <w:rFonts w:ascii="仿宋_GB2312" w:eastAsia="仿宋_GB2312" w:hAnsi="宋体" w:cs="Times New Roman" w:hint="eastAsia"/>
          <w:b/>
          <w:color w:val="000000"/>
          <w:sz w:val="28"/>
          <w:szCs w:val="28"/>
        </w:rPr>
      </w:pPr>
      <w:r>
        <w:rPr>
          <w:rFonts w:ascii="仿宋_GB2312" w:eastAsia="仿宋_GB2312" w:hAnsi="宋体" w:cs="Times New Roman" w:hint="eastAsia"/>
          <w:b/>
          <w:color w:val="000000"/>
          <w:sz w:val="32"/>
          <w:szCs w:val="32"/>
        </w:rPr>
        <w:t>投 标 函</w:t>
      </w:r>
      <w:r>
        <w:rPr>
          <w:rFonts w:ascii="仿宋_GB2312" w:eastAsia="仿宋_GB2312" w:hAnsi="宋体" w:cs="Times New Roman" w:hint="eastAsia"/>
          <w:bCs/>
          <w:color w:val="000000"/>
          <w:sz w:val="24"/>
          <w:szCs w:val="24"/>
        </w:rPr>
        <w:t>(格式)</w:t>
      </w:r>
    </w:p>
    <w:p w14:paraId="0A2B50C3"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致：钦州市政府采购中心：</w:t>
      </w:r>
    </w:p>
    <w:p w14:paraId="3AC60BC0" w14:textId="77777777" w:rsidR="00F32411" w:rsidRDefault="00F32411">
      <w:pPr>
        <w:spacing w:line="400" w:lineRule="exact"/>
        <w:rPr>
          <w:rFonts w:ascii="宋体" w:eastAsia="宋体" w:hAnsi="宋体" w:cs="Times New Roman" w:hint="eastAsia"/>
          <w:color w:val="000000"/>
          <w:szCs w:val="21"/>
        </w:rPr>
      </w:pPr>
    </w:p>
    <w:p w14:paraId="5ABDA675" w14:textId="77777777" w:rsidR="00F32411" w:rsidRDefault="005E7209">
      <w:pPr>
        <w:spacing w:line="400" w:lineRule="exact"/>
        <w:jc w:val="left"/>
        <w:rPr>
          <w:rFonts w:ascii="宋体" w:eastAsia="宋体" w:hAnsi="宋体" w:cs="Times New Roman" w:hint="eastAsia"/>
          <w:color w:val="000000"/>
          <w:szCs w:val="21"/>
        </w:rPr>
      </w:pPr>
      <w:r>
        <w:rPr>
          <w:rFonts w:ascii="宋体" w:eastAsia="宋体" w:hAnsi="宋体" w:cs="Times New Roman" w:hint="eastAsia"/>
          <w:color w:val="000000"/>
          <w:szCs w:val="21"/>
        </w:rPr>
        <w:tab/>
        <w:t>根据贵方为</w:t>
      </w:r>
      <w:r>
        <w:rPr>
          <w:rFonts w:ascii="宋体" w:eastAsia="宋体" w:hAnsi="宋体" w:cs="Times New Roman" w:hint="eastAsia"/>
          <w:color w:val="A6A6A6"/>
          <w:szCs w:val="21"/>
          <w:u w:val="single"/>
        </w:rPr>
        <w:t xml:space="preserve">   (项目名称)   </w:t>
      </w:r>
      <w:r>
        <w:rPr>
          <w:rFonts w:ascii="宋体" w:eastAsia="宋体" w:hAnsi="宋体" w:cs="Times New Roman" w:hint="eastAsia"/>
          <w:color w:val="000000"/>
          <w:szCs w:val="21"/>
        </w:rPr>
        <w:t>招标文件</w:t>
      </w:r>
      <w:r>
        <w:rPr>
          <w:rFonts w:ascii="宋体" w:eastAsia="宋体" w:hAnsi="宋体" w:cs="Times New Roman" w:hint="eastAsia"/>
          <w:color w:val="A6A6A6"/>
          <w:szCs w:val="21"/>
          <w:u w:val="single"/>
        </w:rPr>
        <w:t xml:space="preserve"> (项目编号及分标号) </w:t>
      </w:r>
      <w:r>
        <w:rPr>
          <w:rFonts w:ascii="宋体" w:eastAsia="宋体" w:hAnsi="宋体" w:cs="Times New Roman" w:hint="eastAsia"/>
          <w:color w:val="000000"/>
          <w:szCs w:val="21"/>
        </w:rPr>
        <w:t>，</w:t>
      </w:r>
      <w:bookmarkStart w:id="262" w:name="_Hlk92702218"/>
      <w:r>
        <w:rPr>
          <w:rFonts w:ascii="宋体" w:eastAsia="宋体" w:hAnsi="宋体" w:cs="Times New Roman" w:hint="eastAsia"/>
          <w:color w:val="000000"/>
          <w:szCs w:val="21"/>
        </w:rPr>
        <w:t>我方</w:t>
      </w:r>
      <w:r>
        <w:rPr>
          <w:rFonts w:ascii="宋体" w:eastAsia="宋体" w:hAnsi="宋体" w:cs="Times New Roman" w:hint="eastAsia"/>
          <w:color w:val="A6A6A6"/>
          <w:szCs w:val="21"/>
          <w:u w:val="single"/>
        </w:rPr>
        <w:t xml:space="preserve">  (投标人名称)  </w:t>
      </w:r>
      <w:r>
        <w:rPr>
          <w:rFonts w:ascii="宋体" w:eastAsia="宋体" w:hAnsi="宋体" w:cs="Times New Roman" w:hint="eastAsia"/>
          <w:color w:val="000000"/>
          <w:szCs w:val="21"/>
        </w:rPr>
        <w:t>经正式授权代表</w:t>
      </w:r>
      <w:r>
        <w:rPr>
          <w:rFonts w:ascii="宋体" w:eastAsia="宋体" w:hAnsi="宋体" w:cs="Times New Roman" w:hint="eastAsia"/>
          <w:color w:val="A6A6A6"/>
          <w:szCs w:val="21"/>
          <w:u w:val="single"/>
        </w:rPr>
        <w:t xml:space="preserve">   (被授权人)   </w:t>
      </w:r>
      <w:r>
        <w:rPr>
          <w:rFonts w:ascii="宋体" w:eastAsia="宋体" w:hAnsi="宋体" w:cs="Times New Roman" w:hint="eastAsia"/>
          <w:color w:val="000000"/>
          <w:szCs w:val="21"/>
        </w:rPr>
        <w:t>提交</w:t>
      </w:r>
      <w:bookmarkEnd w:id="262"/>
      <w:r>
        <w:rPr>
          <w:rFonts w:ascii="宋体" w:eastAsia="宋体" w:hAnsi="宋体" w:cs="Times New Roman" w:hint="eastAsia"/>
          <w:color w:val="000000"/>
          <w:szCs w:val="21"/>
        </w:rPr>
        <w:t>投标文件：</w:t>
      </w:r>
    </w:p>
    <w:p w14:paraId="38A7AAF3"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据此函，投标人承诺：</w:t>
      </w:r>
    </w:p>
    <w:p w14:paraId="1355FAF5"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color w:val="000000"/>
          <w:szCs w:val="21"/>
        </w:rPr>
        <w:t>1.</w:t>
      </w:r>
      <w:r>
        <w:rPr>
          <w:rFonts w:ascii="宋体" w:eastAsia="宋体" w:hAnsi="宋体" w:cs="Times New Roman" w:hint="eastAsia"/>
          <w:szCs w:val="21"/>
        </w:rPr>
        <w:t>我方已详细审阅招标文件(包括澄清或者修改文件)，已经了解我方对于招标文件、采购过程、采购结果有依法进行询问、质疑、投诉的权利及相关渠道和要求。</w:t>
      </w:r>
    </w:p>
    <w:p w14:paraId="648931D7" w14:textId="77777777" w:rsidR="00F32411" w:rsidRDefault="005E7209">
      <w:pPr>
        <w:snapToGrid w:val="0"/>
        <w:spacing w:line="360" w:lineRule="exact"/>
        <w:ind w:firstLineChars="200" w:firstLine="420"/>
        <w:rPr>
          <w:rFonts w:ascii="宋体" w:eastAsia="宋体" w:hAnsi="宋体" w:cs="Times New Roman" w:hint="eastAsia"/>
          <w:color w:val="000000"/>
          <w:szCs w:val="21"/>
        </w:rPr>
      </w:pPr>
      <w:r>
        <w:rPr>
          <w:rFonts w:ascii="宋体" w:eastAsia="宋体" w:hAnsi="宋体" w:cs="Times New Roman" w:hint="eastAsia"/>
          <w:szCs w:val="21"/>
        </w:rPr>
        <w:t>2.</w:t>
      </w:r>
      <w:r>
        <w:rPr>
          <w:rFonts w:ascii="宋体" w:eastAsia="宋体" w:hAnsi="宋体" w:cs="Times New Roman" w:hint="eastAsia"/>
          <w:color w:val="000000"/>
          <w:szCs w:val="21"/>
        </w:rPr>
        <w:t>我方不是采购人的附属机构；在获知本项目采购信息后，与采购人聘请的为此项目提供咨询服务的公司及其附属机构没有任何联系。</w:t>
      </w:r>
    </w:p>
    <w:p w14:paraId="7E49DEB7"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color w:val="000000"/>
          <w:szCs w:val="21"/>
        </w:rPr>
        <w:t>3.</w:t>
      </w:r>
      <w:r>
        <w:rPr>
          <w:rFonts w:ascii="宋体" w:eastAsia="宋体" w:hAnsi="宋体" w:cs="Times New Roman" w:hint="eastAsia"/>
          <w:szCs w:val="21"/>
        </w:rPr>
        <w:t>我方在投标之前已经与贵方进行了充分的沟通，完全理解并接受招标文件的各项规定和要求，对招标文件的合理性、合法性不再有异议。</w:t>
      </w:r>
    </w:p>
    <w:p w14:paraId="72F21BF9"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szCs w:val="21"/>
        </w:rPr>
        <w:t>4.</w:t>
      </w:r>
      <w:r>
        <w:rPr>
          <w:rFonts w:ascii="宋体" w:eastAsia="宋体" w:hAnsi="宋体" w:cs="Times New Roman" w:hint="eastAsia"/>
          <w:color w:val="000000"/>
          <w:szCs w:val="21"/>
        </w:rPr>
        <w:t>我方同意在开标日期起遵循本投标文件，并在投标有效期90天内均具有约束力。</w:t>
      </w:r>
    </w:p>
    <w:p w14:paraId="4D280549"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5.我方承诺具备《中华人民共和国政府采购法》中规定的参加政府采购活动供应商应当具备的条件。</w:t>
      </w:r>
    </w:p>
    <w:p w14:paraId="135F95AB"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6.我方根据招标文件的规定，承担完成合同的责任和义务。</w:t>
      </w:r>
    </w:p>
    <w:p w14:paraId="54FD73EC"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7.如果在投标截止时间后的投标有效期内撤回投标或者有其他违约行为，我方的投标保证金可被贵方全部没收。</w:t>
      </w:r>
    </w:p>
    <w:p w14:paraId="1A55046C"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8.同意向贵方提供贵方可能要求的与本投标有关的人员、数据和资料。</w:t>
      </w:r>
    </w:p>
    <w:p w14:paraId="4A9754FD"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9.我方完全理解贵方不一定要接受最低报价的投标人为中标人。</w:t>
      </w:r>
    </w:p>
    <w:p w14:paraId="2AA438C4" w14:textId="77777777" w:rsidR="00F32411" w:rsidRDefault="005E7209">
      <w:pPr>
        <w:spacing w:line="400" w:lineRule="exact"/>
        <w:ind w:firstLineChars="202" w:firstLine="424"/>
        <w:rPr>
          <w:rFonts w:ascii="宋体" w:eastAsia="宋体" w:hAnsi="宋体" w:cs="Times New Roman" w:hint="eastAsia"/>
          <w:color w:val="000000"/>
          <w:szCs w:val="21"/>
        </w:rPr>
      </w:pPr>
      <w:r>
        <w:rPr>
          <w:rFonts w:ascii="宋体" w:eastAsia="宋体" w:hAnsi="宋体" w:cs="Times New Roman" w:hint="eastAsia"/>
          <w:color w:val="000000"/>
          <w:szCs w:val="21"/>
        </w:rPr>
        <w:t>10.我方向贵方提交的所有投标文件、资料都是准确的和真实的。</w:t>
      </w:r>
    </w:p>
    <w:p w14:paraId="79227C49" w14:textId="77777777" w:rsidR="00F32411" w:rsidRDefault="00F32411">
      <w:pPr>
        <w:spacing w:line="400" w:lineRule="exact"/>
        <w:rPr>
          <w:rFonts w:ascii="宋体" w:eastAsia="宋体" w:hAnsi="宋体" w:cs="Times New Roman" w:hint="eastAsia"/>
          <w:color w:val="000000"/>
          <w:szCs w:val="21"/>
        </w:rPr>
      </w:pPr>
    </w:p>
    <w:p w14:paraId="3B06E87E" w14:textId="77777777" w:rsidR="00F32411" w:rsidRDefault="005E7209">
      <w:pPr>
        <w:spacing w:line="400" w:lineRule="exact"/>
        <w:ind w:firstLine="426"/>
        <w:rPr>
          <w:rFonts w:ascii="宋体" w:eastAsia="宋体" w:hAnsi="宋体" w:cs="Times New Roman" w:hint="eastAsia"/>
          <w:color w:val="000000"/>
          <w:szCs w:val="21"/>
        </w:rPr>
      </w:pPr>
      <w:r>
        <w:rPr>
          <w:rFonts w:ascii="宋体" w:eastAsia="宋体" w:hAnsi="宋体" w:cs="Times New Roman" w:hint="eastAsia"/>
          <w:color w:val="000000"/>
          <w:szCs w:val="21"/>
        </w:rPr>
        <w:t>与我公司有关的正式通讯方式：</w:t>
      </w:r>
    </w:p>
    <w:p w14:paraId="1311F9E0"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地址：</w:t>
      </w:r>
      <w:r>
        <w:rPr>
          <w:rFonts w:ascii="宋体" w:eastAsia="宋体" w:hAnsi="宋体" w:cs="Times New Roman" w:hint="eastAsia"/>
          <w:color w:val="000000"/>
          <w:szCs w:val="21"/>
          <w:u w:val="single"/>
        </w:rPr>
        <w:t xml:space="preserve">                                   </w:t>
      </w:r>
    </w:p>
    <w:p w14:paraId="33ABC085"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邮政编码：</w:t>
      </w:r>
      <w:r>
        <w:rPr>
          <w:rFonts w:ascii="宋体" w:eastAsia="宋体" w:hAnsi="宋体" w:cs="Times New Roman" w:hint="eastAsia"/>
          <w:color w:val="000000"/>
          <w:szCs w:val="21"/>
          <w:u w:val="single"/>
        </w:rPr>
        <w:t xml:space="preserve">                               </w:t>
      </w:r>
    </w:p>
    <w:p w14:paraId="5F05865B"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电话、电报、传真或电传：</w:t>
      </w:r>
      <w:r>
        <w:rPr>
          <w:rFonts w:ascii="宋体" w:eastAsia="宋体" w:hAnsi="宋体" w:cs="Times New Roman" w:hint="eastAsia"/>
          <w:color w:val="000000"/>
          <w:szCs w:val="21"/>
          <w:u w:val="single"/>
        </w:rPr>
        <w:t xml:space="preserve">                 </w:t>
      </w:r>
    </w:p>
    <w:p w14:paraId="72003B4E"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开户名称：</w:t>
      </w:r>
      <w:r>
        <w:rPr>
          <w:rFonts w:ascii="宋体" w:eastAsia="宋体" w:hAnsi="宋体" w:cs="Times New Roman" w:hint="eastAsia"/>
          <w:color w:val="000000"/>
          <w:szCs w:val="21"/>
          <w:u w:val="single"/>
        </w:rPr>
        <w:t xml:space="preserve">                               </w:t>
      </w:r>
    </w:p>
    <w:p w14:paraId="0DF00EE8"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开户银行：</w:t>
      </w:r>
      <w:r>
        <w:rPr>
          <w:rFonts w:ascii="宋体" w:eastAsia="宋体" w:hAnsi="宋体" w:cs="Times New Roman" w:hint="eastAsia"/>
          <w:color w:val="000000"/>
          <w:szCs w:val="21"/>
          <w:u w:val="single"/>
        </w:rPr>
        <w:t xml:space="preserve">                               </w:t>
      </w:r>
    </w:p>
    <w:p w14:paraId="4D789F97"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ab/>
      </w:r>
      <w:proofErr w:type="gramStart"/>
      <w:r>
        <w:rPr>
          <w:rFonts w:ascii="宋体" w:eastAsia="宋体" w:hAnsi="宋体" w:cs="Times New Roman" w:hint="eastAsia"/>
          <w:color w:val="000000"/>
          <w:szCs w:val="21"/>
        </w:rPr>
        <w:t>账</w:t>
      </w:r>
      <w:proofErr w:type="gramEnd"/>
      <w:r>
        <w:rPr>
          <w:rFonts w:ascii="宋体" w:eastAsia="宋体" w:hAnsi="宋体" w:cs="Times New Roman" w:hint="eastAsia"/>
          <w:color w:val="000000"/>
          <w:szCs w:val="21"/>
        </w:rPr>
        <w:t xml:space="preserve">    号：</w:t>
      </w:r>
      <w:r>
        <w:rPr>
          <w:rFonts w:ascii="宋体" w:eastAsia="宋体" w:hAnsi="宋体" w:cs="Times New Roman" w:hint="eastAsia"/>
          <w:color w:val="000000"/>
          <w:szCs w:val="21"/>
          <w:u w:val="single"/>
        </w:rPr>
        <w:t xml:space="preserve">                               </w:t>
      </w:r>
    </w:p>
    <w:p w14:paraId="278F3E5F" w14:textId="77777777" w:rsidR="00F32411" w:rsidRDefault="00F32411">
      <w:pPr>
        <w:spacing w:line="400" w:lineRule="exact"/>
        <w:rPr>
          <w:rFonts w:ascii="宋体" w:eastAsia="宋体" w:hAnsi="宋体" w:cs="Times New Roman" w:hint="eastAsia"/>
          <w:color w:val="000000"/>
          <w:szCs w:val="21"/>
        </w:rPr>
      </w:pPr>
    </w:p>
    <w:p w14:paraId="3D58862C" w14:textId="77777777" w:rsidR="00F32411" w:rsidRDefault="00F32411">
      <w:pPr>
        <w:spacing w:line="400" w:lineRule="exact"/>
        <w:rPr>
          <w:rFonts w:ascii="宋体" w:eastAsia="宋体" w:hAnsi="宋体" w:cs="Times New Roman" w:hint="eastAsia"/>
          <w:color w:val="000000"/>
          <w:szCs w:val="21"/>
        </w:rPr>
      </w:pPr>
    </w:p>
    <w:p w14:paraId="082020A7" w14:textId="77777777" w:rsidR="00F32411" w:rsidRDefault="00F32411">
      <w:pPr>
        <w:spacing w:line="400" w:lineRule="exact"/>
        <w:rPr>
          <w:rFonts w:ascii="宋体" w:eastAsia="宋体" w:hAnsi="宋体" w:cs="Times New Roman" w:hint="eastAsia"/>
          <w:color w:val="000000"/>
          <w:szCs w:val="21"/>
        </w:rPr>
      </w:pPr>
    </w:p>
    <w:p w14:paraId="539151E7"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ab/>
        <w:t xml:space="preserve">                                                    投标人(盖章)：</w:t>
      </w:r>
      <w:r>
        <w:rPr>
          <w:rFonts w:ascii="宋体" w:eastAsia="宋体" w:hAnsi="宋体" w:cs="Times New Roman" w:hint="eastAsia"/>
          <w:color w:val="000000"/>
          <w:szCs w:val="21"/>
          <w:u w:val="single"/>
        </w:rPr>
        <w:t xml:space="preserve">             </w:t>
      </w:r>
    </w:p>
    <w:p w14:paraId="08FFDD58"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 xml:space="preserve">                                                    日期：</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年</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月</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日</w:t>
      </w:r>
    </w:p>
    <w:p w14:paraId="5ADB24F3" w14:textId="77777777" w:rsidR="00F32411" w:rsidRDefault="00F32411">
      <w:pPr>
        <w:spacing w:line="400" w:lineRule="exact"/>
        <w:rPr>
          <w:rFonts w:ascii="Times New Roman" w:eastAsia="宋体" w:hAnsi="Times New Roman" w:cs="Times New Roman"/>
          <w:szCs w:val="24"/>
        </w:rPr>
      </w:pPr>
    </w:p>
    <w:p w14:paraId="24257005" w14:textId="77777777" w:rsidR="00F32411" w:rsidRDefault="005E7209">
      <w:pPr>
        <w:tabs>
          <w:tab w:val="left" w:pos="3870"/>
          <w:tab w:val="left" w:pos="4085"/>
        </w:tabs>
        <w:snapToGrid w:val="0"/>
        <w:spacing w:line="600" w:lineRule="exact"/>
        <w:jc w:val="center"/>
        <w:rPr>
          <w:rFonts w:ascii="仿宋_GB2312" w:eastAsia="仿宋_GB2312" w:hAnsi="宋体" w:cs="Times New Roman" w:hint="eastAsia"/>
          <w:b/>
          <w:color w:val="000000"/>
          <w:sz w:val="28"/>
          <w:szCs w:val="28"/>
        </w:rPr>
      </w:pPr>
      <w:bookmarkStart w:id="263" w:name="_Hlk92702580"/>
      <w:r>
        <w:rPr>
          <w:rFonts w:ascii="仿宋_GB2312" w:eastAsia="仿宋_GB2312" w:hAnsi="宋体" w:cs="Times New Roman" w:hint="eastAsia"/>
          <w:b/>
          <w:color w:val="000000"/>
          <w:sz w:val="32"/>
          <w:szCs w:val="32"/>
        </w:rPr>
        <w:lastRenderedPageBreak/>
        <w:t>授权委托书</w:t>
      </w:r>
      <w:r>
        <w:rPr>
          <w:rFonts w:ascii="仿宋_GB2312" w:eastAsia="仿宋_GB2312" w:hAnsi="宋体" w:cs="Times New Roman" w:hint="eastAsia"/>
          <w:bCs/>
          <w:color w:val="000000"/>
          <w:sz w:val="24"/>
          <w:szCs w:val="24"/>
        </w:rPr>
        <w:t>(格式)</w:t>
      </w:r>
    </w:p>
    <w:p w14:paraId="4B473F51" w14:textId="77777777" w:rsidR="00F32411" w:rsidRDefault="005E7209">
      <w:pPr>
        <w:snapToGrid w:val="0"/>
        <w:spacing w:beforeLines="50" w:before="156" w:after="50" w:line="400" w:lineRule="exact"/>
        <w:rPr>
          <w:rFonts w:ascii="宋体" w:eastAsia="宋体" w:hAnsi="宋体" w:cs="Times New Roman" w:hint="eastAsia"/>
          <w:b/>
          <w:bCs/>
          <w:color w:val="000000"/>
          <w:szCs w:val="21"/>
        </w:rPr>
      </w:pPr>
      <w:r>
        <w:rPr>
          <w:rFonts w:ascii="宋体" w:eastAsia="宋体" w:hAnsi="宋体" w:cs="Times New Roman" w:hint="eastAsia"/>
          <w:bCs/>
          <w:color w:val="000000"/>
          <w:szCs w:val="21"/>
        </w:rPr>
        <w:t>致：</w:t>
      </w:r>
      <w:r>
        <w:rPr>
          <w:rFonts w:ascii="Times New Roman" w:eastAsia="宋体" w:hAnsi="Times New Roman" w:cs="Times New Roman" w:hint="eastAsia"/>
          <w:color w:val="000000"/>
          <w:szCs w:val="24"/>
        </w:rPr>
        <w:t>钦州市政府采购中心</w:t>
      </w:r>
    </w:p>
    <w:p w14:paraId="0754D58E"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我</w:t>
      </w:r>
      <w:r>
        <w:rPr>
          <w:rFonts w:ascii="宋体" w:eastAsia="宋体" w:hAnsi="宋体" w:cs="Times New Roman" w:hint="eastAsia"/>
          <w:color w:val="A6A6A6"/>
          <w:szCs w:val="21"/>
          <w:u w:val="single"/>
        </w:rPr>
        <w:t>(姓名)</w:t>
      </w:r>
      <w:r>
        <w:rPr>
          <w:rFonts w:ascii="宋体" w:eastAsia="宋体" w:hAnsi="宋体" w:cs="Times New Roman" w:hint="eastAsia"/>
          <w:color w:val="000000"/>
          <w:szCs w:val="21"/>
        </w:rPr>
        <w:t>系</w:t>
      </w:r>
      <w:r>
        <w:rPr>
          <w:rFonts w:ascii="宋体" w:eastAsia="宋体" w:hAnsi="宋体" w:cs="Times New Roman" w:hint="eastAsia"/>
          <w:color w:val="A6A6A6"/>
          <w:szCs w:val="21"/>
          <w:u w:val="single"/>
        </w:rPr>
        <w:t>(投标人名称)</w:t>
      </w:r>
      <w:r>
        <w:rPr>
          <w:rFonts w:ascii="宋体" w:eastAsia="宋体" w:hAnsi="宋体" w:cs="Times New Roman" w:hint="eastAsia"/>
          <w:color w:val="000000"/>
          <w:szCs w:val="21"/>
        </w:rPr>
        <w:t>的法定代表人，现授权委托本单位在职职工</w:t>
      </w:r>
      <w:r>
        <w:rPr>
          <w:rFonts w:ascii="宋体" w:eastAsia="宋体" w:hAnsi="宋体" w:cs="Times New Roman" w:hint="eastAsia"/>
          <w:color w:val="A6A6A6"/>
          <w:szCs w:val="21"/>
          <w:u w:val="single"/>
        </w:rPr>
        <w:t>(姓名)</w:t>
      </w:r>
      <w:r>
        <w:rPr>
          <w:rFonts w:ascii="宋体" w:eastAsia="宋体" w:hAnsi="宋体" w:cs="Times New Roman" w:hint="eastAsia"/>
          <w:color w:val="000000"/>
          <w:szCs w:val="21"/>
        </w:rPr>
        <w:t>以我方的名义参加</w:t>
      </w:r>
      <w:r>
        <w:rPr>
          <w:rFonts w:ascii="宋体" w:eastAsia="宋体" w:hAnsi="宋体" w:cs="Times New Roman" w:hint="eastAsia"/>
          <w:color w:val="A6A6A6"/>
          <w:szCs w:val="21"/>
          <w:u w:val="single"/>
        </w:rPr>
        <w:t>(项目名称/项目编号)</w:t>
      </w:r>
      <w:r>
        <w:rPr>
          <w:rFonts w:ascii="宋体" w:eastAsia="宋体" w:hAnsi="宋体" w:cs="Times New Roman" w:hint="eastAsia"/>
          <w:color w:val="000000"/>
          <w:szCs w:val="21"/>
        </w:rPr>
        <w:t>的投标活动，并代表我方全权办理针对上述项目的投标、开标、评标、签约等具体事务和签署相关文件。</w:t>
      </w:r>
    </w:p>
    <w:p w14:paraId="5C9154DE"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我方对被授权人的签名事项负全部责任。</w:t>
      </w:r>
    </w:p>
    <w:p w14:paraId="4E71AFE6"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u w:val="single"/>
        </w:rPr>
        <w:t>在撤销授权的书面通知以前，本授权书一直有效</w:t>
      </w:r>
      <w:r>
        <w:rPr>
          <w:rFonts w:ascii="宋体" w:eastAsia="宋体" w:hAnsi="宋体" w:cs="Times New Roman" w:hint="eastAsia"/>
          <w:color w:val="000000"/>
          <w:szCs w:val="21"/>
        </w:rPr>
        <w:t>。被授权人在授权书有效期内签署的所有文件不因授权的撤销而失效。</w:t>
      </w:r>
    </w:p>
    <w:p w14:paraId="7A75EFEE"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被授权人无转委托权，特此委托。</w:t>
      </w:r>
    </w:p>
    <w:p w14:paraId="19827473" w14:textId="77777777" w:rsidR="00F32411" w:rsidRDefault="00F32411">
      <w:pPr>
        <w:snapToGrid w:val="0"/>
        <w:spacing w:beforeLines="50" w:before="156" w:after="50" w:line="300" w:lineRule="exact"/>
        <w:rPr>
          <w:rFonts w:ascii="宋体" w:eastAsia="宋体" w:hAnsi="宋体" w:cs="Times New Roman" w:hint="eastAsia"/>
          <w:color w:val="000000"/>
          <w:szCs w:val="21"/>
        </w:rPr>
      </w:pPr>
    </w:p>
    <w:p w14:paraId="3CBA2456" w14:textId="77777777" w:rsidR="00F32411" w:rsidRDefault="005E7209">
      <w:pPr>
        <w:snapToGrid w:val="0"/>
        <w:spacing w:beforeLines="50" w:before="156" w:after="50" w:line="3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被授权人身份证号码：</w:t>
      </w:r>
      <w:r>
        <w:rPr>
          <w:rFonts w:ascii="宋体" w:eastAsia="宋体" w:hAnsi="宋体" w:cs="Times New Roman" w:hint="eastAsia"/>
          <w:color w:val="000000"/>
          <w:szCs w:val="21"/>
          <w:u w:val="single"/>
        </w:rPr>
        <w:t xml:space="preserve">                  </w:t>
      </w:r>
    </w:p>
    <w:p w14:paraId="4C10D8CC" w14:textId="77777777" w:rsidR="00F32411" w:rsidRDefault="005E7209">
      <w:pPr>
        <w:snapToGrid w:val="0"/>
        <w:spacing w:beforeLines="50" w:before="156" w:after="50" w:line="300" w:lineRule="exact"/>
        <w:ind w:firstLineChars="200" w:firstLine="420"/>
        <w:rPr>
          <w:rFonts w:ascii="Times New Roman" w:eastAsia="宋体" w:hAnsi="宋体" w:cs="Times New Roman" w:hint="eastAsia"/>
          <w:color w:val="000000"/>
          <w:szCs w:val="24"/>
        </w:rPr>
      </w:pPr>
      <w:r>
        <w:rPr>
          <w:rFonts w:ascii="Times New Roman" w:eastAsia="宋体" w:hAnsi="宋体" w:cs="Times New Roman" w:hint="eastAsia"/>
          <w:color w:val="000000"/>
          <w:szCs w:val="24"/>
        </w:rPr>
        <w:t>附：委托代理人身份证</w:t>
      </w:r>
      <w:r>
        <w:rPr>
          <w:rFonts w:ascii="Times New Roman" w:eastAsia="宋体" w:hAnsi="宋体" w:cs="Times New Roman"/>
          <w:color w:val="000000"/>
          <w:szCs w:val="24"/>
        </w:rPr>
        <w:t>(</w:t>
      </w:r>
      <w:r>
        <w:rPr>
          <w:rFonts w:ascii="Times New Roman" w:eastAsia="宋体" w:hAnsi="宋体" w:cs="Times New Roman" w:hint="eastAsia"/>
          <w:color w:val="000000"/>
          <w:szCs w:val="24"/>
        </w:rPr>
        <w:t>正反面</w:t>
      </w:r>
      <w:r>
        <w:rPr>
          <w:rFonts w:ascii="Times New Roman" w:eastAsia="宋体" w:hAnsi="宋体" w:cs="Times New Roman"/>
          <w:color w:val="000000"/>
          <w:szCs w:val="24"/>
        </w:rPr>
        <w:t>)</w:t>
      </w:r>
    </w:p>
    <w:p w14:paraId="3D59F6FB" w14:textId="77777777" w:rsidR="00F32411" w:rsidRDefault="00F32411">
      <w:pPr>
        <w:spacing w:line="400" w:lineRule="exact"/>
        <w:ind w:left="420"/>
        <w:rPr>
          <w:rFonts w:ascii="宋体" w:eastAsia="宋体" w:hAnsi="宋体" w:cs="Times New Roman" w:hint="eastAsia"/>
          <w:szCs w:val="24"/>
        </w:rPr>
      </w:pPr>
    </w:p>
    <w:p w14:paraId="3F64D21A" w14:textId="77777777" w:rsidR="00F32411" w:rsidRDefault="00F32411">
      <w:pPr>
        <w:spacing w:line="400" w:lineRule="exact"/>
        <w:ind w:left="420"/>
        <w:rPr>
          <w:rFonts w:ascii="宋体" w:eastAsia="宋体" w:hAnsi="宋体" w:cs="Times New Roman" w:hint="eastAsia"/>
          <w:szCs w:val="24"/>
        </w:rPr>
      </w:pPr>
    </w:p>
    <w:p w14:paraId="19DCFDE6" w14:textId="77777777" w:rsidR="00F32411" w:rsidRDefault="00F32411">
      <w:pPr>
        <w:spacing w:line="400" w:lineRule="exact"/>
        <w:ind w:left="420"/>
        <w:rPr>
          <w:rFonts w:ascii="宋体" w:eastAsia="宋体" w:hAnsi="宋体" w:cs="Times New Roman" w:hint="eastAsia"/>
          <w:szCs w:val="24"/>
        </w:rPr>
      </w:pPr>
    </w:p>
    <w:p w14:paraId="4E051AD9" w14:textId="77777777" w:rsidR="00F32411" w:rsidRDefault="005E7209">
      <w:pPr>
        <w:snapToGrid w:val="0"/>
        <w:spacing w:beforeLines="50" w:before="156" w:after="50" w:line="200" w:lineRule="exact"/>
        <w:ind w:firstLineChars="2200" w:firstLine="4620"/>
        <w:rPr>
          <w:rFonts w:ascii="宋体" w:eastAsia="宋体" w:hAnsi="宋体" w:cs="Times New Roman" w:hint="eastAsia"/>
          <w:color w:val="000000"/>
          <w:szCs w:val="21"/>
          <w:u w:val="single"/>
        </w:rPr>
      </w:pPr>
      <w:r>
        <w:rPr>
          <w:rFonts w:ascii="宋体" w:eastAsia="宋体" w:hAnsi="宋体" w:cs="Times New Roman" w:hint="eastAsia"/>
          <w:color w:val="000000"/>
          <w:szCs w:val="21"/>
        </w:rPr>
        <w:t xml:space="preserve">       投标人(盖章)：</w:t>
      </w:r>
      <w:r>
        <w:rPr>
          <w:rFonts w:ascii="宋体" w:eastAsia="宋体" w:hAnsi="宋体" w:cs="Times New Roman" w:hint="eastAsia"/>
          <w:color w:val="000000"/>
          <w:szCs w:val="21"/>
          <w:u w:val="single"/>
        </w:rPr>
        <w:t xml:space="preserve">                    </w:t>
      </w:r>
    </w:p>
    <w:p w14:paraId="34E3DCCF" w14:textId="5B0AD471" w:rsidR="00F32411" w:rsidRDefault="005E7209">
      <w:pPr>
        <w:snapToGrid w:val="0"/>
        <w:spacing w:beforeLines="50" w:before="156" w:after="50" w:line="200" w:lineRule="exact"/>
        <w:ind w:firstLineChars="2550" w:firstLine="5355"/>
        <w:rPr>
          <w:rFonts w:ascii="宋体" w:eastAsia="宋体" w:hAnsi="宋体" w:cs="Times New Roman" w:hint="eastAsia"/>
          <w:color w:val="000000"/>
          <w:szCs w:val="21"/>
        </w:rPr>
      </w:pPr>
      <w:r>
        <w:rPr>
          <w:rFonts w:ascii="宋体" w:eastAsia="宋体" w:hAnsi="宋体" w:cs="Times New Roman" w:hint="eastAsia"/>
          <w:color w:val="000000"/>
          <w:szCs w:val="21"/>
        </w:rPr>
        <w:t>法定代表人签名</w:t>
      </w:r>
      <w:r w:rsidR="008A6D66">
        <w:rPr>
          <w:rFonts w:ascii="宋体" w:eastAsia="宋体" w:hAnsi="宋体" w:cs="Times New Roman" w:hint="eastAsia"/>
          <w:color w:val="000000"/>
          <w:szCs w:val="21"/>
        </w:rPr>
        <w:t>或盖章</w:t>
      </w:r>
      <w:r>
        <w:rPr>
          <w:rFonts w:ascii="宋体" w:eastAsia="宋体" w:hAnsi="宋体" w:cs="Times New Roman" w:hint="eastAsia"/>
          <w:color w:val="000000"/>
          <w:szCs w:val="21"/>
        </w:rPr>
        <w:t>：</w:t>
      </w:r>
      <w:r>
        <w:rPr>
          <w:rFonts w:ascii="宋体" w:eastAsia="宋体" w:hAnsi="宋体" w:cs="Times New Roman" w:hint="eastAsia"/>
          <w:color w:val="000000"/>
          <w:szCs w:val="21"/>
          <w:u w:val="single"/>
        </w:rPr>
        <w:t xml:space="preserve">            </w:t>
      </w:r>
    </w:p>
    <w:p w14:paraId="249AD335" w14:textId="77777777" w:rsidR="00F32411" w:rsidRDefault="005E7209">
      <w:pPr>
        <w:snapToGrid w:val="0"/>
        <w:spacing w:beforeLines="50" w:before="156" w:after="50" w:line="200" w:lineRule="exact"/>
        <w:ind w:firstLineChars="2550" w:firstLine="5355"/>
        <w:rPr>
          <w:rFonts w:ascii="宋体" w:eastAsia="宋体" w:hAnsi="宋体" w:cs="Times New Roman" w:hint="eastAsia"/>
          <w:color w:val="000000"/>
          <w:szCs w:val="21"/>
        </w:rPr>
      </w:pPr>
      <w:r>
        <w:rPr>
          <w:rFonts w:ascii="宋体" w:eastAsia="宋体" w:hAnsi="宋体" w:cs="Times New Roman" w:hint="eastAsia"/>
          <w:color w:val="000000"/>
          <w:szCs w:val="21"/>
        </w:rPr>
        <w:t>日期：</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年</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月</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日</w:t>
      </w:r>
    </w:p>
    <w:bookmarkEnd w:id="263"/>
    <w:p w14:paraId="62A56235" w14:textId="77777777" w:rsidR="00F32411" w:rsidRDefault="005E7209">
      <w:pPr>
        <w:spacing w:line="360" w:lineRule="exact"/>
        <w:rPr>
          <w:rFonts w:ascii="Times New Roman" w:eastAsia="宋体" w:hAnsi="Times New Roman" w:cs="Times New Roman"/>
          <w:szCs w:val="24"/>
        </w:rPr>
      </w:pPr>
      <w:r>
        <w:rPr>
          <w:rFonts w:ascii="Times New Roman" w:eastAsia="宋体" w:hAnsi="Times New Roman" w:cs="Times New Roman"/>
          <w:szCs w:val="24"/>
        </w:rPr>
        <w:br w:type="page"/>
      </w:r>
    </w:p>
    <w:p w14:paraId="5AA4447F" w14:textId="77777777" w:rsidR="008A64E0" w:rsidRPr="00663C0D" w:rsidRDefault="008A64E0" w:rsidP="008A64E0">
      <w:pPr>
        <w:snapToGrid w:val="0"/>
        <w:spacing w:beforeLines="50" w:before="156" w:after="50" w:line="360" w:lineRule="exact"/>
        <w:jc w:val="center"/>
        <w:rPr>
          <w:rFonts w:ascii="仿宋_GB2312" w:eastAsia="仿宋_GB2312" w:hAnsi="Times New Roman" w:cs="Times New Roman"/>
          <w:b/>
          <w:color w:val="000000"/>
          <w:sz w:val="28"/>
          <w:szCs w:val="28"/>
        </w:rPr>
      </w:pPr>
      <w:bookmarkStart w:id="264" w:name="_Hlk92702799"/>
      <w:r w:rsidRPr="00663C0D">
        <w:rPr>
          <w:rFonts w:ascii="仿宋_GB2312" w:eastAsia="仿宋_GB2312" w:hAnsi="宋体" w:cs="Times New Roman" w:hint="eastAsia"/>
          <w:b/>
          <w:color w:val="000000"/>
          <w:sz w:val="32"/>
          <w:szCs w:val="32"/>
        </w:rPr>
        <w:lastRenderedPageBreak/>
        <w:t>商务响应</w:t>
      </w:r>
      <w:r w:rsidRPr="00663C0D">
        <w:rPr>
          <w:rFonts w:ascii="仿宋_GB2312" w:eastAsia="仿宋_GB2312" w:hAnsi="Times New Roman" w:cs="Times New Roman" w:hint="eastAsia"/>
          <w:b/>
          <w:color w:val="000000"/>
          <w:sz w:val="32"/>
          <w:szCs w:val="32"/>
        </w:rPr>
        <w:t>表</w:t>
      </w:r>
      <w:bookmarkStart w:id="265" w:name="_Hlk111728555"/>
      <w:r w:rsidRPr="00663C0D">
        <w:rPr>
          <w:rFonts w:ascii="仿宋_GB2312" w:eastAsia="仿宋_GB2312" w:hAnsi="Times New Roman" w:cs="Times New Roman" w:hint="eastAsia"/>
          <w:bCs/>
          <w:color w:val="000000"/>
          <w:sz w:val="24"/>
          <w:szCs w:val="24"/>
        </w:rPr>
        <w:t>（格式）</w:t>
      </w:r>
      <w:bookmarkEnd w:id="265"/>
    </w:p>
    <w:p w14:paraId="6AE4A782" w14:textId="77777777" w:rsidR="008A64E0" w:rsidRPr="00663C0D" w:rsidRDefault="008A64E0" w:rsidP="008A64E0">
      <w:pPr>
        <w:spacing w:line="400" w:lineRule="exact"/>
        <w:rPr>
          <w:rFonts w:ascii="Times New Roman" w:eastAsia="宋体" w:hAnsi="Times New Roman" w:cs="Times New Roman"/>
          <w:szCs w:val="24"/>
        </w:rPr>
      </w:pPr>
    </w:p>
    <w:tbl>
      <w:tblPr>
        <w:tblW w:w="0" w:type="auto"/>
        <w:tblInd w:w="27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0"/>
        <w:gridCol w:w="4019"/>
        <w:gridCol w:w="1440"/>
        <w:gridCol w:w="3188"/>
      </w:tblGrid>
      <w:tr w:rsidR="008A64E0" w:rsidRPr="00663C0D" w14:paraId="48838D8F" w14:textId="77777777" w:rsidTr="00F97813">
        <w:trPr>
          <w:trHeight w:val="567"/>
        </w:trPr>
        <w:tc>
          <w:tcPr>
            <w:tcW w:w="850" w:type="dxa"/>
            <w:tcBorders>
              <w:top w:val="single" w:sz="4" w:space="0" w:color="auto"/>
              <w:left w:val="single" w:sz="4" w:space="0" w:color="auto"/>
              <w:bottom w:val="single" w:sz="4" w:space="0" w:color="auto"/>
              <w:right w:val="single" w:sz="4" w:space="0" w:color="auto"/>
            </w:tcBorders>
            <w:vAlign w:val="center"/>
            <w:hideMark/>
          </w:tcPr>
          <w:p w14:paraId="60FB0B3A" w14:textId="509C4DC1" w:rsidR="008A64E0" w:rsidRPr="00663C0D" w:rsidRDefault="00F97813" w:rsidP="00C71DFF">
            <w:pPr>
              <w:snapToGrid w:val="0"/>
              <w:spacing w:beforeLines="50" w:before="156" w:line="360" w:lineRule="exact"/>
              <w:jc w:val="center"/>
              <w:rPr>
                <w:rFonts w:ascii="宋体" w:eastAsia="宋体" w:hAnsi="宋体" w:cs="Times New Roman" w:hint="eastAsia"/>
                <w:b/>
                <w:color w:val="000000"/>
                <w:szCs w:val="21"/>
              </w:rPr>
            </w:pPr>
            <w:r>
              <w:rPr>
                <w:rFonts w:ascii="宋体" w:eastAsia="宋体" w:hAnsi="宋体" w:cs="Times New Roman" w:hint="eastAsia"/>
                <w:b/>
                <w:color w:val="000000"/>
                <w:szCs w:val="21"/>
              </w:rPr>
              <w:t>序号</w:t>
            </w:r>
          </w:p>
        </w:tc>
        <w:tc>
          <w:tcPr>
            <w:tcW w:w="4019" w:type="dxa"/>
            <w:tcBorders>
              <w:top w:val="single" w:sz="4" w:space="0" w:color="auto"/>
              <w:left w:val="single" w:sz="4" w:space="0" w:color="auto"/>
              <w:bottom w:val="single" w:sz="4" w:space="0" w:color="auto"/>
              <w:right w:val="single" w:sz="4" w:space="0" w:color="auto"/>
            </w:tcBorders>
            <w:vAlign w:val="center"/>
            <w:hideMark/>
          </w:tcPr>
          <w:p w14:paraId="19EAAA95" w14:textId="77777777" w:rsidR="008A64E0" w:rsidRPr="00663C0D" w:rsidRDefault="008A64E0" w:rsidP="00C71DFF">
            <w:pPr>
              <w:snapToGrid w:val="0"/>
              <w:spacing w:beforeLines="50" w:before="156" w:line="360" w:lineRule="exact"/>
              <w:jc w:val="center"/>
              <w:rPr>
                <w:rFonts w:ascii="宋体" w:eastAsia="宋体" w:hAnsi="宋体" w:cs="Times New Roman" w:hint="eastAsia"/>
                <w:b/>
                <w:color w:val="000000"/>
                <w:szCs w:val="21"/>
              </w:rPr>
            </w:pPr>
            <w:r w:rsidRPr="00663C0D">
              <w:rPr>
                <w:rFonts w:ascii="宋体" w:eastAsia="宋体" w:hAnsi="宋体" w:cs="Times New Roman" w:hint="eastAsia"/>
                <w:b/>
                <w:color w:val="000000"/>
                <w:szCs w:val="21"/>
              </w:rPr>
              <w:t>招标文件要求</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A9EC8EE" w14:textId="77777777" w:rsidR="008A64E0" w:rsidRPr="00663C0D" w:rsidRDefault="008A64E0" w:rsidP="00C71DFF">
            <w:pPr>
              <w:snapToGrid w:val="0"/>
              <w:spacing w:beforeLines="50" w:before="156" w:line="360" w:lineRule="exact"/>
              <w:jc w:val="center"/>
              <w:rPr>
                <w:rFonts w:ascii="宋体" w:eastAsia="宋体" w:hAnsi="宋体" w:cs="Times New Roman" w:hint="eastAsia"/>
                <w:b/>
                <w:color w:val="000000"/>
                <w:szCs w:val="21"/>
              </w:rPr>
            </w:pPr>
            <w:r w:rsidRPr="00663C0D">
              <w:rPr>
                <w:rFonts w:ascii="宋体" w:eastAsia="宋体" w:hAnsi="宋体" w:cs="Times New Roman" w:hint="eastAsia"/>
                <w:b/>
                <w:color w:val="000000"/>
                <w:szCs w:val="21"/>
              </w:rPr>
              <w:t>是否响应</w:t>
            </w:r>
          </w:p>
        </w:tc>
        <w:tc>
          <w:tcPr>
            <w:tcW w:w="3188" w:type="dxa"/>
            <w:tcBorders>
              <w:top w:val="single" w:sz="4" w:space="0" w:color="auto"/>
              <w:left w:val="single" w:sz="4" w:space="0" w:color="auto"/>
              <w:bottom w:val="single" w:sz="4" w:space="0" w:color="auto"/>
              <w:right w:val="single" w:sz="4" w:space="0" w:color="auto"/>
            </w:tcBorders>
            <w:vAlign w:val="center"/>
            <w:hideMark/>
          </w:tcPr>
          <w:p w14:paraId="188F3226" w14:textId="77777777" w:rsidR="008A64E0" w:rsidRPr="00663C0D" w:rsidRDefault="008A64E0" w:rsidP="00C71DFF">
            <w:pPr>
              <w:snapToGrid w:val="0"/>
              <w:spacing w:beforeLines="50" w:before="156" w:line="360" w:lineRule="exact"/>
              <w:jc w:val="center"/>
              <w:rPr>
                <w:rFonts w:ascii="宋体" w:eastAsia="宋体" w:hAnsi="宋体" w:cs="Times New Roman" w:hint="eastAsia"/>
                <w:b/>
                <w:color w:val="000000"/>
                <w:szCs w:val="21"/>
              </w:rPr>
            </w:pPr>
            <w:r w:rsidRPr="00663C0D">
              <w:rPr>
                <w:rFonts w:ascii="宋体" w:eastAsia="宋体" w:hAnsi="宋体" w:cs="Times New Roman" w:hint="eastAsia"/>
                <w:b/>
                <w:color w:val="000000"/>
                <w:szCs w:val="21"/>
              </w:rPr>
              <w:t>投标人的承诺或说明</w:t>
            </w:r>
          </w:p>
        </w:tc>
      </w:tr>
      <w:tr w:rsidR="008A64E0" w:rsidRPr="00663C0D" w14:paraId="22AD4B99" w14:textId="77777777" w:rsidTr="00F97813">
        <w:trPr>
          <w:trHeight w:val="567"/>
        </w:trPr>
        <w:tc>
          <w:tcPr>
            <w:tcW w:w="850" w:type="dxa"/>
            <w:tcBorders>
              <w:top w:val="single" w:sz="4" w:space="0" w:color="auto"/>
              <w:left w:val="single" w:sz="4" w:space="0" w:color="auto"/>
              <w:bottom w:val="single" w:sz="4" w:space="0" w:color="auto"/>
              <w:right w:val="single" w:sz="4" w:space="0" w:color="auto"/>
            </w:tcBorders>
            <w:vAlign w:val="center"/>
            <w:hideMark/>
          </w:tcPr>
          <w:p w14:paraId="79DA71CD" w14:textId="175FD403" w:rsidR="008A64E0" w:rsidRPr="00663C0D" w:rsidRDefault="00F97813" w:rsidP="00C71DFF">
            <w:pPr>
              <w:snapToGrid w:val="0"/>
              <w:spacing w:beforeLines="50" w:before="156"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1</w:t>
            </w:r>
          </w:p>
        </w:tc>
        <w:tc>
          <w:tcPr>
            <w:tcW w:w="4019" w:type="dxa"/>
            <w:tcBorders>
              <w:top w:val="single" w:sz="4" w:space="0" w:color="auto"/>
              <w:left w:val="single" w:sz="4" w:space="0" w:color="auto"/>
              <w:bottom w:val="single" w:sz="4" w:space="0" w:color="auto"/>
              <w:right w:val="single" w:sz="4" w:space="0" w:color="auto"/>
            </w:tcBorders>
            <w:vAlign w:val="center"/>
          </w:tcPr>
          <w:p w14:paraId="4C4CB0EB"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352C137E"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76F4A6BB"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r>
      <w:tr w:rsidR="008A64E0" w:rsidRPr="00663C0D" w14:paraId="1D7D9972" w14:textId="77777777" w:rsidTr="00F97813">
        <w:trPr>
          <w:trHeight w:val="567"/>
        </w:trPr>
        <w:tc>
          <w:tcPr>
            <w:tcW w:w="850" w:type="dxa"/>
            <w:tcBorders>
              <w:top w:val="single" w:sz="4" w:space="0" w:color="auto"/>
              <w:left w:val="single" w:sz="4" w:space="0" w:color="auto"/>
              <w:bottom w:val="single" w:sz="4" w:space="0" w:color="auto"/>
              <w:right w:val="single" w:sz="4" w:space="0" w:color="auto"/>
            </w:tcBorders>
            <w:vAlign w:val="center"/>
            <w:hideMark/>
          </w:tcPr>
          <w:p w14:paraId="6D39E334" w14:textId="525523F9" w:rsidR="008A64E0" w:rsidRPr="00663C0D" w:rsidRDefault="00F97813" w:rsidP="00C71DFF">
            <w:pPr>
              <w:snapToGrid w:val="0"/>
              <w:spacing w:beforeLines="50" w:before="156"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2</w:t>
            </w:r>
          </w:p>
        </w:tc>
        <w:tc>
          <w:tcPr>
            <w:tcW w:w="4019" w:type="dxa"/>
            <w:tcBorders>
              <w:top w:val="single" w:sz="4" w:space="0" w:color="auto"/>
              <w:left w:val="single" w:sz="4" w:space="0" w:color="auto"/>
              <w:bottom w:val="single" w:sz="4" w:space="0" w:color="auto"/>
              <w:right w:val="single" w:sz="4" w:space="0" w:color="auto"/>
            </w:tcBorders>
            <w:vAlign w:val="center"/>
          </w:tcPr>
          <w:p w14:paraId="60CE2BB0"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606EEB0F"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1A3C7C69"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r>
      <w:tr w:rsidR="008A64E0" w:rsidRPr="00663C0D" w14:paraId="33A49A02" w14:textId="77777777" w:rsidTr="00F97813">
        <w:trPr>
          <w:trHeight w:val="567"/>
        </w:trPr>
        <w:tc>
          <w:tcPr>
            <w:tcW w:w="850" w:type="dxa"/>
            <w:tcBorders>
              <w:top w:val="single" w:sz="4" w:space="0" w:color="auto"/>
              <w:left w:val="single" w:sz="4" w:space="0" w:color="auto"/>
              <w:bottom w:val="single" w:sz="4" w:space="0" w:color="auto"/>
              <w:right w:val="single" w:sz="4" w:space="0" w:color="auto"/>
            </w:tcBorders>
            <w:vAlign w:val="center"/>
            <w:hideMark/>
          </w:tcPr>
          <w:p w14:paraId="767460F5" w14:textId="2751D9BB" w:rsidR="008A64E0" w:rsidRPr="00663C0D" w:rsidRDefault="00F97813" w:rsidP="00C71DFF">
            <w:pPr>
              <w:snapToGrid w:val="0"/>
              <w:spacing w:beforeLines="50" w:before="156"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3</w:t>
            </w:r>
          </w:p>
        </w:tc>
        <w:tc>
          <w:tcPr>
            <w:tcW w:w="4019" w:type="dxa"/>
            <w:tcBorders>
              <w:top w:val="single" w:sz="4" w:space="0" w:color="auto"/>
              <w:left w:val="single" w:sz="4" w:space="0" w:color="auto"/>
              <w:bottom w:val="single" w:sz="4" w:space="0" w:color="auto"/>
              <w:right w:val="single" w:sz="4" w:space="0" w:color="auto"/>
            </w:tcBorders>
            <w:vAlign w:val="center"/>
          </w:tcPr>
          <w:p w14:paraId="69B8A032"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6AE68E7B" w14:textId="77777777" w:rsidR="008A64E0" w:rsidRPr="00663C0D" w:rsidRDefault="008A64E0" w:rsidP="00C71DFF">
            <w:pPr>
              <w:snapToGrid w:val="0"/>
              <w:spacing w:beforeLines="50" w:before="156" w:line="360" w:lineRule="exact"/>
              <w:ind w:left="43"/>
              <w:jc w:val="center"/>
              <w:rPr>
                <w:rFonts w:ascii="宋体" w:eastAsia="宋体" w:hAnsi="宋体" w:cs="Times New Roman" w:hint="eastAsia"/>
                <w:color w:val="000000"/>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29F4E93D" w14:textId="77777777" w:rsidR="008A64E0" w:rsidRPr="00663C0D" w:rsidRDefault="008A64E0" w:rsidP="00C71DFF">
            <w:pPr>
              <w:snapToGrid w:val="0"/>
              <w:spacing w:beforeLines="50" w:before="156" w:line="360" w:lineRule="exact"/>
              <w:ind w:left="43"/>
              <w:jc w:val="center"/>
              <w:rPr>
                <w:rFonts w:ascii="宋体" w:eastAsia="宋体" w:hAnsi="宋体" w:cs="Times New Roman" w:hint="eastAsia"/>
                <w:color w:val="000000"/>
                <w:szCs w:val="21"/>
              </w:rPr>
            </w:pPr>
          </w:p>
        </w:tc>
      </w:tr>
      <w:tr w:rsidR="008A64E0" w:rsidRPr="00663C0D" w14:paraId="6E8B7F3B" w14:textId="77777777" w:rsidTr="00F97813">
        <w:trPr>
          <w:trHeight w:val="567"/>
        </w:trPr>
        <w:tc>
          <w:tcPr>
            <w:tcW w:w="850" w:type="dxa"/>
            <w:tcBorders>
              <w:top w:val="single" w:sz="4" w:space="0" w:color="auto"/>
              <w:left w:val="single" w:sz="4" w:space="0" w:color="auto"/>
              <w:bottom w:val="single" w:sz="4" w:space="0" w:color="auto"/>
              <w:right w:val="single" w:sz="4" w:space="0" w:color="auto"/>
            </w:tcBorders>
            <w:vAlign w:val="center"/>
            <w:hideMark/>
          </w:tcPr>
          <w:p w14:paraId="4CB51831" w14:textId="7FD92DA2" w:rsidR="008A64E0" w:rsidRPr="00663C0D" w:rsidRDefault="00F97813" w:rsidP="00C71DFF">
            <w:pPr>
              <w:snapToGrid w:val="0"/>
              <w:spacing w:beforeLines="50" w:before="156"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4</w:t>
            </w:r>
          </w:p>
        </w:tc>
        <w:tc>
          <w:tcPr>
            <w:tcW w:w="4019" w:type="dxa"/>
            <w:tcBorders>
              <w:top w:val="single" w:sz="4" w:space="0" w:color="auto"/>
              <w:left w:val="single" w:sz="4" w:space="0" w:color="auto"/>
              <w:bottom w:val="single" w:sz="4" w:space="0" w:color="auto"/>
              <w:right w:val="single" w:sz="4" w:space="0" w:color="auto"/>
            </w:tcBorders>
            <w:vAlign w:val="center"/>
          </w:tcPr>
          <w:p w14:paraId="5A6DE4FE" w14:textId="77777777" w:rsidR="008A64E0" w:rsidRPr="00663C0D" w:rsidRDefault="008A64E0" w:rsidP="00C71DFF">
            <w:pPr>
              <w:snapToGrid w:val="0"/>
              <w:spacing w:beforeLines="50" w:before="156" w:line="360" w:lineRule="exact"/>
              <w:ind w:left="105"/>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44F6D245"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4BED6D6B"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r>
      <w:tr w:rsidR="008A64E0" w:rsidRPr="00FF2AF7" w14:paraId="2B642732" w14:textId="77777777" w:rsidTr="00F97813">
        <w:trPr>
          <w:trHeight w:val="567"/>
        </w:trPr>
        <w:tc>
          <w:tcPr>
            <w:tcW w:w="850" w:type="dxa"/>
            <w:tcBorders>
              <w:top w:val="single" w:sz="4" w:space="0" w:color="auto"/>
              <w:left w:val="single" w:sz="4" w:space="0" w:color="auto"/>
              <w:bottom w:val="single" w:sz="4" w:space="0" w:color="auto"/>
              <w:right w:val="single" w:sz="4" w:space="0" w:color="auto"/>
            </w:tcBorders>
            <w:vAlign w:val="center"/>
            <w:hideMark/>
          </w:tcPr>
          <w:p w14:paraId="789CE0B5" w14:textId="7C77D135" w:rsidR="008A64E0" w:rsidRPr="00FF2AF7" w:rsidRDefault="008A64E0" w:rsidP="00C71DFF">
            <w:pPr>
              <w:snapToGrid w:val="0"/>
              <w:spacing w:beforeLines="50" w:before="156" w:line="360" w:lineRule="exact"/>
              <w:jc w:val="center"/>
              <w:rPr>
                <w:rFonts w:ascii="宋体" w:eastAsia="宋体" w:hAnsi="宋体" w:cs="Times New Roman" w:hint="eastAsia"/>
                <w:color w:val="000000" w:themeColor="text1"/>
                <w:szCs w:val="21"/>
              </w:rPr>
            </w:pPr>
            <w:r w:rsidRPr="00FF2AF7">
              <w:rPr>
                <w:rFonts w:ascii="宋体" w:eastAsia="宋体" w:hAnsi="宋体" w:cs="Times New Roman" w:hint="eastAsia"/>
                <w:color w:val="000000" w:themeColor="text1"/>
                <w:szCs w:val="21"/>
              </w:rPr>
              <w:t>…</w:t>
            </w:r>
          </w:p>
        </w:tc>
        <w:tc>
          <w:tcPr>
            <w:tcW w:w="4019" w:type="dxa"/>
            <w:tcBorders>
              <w:top w:val="single" w:sz="4" w:space="0" w:color="auto"/>
              <w:left w:val="single" w:sz="4" w:space="0" w:color="auto"/>
              <w:bottom w:val="single" w:sz="4" w:space="0" w:color="auto"/>
              <w:right w:val="single" w:sz="4" w:space="0" w:color="auto"/>
            </w:tcBorders>
            <w:vAlign w:val="center"/>
          </w:tcPr>
          <w:p w14:paraId="35657DB6" w14:textId="77777777" w:rsidR="008A64E0" w:rsidRPr="00FF2AF7" w:rsidRDefault="008A64E0" w:rsidP="00C71DFF">
            <w:pPr>
              <w:snapToGrid w:val="0"/>
              <w:spacing w:beforeLines="50" w:before="156" w:line="360" w:lineRule="exact"/>
              <w:jc w:val="center"/>
              <w:rPr>
                <w:rFonts w:ascii="宋体" w:eastAsia="宋体" w:hAnsi="宋体" w:cs="Times New Roman" w:hint="eastAsia"/>
                <w:color w:val="000000" w:themeColor="text1"/>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11946FA2" w14:textId="77777777" w:rsidR="008A64E0" w:rsidRPr="00FF2AF7" w:rsidRDefault="008A64E0" w:rsidP="00C71DFF">
            <w:pPr>
              <w:snapToGrid w:val="0"/>
              <w:spacing w:beforeLines="50" w:before="156" w:line="360" w:lineRule="exact"/>
              <w:jc w:val="center"/>
              <w:rPr>
                <w:rFonts w:ascii="宋体" w:eastAsia="宋体" w:hAnsi="宋体" w:cs="Times New Roman" w:hint="eastAsia"/>
                <w:color w:val="000000" w:themeColor="text1"/>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068B5C64" w14:textId="77777777" w:rsidR="008A64E0" w:rsidRPr="00FF2AF7" w:rsidRDefault="008A64E0" w:rsidP="00C71DFF">
            <w:pPr>
              <w:snapToGrid w:val="0"/>
              <w:spacing w:beforeLines="50" w:before="156" w:line="360" w:lineRule="exact"/>
              <w:jc w:val="center"/>
              <w:rPr>
                <w:rFonts w:ascii="宋体" w:eastAsia="宋体" w:hAnsi="宋体" w:cs="Times New Roman" w:hint="eastAsia"/>
                <w:color w:val="000000" w:themeColor="text1"/>
                <w:szCs w:val="21"/>
              </w:rPr>
            </w:pPr>
          </w:p>
        </w:tc>
      </w:tr>
    </w:tbl>
    <w:p w14:paraId="3C406BDA" w14:textId="737DB323" w:rsidR="008A64E0" w:rsidRPr="00FF2AF7" w:rsidRDefault="008A64E0" w:rsidP="006F55E5">
      <w:pPr>
        <w:tabs>
          <w:tab w:val="left" w:pos="3870"/>
          <w:tab w:val="left" w:pos="4085"/>
        </w:tabs>
        <w:snapToGrid w:val="0"/>
        <w:spacing w:line="360" w:lineRule="exact"/>
        <w:ind w:firstLineChars="150" w:firstLine="316"/>
        <w:rPr>
          <w:rFonts w:ascii="宋体" w:eastAsia="宋体" w:hAnsi="宋体" w:hint="eastAsia"/>
          <w:color w:val="000000" w:themeColor="text1"/>
          <w:szCs w:val="21"/>
        </w:rPr>
      </w:pPr>
      <w:r w:rsidRPr="00FF2AF7">
        <w:rPr>
          <w:rFonts w:ascii="宋体" w:eastAsia="宋体" w:hAnsi="宋体" w:cs="Times New Roman" w:hint="eastAsia"/>
          <w:b/>
          <w:color w:val="000000" w:themeColor="text1"/>
          <w:szCs w:val="21"/>
        </w:rPr>
        <w:t>注：</w:t>
      </w:r>
      <w:r w:rsidRPr="00FF2AF7">
        <w:rPr>
          <w:rFonts w:ascii="宋体" w:eastAsia="宋体" w:hAnsi="宋体" w:cs="Times New Roman" w:hint="eastAsia"/>
          <w:bCs/>
          <w:color w:val="000000" w:themeColor="text1"/>
          <w:szCs w:val="21"/>
        </w:rPr>
        <w:t>投标人应根据</w:t>
      </w:r>
      <w:r w:rsidRPr="00FF2AF7">
        <w:rPr>
          <w:rFonts w:ascii="宋体" w:eastAsia="宋体" w:hAnsi="宋体" w:hint="eastAsia"/>
          <w:color w:val="000000" w:themeColor="text1"/>
          <w:szCs w:val="21"/>
        </w:rPr>
        <w:t>第二章《项目需求》中</w:t>
      </w:r>
      <w:r w:rsidR="006F55E5">
        <w:rPr>
          <w:rFonts w:ascii="宋体" w:eastAsia="宋体" w:hAnsi="宋体" w:hint="eastAsia"/>
          <w:color w:val="000000" w:themeColor="text1"/>
          <w:szCs w:val="21"/>
        </w:rPr>
        <w:t>的</w:t>
      </w:r>
      <w:r w:rsidRPr="00FF2AF7">
        <w:rPr>
          <w:rFonts w:ascii="宋体" w:eastAsia="宋体" w:hAnsi="宋体" w:hint="eastAsia"/>
          <w:color w:val="000000" w:themeColor="text1"/>
          <w:szCs w:val="21"/>
        </w:rPr>
        <w:t>商务条款逐条</w:t>
      </w:r>
      <w:r w:rsidR="00F97813">
        <w:rPr>
          <w:rFonts w:ascii="宋体" w:eastAsia="宋体" w:hAnsi="宋体" w:hint="eastAsia"/>
          <w:color w:val="000000" w:themeColor="text1"/>
          <w:szCs w:val="21"/>
        </w:rPr>
        <w:t>逐项</w:t>
      </w:r>
      <w:r w:rsidRPr="00FF2AF7">
        <w:rPr>
          <w:rFonts w:ascii="宋体" w:eastAsia="宋体" w:hAnsi="宋体" w:hint="eastAsia"/>
          <w:color w:val="000000" w:themeColor="text1"/>
          <w:szCs w:val="21"/>
        </w:rPr>
        <w:t>响应，并</w:t>
      </w:r>
      <w:proofErr w:type="gramStart"/>
      <w:r w:rsidRPr="00FF2AF7">
        <w:rPr>
          <w:rFonts w:ascii="宋体" w:eastAsia="宋体" w:hAnsi="宋体" w:hint="eastAsia"/>
          <w:color w:val="000000" w:themeColor="text1"/>
          <w:szCs w:val="21"/>
        </w:rPr>
        <w:t>作出</w:t>
      </w:r>
      <w:proofErr w:type="gramEnd"/>
      <w:r w:rsidRPr="00FF2AF7">
        <w:rPr>
          <w:rFonts w:ascii="宋体" w:eastAsia="宋体" w:hAnsi="宋体" w:hint="eastAsia"/>
          <w:color w:val="000000" w:themeColor="text1"/>
          <w:szCs w:val="21"/>
        </w:rPr>
        <w:t>承诺或说明。</w:t>
      </w:r>
    </w:p>
    <w:p w14:paraId="0E765700" w14:textId="77777777" w:rsidR="008A64E0" w:rsidRPr="00E0072D" w:rsidRDefault="008A64E0" w:rsidP="008A64E0">
      <w:pPr>
        <w:tabs>
          <w:tab w:val="left" w:pos="3870"/>
          <w:tab w:val="left" w:pos="4085"/>
        </w:tabs>
        <w:snapToGrid w:val="0"/>
        <w:spacing w:line="360" w:lineRule="exact"/>
        <w:rPr>
          <w:rFonts w:ascii="宋体" w:eastAsia="宋体" w:hAnsi="宋体" w:hint="eastAsia"/>
          <w:color w:val="0D0D0D" w:themeColor="text1" w:themeTint="F2"/>
          <w:szCs w:val="21"/>
        </w:rPr>
      </w:pPr>
    </w:p>
    <w:p w14:paraId="6CF45571" w14:textId="77777777" w:rsidR="008A64E0" w:rsidRPr="00663C0D" w:rsidRDefault="008A64E0" w:rsidP="008A64E0">
      <w:pPr>
        <w:tabs>
          <w:tab w:val="left" w:pos="3870"/>
          <w:tab w:val="left" w:pos="4085"/>
        </w:tabs>
        <w:snapToGrid w:val="0"/>
        <w:spacing w:line="360" w:lineRule="exact"/>
        <w:rPr>
          <w:rFonts w:ascii="宋体" w:eastAsia="宋体" w:hAnsi="宋体" w:cs="Times New Roman" w:hint="eastAsia"/>
          <w:b/>
          <w:color w:val="000000"/>
          <w:szCs w:val="21"/>
        </w:rPr>
      </w:pPr>
    </w:p>
    <w:p w14:paraId="747EC3F6" w14:textId="77777777" w:rsidR="008A64E0" w:rsidRPr="00663C0D" w:rsidRDefault="008A64E0" w:rsidP="008A64E0">
      <w:pPr>
        <w:snapToGrid w:val="0"/>
        <w:spacing w:before="50" w:after="50" w:line="350" w:lineRule="exact"/>
        <w:ind w:rightChars="-389" w:right="-817"/>
        <w:rPr>
          <w:rFonts w:ascii="宋体" w:eastAsia="宋体" w:hAnsi="宋体" w:cs="Times New Roman" w:hint="eastAsia"/>
          <w:color w:val="000000"/>
          <w:szCs w:val="21"/>
        </w:rPr>
      </w:pPr>
      <w:r w:rsidRPr="00663C0D">
        <w:rPr>
          <w:rFonts w:ascii="宋体" w:eastAsia="宋体" w:hAnsi="宋体" w:cs="Times New Roman" w:hint="eastAsia"/>
          <w:color w:val="000000"/>
          <w:szCs w:val="21"/>
        </w:rPr>
        <w:t xml:space="preserve">                                                      投标人（盖章）：</w:t>
      </w:r>
      <w:r w:rsidRPr="00663C0D">
        <w:rPr>
          <w:rFonts w:ascii="宋体" w:eastAsia="宋体" w:hAnsi="宋体" w:cs="Times New Roman" w:hint="eastAsia"/>
          <w:color w:val="000000"/>
          <w:szCs w:val="21"/>
          <w:u w:val="single"/>
        </w:rPr>
        <w:t xml:space="preserve">           </w:t>
      </w:r>
    </w:p>
    <w:p w14:paraId="3E30B492" w14:textId="77777777" w:rsidR="008A64E0" w:rsidRPr="00663C0D" w:rsidRDefault="008A64E0" w:rsidP="008A64E0">
      <w:pPr>
        <w:snapToGrid w:val="0"/>
        <w:spacing w:before="50" w:after="50" w:line="350" w:lineRule="exact"/>
        <w:ind w:rightChars="-389" w:right="-817"/>
        <w:rPr>
          <w:rFonts w:ascii="宋体" w:eastAsia="宋体" w:hAnsi="宋体" w:cs="Times New Roman" w:hint="eastAsia"/>
          <w:color w:val="000000"/>
          <w:szCs w:val="21"/>
        </w:rPr>
      </w:pPr>
      <w:r w:rsidRPr="00663C0D">
        <w:rPr>
          <w:rFonts w:ascii="宋体" w:eastAsia="宋体" w:hAnsi="宋体" w:cs="Times New Roman" w:hint="eastAsia"/>
          <w:color w:val="000000"/>
          <w:szCs w:val="21"/>
        </w:rPr>
        <w:t xml:space="preserve">                                                      日期：</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年</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月</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日</w:t>
      </w:r>
    </w:p>
    <w:p w14:paraId="6D8C16C9" w14:textId="7623FB82" w:rsidR="008A64E0" w:rsidRDefault="008A64E0" w:rsidP="008A64E0">
      <w:pPr>
        <w:snapToGrid w:val="0"/>
        <w:spacing w:line="360" w:lineRule="exact"/>
        <w:rPr>
          <w:rFonts w:ascii="宋体" w:eastAsia="宋体" w:hAnsi="宋体" w:cs="Times New Roman" w:hint="eastAsia"/>
          <w:b/>
          <w:color w:val="000000"/>
          <w:szCs w:val="21"/>
        </w:rPr>
      </w:pPr>
    </w:p>
    <w:p w14:paraId="5D74A21C" w14:textId="5E7BFDFD" w:rsidR="008A64E0" w:rsidRPr="008A64E0" w:rsidRDefault="008A64E0" w:rsidP="008A64E0">
      <w:pPr>
        <w:rPr>
          <w:rFonts w:hint="eastAsia"/>
        </w:rPr>
      </w:pPr>
    </w:p>
    <w:p w14:paraId="55CBA960" w14:textId="77777777" w:rsidR="008A64E0" w:rsidRPr="008A64E0" w:rsidRDefault="008A64E0" w:rsidP="008A64E0">
      <w:pPr>
        <w:rPr>
          <w:rFonts w:hint="eastAsia"/>
        </w:rPr>
      </w:pPr>
    </w:p>
    <w:p w14:paraId="3252FD61" w14:textId="77777777" w:rsidR="008A64E0" w:rsidRPr="00663C0D" w:rsidRDefault="008A64E0" w:rsidP="008A64E0">
      <w:pPr>
        <w:snapToGrid w:val="0"/>
        <w:spacing w:line="700" w:lineRule="exact"/>
        <w:jc w:val="center"/>
        <w:rPr>
          <w:rFonts w:ascii="宋体" w:eastAsia="宋体" w:hAnsi="宋体" w:cs="Times New Roman" w:hint="eastAsia"/>
          <w:b/>
          <w:color w:val="000000"/>
          <w:sz w:val="32"/>
          <w:szCs w:val="32"/>
        </w:rPr>
      </w:pPr>
      <w:r w:rsidRPr="00663C0D">
        <w:rPr>
          <w:rFonts w:ascii="仿宋_GB2312" w:eastAsia="仿宋_GB2312" w:hAnsi="宋体" w:cs="Times New Roman" w:hint="eastAsia"/>
          <w:b/>
          <w:color w:val="000000"/>
          <w:sz w:val="32"/>
          <w:szCs w:val="32"/>
        </w:rPr>
        <w:t>技术响应表</w:t>
      </w:r>
      <w:bookmarkStart w:id="266" w:name="_Hlk111728645"/>
      <w:r w:rsidRPr="00663C0D">
        <w:rPr>
          <w:rFonts w:ascii="仿宋_GB2312" w:eastAsia="仿宋_GB2312" w:hAnsi="Times New Roman" w:cs="Times New Roman" w:hint="eastAsia"/>
          <w:bCs/>
          <w:color w:val="000000"/>
          <w:sz w:val="24"/>
          <w:szCs w:val="24"/>
        </w:rPr>
        <w:t>（格式）</w:t>
      </w:r>
      <w:bookmarkEnd w:id="266"/>
    </w:p>
    <w:p w14:paraId="34CF3C7E" w14:textId="77777777" w:rsidR="008A64E0" w:rsidRPr="00663C0D" w:rsidRDefault="008A64E0" w:rsidP="008A64E0">
      <w:pPr>
        <w:snapToGrid w:val="0"/>
        <w:spacing w:line="160" w:lineRule="exact"/>
        <w:jc w:val="center"/>
        <w:rPr>
          <w:rFonts w:ascii="宋体" w:eastAsia="宋体" w:hAnsi="宋体" w:cs="Times New Roman" w:hint="eastAsia"/>
          <w:b/>
          <w:color w:val="000000"/>
          <w:szCs w:val="21"/>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440"/>
        <w:gridCol w:w="2110"/>
        <w:gridCol w:w="3600"/>
        <w:gridCol w:w="1570"/>
      </w:tblGrid>
      <w:tr w:rsidR="008A64E0" w:rsidRPr="00663C0D" w14:paraId="73A5B6FA" w14:textId="77777777" w:rsidTr="00C71DFF">
        <w:trPr>
          <w:cantSplit/>
          <w:trHeight w:hRule="exact" w:val="510"/>
          <w:jc w:val="center"/>
        </w:trPr>
        <w:tc>
          <w:tcPr>
            <w:tcW w:w="720" w:type="dxa"/>
            <w:vMerge w:val="restart"/>
            <w:tcBorders>
              <w:top w:val="single" w:sz="4" w:space="0" w:color="auto"/>
              <w:left w:val="single" w:sz="4" w:space="0" w:color="auto"/>
              <w:bottom w:val="single" w:sz="4" w:space="0" w:color="auto"/>
              <w:right w:val="single" w:sz="4" w:space="0" w:color="auto"/>
            </w:tcBorders>
            <w:vAlign w:val="center"/>
            <w:hideMark/>
          </w:tcPr>
          <w:p w14:paraId="0D5087D7" w14:textId="77777777" w:rsidR="008A64E0" w:rsidRPr="00663C0D" w:rsidRDefault="008A64E0" w:rsidP="00C71DFF">
            <w:pPr>
              <w:spacing w:line="400" w:lineRule="exact"/>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序号</w:t>
            </w:r>
          </w:p>
        </w:tc>
        <w:tc>
          <w:tcPr>
            <w:tcW w:w="3550" w:type="dxa"/>
            <w:gridSpan w:val="2"/>
            <w:tcBorders>
              <w:top w:val="single" w:sz="4" w:space="0" w:color="auto"/>
              <w:left w:val="single" w:sz="4" w:space="0" w:color="auto"/>
              <w:bottom w:val="single" w:sz="4" w:space="0" w:color="auto"/>
              <w:right w:val="single" w:sz="4" w:space="0" w:color="auto"/>
            </w:tcBorders>
            <w:vAlign w:val="center"/>
            <w:hideMark/>
          </w:tcPr>
          <w:p w14:paraId="65780351"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招标文件要求</w:t>
            </w:r>
          </w:p>
        </w:tc>
        <w:tc>
          <w:tcPr>
            <w:tcW w:w="3600" w:type="dxa"/>
            <w:vMerge w:val="restart"/>
            <w:tcBorders>
              <w:top w:val="single" w:sz="4" w:space="0" w:color="auto"/>
              <w:left w:val="single" w:sz="4" w:space="0" w:color="auto"/>
              <w:bottom w:val="single" w:sz="4" w:space="0" w:color="auto"/>
              <w:right w:val="single" w:sz="4" w:space="0" w:color="auto"/>
            </w:tcBorders>
            <w:vAlign w:val="center"/>
            <w:hideMark/>
          </w:tcPr>
          <w:p w14:paraId="48242DD1" w14:textId="77777777" w:rsidR="008A64E0" w:rsidRPr="00663C0D" w:rsidRDefault="008A64E0" w:rsidP="00C71DFF">
            <w:pPr>
              <w:spacing w:line="400" w:lineRule="exact"/>
              <w:ind w:firstLineChars="11" w:firstLine="23"/>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投标文件响应</w:t>
            </w:r>
          </w:p>
        </w:tc>
        <w:tc>
          <w:tcPr>
            <w:tcW w:w="1570" w:type="dxa"/>
            <w:vMerge w:val="restart"/>
            <w:tcBorders>
              <w:top w:val="single" w:sz="4" w:space="0" w:color="auto"/>
              <w:left w:val="single" w:sz="4" w:space="0" w:color="auto"/>
              <w:bottom w:val="single" w:sz="4" w:space="0" w:color="auto"/>
              <w:right w:val="single" w:sz="4" w:space="0" w:color="auto"/>
            </w:tcBorders>
            <w:vAlign w:val="center"/>
            <w:hideMark/>
          </w:tcPr>
          <w:p w14:paraId="2EFE7A47"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偏离情况</w:t>
            </w:r>
          </w:p>
        </w:tc>
      </w:tr>
      <w:tr w:rsidR="008A64E0" w:rsidRPr="00663C0D" w14:paraId="7FD7D39D" w14:textId="77777777" w:rsidTr="00C71DFF">
        <w:trPr>
          <w:cantSplit/>
          <w:trHeight w:hRule="exact" w:val="47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37699613" w14:textId="77777777" w:rsidR="008A64E0" w:rsidRPr="00663C0D" w:rsidRDefault="008A64E0" w:rsidP="00C71DFF">
            <w:pPr>
              <w:widowControl/>
              <w:jc w:val="left"/>
              <w:rPr>
                <w:rFonts w:ascii="Times New Roman" w:eastAsia="宋体" w:hAnsi="Times New Roman" w:cs="Times New Roman"/>
                <w:color w:val="000000"/>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68AF171D"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FF2AF7">
              <w:rPr>
                <w:rFonts w:ascii="Times New Roman" w:eastAsia="宋体" w:hAnsi="Times New Roman" w:cs="Times New Roman" w:hint="eastAsia"/>
                <w:color w:val="000000" w:themeColor="text1"/>
                <w:szCs w:val="24"/>
              </w:rPr>
              <w:t>标的</w:t>
            </w:r>
            <w:r w:rsidRPr="00663C0D">
              <w:rPr>
                <w:rFonts w:ascii="Times New Roman" w:eastAsia="宋体" w:hAnsi="Times New Roman" w:cs="Times New Roman" w:hint="eastAsia"/>
                <w:color w:val="000000"/>
                <w:szCs w:val="24"/>
              </w:rPr>
              <w:t>名称</w:t>
            </w:r>
          </w:p>
        </w:tc>
        <w:tc>
          <w:tcPr>
            <w:tcW w:w="2110" w:type="dxa"/>
            <w:tcBorders>
              <w:top w:val="single" w:sz="4" w:space="0" w:color="auto"/>
              <w:left w:val="single" w:sz="4" w:space="0" w:color="auto"/>
              <w:bottom w:val="single" w:sz="4" w:space="0" w:color="auto"/>
              <w:right w:val="single" w:sz="4" w:space="0" w:color="auto"/>
            </w:tcBorders>
            <w:vAlign w:val="center"/>
            <w:hideMark/>
          </w:tcPr>
          <w:p w14:paraId="2016A6ED"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招标要求</w:t>
            </w:r>
          </w:p>
        </w:tc>
        <w:tc>
          <w:tcPr>
            <w:tcW w:w="3600" w:type="dxa"/>
            <w:vMerge/>
            <w:tcBorders>
              <w:top w:val="single" w:sz="4" w:space="0" w:color="auto"/>
              <w:left w:val="single" w:sz="4" w:space="0" w:color="auto"/>
              <w:bottom w:val="single" w:sz="4" w:space="0" w:color="auto"/>
              <w:right w:val="single" w:sz="4" w:space="0" w:color="auto"/>
            </w:tcBorders>
            <w:vAlign w:val="center"/>
            <w:hideMark/>
          </w:tcPr>
          <w:p w14:paraId="200EA173" w14:textId="77777777" w:rsidR="008A64E0" w:rsidRPr="00663C0D" w:rsidRDefault="008A64E0" w:rsidP="00C71DFF">
            <w:pPr>
              <w:widowControl/>
              <w:jc w:val="left"/>
              <w:rPr>
                <w:rFonts w:ascii="Times New Roman" w:eastAsia="宋体" w:hAnsi="Times New Roman" w:cs="Times New Roman"/>
                <w:color w:val="000000"/>
                <w:szCs w:val="24"/>
              </w:rPr>
            </w:pPr>
          </w:p>
        </w:tc>
        <w:tc>
          <w:tcPr>
            <w:tcW w:w="1570" w:type="dxa"/>
            <w:vMerge/>
            <w:tcBorders>
              <w:top w:val="single" w:sz="4" w:space="0" w:color="auto"/>
              <w:left w:val="single" w:sz="4" w:space="0" w:color="auto"/>
              <w:bottom w:val="single" w:sz="4" w:space="0" w:color="auto"/>
              <w:right w:val="single" w:sz="4" w:space="0" w:color="auto"/>
            </w:tcBorders>
            <w:vAlign w:val="center"/>
            <w:hideMark/>
          </w:tcPr>
          <w:p w14:paraId="6C5479F6" w14:textId="77777777" w:rsidR="008A64E0" w:rsidRPr="00663C0D" w:rsidRDefault="008A64E0" w:rsidP="00C71DFF">
            <w:pPr>
              <w:widowControl/>
              <w:jc w:val="left"/>
              <w:rPr>
                <w:rFonts w:ascii="Times New Roman" w:eastAsia="宋体" w:hAnsi="Times New Roman" w:cs="Times New Roman"/>
                <w:color w:val="000000"/>
                <w:szCs w:val="24"/>
              </w:rPr>
            </w:pPr>
          </w:p>
        </w:tc>
      </w:tr>
      <w:tr w:rsidR="008A64E0" w:rsidRPr="00663C0D" w14:paraId="4B03B4E3" w14:textId="77777777" w:rsidTr="00C71DFF">
        <w:trPr>
          <w:cantSplit/>
          <w:trHeight w:hRule="exact" w:val="632"/>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15DE3AFA"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color w:val="000000"/>
                <w:szCs w:val="24"/>
              </w:rPr>
              <w:t>1</w:t>
            </w:r>
          </w:p>
        </w:tc>
        <w:tc>
          <w:tcPr>
            <w:tcW w:w="1440" w:type="dxa"/>
            <w:tcBorders>
              <w:top w:val="single" w:sz="4" w:space="0" w:color="auto"/>
              <w:left w:val="single" w:sz="4" w:space="0" w:color="auto"/>
              <w:bottom w:val="single" w:sz="4" w:space="0" w:color="auto"/>
              <w:right w:val="single" w:sz="4" w:space="0" w:color="auto"/>
            </w:tcBorders>
            <w:vAlign w:val="center"/>
          </w:tcPr>
          <w:p w14:paraId="098955ED" w14:textId="77777777" w:rsidR="008A64E0" w:rsidRPr="00663C0D" w:rsidRDefault="008A64E0" w:rsidP="00C71DFF">
            <w:pPr>
              <w:spacing w:line="400" w:lineRule="exact"/>
              <w:ind w:rightChars="-7" w:right="-15"/>
              <w:jc w:val="center"/>
              <w:rPr>
                <w:rFonts w:ascii="Times New Roman" w:eastAsia="宋体" w:hAnsi="Times New Roman" w:cs="Times New Roman"/>
                <w:color w:val="000000"/>
                <w:szCs w:val="24"/>
              </w:rPr>
            </w:pPr>
          </w:p>
        </w:tc>
        <w:tc>
          <w:tcPr>
            <w:tcW w:w="2110" w:type="dxa"/>
            <w:tcBorders>
              <w:top w:val="single" w:sz="4" w:space="0" w:color="auto"/>
              <w:left w:val="single" w:sz="4" w:space="0" w:color="auto"/>
              <w:bottom w:val="single" w:sz="4" w:space="0" w:color="auto"/>
              <w:right w:val="single" w:sz="4" w:space="0" w:color="auto"/>
            </w:tcBorders>
            <w:vAlign w:val="center"/>
          </w:tcPr>
          <w:p w14:paraId="74B2150D" w14:textId="77777777" w:rsidR="008A64E0" w:rsidRPr="00663C0D" w:rsidRDefault="008A64E0" w:rsidP="00C71DFF">
            <w:pPr>
              <w:spacing w:line="400" w:lineRule="exact"/>
              <w:ind w:leftChars="-1" w:left="-2"/>
              <w:jc w:val="center"/>
              <w:rPr>
                <w:rFonts w:ascii="Times New Roman" w:eastAsia="宋体" w:hAnsi="Times New Roman" w:cs="Times New Roman"/>
                <w:color w:val="000000"/>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6EDE7726" w14:textId="77777777" w:rsidR="008A64E0" w:rsidRPr="00663C0D" w:rsidRDefault="008A64E0" w:rsidP="00C71DFF">
            <w:pPr>
              <w:spacing w:line="400" w:lineRule="exact"/>
              <w:ind w:leftChars="-1" w:left="-2"/>
              <w:jc w:val="center"/>
              <w:rPr>
                <w:rFonts w:ascii="Times New Roman" w:eastAsia="宋体" w:hAnsi="Times New Roman" w:cs="Times New Roman"/>
                <w:color w:val="000000"/>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678DEE81" w14:textId="77777777" w:rsidR="008A64E0" w:rsidRPr="00663C0D" w:rsidRDefault="008A64E0" w:rsidP="00C71DFF">
            <w:pPr>
              <w:widowControl/>
              <w:spacing w:line="360" w:lineRule="exact"/>
              <w:jc w:val="center"/>
              <w:rPr>
                <w:rFonts w:ascii="宋体" w:eastAsia="宋体" w:hAnsi="宋体" w:cs="Times New Roman" w:hint="eastAsia"/>
                <w:color w:val="000000"/>
                <w:szCs w:val="21"/>
              </w:rPr>
            </w:pPr>
          </w:p>
        </w:tc>
      </w:tr>
      <w:tr w:rsidR="008A64E0" w:rsidRPr="00663C0D" w14:paraId="50067F30" w14:textId="77777777" w:rsidTr="00C71DFF">
        <w:trPr>
          <w:cantSplit/>
          <w:trHeight w:hRule="exact" w:val="598"/>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83F4320"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color w:val="000000"/>
                <w:szCs w:val="24"/>
              </w:rPr>
              <w:t>2</w:t>
            </w:r>
          </w:p>
        </w:tc>
        <w:tc>
          <w:tcPr>
            <w:tcW w:w="1440" w:type="dxa"/>
            <w:tcBorders>
              <w:top w:val="single" w:sz="4" w:space="0" w:color="auto"/>
              <w:left w:val="single" w:sz="4" w:space="0" w:color="auto"/>
              <w:bottom w:val="single" w:sz="4" w:space="0" w:color="auto"/>
              <w:right w:val="single" w:sz="4" w:space="0" w:color="auto"/>
            </w:tcBorders>
            <w:vAlign w:val="center"/>
          </w:tcPr>
          <w:p w14:paraId="5DFF1A95" w14:textId="77777777" w:rsidR="008A64E0" w:rsidRPr="00663C0D" w:rsidRDefault="008A64E0" w:rsidP="00C71DFF">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2110" w:type="dxa"/>
            <w:tcBorders>
              <w:top w:val="single" w:sz="4" w:space="0" w:color="auto"/>
              <w:left w:val="single" w:sz="4" w:space="0" w:color="auto"/>
              <w:bottom w:val="single" w:sz="4" w:space="0" w:color="auto"/>
              <w:right w:val="single" w:sz="4" w:space="0" w:color="auto"/>
            </w:tcBorders>
            <w:vAlign w:val="center"/>
          </w:tcPr>
          <w:p w14:paraId="1EABBEEA"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3DC7E95B"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39501370" w14:textId="77777777" w:rsidR="008A64E0" w:rsidRPr="00663C0D" w:rsidRDefault="008A64E0" w:rsidP="00C71DFF">
            <w:pPr>
              <w:widowControl/>
              <w:spacing w:line="360" w:lineRule="exact"/>
              <w:jc w:val="center"/>
              <w:rPr>
                <w:rFonts w:ascii="宋体" w:eastAsia="宋体" w:hAnsi="宋体" w:cs="Times New Roman" w:hint="eastAsia"/>
                <w:color w:val="000000"/>
                <w:szCs w:val="21"/>
              </w:rPr>
            </w:pPr>
          </w:p>
        </w:tc>
      </w:tr>
      <w:tr w:rsidR="008A64E0" w:rsidRPr="00663C0D" w14:paraId="7A27911C" w14:textId="77777777" w:rsidTr="00C71DFF">
        <w:trPr>
          <w:cantSplit/>
          <w:trHeight w:hRule="exact" w:val="598"/>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244A2390"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color w:val="000000"/>
                <w:szCs w:val="24"/>
              </w:rPr>
              <w:t>3</w:t>
            </w:r>
          </w:p>
        </w:tc>
        <w:tc>
          <w:tcPr>
            <w:tcW w:w="1440" w:type="dxa"/>
            <w:tcBorders>
              <w:top w:val="single" w:sz="4" w:space="0" w:color="auto"/>
              <w:left w:val="single" w:sz="4" w:space="0" w:color="auto"/>
              <w:bottom w:val="single" w:sz="4" w:space="0" w:color="auto"/>
              <w:right w:val="single" w:sz="4" w:space="0" w:color="auto"/>
            </w:tcBorders>
            <w:vAlign w:val="center"/>
          </w:tcPr>
          <w:p w14:paraId="4B431DF5" w14:textId="77777777" w:rsidR="008A64E0" w:rsidRPr="00663C0D" w:rsidRDefault="008A64E0" w:rsidP="00C71DFF">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2110" w:type="dxa"/>
            <w:tcBorders>
              <w:top w:val="single" w:sz="4" w:space="0" w:color="auto"/>
              <w:left w:val="single" w:sz="4" w:space="0" w:color="auto"/>
              <w:bottom w:val="single" w:sz="4" w:space="0" w:color="auto"/>
              <w:right w:val="single" w:sz="4" w:space="0" w:color="auto"/>
            </w:tcBorders>
            <w:vAlign w:val="center"/>
          </w:tcPr>
          <w:p w14:paraId="68E12741"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20ABCDFE"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7A0A59E5" w14:textId="77777777" w:rsidR="008A64E0" w:rsidRPr="00663C0D" w:rsidRDefault="008A64E0" w:rsidP="00C71DFF">
            <w:pPr>
              <w:widowControl/>
              <w:spacing w:line="360" w:lineRule="exact"/>
              <w:jc w:val="center"/>
              <w:rPr>
                <w:rFonts w:ascii="宋体" w:eastAsia="宋体" w:hAnsi="宋体" w:cs="Times New Roman" w:hint="eastAsia"/>
                <w:color w:val="000000"/>
                <w:szCs w:val="21"/>
              </w:rPr>
            </w:pPr>
          </w:p>
        </w:tc>
      </w:tr>
      <w:tr w:rsidR="008A64E0" w:rsidRPr="00663C0D" w14:paraId="035F4686" w14:textId="77777777" w:rsidTr="00C71DFF">
        <w:trPr>
          <w:cantSplit/>
          <w:trHeight w:hRule="exact" w:val="598"/>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AF6E72A"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w:t>
            </w:r>
          </w:p>
        </w:tc>
        <w:tc>
          <w:tcPr>
            <w:tcW w:w="1440" w:type="dxa"/>
            <w:tcBorders>
              <w:top w:val="single" w:sz="4" w:space="0" w:color="auto"/>
              <w:left w:val="single" w:sz="4" w:space="0" w:color="auto"/>
              <w:bottom w:val="single" w:sz="4" w:space="0" w:color="auto"/>
              <w:right w:val="single" w:sz="4" w:space="0" w:color="auto"/>
            </w:tcBorders>
            <w:vAlign w:val="center"/>
          </w:tcPr>
          <w:p w14:paraId="4D0F2A2C" w14:textId="77777777" w:rsidR="008A64E0" w:rsidRPr="00663C0D" w:rsidRDefault="008A64E0" w:rsidP="00C71DFF">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2110" w:type="dxa"/>
            <w:tcBorders>
              <w:top w:val="single" w:sz="4" w:space="0" w:color="auto"/>
              <w:left w:val="single" w:sz="4" w:space="0" w:color="auto"/>
              <w:bottom w:val="single" w:sz="4" w:space="0" w:color="auto"/>
              <w:right w:val="single" w:sz="4" w:space="0" w:color="auto"/>
            </w:tcBorders>
            <w:vAlign w:val="center"/>
          </w:tcPr>
          <w:p w14:paraId="59D1B3BF"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5CE99774"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08641AA8" w14:textId="77777777" w:rsidR="008A64E0" w:rsidRPr="00663C0D" w:rsidRDefault="008A64E0" w:rsidP="00C71DFF">
            <w:pPr>
              <w:widowControl/>
              <w:spacing w:line="360" w:lineRule="exact"/>
              <w:jc w:val="center"/>
              <w:rPr>
                <w:rFonts w:ascii="宋体" w:eastAsia="宋体" w:hAnsi="宋体" w:cs="Times New Roman" w:hint="eastAsia"/>
                <w:color w:val="000000"/>
                <w:szCs w:val="21"/>
              </w:rPr>
            </w:pPr>
          </w:p>
        </w:tc>
      </w:tr>
    </w:tbl>
    <w:p w14:paraId="79212B96" w14:textId="77777777" w:rsidR="008A64E0" w:rsidRPr="00663C0D" w:rsidRDefault="008A64E0" w:rsidP="008A64E0">
      <w:pPr>
        <w:spacing w:line="380" w:lineRule="exact"/>
        <w:rPr>
          <w:rFonts w:ascii="Times New Roman" w:eastAsia="宋体" w:hAnsi="Times New Roman" w:cs="Times New Roman"/>
          <w:b/>
          <w:bCs/>
          <w:color w:val="000000"/>
          <w:szCs w:val="21"/>
        </w:rPr>
      </w:pPr>
      <w:bookmarkStart w:id="267" w:name="_Hlk191893189"/>
      <w:r w:rsidRPr="00663C0D">
        <w:rPr>
          <w:rFonts w:ascii="Times New Roman" w:eastAsia="宋体" w:hAnsi="Times New Roman" w:cs="Times New Roman" w:hint="eastAsia"/>
          <w:b/>
          <w:bCs/>
          <w:color w:val="000000"/>
          <w:szCs w:val="21"/>
        </w:rPr>
        <w:t>注：</w:t>
      </w:r>
      <w:r w:rsidRPr="00663C0D">
        <w:rPr>
          <w:rFonts w:ascii="Times New Roman" w:eastAsia="宋体" w:hAnsi="Times New Roman" w:cs="Times New Roman" w:hint="eastAsia"/>
          <w:color w:val="000000"/>
          <w:szCs w:val="21"/>
        </w:rPr>
        <w:t>投标人应根据投标设备的性能指标、对照招标文件要求在“偏离情况”栏注明“正偏离”、“负偏离”或“无偏离”。投标技术规格与招标要求相同的为无偏离，投标技术规格高于招标要求的为正偏离，低于招标要求的为负偏离。</w:t>
      </w:r>
    </w:p>
    <w:bookmarkEnd w:id="267"/>
    <w:p w14:paraId="08922071" w14:textId="77777777" w:rsidR="008A64E0" w:rsidRPr="00663C0D" w:rsidRDefault="008A64E0" w:rsidP="008A64E0">
      <w:pPr>
        <w:spacing w:line="360" w:lineRule="exact"/>
        <w:rPr>
          <w:rFonts w:ascii="Times New Roman" w:eastAsia="宋体" w:hAnsi="Times New Roman" w:cs="Times New Roman"/>
          <w:b/>
          <w:bCs/>
          <w:color w:val="000000"/>
          <w:szCs w:val="21"/>
        </w:rPr>
      </w:pPr>
    </w:p>
    <w:p w14:paraId="68F347C5" w14:textId="77777777" w:rsidR="008A64E0" w:rsidRPr="00663C0D" w:rsidRDefault="008A64E0" w:rsidP="008A64E0">
      <w:pPr>
        <w:spacing w:line="360" w:lineRule="exact"/>
        <w:rPr>
          <w:rFonts w:ascii="宋体" w:eastAsia="宋体" w:hAnsi="宋体" w:cs="Times New Roman" w:hint="eastAsia"/>
          <w:bCs/>
          <w:color w:val="000000"/>
          <w:szCs w:val="21"/>
        </w:rPr>
      </w:pPr>
    </w:p>
    <w:p w14:paraId="58153DA9" w14:textId="77777777" w:rsidR="008A64E0" w:rsidRPr="00663C0D" w:rsidRDefault="008A64E0" w:rsidP="008A64E0">
      <w:pPr>
        <w:snapToGrid w:val="0"/>
        <w:spacing w:before="50" w:after="50" w:line="350" w:lineRule="exact"/>
        <w:ind w:rightChars="-389" w:right="-817"/>
        <w:rPr>
          <w:rFonts w:ascii="宋体" w:eastAsia="宋体" w:hAnsi="宋体" w:cs="Times New Roman" w:hint="eastAsia"/>
          <w:color w:val="000000"/>
          <w:szCs w:val="21"/>
        </w:rPr>
      </w:pPr>
      <w:r w:rsidRPr="00663C0D">
        <w:rPr>
          <w:rFonts w:ascii="宋体" w:eastAsia="宋体" w:hAnsi="宋体" w:cs="Times New Roman" w:hint="eastAsia"/>
          <w:color w:val="000000"/>
          <w:szCs w:val="21"/>
        </w:rPr>
        <w:t xml:space="preserve">                                                        投标人（盖章）：</w:t>
      </w:r>
      <w:r w:rsidRPr="00663C0D">
        <w:rPr>
          <w:rFonts w:ascii="宋体" w:eastAsia="宋体" w:hAnsi="宋体" w:cs="Times New Roman" w:hint="eastAsia"/>
          <w:color w:val="000000"/>
          <w:szCs w:val="21"/>
          <w:u w:val="single"/>
        </w:rPr>
        <w:t xml:space="preserve">           </w:t>
      </w:r>
    </w:p>
    <w:p w14:paraId="41EB6837" w14:textId="77777777" w:rsidR="008A64E0" w:rsidRPr="00663C0D" w:rsidRDefault="008A64E0" w:rsidP="008A64E0">
      <w:pPr>
        <w:spacing w:line="380" w:lineRule="exact"/>
        <w:rPr>
          <w:rFonts w:ascii="宋体" w:eastAsia="宋体" w:hAnsi="宋体" w:cs="Times New Roman" w:hint="eastAsia"/>
          <w:color w:val="000000"/>
          <w:szCs w:val="21"/>
        </w:rPr>
      </w:pPr>
      <w:r w:rsidRPr="00663C0D">
        <w:rPr>
          <w:rFonts w:ascii="宋体" w:eastAsia="宋体" w:hAnsi="宋体" w:cs="Times New Roman" w:hint="eastAsia"/>
          <w:color w:val="000000"/>
          <w:szCs w:val="21"/>
        </w:rPr>
        <w:t xml:space="preserve">                                                        日期：</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年</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月</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日</w:t>
      </w:r>
    </w:p>
    <w:p w14:paraId="10C5DC2E" w14:textId="77777777" w:rsidR="00F32411" w:rsidRDefault="00F32411">
      <w:pPr>
        <w:rPr>
          <w:rFonts w:hint="eastAsia"/>
        </w:rPr>
      </w:pPr>
    </w:p>
    <w:bookmarkEnd w:id="264"/>
    <w:p w14:paraId="119C8457" w14:textId="77777777" w:rsidR="00F32411" w:rsidRDefault="005E7209">
      <w:pPr>
        <w:pStyle w:val="3"/>
        <w:ind w:firstLine="643"/>
        <w:jc w:val="center"/>
      </w:pPr>
      <w:r>
        <w:rPr>
          <w:rFonts w:ascii="仿宋_GB2312" w:eastAsia="仿宋_GB2312" w:hAnsi="宋体" w:cs="Times New Roman" w:hint="eastAsia"/>
          <w:color w:val="000000"/>
        </w:rPr>
        <w:t>人员配置表</w:t>
      </w:r>
      <w:r>
        <w:rPr>
          <w:rFonts w:ascii="仿宋" w:eastAsia="仿宋" w:hAnsi="仿宋" w:cs="Times New Roman" w:hint="eastAsia"/>
          <w:sz w:val="24"/>
          <w:szCs w:val="24"/>
        </w:rPr>
        <w:t>(格式</w:t>
      </w:r>
      <w:r>
        <w:rPr>
          <w:rFonts w:ascii="仿宋" w:eastAsia="仿宋" w:hAnsi="仿宋" w:cs="Times New Roman"/>
          <w:sz w:val="24"/>
          <w:szCs w:val="24"/>
        </w:rPr>
        <w:t>)</w:t>
      </w:r>
    </w:p>
    <w:p w14:paraId="3C8DB6DA" w14:textId="77777777" w:rsidR="00F32411" w:rsidRDefault="00F32411">
      <w:pPr>
        <w:autoSpaceDE w:val="0"/>
        <w:autoSpaceDN w:val="0"/>
        <w:adjustRightInd w:val="0"/>
        <w:rPr>
          <w:rFonts w:ascii="宋体" w:eastAsia="宋体" w:hAnsi="宋体" w:cs="Times New Roman" w:hint="eastAsia"/>
          <w:szCs w:val="24"/>
          <w:lang w:val="zh-CN"/>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82"/>
        <w:gridCol w:w="2398"/>
        <w:gridCol w:w="1134"/>
        <w:gridCol w:w="1134"/>
        <w:gridCol w:w="2699"/>
      </w:tblGrid>
      <w:tr w:rsidR="00386607" w14:paraId="7FD4B8E0" w14:textId="77777777" w:rsidTr="00386607">
        <w:trPr>
          <w:trHeight w:val="1564"/>
          <w:jc w:val="center"/>
        </w:trPr>
        <w:tc>
          <w:tcPr>
            <w:tcW w:w="851" w:type="dxa"/>
            <w:vAlign w:val="center"/>
          </w:tcPr>
          <w:p w14:paraId="23AC9A58"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序号</w:t>
            </w:r>
          </w:p>
        </w:tc>
        <w:tc>
          <w:tcPr>
            <w:tcW w:w="1282" w:type="dxa"/>
            <w:vAlign w:val="center"/>
          </w:tcPr>
          <w:p w14:paraId="2FA9F0F2"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姓名</w:t>
            </w:r>
          </w:p>
        </w:tc>
        <w:tc>
          <w:tcPr>
            <w:tcW w:w="2398" w:type="dxa"/>
            <w:vAlign w:val="center"/>
          </w:tcPr>
          <w:p w14:paraId="258D38A0" w14:textId="77777777" w:rsidR="00386607" w:rsidRDefault="00386607">
            <w:pPr>
              <w:autoSpaceDE w:val="0"/>
              <w:autoSpaceDN w:val="0"/>
              <w:adjustRightInd w:val="0"/>
              <w:jc w:val="center"/>
              <w:rPr>
                <w:rFonts w:ascii="宋体" w:eastAsia="宋体" w:hAnsi="宋体" w:cs="Times New Roman" w:hint="eastAsia"/>
                <w:szCs w:val="24"/>
              </w:rPr>
            </w:pPr>
            <w:r>
              <w:rPr>
                <w:rFonts w:ascii="宋体" w:eastAsia="宋体" w:hAnsi="宋体" w:cs="Times New Roman" w:hint="eastAsia"/>
                <w:szCs w:val="24"/>
              </w:rPr>
              <w:t>身份证号</w:t>
            </w:r>
          </w:p>
        </w:tc>
        <w:tc>
          <w:tcPr>
            <w:tcW w:w="1134" w:type="dxa"/>
            <w:vAlign w:val="center"/>
          </w:tcPr>
          <w:p w14:paraId="35C21B42"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岗位</w:t>
            </w:r>
          </w:p>
        </w:tc>
        <w:tc>
          <w:tcPr>
            <w:tcW w:w="1134" w:type="dxa"/>
            <w:vAlign w:val="center"/>
          </w:tcPr>
          <w:p w14:paraId="729C713D"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学历</w:t>
            </w:r>
          </w:p>
        </w:tc>
        <w:tc>
          <w:tcPr>
            <w:tcW w:w="2699" w:type="dxa"/>
            <w:vAlign w:val="center"/>
          </w:tcPr>
          <w:p w14:paraId="76B12F30" w14:textId="5292A8A0"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职业资格/职称/培训/认证</w:t>
            </w:r>
          </w:p>
        </w:tc>
      </w:tr>
      <w:tr w:rsidR="00386607" w14:paraId="6CD0BADC" w14:textId="77777777" w:rsidTr="00386607">
        <w:trPr>
          <w:trHeight w:hRule="exact" w:val="454"/>
          <w:jc w:val="center"/>
        </w:trPr>
        <w:tc>
          <w:tcPr>
            <w:tcW w:w="851" w:type="dxa"/>
            <w:vAlign w:val="center"/>
          </w:tcPr>
          <w:p w14:paraId="1EC57831"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1</w:t>
            </w:r>
          </w:p>
        </w:tc>
        <w:tc>
          <w:tcPr>
            <w:tcW w:w="1282" w:type="dxa"/>
            <w:vAlign w:val="center"/>
          </w:tcPr>
          <w:p w14:paraId="18A0AB5F" w14:textId="77777777" w:rsidR="00386607" w:rsidRDefault="00386607">
            <w:pPr>
              <w:autoSpaceDE w:val="0"/>
              <w:autoSpaceDN w:val="0"/>
              <w:adjustRightInd w:val="0"/>
              <w:rPr>
                <w:rFonts w:ascii="宋体" w:eastAsia="宋体" w:hAnsi="宋体" w:cs="Times New Roman" w:hint="eastAsia"/>
                <w:szCs w:val="24"/>
                <w:lang w:val="zh-CN"/>
              </w:rPr>
            </w:pPr>
          </w:p>
        </w:tc>
        <w:tc>
          <w:tcPr>
            <w:tcW w:w="2398" w:type="dxa"/>
          </w:tcPr>
          <w:p w14:paraId="66DB1E7F"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tcPr>
          <w:p w14:paraId="7F2DD6CF"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vAlign w:val="center"/>
          </w:tcPr>
          <w:p w14:paraId="1C96B9E3" w14:textId="77777777" w:rsidR="00386607" w:rsidRDefault="00386607">
            <w:pPr>
              <w:autoSpaceDE w:val="0"/>
              <w:autoSpaceDN w:val="0"/>
              <w:adjustRightInd w:val="0"/>
              <w:rPr>
                <w:rFonts w:ascii="宋体" w:eastAsia="宋体" w:hAnsi="宋体" w:cs="Times New Roman" w:hint="eastAsia"/>
                <w:szCs w:val="24"/>
                <w:lang w:val="zh-CN"/>
              </w:rPr>
            </w:pPr>
          </w:p>
        </w:tc>
        <w:tc>
          <w:tcPr>
            <w:tcW w:w="2699" w:type="dxa"/>
          </w:tcPr>
          <w:p w14:paraId="5D660883" w14:textId="77777777" w:rsidR="00386607" w:rsidRDefault="00386607">
            <w:pPr>
              <w:autoSpaceDE w:val="0"/>
              <w:autoSpaceDN w:val="0"/>
              <w:adjustRightInd w:val="0"/>
              <w:rPr>
                <w:rFonts w:ascii="宋体" w:eastAsia="宋体" w:hAnsi="宋体" w:cs="Times New Roman" w:hint="eastAsia"/>
                <w:szCs w:val="24"/>
                <w:lang w:val="zh-CN"/>
              </w:rPr>
            </w:pPr>
          </w:p>
        </w:tc>
      </w:tr>
      <w:tr w:rsidR="00386607" w14:paraId="3E8E7F26" w14:textId="77777777" w:rsidTr="00386607">
        <w:trPr>
          <w:trHeight w:hRule="exact" w:val="454"/>
          <w:jc w:val="center"/>
        </w:trPr>
        <w:tc>
          <w:tcPr>
            <w:tcW w:w="851" w:type="dxa"/>
            <w:vAlign w:val="center"/>
          </w:tcPr>
          <w:p w14:paraId="1E9D6EED"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2</w:t>
            </w:r>
          </w:p>
        </w:tc>
        <w:tc>
          <w:tcPr>
            <w:tcW w:w="1282" w:type="dxa"/>
            <w:vAlign w:val="center"/>
          </w:tcPr>
          <w:p w14:paraId="18B54E3F" w14:textId="77777777" w:rsidR="00386607" w:rsidRDefault="00386607">
            <w:pPr>
              <w:autoSpaceDE w:val="0"/>
              <w:autoSpaceDN w:val="0"/>
              <w:adjustRightInd w:val="0"/>
              <w:rPr>
                <w:rFonts w:ascii="宋体" w:eastAsia="宋体" w:hAnsi="宋体" w:cs="Times New Roman" w:hint="eastAsia"/>
                <w:szCs w:val="24"/>
                <w:lang w:val="zh-CN"/>
              </w:rPr>
            </w:pPr>
          </w:p>
        </w:tc>
        <w:tc>
          <w:tcPr>
            <w:tcW w:w="2398" w:type="dxa"/>
          </w:tcPr>
          <w:p w14:paraId="7E8779AF"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tcPr>
          <w:p w14:paraId="2E54349F"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vAlign w:val="center"/>
          </w:tcPr>
          <w:p w14:paraId="6F738FF3" w14:textId="77777777" w:rsidR="00386607" w:rsidRDefault="00386607">
            <w:pPr>
              <w:autoSpaceDE w:val="0"/>
              <w:autoSpaceDN w:val="0"/>
              <w:adjustRightInd w:val="0"/>
              <w:rPr>
                <w:rFonts w:ascii="宋体" w:eastAsia="宋体" w:hAnsi="宋体" w:cs="Times New Roman" w:hint="eastAsia"/>
                <w:szCs w:val="24"/>
                <w:lang w:val="zh-CN"/>
              </w:rPr>
            </w:pPr>
          </w:p>
        </w:tc>
        <w:tc>
          <w:tcPr>
            <w:tcW w:w="2699" w:type="dxa"/>
          </w:tcPr>
          <w:p w14:paraId="3F665576" w14:textId="77777777" w:rsidR="00386607" w:rsidRDefault="00386607">
            <w:pPr>
              <w:autoSpaceDE w:val="0"/>
              <w:autoSpaceDN w:val="0"/>
              <w:adjustRightInd w:val="0"/>
              <w:rPr>
                <w:rFonts w:ascii="宋体" w:eastAsia="宋体" w:hAnsi="宋体" w:cs="Times New Roman" w:hint="eastAsia"/>
                <w:szCs w:val="24"/>
                <w:lang w:val="zh-CN"/>
              </w:rPr>
            </w:pPr>
          </w:p>
        </w:tc>
      </w:tr>
      <w:tr w:rsidR="00386607" w14:paraId="13ED2FA2" w14:textId="77777777" w:rsidTr="00386607">
        <w:trPr>
          <w:trHeight w:hRule="exact" w:val="454"/>
          <w:jc w:val="center"/>
        </w:trPr>
        <w:tc>
          <w:tcPr>
            <w:tcW w:w="851" w:type="dxa"/>
            <w:vAlign w:val="center"/>
          </w:tcPr>
          <w:p w14:paraId="7BB0A14E"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3</w:t>
            </w:r>
          </w:p>
        </w:tc>
        <w:tc>
          <w:tcPr>
            <w:tcW w:w="1282" w:type="dxa"/>
            <w:vAlign w:val="center"/>
          </w:tcPr>
          <w:p w14:paraId="422918A2" w14:textId="77777777" w:rsidR="00386607" w:rsidRDefault="00386607">
            <w:pPr>
              <w:autoSpaceDE w:val="0"/>
              <w:autoSpaceDN w:val="0"/>
              <w:adjustRightInd w:val="0"/>
              <w:rPr>
                <w:rFonts w:ascii="宋体" w:eastAsia="宋体" w:hAnsi="宋体" w:cs="Times New Roman" w:hint="eastAsia"/>
                <w:szCs w:val="24"/>
                <w:lang w:val="zh-CN"/>
              </w:rPr>
            </w:pPr>
          </w:p>
        </w:tc>
        <w:tc>
          <w:tcPr>
            <w:tcW w:w="2398" w:type="dxa"/>
          </w:tcPr>
          <w:p w14:paraId="3DA2DCE3"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tcPr>
          <w:p w14:paraId="2C00C8BB"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vAlign w:val="center"/>
          </w:tcPr>
          <w:p w14:paraId="352186B9" w14:textId="77777777" w:rsidR="00386607" w:rsidRDefault="00386607">
            <w:pPr>
              <w:autoSpaceDE w:val="0"/>
              <w:autoSpaceDN w:val="0"/>
              <w:adjustRightInd w:val="0"/>
              <w:rPr>
                <w:rFonts w:ascii="宋体" w:eastAsia="宋体" w:hAnsi="宋体" w:cs="Times New Roman" w:hint="eastAsia"/>
                <w:szCs w:val="24"/>
                <w:lang w:val="zh-CN"/>
              </w:rPr>
            </w:pPr>
          </w:p>
        </w:tc>
        <w:tc>
          <w:tcPr>
            <w:tcW w:w="2699" w:type="dxa"/>
          </w:tcPr>
          <w:p w14:paraId="623A4A69" w14:textId="77777777" w:rsidR="00386607" w:rsidRDefault="00386607">
            <w:pPr>
              <w:autoSpaceDE w:val="0"/>
              <w:autoSpaceDN w:val="0"/>
              <w:adjustRightInd w:val="0"/>
              <w:rPr>
                <w:rFonts w:ascii="宋体" w:eastAsia="宋体" w:hAnsi="宋体" w:cs="Times New Roman" w:hint="eastAsia"/>
                <w:szCs w:val="24"/>
                <w:lang w:val="zh-CN"/>
              </w:rPr>
            </w:pPr>
          </w:p>
        </w:tc>
      </w:tr>
      <w:tr w:rsidR="00386607" w14:paraId="5F982C5F" w14:textId="77777777" w:rsidTr="00386607">
        <w:trPr>
          <w:trHeight w:hRule="exact" w:val="454"/>
          <w:jc w:val="center"/>
        </w:trPr>
        <w:tc>
          <w:tcPr>
            <w:tcW w:w="851" w:type="dxa"/>
            <w:vAlign w:val="center"/>
          </w:tcPr>
          <w:p w14:paraId="0D490A55"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w:t>
            </w:r>
          </w:p>
        </w:tc>
        <w:tc>
          <w:tcPr>
            <w:tcW w:w="1282" w:type="dxa"/>
          </w:tcPr>
          <w:p w14:paraId="461E265C" w14:textId="77777777" w:rsidR="00386607" w:rsidRDefault="00386607">
            <w:pPr>
              <w:autoSpaceDE w:val="0"/>
              <w:autoSpaceDN w:val="0"/>
              <w:adjustRightInd w:val="0"/>
              <w:rPr>
                <w:rFonts w:ascii="宋体" w:eastAsia="宋体" w:hAnsi="宋体" w:cs="Times New Roman" w:hint="eastAsia"/>
                <w:szCs w:val="24"/>
                <w:lang w:val="zh-CN"/>
              </w:rPr>
            </w:pPr>
          </w:p>
        </w:tc>
        <w:tc>
          <w:tcPr>
            <w:tcW w:w="2398" w:type="dxa"/>
          </w:tcPr>
          <w:p w14:paraId="0DB27C34"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tcPr>
          <w:p w14:paraId="13539622"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vAlign w:val="center"/>
          </w:tcPr>
          <w:p w14:paraId="08B35585" w14:textId="77777777" w:rsidR="00386607" w:rsidRDefault="00386607">
            <w:pPr>
              <w:autoSpaceDE w:val="0"/>
              <w:autoSpaceDN w:val="0"/>
              <w:adjustRightInd w:val="0"/>
              <w:rPr>
                <w:rFonts w:ascii="宋体" w:eastAsia="宋体" w:hAnsi="宋体" w:cs="Times New Roman" w:hint="eastAsia"/>
                <w:szCs w:val="24"/>
                <w:lang w:val="zh-CN"/>
              </w:rPr>
            </w:pPr>
          </w:p>
        </w:tc>
        <w:tc>
          <w:tcPr>
            <w:tcW w:w="2699" w:type="dxa"/>
          </w:tcPr>
          <w:p w14:paraId="62E48783" w14:textId="77777777" w:rsidR="00386607" w:rsidRDefault="00386607">
            <w:pPr>
              <w:autoSpaceDE w:val="0"/>
              <w:autoSpaceDN w:val="0"/>
              <w:adjustRightInd w:val="0"/>
              <w:rPr>
                <w:rFonts w:ascii="宋体" w:eastAsia="宋体" w:hAnsi="宋体" w:cs="Times New Roman" w:hint="eastAsia"/>
                <w:szCs w:val="24"/>
                <w:lang w:val="zh-CN"/>
              </w:rPr>
            </w:pPr>
          </w:p>
        </w:tc>
      </w:tr>
    </w:tbl>
    <w:p w14:paraId="6BEB1E56" w14:textId="798F5BCE" w:rsidR="00F32411" w:rsidRDefault="005E7209">
      <w:pPr>
        <w:snapToGrid w:val="0"/>
        <w:spacing w:before="50" w:after="50" w:line="400" w:lineRule="exact"/>
        <w:ind w:rightChars="-389" w:right="-817" w:firstLineChars="100" w:firstLine="210"/>
        <w:rPr>
          <w:rFonts w:ascii="宋体" w:eastAsia="宋体" w:hAnsi="宋体" w:cs="Times New Roman" w:hint="eastAsia"/>
          <w:bCs/>
          <w:szCs w:val="24"/>
        </w:rPr>
      </w:pPr>
      <w:r>
        <w:rPr>
          <w:rFonts w:ascii="宋体" w:eastAsia="宋体" w:hAnsi="宋体" w:cs="Times New Roman" w:hint="eastAsia"/>
          <w:bCs/>
          <w:szCs w:val="24"/>
          <w:lang w:val="zh-CN"/>
        </w:rPr>
        <w:t>注:应</w:t>
      </w:r>
      <w:r>
        <w:rPr>
          <w:rFonts w:ascii="宋体" w:eastAsia="宋体" w:hAnsi="宋体" w:cs="Times New Roman" w:hint="eastAsia"/>
          <w:bCs/>
          <w:szCs w:val="24"/>
        </w:rPr>
        <w:t>提供所配置人员姓名、身份证、岗位、资格职称、</w:t>
      </w:r>
      <w:r w:rsidR="008A64E0">
        <w:rPr>
          <w:rFonts w:ascii="宋体" w:eastAsia="宋体" w:hAnsi="宋体" w:cs="Times New Roman" w:hint="eastAsia"/>
          <w:bCs/>
          <w:szCs w:val="24"/>
        </w:rPr>
        <w:t>培训、认证证书</w:t>
      </w:r>
      <w:r>
        <w:rPr>
          <w:rFonts w:ascii="宋体" w:eastAsia="宋体" w:hAnsi="宋体" w:cs="Times New Roman" w:hint="eastAsia"/>
          <w:bCs/>
          <w:szCs w:val="24"/>
        </w:rPr>
        <w:t>等材料。</w:t>
      </w:r>
    </w:p>
    <w:p w14:paraId="35F7C3AD" w14:textId="77777777" w:rsidR="00F32411" w:rsidRDefault="00F32411">
      <w:pPr>
        <w:rPr>
          <w:rFonts w:ascii="Times New Roman" w:eastAsia="宋体" w:hAnsi="Times New Roman" w:cs="Times New Roman"/>
          <w:szCs w:val="24"/>
        </w:rPr>
      </w:pPr>
    </w:p>
    <w:p w14:paraId="7D1A9631" w14:textId="77777777" w:rsidR="00F32411" w:rsidRDefault="00F32411">
      <w:pPr>
        <w:rPr>
          <w:rFonts w:ascii="Times New Roman" w:eastAsia="宋体" w:hAnsi="Times New Roman" w:cs="Times New Roman"/>
          <w:szCs w:val="24"/>
        </w:rPr>
      </w:pPr>
    </w:p>
    <w:p w14:paraId="0000C78C" w14:textId="77777777" w:rsidR="00F32411" w:rsidRDefault="005E7209">
      <w:pPr>
        <w:spacing w:line="400" w:lineRule="exact"/>
        <w:ind w:leftChars="2900" w:left="6090" w:rightChars="282" w:right="592" w:firstLineChars="1" w:firstLine="2"/>
        <w:jc w:val="left"/>
        <w:rPr>
          <w:rFonts w:ascii="宋体" w:eastAsia="宋体" w:hAnsi="宋体" w:cs="Times New Roman" w:hint="eastAsia"/>
          <w:bCs/>
          <w:szCs w:val="24"/>
        </w:rPr>
      </w:pPr>
      <w:r>
        <w:rPr>
          <w:rFonts w:ascii="宋体" w:eastAsia="宋体" w:hAnsi="宋体" w:cs="Times New Roman" w:hint="eastAsia"/>
          <w:bCs/>
          <w:szCs w:val="24"/>
        </w:rPr>
        <w:t>投标人(盖章)：</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p>
    <w:p w14:paraId="38F3EF25" w14:textId="77777777" w:rsidR="00F32411" w:rsidRDefault="005E7209" w:rsidP="00386607">
      <w:pPr>
        <w:snapToGrid w:val="0"/>
        <w:spacing w:before="50" w:after="50" w:line="350" w:lineRule="exact"/>
        <w:ind w:rightChars="-389" w:right="-817" w:firstLineChars="2900" w:firstLine="6090"/>
        <w:jc w:val="left"/>
        <w:rPr>
          <w:rFonts w:ascii="宋体" w:eastAsia="宋体" w:hAnsi="宋体" w:cs="Times New Roman" w:hint="eastAsia"/>
          <w:bCs/>
          <w:szCs w:val="24"/>
        </w:rPr>
      </w:pPr>
      <w:r>
        <w:rPr>
          <w:rFonts w:ascii="宋体" w:eastAsia="宋体" w:hAnsi="宋体" w:cs="Times New Roman" w:hint="eastAsia"/>
          <w:bCs/>
          <w:szCs w:val="24"/>
        </w:rPr>
        <w:t>日期：</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r>
        <w:rPr>
          <w:rFonts w:ascii="宋体" w:eastAsia="宋体" w:hAnsi="宋体" w:cs="Times New Roman" w:hint="eastAsia"/>
          <w:bCs/>
          <w:szCs w:val="24"/>
        </w:rPr>
        <w:t>年</w:t>
      </w:r>
      <w:r>
        <w:rPr>
          <w:rFonts w:ascii="宋体" w:eastAsia="宋体" w:hAnsi="宋体" w:cs="Times New Roman" w:hint="eastAsia"/>
          <w:bCs/>
          <w:szCs w:val="24"/>
          <w:u w:val="single"/>
        </w:rPr>
        <w:t xml:space="preserve">   </w:t>
      </w:r>
      <w:r>
        <w:rPr>
          <w:rFonts w:ascii="宋体" w:eastAsia="宋体" w:hAnsi="宋体" w:cs="Times New Roman" w:hint="eastAsia"/>
          <w:bCs/>
          <w:szCs w:val="24"/>
        </w:rPr>
        <w:t>月</w:t>
      </w:r>
      <w:r>
        <w:rPr>
          <w:rFonts w:ascii="宋体" w:eastAsia="宋体" w:hAnsi="宋体" w:cs="Times New Roman" w:hint="eastAsia"/>
          <w:bCs/>
          <w:szCs w:val="24"/>
          <w:u w:val="single"/>
        </w:rPr>
        <w:t xml:space="preserve">   </w:t>
      </w:r>
      <w:r>
        <w:rPr>
          <w:rFonts w:ascii="宋体" w:eastAsia="宋体" w:hAnsi="宋体" w:cs="Times New Roman" w:hint="eastAsia"/>
          <w:bCs/>
          <w:szCs w:val="24"/>
        </w:rPr>
        <w:t>日</w:t>
      </w:r>
    </w:p>
    <w:p w14:paraId="5BC342F4" w14:textId="77777777" w:rsidR="00386607" w:rsidRDefault="00386607" w:rsidP="00386607">
      <w:pPr>
        <w:rPr>
          <w:rFonts w:hint="eastAsia"/>
        </w:rPr>
      </w:pPr>
    </w:p>
    <w:p w14:paraId="37B99F49" w14:textId="77777777" w:rsidR="00386607" w:rsidRPr="00386607" w:rsidRDefault="00386607" w:rsidP="00386607">
      <w:pPr>
        <w:rPr>
          <w:rFonts w:hint="eastAsia"/>
        </w:rPr>
      </w:pPr>
    </w:p>
    <w:p w14:paraId="012A3B82" w14:textId="77777777" w:rsidR="00F32411" w:rsidRDefault="005E7209">
      <w:pPr>
        <w:autoSpaceDE w:val="0"/>
        <w:autoSpaceDN w:val="0"/>
        <w:adjustRightInd w:val="0"/>
        <w:jc w:val="center"/>
        <w:rPr>
          <w:rFonts w:ascii="宋体" w:eastAsia="宋体" w:hAnsi="宋体" w:cs="Times New Roman" w:hint="eastAsia"/>
          <w:b/>
          <w:sz w:val="28"/>
          <w:szCs w:val="28"/>
        </w:rPr>
      </w:pPr>
      <w:r>
        <w:rPr>
          <w:rFonts w:ascii="仿宋_GB2312" w:eastAsia="仿宋_GB2312" w:hAnsi="宋体" w:cs="Times New Roman" w:hint="eastAsia"/>
          <w:b/>
          <w:color w:val="000000"/>
          <w:sz w:val="32"/>
          <w:szCs w:val="32"/>
        </w:rPr>
        <w:t>设备配置表</w:t>
      </w:r>
      <w:r>
        <w:rPr>
          <w:rFonts w:ascii="仿宋" w:eastAsia="仿宋" w:hAnsi="仿宋" w:cs="Times New Roman" w:hint="eastAsia"/>
          <w:sz w:val="24"/>
          <w:szCs w:val="24"/>
        </w:rPr>
        <w:t>(格式</w:t>
      </w:r>
      <w:r>
        <w:rPr>
          <w:rFonts w:ascii="仿宋" w:eastAsia="仿宋" w:hAnsi="仿宋" w:cs="Times New Roman"/>
          <w:sz w:val="24"/>
          <w:szCs w:val="24"/>
        </w:rPr>
        <w:t>)</w:t>
      </w:r>
    </w:p>
    <w:tbl>
      <w:tblPr>
        <w:tblW w:w="96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85"/>
        <w:gridCol w:w="1234"/>
        <w:gridCol w:w="1275"/>
        <w:gridCol w:w="2227"/>
        <w:gridCol w:w="1178"/>
        <w:gridCol w:w="850"/>
        <w:gridCol w:w="2048"/>
      </w:tblGrid>
      <w:tr w:rsidR="00F32411" w14:paraId="53AC83A4" w14:textId="77777777">
        <w:trPr>
          <w:trHeight w:val="680"/>
          <w:jc w:val="center"/>
        </w:trPr>
        <w:tc>
          <w:tcPr>
            <w:tcW w:w="885" w:type="dxa"/>
            <w:vAlign w:val="center"/>
          </w:tcPr>
          <w:p w14:paraId="4C399C0E"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序号</w:t>
            </w:r>
          </w:p>
        </w:tc>
        <w:tc>
          <w:tcPr>
            <w:tcW w:w="1234" w:type="dxa"/>
            <w:vAlign w:val="center"/>
          </w:tcPr>
          <w:p w14:paraId="592496E8"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名称</w:t>
            </w:r>
          </w:p>
        </w:tc>
        <w:tc>
          <w:tcPr>
            <w:tcW w:w="1275" w:type="dxa"/>
            <w:vAlign w:val="center"/>
          </w:tcPr>
          <w:p w14:paraId="6BBE3512"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品牌及型号</w:t>
            </w:r>
          </w:p>
        </w:tc>
        <w:tc>
          <w:tcPr>
            <w:tcW w:w="2227" w:type="dxa"/>
            <w:vAlign w:val="center"/>
          </w:tcPr>
          <w:p w14:paraId="7B06D7DD" w14:textId="77777777" w:rsidR="00F32411" w:rsidRDefault="005E7209">
            <w:pPr>
              <w:adjustRightInd w:val="0"/>
              <w:snapToGrid w:val="0"/>
              <w:jc w:val="center"/>
              <w:rPr>
                <w:rFonts w:ascii="宋体" w:eastAsia="宋体" w:hAnsi="宋体" w:cs="宋体" w:hint="eastAsia"/>
                <w:b/>
                <w:szCs w:val="21"/>
              </w:rPr>
            </w:pPr>
            <w:r>
              <w:rPr>
                <w:rFonts w:ascii="宋体" w:eastAsia="宋体" w:hAnsi="宋体" w:cs="宋体" w:hint="eastAsia"/>
                <w:bCs/>
                <w:szCs w:val="21"/>
              </w:rPr>
              <w:t>主要技术性能、参数</w:t>
            </w:r>
          </w:p>
        </w:tc>
        <w:tc>
          <w:tcPr>
            <w:tcW w:w="1178" w:type="dxa"/>
            <w:vAlign w:val="center"/>
          </w:tcPr>
          <w:p w14:paraId="509441E1"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生产厂家</w:t>
            </w:r>
          </w:p>
        </w:tc>
        <w:tc>
          <w:tcPr>
            <w:tcW w:w="850" w:type="dxa"/>
            <w:vAlign w:val="center"/>
          </w:tcPr>
          <w:p w14:paraId="62B033AC"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数量</w:t>
            </w:r>
          </w:p>
        </w:tc>
        <w:tc>
          <w:tcPr>
            <w:tcW w:w="2048" w:type="dxa"/>
            <w:vAlign w:val="center"/>
          </w:tcPr>
          <w:p w14:paraId="1CBB2CA5"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用途</w:t>
            </w:r>
          </w:p>
        </w:tc>
      </w:tr>
      <w:tr w:rsidR="00F32411" w14:paraId="70A085F4" w14:textId="77777777">
        <w:trPr>
          <w:trHeight w:val="15"/>
          <w:jc w:val="center"/>
        </w:trPr>
        <w:tc>
          <w:tcPr>
            <w:tcW w:w="885" w:type="dxa"/>
            <w:vAlign w:val="center"/>
          </w:tcPr>
          <w:p w14:paraId="1C431248" w14:textId="77777777" w:rsidR="00F32411" w:rsidRDefault="005E7209">
            <w:pPr>
              <w:spacing w:line="480" w:lineRule="auto"/>
              <w:jc w:val="center"/>
              <w:rPr>
                <w:rFonts w:ascii="宋体" w:eastAsia="宋体" w:hAnsi="宋体" w:cs="宋体" w:hint="eastAsia"/>
                <w:bCs/>
                <w:szCs w:val="21"/>
              </w:rPr>
            </w:pPr>
            <w:r>
              <w:rPr>
                <w:rFonts w:ascii="宋体" w:eastAsia="宋体" w:hAnsi="宋体" w:cs="宋体" w:hint="eastAsia"/>
                <w:bCs/>
                <w:szCs w:val="21"/>
              </w:rPr>
              <w:t>1</w:t>
            </w:r>
          </w:p>
        </w:tc>
        <w:tc>
          <w:tcPr>
            <w:tcW w:w="1234" w:type="dxa"/>
            <w:vAlign w:val="center"/>
          </w:tcPr>
          <w:p w14:paraId="5421169E" w14:textId="77777777" w:rsidR="00F32411" w:rsidRDefault="00F32411">
            <w:pPr>
              <w:spacing w:line="480" w:lineRule="auto"/>
              <w:jc w:val="center"/>
              <w:rPr>
                <w:rFonts w:ascii="宋体" w:eastAsia="宋体" w:hAnsi="宋体" w:cs="宋体" w:hint="eastAsia"/>
                <w:bCs/>
                <w:szCs w:val="21"/>
              </w:rPr>
            </w:pPr>
          </w:p>
        </w:tc>
        <w:tc>
          <w:tcPr>
            <w:tcW w:w="1275" w:type="dxa"/>
            <w:vAlign w:val="center"/>
          </w:tcPr>
          <w:p w14:paraId="146D89A9" w14:textId="77777777" w:rsidR="00F32411" w:rsidRDefault="00F32411">
            <w:pPr>
              <w:jc w:val="center"/>
              <w:rPr>
                <w:rFonts w:ascii="宋体" w:eastAsia="宋体" w:hAnsi="宋体" w:cs="宋体" w:hint="eastAsia"/>
                <w:bCs/>
                <w:szCs w:val="21"/>
              </w:rPr>
            </w:pPr>
          </w:p>
        </w:tc>
        <w:tc>
          <w:tcPr>
            <w:tcW w:w="2227" w:type="dxa"/>
            <w:vAlign w:val="center"/>
          </w:tcPr>
          <w:p w14:paraId="4946DF34" w14:textId="77777777" w:rsidR="00F32411" w:rsidRDefault="00F32411">
            <w:pPr>
              <w:spacing w:line="480" w:lineRule="auto"/>
              <w:jc w:val="center"/>
              <w:rPr>
                <w:rFonts w:ascii="宋体" w:eastAsia="宋体" w:hAnsi="宋体" w:cs="宋体" w:hint="eastAsia"/>
                <w:bCs/>
                <w:szCs w:val="21"/>
              </w:rPr>
            </w:pPr>
          </w:p>
        </w:tc>
        <w:tc>
          <w:tcPr>
            <w:tcW w:w="1178" w:type="dxa"/>
            <w:vAlign w:val="center"/>
          </w:tcPr>
          <w:p w14:paraId="3EED9A51" w14:textId="77777777" w:rsidR="00F32411" w:rsidRDefault="00F32411">
            <w:pPr>
              <w:spacing w:line="480" w:lineRule="auto"/>
              <w:jc w:val="center"/>
              <w:rPr>
                <w:rFonts w:ascii="宋体" w:eastAsia="宋体" w:hAnsi="宋体" w:cs="宋体" w:hint="eastAsia"/>
                <w:bCs/>
                <w:szCs w:val="21"/>
              </w:rPr>
            </w:pPr>
          </w:p>
        </w:tc>
        <w:tc>
          <w:tcPr>
            <w:tcW w:w="850" w:type="dxa"/>
            <w:vAlign w:val="center"/>
          </w:tcPr>
          <w:p w14:paraId="3C45F9C1" w14:textId="77777777" w:rsidR="00F32411" w:rsidRDefault="00F32411">
            <w:pPr>
              <w:spacing w:line="480" w:lineRule="auto"/>
              <w:jc w:val="center"/>
              <w:rPr>
                <w:rFonts w:ascii="宋体" w:eastAsia="宋体" w:hAnsi="宋体" w:cs="宋体" w:hint="eastAsia"/>
                <w:bCs/>
                <w:szCs w:val="21"/>
              </w:rPr>
            </w:pPr>
          </w:p>
        </w:tc>
        <w:tc>
          <w:tcPr>
            <w:tcW w:w="2048" w:type="dxa"/>
          </w:tcPr>
          <w:p w14:paraId="638B4344" w14:textId="77777777" w:rsidR="00F32411" w:rsidRDefault="00F32411">
            <w:pPr>
              <w:spacing w:line="480" w:lineRule="auto"/>
              <w:jc w:val="center"/>
              <w:rPr>
                <w:rFonts w:ascii="宋体" w:eastAsia="宋体" w:hAnsi="宋体" w:cs="宋体" w:hint="eastAsia"/>
                <w:bCs/>
                <w:szCs w:val="21"/>
              </w:rPr>
            </w:pPr>
          </w:p>
        </w:tc>
      </w:tr>
      <w:tr w:rsidR="00F32411" w14:paraId="0B86DBF9" w14:textId="77777777">
        <w:trPr>
          <w:jc w:val="center"/>
        </w:trPr>
        <w:tc>
          <w:tcPr>
            <w:tcW w:w="885" w:type="dxa"/>
            <w:vAlign w:val="center"/>
          </w:tcPr>
          <w:p w14:paraId="593FE450" w14:textId="77777777" w:rsidR="00F32411" w:rsidRDefault="005E7209">
            <w:pPr>
              <w:spacing w:line="480" w:lineRule="auto"/>
              <w:jc w:val="center"/>
              <w:rPr>
                <w:rFonts w:ascii="宋体" w:eastAsia="宋体" w:hAnsi="宋体" w:cs="宋体" w:hint="eastAsia"/>
                <w:bCs/>
                <w:szCs w:val="21"/>
              </w:rPr>
            </w:pPr>
            <w:r>
              <w:rPr>
                <w:rFonts w:ascii="宋体" w:eastAsia="宋体" w:hAnsi="宋体" w:cs="宋体" w:hint="eastAsia"/>
                <w:bCs/>
                <w:szCs w:val="21"/>
              </w:rPr>
              <w:t>2</w:t>
            </w:r>
          </w:p>
        </w:tc>
        <w:tc>
          <w:tcPr>
            <w:tcW w:w="1234" w:type="dxa"/>
            <w:vAlign w:val="center"/>
          </w:tcPr>
          <w:p w14:paraId="0326C8E0" w14:textId="77777777" w:rsidR="00F32411" w:rsidRDefault="00F32411">
            <w:pPr>
              <w:spacing w:line="480" w:lineRule="auto"/>
              <w:jc w:val="center"/>
              <w:rPr>
                <w:rFonts w:ascii="宋体" w:eastAsia="宋体" w:hAnsi="宋体" w:cs="宋体" w:hint="eastAsia"/>
                <w:bCs/>
                <w:szCs w:val="21"/>
              </w:rPr>
            </w:pPr>
          </w:p>
        </w:tc>
        <w:tc>
          <w:tcPr>
            <w:tcW w:w="1275" w:type="dxa"/>
            <w:vAlign w:val="center"/>
          </w:tcPr>
          <w:p w14:paraId="01F4FDDD" w14:textId="77777777" w:rsidR="00F32411" w:rsidRDefault="00F32411">
            <w:pPr>
              <w:spacing w:line="480" w:lineRule="auto"/>
              <w:jc w:val="center"/>
              <w:rPr>
                <w:rFonts w:ascii="宋体" w:eastAsia="宋体" w:hAnsi="宋体" w:cs="宋体" w:hint="eastAsia"/>
                <w:bCs/>
                <w:szCs w:val="21"/>
              </w:rPr>
            </w:pPr>
          </w:p>
        </w:tc>
        <w:tc>
          <w:tcPr>
            <w:tcW w:w="2227" w:type="dxa"/>
            <w:vAlign w:val="center"/>
          </w:tcPr>
          <w:p w14:paraId="2EBBBB84" w14:textId="77777777" w:rsidR="00F32411" w:rsidRDefault="00F32411">
            <w:pPr>
              <w:spacing w:line="480" w:lineRule="auto"/>
              <w:jc w:val="center"/>
              <w:rPr>
                <w:rFonts w:ascii="宋体" w:eastAsia="宋体" w:hAnsi="宋体" w:cs="宋体" w:hint="eastAsia"/>
                <w:bCs/>
                <w:szCs w:val="21"/>
              </w:rPr>
            </w:pPr>
          </w:p>
        </w:tc>
        <w:tc>
          <w:tcPr>
            <w:tcW w:w="1178" w:type="dxa"/>
            <w:vAlign w:val="center"/>
          </w:tcPr>
          <w:p w14:paraId="73157237" w14:textId="77777777" w:rsidR="00F32411" w:rsidRDefault="00F32411">
            <w:pPr>
              <w:spacing w:line="480" w:lineRule="auto"/>
              <w:jc w:val="center"/>
              <w:rPr>
                <w:rFonts w:ascii="宋体" w:eastAsia="宋体" w:hAnsi="宋体" w:cs="宋体" w:hint="eastAsia"/>
                <w:bCs/>
                <w:szCs w:val="21"/>
              </w:rPr>
            </w:pPr>
          </w:p>
        </w:tc>
        <w:tc>
          <w:tcPr>
            <w:tcW w:w="850" w:type="dxa"/>
            <w:vAlign w:val="center"/>
          </w:tcPr>
          <w:p w14:paraId="18CB942E" w14:textId="77777777" w:rsidR="00F32411" w:rsidRDefault="00F32411">
            <w:pPr>
              <w:spacing w:line="480" w:lineRule="auto"/>
              <w:jc w:val="center"/>
              <w:rPr>
                <w:rFonts w:ascii="宋体" w:eastAsia="宋体" w:hAnsi="宋体" w:cs="宋体" w:hint="eastAsia"/>
                <w:bCs/>
                <w:szCs w:val="21"/>
              </w:rPr>
            </w:pPr>
          </w:p>
        </w:tc>
        <w:tc>
          <w:tcPr>
            <w:tcW w:w="2048" w:type="dxa"/>
          </w:tcPr>
          <w:p w14:paraId="55006746" w14:textId="77777777" w:rsidR="00F32411" w:rsidRDefault="00F32411">
            <w:pPr>
              <w:spacing w:line="480" w:lineRule="auto"/>
              <w:jc w:val="center"/>
              <w:rPr>
                <w:rFonts w:ascii="宋体" w:eastAsia="宋体" w:hAnsi="宋体" w:cs="宋体" w:hint="eastAsia"/>
                <w:bCs/>
                <w:szCs w:val="21"/>
              </w:rPr>
            </w:pPr>
          </w:p>
        </w:tc>
      </w:tr>
      <w:tr w:rsidR="00F32411" w14:paraId="71CAE5D7" w14:textId="77777777">
        <w:trPr>
          <w:jc w:val="center"/>
        </w:trPr>
        <w:tc>
          <w:tcPr>
            <w:tcW w:w="885" w:type="dxa"/>
            <w:vAlign w:val="center"/>
          </w:tcPr>
          <w:p w14:paraId="4FB19661" w14:textId="77777777" w:rsidR="00F32411" w:rsidRDefault="005E7209">
            <w:pPr>
              <w:spacing w:line="480" w:lineRule="auto"/>
              <w:jc w:val="center"/>
              <w:rPr>
                <w:rFonts w:ascii="宋体" w:eastAsia="宋体" w:hAnsi="宋体" w:cs="宋体" w:hint="eastAsia"/>
                <w:bCs/>
                <w:szCs w:val="21"/>
              </w:rPr>
            </w:pPr>
            <w:r>
              <w:rPr>
                <w:rFonts w:ascii="宋体" w:eastAsia="宋体" w:hAnsi="宋体" w:cs="宋体" w:hint="eastAsia"/>
                <w:bCs/>
                <w:szCs w:val="21"/>
              </w:rPr>
              <w:t>3</w:t>
            </w:r>
          </w:p>
        </w:tc>
        <w:tc>
          <w:tcPr>
            <w:tcW w:w="1234" w:type="dxa"/>
            <w:vAlign w:val="center"/>
          </w:tcPr>
          <w:p w14:paraId="6AE2E68B" w14:textId="77777777" w:rsidR="00F32411" w:rsidRDefault="00F32411">
            <w:pPr>
              <w:spacing w:line="480" w:lineRule="auto"/>
              <w:jc w:val="center"/>
              <w:rPr>
                <w:rFonts w:ascii="宋体" w:eastAsia="宋体" w:hAnsi="宋体" w:cs="宋体" w:hint="eastAsia"/>
                <w:bCs/>
                <w:szCs w:val="21"/>
              </w:rPr>
            </w:pPr>
          </w:p>
        </w:tc>
        <w:tc>
          <w:tcPr>
            <w:tcW w:w="1275" w:type="dxa"/>
            <w:vAlign w:val="center"/>
          </w:tcPr>
          <w:p w14:paraId="1DB36480" w14:textId="77777777" w:rsidR="00F32411" w:rsidRDefault="00F32411">
            <w:pPr>
              <w:spacing w:line="480" w:lineRule="auto"/>
              <w:jc w:val="center"/>
              <w:rPr>
                <w:rFonts w:ascii="宋体" w:eastAsia="宋体" w:hAnsi="宋体" w:cs="宋体" w:hint="eastAsia"/>
                <w:bCs/>
                <w:szCs w:val="21"/>
              </w:rPr>
            </w:pPr>
          </w:p>
        </w:tc>
        <w:tc>
          <w:tcPr>
            <w:tcW w:w="2227" w:type="dxa"/>
            <w:vAlign w:val="center"/>
          </w:tcPr>
          <w:p w14:paraId="06233BAD" w14:textId="77777777" w:rsidR="00F32411" w:rsidRDefault="00F32411">
            <w:pPr>
              <w:spacing w:line="480" w:lineRule="auto"/>
              <w:jc w:val="center"/>
              <w:rPr>
                <w:rFonts w:ascii="宋体" w:eastAsia="宋体" w:hAnsi="宋体" w:cs="宋体" w:hint="eastAsia"/>
                <w:bCs/>
                <w:szCs w:val="21"/>
              </w:rPr>
            </w:pPr>
          </w:p>
        </w:tc>
        <w:tc>
          <w:tcPr>
            <w:tcW w:w="1178" w:type="dxa"/>
            <w:vAlign w:val="center"/>
          </w:tcPr>
          <w:p w14:paraId="10B4FFAB" w14:textId="77777777" w:rsidR="00F32411" w:rsidRDefault="00F32411">
            <w:pPr>
              <w:spacing w:line="480" w:lineRule="auto"/>
              <w:jc w:val="center"/>
              <w:rPr>
                <w:rFonts w:ascii="宋体" w:eastAsia="宋体" w:hAnsi="宋体" w:cs="宋体" w:hint="eastAsia"/>
                <w:bCs/>
                <w:szCs w:val="21"/>
              </w:rPr>
            </w:pPr>
          </w:p>
        </w:tc>
        <w:tc>
          <w:tcPr>
            <w:tcW w:w="850" w:type="dxa"/>
            <w:vAlign w:val="center"/>
          </w:tcPr>
          <w:p w14:paraId="0AC0EFDB" w14:textId="77777777" w:rsidR="00F32411" w:rsidRDefault="00F32411">
            <w:pPr>
              <w:spacing w:line="480" w:lineRule="auto"/>
              <w:jc w:val="center"/>
              <w:rPr>
                <w:rFonts w:ascii="宋体" w:eastAsia="宋体" w:hAnsi="宋体" w:cs="宋体" w:hint="eastAsia"/>
                <w:bCs/>
                <w:szCs w:val="21"/>
              </w:rPr>
            </w:pPr>
          </w:p>
        </w:tc>
        <w:tc>
          <w:tcPr>
            <w:tcW w:w="2048" w:type="dxa"/>
          </w:tcPr>
          <w:p w14:paraId="26BE68E5" w14:textId="77777777" w:rsidR="00F32411" w:rsidRDefault="00F32411">
            <w:pPr>
              <w:spacing w:line="480" w:lineRule="auto"/>
              <w:jc w:val="center"/>
              <w:rPr>
                <w:rFonts w:ascii="宋体" w:eastAsia="宋体" w:hAnsi="宋体" w:cs="宋体" w:hint="eastAsia"/>
                <w:bCs/>
                <w:szCs w:val="21"/>
              </w:rPr>
            </w:pPr>
          </w:p>
        </w:tc>
      </w:tr>
      <w:tr w:rsidR="00F32411" w14:paraId="67CFE058" w14:textId="77777777">
        <w:trPr>
          <w:jc w:val="center"/>
        </w:trPr>
        <w:tc>
          <w:tcPr>
            <w:tcW w:w="885" w:type="dxa"/>
            <w:vAlign w:val="center"/>
          </w:tcPr>
          <w:p w14:paraId="0FE06258" w14:textId="77777777" w:rsidR="00F32411" w:rsidRDefault="005E7209">
            <w:pPr>
              <w:spacing w:line="480" w:lineRule="auto"/>
              <w:jc w:val="center"/>
              <w:rPr>
                <w:rFonts w:ascii="宋体" w:eastAsia="宋体" w:hAnsi="宋体" w:cs="宋体" w:hint="eastAsia"/>
                <w:bCs/>
                <w:szCs w:val="21"/>
              </w:rPr>
            </w:pPr>
            <w:r>
              <w:rPr>
                <w:rFonts w:ascii="宋体" w:eastAsia="宋体" w:hAnsi="宋体" w:cs="宋体" w:hint="eastAsia"/>
                <w:bCs/>
                <w:szCs w:val="21"/>
              </w:rPr>
              <w:t>.....</w:t>
            </w:r>
          </w:p>
        </w:tc>
        <w:tc>
          <w:tcPr>
            <w:tcW w:w="1234" w:type="dxa"/>
            <w:vAlign w:val="center"/>
          </w:tcPr>
          <w:p w14:paraId="2E29798D" w14:textId="77777777" w:rsidR="00F32411" w:rsidRDefault="00F32411">
            <w:pPr>
              <w:spacing w:line="480" w:lineRule="auto"/>
              <w:jc w:val="center"/>
              <w:rPr>
                <w:rFonts w:ascii="宋体" w:eastAsia="宋体" w:hAnsi="宋体" w:cs="宋体" w:hint="eastAsia"/>
                <w:bCs/>
                <w:szCs w:val="21"/>
              </w:rPr>
            </w:pPr>
          </w:p>
        </w:tc>
        <w:tc>
          <w:tcPr>
            <w:tcW w:w="1275" w:type="dxa"/>
            <w:vAlign w:val="center"/>
          </w:tcPr>
          <w:p w14:paraId="0828D6D1" w14:textId="77777777" w:rsidR="00F32411" w:rsidRDefault="00F32411">
            <w:pPr>
              <w:spacing w:line="480" w:lineRule="auto"/>
              <w:jc w:val="center"/>
              <w:rPr>
                <w:rFonts w:ascii="宋体" w:eastAsia="宋体" w:hAnsi="宋体" w:cs="宋体" w:hint="eastAsia"/>
                <w:bCs/>
                <w:szCs w:val="21"/>
              </w:rPr>
            </w:pPr>
          </w:p>
        </w:tc>
        <w:tc>
          <w:tcPr>
            <w:tcW w:w="2227" w:type="dxa"/>
            <w:vAlign w:val="center"/>
          </w:tcPr>
          <w:p w14:paraId="21C5B312" w14:textId="77777777" w:rsidR="00F32411" w:rsidRDefault="00F32411">
            <w:pPr>
              <w:spacing w:line="480" w:lineRule="auto"/>
              <w:jc w:val="center"/>
              <w:rPr>
                <w:rFonts w:ascii="宋体" w:eastAsia="宋体" w:hAnsi="宋体" w:cs="宋体" w:hint="eastAsia"/>
                <w:bCs/>
                <w:szCs w:val="21"/>
              </w:rPr>
            </w:pPr>
          </w:p>
        </w:tc>
        <w:tc>
          <w:tcPr>
            <w:tcW w:w="1178" w:type="dxa"/>
            <w:vAlign w:val="center"/>
          </w:tcPr>
          <w:p w14:paraId="38737449" w14:textId="77777777" w:rsidR="00F32411" w:rsidRDefault="00F32411">
            <w:pPr>
              <w:spacing w:line="480" w:lineRule="auto"/>
              <w:jc w:val="center"/>
              <w:rPr>
                <w:rFonts w:ascii="宋体" w:eastAsia="宋体" w:hAnsi="宋体" w:cs="宋体" w:hint="eastAsia"/>
                <w:bCs/>
                <w:szCs w:val="21"/>
              </w:rPr>
            </w:pPr>
          </w:p>
        </w:tc>
        <w:tc>
          <w:tcPr>
            <w:tcW w:w="850" w:type="dxa"/>
            <w:vAlign w:val="center"/>
          </w:tcPr>
          <w:p w14:paraId="4040D795" w14:textId="77777777" w:rsidR="00F32411" w:rsidRDefault="00F32411">
            <w:pPr>
              <w:spacing w:line="480" w:lineRule="auto"/>
              <w:jc w:val="center"/>
              <w:rPr>
                <w:rFonts w:ascii="宋体" w:eastAsia="宋体" w:hAnsi="宋体" w:cs="宋体" w:hint="eastAsia"/>
                <w:bCs/>
                <w:szCs w:val="21"/>
              </w:rPr>
            </w:pPr>
          </w:p>
        </w:tc>
        <w:tc>
          <w:tcPr>
            <w:tcW w:w="2048" w:type="dxa"/>
          </w:tcPr>
          <w:p w14:paraId="129B3869" w14:textId="77777777" w:rsidR="00F32411" w:rsidRDefault="00F32411">
            <w:pPr>
              <w:spacing w:line="480" w:lineRule="auto"/>
              <w:jc w:val="center"/>
              <w:rPr>
                <w:rFonts w:ascii="宋体" w:eastAsia="宋体" w:hAnsi="宋体" w:cs="宋体" w:hint="eastAsia"/>
                <w:bCs/>
                <w:szCs w:val="21"/>
              </w:rPr>
            </w:pPr>
          </w:p>
        </w:tc>
      </w:tr>
    </w:tbl>
    <w:p w14:paraId="6FBE2BA1" w14:textId="36406B03" w:rsidR="00F32411" w:rsidRDefault="005E7209" w:rsidP="008A64E0">
      <w:pPr>
        <w:snapToGrid w:val="0"/>
        <w:spacing w:before="50" w:line="400" w:lineRule="exact"/>
        <w:ind w:firstLine="420"/>
        <w:jc w:val="left"/>
        <w:rPr>
          <w:rFonts w:ascii="宋体" w:eastAsia="宋体" w:hAnsi="宋体" w:cs="宋体" w:hint="eastAsia"/>
          <w:szCs w:val="21"/>
        </w:rPr>
      </w:pPr>
      <w:r>
        <w:rPr>
          <w:rFonts w:ascii="宋体" w:eastAsia="宋体" w:hAnsi="宋体" w:cs="宋体" w:hint="eastAsia"/>
          <w:szCs w:val="21"/>
        </w:rPr>
        <w:t>注：</w:t>
      </w:r>
      <w:r w:rsidR="008A64E0">
        <w:rPr>
          <w:rFonts w:ascii="宋体" w:eastAsia="宋体" w:hAnsi="宋体" w:cs="宋体" w:hint="eastAsia"/>
          <w:szCs w:val="21"/>
        </w:rPr>
        <w:t>投标人</w:t>
      </w:r>
      <w:r>
        <w:rPr>
          <w:rFonts w:ascii="宋体" w:eastAsia="宋体" w:hAnsi="宋体" w:cs="宋体" w:hint="eastAsia"/>
          <w:szCs w:val="21"/>
        </w:rPr>
        <w:t>根据项目采购需求</w:t>
      </w:r>
      <w:r w:rsidR="008A64E0">
        <w:rPr>
          <w:rFonts w:ascii="宋体" w:eastAsia="宋体" w:hAnsi="宋体" w:cs="宋体" w:hint="eastAsia"/>
          <w:szCs w:val="21"/>
        </w:rPr>
        <w:t>及评定标准</w:t>
      </w:r>
      <w:r>
        <w:rPr>
          <w:rFonts w:ascii="宋体" w:eastAsia="宋体" w:hAnsi="宋体" w:cs="宋体" w:hint="eastAsia"/>
          <w:szCs w:val="21"/>
        </w:rPr>
        <w:t>填写拟投入本项目的设备设施</w:t>
      </w:r>
      <w:r w:rsidR="008A64E0">
        <w:rPr>
          <w:rFonts w:ascii="宋体" w:eastAsia="宋体" w:hAnsi="宋体" w:cs="宋体" w:hint="eastAsia"/>
          <w:szCs w:val="21"/>
        </w:rPr>
        <w:t>.</w:t>
      </w:r>
    </w:p>
    <w:p w14:paraId="6D9CBC9E" w14:textId="77777777" w:rsidR="00F32411" w:rsidRDefault="00F32411">
      <w:pPr>
        <w:rPr>
          <w:rFonts w:ascii="Times New Roman" w:eastAsia="宋体" w:hAnsi="Times New Roman" w:cs="Times New Roman"/>
          <w:szCs w:val="24"/>
        </w:rPr>
      </w:pPr>
    </w:p>
    <w:p w14:paraId="30FCE06D" w14:textId="77777777" w:rsidR="00F32411" w:rsidRDefault="00F32411">
      <w:pPr>
        <w:rPr>
          <w:rFonts w:ascii="Times New Roman" w:eastAsia="宋体" w:hAnsi="Times New Roman" w:cs="Times New Roman"/>
          <w:szCs w:val="24"/>
        </w:rPr>
      </w:pPr>
    </w:p>
    <w:p w14:paraId="703A8625" w14:textId="77777777" w:rsidR="00F32411" w:rsidRDefault="005E7209">
      <w:pPr>
        <w:spacing w:line="400" w:lineRule="exact"/>
        <w:ind w:leftChars="2498" w:left="6092" w:rightChars="282" w:right="592" w:hangingChars="403" w:hanging="846"/>
        <w:jc w:val="left"/>
        <w:rPr>
          <w:rFonts w:ascii="宋体" w:eastAsia="宋体" w:hAnsi="宋体" w:cs="Times New Roman" w:hint="eastAsia"/>
          <w:bCs/>
          <w:szCs w:val="24"/>
        </w:rPr>
      </w:pPr>
      <w:r>
        <w:rPr>
          <w:rFonts w:ascii="宋体" w:eastAsia="宋体" w:hAnsi="宋体" w:cs="宋体" w:hint="eastAsia"/>
          <w:szCs w:val="21"/>
        </w:rPr>
        <w:t xml:space="preserve">        </w:t>
      </w:r>
      <w:r>
        <w:rPr>
          <w:rFonts w:ascii="宋体" w:eastAsia="宋体" w:hAnsi="宋体" w:cs="Times New Roman" w:hint="eastAsia"/>
          <w:bCs/>
          <w:szCs w:val="24"/>
        </w:rPr>
        <w:t>投标人(盖章)：</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p>
    <w:p w14:paraId="10391D66" w14:textId="77777777" w:rsidR="00F32411" w:rsidRDefault="005E7209">
      <w:pPr>
        <w:snapToGrid w:val="0"/>
        <w:spacing w:before="50" w:after="50" w:line="350" w:lineRule="exact"/>
        <w:ind w:rightChars="-389" w:right="-817" w:firstLineChars="2900" w:firstLine="6090"/>
        <w:jc w:val="left"/>
        <w:rPr>
          <w:rFonts w:ascii="宋体" w:eastAsia="宋体" w:hAnsi="宋体" w:cs="Times New Roman" w:hint="eastAsia"/>
          <w:bCs/>
          <w:szCs w:val="24"/>
        </w:rPr>
      </w:pPr>
      <w:r>
        <w:rPr>
          <w:rFonts w:ascii="宋体" w:eastAsia="宋体" w:hAnsi="宋体" w:cs="Times New Roman" w:hint="eastAsia"/>
          <w:bCs/>
          <w:szCs w:val="24"/>
        </w:rPr>
        <w:t>日期：</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r>
        <w:rPr>
          <w:rFonts w:ascii="宋体" w:eastAsia="宋体" w:hAnsi="宋体" w:cs="Times New Roman" w:hint="eastAsia"/>
          <w:bCs/>
          <w:szCs w:val="24"/>
        </w:rPr>
        <w:t>年</w:t>
      </w:r>
      <w:r>
        <w:rPr>
          <w:rFonts w:ascii="宋体" w:eastAsia="宋体" w:hAnsi="宋体" w:cs="Times New Roman" w:hint="eastAsia"/>
          <w:bCs/>
          <w:szCs w:val="24"/>
          <w:u w:val="single"/>
        </w:rPr>
        <w:t xml:space="preserve">   </w:t>
      </w:r>
      <w:r>
        <w:rPr>
          <w:rFonts w:ascii="宋体" w:eastAsia="宋体" w:hAnsi="宋体" w:cs="Times New Roman" w:hint="eastAsia"/>
          <w:bCs/>
          <w:szCs w:val="24"/>
        </w:rPr>
        <w:t>月</w:t>
      </w:r>
      <w:r>
        <w:rPr>
          <w:rFonts w:ascii="宋体" w:eastAsia="宋体" w:hAnsi="宋体" w:cs="Times New Roman" w:hint="eastAsia"/>
          <w:bCs/>
          <w:szCs w:val="24"/>
          <w:u w:val="single"/>
        </w:rPr>
        <w:t xml:space="preserve">   </w:t>
      </w:r>
      <w:r>
        <w:rPr>
          <w:rFonts w:ascii="宋体" w:eastAsia="宋体" w:hAnsi="宋体" w:cs="Times New Roman" w:hint="eastAsia"/>
          <w:bCs/>
          <w:szCs w:val="24"/>
        </w:rPr>
        <w:t>日</w:t>
      </w:r>
    </w:p>
    <w:p w14:paraId="7D6ECC99" w14:textId="7C5C095D" w:rsidR="007E72B9" w:rsidRDefault="005E7209" w:rsidP="007E72B9">
      <w:pPr>
        <w:spacing w:line="400" w:lineRule="exact"/>
        <w:ind w:rightChars="500" w:right="1050"/>
        <w:rPr>
          <w:rFonts w:ascii="宋体" w:eastAsia="宋体" w:hAnsi="宋体" w:cs="Times New Roman" w:hint="eastAsia"/>
          <w:bCs/>
          <w:color w:val="000000"/>
          <w:szCs w:val="24"/>
        </w:rPr>
      </w:pPr>
      <w:r>
        <w:rPr>
          <w:rFonts w:hint="eastAsia"/>
        </w:rPr>
        <w:br w:type="page"/>
      </w:r>
    </w:p>
    <w:p w14:paraId="5F3D2B0F" w14:textId="77777777" w:rsidR="008A64E0" w:rsidRPr="008A64E0" w:rsidRDefault="008A64E0" w:rsidP="008A64E0">
      <w:pPr>
        <w:spacing w:line="440" w:lineRule="exact"/>
        <w:jc w:val="center"/>
        <w:rPr>
          <w:rFonts w:ascii="仿宋_GB2312" w:eastAsia="仿宋_GB2312" w:hAnsi="宋体" w:cs="Courier New" w:hint="eastAsia"/>
          <w:b/>
          <w:color w:val="000000" w:themeColor="text1"/>
          <w:kern w:val="0"/>
          <w:sz w:val="32"/>
          <w:szCs w:val="32"/>
        </w:rPr>
      </w:pPr>
      <w:r w:rsidRPr="008A64E0">
        <w:rPr>
          <w:rFonts w:ascii="仿宋_GB2312" w:eastAsia="仿宋_GB2312" w:hAnsi="宋体" w:cs="Courier New" w:hint="eastAsia"/>
          <w:b/>
          <w:color w:val="000000" w:themeColor="text1"/>
          <w:kern w:val="0"/>
          <w:sz w:val="32"/>
          <w:szCs w:val="32"/>
        </w:rPr>
        <w:lastRenderedPageBreak/>
        <w:t>关于符合本国产品标准的声明函</w:t>
      </w:r>
      <w:r w:rsidRPr="008A64E0">
        <w:rPr>
          <w:rFonts w:ascii="仿宋_GB2312" w:eastAsia="仿宋_GB2312" w:hAnsi="Times New Roman" w:cs="Times New Roman" w:hint="eastAsia"/>
          <w:bCs/>
          <w:color w:val="000000" w:themeColor="text1"/>
          <w:sz w:val="24"/>
          <w:szCs w:val="24"/>
        </w:rPr>
        <w:t>（格式）</w:t>
      </w:r>
    </w:p>
    <w:p w14:paraId="48A9C33A" w14:textId="77777777" w:rsidR="008A64E0" w:rsidRPr="008A64E0" w:rsidRDefault="008A64E0" w:rsidP="008A64E0">
      <w:pPr>
        <w:spacing w:line="400" w:lineRule="exact"/>
        <w:rPr>
          <w:rFonts w:ascii="Times New Roman" w:eastAsia="宋体" w:hAnsi="Times New Roman" w:cs="Times New Roman"/>
          <w:color w:val="000000" w:themeColor="text1"/>
          <w:szCs w:val="24"/>
        </w:rPr>
      </w:pPr>
    </w:p>
    <w:p w14:paraId="33B36DAD" w14:textId="77777777" w:rsidR="008A64E0" w:rsidRPr="008A64E0" w:rsidRDefault="008A64E0" w:rsidP="008A64E0">
      <w:pPr>
        <w:widowControl/>
        <w:shd w:val="clear" w:color="auto" w:fill="FFFFFF"/>
        <w:spacing w:before="30" w:after="30"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本公司</w:t>
      </w:r>
      <w:r w:rsidRPr="008A64E0">
        <w:rPr>
          <w:rFonts w:ascii="宋体" w:eastAsia="宋体" w:hAnsi="宋体" w:cs="宋体" w:hint="eastAsia"/>
          <w:color w:val="000000" w:themeColor="text1"/>
          <w:kern w:val="0"/>
          <w:szCs w:val="21"/>
          <w:u w:val="single"/>
        </w:rPr>
        <w:t>（单位）</w:t>
      </w:r>
      <w:r w:rsidRPr="008A64E0">
        <w:rPr>
          <w:rFonts w:ascii="宋体" w:eastAsia="宋体" w:hAnsi="宋体" w:cs="宋体" w:hint="eastAsia"/>
          <w:color w:val="000000" w:themeColor="text1"/>
          <w:kern w:val="0"/>
          <w:szCs w:val="21"/>
        </w:rPr>
        <w:t>郑重声明，根据《国务院办公厅关于在政府采购中实施本国产品标准及相关政策的通知》（国办发〔2025〕34号）的规定，本公司（单位）提供的以下产品属于本国产品。具体情况如下：</w:t>
      </w:r>
    </w:p>
    <w:p w14:paraId="05834504" w14:textId="77777777" w:rsidR="008A64E0" w:rsidRPr="008A64E0" w:rsidRDefault="008A64E0" w:rsidP="008A64E0">
      <w:pPr>
        <w:widowControl/>
        <w:shd w:val="clear" w:color="auto" w:fill="FFFFFF"/>
        <w:spacing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1.</w:t>
      </w:r>
      <w:r w:rsidRPr="008A64E0">
        <w:rPr>
          <w:rFonts w:ascii="宋体" w:eastAsia="宋体" w:hAnsi="宋体" w:cs="宋体" w:hint="eastAsia"/>
          <w:i/>
          <w:iCs/>
          <w:color w:val="000000" w:themeColor="text1"/>
          <w:kern w:val="0"/>
          <w:szCs w:val="21"/>
          <w:u w:val="single"/>
          <w:bdr w:val="none" w:sz="0" w:space="0" w:color="auto" w:frame="1"/>
        </w:rPr>
        <w:t>（产品名称1）</w:t>
      </w:r>
      <w:r w:rsidRPr="008A64E0">
        <w:rPr>
          <w:rFonts w:ascii="宋体" w:eastAsia="宋体" w:hAnsi="宋体" w:cs="宋体" w:hint="eastAsia"/>
          <w:i/>
          <w:iCs/>
          <w:color w:val="000000" w:themeColor="text1"/>
          <w:kern w:val="0"/>
          <w:szCs w:val="21"/>
          <w:bdr w:val="none" w:sz="0" w:space="0" w:color="auto" w:frame="1"/>
          <w:vertAlign w:val="superscript"/>
        </w:rPr>
        <w:t>1</w:t>
      </w:r>
      <w:r w:rsidRPr="008A64E0">
        <w:rPr>
          <w:rFonts w:ascii="宋体" w:eastAsia="宋体" w:hAnsi="宋体" w:cs="宋体" w:hint="eastAsia"/>
          <w:color w:val="000000" w:themeColor="text1"/>
          <w:kern w:val="0"/>
          <w:szCs w:val="21"/>
        </w:rPr>
        <w:t>，生产厂为</w:t>
      </w:r>
      <w:r w:rsidRPr="008A64E0">
        <w:rPr>
          <w:rFonts w:ascii="宋体" w:eastAsia="宋体" w:hAnsi="宋体" w:cs="宋体" w:hint="eastAsia"/>
          <w:i/>
          <w:iCs/>
          <w:color w:val="000000" w:themeColor="text1"/>
          <w:kern w:val="0"/>
          <w:szCs w:val="21"/>
          <w:u w:val="single"/>
          <w:bdr w:val="none" w:sz="0" w:space="0" w:color="auto" w:frame="1"/>
        </w:rPr>
        <w:t>（厂名）</w:t>
      </w:r>
      <w:r w:rsidRPr="008A64E0">
        <w:rPr>
          <w:rFonts w:ascii="宋体" w:eastAsia="宋体" w:hAnsi="宋体" w:cs="宋体" w:hint="eastAsia"/>
          <w:i/>
          <w:iCs/>
          <w:color w:val="000000" w:themeColor="text1"/>
          <w:kern w:val="0"/>
          <w:szCs w:val="21"/>
          <w:bdr w:val="none" w:sz="0" w:space="0" w:color="auto" w:frame="1"/>
          <w:vertAlign w:val="superscript"/>
        </w:rPr>
        <w:t>2</w:t>
      </w:r>
      <w:r w:rsidRPr="008A64E0">
        <w:rPr>
          <w:rFonts w:ascii="宋体" w:eastAsia="宋体" w:hAnsi="宋体" w:cs="宋体" w:hint="eastAsia"/>
          <w:color w:val="000000" w:themeColor="text1"/>
          <w:kern w:val="0"/>
          <w:szCs w:val="21"/>
        </w:rPr>
        <w:t>，厂址为</w:t>
      </w:r>
      <w:r w:rsidRPr="008A64E0">
        <w:rPr>
          <w:rFonts w:ascii="宋体" w:eastAsia="宋体" w:hAnsi="宋体" w:cs="宋体" w:hint="eastAsia"/>
          <w:i/>
          <w:iCs/>
          <w:color w:val="000000" w:themeColor="text1"/>
          <w:kern w:val="0"/>
          <w:szCs w:val="21"/>
          <w:u w:val="single"/>
          <w:bdr w:val="none" w:sz="0" w:space="0" w:color="auto" w:frame="1"/>
        </w:rPr>
        <w:t>（生产厂址）</w:t>
      </w:r>
      <w:r w:rsidRPr="008A64E0">
        <w:rPr>
          <w:rFonts w:ascii="宋体" w:eastAsia="宋体" w:hAnsi="宋体" w:cs="宋体" w:hint="eastAsia"/>
          <w:color w:val="000000" w:themeColor="text1"/>
          <w:kern w:val="0"/>
          <w:szCs w:val="21"/>
        </w:rPr>
        <w:t>。</w:t>
      </w:r>
      <w:r w:rsidRPr="008A64E0">
        <w:rPr>
          <w:rFonts w:ascii="宋体" w:eastAsia="宋体" w:hAnsi="宋体" w:cs="宋体" w:hint="eastAsia"/>
          <w:i/>
          <w:iCs/>
          <w:color w:val="000000" w:themeColor="text1"/>
          <w:kern w:val="0"/>
          <w:szCs w:val="21"/>
          <w:u w:val="single"/>
          <w:bdr w:val="none" w:sz="0" w:space="0" w:color="auto" w:frame="1"/>
        </w:rPr>
        <w:t>（产品名称1）</w:t>
      </w:r>
      <w:r w:rsidRPr="008A64E0">
        <w:rPr>
          <w:rFonts w:ascii="宋体" w:eastAsia="宋体" w:hAnsi="宋体" w:cs="宋体" w:hint="eastAsia"/>
          <w:color w:val="000000" w:themeColor="text1"/>
          <w:kern w:val="0"/>
          <w:szCs w:val="21"/>
        </w:rPr>
        <w:t>的中国境内生产的组件成本占比≥</w:t>
      </w:r>
      <w:r w:rsidRPr="008A64E0">
        <w:rPr>
          <w:rFonts w:ascii="宋体" w:eastAsia="宋体" w:hAnsi="宋体" w:cs="宋体" w:hint="eastAsia"/>
          <w:i/>
          <w:iCs/>
          <w:color w:val="000000" w:themeColor="text1"/>
          <w:kern w:val="0"/>
          <w:szCs w:val="21"/>
          <w:u w:val="single"/>
          <w:bdr w:val="none" w:sz="0" w:space="0" w:color="auto" w:frame="1"/>
        </w:rPr>
        <w:t>（规定比例）</w:t>
      </w:r>
      <w:r w:rsidRPr="008A64E0">
        <w:rPr>
          <w:rFonts w:ascii="宋体" w:eastAsia="宋体" w:hAnsi="宋体" w:cs="宋体" w:hint="eastAsia"/>
          <w:i/>
          <w:iCs/>
          <w:color w:val="000000" w:themeColor="text1"/>
          <w:kern w:val="0"/>
          <w:szCs w:val="21"/>
          <w:bdr w:val="none" w:sz="0" w:space="0" w:color="auto" w:frame="1"/>
          <w:vertAlign w:val="superscript"/>
        </w:rPr>
        <w:t>3</w:t>
      </w:r>
      <w:r w:rsidRPr="008A64E0">
        <w:rPr>
          <w:rFonts w:ascii="宋体" w:eastAsia="宋体" w:hAnsi="宋体" w:cs="宋体" w:hint="eastAsia"/>
          <w:color w:val="000000" w:themeColor="text1"/>
          <w:kern w:val="0"/>
          <w:szCs w:val="21"/>
        </w:rPr>
        <w:t>。</w:t>
      </w:r>
      <w:r w:rsidRPr="008A64E0">
        <w:rPr>
          <w:rFonts w:ascii="宋体" w:eastAsia="宋体" w:hAnsi="宋体" w:cs="宋体" w:hint="eastAsia"/>
          <w:i/>
          <w:iCs/>
          <w:color w:val="000000" w:themeColor="text1"/>
          <w:kern w:val="0"/>
          <w:szCs w:val="21"/>
          <w:u w:val="single"/>
          <w:bdr w:val="none" w:sz="0" w:space="0" w:color="auto" w:frame="1"/>
        </w:rPr>
        <w:t>（产品名称1）</w:t>
      </w:r>
      <w:r w:rsidRPr="008A64E0">
        <w:rPr>
          <w:rFonts w:ascii="宋体" w:eastAsia="宋体" w:hAnsi="宋体" w:cs="宋体" w:hint="eastAsia"/>
          <w:color w:val="000000" w:themeColor="text1"/>
          <w:kern w:val="0"/>
          <w:szCs w:val="21"/>
        </w:rPr>
        <w:t>的</w:t>
      </w:r>
      <w:r w:rsidRPr="008A64E0">
        <w:rPr>
          <w:rFonts w:ascii="宋体" w:eastAsia="宋体" w:hAnsi="宋体" w:cs="宋体" w:hint="eastAsia"/>
          <w:i/>
          <w:iCs/>
          <w:color w:val="000000" w:themeColor="text1"/>
          <w:kern w:val="0"/>
          <w:szCs w:val="21"/>
          <w:u w:val="single"/>
          <w:bdr w:val="none" w:sz="0" w:space="0" w:color="auto" w:frame="1"/>
        </w:rPr>
        <w:t>（关键组件）</w:t>
      </w:r>
      <w:r w:rsidRPr="008A64E0">
        <w:rPr>
          <w:rFonts w:ascii="宋体" w:eastAsia="宋体" w:hAnsi="宋体" w:cs="宋体" w:hint="eastAsia"/>
          <w:i/>
          <w:iCs/>
          <w:color w:val="000000" w:themeColor="text1"/>
          <w:kern w:val="0"/>
          <w:szCs w:val="21"/>
          <w:bdr w:val="none" w:sz="0" w:space="0" w:color="auto" w:frame="1"/>
          <w:vertAlign w:val="superscript"/>
        </w:rPr>
        <w:t>4</w:t>
      </w:r>
      <w:r w:rsidRPr="008A64E0">
        <w:rPr>
          <w:rFonts w:ascii="宋体" w:eastAsia="宋体" w:hAnsi="宋体" w:cs="宋体" w:hint="eastAsia"/>
          <w:color w:val="000000" w:themeColor="text1"/>
          <w:kern w:val="0"/>
          <w:szCs w:val="21"/>
        </w:rPr>
        <w:t>在中国境内生产。</w:t>
      </w:r>
      <w:r w:rsidRPr="008A64E0">
        <w:rPr>
          <w:rFonts w:ascii="宋体" w:eastAsia="宋体" w:hAnsi="宋体" w:cs="宋体" w:hint="eastAsia"/>
          <w:i/>
          <w:iCs/>
          <w:color w:val="000000" w:themeColor="text1"/>
          <w:kern w:val="0"/>
          <w:szCs w:val="21"/>
          <w:u w:val="single"/>
          <w:bdr w:val="none" w:sz="0" w:space="0" w:color="auto" w:frame="1"/>
        </w:rPr>
        <w:t>（产品名称1）</w:t>
      </w:r>
      <w:r w:rsidRPr="008A64E0">
        <w:rPr>
          <w:rFonts w:ascii="宋体" w:eastAsia="宋体" w:hAnsi="宋体" w:cs="宋体" w:hint="eastAsia"/>
          <w:color w:val="000000" w:themeColor="text1"/>
          <w:kern w:val="0"/>
          <w:szCs w:val="21"/>
        </w:rPr>
        <w:t>的</w:t>
      </w:r>
      <w:r w:rsidRPr="008A64E0">
        <w:rPr>
          <w:rFonts w:ascii="宋体" w:eastAsia="宋体" w:hAnsi="宋体" w:cs="宋体" w:hint="eastAsia"/>
          <w:i/>
          <w:iCs/>
          <w:color w:val="000000" w:themeColor="text1"/>
          <w:kern w:val="0"/>
          <w:szCs w:val="21"/>
          <w:u w:val="single"/>
          <w:bdr w:val="none" w:sz="0" w:space="0" w:color="auto" w:frame="1"/>
        </w:rPr>
        <w:t>（关键工序）</w:t>
      </w:r>
      <w:r w:rsidRPr="008A64E0">
        <w:rPr>
          <w:rFonts w:ascii="宋体" w:eastAsia="宋体" w:hAnsi="宋体" w:cs="宋体" w:hint="eastAsia"/>
          <w:i/>
          <w:iCs/>
          <w:color w:val="000000" w:themeColor="text1"/>
          <w:kern w:val="0"/>
          <w:szCs w:val="21"/>
          <w:bdr w:val="none" w:sz="0" w:space="0" w:color="auto" w:frame="1"/>
          <w:vertAlign w:val="superscript"/>
        </w:rPr>
        <w:t>5</w:t>
      </w:r>
      <w:r w:rsidRPr="008A64E0">
        <w:rPr>
          <w:rFonts w:ascii="宋体" w:eastAsia="宋体" w:hAnsi="宋体" w:cs="宋体" w:hint="eastAsia"/>
          <w:color w:val="000000" w:themeColor="text1"/>
          <w:kern w:val="0"/>
          <w:szCs w:val="21"/>
        </w:rPr>
        <w:t>在中国境内完成。</w:t>
      </w:r>
    </w:p>
    <w:p w14:paraId="17FB62A7" w14:textId="77777777" w:rsidR="008A64E0" w:rsidRPr="008A64E0" w:rsidRDefault="008A64E0" w:rsidP="008A64E0">
      <w:pPr>
        <w:widowControl/>
        <w:shd w:val="clear" w:color="auto" w:fill="FFFFFF"/>
        <w:spacing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2.</w:t>
      </w:r>
      <w:r w:rsidRPr="008A64E0">
        <w:rPr>
          <w:rFonts w:ascii="宋体" w:eastAsia="宋体" w:hAnsi="宋体" w:cs="宋体" w:hint="eastAsia"/>
          <w:i/>
          <w:iCs/>
          <w:color w:val="000000" w:themeColor="text1"/>
          <w:kern w:val="0"/>
          <w:szCs w:val="21"/>
          <w:u w:val="single"/>
          <w:bdr w:val="none" w:sz="0" w:space="0" w:color="auto" w:frame="1"/>
        </w:rPr>
        <w:t>（产品名称2）</w:t>
      </w:r>
      <w:r w:rsidRPr="008A64E0">
        <w:rPr>
          <w:rFonts w:ascii="宋体" w:eastAsia="宋体" w:hAnsi="宋体" w:cs="宋体" w:hint="eastAsia"/>
          <w:color w:val="000000" w:themeColor="text1"/>
          <w:kern w:val="0"/>
          <w:szCs w:val="21"/>
        </w:rPr>
        <w:t>，生产厂为</w:t>
      </w:r>
      <w:r w:rsidRPr="008A64E0">
        <w:rPr>
          <w:rFonts w:ascii="宋体" w:eastAsia="宋体" w:hAnsi="宋体" w:cs="宋体" w:hint="eastAsia"/>
          <w:i/>
          <w:iCs/>
          <w:color w:val="000000" w:themeColor="text1"/>
          <w:kern w:val="0"/>
          <w:szCs w:val="21"/>
          <w:u w:val="single"/>
          <w:bdr w:val="none" w:sz="0" w:space="0" w:color="auto" w:frame="1"/>
        </w:rPr>
        <w:t>（厂名）</w:t>
      </w:r>
      <w:r w:rsidRPr="008A64E0">
        <w:rPr>
          <w:rFonts w:ascii="宋体" w:eastAsia="宋体" w:hAnsi="宋体" w:cs="宋体" w:hint="eastAsia"/>
          <w:color w:val="000000" w:themeColor="text1"/>
          <w:kern w:val="0"/>
          <w:szCs w:val="21"/>
        </w:rPr>
        <w:t>，厂址为</w:t>
      </w:r>
      <w:r w:rsidRPr="008A64E0">
        <w:rPr>
          <w:rFonts w:ascii="宋体" w:eastAsia="宋体" w:hAnsi="宋体" w:cs="宋体" w:hint="eastAsia"/>
          <w:i/>
          <w:iCs/>
          <w:color w:val="000000" w:themeColor="text1"/>
          <w:kern w:val="0"/>
          <w:szCs w:val="21"/>
          <w:u w:val="single"/>
          <w:bdr w:val="none" w:sz="0" w:space="0" w:color="auto" w:frame="1"/>
        </w:rPr>
        <w:t>（生产厂址）</w:t>
      </w:r>
      <w:r w:rsidRPr="008A64E0">
        <w:rPr>
          <w:rFonts w:ascii="宋体" w:eastAsia="宋体" w:hAnsi="宋体" w:cs="宋体" w:hint="eastAsia"/>
          <w:color w:val="000000" w:themeColor="text1"/>
          <w:kern w:val="0"/>
          <w:szCs w:val="21"/>
        </w:rPr>
        <w:t>。</w:t>
      </w:r>
      <w:r w:rsidRPr="008A64E0">
        <w:rPr>
          <w:rFonts w:ascii="宋体" w:eastAsia="宋体" w:hAnsi="宋体" w:cs="宋体" w:hint="eastAsia"/>
          <w:i/>
          <w:iCs/>
          <w:color w:val="000000" w:themeColor="text1"/>
          <w:kern w:val="0"/>
          <w:szCs w:val="21"/>
          <w:u w:val="single"/>
          <w:bdr w:val="none" w:sz="0" w:space="0" w:color="auto" w:frame="1"/>
        </w:rPr>
        <w:t>（产品名称2）</w:t>
      </w:r>
      <w:r w:rsidRPr="008A64E0">
        <w:rPr>
          <w:rFonts w:ascii="宋体" w:eastAsia="宋体" w:hAnsi="宋体" w:cs="宋体" w:hint="eastAsia"/>
          <w:color w:val="000000" w:themeColor="text1"/>
          <w:kern w:val="0"/>
          <w:szCs w:val="21"/>
        </w:rPr>
        <w:t>的中国境内生产的组件成本占比≥</w:t>
      </w:r>
      <w:r w:rsidRPr="008A64E0">
        <w:rPr>
          <w:rFonts w:ascii="宋体" w:eastAsia="宋体" w:hAnsi="宋体" w:cs="宋体" w:hint="eastAsia"/>
          <w:i/>
          <w:iCs/>
          <w:color w:val="000000" w:themeColor="text1"/>
          <w:kern w:val="0"/>
          <w:szCs w:val="21"/>
          <w:u w:val="single"/>
          <w:bdr w:val="none" w:sz="0" w:space="0" w:color="auto" w:frame="1"/>
        </w:rPr>
        <w:t>（规定比例）</w:t>
      </w:r>
      <w:r w:rsidRPr="008A64E0">
        <w:rPr>
          <w:rFonts w:ascii="宋体" w:eastAsia="宋体" w:hAnsi="宋体" w:cs="宋体" w:hint="eastAsia"/>
          <w:color w:val="000000" w:themeColor="text1"/>
          <w:kern w:val="0"/>
          <w:szCs w:val="21"/>
        </w:rPr>
        <w:t>。</w:t>
      </w:r>
      <w:r w:rsidRPr="008A64E0">
        <w:rPr>
          <w:rFonts w:ascii="宋体" w:eastAsia="宋体" w:hAnsi="宋体" w:cs="宋体" w:hint="eastAsia"/>
          <w:i/>
          <w:iCs/>
          <w:color w:val="000000" w:themeColor="text1"/>
          <w:kern w:val="0"/>
          <w:szCs w:val="21"/>
          <w:u w:val="single"/>
          <w:bdr w:val="none" w:sz="0" w:space="0" w:color="auto" w:frame="1"/>
        </w:rPr>
        <w:t>（产品名称2）</w:t>
      </w:r>
      <w:r w:rsidRPr="008A64E0">
        <w:rPr>
          <w:rFonts w:ascii="宋体" w:eastAsia="宋体" w:hAnsi="宋体" w:cs="宋体" w:hint="eastAsia"/>
          <w:color w:val="000000" w:themeColor="text1"/>
          <w:kern w:val="0"/>
          <w:szCs w:val="21"/>
        </w:rPr>
        <w:t>的</w:t>
      </w:r>
      <w:r w:rsidRPr="008A64E0">
        <w:rPr>
          <w:rFonts w:ascii="宋体" w:eastAsia="宋体" w:hAnsi="宋体" w:cs="宋体" w:hint="eastAsia"/>
          <w:i/>
          <w:iCs/>
          <w:color w:val="000000" w:themeColor="text1"/>
          <w:kern w:val="0"/>
          <w:szCs w:val="21"/>
          <w:u w:val="single"/>
          <w:bdr w:val="none" w:sz="0" w:space="0" w:color="auto" w:frame="1"/>
        </w:rPr>
        <w:t>（关键组件）</w:t>
      </w:r>
      <w:r w:rsidRPr="008A64E0">
        <w:rPr>
          <w:rFonts w:ascii="宋体" w:eastAsia="宋体" w:hAnsi="宋体" w:cs="宋体" w:hint="eastAsia"/>
          <w:color w:val="000000" w:themeColor="text1"/>
          <w:kern w:val="0"/>
          <w:szCs w:val="21"/>
        </w:rPr>
        <w:t>在中国境内生产。</w:t>
      </w:r>
      <w:r w:rsidRPr="008A64E0">
        <w:rPr>
          <w:rFonts w:ascii="宋体" w:eastAsia="宋体" w:hAnsi="宋体" w:cs="宋体" w:hint="eastAsia"/>
          <w:i/>
          <w:iCs/>
          <w:color w:val="000000" w:themeColor="text1"/>
          <w:kern w:val="0"/>
          <w:szCs w:val="21"/>
          <w:u w:val="single"/>
          <w:bdr w:val="none" w:sz="0" w:space="0" w:color="auto" w:frame="1"/>
        </w:rPr>
        <w:t>（产品名称2）</w:t>
      </w:r>
      <w:r w:rsidRPr="008A64E0">
        <w:rPr>
          <w:rFonts w:ascii="宋体" w:eastAsia="宋体" w:hAnsi="宋体" w:cs="宋体" w:hint="eastAsia"/>
          <w:color w:val="000000" w:themeColor="text1"/>
          <w:kern w:val="0"/>
          <w:szCs w:val="21"/>
        </w:rPr>
        <w:t>的</w:t>
      </w:r>
      <w:r w:rsidRPr="008A64E0">
        <w:rPr>
          <w:rFonts w:ascii="宋体" w:eastAsia="宋体" w:hAnsi="宋体" w:cs="宋体" w:hint="eastAsia"/>
          <w:i/>
          <w:iCs/>
          <w:color w:val="000000" w:themeColor="text1"/>
          <w:kern w:val="0"/>
          <w:szCs w:val="21"/>
          <w:u w:val="single"/>
          <w:bdr w:val="none" w:sz="0" w:space="0" w:color="auto" w:frame="1"/>
        </w:rPr>
        <w:t>（关键工序）</w:t>
      </w:r>
      <w:r w:rsidRPr="008A64E0">
        <w:rPr>
          <w:rFonts w:ascii="宋体" w:eastAsia="宋体" w:hAnsi="宋体" w:cs="宋体" w:hint="eastAsia"/>
          <w:color w:val="000000" w:themeColor="text1"/>
          <w:kern w:val="0"/>
          <w:szCs w:val="21"/>
        </w:rPr>
        <w:t>在中国境内完成。</w:t>
      </w:r>
    </w:p>
    <w:p w14:paraId="22045CFD" w14:textId="77777777" w:rsidR="008A64E0" w:rsidRPr="008A64E0" w:rsidRDefault="008A64E0" w:rsidP="008A64E0">
      <w:pPr>
        <w:widowControl/>
        <w:shd w:val="clear" w:color="auto" w:fill="FFFFFF"/>
        <w:spacing w:before="30" w:after="30"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w:t>
      </w:r>
    </w:p>
    <w:p w14:paraId="1C7011DB" w14:textId="77777777" w:rsidR="008A64E0" w:rsidRPr="008A64E0" w:rsidRDefault="008A64E0" w:rsidP="008A64E0">
      <w:pPr>
        <w:widowControl/>
        <w:shd w:val="clear" w:color="auto" w:fill="FFFFFF"/>
        <w:spacing w:before="30" w:after="30"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本公司（单位）对上述声明内容的真实性负责。如有虚假，愿承担相应法律责任。</w:t>
      </w:r>
    </w:p>
    <w:p w14:paraId="1269BE07" w14:textId="77777777" w:rsidR="008A64E0" w:rsidRPr="008A64E0" w:rsidRDefault="008A64E0" w:rsidP="008A64E0">
      <w:pPr>
        <w:widowControl/>
        <w:shd w:val="clear" w:color="auto" w:fill="FFFFFF"/>
        <w:spacing w:before="30" w:after="30" w:line="660" w:lineRule="exact"/>
        <w:jc w:val="left"/>
        <w:rPr>
          <w:rFonts w:ascii="宋体" w:eastAsia="宋体" w:hAnsi="宋体" w:cs="宋体" w:hint="eastAsia"/>
          <w:color w:val="000000" w:themeColor="text1"/>
          <w:kern w:val="0"/>
          <w:sz w:val="24"/>
          <w:szCs w:val="24"/>
        </w:rPr>
      </w:pPr>
    </w:p>
    <w:p w14:paraId="7DABC03F" w14:textId="77777777" w:rsidR="008A64E0" w:rsidRPr="008A64E0" w:rsidRDefault="008A64E0" w:rsidP="008A64E0">
      <w:pPr>
        <w:widowControl/>
        <w:shd w:val="clear" w:color="auto" w:fill="FFFFFF"/>
        <w:spacing w:before="30" w:after="30" w:line="660" w:lineRule="exact"/>
        <w:ind w:rightChars="200" w:right="420" w:firstLineChars="2050" w:firstLine="4920"/>
        <w:jc w:val="left"/>
        <w:rPr>
          <w:rFonts w:ascii="宋体" w:eastAsia="宋体" w:hAnsi="宋体" w:cs="宋体" w:hint="eastAsia"/>
          <w:color w:val="000000" w:themeColor="text1"/>
          <w:kern w:val="0"/>
          <w:sz w:val="24"/>
          <w:szCs w:val="24"/>
        </w:rPr>
      </w:pPr>
      <w:r w:rsidRPr="008A64E0">
        <w:rPr>
          <w:rFonts w:ascii="宋体" w:eastAsia="宋体" w:hAnsi="宋体" w:cs="宋体" w:hint="eastAsia"/>
          <w:color w:val="000000" w:themeColor="text1"/>
          <w:kern w:val="0"/>
          <w:sz w:val="24"/>
          <w:szCs w:val="24"/>
        </w:rPr>
        <w:t>公司(单位)名称(盖章)：</w:t>
      </w:r>
      <w:r w:rsidRPr="008A64E0">
        <w:rPr>
          <w:rFonts w:ascii="宋体" w:eastAsia="宋体" w:hAnsi="宋体" w:cs="宋体" w:hint="eastAsia"/>
          <w:color w:val="000000" w:themeColor="text1"/>
          <w:kern w:val="0"/>
          <w:sz w:val="24"/>
          <w:szCs w:val="24"/>
          <w:u w:val="single"/>
        </w:rPr>
        <w:t xml:space="preserve">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p>
    <w:p w14:paraId="40FB2972" w14:textId="77777777" w:rsidR="008A64E0" w:rsidRPr="008A64E0" w:rsidRDefault="008A64E0" w:rsidP="008A64E0">
      <w:pPr>
        <w:widowControl/>
        <w:shd w:val="clear" w:color="auto" w:fill="FFFFFF"/>
        <w:spacing w:line="660" w:lineRule="exact"/>
        <w:ind w:rightChars="200" w:right="420" w:firstLineChars="2200" w:firstLine="5280"/>
        <w:jc w:val="left"/>
        <w:rPr>
          <w:rFonts w:ascii="宋体" w:eastAsia="宋体" w:hAnsi="宋体" w:cs="宋体" w:hint="eastAsia"/>
          <w:color w:val="000000" w:themeColor="text1"/>
          <w:kern w:val="0"/>
          <w:sz w:val="24"/>
          <w:szCs w:val="24"/>
          <w:bdr w:val="none" w:sz="0" w:space="0" w:color="auto" w:frame="1"/>
        </w:rPr>
      </w:pPr>
      <w:r w:rsidRPr="008A64E0">
        <w:rPr>
          <w:rFonts w:ascii="宋体" w:eastAsia="宋体" w:hAnsi="宋体" w:cs="宋体" w:hint="eastAsia"/>
          <w:color w:val="000000" w:themeColor="text1"/>
          <w:kern w:val="0"/>
          <w:sz w:val="24"/>
          <w:szCs w:val="24"/>
          <w:bdr w:val="none" w:sz="0" w:space="0" w:color="auto" w:frame="1"/>
        </w:rPr>
        <w:t>日期：</w:t>
      </w:r>
      <w:r w:rsidRPr="008A64E0">
        <w:rPr>
          <w:rFonts w:ascii="宋体" w:eastAsia="宋体" w:hAnsi="宋体" w:cs="宋体" w:hint="eastAsia"/>
          <w:color w:val="000000" w:themeColor="text1"/>
          <w:kern w:val="0"/>
          <w:sz w:val="24"/>
          <w:szCs w:val="24"/>
          <w:u w:val="single"/>
          <w:bdr w:val="none" w:sz="0" w:space="0" w:color="auto" w:frame="1"/>
        </w:rPr>
        <w:t xml:space="preserve">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u w:val="single"/>
          <w:bdr w:val="none" w:sz="0" w:space="0" w:color="auto" w:frame="1"/>
        </w:rPr>
        <w:t xml:space="preserve">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bdr w:val="none" w:sz="0" w:space="0" w:color="auto" w:frame="1"/>
        </w:rPr>
        <w:t>年</w:t>
      </w:r>
      <w:r w:rsidRPr="008A64E0">
        <w:rPr>
          <w:rFonts w:ascii="宋体" w:eastAsia="宋体" w:hAnsi="宋体" w:cs="宋体" w:hint="eastAsia"/>
          <w:color w:val="000000" w:themeColor="text1"/>
          <w:kern w:val="0"/>
          <w:sz w:val="24"/>
          <w:szCs w:val="24"/>
          <w:u w:val="single"/>
          <w:bdr w:val="none" w:sz="0" w:space="0" w:color="auto" w:frame="1"/>
        </w:rPr>
        <w:t xml:space="preserve">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bdr w:val="none" w:sz="0" w:space="0" w:color="auto" w:frame="1"/>
        </w:rPr>
        <w:t>月</w:t>
      </w:r>
      <w:r w:rsidRPr="008A64E0">
        <w:rPr>
          <w:rFonts w:ascii="宋体" w:eastAsia="宋体" w:hAnsi="宋体" w:cs="宋体" w:hint="eastAsia"/>
          <w:color w:val="000000" w:themeColor="text1"/>
          <w:kern w:val="0"/>
          <w:sz w:val="24"/>
          <w:szCs w:val="24"/>
          <w:u w:val="single"/>
          <w:bdr w:val="none" w:sz="0" w:space="0" w:color="auto" w:frame="1"/>
        </w:rPr>
        <w:t xml:space="preserve">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bdr w:val="none" w:sz="0" w:space="0" w:color="auto" w:frame="1"/>
        </w:rPr>
        <w:t>日</w:t>
      </w:r>
    </w:p>
    <w:p w14:paraId="7E71DE4A"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7169C1F4"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01429E43"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73BE241D" w14:textId="4166FF73" w:rsid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2762BA0B" w14:textId="77777777" w:rsidR="008A64E0" w:rsidRPr="008A64E0" w:rsidRDefault="008A64E0" w:rsidP="008A64E0">
      <w:pPr>
        <w:rPr>
          <w:rFonts w:hint="eastAsia"/>
        </w:rPr>
      </w:pPr>
    </w:p>
    <w:p w14:paraId="607C5A14"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1D98AC13"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rPr>
      </w:pPr>
    </w:p>
    <w:p w14:paraId="050E2395"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1.产品如有型号，请在“产品名称”栏一并填写。</w:t>
      </w:r>
    </w:p>
    <w:p w14:paraId="0A77B3F8"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2.生产厂名与厂址应与生产厂营业执照载明的相关信息保持一致。</w:t>
      </w:r>
    </w:p>
    <w:p w14:paraId="2D3FE459"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3.该产品的中国境内生产的组件成本占比相关要求实施前，“规定比例”栏可不填，下同。</w:t>
      </w:r>
    </w:p>
    <w:p w14:paraId="0727E71A"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4.该产品的关键组件要求实施前，“关键组件”栏可不填，下同。</w:t>
      </w:r>
    </w:p>
    <w:p w14:paraId="20D98FD6"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5.该产品的关键工序要求实施前，“关键工序”栏可不填，下同。</w:t>
      </w:r>
    </w:p>
    <w:p w14:paraId="27C06F63" w14:textId="77777777" w:rsidR="00F32411" w:rsidRDefault="00F32411" w:rsidP="007E72B9">
      <w:pPr>
        <w:snapToGrid w:val="0"/>
        <w:spacing w:before="50" w:after="50" w:line="350" w:lineRule="exact"/>
        <w:ind w:rightChars="-389" w:right="-817"/>
        <w:jc w:val="left"/>
        <w:rPr>
          <w:rFonts w:ascii="宋体" w:eastAsia="宋体" w:hAnsi="宋体" w:cs="Times New Roman" w:hint="eastAsia"/>
          <w:bCs/>
          <w:szCs w:val="24"/>
        </w:rPr>
      </w:pPr>
    </w:p>
    <w:p w14:paraId="1C7DFB50" w14:textId="77777777" w:rsidR="00F32411" w:rsidRDefault="005E7209">
      <w:pPr>
        <w:snapToGrid w:val="0"/>
        <w:spacing w:before="50" w:after="50" w:line="360" w:lineRule="exact"/>
        <w:ind w:rightChars="-389" w:right="-817"/>
        <w:rPr>
          <w:rFonts w:ascii="宋体" w:eastAsia="宋体" w:hAnsi="宋体" w:cs="Times New Roman" w:hint="eastAsia"/>
          <w:b/>
          <w:bCs/>
          <w:color w:val="000000"/>
          <w:sz w:val="32"/>
          <w:szCs w:val="32"/>
        </w:rPr>
      </w:pPr>
      <w:r>
        <w:rPr>
          <w:rFonts w:ascii="宋体" w:eastAsia="宋体" w:hAnsi="宋体" w:cs="Times New Roman" w:hint="eastAsia"/>
          <w:b/>
          <w:bCs/>
          <w:color w:val="000000"/>
          <w:sz w:val="32"/>
          <w:szCs w:val="32"/>
        </w:rPr>
        <w:t>三、报价文件</w:t>
      </w:r>
    </w:p>
    <w:p w14:paraId="281EF771" w14:textId="77777777" w:rsidR="00F32411" w:rsidRDefault="00F32411">
      <w:pPr>
        <w:spacing w:line="400" w:lineRule="exact"/>
        <w:rPr>
          <w:rFonts w:ascii="Times New Roman" w:eastAsia="宋体" w:hAnsi="Times New Roman" w:cs="Times New Roman"/>
          <w:szCs w:val="24"/>
        </w:rPr>
      </w:pPr>
    </w:p>
    <w:p w14:paraId="4707798D" w14:textId="77777777" w:rsidR="00F32411" w:rsidRDefault="005E7209">
      <w:pPr>
        <w:snapToGrid w:val="0"/>
        <w:spacing w:before="50" w:after="50" w:line="360" w:lineRule="exact"/>
        <w:jc w:val="center"/>
        <w:rPr>
          <w:rFonts w:ascii="仿宋_GB2312" w:eastAsia="仿宋_GB2312" w:hAnsi="宋体" w:cs="Times New Roman" w:hint="eastAsia"/>
          <w:b/>
          <w:color w:val="000000"/>
          <w:sz w:val="28"/>
          <w:szCs w:val="28"/>
        </w:rPr>
      </w:pPr>
      <w:r>
        <w:rPr>
          <w:rFonts w:ascii="仿宋_GB2312" w:eastAsia="仿宋_GB2312" w:hAnsi="宋体" w:cs="Times New Roman" w:hint="eastAsia"/>
          <w:b/>
          <w:color w:val="000000"/>
          <w:sz w:val="32"/>
          <w:szCs w:val="32"/>
        </w:rPr>
        <w:t>开标一览表</w:t>
      </w:r>
      <w:bookmarkStart w:id="268" w:name="_Hlk111729075"/>
      <w:r>
        <w:rPr>
          <w:rFonts w:ascii="仿宋_GB2312" w:eastAsia="仿宋_GB2312" w:hAnsi="Times New Roman" w:cs="Times New Roman" w:hint="eastAsia"/>
          <w:bCs/>
          <w:color w:val="000000"/>
          <w:sz w:val="24"/>
          <w:szCs w:val="24"/>
        </w:rPr>
        <w:t>（格式）</w:t>
      </w:r>
      <w:bookmarkEnd w:id="268"/>
    </w:p>
    <w:p w14:paraId="04CEE55A" w14:textId="77777777" w:rsidR="00F32411" w:rsidRDefault="005E7209">
      <w:pPr>
        <w:snapToGrid w:val="0"/>
        <w:spacing w:before="50" w:after="50" w:line="400" w:lineRule="exact"/>
        <w:ind w:firstLineChars="200" w:firstLine="420"/>
        <w:rPr>
          <w:rFonts w:ascii="宋体" w:eastAsia="宋体" w:hAnsi="宋体" w:cs="Times New Roman" w:hint="eastAsia"/>
          <w:color w:val="000000"/>
          <w:szCs w:val="21"/>
          <w:u w:val="single"/>
        </w:rPr>
      </w:pPr>
      <w:r>
        <w:rPr>
          <w:rFonts w:ascii="宋体" w:eastAsia="宋体" w:hAnsi="宋体" w:cs="Times New Roman" w:hint="eastAsia"/>
          <w:color w:val="000000"/>
          <w:szCs w:val="21"/>
        </w:rPr>
        <w:t>项目名称：</w:t>
      </w:r>
      <w:r>
        <w:rPr>
          <w:rFonts w:ascii="宋体" w:eastAsia="宋体" w:hAnsi="宋体" w:cs="Times New Roman" w:hint="eastAsia"/>
          <w:color w:val="000000"/>
          <w:szCs w:val="21"/>
          <w:u w:val="single"/>
        </w:rPr>
        <w:t xml:space="preserve">                          </w:t>
      </w:r>
    </w:p>
    <w:p w14:paraId="104159FB" w14:textId="77777777" w:rsidR="00F32411" w:rsidRDefault="005E7209">
      <w:pPr>
        <w:snapToGrid w:val="0"/>
        <w:spacing w:before="50" w:after="50"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 xml:space="preserve">    项目编号：</w:t>
      </w:r>
      <w:r>
        <w:rPr>
          <w:rFonts w:ascii="宋体" w:eastAsia="宋体" w:hAnsi="宋体" w:cs="Times New Roman" w:hint="eastAsia"/>
          <w:color w:val="000000"/>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76"/>
      </w:tblGrid>
      <w:tr w:rsidR="00F32411" w14:paraId="5F539EEA" w14:textId="77777777">
        <w:trPr>
          <w:trHeight w:val="806"/>
          <w:jc w:val="center"/>
        </w:trPr>
        <w:tc>
          <w:tcPr>
            <w:tcW w:w="9276" w:type="dxa"/>
            <w:tcBorders>
              <w:top w:val="single" w:sz="4" w:space="0" w:color="auto"/>
              <w:left w:val="single" w:sz="4" w:space="0" w:color="auto"/>
              <w:bottom w:val="single" w:sz="4" w:space="0" w:color="auto"/>
              <w:right w:val="single" w:sz="4" w:space="0" w:color="auto"/>
            </w:tcBorders>
            <w:vAlign w:val="center"/>
          </w:tcPr>
          <w:p w14:paraId="3625B313" w14:textId="77777777" w:rsidR="00F32411" w:rsidRDefault="005E7209">
            <w:pPr>
              <w:snapToGrid w:val="0"/>
              <w:spacing w:before="50" w:after="50"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报价（总价、元）</w:t>
            </w:r>
          </w:p>
        </w:tc>
      </w:tr>
      <w:tr w:rsidR="00F32411" w14:paraId="12FC9433" w14:textId="77777777">
        <w:trPr>
          <w:cantSplit/>
          <w:trHeight w:val="783"/>
          <w:jc w:val="center"/>
        </w:trPr>
        <w:tc>
          <w:tcPr>
            <w:tcW w:w="9276" w:type="dxa"/>
            <w:tcBorders>
              <w:top w:val="single" w:sz="4" w:space="0" w:color="auto"/>
              <w:left w:val="single" w:sz="4" w:space="0" w:color="auto"/>
              <w:bottom w:val="single" w:sz="4" w:space="0" w:color="auto"/>
              <w:right w:val="single" w:sz="4" w:space="0" w:color="auto"/>
            </w:tcBorders>
            <w:vAlign w:val="center"/>
          </w:tcPr>
          <w:p w14:paraId="26046DFF" w14:textId="77777777" w:rsidR="00F32411" w:rsidRDefault="005E7209">
            <w:pPr>
              <w:snapToGrid w:val="0"/>
              <w:spacing w:before="50" w:after="50" w:line="360" w:lineRule="exact"/>
              <w:ind w:firstLineChars="10" w:firstLine="20"/>
              <w:jc w:val="left"/>
              <w:rPr>
                <w:rFonts w:ascii="宋体" w:eastAsia="宋体" w:hAnsi="宋体" w:cs="Times New Roman" w:hint="eastAsia"/>
                <w:bCs/>
                <w:color w:val="000000"/>
                <w:szCs w:val="21"/>
                <w:u w:val="single"/>
              </w:rPr>
            </w:pPr>
            <w:r>
              <w:rPr>
                <w:rFonts w:ascii="宋体" w:eastAsia="宋体" w:hAnsi="宋体" w:cs="Courier New" w:hint="eastAsia"/>
                <w:color w:val="000000"/>
                <w:spacing w:val="-6"/>
                <w:szCs w:val="21"/>
              </w:rPr>
              <w:t>人民币大写：</w:t>
            </w:r>
            <w:r>
              <w:rPr>
                <w:rFonts w:ascii="宋体" w:eastAsia="宋体" w:hAnsi="宋体" w:cs="Courier New" w:hint="eastAsia"/>
                <w:color w:val="000000"/>
                <w:spacing w:val="-6"/>
                <w:szCs w:val="21"/>
                <w:u w:val="single"/>
              </w:rPr>
              <w:t xml:space="preserve">                                                      </w:t>
            </w:r>
            <w:r>
              <w:rPr>
                <w:rFonts w:ascii="宋体" w:eastAsia="宋体" w:hAnsi="宋体" w:cs="Courier New" w:hint="eastAsia"/>
                <w:color w:val="000000"/>
                <w:spacing w:val="-6"/>
                <w:szCs w:val="21"/>
              </w:rPr>
              <w:t>（￥</w:t>
            </w:r>
            <w:r>
              <w:rPr>
                <w:rFonts w:ascii="宋体" w:eastAsia="宋体" w:hAnsi="宋体" w:cs="Courier New" w:hint="eastAsia"/>
                <w:color w:val="000000"/>
                <w:spacing w:val="-6"/>
                <w:szCs w:val="21"/>
                <w:u w:val="single"/>
              </w:rPr>
              <w:t xml:space="preserve">                 元</w:t>
            </w:r>
            <w:r>
              <w:rPr>
                <w:rFonts w:ascii="宋体" w:eastAsia="宋体" w:hAnsi="宋体" w:cs="Courier New" w:hint="eastAsia"/>
                <w:color w:val="000000"/>
                <w:spacing w:val="-6"/>
                <w:szCs w:val="21"/>
              </w:rPr>
              <w:t>）</w:t>
            </w:r>
          </w:p>
        </w:tc>
      </w:tr>
    </w:tbl>
    <w:p w14:paraId="7ECE23B8" w14:textId="77777777" w:rsidR="00F32411" w:rsidRDefault="005E7209">
      <w:pPr>
        <w:snapToGrid w:val="0"/>
        <w:spacing w:before="50" w:after="50" w:line="400" w:lineRule="exact"/>
        <w:ind w:leftChars="50" w:left="105" w:firstLineChars="150" w:firstLine="315"/>
        <w:jc w:val="left"/>
        <w:rPr>
          <w:rFonts w:ascii="宋体" w:eastAsia="宋体" w:hAnsi="宋体" w:cs="Times New Roman" w:hint="eastAsia"/>
          <w:color w:val="000000"/>
          <w:szCs w:val="21"/>
        </w:rPr>
      </w:pPr>
      <w:r>
        <w:rPr>
          <w:rFonts w:ascii="宋体" w:eastAsia="宋体" w:hAnsi="宋体" w:cs="Times New Roman" w:hint="eastAsia"/>
          <w:color w:val="000000"/>
          <w:szCs w:val="21"/>
        </w:rPr>
        <w:t>1.所有价格均用人民币表示，单位为元。</w:t>
      </w:r>
    </w:p>
    <w:p w14:paraId="453D36B7" w14:textId="77777777" w:rsidR="00F32411" w:rsidRDefault="005E7209">
      <w:pPr>
        <w:snapToGrid w:val="0"/>
        <w:spacing w:before="50" w:after="50" w:line="400" w:lineRule="exact"/>
        <w:ind w:leftChars="50" w:left="105" w:firstLineChars="150" w:firstLine="315"/>
        <w:jc w:val="left"/>
        <w:rPr>
          <w:rFonts w:ascii="宋体" w:eastAsia="宋体" w:hAnsi="宋体" w:cs="Times New Roman" w:hint="eastAsia"/>
          <w:color w:val="000000"/>
          <w:szCs w:val="21"/>
        </w:rPr>
      </w:pPr>
      <w:r>
        <w:rPr>
          <w:rFonts w:ascii="宋体" w:eastAsia="宋体" w:hAnsi="宋体" w:cs="Times New Roman" w:hint="eastAsia"/>
          <w:color w:val="000000"/>
          <w:szCs w:val="21"/>
        </w:rPr>
        <w:t>2.报价一经涂改，应在涂改处加盖公章或者由法定代表人或授权委托人签名或盖章，否则视为无效投标文件。</w:t>
      </w:r>
    </w:p>
    <w:p w14:paraId="5868E179" w14:textId="410104A1" w:rsidR="00F32411" w:rsidRDefault="005E7209">
      <w:pPr>
        <w:snapToGrid w:val="0"/>
        <w:spacing w:before="50" w:after="50" w:line="400" w:lineRule="exact"/>
        <w:ind w:firstLineChars="200" w:firstLine="420"/>
        <w:rPr>
          <w:rFonts w:ascii="宋体" w:eastAsia="宋体" w:hAnsi="宋体" w:cs="Times New Roman" w:hint="eastAsia"/>
          <w:color w:val="000000"/>
          <w:szCs w:val="21"/>
        </w:rPr>
      </w:pPr>
      <w:bookmarkStart w:id="269" w:name="_Hlk90908484"/>
      <w:r>
        <w:rPr>
          <w:rFonts w:ascii="宋体" w:eastAsia="宋体" w:hAnsi="宋体" w:cs="Times New Roman" w:hint="eastAsia"/>
          <w:color w:val="000000"/>
          <w:szCs w:val="21"/>
        </w:rPr>
        <w:t>3.</w:t>
      </w:r>
      <w:r w:rsidR="00FB6B43" w:rsidRPr="00FB6B43">
        <w:rPr>
          <w:rFonts w:ascii="宋体" w:eastAsia="宋体" w:hAnsi="宋体" w:cs="Times New Roman" w:hint="eastAsia"/>
          <w:color w:val="000000"/>
          <w:szCs w:val="21"/>
        </w:rPr>
        <w:t>投标报价为采购人指定地点的现场交货价，包括：货款和安装调试费、服务费、验收费、税费、货物的标准附件、备品备件、专用工具的价格、运输、装卸、调试、培训、技术支持、售后服务费、保险费和其他各项成本费用。</w:t>
      </w:r>
    </w:p>
    <w:bookmarkEnd w:id="269"/>
    <w:p w14:paraId="4A9EB460" w14:textId="77777777" w:rsidR="00F32411" w:rsidRDefault="00F32411">
      <w:pPr>
        <w:snapToGrid w:val="0"/>
        <w:spacing w:before="50" w:after="50" w:line="350" w:lineRule="exact"/>
        <w:ind w:rightChars="-389" w:right="-817"/>
        <w:rPr>
          <w:rFonts w:ascii="宋体" w:eastAsia="宋体" w:hAnsi="宋体" w:cs="Times New Roman" w:hint="eastAsia"/>
          <w:color w:val="000000"/>
          <w:szCs w:val="21"/>
        </w:rPr>
      </w:pPr>
    </w:p>
    <w:p w14:paraId="457AA369" w14:textId="77777777" w:rsidR="00F32411" w:rsidRDefault="00F32411">
      <w:pPr>
        <w:snapToGrid w:val="0"/>
        <w:spacing w:before="50" w:after="50" w:line="350" w:lineRule="exact"/>
        <w:ind w:rightChars="-389" w:right="-817"/>
        <w:rPr>
          <w:rFonts w:ascii="宋体" w:eastAsia="宋体" w:hAnsi="宋体" w:cs="Times New Roman" w:hint="eastAsia"/>
          <w:color w:val="000000"/>
          <w:szCs w:val="21"/>
        </w:rPr>
      </w:pPr>
    </w:p>
    <w:p w14:paraId="0CDBD980" w14:textId="3FF5C6E3" w:rsidR="00F32411" w:rsidRDefault="005E7209">
      <w:pPr>
        <w:snapToGrid w:val="0"/>
        <w:spacing w:before="50" w:after="50" w:line="350" w:lineRule="exact"/>
        <w:ind w:leftChars="-1" w:left="-2" w:rightChars="-389" w:right="-817" w:firstLineChars="1650" w:firstLine="3465"/>
        <w:rPr>
          <w:rFonts w:ascii="宋体" w:eastAsia="宋体" w:hAnsi="宋体" w:cs="Times New Roman" w:hint="eastAsia"/>
          <w:color w:val="000000"/>
          <w:szCs w:val="21"/>
        </w:rPr>
      </w:pPr>
      <w:r>
        <w:rPr>
          <w:rFonts w:ascii="宋体" w:eastAsia="宋体" w:hAnsi="宋体" w:cs="Times New Roman" w:hint="eastAsia"/>
          <w:color w:val="000000"/>
          <w:szCs w:val="21"/>
        </w:rPr>
        <w:t>法定代表人或授权代表（签名</w:t>
      </w:r>
      <w:r w:rsidR="008A6D66">
        <w:rPr>
          <w:rFonts w:ascii="宋体" w:eastAsia="宋体" w:hAnsi="宋体" w:cs="Times New Roman" w:hint="eastAsia"/>
          <w:color w:val="000000"/>
          <w:szCs w:val="21"/>
        </w:rPr>
        <w:t>或盖章</w:t>
      </w:r>
      <w:r>
        <w:rPr>
          <w:rFonts w:ascii="宋体" w:eastAsia="宋体" w:hAnsi="宋体" w:cs="Times New Roman" w:hint="eastAsia"/>
          <w:color w:val="000000"/>
          <w:szCs w:val="21"/>
        </w:rPr>
        <w:t>）：</w:t>
      </w:r>
      <w:r>
        <w:rPr>
          <w:rFonts w:ascii="宋体" w:eastAsia="宋体" w:hAnsi="宋体" w:cs="Times New Roman" w:hint="eastAsia"/>
          <w:color w:val="000000"/>
          <w:szCs w:val="21"/>
          <w:u w:val="single"/>
        </w:rPr>
        <w:t xml:space="preserve">             </w:t>
      </w:r>
    </w:p>
    <w:p w14:paraId="6933BB9E" w14:textId="77777777" w:rsidR="00F32411" w:rsidRDefault="005E7209">
      <w:pPr>
        <w:snapToGrid w:val="0"/>
        <w:spacing w:before="50" w:after="50" w:line="350" w:lineRule="exact"/>
        <w:ind w:rightChars="-389" w:right="-817" w:firstLineChars="1650" w:firstLine="3465"/>
        <w:rPr>
          <w:rFonts w:ascii="宋体" w:eastAsia="宋体" w:hAnsi="宋体" w:cs="Times New Roman" w:hint="eastAsia"/>
          <w:color w:val="000000"/>
          <w:szCs w:val="21"/>
        </w:rPr>
      </w:pPr>
      <w:r>
        <w:rPr>
          <w:rFonts w:ascii="宋体" w:eastAsia="宋体" w:hAnsi="宋体" w:cs="Times New Roman" w:hint="eastAsia"/>
          <w:color w:val="000000"/>
          <w:szCs w:val="21"/>
        </w:rPr>
        <w:t xml:space="preserve">         投标人（盖章）：</w:t>
      </w:r>
      <w:r>
        <w:rPr>
          <w:rFonts w:ascii="宋体" w:eastAsia="宋体" w:hAnsi="宋体" w:cs="Times New Roman" w:hint="eastAsia"/>
          <w:color w:val="000000"/>
          <w:szCs w:val="21"/>
          <w:u w:val="single"/>
        </w:rPr>
        <w:t xml:space="preserve">                        </w:t>
      </w:r>
    </w:p>
    <w:p w14:paraId="00B19E7A" w14:textId="77777777" w:rsidR="00F32411" w:rsidRDefault="005E7209">
      <w:pPr>
        <w:snapToGrid w:val="0"/>
        <w:spacing w:before="50" w:after="50" w:line="350" w:lineRule="exact"/>
        <w:ind w:rightChars="-389" w:right="-817" w:firstLineChars="1550" w:firstLine="3255"/>
        <w:rPr>
          <w:rFonts w:ascii="宋体" w:eastAsia="宋体" w:hAnsi="宋体" w:cs="Times New Roman" w:hint="eastAsia"/>
          <w:color w:val="000000"/>
          <w:szCs w:val="21"/>
        </w:rPr>
      </w:pPr>
      <w:r>
        <w:rPr>
          <w:rFonts w:ascii="宋体" w:eastAsia="宋体" w:hAnsi="宋体" w:cs="Times New Roman" w:hint="eastAsia"/>
          <w:color w:val="000000"/>
          <w:szCs w:val="21"/>
        </w:rPr>
        <w:t xml:space="preserve">                       日期：</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年</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月</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日</w:t>
      </w:r>
    </w:p>
    <w:p w14:paraId="39196E62" w14:textId="77777777" w:rsidR="00F32411" w:rsidRDefault="005E7209">
      <w:pPr>
        <w:snapToGrid w:val="0"/>
        <w:spacing w:before="50" w:after="50" w:line="350" w:lineRule="exact"/>
        <w:ind w:rightChars="-389" w:right="-817"/>
        <w:rPr>
          <w:rFonts w:ascii="宋体" w:eastAsia="宋体" w:hAnsi="宋体" w:cs="Times New Roman" w:hint="eastAsia"/>
          <w:color w:val="000000"/>
          <w:szCs w:val="21"/>
        </w:rPr>
      </w:pPr>
      <w:r>
        <w:rPr>
          <w:rFonts w:ascii="宋体" w:eastAsia="宋体" w:hAnsi="宋体" w:cs="Times New Roman" w:hint="eastAsia"/>
          <w:color w:val="000000"/>
          <w:szCs w:val="21"/>
        </w:rPr>
        <w:br w:type="page"/>
      </w:r>
    </w:p>
    <w:p w14:paraId="1FAC8B0F" w14:textId="77777777" w:rsidR="00F32411" w:rsidRDefault="005E7209">
      <w:pPr>
        <w:spacing w:line="400" w:lineRule="exact"/>
        <w:jc w:val="center"/>
        <w:rPr>
          <w:rFonts w:ascii="仿宋_GB2312" w:eastAsia="仿宋_GB2312" w:hAnsi="Times New Roman" w:cs="Times New Roman"/>
          <w:b/>
          <w:bCs/>
          <w:color w:val="000000"/>
          <w:sz w:val="28"/>
          <w:szCs w:val="28"/>
        </w:rPr>
      </w:pPr>
      <w:r>
        <w:rPr>
          <w:rFonts w:ascii="仿宋_GB2312" w:eastAsia="仿宋_GB2312" w:hAnsi="Times New Roman" w:cs="Times New Roman" w:hint="eastAsia"/>
          <w:b/>
          <w:bCs/>
          <w:color w:val="000000"/>
          <w:sz w:val="32"/>
          <w:szCs w:val="32"/>
        </w:rPr>
        <w:lastRenderedPageBreak/>
        <w:t>报价明细表</w:t>
      </w:r>
      <w:r>
        <w:rPr>
          <w:rFonts w:ascii="仿宋_GB2312" w:eastAsia="仿宋_GB2312" w:hAnsi="Times New Roman" w:cs="Times New Roman" w:hint="eastAsia"/>
          <w:bCs/>
          <w:color w:val="000000"/>
          <w:sz w:val="24"/>
          <w:szCs w:val="24"/>
        </w:rPr>
        <w:t>（格式）</w:t>
      </w:r>
    </w:p>
    <w:p w14:paraId="395F7B24"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 xml:space="preserve">   </w:t>
      </w:r>
      <w:bookmarkStart w:id="270" w:name="_Hlk94191840"/>
      <w:r>
        <w:rPr>
          <w:rFonts w:ascii="宋体" w:eastAsia="宋体" w:hAnsi="宋体" w:cs="Times New Roman" w:hint="eastAsia"/>
          <w:color w:val="000000"/>
          <w:szCs w:val="21"/>
        </w:rPr>
        <w:t xml:space="preserve"> 项目编号：</w:t>
      </w:r>
      <w:r>
        <w:rPr>
          <w:rFonts w:ascii="宋体" w:eastAsia="宋体" w:hAnsi="宋体" w:cs="Times New Roman" w:hint="eastAsia"/>
          <w:color w:val="000000"/>
          <w:szCs w:val="21"/>
          <w:u w:val="single"/>
        </w:rPr>
        <w:t xml:space="preserve">                           </w:t>
      </w:r>
    </w:p>
    <w:p w14:paraId="1F03F2DD"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 xml:space="preserve">    项目名称：</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 xml:space="preserve">                                          单位：元</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146"/>
        <w:gridCol w:w="698"/>
        <w:gridCol w:w="709"/>
        <w:gridCol w:w="708"/>
        <w:gridCol w:w="1702"/>
        <w:gridCol w:w="1702"/>
        <w:gridCol w:w="852"/>
        <w:gridCol w:w="1348"/>
      </w:tblGrid>
      <w:tr w:rsidR="00F32411" w14:paraId="11A334D6" w14:textId="77777777">
        <w:trPr>
          <w:cantSplit/>
          <w:trHeight w:val="1207"/>
          <w:jc w:val="center"/>
        </w:trPr>
        <w:tc>
          <w:tcPr>
            <w:tcW w:w="704" w:type="dxa"/>
            <w:tcBorders>
              <w:top w:val="single" w:sz="4" w:space="0" w:color="auto"/>
              <w:left w:val="single" w:sz="4" w:space="0" w:color="auto"/>
              <w:bottom w:val="single" w:sz="4" w:space="0" w:color="auto"/>
              <w:right w:val="single" w:sz="4" w:space="0" w:color="auto"/>
            </w:tcBorders>
            <w:vAlign w:val="center"/>
          </w:tcPr>
          <w:bookmarkEnd w:id="270"/>
          <w:p w14:paraId="7588D981" w14:textId="77777777" w:rsidR="00F32411" w:rsidRDefault="005E7209">
            <w:pPr>
              <w:spacing w:line="300" w:lineRule="exact"/>
              <w:jc w:val="center"/>
              <w:rPr>
                <w:rFonts w:ascii="宋体" w:eastAsia="宋体" w:hAnsi="宋体" w:cs="Courier New" w:hint="eastAsia"/>
                <w:color w:val="000000"/>
                <w:szCs w:val="21"/>
              </w:rPr>
            </w:pPr>
            <w:r>
              <w:rPr>
                <w:rFonts w:ascii="宋体" w:eastAsia="宋体" w:hAnsi="宋体" w:cs="Courier New" w:hint="eastAsia"/>
                <w:color w:val="000000"/>
                <w:szCs w:val="21"/>
              </w:rPr>
              <w:t>序号</w:t>
            </w:r>
          </w:p>
        </w:tc>
        <w:tc>
          <w:tcPr>
            <w:tcW w:w="1145" w:type="dxa"/>
            <w:tcBorders>
              <w:top w:val="single" w:sz="4" w:space="0" w:color="auto"/>
              <w:left w:val="single" w:sz="4" w:space="0" w:color="auto"/>
              <w:bottom w:val="single" w:sz="4" w:space="0" w:color="auto"/>
              <w:right w:val="single" w:sz="4" w:space="0" w:color="auto"/>
            </w:tcBorders>
            <w:vAlign w:val="center"/>
          </w:tcPr>
          <w:p w14:paraId="1E0D262C"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货物名称</w:t>
            </w:r>
          </w:p>
        </w:tc>
        <w:tc>
          <w:tcPr>
            <w:tcW w:w="698" w:type="dxa"/>
            <w:tcBorders>
              <w:top w:val="single" w:sz="4" w:space="0" w:color="auto"/>
              <w:left w:val="single" w:sz="4" w:space="0" w:color="auto"/>
              <w:bottom w:val="single" w:sz="4" w:space="0" w:color="auto"/>
              <w:right w:val="single" w:sz="4" w:space="0" w:color="auto"/>
            </w:tcBorders>
            <w:vAlign w:val="center"/>
          </w:tcPr>
          <w:p w14:paraId="797E26A5"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品牌</w:t>
            </w:r>
          </w:p>
        </w:tc>
        <w:tc>
          <w:tcPr>
            <w:tcW w:w="709" w:type="dxa"/>
            <w:tcBorders>
              <w:top w:val="single" w:sz="4" w:space="0" w:color="auto"/>
              <w:left w:val="single" w:sz="4" w:space="0" w:color="auto"/>
              <w:bottom w:val="single" w:sz="4" w:space="0" w:color="auto"/>
              <w:right w:val="single" w:sz="4" w:space="0" w:color="auto"/>
            </w:tcBorders>
            <w:vAlign w:val="center"/>
          </w:tcPr>
          <w:p w14:paraId="779D7EC6"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型号</w:t>
            </w:r>
          </w:p>
        </w:tc>
        <w:tc>
          <w:tcPr>
            <w:tcW w:w="708" w:type="dxa"/>
            <w:tcBorders>
              <w:top w:val="single" w:sz="4" w:space="0" w:color="auto"/>
              <w:left w:val="single" w:sz="4" w:space="0" w:color="auto"/>
              <w:bottom w:val="single" w:sz="4" w:space="0" w:color="auto"/>
              <w:right w:val="single" w:sz="4" w:space="0" w:color="auto"/>
            </w:tcBorders>
            <w:vAlign w:val="center"/>
          </w:tcPr>
          <w:p w14:paraId="7015756D"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产地</w:t>
            </w:r>
          </w:p>
        </w:tc>
        <w:tc>
          <w:tcPr>
            <w:tcW w:w="1701" w:type="dxa"/>
            <w:tcBorders>
              <w:top w:val="single" w:sz="4" w:space="0" w:color="auto"/>
              <w:left w:val="single" w:sz="4" w:space="0" w:color="auto"/>
              <w:bottom w:val="single" w:sz="4" w:space="0" w:color="auto"/>
              <w:right w:val="single" w:sz="4" w:space="0" w:color="auto"/>
            </w:tcBorders>
            <w:vAlign w:val="center"/>
          </w:tcPr>
          <w:p w14:paraId="0246CE69"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技术参数及性能（</w:t>
            </w:r>
            <w:r>
              <w:rPr>
                <w:rFonts w:ascii="宋体" w:eastAsia="宋体" w:hAnsi="宋体" w:cs="Times New Roman" w:hint="eastAsia"/>
                <w:color w:val="000000" w:themeColor="text1"/>
                <w:szCs w:val="21"/>
              </w:rPr>
              <w:t>规格</w:t>
            </w:r>
            <w:r>
              <w:rPr>
                <w:rFonts w:ascii="宋体" w:eastAsia="宋体" w:hAnsi="宋体" w:cs="Times New Roman" w:hint="eastAsia"/>
                <w:color w:val="000000"/>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14:paraId="716956B4"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数量、单位</w:t>
            </w:r>
            <w:r>
              <w:rPr>
                <w:rFonts w:ascii="Times New Roman" w:eastAsia="宋体" w:hAnsi="宋体" w:cs="Times New Roman" w:hint="eastAsia"/>
                <w:color w:val="000000"/>
                <w:szCs w:val="24"/>
              </w:rPr>
              <w:t>①</w:t>
            </w:r>
          </w:p>
        </w:tc>
        <w:tc>
          <w:tcPr>
            <w:tcW w:w="851" w:type="dxa"/>
            <w:tcBorders>
              <w:top w:val="single" w:sz="4" w:space="0" w:color="auto"/>
              <w:left w:val="single" w:sz="4" w:space="0" w:color="auto"/>
              <w:bottom w:val="single" w:sz="4" w:space="0" w:color="auto"/>
              <w:right w:val="single" w:sz="4" w:space="0" w:color="auto"/>
            </w:tcBorders>
            <w:vAlign w:val="center"/>
          </w:tcPr>
          <w:p w14:paraId="713018F2"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单价</w:t>
            </w:r>
            <w:r>
              <w:rPr>
                <w:rFonts w:ascii="Times New Roman" w:eastAsia="宋体" w:hAnsi="宋体" w:cs="Times New Roman" w:hint="eastAsia"/>
                <w:color w:val="000000"/>
                <w:szCs w:val="24"/>
              </w:rPr>
              <w:t>②</w:t>
            </w:r>
          </w:p>
        </w:tc>
        <w:tc>
          <w:tcPr>
            <w:tcW w:w="1340" w:type="dxa"/>
            <w:tcBorders>
              <w:top w:val="single" w:sz="4" w:space="0" w:color="auto"/>
              <w:left w:val="single" w:sz="4" w:space="0" w:color="auto"/>
              <w:bottom w:val="single" w:sz="4" w:space="0" w:color="auto"/>
              <w:right w:val="single" w:sz="4" w:space="0" w:color="auto"/>
            </w:tcBorders>
            <w:vAlign w:val="center"/>
          </w:tcPr>
          <w:p w14:paraId="5D39FFDD" w14:textId="77777777" w:rsidR="00F32411" w:rsidRDefault="005E7209">
            <w:pPr>
              <w:spacing w:line="300" w:lineRule="exact"/>
              <w:jc w:val="center"/>
              <w:rPr>
                <w:rFonts w:ascii="宋体" w:eastAsia="宋体" w:hAnsi="宋体" w:cs="Courier New" w:hint="eastAsia"/>
                <w:color w:val="000000"/>
                <w:szCs w:val="21"/>
              </w:rPr>
            </w:pPr>
            <w:r>
              <w:rPr>
                <w:rFonts w:ascii="宋体" w:eastAsia="宋体" w:hAnsi="宋体" w:cs="Courier New" w:hint="eastAsia"/>
                <w:color w:val="000000"/>
                <w:szCs w:val="21"/>
              </w:rPr>
              <w:t>单项合价</w:t>
            </w:r>
          </w:p>
          <w:p w14:paraId="1519962F" w14:textId="77777777" w:rsidR="00F32411" w:rsidRDefault="005E7209">
            <w:pPr>
              <w:spacing w:line="300" w:lineRule="exact"/>
              <w:jc w:val="center"/>
              <w:rPr>
                <w:rFonts w:ascii="宋体" w:eastAsia="宋体" w:hAnsi="宋体" w:cs="Courier New" w:hint="eastAsia"/>
                <w:color w:val="000000"/>
                <w:szCs w:val="21"/>
              </w:rPr>
            </w:pPr>
            <w:r>
              <w:rPr>
                <w:rFonts w:ascii="宋体" w:eastAsia="宋体" w:hAnsi="宋体" w:cs="Courier New" w:hint="eastAsia"/>
                <w:color w:val="000000"/>
                <w:szCs w:val="21"/>
              </w:rPr>
              <w:t>③=①×②</w:t>
            </w:r>
          </w:p>
        </w:tc>
      </w:tr>
      <w:tr w:rsidR="00F32411" w14:paraId="0420280A" w14:textId="77777777">
        <w:trPr>
          <w:cantSplit/>
          <w:trHeight w:val="624"/>
          <w:jc w:val="center"/>
        </w:trPr>
        <w:tc>
          <w:tcPr>
            <w:tcW w:w="704" w:type="dxa"/>
            <w:tcBorders>
              <w:top w:val="single" w:sz="4" w:space="0" w:color="auto"/>
              <w:left w:val="single" w:sz="4" w:space="0" w:color="auto"/>
              <w:bottom w:val="single" w:sz="4" w:space="0" w:color="auto"/>
              <w:right w:val="single" w:sz="4" w:space="0" w:color="auto"/>
            </w:tcBorders>
            <w:vAlign w:val="center"/>
          </w:tcPr>
          <w:p w14:paraId="3D2EAC37" w14:textId="77777777" w:rsidR="00F32411" w:rsidRDefault="005E7209">
            <w:pPr>
              <w:spacing w:line="440" w:lineRule="exact"/>
              <w:ind w:rightChars="-16" w:right="-34"/>
              <w:jc w:val="center"/>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1</w:t>
            </w:r>
          </w:p>
        </w:tc>
        <w:tc>
          <w:tcPr>
            <w:tcW w:w="1145" w:type="dxa"/>
            <w:tcBorders>
              <w:top w:val="single" w:sz="4" w:space="0" w:color="auto"/>
              <w:left w:val="single" w:sz="4" w:space="0" w:color="auto"/>
              <w:bottom w:val="single" w:sz="4" w:space="0" w:color="auto"/>
              <w:right w:val="single" w:sz="4" w:space="0" w:color="auto"/>
            </w:tcBorders>
            <w:vAlign w:val="center"/>
          </w:tcPr>
          <w:p w14:paraId="429195D8" w14:textId="77777777" w:rsidR="00F32411" w:rsidRDefault="00F32411">
            <w:pPr>
              <w:spacing w:line="440" w:lineRule="exact"/>
              <w:jc w:val="center"/>
              <w:rPr>
                <w:rFonts w:ascii="宋体" w:eastAsia="宋体" w:hAnsi="宋体" w:cs="Times New Roman" w:hint="eastAsia"/>
                <w:color w:val="000000"/>
                <w:szCs w:val="24"/>
              </w:rPr>
            </w:pPr>
          </w:p>
        </w:tc>
        <w:tc>
          <w:tcPr>
            <w:tcW w:w="698" w:type="dxa"/>
            <w:tcBorders>
              <w:top w:val="single" w:sz="4" w:space="0" w:color="auto"/>
              <w:left w:val="single" w:sz="4" w:space="0" w:color="auto"/>
              <w:bottom w:val="single" w:sz="4" w:space="0" w:color="auto"/>
              <w:right w:val="single" w:sz="4" w:space="0" w:color="auto"/>
            </w:tcBorders>
            <w:vAlign w:val="center"/>
          </w:tcPr>
          <w:p w14:paraId="662E4D78" w14:textId="77777777" w:rsidR="00F32411" w:rsidRDefault="00F32411">
            <w:pPr>
              <w:spacing w:line="440" w:lineRule="exact"/>
              <w:jc w:val="center"/>
              <w:rPr>
                <w:rFonts w:ascii="宋体" w:eastAsia="宋体" w:hAnsi="宋体" w:cs="Times New Roman" w:hint="eastAsia"/>
                <w:color w:val="000000"/>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95ED1CF" w14:textId="77777777" w:rsidR="00F32411" w:rsidRDefault="00F32411">
            <w:pPr>
              <w:spacing w:line="440" w:lineRule="exact"/>
              <w:jc w:val="center"/>
              <w:rPr>
                <w:rFonts w:ascii="宋体" w:eastAsia="宋体" w:hAnsi="宋体" w:cs="Times New Roman" w:hint="eastAsia"/>
                <w:color w:val="000000"/>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5A3A42D"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1DE321B"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43514E4" w14:textId="77777777" w:rsidR="00F32411" w:rsidRDefault="00F32411">
            <w:pPr>
              <w:spacing w:line="440" w:lineRule="exact"/>
              <w:jc w:val="center"/>
              <w:rPr>
                <w:rFonts w:ascii="宋体" w:eastAsia="宋体" w:hAnsi="宋体" w:cs="Times New Roman" w:hint="eastAsia"/>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36F5BED" w14:textId="77777777" w:rsidR="00F32411" w:rsidRDefault="00F32411">
            <w:pPr>
              <w:spacing w:line="440" w:lineRule="exact"/>
              <w:jc w:val="center"/>
              <w:rPr>
                <w:rFonts w:ascii="宋体" w:eastAsia="宋体" w:hAnsi="宋体" w:cs="Times New Roman" w:hint="eastAsia"/>
                <w:color w:val="000000"/>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3226588F" w14:textId="77777777" w:rsidR="00F32411" w:rsidRDefault="00F32411">
            <w:pPr>
              <w:spacing w:line="440" w:lineRule="exact"/>
              <w:jc w:val="center"/>
              <w:rPr>
                <w:rFonts w:ascii="宋体" w:eastAsia="宋体" w:hAnsi="宋体" w:cs="Times New Roman" w:hint="eastAsia"/>
                <w:color w:val="000000"/>
                <w:szCs w:val="24"/>
              </w:rPr>
            </w:pPr>
          </w:p>
        </w:tc>
      </w:tr>
      <w:tr w:rsidR="00F32411" w14:paraId="540E4580" w14:textId="77777777">
        <w:trPr>
          <w:cantSplit/>
          <w:trHeight w:val="624"/>
          <w:jc w:val="center"/>
        </w:trPr>
        <w:tc>
          <w:tcPr>
            <w:tcW w:w="704" w:type="dxa"/>
            <w:tcBorders>
              <w:top w:val="single" w:sz="4" w:space="0" w:color="auto"/>
              <w:left w:val="single" w:sz="4" w:space="0" w:color="auto"/>
              <w:bottom w:val="single" w:sz="4" w:space="0" w:color="auto"/>
              <w:right w:val="single" w:sz="4" w:space="0" w:color="auto"/>
            </w:tcBorders>
            <w:vAlign w:val="center"/>
          </w:tcPr>
          <w:p w14:paraId="60ACC30D" w14:textId="77777777" w:rsidR="00F32411" w:rsidRDefault="005E7209">
            <w:pPr>
              <w:spacing w:line="440" w:lineRule="exact"/>
              <w:jc w:val="center"/>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2</w:t>
            </w:r>
          </w:p>
        </w:tc>
        <w:tc>
          <w:tcPr>
            <w:tcW w:w="1145" w:type="dxa"/>
            <w:tcBorders>
              <w:top w:val="single" w:sz="4" w:space="0" w:color="auto"/>
              <w:left w:val="single" w:sz="4" w:space="0" w:color="auto"/>
              <w:bottom w:val="single" w:sz="4" w:space="0" w:color="auto"/>
              <w:right w:val="single" w:sz="4" w:space="0" w:color="auto"/>
            </w:tcBorders>
            <w:vAlign w:val="center"/>
          </w:tcPr>
          <w:p w14:paraId="5EC3A522" w14:textId="77777777" w:rsidR="00F32411" w:rsidRDefault="00F32411">
            <w:pPr>
              <w:spacing w:line="440" w:lineRule="exact"/>
              <w:jc w:val="center"/>
              <w:rPr>
                <w:rFonts w:ascii="宋体" w:eastAsia="宋体" w:hAnsi="宋体" w:cs="Times New Roman" w:hint="eastAsia"/>
                <w:color w:val="000000"/>
                <w:szCs w:val="24"/>
              </w:rPr>
            </w:pPr>
          </w:p>
        </w:tc>
        <w:tc>
          <w:tcPr>
            <w:tcW w:w="698" w:type="dxa"/>
            <w:tcBorders>
              <w:top w:val="single" w:sz="4" w:space="0" w:color="auto"/>
              <w:left w:val="single" w:sz="4" w:space="0" w:color="auto"/>
              <w:bottom w:val="single" w:sz="4" w:space="0" w:color="auto"/>
              <w:right w:val="single" w:sz="4" w:space="0" w:color="auto"/>
            </w:tcBorders>
            <w:vAlign w:val="center"/>
          </w:tcPr>
          <w:p w14:paraId="12A2FA46" w14:textId="77777777" w:rsidR="00F32411" w:rsidRDefault="00F32411">
            <w:pPr>
              <w:spacing w:line="440" w:lineRule="exact"/>
              <w:jc w:val="center"/>
              <w:rPr>
                <w:rFonts w:ascii="宋体" w:eastAsia="宋体" w:hAnsi="宋体" w:cs="Times New Roman" w:hint="eastAsia"/>
                <w:color w:val="000000"/>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167F8A5" w14:textId="77777777" w:rsidR="00F32411" w:rsidRDefault="00F32411">
            <w:pPr>
              <w:spacing w:line="440" w:lineRule="exact"/>
              <w:jc w:val="center"/>
              <w:rPr>
                <w:rFonts w:ascii="宋体" w:eastAsia="宋体" w:hAnsi="宋体" w:cs="Times New Roman" w:hint="eastAsia"/>
                <w:color w:val="000000"/>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CBA81AB"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7A0D7202"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70DB9E5A" w14:textId="77777777" w:rsidR="00F32411" w:rsidRDefault="00F32411">
            <w:pPr>
              <w:spacing w:line="440" w:lineRule="exact"/>
              <w:jc w:val="center"/>
              <w:rPr>
                <w:rFonts w:ascii="宋体" w:eastAsia="宋体" w:hAnsi="宋体" w:cs="Times New Roman" w:hint="eastAsia"/>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456C4A1" w14:textId="77777777" w:rsidR="00F32411" w:rsidRDefault="00F32411">
            <w:pPr>
              <w:spacing w:line="440" w:lineRule="exact"/>
              <w:jc w:val="center"/>
              <w:rPr>
                <w:rFonts w:ascii="宋体" w:eastAsia="宋体" w:hAnsi="宋体" w:cs="Times New Roman" w:hint="eastAsia"/>
                <w:color w:val="000000"/>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7FC2178C" w14:textId="77777777" w:rsidR="00F32411" w:rsidRDefault="00F32411">
            <w:pPr>
              <w:spacing w:line="440" w:lineRule="exact"/>
              <w:jc w:val="center"/>
              <w:rPr>
                <w:rFonts w:ascii="宋体" w:eastAsia="宋体" w:hAnsi="宋体" w:cs="Times New Roman" w:hint="eastAsia"/>
                <w:color w:val="000000"/>
                <w:szCs w:val="24"/>
              </w:rPr>
            </w:pPr>
          </w:p>
        </w:tc>
      </w:tr>
      <w:tr w:rsidR="00F32411" w14:paraId="6C1989FD" w14:textId="77777777">
        <w:trPr>
          <w:cantSplit/>
          <w:trHeight w:val="624"/>
          <w:jc w:val="center"/>
        </w:trPr>
        <w:tc>
          <w:tcPr>
            <w:tcW w:w="704" w:type="dxa"/>
            <w:tcBorders>
              <w:top w:val="single" w:sz="4" w:space="0" w:color="auto"/>
              <w:left w:val="single" w:sz="4" w:space="0" w:color="auto"/>
              <w:bottom w:val="single" w:sz="4" w:space="0" w:color="auto"/>
              <w:right w:val="single" w:sz="4" w:space="0" w:color="auto"/>
            </w:tcBorders>
            <w:vAlign w:val="center"/>
          </w:tcPr>
          <w:p w14:paraId="428D3237" w14:textId="77777777" w:rsidR="00F32411" w:rsidRDefault="005E7209">
            <w:pPr>
              <w:spacing w:line="440" w:lineRule="exact"/>
              <w:jc w:val="center"/>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3</w:t>
            </w:r>
          </w:p>
        </w:tc>
        <w:tc>
          <w:tcPr>
            <w:tcW w:w="1145" w:type="dxa"/>
            <w:tcBorders>
              <w:top w:val="single" w:sz="4" w:space="0" w:color="auto"/>
              <w:left w:val="single" w:sz="4" w:space="0" w:color="auto"/>
              <w:bottom w:val="single" w:sz="4" w:space="0" w:color="auto"/>
              <w:right w:val="single" w:sz="4" w:space="0" w:color="auto"/>
            </w:tcBorders>
            <w:vAlign w:val="center"/>
          </w:tcPr>
          <w:p w14:paraId="3DCC4557" w14:textId="77777777" w:rsidR="00F32411" w:rsidRDefault="00F32411">
            <w:pPr>
              <w:spacing w:line="440" w:lineRule="exact"/>
              <w:jc w:val="center"/>
              <w:rPr>
                <w:rFonts w:ascii="宋体" w:eastAsia="宋体" w:hAnsi="宋体" w:cs="Times New Roman" w:hint="eastAsia"/>
                <w:color w:val="000000"/>
                <w:szCs w:val="24"/>
              </w:rPr>
            </w:pPr>
          </w:p>
        </w:tc>
        <w:tc>
          <w:tcPr>
            <w:tcW w:w="698" w:type="dxa"/>
            <w:tcBorders>
              <w:top w:val="single" w:sz="4" w:space="0" w:color="auto"/>
              <w:left w:val="single" w:sz="4" w:space="0" w:color="auto"/>
              <w:bottom w:val="single" w:sz="4" w:space="0" w:color="auto"/>
              <w:right w:val="single" w:sz="4" w:space="0" w:color="auto"/>
            </w:tcBorders>
            <w:vAlign w:val="center"/>
          </w:tcPr>
          <w:p w14:paraId="608D00E2" w14:textId="77777777" w:rsidR="00F32411" w:rsidRDefault="00F32411">
            <w:pPr>
              <w:spacing w:line="440" w:lineRule="exact"/>
              <w:jc w:val="center"/>
              <w:rPr>
                <w:rFonts w:ascii="宋体" w:eastAsia="宋体" w:hAnsi="宋体" w:cs="Times New Roman" w:hint="eastAsia"/>
                <w:color w:val="000000"/>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C67B59F" w14:textId="77777777" w:rsidR="00F32411" w:rsidRDefault="00F32411">
            <w:pPr>
              <w:spacing w:line="440" w:lineRule="exact"/>
              <w:jc w:val="center"/>
              <w:rPr>
                <w:rFonts w:ascii="宋体" w:eastAsia="宋体" w:hAnsi="宋体" w:cs="Times New Roman" w:hint="eastAsia"/>
                <w:color w:val="000000"/>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1AF4E3B"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D59137C"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D4D6505" w14:textId="77777777" w:rsidR="00F32411" w:rsidRDefault="00F32411">
            <w:pPr>
              <w:spacing w:line="440" w:lineRule="exact"/>
              <w:jc w:val="center"/>
              <w:rPr>
                <w:rFonts w:ascii="宋体" w:eastAsia="宋体" w:hAnsi="宋体" w:cs="Times New Roman" w:hint="eastAsia"/>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4D295D03" w14:textId="77777777" w:rsidR="00F32411" w:rsidRDefault="00F32411">
            <w:pPr>
              <w:spacing w:line="440" w:lineRule="exact"/>
              <w:jc w:val="center"/>
              <w:rPr>
                <w:rFonts w:ascii="宋体" w:eastAsia="宋体" w:hAnsi="宋体" w:cs="Times New Roman" w:hint="eastAsia"/>
                <w:color w:val="000000"/>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46E22105" w14:textId="77777777" w:rsidR="00F32411" w:rsidRDefault="00F32411">
            <w:pPr>
              <w:spacing w:line="440" w:lineRule="exact"/>
              <w:jc w:val="center"/>
              <w:rPr>
                <w:rFonts w:ascii="宋体" w:eastAsia="宋体" w:hAnsi="宋体" w:cs="Times New Roman" w:hint="eastAsia"/>
                <w:color w:val="000000"/>
                <w:szCs w:val="24"/>
              </w:rPr>
            </w:pPr>
          </w:p>
        </w:tc>
      </w:tr>
      <w:tr w:rsidR="00F32411" w14:paraId="16B664AB" w14:textId="77777777">
        <w:trPr>
          <w:cantSplit/>
          <w:trHeight w:val="624"/>
          <w:jc w:val="center"/>
        </w:trPr>
        <w:tc>
          <w:tcPr>
            <w:tcW w:w="704" w:type="dxa"/>
            <w:tcBorders>
              <w:top w:val="single" w:sz="4" w:space="0" w:color="auto"/>
              <w:left w:val="single" w:sz="4" w:space="0" w:color="auto"/>
              <w:bottom w:val="single" w:sz="4" w:space="0" w:color="auto"/>
              <w:right w:val="single" w:sz="4" w:space="0" w:color="auto"/>
            </w:tcBorders>
            <w:vAlign w:val="center"/>
          </w:tcPr>
          <w:p w14:paraId="2ACFB290" w14:textId="77777777" w:rsidR="00F32411" w:rsidRDefault="005E7209">
            <w:pPr>
              <w:spacing w:line="440" w:lineRule="exact"/>
              <w:jc w:val="center"/>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w:t>
            </w:r>
          </w:p>
        </w:tc>
        <w:tc>
          <w:tcPr>
            <w:tcW w:w="1145" w:type="dxa"/>
            <w:tcBorders>
              <w:top w:val="single" w:sz="4" w:space="0" w:color="auto"/>
              <w:left w:val="single" w:sz="4" w:space="0" w:color="auto"/>
              <w:bottom w:val="single" w:sz="4" w:space="0" w:color="auto"/>
              <w:right w:val="single" w:sz="4" w:space="0" w:color="auto"/>
            </w:tcBorders>
            <w:vAlign w:val="center"/>
          </w:tcPr>
          <w:p w14:paraId="7D01F754" w14:textId="77777777" w:rsidR="00F32411" w:rsidRDefault="00F32411">
            <w:pPr>
              <w:spacing w:line="440" w:lineRule="exact"/>
              <w:jc w:val="center"/>
              <w:rPr>
                <w:rFonts w:ascii="宋体" w:eastAsia="宋体" w:hAnsi="宋体" w:cs="Times New Roman" w:hint="eastAsia"/>
                <w:color w:val="000000"/>
                <w:szCs w:val="24"/>
              </w:rPr>
            </w:pPr>
          </w:p>
        </w:tc>
        <w:tc>
          <w:tcPr>
            <w:tcW w:w="698" w:type="dxa"/>
            <w:tcBorders>
              <w:top w:val="single" w:sz="4" w:space="0" w:color="auto"/>
              <w:left w:val="single" w:sz="4" w:space="0" w:color="auto"/>
              <w:bottom w:val="single" w:sz="4" w:space="0" w:color="auto"/>
              <w:right w:val="single" w:sz="4" w:space="0" w:color="auto"/>
            </w:tcBorders>
            <w:vAlign w:val="center"/>
          </w:tcPr>
          <w:p w14:paraId="4F7A5A7C" w14:textId="77777777" w:rsidR="00F32411" w:rsidRDefault="00F32411">
            <w:pPr>
              <w:spacing w:line="440" w:lineRule="exact"/>
              <w:jc w:val="center"/>
              <w:rPr>
                <w:rFonts w:ascii="宋体" w:eastAsia="宋体" w:hAnsi="宋体" w:cs="Times New Roman" w:hint="eastAsia"/>
                <w:color w:val="000000"/>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23EE2263" w14:textId="77777777" w:rsidR="00F32411" w:rsidRDefault="00F32411">
            <w:pPr>
              <w:spacing w:line="440" w:lineRule="exact"/>
              <w:jc w:val="center"/>
              <w:rPr>
                <w:rFonts w:ascii="宋体" w:eastAsia="宋体" w:hAnsi="宋体" w:cs="Times New Roman" w:hint="eastAsia"/>
                <w:color w:val="000000"/>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01A9F38E"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FF13BEA"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4947C18" w14:textId="77777777" w:rsidR="00F32411" w:rsidRDefault="00F32411">
            <w:pPr>
              <w:spacing w:line="440" w:lineRule="exact"/>
              <w:jc w:val="center"/>
              <w:rPr>
                <w:rFonts w:ascii="宋体" w:eastAsia="宋体" w:hAnsi="宋体" w:cs="Times New Roman" w:hint="eastAsia"/>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F695BF1" w14:textId="77777777" w:rsidR="00F32411" w:rsidRDefault="00F32411">
            <w:pPr>
              <w:spacing w:line="440" w:lineRule="exact"/>
              <w:jc w:val="center"/>
              <w:rPr>
                <w:rFonts w:ascii="宋体" w:eastAsia="宋体" w:hAnsi="宋体" w:cs="Times New Roman" w:hint="eastAsia"/>
                <w:color w:val="000000"/>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27F9015F" w14:textId="77777777" w:rsidR="00F32411" w:rsidRDefault="00F32411">
            <w:pPr>
              <w:spacing w:line="440" w:lineRule="exact"/>
              <w:jc w:val="center"/>
              <w:rPr>
                <w:rFonts w:ascii="宋体" w:eastAsia="宋体" w:hAnsi="宋体" w:cs="Times New Roman" w:hint="eastAsia"/>
                <w:color w:val="000000"/>
                <w:szCs w:val="24"/>
              </w:rPr>
            </w:pPr>
          </w:p>
        </w:tc>
      </w:tr>
      <w:tr w:rsidR="00F32411" w14:paraId="427B7DF8" w14:textId="77777777">
        <w:trPr>
          <w:cantSplit/>
          <w:trHeight w:val="624"/>
          <w:jc w:val="center"/>
        </w:trPr>
        <w:tc>
          <w:tcPr>
            <w:tcW w:w="9564" w:type="dxa"/>
            <w:gridSpan w:val="9"/>
            <w:tcBorders>
              <w:top w:val="single" w:sz="4" w:space="0" w:color="auto"/>
              <w:left w:val="single" w:sz="4" w:space="0" w:color="auto"/>
              <w:bottom w:val="single" w:sz="4" w:space="0" w:color="auto"/>
              <w:right w:val="single" w:sz="4" w:space="0" w:color="auto"/>
            </w:tcBorders>
            <w:vAlign w:val="center"/>
          </w:tcPr>
          <w:p w14:paraId="6E40AEB6" w14:textId="77777777" w:rsidR="00F32411" w:rsidRDefault="005E7209">
            <w:pPr>
              <w:spacing w:line="440" w:lineRule="exact"/>
              <w:ind w:firstLineChars="14" w:firstLine="28"/>
              <w:rPr>
                <w:rFonts w:ascii="宋体" w:eastAsia="宋体" w:hAnsi="宋体" w:cs="Courier New" w:hint="eastAsia"/>
                <w:color w:val="000000"/>
                <w:spacing w:val="-6"/>
                <w:szCs w:val="21"/>
              </w:rPr>
            </w:pPr>
            <w:r>
              <w:rPr>
                <w:rFonts w:ascii="宋体" w:eastAsia="宋体" w:hAnsi="宋体" w:cs="Courier New" w:hint="eastAsia"/>
                <w:color w:val="000000"/>
                <w:spacing w:val="-6"/>
                <w:szCs w:val="21"/>
              </w:rPr>
              <w:t>总报价（人民币大写）：</w:t>
            </w:r>
            <w:r>
              <w:rPr>
                <w:rFonts w:ascii="宋体" w:eastAsia="宋体" w:hAnsi="宋体" w:cs="Courier New" w:hint="eastAsia"/>
                <w:color w:val="000000"/>
                <w:spacing w:val="-6"/>
                <w:szCs w:val="21"/>
                <w:u w:val="single"/>
              </w:rPr>
              <w:t xml:space="preserve">                                       </w:t>
            </w:r>
            <w:r>
              <w:rPr>
                <w:rFonts w:ascii="宋体" w:eastAsia="宋体" w:hAnsi="宋体" w:cs="Courier New" w:hint="eastAsia"/>
                <w:color w:val="000000"/>
                <w:spacing w:val="-6"/>
                <w:szCs w:val="21"/>
              </w:rPr>
              <w:t>（￥</w:t>
            </w:r>
            <w:r>
              <w:rPr>
                <w:rFonts w:ascii="宋体" w:eastAsia="宋体" w:hAnsi="宋体" w:cs="Courier New" w:hint="eastAsia"/>
                <w:color w:val="000000"/>
                <w:spacing w:val="-6"/>
                <w:szCs w:val="21"/>
                <w:u w:val="single"/>
              </w:rPr>
              <w:t xml:space="preserve">                       元</w:t>
            </w:r>
            <w:r>
              <w:rPr>
                <w:rFonts w:ascii="宋体" w:eastAsia="宋体" w:hAnsi="宋体" w:cs="Courier New" w:hint="eastAsia"/>
                <w:color w:val="000000"/>
                <w:spacing w:val="-6"/>
                <w:szCs w:val="21"/>
              </w:rPr>
              <w:t>）</w:t>
            </w:r>
          </w:p>
        </w:tc>
      </w:tr>
    </w:tbl>
    <w:p w14:paraId="169C64B2" w14:textId="77777777" w:rsidR="00F32411" w:rsidRDefault="005E7209">
      <w:pPr>
        <w:spacing w:line="440" w:lineRule="exact"/>
        <w:ind w:firstLineChars="100" w:firstLine="210"/>
        <w:rPr>
          <w:rFonts w:ascii="宋体" w:eastAsia="宋体" w:hAnsi="宋体" w:cs="Times New Roman" w:hint="eastAsia"/>
          <w:color w:val="000000"/>
          <w:szCs w:val="21"/>
        </w:rPr>
      </w:pPr>
      <w:r>
        <w:rPr>
          <w:rFonts w:ascii="宋体" w:eastAsia="宋体" w:hAnsi="宋体" w:cs="Times New Roman" w:hint="eastAsia"/>
          <w:color w:val="000000"/>
          <w:szCs w:val="21"/>
        </w:rPr>
        <w:t>注：1.所有价格均用人民币表示。</w:t>
      </w:r>
    </w:p>
    <w:p w14:paraId="08CFACBA" w14:textId="77777777" w:rsidR="00F32411" w:rsidRDefault="005E7209">
      <w:pPr>
        <w:spacing w:line="440" w:lineRule="exact"/>
        <w:ind w:firstLineChars="100" w:firstLine="210"/>
        <w:rPr>
          <w:rFonts w:ascii="宋体" w:eastAsia="宋体" w:hAnsi="宋体" w:cs="Times New Roman" w:hint="eastAsia"/>
          <w:color w:val="000000"/>
          <w:szCs w:val="21"/>
        </w:rPr>
      </w:pPr>
      <w:r>
        <w:rPr>
          <w:rFonts w:ascii="宋体" w:eastAsia="宋体" w:hAnsi="宋体" w:cs="Times New Roman" w:hint="eastAsia"/>
          <w:color w:val="000000"/>
          <w:szCs w:val="21"/>
        </w:rPr>
        <w:t>2.报价一经涂改，应在涂改处加盖公章或者由法定代表人或授权委托人签名或盖章，否则视为无效投标文件。</w:t>
      </w:r>
    </w:p>
    <w:p w14:paraId="2222078E" w14:textId="2DA28915" w:rsidR="00F32411" w:rsidRPr="007E72B9" w:rsidRDefault="005E7209" w:rsidP="007E72B9">
      <w:pPr>
        <w:spacing w:line="440" w:lineRule="exact"/>
        <w:ind w:firstLineChars="100" w:firstLine="210"/>
        <w:rPr>
          <w:rFonts w:ascii="宋体" w:eastAsia="宋体" w:hAnsi="宋体" w:cs="Times New Roman" w:hint="eastAsia"/>
          <w:color w:val="000000"/>
          <w:szCs w:val="21"/>
        </w:rPr>
      </w:pPr>
      <w:r>
        <w:rPr>
          <w:rFonts w:ascii="宋体" w:eastAsia="宋体" w:hAnsi="宋体" w:cs="Times New Roman" w:hint="eastAsia"/>
          <w:color w:val="000000"/>
          <w:szCs w:val="21"/>
        </w:rPr>
        <w:t>3.</w:t>
      </w:r>
      <w:r w:rsidR="007E72B9" w:rsidRPr="007E72B9">
        <w:rPr>
          <w:rFonts w:ascii="宋体" w:eastAsia="宋体" w:hAnsi="宋体" w:cs="Times New Roman" w:hint="eastAsia"/>
          <w:color w:val="000000"/>
          <w:szCs w:val="21"/>
        </w:rPr>
        <w:t>投标报价为采购人指定地点的现场交货价，包括：</w:t>
      </w:r>
      <w:r w:rsidR="007E72B9" w:rsidRPr="007E72B9">
        <w:rPr>
          <w:rFonts w:ascii="宋体" w:eastAsia="宋体" w:hAnsi="宋体" w:cs="Times New Roman"/>
          <w:color w:val="000000"/>
          <w:szCs w:val="21"/>
        </w:rPr>
        <w:t>货款和安装调试费、服务费、验收费、税费</w:t>
      </w:r>
      <w:r w:rsidR="007E72B9">
        <w:rPr>
          <w:rFonts w:ascii="宋体" w:eastAsia="宋体" w:hAnsi="宋体" w:cs="Times New Roman" w:hint="eastAsia"/>
          <w:color w:val="000000"/>
          <w:szCs w:val="21"/>
        </w:rPr>
        <w:t>、</w:t>
      </w:r>
      <w:r w:rsidR="007E72B9" w:rsidRPr="007E72B9">
        <w:rPr>
          <w:rFonts w:ascii="宋体" w:eastAsia="宋体" w:hAnsi="宋体" w:cs="Times New Roman"/>
          <w:color w:val="000000"/>
          <w:szCs w:val="21"/>
        </w:rPr>
        <w:t>货物的标准附件、备品备件、专用工具的价格</w:t>
      </w:r>
      <w:r w:rsidR="007E72B9">
        <w:rPr>
          <w:rFonts w:ascii="宋体" w:eastAsia="宋体" w:hAnsi="宋体" w:cs="Times New Roman" w:hint="eastAsia"/>
          <w:color w:val="000000"/>
          <w:szCs w:val="21"/>
        </w:rPr>
        <w:t>、</w:t>
      </w:r>
      <w:r w:rsidR="007E72B9" w:rsidRPr="007E72B9">
        <w:rPr>
          <w:rFonts w:ascii="宋体" w:eastAsia="宋体" w:hAnsi="宋体" w:cs="Times New Roman"/>
          <w:color w:val="000000"/>
          <w:szCs w:val="21"/>
        </w:rPr>
        <w:t>运输、装卸、调试、培训、技术支持、售后服务费</w:t>
      </w:r>
      <w:r w:rsidR="007E72B9">
        <w:rPr>
          <w:rFonts w:ascii="宋体" w:eastAsia="宋体" w:hAnsi="宋体" w:cs="Times New Roman" w:hint="eastAsia"/>
          <w:color w:val="000000"/>
          <w:szCs w:val="21"/>
        </w:rPr>
        <w:t>、</w:t>
      </w:r>
      <w:r w:rsidR="007E72B9" w:rsidRPr="007E72B9">
        <w:rPr>
          <w:rFonts w:ascii="宋体" w:eastAsia="宋体" w:hAnsi="宋体" w:cs="Times New Roman"/>
          <w:color w:val="000000"/>
          <w:szCs w:val="21"/>
        </w:rPr>
        <w:t>保险费和其他各项成本费用。</w:t>
      </w:r>
    </w:p>
    <w:p w14:paraId="0E889DF8" w14:textId="77777777" w:rsidR="00F32411" w:rsidRDefault="00F32411">
      <w:pPr>
        <w:spacing w:line="400" w:lineRule="exact"/>
        <w:rPr>
          <w:rFonts w:ascii="Times New Roman" w:eastAsia="宋体" w:hAnsi="Times New Roman" w:cs="Times New Roman"/>
          <w:color w:val="000000" w:themeColor="text1"/>
          <w:szCs w:val="24"/>
        </w:rPr>
      </w:pPr>
    </w:p>
    <w:p w14:paraId="2A20DC3B" w14:textId="77777777" w:rsidR="00F32411" w:rsidRDefault="00F32411">
      <w:pPr>
        <w:spacing w:line="400" w:lineRule="exact"/>
        <w:rPr>
          <w:rFonts w:ascii="Times New Roman" w:eastAsia="宋体" w:hAnsi="Times New Roman" w:cs="Times New Roman"/>
          <w:color w:val="000000" w:themeColor="text1"/>
          <w:szCs w:val="24"/>
        </w:rPr>
      </w:pPr>
    </w:p>
    <w:p w14:paraId="49AD928F" w14:textId="77777777" w:rsidR="00F32411" w:rsidRDefault="00F32411">
      <w:pPr>
        <w:spacing w:line="400" w:lineRule="exact"/>
        <w:rPr>
          <w:rFonts w:ascii="Times New Roman" w:eastAsia="宋体" w:hAnsi="Times New Roman" w:cs="Times New Roman"/>
          <w:color w:val="000000" w:themeColor="text1"/>
          <w:szCs w:val="24"/>
        </w:rPr>
      </w:pPr>
    </w:p>
    <w:p w14:paraId="22DC4A99" w14:textId="77777777" w:rsidR="00F32411" w:rsidRDefault="005E7209">
      <w:pPr>
        <w:snapToGrid w:val="0"/>
        <w:spacing w:before="50" w:after="50" w:line="350" w:lineRule="exact"/>
        <w:ind w:rightChars="-389" w:right="-817" w:firstLineChars="1650" w:firstLine="346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投标人（盖章）：</w:t>
      </w:r>
      <w:r>
        <w:rPr>
          <w:rFonts w:ascii="宋体" w:eastAsia="宋体" w:hAnsi="宋体" w:cs="Times New Roman" w:hint="eastAsia"/>
          <w:color w:val="000000" w:themeColor="text1"/>
          <w:szCs w:val="21"/>
          <w:u w:val="single"/>
        </w:rPr>
        <w:t xml:space="preserve">                        </w:t>
      </w:r>
    </w:p>
    <w:p w14:paraId="78269078" w14:textId="77777777" w:rsidR="00F32411" w:rsidRDefault="005E7209">
      <w:pPr>
        <w:snapToGrid w:val="0"/>
        <w:spacing w:before="50" w:after="50" w:line="350" w:lineRule="exact"/>
        <w:ind w:rightChars="-389" w:right="-817" w:firstLineChars="1650" w:firstLine="346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日期：</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年</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月</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日</w:t>
      </w:r>
    </w:p>
    <w:p w14:paraId="7A8130F8" w14:textId="77777777" w:rsidR="00F32411" w:rsidRDefault="00F32411">
      <w:pPr>
        <w:rPr>
          <w:rFonts w:hint="eastAsia"/>
          <w:color w:val="000000" w:themeColor="text1"/>
        </w:rPr>
      </w:pPr>
    </w:p>
    <w:p w14:paraId="49409128" w14:textId="77777777" w:rsidR="00F32411" w:rsidRDefault="00F32411">
      <w:pPr>
        <w:snapToGrid w:val="0"/>
        <w:spacing w:before="50" w:after="50" w:line="360" w:lineRule="exact"/>
        <w:jc w:val="center"/>
        <w:rPr>
          <w:rFonts w:ascii="宋体" w:hAnsi="宋体" w:hint="eastAsia"/>
          <w:szCs w:val="21"/>
        </w:rPr>
      </w:pPr>
    </w:p>
    <w:sectPr w:rsidR="00F32411">
      <w:headerReference w:type="default" r:id="rId42"/>
      <w:pgSz w:w="11906" w:h="16838"/>
      <w:pgMar w:top="993" w:right="849" w:bottom="1135" w:left="99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C8B00" w14:textId="77777777" w:rsidR="00403114" w:rsidRDefault="00403114">
      <w:pPr>
        <w:rPr>
          <w:rFonts w:hint="eastAsia"/>
        </w:rPr>
      </w:pPr>
      <w:r>
        <w:separator/>
      </w:r>
    </w:p>
  </w:endnote>
  <w:endnote w:type="continuationSeparator" w:id="0">
    <w:p w14:paraId="05F90D29" w14:textId="77777777" w:rsidR="00403114" w:rsidRDefault="0040311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方正小标宋_GBK">
    <w:altName w:val="微软雅黑"/>
    <w:panose1 w:val="02000000000000000000"/>
    <w:charset w:val="86"/>
    <w:family w:val="auto"/>
    <w:pitch w:val="variable"/>
    <w:sig w:usb0="A00002BF" w:usb1="38CF7CFA" w:usb2="00082016" w:usb3="00000000" w:csb0="00040001" w:csb1="00000000"/>
  </w:font>
  <w:font w:name="楷体_GB2312">
    <w:altName w:val="楷体"/>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方正小标宋简体">
    <w:altName w:val="方正舒体"/>
    <w:panose1 w:val="02000000000000000000"/>
    <w:charset w:val="86"/>
    <w:family w:val="auto"/>
    <w:pitch w:val="variable"/>
    <w:sig w:usb0="A00002BF" w:usb1="184F6CFA" w:usb2="00000012" w:usb3="00000000" w:csb0="00040001" w:csb1="00000000"/>
  </w:font>
  <w:font w:name="Bosch Office Sans">
    <w:altName w:val="Constantia"/>
    <w:charset w:val="00"/>
    <w:family w:val="auto"/>
    <w:pitch w:val="default"/>
    <w:sig w:usb0="00000000" w:usb1="00000000" w:usb2="00000000" w:usb3="00000000" w:csb0="00000001" w:csb1="00000000"/>
  </w:font>
  <w:font w:name="新宋体">
    <w:panose1 w:val="02010609030101010101"/>
    <w:charset w:val="86"/>
    <w:family w:val="modern"/>
    <w:pitch w:val="fixed"/>
    <w:sig w:usb0="00000283" w:usb1="288F0000" w:usb2="00000016" w:usb3="00000000" w:csb0="00040001" w:csb1="00000000"/>
  </w:font>
  <w:font w:name="华文楷体">
    <w:altName w:val="汉仪中黑 197"/>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汉仪书宋二S">
    <w:altName w:val="宋体"/>
    <w:charset w:val="00"/>
    <w:family w:val="auto"/>
    <w:pitch w:val="default"/>
  </w:font>
  <w:font w:name="Wingdings">
    <w:panose1 w:val="05000000000000000000"/>
    <w:charset w:val="02"/>
    <w:family w:val="auto"/>
    <w:pitch w:val="variable"/>
    <w:sig w:usb0="00000000" w:usb1="10000000" w:usb2="00000000" w:usb3="00000000" w:csb0="80000000" w:csb1="00000000"/>
  </w:font>
  <w:font w:name="Adobe 仿宋 Std R">
    <w:altName w:val="仿宋"/>
    <w:panose1 w:val="00000000000000000000"/>
    <w:charset w:val="86"/>
    <w:family w:val="roman"/>
    <w:notTrueType/>
    <w:pitch w:val="variable"/>
    <w:sig w:usb0="00000207" w:usb1="0A0F1810" w:usb2="00000016" w:usb3="00000000" w:csb0="00060007"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71FCE" w14:textId="77777777" w:rsidR="00333F66" w:rsidRDefault="00333F66">
    <w:pPr>
      <w:pStyle w:val="af8"/>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081265"/>
    </w:sdtPr>
    <w:sdtContent>
      <w:p w14:paraId="55945F6A" w14:textId="77777777" w:rsidR="00F32411" w:rsidRDefault="005E7209">
        <w:pPr>
          <w:pStyle w:val="af8"/>
          <w:ind w:firstLine="400"/>
          <w:jc w:val="center"/>
          <w:rPr>
            <w:rFonts w:hint="eastAsia"/>
          </w:rPr>
        </w:pPr>
        <w:r>
          <w:fldChar w:fldCharType="begin"/>
        </w:r>
        <w:r>
          <w:instrText>PAGE   \* MERGEFORMAT</w:instrText>
        </w:r>
        <w:r>
          <w:fldChar w:fldCharType="separate"/>
        </w:r>
        <w:r>
          <w:rPr>
            <w:lang w:val="zh-CN"/>
          </w:rPr>
          <w:t>2</w:t>
        </w:r>
        <w:r>
          <w:fldChar w:fldCharType="end"/>
        </w:r>
      </w:p>
    </w:sdtContent>
  </w:sdt>
  <w:p w14:paraId="381D3E86" w14:textId="77777777" w:rsidR="00F32411" w:rsidRDefault="00F32411">
    <w:pPr>
      <w:pStyle w:val="af8"/>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0044" w14:textId="77777777" w:rsidR="00333F66" w:rsidRDefault="00333F66">
    <w:pPr>
      <w:pStyle w:val="af8"/>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B77D6" w14:textId="77777777" w:rsidR="00403114" w:rsidRDefault="00403114">
      <w:pPr>
        <w:rPr>
          <w:rFonts w:hint="eastAsia"/>
        </w:rPr>
      </w:pPr>
      <w:r>
        <w:separator/>
      </w:r>
    </w:p>
  </w:footnote>
  <w:footnote w:type="continuationSeparator" w:id="0">
    <w:p w14:paraId="46B38825" w14:textId="77777777" w:rsidR="00403114" w:rsidRDefault="0040311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8B9F" w14:textId="77777777" w:rsidR="00333F66" w:rsidRDefault="00333F66">
    <w:pPr>
      <w:pStyle w:val="afa"/>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5CCC" w14:textId="77777777" w:rsidR="00F32411" w:rsidRDefault="00F32411">
    <w:pPr>
      <w:pStyle w:val="afa"/>
      <w:jc w:val="both"/>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CD73" w14:textId="77777777" w:rsidR="00333F66" w:rsidRDefault="00333F66">
    <w:pPr>
      <w:pStyle w:val="afa"/>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71F5" w14:textId="44E8CAD1" w:rsidR="00F32411" w:rsidRDefault="005E7209">
    <w:pPr>
      <w:pStyle w:val="afa"/>
      <w:jc w:val="left"/>
      <w:rPr>
        <w:rFonts w:hint="eastAsia"/>
        <w:u w:val="single"/>
      </w:rPr>
    </w:pPr>
    <w:r>
      <w:rPr>
        <w:rFonts w:hint="eastAsia"/>
        <w:u w:val="single"/>
      </w:rPr>
      <w:t xml:space="preserve">钦州市政府采购中心                              </w:t>
    </w:r>
    <w:r w:rsidR="00D25B6E" w:rsidRPr="00D25B6E">
      <w:rPr>
        <w:rFonts w:hint="eastAsia"/>
        <w:u w:val="single"/>
      </w:rPr>
      <w:t>钦州市外国语学校电脑、教学一体机设备</w:t>
    </w:r>
    <w:r>
      <w:rPr>
        <w:rFonts w:hint="eastAsia"/>
        <w:u w:val="single"/>
      </w:rPr>
      <w:t>(</w:t>
    </w:r>
    <w:r w:rsidR="005F21D2" w:rsidRPr="005F21D2">
      <w:rPr>
        <w:rFonts w:hint="eastAsia"/>
        <w:u w:val="single"/>
      </w:rPr>
      <w:t>QZZC2026-G1-</w:t>
    </w:r>
    <w:r w:rsidR="00D25B6E">
      <w:rPr>
        <w:rFonts w:hint="eastAsia"/>
        <w:u w:val="single"/>
      </w:rPr>
      <w:t>9902</w:t>
    </w:r>
    <w:r w:rsidR="00333F66">
      <w:rPr>
        <w:rFonts w:hint="eastAsia"/>
        <w:u w:val="single"/>
      </w:rPr>
      <w:t>53</w:t>
    </w:r>
    <w:r w:rsidR="005F21D2" w:rsidRPr="005F21D2">
      <w:rPr>
        <w:rFonts w:hint="eastAsia"/>
        <w:u w:val="single"/>
      </w:rPr>
      <w:t>-QZSZ</w:t>
    </w:r>
    <w:r>
      <w:rPr>
        <w:rFonts w:hint="eastAsia"/>
        <w:u w:val="singl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pPr>
        <w:ind w:left="0" w:firstLine="0"/>
      </w:pPr>
    </w:lvl>
  </w:abstractNum>
  <w:abstractNum w:abstractNumId="1" w15:restartNumberingAfterBreak="0">
    <w:nsid w:val="CFE7C3F8"/>
    <w:multiLevelType w:val="singleLevel"/>
    <w:tmpl w:val="CFE7C3F8"/>
    <w:lvl w:ilvl="0">
      <w:start w:val="1"/>
      <w:numFmt w:val="decimal"/>
      <w:suff w:val="nothing"/>
      <w:lvlText w:val="（%1）"/>
      <w:lvlJc w:val="left"/>
      <w:pPr>
        <w:ind w:left="0" w:firstLine="0"/>
      </w:pPr>
    </w:lvl>
  </w:abstractNum>
  <w:abstractNum w:abstractNumId="2" w15:restartNumberingAfterBreak="0">
    <w:nsid w:val="DDECD3BC"/>
    <w:multiLevelType w:val="singleLevel"/>
    <w:tmpl w:val="DDECD3BC"/>
    <w:lvl w:ilvl="0">
      <w:start w:val="6"/>
      <w:numFmt w:val="decimal"/>
      <w:suff w:val="space"/>
      <w:lvlText w:val="%1."/>
      <w:lvlJc w:val="left"/>
      <w:pPr>
        <w:ind w:left="0" w:firstLine="0"/>
      </w:pPr>
    </w:lvl>
  </w:abstractNum>
  <w:abstractNum w:abstractNumId="3" w15:restartNumberingAfterBreak="0">
    <w:nsid w:val="DE759F4B"/>
    <w:multiLevelType w:val="singleLevel"/>
    <w:tmpl w:val="DE759F4B"/>
    <w:lvl w:ilvl="0">
      <w:start w:val="2"/>
      <w:numFmt w:val="decimal"/>
      <w:suff w:val="space"/>
      <w:lvlText w:val="%1."/>
      <w:lvlJc w:val="left"/>
      <w:pPr>
        <w:ind w:left="0" w:firstLine="0"/>
      </w:pPr>
    </w:lvl>
  </w:abstractNum>
  <w:abstractNum w:abstractNumId="4" w15:restartNumberingAfterBreak="0">
    <w:nsid w:val="DEABE1DB"/>
    <w:multiLevelType w:val="singleLevel"/>
    <w:tmpl w:val="DEABE1DB"/>
    <w:lvl w:ilvl="0">
      <w:start w:val="23"/>
      <w:numFmt w:val="decimal"/>
      <w:suff w:val="space"/>
      <w:lvlText w:val="%1."/>
      <w:lvlJc w:val="left"/>
      <w:pPr>
        <w:ind w:left="0" w:firstLine="0"/>
      </w:pPr>
    </w:lvl>
  </w:abstractNum>
  <w:abstractNum w:abstractNumId="5" w15:restartNumberingAfterBreak="0">
    <w:nsid w:val="FFEFC674"/>
    <w:multiLevelType w:val="singleLevel"/>
    <w:tmpl w:val="FFEFC674"/>
    <w:lvl w:ilvl="0">
      <w:start w:val="1"/>
      <w:numFmt w:val="decimal"/>
      <w:suff w:val="nothing"/>
      <w:lvlText w:val="（%1）"/>
      <w:lvlJc w:val="left"/>
      <w:pPr>
        <w:ind w:left="0" w:firstLine="0"/>
      </w:pPr>
    </w:lvl>
  </w:abstractNum>
  <w:abstractNum w:abstractNumId="6" w15:restartNumberingAfterBreak="0">
    <w:nsid w:val="1AA15482"/>
    <w:multiLevelType w:val="hybridMultilevel"/>
    <w:tmpl w:val="FFBA3482"/>
    <w:lvl w:ilvl="0" w:tplc="DC4020FE">
      <w:start w:val="1"/>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7" w15:restartNumberingAfterBreak="0">
    <w:nsid w:val="2EBD370F"/>
    <w:multiLevelType w:val="multilevel"/>
    <w:tmpl w:val="2EBD370F"/>
    <w:lvl w:ilvl="0">
      <w:start w:val="1"/>
      <w:numFmt w:val="japaneseCounting"/>
      <w:lvlText w:val="第%1章"/>
      <w:lvlJc w:val="left"/>
      <w:pPr>
        <w:ind w:left="5835" w:hanging="1440"/>
      </w:pPr>
      <w:rPr>
        <w:sz w:val="44"/>
        <w:szCs w:val="30"/>
      </w:rPr>
    </w:lvl>
    <w:lvl w:ilvl="1">
      <w:start w:val="1"/>
      <w:numFmt w:val="lowerLetter"/>
      <w:lvlText w:val="%2)"/>
      <w:lvlJc w:val="left"/>
      <w:pPr>
        <w:ind w:left="2303" w:hanging="420"/>
      </w:pPr>
    </w:lvl>
    <w:lvl w:ilvl="2">
      <w:start w:val="1"/>
      <w:numFmt w:val="lowerRoman"/>
      <w:lvlText w:val="%3."/>
      <w:lvlJc w:val="right"/>
      <w:pPr>
        <w:ind w:left="2723" w:hanging="420"/>
      </w:pPr>
    </w:lvl>
    <w:lvl w:ilvl="3">
      <w:start w:val="1"/>
      <w:numFmt w:val="decimal"/>
      <w:lvlText w:val="%4."/>
      <w:lvlJc w:val="left"/>
      <w:pPr>
        <w:ind w:left="3143" w:hanging="420"/>
      </w:pPr>
    </w:lvl>
    <w:lvl w:ilvl="4">
      <w:start w:val="1"/>
      <w:numFmt w:val="lowerLetter"/>
      <w:lvlText w:val="%5)"/>
      <w:lvlJc w:val="left"/>
      <w:pPr>
        <w:ind w:left="3563" w:hanging="420"/>
      </w:pPr>
    </w:lvl>
    <w:lvl w:ilvl="5">
      <w:start w:val="1"/>
      <w:numFmt w:val="lowerRoman"/>
      <w:lvlText w:val="%6."/>
      <w:lvlJc w:val="right"/>
      <w:pPr>
        <w:ind w:left="3983" w:hanging="420"/>
      </w:pPr>
    </w:lvl>
    <w:lvl w:ilvl="6">
      <w:start w:val="1"/>
      <w:numFmt w:val="decimal"/>
      <w:lvlText w:val="%7."/>
      <w:lvlJc w:val="left"/>
      <w:pPr>
        <w:ind w:left="4403" w:hanging="420"/>
      </w:pPr>
    </w:lvl>
    <w:lvl w:ilvl="7">
      <w:start w:val="1"/>
      <w:numFmt w:val="lowerLetter"/>
      <w:lvlText w:val="%8)"/>
      <w:lvlJc w:val="left"/>
      <w:pPr>
        <w:ind w:left="4823" w:hanging="420"/>
      </w:pPr>
    </w:lvl>
    <w:lvl w:ilvl="8">
      <w:start w:val="1"/>
      <w:numFmt w:val="lowerRoman"/>
      <w:lvlText w:val="%9."/>
      <w:lvlJc w:val="right"/>
      <w:pPr>
        <w:ind w:left="5243" w:hanging="420"/>
      </w:pPr>
    </w:lvl>
  </w:abstractNum>
  <w:abstractNum w:abstractNumId="8" w15:restartNumberingAfterBreak="0">
    <w:nsid w:val="31A41C7A"/>
    <w:multiLevelType w:val="hybridMultilevel"/>
    <w:tmpl w:val="703662D6"/>
    <w:lvl w:ilvl="0" w:tplc="7A101E14">
      <w:start w:val="1"/>
      <w:numFmt w:val="decimal"/>
      <w:lvlText w:val="%1."/>
      <w:lvlJc w:val="left"/>
      <w:pPr>
        <w:ind w:left="360" w:hanging="360"/>
      </w:pPr>
      <w:rPr>
        <w:rFonts w:cs="宋体" w:hint="default"/>
        <w:color w:val="EE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04E1693"/>
    <w:multiLevelType w:val="hybridMultilevel"/>
    <w:tmpl w:val="CBE6C4E8"/>
    <w:lvl w:ilvl="0" w:tplc="535A0F44">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5FB45890"/>
    <w:multiLevelType w:val="hybridMultilevel"/>
    <w:tmpl w:val="C8F2A324"/>
    <w:lvl w:ilvl="0" w:tplc="C730094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648872D7"/>
    <w:multiLevelType w:val="hybridMultilevel"/>
    <w:tmpl w:val="59709912"/>
    <w:lvl w:ilvl="0" w:tplc="9FF2816A">
      <w:start w:val="1"/>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A0F6431"/>
    <w:multiLevelType w:val="singleLevel"/>
    <w:tmpl w:val="7A0F6431"/>
    <w:lvl w:ilvl="0">
      <w:start w:val="1"/>
      <w:numFmt w:val="decimal"/>
      <w:pStyle w:val="11111"/>
      <w:suff w:val="space"/>
      <w:lvlText w:val="%1."/>
      <w:lvlJc w:val="left"/>
      <w:pPr>
        <w:ind w:left="0" w:firstLine="0"/>
      </w:pPr>
    </w:lvl>
  </w:abstractNum>
  <w:num w:numId="1" w16cid:durableId="1389189405">
    <w:abstractNumId w:val="12"/>
    <w:lvlOverride w:ilvl="0">
      <w:startOverride w:val="1"/>
    </w:lvlOverride>
  </w:num>
  <w:num w:numId="2" w16cid:durableId="1328944578">
    <w:abstractNumId w:val="1"/>
    <w:lvlOverride w:ilvl="0">
      <w:startOverride w:val="1"/>
    </w:lvlOverride>
  </w:num>
  <w:num w:numId="3" w16cid:durableId="1647469321">
    <w:abstractNumId w:val="5"/>
    <w:lvlOverride w:ilvl="0">
      <w:startOverride w:val="1"/>
    </w:lvlOverride>
  </w:num>
  <w:num w:numId="4" w16cid:durableId="1210872635">
    <w:abstractNumId w:val="3"/>
    <w:lvlOverride w:ilvl="0">
      <w:startOverride w:val="2"/>
    </w:lvlOverride>
  </w:num>
  <w:num w:numId="5" w16cid:durableId="764305402">
    <w:abstractNumId w:val="2"/>
    <w:lvlOverride w:ilvl="0">
      <w:startOverride w:val="6"/>
    </w:lvlOverride>
  </w:num>
  <w:num w:numId="6" w16cid:durableId="2110661022">
    <w:abstractNumId w:val="0"/>
    <w:lvlOverride w:ilvl="0">
      <w:startOverride w:val="16"/>
    </w:lvlOverride>
  </w:num>
  <w:num w:numId="7" w16cid:durableId="1108548258">
    <w:abstractNumId w:val="4"/>
    <w:lvlOverride w:ilvl="0">
      <w:startOverride w:val="23"/>
    </w:lvlOverride>
  </w:num>
  <w:num w:numId="8" w16cid:durableId="1033918355">
    <w:abstractNumId w:val="7"/>
  </w:num>
  <w:num w:numId="9" w16cid:durableId="1347638518">
    <w:abstractNumId w:val="11"/>
  </w:num>
  <w:num w:numId="10" w16cid:durableId="2023817303">
    <w:abstractNumId w:val="9"/>
  </w:num>
  <w:num w:numId="11" w16cid:durableId="1634292166">
    <w:abstractNumId w:val="10"/>
  </w:num>
  <w:num w:numId="12" w16cid:durableId="1959022382">
    <w:abstractNumId w:val="6"/>
  </w:num>
  <w:num w:numId="13" w16cid:durableId="3586269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FjZmE0Zjc2ZDA5NmE1NTQ4Yzk4Zjk0N2Y4YTlhMjQifQ=="/>
  </w:docVars>
  <w:rsids>
    <w:rsidRoot w:val="00327D23"/>
    <w:rsid w:val="00011A9A"/>
    <w:rsid w:val="000171F4"/>
    <w:rsid w:val="0002242F"/>
    <w:rsid w:val="000317BD"/>
    <w:rsid w:val="0003448A"/>
    <w:rsid w:val="000350AB"/>
    <w:rsid w:val="00036F21"/>
    <w:rsid w:val="00040B9E"/>
    <w:rsid w:val="00042319"/>
    <w:rsid w:val="000428E8"/>
    <w:rsid w:val="00043008"/>
    <w:rsid w:val="00051996"/>
    <w:rsid w:val="000555E0"/>
    <w:rsid w:val="00056D04"/>
    <w:rsid w:val="00061E12"/>
    <w:rsid w:val="00063F8A"/>
    <w:rsid w:val="00066AFB"/>
    <w:rsid w:val="000902C9"/>
    <w:rsid w:val="00094141"/>
    <w:rsid w:val="00095012"/>
    <w:rsid w:val="0009627B"/>
    <w:rsid w:val="000A5A01"/>
    <w:rsid w:val="000A5D6B"/>
    <w:rsid w:val="000A7281"/>
    <w:rsid w:val="000B01B3"/>
    <w:rsid w:val="000B4AA0"/>
    <w:rsid w:val="000B55E4"/>
    <w:rsid w:val="000B6997"/>
    <w:rsid w:val="000C5836"/>
    <w:rsid w:val="000D30D7"/>
    <w:rsid w:val="000D5F25"/>
    <w:rsid w:val="000D70AF"/>
    <w:rsid w:val="000E4D8F"/>
    <w:rsid w:val="000E7ACE"/>
    <w:rsid w:val="000F416E"/>
    <w:rsid w:val="00102A88"/>
    <w:rsid w:val="00103E86"/>
    <w:rsid w:val="0011053E"/>
    <w:rsid w:val="00110B5D"/>
    <w:rsid w:val="00110C52"/>
    <w:rsid w:val="001122A9"/>
    <w:rsid w:val="00123175"/>
    <w:rsid w:val="00126D9B"/>
    <w:rsid w:val="001273E7"/>
    <w:rsid w:val="0013291C"/>
    <w:rsid w:val="001340C2"/>
    <w:rsid w:val="001453AB"/>
    <w:rsid w:val="00165828"/>
    <w:rsid w:val="00174424"/>
    <w:rsid w:val="0017633E"/>
    <w:rsid w:val="00177A09"/>
    <w:rsid w:val="001811E2"/>
    <w:rsid w:val="00181EBA"/>
    <w:rsid w:val="00184CC9"/>
    <w:rsid w:val="00184DF6"/>
    <w:rsid w:val="001903CE"/>
    <w:rsid w:val="00196C77"/>
    <w:rsid w:val="001A1DCB"/>
    <w:rsid w:val="001B230D"/>
    <w:rsid w:val="001B36FD"/>
    <w:rsid w:val="001B5759"/>
    <w:rsid w:val="001C6AD7"/>
    <w:rsid w:val="001D3925"/>
    <w:rsid w:val="001E1A0C"/>
    <w:rsid w:val="001E2462"/>
    <w:rsid w:val="001E5D13"/>
    <w:rsid w:val="001F32E9"/>
    <w:rsid w:val="001F596A"/>
    <w:rsid w:val="001F7A95"/>
    <w:rsid w:val="002007AB"/>
    <w:rsid w:val="00216F5C"/>
    <w:rsid w:val="00225031"/>
    <w:rsid w:val="00230F99"/>
    <w:rsid w:val="00231828"/>
    <w:rsid w:val="0023235B"/>
    <w:rsid w:val="002334C5"/>
    <w:rsid w:val="00251548"/>
    <w:rsid w:val="00251C0A"/>
    <w:rsid w:val="00256E35"/>
    <w:rsid w:val="002612F2"/>
    <w:rsid w:val="00261B52"/>
    <w:rsid w:val="002672FB"/>
    <w:rsid w:val="00280A41"/>
    <w:rsid w:val="0028530D"/>
    <w:rsid w:val="0028540B"/>
    <w:rsid w:val="00285425"/>
    <w:rsid w:val="00294158"/>
    <w:rsid w:val="0029604F"/>
    <w:rsid w:val="002A3A17"/>
    <w:rsid w:val="002D1C4E"/>
    <w:rsid w:val="002F07A6"/>
    <w:rsid w:val="002F1A81"/>
    <w:rsid w:val="002F1B8C"/>
    <w:rsid w:val="002F7859"/>
    <w:rsid w:val="00301F50"/>
    <w:rsid w:val="00307417"/>
    <w:rsid w:val="00310AA2"/>
    <w:rsid w:val="0031136C"/>
    <w:rsid w:val="0031286D"/>
    <w:rsid w:val="003168D2"/>
    <w:rsid w:val="003237B6"/>
    <w:rsid w:val="00323BEE"/>
    <w:rsid w:val="0032674D"/>
    <w:rsid w:val="00327D23"/>
    <w:rsid w:val="00330497"/>
    <w:rsid w:val="00330E2C"/>
    <w:rsid w:val="00333F66"/>
    <w:rsid w:val="0033413C"/>
    <w:rsid w:val="00337B3A"/>
    <w:rsid w:val="00340C65"/>
    <w:rsid w:val="00346052"/>
    <w:rsid w:val="00347A30"/>
    <w:rsid w:val="00347FE0"/>
    <w:rsid w:val="00355675"/>
    <w:rsid w:val="00362F91"/>
    <w:rsid w:val="00363B1E"/>
    <w:rsid w:val="003665A9"/>
    <w:rsid w:val="00380C1F"/>
    <w:rsid w:val="00381D1A"/>
    <w:rsid w:val="00381F9C"/>
    <w:rsid w:val="00386607"/>
    <w:rsid w:val="003903A4"/>
    <w:rsid w:val="00390B8D"/>
    <w:rsid w:val="003A0815"/>
    <w:rsid w:val="003A63CC"/>
    <w:rsid w:val="003B161F"/>
    <w:rsid w:val="003B4396"/>
    <w:rsid w:val="003B47D6"/>
    <w:rsid w:val="003B552A"/>
    <w:rsid w:val="003B5919"/>
    <w:rsid w:val="003C1367"/>
    <w:rsid w:val="003C13B6"/>
    <w:rsid w:val="003D3E4C"/>
    <w:rsid w:val="003D48B7"/>
    <w:rsid w:val="003E174C"/>
    <w:rsid w:val="003E2F53"/>
    <w:rsid w:val="003E5384"/>
    <w:rsid w:val="003E77C9"/>
    <w:rsid w:val="003F0CE1"/>
    <w:rsid w:val="003F0E57"/>
    <w:rsid w:val="003F6A56"/>
    <w:rsid w:val="003F7E14"/>
    <w:rsid w:val="004017CB"/>
    <w:rsid w:val="00403114"/>
    <w:rsid w:val="004170DF"/>
    <w:rsid w:val="004214C9"/>
    <w:rsid w:val="00427067"/>
    <w:rsid w:val="00433701"/>
    <w:rsid w:val="00436FD7"/>
    <w:rsid w:val="004450CE"/>
    <w:rsid w:val="00446DCF"/>
    <w:rsid w:val="00450024"/>
    <w:rsid w:val="0045585E"/>
    <w:rsid w:val="00464A5A"/>
    <w:rsid w:val="00465F6B"/>
    <w:rsid w:val="00474A15"/>
    <w:rsid w:val="00475C60"/>
    <w:rsid w:val="004806E8"/>
    <w:rsid w:val="004847E2"/>
    <w:rsid w:val="0048647C"/>
    <w:rsid w:val="004A13F6"/>
    <w:rsid w:val="004A2F83"/>
    <w:rsid w:val="004A734D"/>
    <w:rsid w:val="004B0B7A"/>
    <w:rsid w:val="004B497D"/>
    <w:rsid w:val="004B65E3"/>
    <w:rsid w:val="004C419D"/>
    <w:rsid w:val="004D7A62"/>
    <w:rsid w:val="004E30B2"/>
    <w:rsid w:val="004E7244"/>
    <w:rsid w:val="004E7F03"/>
    <w:rsid w:val="004F5FBE"/>
    <w:rsid w:val="0051432B"/>
    <w:rsid w:val="00517EC4"/>
    <w:rsid w:val="00522ABA"/>
    <w:rsid w:val="00527364"/>
    <w:rsid w:val="00532CBE"/>
    <w:rsid w:val="00534E92"/>
    <w:rsid w:val="00535366"/>
    <w:rsid w:val="005364FB"/>
    <w:rsid w:val="00542167"/>
    <w:rsid w:val="00546267"/>
    <w:rsid w:val="00557033"/>
    <w:rsid w:val="0055781B"/>
    <w:rsid w:val="00565D88"/>
    <w:rsid w:val="00571FD9"/>
    <w:rsid w:val="00583183"/>
    <w:rsid w:val="00583C78"/>
    <w:rsid w:val="00585BD8"/>
    <w:rsid w:val="00586929"/>
    <w:rsid w:val="00587A0C"/>
    <w:rsid w:val="005A6F96"/>
    <w:rsid w:val="005B08E4"/>
    <w:rsid w:val="005B1943"/>
    <w:rsid w:val="005B6A45"/>
    <w:rsid w:val="005B6C16"/>
    <w:rsid w:val="005B7909"/>
    <w:rsid w:val="005C28EA"/>
    <w:rsid w:val="005C2D8C"/>
    <w:rsid w:val="005D3A8A"/>
    <w:rsid w:val="005D3C13"/>
    <w:rsid w:val="005E187E"/>
    <w:rsid w:val="005E7209"/>
    <w:rsid w:val="005F184D"/>
    <w:rsid w:val="005F21D2"/>
    <w:rsid w:val="005F68A7"/>
    <w:rsid w:val="00600D16"/>
    <w:rsid w:val="006136DC"/>
    <w:rsid w:val="006146C4"/>
    <w:rsid w:val="0062277F"/>
    <w:rsid w:val="00634834"/>
    <w:rsid w:val="006358C6"/>
    <w:rsid w:val="00640D33"/>
    <w:rsid w:val="00640D49"/>
    <w:rsid w:val="00652CA1"/>
    <w:rsid w:val="00663C0D"/>
    <w:rsid w:val="0066646B"/>
    <w:rsid w:val="00670FEE"/>
    <w:rsid w:val="0067123E"/>
    <w:rsid w:val="0067621F"/>
    <w:rsid w:val="0068165C"/>
    <w:rsid w:val="0069023D"/>
    <w:rsid w:val="00691CBE"/>
    <w:rsid w:val="00691DC1"/>
    <w:rsid w:val="006A4E63"/>
    <w:rsid w:val="006A7884"/>
    <w:rsid w:val="006B5C2C"/>
    <w:rsid w:val="006B684B"/>
    <w:rsid w:val="006C3096"/>
    <w:rsid w:val="006C7AA4"/>
    <w:rsid w:val="006E4509"/>
    <w:rsid w:val="006F0945"/>
    <w:rsid w:val="006F31B5"/>
    <w:rsid w:val="006F433C"/>
    <w:rsid w:val="006F55E5"/>
    <w:rsid w:val="007002B0"/>
    <w:rsid w:val="00702578"/>
    <w:rsid w:val="00702CA3"/>
    <w:rsid w:val="00706824"/>
    <w:rsid w:val="00730047"/>
    <w:rsid w:val="007349E6"/>
    <w:rsid w:val="00736904"/>
    <w:rsid w:val="00740061"/>
    <w:rsid w:val="00741391"/>
    <w:rsid w:val="0074504A"/>
    <w:rsid w:val="007450A9"/>
    <w:rsid w:val="007535FC"/>
    <w:rsid w:val="007546F7"/>
    <w:rsid w:val="007614DA"/>
    <w:rsid w:val="0076169E"/>
    <w:rsid w:val="00761C80"/>
    <w:rsid w:val="00767774"/>
    <w:rsid w:val="0077173E"/>
    <w:rsid w:val="00773852"/>
    <w:rsid w:val="00773C17"/>
    <w:rsid w:val="00774362"/>
    <w:rsid w:val="0077792D"/>
    <w:rsid w:val="00777F04"/>
    <w:rsid w:val="00784CD1"/>
    <w:rsid w:val="00785D99"/>
    <w:rsid w:val="007873A6"/>
    <w:rsid w:val="00792737"/>
    <w:rsid w:val="00792EB1"/>
    <w:rsid w:val="0079339F"/>
    <w:rsid w:val="007A4EBA"/>
    <w:rsid w:val="007A522C"/>
    <w:rsid w:val="007B2CE2"/>
    <w:rsid w:val="007C02F0"/>
    <w:rsid w:val="007C51BB"/>
    <w:rsid w:val="007E010F"/>
    <w:rsid w:val="007E72B9"/>
    <w:rsid w:val="007E7602"/>
    <w:rsid w:val="00803ED7"/>
    <w:rsid w:val="0080646E"/>
    <w:rsid w:val="00811191"/>
    <w:rsid w:val="00811B77"/>
    <w:rsid w:val="00813499"/>
    <w:rsid w:val="008165CB"/>
    <w:rsid w:val="0082504C"/>
    <w:rsid w:val="0083009C"/>
    <w:rsid w:val="00830252"/>
    <w:rsid w:val="00831DF8"/>
    <w:rsid w:val="00835CAA"/>
    <w:rsid w:val="008413E5"/>
    <w:rsid w:val="00842CA6"/>
    <w:rsid w:val="00845F7A"/>
    <w:rsid w:val="008464DE"/>
    <w:rsid w:val="00851A1A"/>
    <w:rsid w:val="00851C18"/>
    <w:rsid w:val="00861857"/>
    <w:rsid w:val="00862F85"/>
    <w:rsid w:val="00880C03"/>
    <w:rsid w:val="00887350"/>
    <w:rsid w:val="00887F22"/>
    <w:rsid w:val="00895174"/>
    <w:rsid w:val="00897E62"/>
    <w:rsid w:val="008A5A33"/>
    <w:rsid w:val="008A5CE9"/>
    <w:rsid w:val="008A64E0"/>
    <w:rsid w:val="008A6D66"/>
    <w:rsid w:val="008A78B7"/>
    <w:rsid w:val="008B17E5"/>
    <w:rsid w:val="008B6304"/>
    <w:rsid w:val="008C0643"/>
    <w:rsid w:val="008C192B"/>
    <w:rsid w:val="008C5D9A"/>
    <w:rsid w:val="008C6CD3"/>
    <w:rsid w:val="008D22D9"/>
    <w:rsid w:val="008D47C3"/>
    <w:rsid w:val="008E2AB5"/>
    <w:rsid w:val="008E33A6"/>
    <w:rsid w:val="008E4F34"/>
    <w:rsid w:val="008E56F3"/>
    <w:rsid w:val="008F1787"/>
    <w:rsid w:val="0090594D"/>
    <w:rsid w:val="009062B0"/>
    <w:rsid w:val="00906CA7"/>
    <w:rsid w:val="0091358C"/>
    <w:rsid w:val="00914701"/>
    <w:rsid w:val="00921466"/>
    <w:rsid w:val="00927B34"/>
    <w:rsid w:val="00930E78"/>
    <w:rsid w:val="0093241E"/>
    <w:rsid w:val="00934C09"/>
    <w:rsid w:val="00935364"/>
    <w:rsid w:val="009371FD"/>
    <w:rsid w:val="00940FD1"/>
    <w:rsid w:val="00941402"/>
    <w:rsid w:val="00943E36"/>
    <w:rsid w:val="00945A6A"/>
    <w:rsid w:val="00953ECA"/>
    <w:rsid w:val="00954784"/>
    <w:rsid w:val="00954968"/>
    <w:rsid w:val="00956A46"/>
    <w:rsid w:val="00957BA2"/>
    <w:rsid w:val="00960CCA"/>
    <w:rsid w:val="00964495"/>
    <w:rsid w:val="00971274"/>
    <w:rsid w:val="00975036"/>
    <w:rsid w:val="00975752"/>
    <w:rsid w:val="00975D4A"/>
    <w:rsid w:val="009770C3"/>
    <w:rsid w:val="009867A0"/>
    <w:rsid w:val="00993C34"/>
    <w:rsid w:val="009B0797"/>
    <w:rsid w:val="009B4A06"/>
    <w:rsid w:val="009C511E"/>
    <w:rsid w:val="009D3EB2"/>
    <w:rsid w:val="009E168D"/>
    <w:rsid w:val="009E588A"/>
    <w:rsid w:val="009F0B33"/>
    <w:rsid w:val="009F398F"/>
    <w:rsid w:val="009F54D0"/>
    <w:rsid w:val="009F6247"/>
    <w:rsid w:val="00A01A01"/>
    <w:rsid w:val="00A05A43"/>
    <w:rsid w:val="00A05D49"/>
    <w:rsid w:val="00A06B87"/>
    <w:rsid w:val="00A06C73"/>
    <w:rsid w:val="00A23596"/>
    <w:rsid w:val="00A24FFD"/>
    <w:rsid w:val="00A25071"/>
    <w:rsid w:val="00A26A78"/>
    <w:rsid w:val="00A349B4"/>
    <w:rsid w:val="00A352B9"/>
    <w:rsid w:val="00A35FB9"/>
    <w:rsid w:val="00A434C0"/>
    <w:rsid w:val="00A4610F"/>
    <w:rsid w:val="00A4663E"/>
    <w:rsid w:val="00A4672C"/>
    <w:rsid w:val="00A47F84"/>
    <w:rsid w:val="00A551A9"/>
    <w:rsid w:val="00A61C3C"/>
    <w:rsid w:val="00A61E6B"/>
    <w:rsid w:val="00A66520"/>
    <w:rsid w:val="00A714AD"/>
    <w:rsid w:val="00A72745"/>
    <w:rsid w:val="00A83F1C"/>
    <w:rsid w:val="00A8561C"/>
    <w:rsid w:val="00A93455"/>
    <w:rsid w:val="00A96BA3"/>
    <w:rsid w:val="00AA0C6E"/>
    <w:rsid w:val="00AB1141"/>
    <w:rsid w:val="00AB4FE2"/>
    <w:rsid w:val="00AB5280"/>
    <w:rsid w:val="00AC0327"/>
    <w:rsid w:val="00AC45E3"/>
    <w:rsid w:val="00AC688A"/>
    <w:rsid w:val="00AE0973"/>
    <w:rsid w:val="00AE5FCA"/>
    <w:rsid w:val="00AF0A5E"/>
    <w:rsid w:val="00B07636"/>
    <w:rsid w:val="00B17852"/>
    <w:rsid w:val="00B211C5"/>
    <w:rsid w:val="00B259C0"/>
    <w:rsid w:val="00B35FD2"/>
    <w:rsid w:val="00B4318C"/>
    <w:rsid w:val="00B4615B"/>
    <w:rsid w:val="00B52EA7"/>
    <w:rsid w:val="00B63527"/>
    <w:rsid w:val="00B74AD7"/>
    <w:rsid w:val="00B8219E"/>
    <w:rsid w:val="00B916B2"/>
    <w:rsid w:val="00B9620E"/>
    <w:rsid w:val="00B96732"/>
    <w:rsid w:val="00B96D05"/>
    <w:rsid w:val="00BA4BD8"/>
    <w:rsid w:val="00BB399E"/>
    <w:rsid w:val="00BB418A"/>
    <w:rsid w:val="00BB593A"/>
    <w:rsid w:val="00BB6B3B"/>
    <w:rsid w:val="00BC198A"/>
    <w:rsid w:val="00BC2573"/>
    <w:rsid w:val="00BC3FF8"/>
    <w:rsid w:val="00BD3939"/>
    <w:rsid w:val="00BE21D8"/>
    <w:rsid w:val="00BE7594"/>
    <w:rsid w:val="00BF2356"/>
    <w:rsid w:val="00BF3D27"/>
    <w:rsid w:val="00BF6193"/>
    <w:rsid w:val="00BF714F"/>
    <w:rsid w:val="00C01964"/>
    <w:rsid w:val="00C036BA"/>
    <w:rsid w:val="00C07117"/>
    <w:rsid w:val="00C12D34"/>
    <w:rsid w:val="00C25153"/>
    <w:rsid w:val="00C4172D"/>
    <w:rsid w:val="00C45BDF"/>
    <w:rsid w:val="00C45E14"/>
    <w:rsid w:val="00C518F0"/>
    <w:rsid w:val="00C57120"/>
    <w:rsid w:val="00C576B0"/>
    <w:rsid w:val="00C57930"/>
    <w:rsid w:val="00C61424"/>
    <w:rsid w:val="00C61874"/>
    <w:rsid w:val="00C66219"/>
    <w:rsid w:val="00C67178"/>
    <w:rsid w:val="00C6746F"/>
    <w:rsid w:val="00C70E13"/>
    <w:rsid w:val="00C718ED"/>
    <w:rsid w:val="00C757AB"/>
    <w:rsid w:val="00C810DC"/>
    <w:rsid w:val="00C82B63"/>
    <w:rsid w:val="00C86E9F"/>
    <w:rsid w:val="00C87CE9"/>
    <w:rsid w:val="00C950F0"/>
    <w:rsid w:val="00C9759E"/>
    <w:rsid w:val="00CA582D"/>
    <w:rsid w:val="00CA5A17"/>
    <w:rsid w:val="00CB2E72"/>
    <w:rsid w:val="00CB3556"/>
    <w:rsid w:val="00CB52AA"/>
    <w:rsid w:val="00CE2087"/>
    <w:rsid w:val="00CE43D2"/>
    <w:rsid w:val="00CE699C"/>
    <w:rsid w:val="00D11298"/>
    <w:rsid w:val="00D15C73"/>
    <w:rsid w:val="00D17394"/>
    <w:rsid w:val="00D236B4"/>
    <w:rsid w:val="00D244BC"/>
    <w:rsid w:val="00D25B6E"/>
    <w:rsid w:val="00D31F70"/>
    <w:rsid w:val="00D3734F"/>
    <w:rsid w:val="00D4047E"/>
    <w:rsid w:val="00D466FE"/>
    <w:rsid w:val="00D529B8"/>
    <w:rsid w:val="00D56114"/>
    <w:rsid w:val="00D7075D"/>
    <w:rsid w:val="00D70C64"/>
    <w:rsid w:val="00D77BD2"/>
    <w:rsid w:val="00D804D7"/>
    <w:rsid w:val="00D820F0"/>
    <w:rsid w:val="00D8492D"/>
    <w:rsid w:val="00D978DF"/>
    <w:rsid w:val="00DA0BB3"/>
    <w:rsid w:val="00DA26F7"/>
    <w:rsid w:val="00DA4621"/>
    <w:rsid w:val="00DA5247"/>
    <w:rsid w:val="00DA58D6"/>
    <w:rsid w:val="00DB1056"/>
    <w:rsid w:val="00DB669C"/>
    <w:rsid w:val="00DB7BCD"/>
    <w:rsid w:val="00DC15D8"/>
    <w:rsid w:val="00DC35D2"/>
    <w:rsid w:val="00DC4E29"/>
    <w:rsid w:val="00DC571B"/>
    <w:rsid w:val="00DD12EE"/>
    <w:rsid w:val="00DE323C"/>
    <w:rsid w:val="00DE410E"/>
    <w:rsid w:val="00DE56AD"/>
    <w:rsid w:val="00DE7F56"/>
    <w:rsid w:val="00DF09D3"/>
    <w:rsid w:val="00E0072D"/>
    <w:rsid w:val="00E11C69"/>
    <w:rsid w:val="00E1283E"/>
    <w:rsid w:val="00E131D8"/>
    <w:rsid w:val="00E224BF"/>
    <w:rsid w:val="00E23EEF"/>
    <w:rsid w:val="00E24921"/>
    <w:rsid w:val="00E2554C"/>
    <w:rsid w:val="00E26E67"/>
    <w:rsid w:val="00E275C7"/>
    <w:rsid w:val="00E275CE"/>
    <w:rsid w:val="00E34927"/>
    <w:rsid w:val="00E35CBE"/>
    <w:rsid w:val="00E44FB2"/>
    <w:rsid w:val="00E456E6"/>
    <w:rsid w:val="00E51918"/>
    <w:rsid w:val="00E57009"/>
    <w:rsid w:val="00E67F7E"/>
    <w:rsid w:val="00E7571B"/>
    <w:rsid w:val="00E77472"/>
    <w:rsid w:val="00E813F4"/>
    <w:rsid w:val="00E823FE"/>
    <w:rsid w:val="00E839A2"/>
    <w:rsid w:val="00E875B8"/>
    <w:rsid w:val="00EA6082"/>
    <w:rsid w:val="00EA65AB"/>
    <w:rsid w:val="00EB3B48"/>
    <w:rsid w:val="00EC3769"/>
    <w:rsid w:val="00ED22EC"/>
    <w:rsid w:val="00ED375E"/>
    <w:rsid w:val="00ED4103"/>
    <w:rsid w:val="00ED5F18"/>
    <w:rsid w:val="00ED6160"/>
    <w:rsid w:val="00ED64C8"/>
    <w:rsid w:val="00EE62FD"/>
    <w:rsid w:val="00EE6702"/>
    <w:rsid w:val="00EE7E2E"/>
    <w:rsid w:val="00EF004B"/>
    <w:rsid w:val="00EF0B75"/>
    <w:rsid w:val="00EF5AE9"/>
    <w:rsid w:val="00F058B7"/>
    <w:rsid w:val="00F06794"/>
    <w:rsid w:val="00F06F9F"/>
    <w:rsid w:val="00F10FE3"/>
    <w:rsid w:val="00F11C7A"/>
    <w:rsid w:val="00F13963"/>
    <w:rsid w:val="00F14227"/>
    <w:rsid w:val="00F14E3B"/>
    <w:rsid w:val="00F15417"/>
    <w:rsid w:val="00F24DB0"/>
    <w:rsid w:val="00F272CA"/>
    <w:rsid w:val="00F30182"/>
    <w:rsid w:val="00F30C63"/>
    <w:rsid w:val="00F32411"/>
    <w:rsid w:val="00F36839"/>
    <w:rsid w:val="00F37B8D"/>
    <w:rsid w:val="00F446B0"/>
    <w:rsid w:val="00F45813"/>
    <w:rsid w:val="00F51878"/>
    <w:rsid w:val="00F57440"/>
    <w:rsid w:val="00F613F9"/>
    <w:rsid w:val="00F63DBB"/>
    <w:rsid w:val="00F703F6"/>
    <w:rsid w:val="00F82660"/>
    <w:rsid w:val="00F83060"/>
    <w:rsid w:val="00F84061"/>
    <w:rsid w:val="00F849F8"/>
    <w:rsid w:val="00F85D7A"/>
    <w:rsid w:val="00F917CE"/>
    <w:rsid w:val="00F936F3"/>
    <w:rsid w:val="00F9463E"/>
    <w:rsid w:val="00F97813"/>
    <w:rsid w:val="00FA0062"/>
    <w:rsid w:val="00FA4D20"/>
    <w:rsid w:val="00FB06AA"/>
    <w:rsid w:val="00FB1D48"/>
    <w:rsid w:val="00FB3111"/>
    <w:rsid w:val="00FB6B43"/>
    <w:rsid w:val="00FC4309"/>
    <w:rsid w:val="00FC5FE6"/>
    <w:rsid w:val="00FD23CC"/>
    <w:rsid w:val="00FD53EE"/>
    <w:rsid w:val="00FE4A1A"/>
    <w:rsid w:val="00FF16CB"/>
    <w:rsid w:val="00FF2AF7"/>
    <w:rsid w:val="00FF438D"/>
    <w:rsid w:val="00FF4F27"/>
    <w:rsid w:val="04310E7B"/>
    <w:rsid w:val="0DAC3A3B"/>
    <w:rsid w:val="116B6028"/>
    <w:rsid w:val="16795C6E"/>
    <w:rsid w:val="1A4A0E7B"/>
    <w:rsid w:val="27B30E28"/>
    <w:rsid w:val="28AE68C8"/>
    <w:rsid w:val="2C451D2D"/>
    <w:rsid w:val="2E54468B"/>
    <w:rsid w:val="32600E43"/>
    <w:rsid w:val="3FD36BB7"/>
    <w:rsid w:val="403C2C3B"/>
    <w:rsid w:val="4D41316B"/>
    <w:rsid w:val="5E79096C"/>
    <w:rsid w:val="6B937C23"/>
    <w:rsid w:val="6E2D3429"/>
    <w:rsid w:val="72AB72EF"/>
    <w:rsid w:val="73856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57F463C"/>
  <w15:docId w15:val="{C72FEEA0-B9FA-4AC1-B7A0-BF014A7E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9" w:unhideWhenUsed="1" w:qFormat="1"/>
    <w:lsdException w:name="heading 5" w:uiPriority="0" w:unhideWhenUsed="1" w:qFormat="1"/>
    <w:lsdException w:name="heading 6" w:uiPriority="0" w:unhideWhenUsed="1" w:qFormat="1"/>
    <w:lsdException w:name="heading 7" w:unhideWhenUsed="1" w:qFormat="1"/>
    <w:lsdException w:name="heading 8" w:unhideWhenUsed="1" w:qFormat="1"/>
    <w:lsdException w:name="heading 9" w:unhideWhenUsed="1" w:qFormat="1"/>
    <w:lsdException w:name="index 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nhideWhenUsed="1" w:qFormat="1"/>
    <w:lsdException w:name="toc 4" w:unhideWhenUsed="1" w:qFormat="1"/>
    <w:lsdException w:name="toc 5" w:unhideWhenUsed="1" w:qFormat="1"/>
    <w:lsdException w:name="toc 6" w:unhideWhenUsed="1" w:qFormat="1"/>
    <w:lsdException w:name="toc 7" w:unhideWhenUsed="1" w:qFormat="1"/>
    <w:lsdException w:name="toc 8" w:unhideWhenUsed="1" w:qFormat="1"/>
    <w:lsdException w:name="toc 9" w:semiHidden="1" w:unhideWhenUsed="1" w:qFormat="1"/>
    <w:lsdException w:name="Normal Indent" w:uiPriority="0" w:unhideWhenUsed="1" w:qFormat="1"/>
    <w:lsdException w:name="footnote text" w:unhideWhenUsed="1" w:qFormat="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qFormat="1"/>
    <w:lsdException w:name="line number" w:semiHidden="1" w:unhideWhenUsed="1"/>
    <w:lsdException w:name="page number" w:uiPriority="0" w:qFormat="1"/>
    <w:lsdException w:name="endnote reference" w:uiPriority="0" w:unhideWhenUsed="1" w:qFormat="1"/>
    <w:lsdException w:name="endnote text" w:unhideWhenUsed="1" w:qFormat="1"/>
    <w:lsdException w:name="table of authorities" w:semiHidden="1" w:uiPriority="0" w:unhideWhenUsed="1" w:qFormat="1"/>
    <w:lsdException w:name="macro" w:semiHidden="1" w:unhideWhenUsed="1"/>
    <w:lsdException w:name="toa heading" w:semiHidden="1" w:unhideWhenUsed="1"/>
    <w:lsdException w:name="List" w:unhideWhenUsed="1" w:qFormat="1"/>
    <w:lsdException w:name="List Bullet" w:semiHidden="1" w:unhideWhenUsed="1"/>
    <w:lsdException w:name="List Number" w:unhideWhenUsed="1" w:qFormat="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uiPriority="0" w:qFormat="1"/>
    <w:lsdException w:name="Note Heading" w:semiHidden="1" w:unhideWhenUsed="1"/>
    <w:lsdException w:name="Body Text 2" w:unhideWhenUsed="1" w:qFormat="1"/>
    <w:lsdException w:name="Body Text 3" w:uiPriority="0" w:unhideWhenUsed="1" w:qFormat="1"/>
    <w:lsdException w:name="Body Text Indent 2" w:unhideWhenUsed="1" w:qFormat="1"/>
    <w:lsdException w:name="Body Text Indent 3" w:unhideWhenUsed="1" w:qFormat="1"/>
    <w:lsdException w:name="Block Text" w:semiHidden="1" w:unhideWhenUsed="1"/>
    <w:lsdException w:name="Hyperlink" w:uiPriority="0" w:unhideWhenUsed="1"/>
    <w:lsdException w:name="FollowedHyperlink" w:uiPriority="0" w:unhideWhenUsed="1" w:qFormat="1"/>
    <w:lsdException w:name="Strong" w:uiPriority="22" w:qFormat="1"/>
    <w:lsdException w:name="Emphasis" w:uiPriority="0" w:qFormat="1"/>
    <w:lsdException w:name="Document Map" w:semiHidden="1"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iPriority="0" w:unhideWhenUsed="1"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3"/>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6" w:lineRule="auto"/>
      <w:ind w:firstLineChars="200" w:firstLine="200"/>
      <w:jc w:val="center"/>
      <w:outlineLvl w:val="0"/>
    </w:pPr>
    <w:rPr>
      <w:rFonts w:ascii="Times New Roman" w:eastAsia="仿宋_GB2312" w:hAnsi="Times New Roman" w:cs="Times New Roman"/>
      <w:b/>
      <w:bCs/>
      <w:kern w:val="44"/>
      <w:sz w:val="44"/>
      <w:szCs w:val="44"/>
    </w:rPr>
  </w:style>
  <w:style w:type="paragraph" w:styleId="2">
    <w:name w:val="heading 2"/>
    <w:basedOn w:val="a"/>
    <w:next w:val="a"/>
    <w:link w:val="20"/>
    <w:unhideWhenUsed/>
    <w:qFormat/>
    <w:pPr>
      <w:keepNext/>
      <w:keepLines/>
      <w:spacing w:before="260" w:after="260" w:line="415" w:lineRule="auto"/>
      <w:ind w:firstLineChars="200" w:firstLine="200"/>
      <w:outlineLvl w:val="1"/>
    </w:pPr>
    <w:rPr>
      <w:rFonts w:ascii="Arial" w:eastAsia="黑体" w:hAnsi="Arial" w:cs="Times New Roman"/>
      <w:b/>
      <w:bCs/>
      <w:sz w:val="32"/>
      <w:szCs w:val="32"/>
    </w:rPr>
  </w:style>
  <w:style w:type="paragraph" w:styleId="3">
    <w:name w:val="heading 3"/>
    <w:basedOn w:val="a"/>
    <w:next w:val="a"/>
    <w:link w:val="30"/>
    <w:unhideWhenUsed/>
    <w:qFormat/>
    <w:pPr>
      <w:keepNext/>
      <w:keepLines/>
      <w:spacing w:before="260" w:after="260" w:line="415" w:lineRule="auto"/>
      <w:ind w:firstLineChars="200" w:firstLine="200"/>
      <w:outlineLvl w:val="2"/>
    </w:pPr>
    <w:rPr>
      <w:rFonts w:ascii="宋体" w:eastAsia="宋体" w:hAnsi="Courier New" w:cs="宋体"/>
      <w:b/>
      <w:bCs/>
      <w:sz w:val="32"/>
      <w:szCs w:val="32"/>
    </w:rPr>
  </w:style>
  <w:style w:type="paragraph" w:styleId="4">
    <w:name w:val="heading 4"/>
    <w:basedOn w:val="a"/>
    <w:next w:val="a"/>
    <w:link w:val="40"/>
    <w:uiPriority w:val="9"/>
    <w:unhideWhenUsed/>
    <w:qFormat/>
    <w:pPr>
      <w:keepNext/>
      <w:keepLines/>
      <w:spacing w:before="280" w:after="290" w:line="374" w:lineRule="auto"/>
      <w:ind w:firstLineChars="200" w:firstLine="200"/>
      <w:outlineLvl w:val="3"/>
    </w:pPr>
    <w:rPr>
      <w:rFonts w:ascii="Arial" w:eastAsia="黑体" w:hAnsi="Arial" w:cs="Times New Roman"/>
      <w:b/>
      <w:bCs/>
      <w:sz w:val="28"/>
      <w:szCs w:val="28"/>
    </w:rPr>
  </w:style>
  <w:style w:type="paragraph" w:styleId="5">
    <w:name w:val="heading 5"/>
    <w:basedOn w:val="a"/>
    <w:next w:val="a0"/>
    <w:link w:val="50"/>
    <w:unhideWhenUsed/>
    <w:qFormat/>
    <w:pPr>
      <w:keepNext/>
      <w:keepLines/>
      <w:spacing w:before="280" w:after="290" w:line="374" w:lineRule="auto"/>
      <w:ind w:firstLineChars="200" w:firstLine="200"/>
      <w:outlineLvl w:val="4"/>
    </w:pPr>
    <w:rPr>
      <w:rFonts w:ascii="Times New Roman" w:eastAsia="宋体" w:hAnsi="Times New Roman" w:cs="Times New Roman"/>
      <w:b/>
      <w:sz w:val="28"/>
      <w:szCs w:val="24"/>
    </w:rPr>
  </w:style>
  <w:style w:type="paragraph" w:styleId="6">
    <w:name w:val="heading 6"/>
    <w:basedOn w:val="a"/>
    <w:next w:val="a0"/>
    <w:link w:val="60"/>
    <w:unhideWhenUsed/>
    <w:qFormat/>
    <w:pPr>
      <w:keepNext/>
      <w:keepLines/>
      <w:spacing w:before="240" w:after="64" w:line="319" w:lineRule="auto"/>
      <w:ind w:firstLineChars="200" w:firstLine="200"/>
      <w:outlineLvl w:val="5"/>
    </w:pPr>
    <w:rPr>
      <w:rFonts w:ascii="Arial" w:eastAsia="黑体" w:hAnsi="Arial" w:cs="Times New Roman"/>
      <w:b/>
      <w:sz w:val="24"/>
      <w:szCs w:val="24"/>
    </w:rPr>
  </w:style>
  <w:style w:type="paragraph" w:styleId="7">
    <w:name w:val="heading 7"/>
    <w:basedOn w:val="a"/>
    <w:next w:val="a0"/>
    <w:link w:val="70"/>
    <w:uiPriority w:val="99"/>
    <w:unhideWhenUsed/>
    <w:qFormat/>
    <w:pPr>
      <w:keepNext/>
      <w:keepLines/>
      <w:spacing w:before="240" w:after="64" w:line="319" w:lineRule="auto"/>
      <w:ind w:firstLineChars="200" w:firstLine="200"/>
      <w:outlineLvl w:val="6"/>
    </w:pPr>
    <w:rPr>
      <w:rFonts w:ascii="Times New Roman" w:eastAsia="宋体" w:hAnsi="Times New Roman" w:cs="Times New Roman"/>
      <w:b/>
      <w:sz w:val="24"/>
      <w:szCs w:val="24"/>
    </w:rPr>
  </w:style>
  <w:style w:type="paragraph" w:styleId="8">
    <w:name w:val="heading 8"/>
    <w:basedOn w:val="a"/>
    <w:next w:val="a0"/>
    <w:link w:val="80"/>
    <w:uiPriority w:val="99"/>
    <w:unhideWhenUsed/>
    <w:qFormat/>
    <w:pPr>
      <w:keepNext/>
      <w:keepLines/>
      <w:spacing w:before="240" w:after="64" w:line="319" w:lineRule="auto"/>
      <w:ind w:firstLineChars="200" w:firstLine="200"/>
      <w:outlineLvl w:val="7"/>
    </w:pPr>
    <w:rPr>
      <w:rFonts w:ascii="Arial" w:eastAsia="黑体" w:hAnsi="Arial" w:cs="Times New Roman"/>
      <w:sz w:val="24"/>
      <w:szCs w:val="24"/>
    </w:rPr>
  </w:style>
  <w:style w:type="paragraph" w:styleId="9">
    <w:name w:val="heading 9"/>
    <w:basedOn w:val="a"/>
    <w:next w:val="a0"/>
    <w:link w:val="90"/>
    <w:uiPriority w:val="99"/>
    <w:unhideWhenUsed/>
    <w:qFormat/>
    <w:pPr>
      <w:keepNext/>
      <w:keepLines/>
      <w:spacing w:before="240" w:after="64" w:line="319" w:lineRule="auto"/>
      <w:ind w:firstLineChars="200" w:firstLine="200"/>
      <w:outlineLvl w:val="8"/>
    </w:pPr>
    <w:rPr>
      <w:rFonts w:ascii="Arial" w:eastAsia="黑体"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unhideWhenUsed/>
    <w:qFormat/>
    <w:pPr>
      <w:spacing w:line="400" w:lineRule="exact"/>
      <w:ind w:firstLineChars="200" w:firstLine="420"/>
    </w:pPr>
    <w:rPr>
      <w:rFonts w:ascii="Times New Roman" w:eastAsia="宋体" w:hAnsi="Times New Roman" w:cs="Times New Roman"/>
      <w:szCs w:val="20"/>
    </w:rPr>
  </w:style>
  <w:style w:type="paragraph" w:styleId="TOC7">
    <w:name w:val="toc 7"/>
    <w:basedOn w:val="a"/>
    <w:next w:val="a"/>
    <w:uiPriority w:val="99"/>
    <w:unhideWhenUsed/>
    <w:qFormat/>
    <w:pPr>
      <w:spacing w:line="360" w:lineRule="auto"/>
      <w:ind w:left="1440" w:firstLineChars="200" w:firstLine="200"/>
      <w:jc w:val="left"/>
    </w:pPr>
    <w:rPr>
      <w:rFonts w:ascii="Calibri" w:eastAsia="宋体" w:hAnsi="Calibri" w:cs="Times New Roman"/>
      <w:sz w:val="20"/>
      <w:szCs w:val="20"/>
    </w:rPr>
  </w:style>
  <w:style w:type="paragraph" w:styleId="a5">
    <w:name w:val="table of authorities"/>
    <w:basedOn w:val="a"/>
    <w:next w:val="a"/>
    <w:link w:val="a6"/>
    <w:semiHidden/>
    <w:unhideWhenUsed/>
    <w:qFormat/>
    <w:pPr>
      <w:ind w:leftChars="200" w:left="420"/>
    </w:pPr>
    <w:rPr>
      <w:szCs w:val="24"/>
    </w:rPr>
  </w:style>
  <w:style w:type="paragraph" w:styleId="a7">
    <w:name w:val="List Number"/>
    <w:basedOn w:val="a"/>
    <w:uiPriority w:val="99"/>
    <w:unhideWhenUsed/>
    <w:qFormat/>
    <w:pPr>
      <w:widowControl/>
      <w:tabs>
        <w:tab w:val="left" w:pos="454"/>
        <w:tab w:val="left" w:pos="720"/>
        <w:tab w:val="left" w:pos="840"/>
      </w:tabs>
      <w:spacing w:afterLines="50" w:line="400" w:lineRule="exact"/>
      <w:ind w:left="454" w:firstLineChars="200" w:hanging="284"/>
      <w:jc w:val="left"/>
    </w:pPr>
    <w:rPr>
      <w:rFonts w:ascii="Times New Roman" w:eastAsia="宋体" w:hAnsi="Times New Roman" w:cs="Times New Roman"/>
      <w:kern w:val="0"/>
      <w:sz w:val="24"/>
      <w:szCs w:val="20"/>
    </w:rPr>
  </w:style>
  <w:style w:type="paragraph" w:styleId="a8">
    <w:name w:val="caption"/>
    <w:basedOn w:val="a"/>
    <w:next w:val="a"/>
    <w:uiPriority w:val="99"/>
    <w:unhideWhenUsed/>
    <w:qFormat/>
    <w:pPr>
      <w:spacing w:before="152" w:after="160" w:line="400" w:lineRule="exact"/>
      <w:ind w:firstLineChars="200" w:firstLine="200"/>
    </w:pPr>
    <w:rPr>
      <w:rFonts w:ascii="Arial" w:eastAsia="黑体" w:hAnsi="Arial" w:cs="Arial"/>
      <w:sz w:val="20"/>
      <w:szCs w:val="20"/>
    </w:rPr>
  </w:style>
  <w:style w:type="paragraph" w:styleId="a9">
    <w:name w:val="Document Map"/>
    <w:basedOn w:val="a"/>
    <w:link w:val="aa"/>
    <w:uiPriority w:val="99"/>
    <w:semiHidden/>
    <w:unhideWhenUsed/>
    <w:qFormat/>
    <w:pPr>
      <w:shd w:val="clear" w:color="auto" w:fill="000080"/>
      <w:spacing w:line="400" w:lineRule="exact"/>
      <w:ind w:firstLineChars="200" w:firstLine="200"/>
    </w:pPr>
    <w:rPr>
      <w:rFonts w:ascii="Times New Roman" w:eastAsia="宋体" w:hAnsi="Times New Roman" w:cs="Times New Roman"/>
      <w:szCs w:val="24"/>
    </w:rPr>
  </w:style>
  <w:style w:type="paragraph" w:styleId="ab">
    <w:name w:val="annotation text"/>
    <w:basedOn w:val="a"/>
    <w:link w:val="ac"/>
    <w:unhideWhenUsed/>
    <w:qFormat/>
    <w:pPr>
      <w:spacing w:line="400" w:lineRule="exact"/>
      <w:ind w:firstLineChars="200" w:firstLine="200"/>
      <w:jc w:val="left"/>
    </w:pPr>
    <w:rPr>
      <w:rFonts w:ascii="Times New Roman" w:eastAsia="宋体" w:hAnsi="Times New Roman" w:cs="Times New Roman"/>
      <w:szCs w:val="24"/>
    </w:rPr>
  </w:style>
  <w:style w:type="paragraph" w:styleId="31">
    <w:name w:val="Body Text 3"/>
    <w:basedOn w:val="a"/>
    <w:link w:val="32"/>
    <w:unhideWhenUsed/>
    <w:qFormat/>
    <w:pPr>
      <w:spacing w:line="500" w:lineRule="exact"/>
      <w:ind w:firstLineChars="200" w:firstLine="200"/>
    </w:pPr>
    <w:rPr>
      <w:rFonts w:ascii="Times New Roman" w:eastAsia="宋体" w:hAnsi="Times New Roman" w:cs="Times New Roman"/>
      <w:b/>
      <w:bCs/>
      <w:sz w:val="24"/>
      <w:szCs w:val="24"/>
    </w:rPr>
  </w:style>
  <w:style w:type="paragraph" w:styleId="ad">
    <w:name w:val="Body Text"/>
    <w:basedOn w:val="a"/>
    <w:link w:val="ae"/>
    <w:uiPriority w:val="99"/>
    <w:unhideWhenUsed/>
    <w:qFormat/>
    <w:pPr>
      <w:spacing w:line="380" w:lineRule="exact"/>
      <w:ind w:firstLineChars="200" w:firstLine="200"/>
    </w:pPr>
    <w:rPr>
      <w:rFonts w:ascii="Times New Roman" w:eastAsia="宋体" w:hAnsi="Times New Roman" w:cs="Times New Roman"/>
      <w:sz w:val="24"/>
      <w:szCs w:val="24"/>
    </w:rPr>
  </w:style>
  <w:style w:type="paragraph" w:styleId="af">
    <w:name w:val="Body Text Indent"/>
    <w:basedOn w:val="a"/>
    <w:link w:val="af0"/>
    <w:unhideWhenUsed/>
    <w:qFormat/>
    <w:pPr>
      <w:spacing w:line="400" w:lineRule="exact"/>
      <w:ind w:firstLineChars="352" w:firstLine="830"/>
    </w:pPr>
    <w:rPr>
      <w:rFonts w:ascii="仿宋_GB2312" w:eastAsia="仿宋_GB2312" w:hAnsi="Times New Roman" w:cs="Times New Roman"/>
      <w:sz w:val="32"/>
      <w:szCs w:val="20"/>
    </w:rPr>
  </w:style>
  <w:style w:type="paragraph" w:styleId="33">
    <w:name w:val="List Number 3"/>
    <w:basedOn w:val="a"/>
    <w:uiPriority w:val="99"/>
    <w:unhideWhenUsed/>
    <w:qFormat/>
    <w:pPr>
      <w:tabs>
        <w:tab w:val="left" w:pos="360"/>
      </w:tabs>
      <w:spacing w:line="400" w:lineRule="exact"/>
      <w:ind w:left="360" w:firstLineChars="200" w:hanging="360"/>
    </w:pPr>
    <w:rPr>
      <w:rFonts w:ascii="Times New Roman" w:eastAsia="宋体" w:hAnsi="Times New Roman" w:cs="Times New Roman"/>
      <w:szCs w:val="24"/>
    </w:rPr>
  </w:style>
  <w:style w:type="paragraph" w:styleId="21">
    <w:name w:val="List 2"/>
    <w:basedOn w:val="a"/>
    <w:uiPriority w:val="99"/>
    <w:unhideWhenUsed/>
    <w:qFormat/>
    <w:pPr>
      <w:spacing w:line="400" w:lineRule="exact"/>
      <w:ind w:leftChars="200" w:left="100" w:hangingChars="200" w:hanging="200"/>
    </w:pPr>
    <w:rPr>
      <w:rFonts w:ascii="Times New Roman" w:eastAsia="宋体" w:hAnsi="Times New Roman" w:cs="Times New Roman"/>
      <w:sz w:val="28"/>
      <w:szCs w:val="24"/>
    </w:rPr>
  </w:style>
  <w:style w:type="paragraph" w:styleId="TOC5">
    <w:name w:val="toc 5"/>
    <w:basedOn w:val="a"/>
    <w:next w:val="a"/>
    <w:uiPriority w:val="99"/>
    <w:unhideWhenUsed/>
    <w:qFormat/>
    <w:pPr>
      <w:spacing w:line="360" w:lineRule="auto"/>
      <w:ind w:left="960" w:firstLineChars="200" w:firstLine="200"/>
      <w:jc w:val="left"/>
    </w:pPr>
    <w:rPr>
      <w:rFonts w:ascii="Calibri" w:eastAsia="宋体" w:hAnsi="Calibri" w:cs="Times New Roman"/>
      <w:sz w:val="20"/>
      <w:szCs w:val="20"/>
    </w:rPr>
  </w:style>
  <w:style w:type="paragraph" w:styleId="TOC3">
    <w:name w:val="toc 3"/>
    <w:basedOn w:val="a"/>
    <w:next w:val="a"/>
    <w:uiPriority w:val="99"/>
    <w:unhideWhenUsed/>
    <w:qFormat/>
    <w:pPr>
      <w:spacing w:line="400" w:lineRule="exact"/>
      <w:ind w:leftChars="400" w:left="840" w:firstLineChars="200" w:firstLine="200"/>
    </w:pPr>
    <w:rPr>
      <w:rFonts w:ascii="Times New Roman" w:eastAsia="宋体" w:hAnsi="Times New Roman" w:cs="Times New Roman"/>
      <w:szCs w:val="24"/>
    </w:rPr>
  </w:style>
  <w:style w:type="paragraph" w:styleId="af1">
    <w:name w:val="Plain Text"/>
    <w:basedOn w:val="a"/>
    <w:link w:val="11"/>
    <w:uiPriority w:val="99"/>
    <w:unhideWhenUsed/>
    <w:qFormat/>
    <w:pPr>
      <w:spacing w:line="400" w:lineRule="exact"/>
      <w:ind w:firstLineChars="200" w:firstLine="200"/>
    </w:pPr>
    <w:rPr>
      <w:rFonts w:ascii="宋体" w:eastAsia="宋体" w:hAnsi="Courier New" w:cs="Courier New"/>
      <w:szCs w:val="21"/>
    </w:rPr>
  </w:style>
  <w:style w:type="paragraph" w:styleId="TOC8">
    <w:name w:val="toc 8"/>
    <w:basedOn w:val="a"/>
    <w:next w:val="a"/>
    <w:uiPriority w:val="99"/>
    <w:unhideWhenUsed/>
    <w:qFormat/>
    <w:pPr>
      <w:spacing w:line="360" w:lineRule="auto"/>
      <w:ind w:left="1680" w:firstLineChars="200" w:firstLine="200"/>
      <w:jc w:val="left"/>
    </w:pPr>
    <w:rPr>
      <w:rFonts w:ascii="Calibri" w:eastAsia="宋体" w:hAnsi="Calibri" w:cs="Times New Roman"/>
      <w:sz w:val="20"/>
      <w:szCs w:val="20"/>
    </w:rPr>
  </w:style>
  <w:style w:type="paragraph" w:styleId="af2">
    <w:name w:val="Date"/>
    <w:basedOn w:val="a"/>
    <w:next w:val="a"/>
    <w:link w:val="af3"/>
    <w:uiPriority w:val="99"/>
    <w:unhideWhenUsed/>
    <w:qFormat/>
    <w:pPr>
      <w:spacing w:line="400" w:lineRule="exact"/>
      <w:ind w:leftChars="2500" w:left="100" w:firstLineChars="200" w:firstLine="200"/>
    </w:pPr>
    <w:rPr>
      <w:rFonts w:ascii="宋体" w:eastAsia="宋体" w:hAnsi="Courier New" w:cs="Courier New"/>
      <w:szCs w:val="21"/>
    </w:rPr>
  </w:style>
  <w:style w:type="paragraph" w:styleId="22">
    <w:name w:val="Body Text Indent 2"/>
    <w:basedOn w:val="a"/>
    <w:link w:val="23"/>
    <w:uiPriority w:val="99"/>
    <w:unhideWhenUsed/>
    <w:qFormat/>
    <w:pPr>
      <w:spacing w:line="400" w:lineRule="exact"/>
      <w:ind w:firstLineChars="200" w:firstLine="630"/>
    </w:pPr>
    <w:rPr>
      <w:rFonts w:ascii="Times New Roman" w:eastAsia="宋体" w:hAnsi="Times New Roman" w:cs="Times New Roman"/>
      <w:sz w:val="32"/>
      <w:szCs w:val="20"/>
    </w:rPr>
  </w:style>
  <w:style w:type="paragraph" w:styleId="af4">
    <w:name w:val="endnote text"/>
    <w:basedOn w:val="a"/>
    <w:link w:val="af5"/>
    <w:uiPriority w:val="99"/>
    <w:unhideWhenUsed/>
    <w:qFormat/>
    <w:pPr>
      <w:snapToGrid w:val="0"/>
      <w:spacing w:line="480" w:lineRule="exact"/>
      <w:ind w:firstLineChars="200" w:firstLine="200"/>
      <w:jc w:val="left"/>
    </w:pPr>
    <w:rPr>
      <w:rFonts w:ascii="微软雅黑" w:eastAsia="微软雅黑" w:hAnsi="微软雅黑" w:cs="Times New Roman"/>
      <w:kern w:val="0"/>
      <w:sz w:val="20"/>
      <w:szCs w:val="20"/>
    </w:rPr>
  </w:style>
  <w:style w:type="paragraph" w:styleId="af6">
    <w:name w:val="Balloon Text"/>
    <w:basedOn w:val="a"/>
    <w:link w:val="af7"/>
    <w:unhideWhenUsed/>
    <w:qFormat/>
    <w:pPr>
      <w:spacing w:line="400" w:lineRule="exact"/>
      <w:ind w:firstLineChars="200" w:firstLine="200"/>
    </w:pPr>
    <w:rPr>
      <w:rFonts w:ascii="Times New Roman" w:eastAsia="宋体" w:hAnsi="Times New Roman" w:cs="Times New Roman"/>
      <w:sz w:val="18"/>
      <w:szCs w:val="18"/>
    </w:rPr>
  </w:style>
  <w:style w:type="paragraph" w:styleId="af8">
    <w:name w:val="footer"/>
    <w:basedOn w:val="a"/>
    <w:link w:val="af9"/>
    <w:unhideWhenUsed/>
    <w:qFormat/>
    <w:pPr>
      <w:tabs>
        <w:tab w:val="center" w:pos="4153"/>
        <w:tab w:val="right" w:pos="8306"/>
      </w:tabs>
      <w:snapToGrid w:val="0"/>
      <w:jc w:val="left"/>
    </w:pPr>
    <w:rPr>
      <w:sz w:val="18"/>
      <w:szCs w:val="18"/>
    </w:rPr>
  </w:style>
  <w:style w:type="paragraph" w:styleId="afa">
    <w:name w:val="header"/>
    <w:basedOn w:val="a"/>
    <w:link w:val="afb"/>
    <w:unhideWhenUsed/>
    <w:qFormat/>
    <w:pPr>
      <w:tabs>
        <w:tab w:val="center" w:pos="4153"/>
        <w:tab w:val="right" w:pos="8306"/>
      </w:tabs>
      <w:snapToGrid w:val="0"/>
      <w:jc w:val="center"/>
    </w:pPr>
    <w:rPr>
      <w:sz w:val="18"/>
      <w:szCs w:val="18"/>
    </w:rPr>
  </w:style>
  <w:style w:type="paragraph" w:styleId="TOC1">
    <w:name w:val="toc 1"/>
    <w:basedOn w:val="a"/>
    <w:next w:val="a"/>
    <w:link w:val="TOC10"/>
    <w:uiPriority w:val="39"/>
    <w:unhideWhenUsed/>
    <w:qFormat/>
    <w:rPr>
      <w:szCs w:val="24"/>
    </w:rPr>
  </w:style>
  <w:style w:type="paragraph" w:styleId="TOC4">
    <w:name w:val="toc 4"/>
    <w:basedOn w:val="a"/>
    <w:next w:val="a"/>
    <w:uiPriority w:val="99"/>
    <w:unhideWhenUsed/>
    <w:qFormat/>
    <w:pPr>
      <w:spacing w:line="360" w:lineRule="auto"/>
      <w:ind w:left="720" w:firstLineChars="200" w:firstLine="200"/>
      <w:jc w:val="left"/>
    </w:pPr>
    <w:rPr>
      <w:rFonts w:ascii="Calibri" w:eastAsia="宋体" w:hAnsi="Calibri" w:cs="Times New Roman"/>
      <w:sz w:val="20"/>
      <w:szCs w:val="20"/>
    </w:rPr>
  </w:style>
  <w:style w:type="paragraph" w:styleId="afc">
    <w:name w:val="Subtitle"/>
    <w:basedOn w:val="a"/>
    <w:next w:val="a"/>
    <w:link w:val="afd"/>
    <w:uiPriority w:val="99"/>
    <w:qFormat/>
    <w:pPr>
      <w:widowControl/>
      <w:spacing w:after="200" w:line="276" w:lineRule="auto"/>
      <w:ind w:firstLineChars="200" w:firstLine="200"/>
      <w:jc w:val="left"/>
    </w:pPr>
    <w:rPr>
      <w:rFonts w:ascii="Cambria" w:eastAsia="宋体" w:hAnsi="Cambria" w:cs="Times New Roman"/>
      <w:i/>
      <w:iCs/>
      <w:color w:val="4F81BD"/>
      <w:spacing w:val="15"/>
      <w:kern w:val="0"/>
      <w:sz w:val="20"/>
      <w:szCs w:val="20"/>
    </w:rPr>
  </w:style>
  <w:style w:type="paragraph" w:styleId="afe">
    <w:name w:val="List"/>
    <w:basedOn w:val="a"/>
    <w:uiPriority w:val="99"/>
    <w:unhideWhenUsed/>
    <w:qFormat/>
    <w:pPr>
      <w:spacing w:line="400" w:lineRule="exact"/>
      <w:ind w:left="200" w:hangingChars="200" w:hanging="200"/>
    </w:pPr>
    <w:rPr>
      <w:rFonts w:ascii="Times New Roman" w:eastAsia="宋体" w:hAnsi="Times New Roman" w:cs="Times New Roman"/>
      <w:sz w:val="28"/>
      <w:szCs w:val="24"/>
    </w:rPr>
  </w:style>
  <w:style w:type="paragraph" w:styleId="aff">
    <w:name w:val="footnote text"/>
    <w:basedOn w:val="a"/>
    <w:link w:val="aff0"/>
    <w:uiPriority w:val="99"/>
    <w:unhideWhenUsed/>
    <w:qFormat/>
    <w:pPr>
      <w:snapToGrid w:val="0"/>
      <w:spacing w:afterLines="50" w:line="360" w:lineRule="auto"/>
      <w:ind w:firstLineChars="200" w:firstLine="200"/>
      <w:jc w:val="left"/>
    </w:pPr>
    <w:rPr>
      <w:rFonts w:ascii="Arial" w:eastAsia="宋体" w:hAnsi="Arial" w:cs="Arial"/>
      <w:kern w:val="0"/>
      <w:sz w:val="18"/>
      <w:szCs w:val="18"/>
    </w:rPr>
  </w:style>
  <w:style w:type="paragraph" w:styleId="TOC6">
    <w:name w:val="toc 6"/>
    <w:basedOn w:val="a"/>
    <w:next w:val="a"/>
    <w:uiPriority w:val="99"/>
    <w:unhideWhenUsed/>
    <w:qFormat/>
    <w:pPr>
      <w:spacing w:line="360" w:lineRule="auto"/>
      <w:ind w:left="1200" w:firstLineChars="200" w:firstLine="200"/>
      <w:jc w:val="left"/>
    </w:pPr>
    <w:rPr>
      <w:rFonts w:ascii="Calibri" w:eastAsia="宋体" w:hAnsi="Calibri" w:cs="Times New Roman"/>
      <w:sz w:val="20"/>
      <w:szCs w:val="20"/>
    </w:rPr>
  </w:style>
  <w:style w:type="paragraph" w:styleId="34">
    <w:name w:val="Body Text Indent 3"/>
    <w:basedOn w:val="a"/>
    <w:link w:val="35"/>
    <w:uiPriority w:val="99"/>
    <w:unhideWhenUsed/>
    <w:qFormat/>
    <w:pPr>
      <w:spacing w:after="120" w:line="400" w:lineRule="exact"/>
      <w:ind w:leftChars="200" w:left="420" w:firstLineChars="200" w:firstLine="200"/>
    </w:pPr>
    <w:rPr>
      <w:rFonts w:ascii="Times New Roman" w:eastAsia="宋体" w:hAnsi="Times New Roman" w:cs="Times New Roman"/>
      <w:sz w:val="16"/>
      <w:szCs w:val="16"/>
    </w:rPr>
  </w:style>
  <w:style w:type="paragraph" w:styleId="TOC2">
    <w:name w:val="toc 2"/>
    <w:basedOn w:val="a"/>
    <w:next w:val="a"/>
    <w:uiPriority w:val="39"/>
    <w:qFormat/>
    <w:pPr>
      <w:spacing w:line="400" w:lineRule="exact"/>
      <w:ind w:leftChars="200" w:left="420" w:firstLineChars="200" w:firstLine="200"/>
    </w:pPr>
    <w:rPr>
      <w:rFonts w:ascii="Times New Roman" w:eastAsia="宋体" w:hAnsi="Times New Roman" w:cs="Times New Roman"/>
      <w:szCs w:val="24"/>
    </w:rPr>
  </w:style>
  <w:style w:type="paragraph" w:styleId="TOC9">
    <w:name w:val="toc 9"/>
    <w:basedOn w:val="a"/>
    <w:next w:val="a"/>
    <w:uiPriority w:val="99"/>
    <w:semiHidden/>
    <w:unhideWhenUsed/>
    <w:qFormat/>
    <w:pPr>
      <w:tabs>
        <w:tab w:val="right" w:leader="dot" w:pos="9185"/>
      </w:tabs>
      <w:spacing w:line="420" w:lineRule="exact"/>
      <w:ind w:firstLineChars="200" w:firstLine="422"/>
      <w:jc w:val="left"/>
      <w:outlineLvl w:val="0"/>
    </w:pPr>
    <w:rPr>
      <w:rFonts w:ascii="Times New Roman" w:eastAsia="宋体" w:hAnsi="Times New Roman" w:cs="Times New Roman"/>
      <w:b/>
      <w:szCs w:val="24"/>
    </w:rPr>
  </w:style>
  <w:style w:type="paragraph" w:styleId="24">
    <w:name w:val="Body Text 2"/>
    <w:basedOn w:val="a"/>
    <w:link w:val="25"/>
    <w:uiPriority w:val="99"/>
    <w:unhideWhenUsed/>
    <w:qFormat/>
    <w:pPr>
      <w:spacing w:after="120" w:line="480" w:lineRule="auto"/>
      <w:ind w:firstLineChars="200" w:firstLine="200"/>
    </w:pPr>
    <w:rPr>
      <w:rFonts w:ascii="Times New Roman" w:eastAsia="宋体" w:hAnsi="Times New Roman" w:cs="Times New Roman"/>
      <w:szCs w:val="24"/>
    </w:rPr>
  </w:style>
  <w:style w:type="paragraph" w:styleId="HTML">
    <w:name w:val="HTML Preformatted"/>
    <w:basedOn w:val="a"/>
    <w:link w:val="HTML0"/>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200"/>
      <w:jc w:val="left"/>
    </w:pPr>
    <w:rPr>
      <w:rFonts w:ascii="Arial" w:eastAsia="宋体" w:hAnsi="Arial" w:cs="Arial"/>
      <w:kern w:val="0"/>
      <w:sz w:val="20"/>
      <w:szCs w:val="20"/>
    </w:rPr>
  </w:style>
  <w:style w:type="paragraph" w:styleId="aff1">
    <w:name w:val="Normal (Web)"/>
    <w:basedOn w:val="a"/>
    <w:uiPriority w:val="99"/>
    <w:unhideWhenUsed/>
    <w:qFormat/>
    <w:pPr>
      <w:widowControl/>
      <w:spacing w:before="100" w:beforeAutospacing="1" w:after="100" w:afterAutospacing="1" w:line="400" w:lineRule="exact"/>
      <w:ind w:firstLineChars="200" w:firstLine="200"/>
      <w:jc w:val="left"/>
    </w:pPr>
    <w:rPr>
      <w:rFonts w:ascii="宋体" w:eastAsia="宋体" w:hAnsi="宋体" w:cs="Times New Roman"/>
      <w:kern w:val="0"/>
      <w:sz w:val="24"/>
      <w:szCs w:val="24"/>
    </w:rPr>
  </w:style>
  <w:style w:type="paragraph" w:styleId="12">
    <w:name w:val="index 1"/>
    <w:basedOn w:val="a"/>
    <w:next w:val="a"/>
    <w:uiPriority w:val="99"/>
    <w:unhideWhenUsed/>
    <w:qFormat/>
    <w:pPr>
      <w:spacing w:line="400" w:lineRule="exact"/>
      <w:ind w:firstLineChars="200" w:firstLine="200"/>
    </w:pPr>
    <w:rPr>
      <w:rFonts w:ascii="Times New Roman" w:eastAsia="宋体" w:hAnsi="Times New Roman" w:cs="Times New Roman"/>
      <w:szCs w:val="24"/>
    </w:rPr>
  </w:style>
  <w:style w:type="paragraph" w:styleId="aff2">
    <w:name w:val="Title"/>
    <w:basedOn w:val="a"/>
    <w:next w:val="a"/>
    <w:link w:val="aff3"/>
    <w:uiPriority w:val="99"/>
    <w:qFormat/>
    <w:pPr>
      <w:spacing w:line="300" w:lineRule="auto"/>
      <w:ind w:leftChars="100" w:left="100" w:rightChars="100" w:right="100" w:firstLineChars="200" w:firstLine="200"/>
      <w:jc w:val="left"/>
      <w:outlineLvl w:val="0"/>
    </w:pPr>
    <w:rPr>
      <w:rFonts w:ascii="Cambria" w:eastAsia="方正小标宋_GBK" w:hAnsi="Cambria" w:cs="Times New Roman"/>
      <w:b/>
      <w:bCs/>
      <w:kern w:val="0"/>
      <w:sz w:val="44"/>
      <w:szCs w:val="32"/>
    </w:rPr>
  </w:style>
  <w:style w:type="paragraph" w:styleId="aff4">
    <w:name w:val="annotation subject"/>
    <w:basedOn w:val="ab"/>
    <w:next w:val="ab"/>
    <w:link w:val="aff5"/>
    <w:uiPriority w:val="99"/>
    <w:unhideWhenUsed/>
    <w:qFormat/>
    <w:rPr>
      <w:b/>
      <w:bCs/>
    </w:rPr>
  </w:style>
  <w:style w:type="paragraph" w:styleId="26">
    <w:name w:val="Body Text First Indent 2"/>
    <w:basedOn w:val="a"/>
    <w:link w:val="27"/>
    <w:qFormat/>
    <w:pPr>
      <w:spacing w:after="120" w:line="400" w:lineRule="exact"/>
      <w:ind w:leftChars="200" w:left="420" w:firstLineChars="200" w:firstLine="420"/>
    </w:pPr>
    <w:rPr>
      <w:rFonts w:ascii="Times New Roman" w:eastAsia="宋体" w:hAnsi="Times New Roman" w:cs="Times New Roman"/>
      <w:szCs w:val="24"/>
    </w:rPr>
  </w:style>
  <w:style w:type="table" w:styleId="aff6">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7">
    <w:name w:val="Table Theme"/>
    <w:basedOn w:val="a2"/>
    <w:unhideWhenUsed/>
    <w:qFormat/>
    <w:pPr>
      <w:widowControl w:val="0"/>
      <w:spacing w:line="400" w:lineRule="exact"/>
      <w:ind w:firstLineChars="200" w:firstLine="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uiPriority w:val="22"/>
    <w:qFormat/>
    <w:rPr>
      <w:b/>
      <w:bCs/>
    </w:rPr>
  </w:style>
  <w:style w:type="character" w:styleId="aff9">
    <w:name w:val="endnote reference"/>
    <w:unhideWhenUsed/>
    <w:qFormat/>
    <w:rPr>
      <w:vertAlign w:val="superscript"/>
    </w:rPr>
  </w:style>
  <w:style w:type="character" w:styleId="affa">
    <w:name w:val="page number"/>
    <w:qFormat/>
  </w:style>
  <w:style w:type="character" w:styleId="affb">
    <w:name w:val="FollowedHyperlink"/>
    <w:unhideWhenUsed/>
    <w:qFormat/>
    <w:rPr>
      <w:color w:val="800080"/>
      <w:u w:val="single"/>
    </w:rPr>
  </w:style>
  <w:style w:type="character" w:styleId="affc">
    <w:name w:val="Emphasis"/>
    <w:qFormat/>
    <w:rPr>
      <w:color w:val="CC0033"/>
    </w:rPr>
  </w:style>
  <w:style w:type="character" w:styleId="affd">
    <w:name w:val="Hyperlink"/>
    <w:unhideWhenUsed/>
    <w:rPr>
      <w:color w:val="0000FF"/>
      <w:u w:val="single"/>
    </w:rPr>
  </w:style>
  <w:style w:type="character" w:styleId="affe">
    <w:name w:val="annotation reference"/>
    <w:uiPriority w:val="99"/>
    <w:unhideWhenUsed/>
    <w:qFormat/>
    <w:rPr>
      <w:sz w:val="21"/>
      <w:szCs w:val="21"/>
    </w:rPr>
  </w:style>
  <w:style w:type="character" w:styleId="afff">
    <w:name w:val="footnote reference"/>
    <w:unhideWhenUsed/>
    <w:qFormat/>
    <w:rPr>
      <w:vertAlign w:val="superscript"/>
    </w:rPr>
  </w:style>
  <w:style w:type="character" w:customStyle="1" w:styleId="afb">
    <w:name w:val="页眉 字符"/>
    <w:basedOn w:val="a1"/>
    <w:link w:val="afa"/>
    <w:qFormat/>
    <w:rPr>
      <w:sz w:val="18"/>
      <w:szCs w:val="18"/>
    </w:rPr>
  </w:style>
  <w:style w:type="character" w:customStyle="1" w:styleId="af9">
    <w:name w:val="页脚 字符"/>
    <w:basedOn w:val="a1"/>
    <w:link w:val="af8"/>
    <w:qFormat/>
    <w:rPr>
      <w:sz w:val="18"/>
      <w:szCs w:val="18"/>
    </w:rPr>
  </w:style>
  <w:style w:type="character" w:customStyle="1" w:styleId="10">
    <w:name w:val="标题 1 字符"/>
    <w:basedOn w:val="a1"/>
    <w:link w:val="1"/>
    <w:uiPriority w:val="9"/>
    <w:qFormat/>
    <w:rPr>
      <w:rFonts w:ascii="Times New Roman" w:eastAsia="仿宋_GB2312" w:hAnsi="Times New Roman" w:cs="Times New Roman"/>
      <w:b/>
      <w:bCs/>
      <w:kern w:val="44"/>
      <w:sz w:val="44"/>
      <w:szCs w:val="44"/>
    </w:rPr>
  </w:style>
  <w:style w:type="character" w:customStyle="1" w:styleId="20">
    <w:name w:val="标题 2 字符"/>
    <w:basedOn w:val="a1"/>
    <w:link w:val="2"/>
    <w:qFormat/>
    <w:rPr>
      <w:rFonts w:ascii="Arial" w:eastAsia="黑体" w:hAnsi="Arial" w:cs="Times New Roman"/>
      <w:b/>
      <w:bCs/>
      <w:sz w:val="32"/>
      <w:szCs w:val="32"/>
    </w:rPr>
  </w:style>
  <w:style w:type="character" w:customStyle="1" w:styleId="30">
    <w:name w:val="标题 3 字符"/>
    <w:basedOn w:val="a1"/>
    <w:link w:val="3"/>
    <w:qFormat/>
    <w:rPr>
      <w:rFonts w:ascii="宋体" w:eastAsia="宋体" w:hAnsi="Courier New" w:cs="宋体"/>
      <w:b/>
      <w:bCs/>
      <w:sz w:val="32"/>
      <w:szCs w:val="32"/>
    </w:rPr>
  </w:style>
  <w:style w:type="character" w:customStyle="1" w:styleId="40">
    <w:name w:val="标题 4 字符"/>
    <w:basedOn w:val="a1"/>
    <w:link w:val="4"/>
    <w:uiPriority w:val="9"/>
    <w:qFormat/>
    <w:rPr>
      <w:rFonts w:ascii="Arial" w:eastAsia="黑体" w:hAnsi="Arial" w:cs="Times New Roman"/>
      <w:b/>
      <w:bCs/>
      <w:sz w:val="28"/>
      <w:szCs w:val="28"/>
    </w:rPr>
  </w:style>
  <w:style w:type="character" w:customStyle="1" w:styleId="50">
    <w:name w:val="标题 5 字符"/>
    <w:basedOn w:val="a1"/>
    <w:link w:val="5"/>
    <w:qFormat/>
    <w:rPr>
      <w:rFonts w:ascii="Times New Roman" w:eastAsia="宋体" w:hAnsi="Times New Roman" w:cs="Times New Roman"/>
      <w:b/>
      <w:sz w:val="28"/>
      <w:szCs w:val="24"/>
    </w:rPr>
  </w:style>
  <w:style w:type="character" w:customStyle="1" w:styleId="60">
    <w:name w:val="标题 6 字符"/>
    <w:basedOn w:val="a1"/>
    <w:link w:val="6"/>
    <w:qFormat/>
    <w:rPr>
      <w:rFonts w:ascii="Arial" w:eastAsia="黑体" w:hAnsi="Arial" w:cs="Times New Roman"/>
      <w:b/>
      <w:sz w:val="24"/>
      <w:szCs w:val="24"/>
    </w:rPr>
  </w:style>
  <w:style w:type="character" w:customStyle="1" w:styleId="70">
    <w:name w:val="标题 7 字符"/>
    <w:basedOn w:val="a1"/>
    <w:link w:val="7"/>
    <w:uiPriority w:val="99"/>
    <w:qFormat/>
    <w:rPr>
      <w:rFonts w:ascii="Times New Roman" w:eastAsia="宋体" w:hAnsi="Times New Roman" w:cs="Times New Roman"/>
      <w:b/>
      <w:sz w:val="24"/>
      <w:szCs w:val="24"/>
    </w:rPr>
  </w:style>
  <w:style w:type="character" w:customStyle="1" w:styleId="80">
    <w:name w:val="标题 8 字符"/>
    <w:basedOn w:val="a1"/>
    <w:link w:val="8"/>
    <w:uiPriority w:val="99"/>
    <w:qFormat/>
    <w:rPr>
      <w:rFonts w:ascii="Arial" w:eastAsia="黑体" w:hAnsi="Arial" w:cs="Times New Roman"/>
      <w:sz w:val="24"/>
      <w:szCs w:val="24"/>
    </w:rPr>
  </w:style>
  <w:style w:type="character" w:customStyle="1" w:styleId="90">
    <w:name w:val="标题 9 字符"/>
    <w:basedOn w:val="a1"/>
    <w:link w:val="9"/>
    <w:uiPriority w:val="99"/>
    <w:qFormat/>
    <w:rPr>
      <w:rFonts w:ascii="Arial" w:eastAsia="黑体" w:hAnsi="Arial" w:cs="Times New Roman"/>
      <w:szCs w:val="24"/>
    </w:rPr>
  </w:style>
  <w:style w:type="character" w:customStyle="1" w:styleId="HTML0">
    <w:name w:val="HTML 预设格式 字符"/>
    <w:basedOn w:val="a1"/>
    <w:link w:val="HTML"/>
    <w:qFormat/>
    <w:rPr>
      <w:rFonts w:ascii="Arial" w:eastAsia="宋体" w:hAnsi="Arial" w:cs="Arial"/>
      <w:kern w:val="0"/>
      <w:sz w:val="20"/>
      <w:szCs w:val="20"/>
    </w:rPr>
  </w:style>
  <w:style w:type="paragraph" w:customStyle="1" w:styleId="msonormal0">
    <w:name w:val="msonormal"/>
    <w:basedOn w:val="a"/>
    <w:uiPriority w:val="99"/>
    <w:qFormat/>
    <w:pPr>
      <w:widowControl/>
      <w:spacing w:before="100" w:beforeAutospacing="1" w:after="100" w:afterAutospacing="1" w:line="400" w:lineRule="exact"/>
      <w:ind w:firstLineChars="200" w:firstLine="200"/>
      <w:jc w:val="left"/>
    </w:pPr>
    <w:rPr>
      <w:rFonts w:ascii="宋体" w:eastAsia="宋体" w:hAnsi="宋体" w:cs="Times New Roman"/>
      <w:kern w:val="0"/>
      <w:sz w:val="24"/>
      <w:szCs w:val="24"/>
    </w:rPr>
  </w:style>
  <w:style w:type="character" w:customStyle="1" w:styleId="TOC10">
    <w:name w:val="TOC 1 字符"/>
    <w:link w:val="TOC1"/>
    <w:uiPriority w:val="39"/>
    <w:qFormat/>
    <w:locked/>
    <w:rPr>
      <w:szCs w:val="24"/>
    </w:rPr>
  </w:style>
  <w:style w:type="paragraph" w:customStyle="1" w:styleId="TOC11">
    <w:name w:val="TOC 11"/>
    <w:basedOn w:val="a"/>
    <w:next w:val="a"/>
    <w:unhideWhenUsed/>
    <w:qFormat/>
    <w:pPr>
      <w:spacing w:line="400" w:lineRule="exact"/>
      <w:ind w:firstLineChars="200" w:firstLine="200"/>
    </w:pPr>
    <w:rPr>
      <w:szCs w:val="24"/>
    </w:rPr>
  </w:style>
  <w:style w:type="character" w:customStyle="1" w:styleId="a4">
    <w:name w:val="正文缩进 字符"/>
    <w:link w:val="a0"/>
    <w:qFormat/>
    <w:locked/>
    <w:rPr>
      <w:rFonts w:ascii="Times New Roman" w:eastAsia="宋体" w:hAnsi="Times New Roman" w:cs="Times New Roman"/>
      <w:szCs w:val="20"/>
    </w:rPr>
  </w:style>
  <w:style w:type="character" w:customStyle="1" w:styleId="aff0">
    <w:name w:val="脚注文本 字符"/>
    <w:basedOn w:val="a1"/>
    <w:link w:val="aff"/>
    <w:uiPriority w:val="99"/>
    <w:qFormat/>
    <w:rPr>
      <w:rFonts w:ascii="Arial" w:eastAsia="宋体" w:hAnsi="Arial" w:cs="Arial"/>
      <w:kern w:val="0"/>
      <w:sz w:val="18"/>
      <w:szCs w:val="18"/>
    </w:rPr>
  </w:style>
  <w:style w:type="character" w:customStyle="1" w:styleId="ac">
    <w:name w:val="批注文字 字符"/>
    <w:basedOn w:val="a1"/>
    <w:link w:val="ab"/>
    <w:qFormat/>
    <w:rPr>
      <w:rFonts w:ascii="Times New Roman" w:eastAsia="宋体" w:hAnsi="Times New Roman" w:cs="Times New Roman"/>
      <w:szCs w:val="24"/>
    </w:rPr>
  </w:style>
  <w:style w:type="character" w:customStyle="1" w:styleId="af5">
    <w:name w:val="尾注文本 字符"/>
    <w:basedOn w:val="a1"/>
    <w:link w:val="af4"/>
    <w:uiPriority w:val="99"/>
    <w:qFormat/>
    <w:rPr>
      <w:rFonts w:ascii="微软雅黑" w:eastAsia="微软雅黑" w:hAnsi="微软雅黑" w:cs="Times New Roman"/>
      <w:kern w:val="0"/>
      <w:sz w:val="20"/>
      <w:szCs w:val="20"/>
    </w:rPr>
  </w:style>
  <w:style w:type="character" w:customStyle="1" w:styleId="a6">
    <w:name w:val="引文目录 字符"/>
    <w:link w:val="a5"/>
    <w:qFormat/>
    <w:locked/>
    <w:rPr>
      <w:szCs w:val="24"/>
    </w:rPr>
  </w:style>
  <w:style w:type="paragraph" w:customStyle="1" w:styleId="13">
    <w:name w:val="引文目录1"/>
    <w:basedOn w:val="a"/>
    <w:next w:val="a"/>
    <w:semiHidden/>
    <w:unhideWhenUsed/>
    <w:qFormat/>
    <w:pPr>
      <w:spacing w:line="400" w:lineRule="exact"/>
      <w:ind w:leftChars="200" w:left="420" w:firstLineChars="200" w:firstLine="200"/>
    </w:pPr>
    <w:rPr>
      <w:szCs w:val="24"/>
    </w:rPr>
  </w:style>
  <w:style w:type="character" w:customStyle="1" w:styleId="aff3">
    <w:name w:val="标题 字符"/>
    <w:basedOn w:val="a1"/>
    <w:link w:val="aff2"/>
    <w:uiPriority w:val="99"/>
    <w:qFormat/>
    <w:rPr>
      <w:rFonts w:ascii="Cambria" w:eastAsia="方正小标宋_GBK" w:hAnsi="Cambria" w:cs="Times New Roman"/>
      <w:b/>
      <w:bCs/>
      <w:kern w:val="0"/>
      <w:sz w:val="44"/>
      <w:szCs w:val="32"/>
    </w:rPr>
  </w:style>
  <w:style w:type="character" w:customStyle="1" w:styleId="ae">
    <w:name w:val="正文文本 字符"/>
    <w:basedOn w:val="a1"/>
    <w:link w:val="ad"/>
    <w:uiPriority w:val="99"/>
    <w:qFormat/>
    <w:rPr>
      <w:rFonts w:ascii="Times New Roman" w:eastAsia="宋体" w:hAnsi="Times New Roman" w:cs="Times New Roman"/>
      <w:sz w:val="24"/>
      <w:szCs w:val="24"/>
    </w:rPr>
  </w:style>
  <w:style w:type="character" w:customStyle="1" w:styleId="af0">
    <w:name w:val="正文文本缩进 字符"/>
    <w:basedOn w:val="a1"/>
    <w:link w:val="af"/>
    <w:rPr>
      <w:rFonts w:ascii="仿宋_GB2312" w:eastAsia="仿宋_GB2312" w:hAnsi="Times New Roman" w:cs="Times New Roman"/>
      <w:sz w:val="32"/>
      <w:szCs w:val="20"/>
    </w:rPr>
  </w:style>
  <w:style w:type="character" w:customStyle="1" w:styleId="afd">
    <w:name w:val="副标题 字符"/>
    <w:basedOn w:val="a1"/>
    <w:link w:val="afc"/>
    <w:uiPriority w:val="99"/>
    <w:rPr>
      <w:rFonts w:ascii="Cambria" w:eastAsia="宋体" w:hAnsi="Cambria" w:cs="Times New Roman"/>
      <w:i/>
      <w:iCs/>
      <w:color w:val="4F81BD"/>
      <w:spacing w:val="15"/>
      <w:kern w:val="0"/>
      <w:sz w:val="20"/>
      <w:szCs w:val="20"/>
    </w:rPr>
  </w:style>
  <w:style w:type="character" w:customStyle="1" w:styleId="af3">
    <w:name w:val="日期 字符"/>
    <w:basedOn w:val="a1"/>
    <w:link w:val="af2"/>
    <w:uiPriority w:val="99"/>
    <w:qFormat/>
    <w:rPr>
      <w:rFonts w:ascii="宋体" w:eastAsia="宋体" w:hAnsi="Courier New" w:cs="Courier New"/>
      <w:szCs w:val="21"/>
    </w:rPr>
  </w:style>
  <w:style w:type="character" w:customStyle="1" w:styleId="25">
    <w:name w:val="正文文本 2 字符"/>
    <w:basedOn w:val="a1"/>
    <w:link w:val="24"/>
    <w:uiPriority w:val="99"/>
    <w:qFormat/>
    <w:rPr>
      <w:rFonts w:ascii="Times New Roman" w:eastAsia="宋体" w:hAnsi="Times New Roman" w:cs="Times New Roman"/>
      <w:szCs w:val="24"/>
    </w:rPr>
  </w:style>
  <w:style w:type="character" w:customStyle="1" w:styleId="32">
    <w:name w:val="正文文本 3 字符"/>
    <w:basedOn w:val="a1"/>
    <w:link w:val="31"/>
    <w:qFormat/>
    <w:rPr>
      <w:rFonts w:ascii="Times New Roman" w:eastAsia="宋体" w:hAnsi="Times New Roman" w:cs="Times New Roman"/>
      <w:b/>
      <w:bCs/>
      <w:sz w:val="24"/>
      <w:szCs w:val="24"/>
    </w:rPr>
  </w:style>
  <w:style w:type="character" w:customStyle="1" w:styleId="23">
    <w:name w:val="正文文本缩进 2 字符"/>
    <w:basedOn w:val="a1"/>
    <w:link w:val="22"/>
    <w:uiPriority w:val="99"/>
    <w:rPr>
      <w:rFonts w:ascii="Times New Roman" w:eastAsia="宋体" w:hAnsi="Times New Roman" w:cs="Times New Roman"/>
      <w:sz w:val="32"/>
      <w:szCs w:val="20"/>
    </w:rPr>
  </w:style>
  <w:style w:type="character" w:customStyle="1" w:styleId="35">
    <w:name w:val="正文文本缩进 3 字符"/>
    <w:basedOn w:val="a1"/>
    <w:link w:val="34"/>
    <w:uiPriority w:val="99"/>
    <w:qFormat/>
    <w:rPr>
      <w:rFonts w:ascii="Times New Roman" w:eastAsia="宋体" w:hAnsi="Times New Roman" w:cs="Times New Roman"/>
      <w:sz w:val="16"/>
      <w:szCs w:val="16"/>
    </w:rPr>
  </w:style>
  <w:style w:type="character" w:customStyle="1" w:styleId="aa">
    <w:name w:val="文档结构图 字符"/>
    <w:basedOn w:val="a1"/>
    <w:link w:val="a9"/>
    <w:uiPriority w:val="99"/>
    <w:qFormat/>
    <w:rPr>
      <w:rFonts w:ascii="Times New Roman" w:eastAsia="宋体" w:hAnsi="Times New Roman" w:cs="Times New Roman"/>
      <w:szCs w:val="24"/>
      <w:shd w:val="clear" w:color="auto" w:fill="000080"/>
    </w:rPr>
  </w:style>
  <w:style w:type="character" w:customStyle="1" w:styleId="11">
    <w:name w:val="纯文本 字符1"/>
    <w:link w:val="af1"/>
    <w:uiPriority w:val="99"/>
    <w:qFormat/>
    <w:locked/>
    <w:rPr>
      <w:rFonts w:ascii="宋体" w:eastAsia="宋体" w:hAnsi="Courier New" w:cs="Courier New"/>
      <w:szCs w:val="21"/>
    </w:rPr>
  </w:style>
  <w:style w:type="character" w:customStyle="1" w:styleId="afff0">
    <w:name w:val="纯文本 字符"/>
    <w:basedOn w:val="a1"/>
    <w:qFormat/>
    <w:rPr>
      <w:rFonts w:asciiTheme="minorEastAsia" w:hAnsi="Courier New" w:cs="Courier New"/>
    </w:rPr>
  </w:style>
  <w:style w:type="character" w:customStyle="1" w:styleId="aff5">
    <w:name w:val="批注主题 字符"/>
    <w:basedOn w:val="ac"/>
    <w:link w:val="aff4"/>
    <w:uiPriority w:val="99"/>
    <w:qFormat/>
    <w:rPr>
      <w:rFonts w:ascii="Times New Roman" w:eastAsia="宋体" w:hAnsi="Times New Roman" w:cs="Times New Roman"/>
      <w:b/>
      <w:bCs/>
      <w:szCs w:val="24"/>
    </w:rPr>
  </w:style>
  <w:style w:type="character" w:customStyle="1" w:styleId="af7">
    <w:name w:val="批注框文本 字符"/>
    <w:basedOn w:val="a1"/>
    <w:link w:val="af6"/>
    <w:qFormat/>
    <w:rPr>
      <w:rFonts w:ascii="Times New Roman" w:eastAsia="宋体" w:hAnsi="Times New Roman" w:cs="Times New Roman"/>
      <w:sz w:val="18"/>
      <w:szCs w:val="18"/>
    </w:rPr>
  </w:style>
  <w:style w:type="character" w:customStyle="1" w:styleId="afff1">
    <w:name w:val="列表段落 字符"/>
    <w:link w:val="afff2"/>
    <w:qFormat/>
    <w:locked/>
    <w:rPr>
      <w:szCs w:val="24"/>
    </w:rPr>
  </w:style>
  <w:style w:type="paragraph" w:styleId="afff2">
    <w:name w:val="List Paragraph"/>
    <w:basedOn w:val="a"/>
    <w:link w:val="afff1"/>
    <w:uiPriority w:val="99"/>
    <w:qFormat/>
    <w:pPr>
      <w:ind w:firstLineChars="200" w:firstLine="420"/>
    </w:pPr>
    <w:rPr>
      <w:szCs w:val="24"/>
    </w:rPr>
  </w:style>
  <w:style w:type="paragraph" w:customStyle="1" w:styleId="14">
    <w:name w:val="列表段落1"/>
    <w:basedOn w:val="a"/>
    <w:next w:val="afff2"/>
    <w:uiPriority w:val="34"/>
    <w:qFormat/>
    <w:pPr>
      <w:spacing w:line="400" w:lineRule="exact"/>
      <w:ind w:firstLineChars="200" w:firstLine="420"/>
    </w:pPr>
    <w:rPr>
      <w:szCs w:val="24"/>
    </w:rPr>
  </w:style>
  <w:style w:type="character" w:customStyle="1" w:styleId="GTA5Char">
    <w:name w:val="GTA标题5 Char"/>
    <w:link w:val="GTA5"/>
    <w:locked/>
    <w:rPr>
      <w:rFonts w:ascii="Arial" w:eastAsia="楷体_GB2312" w:hAnsi="Arial" w:cs="Arial"/>
      <w:b/>
      <w:bCs/>
      <w:szCs w:val="21"/>
    </w:rPr>
  </w:style>
  <w:style w:type="paragraph" w:customStyle="1" w:styleId="GTA5">
    <w:name w:val="GTA标题5"/>
    <w:basedOn w:val="5"/>
    <w:link w:val="GTA5Char"/>
    <w:qFormat/>
    <w:pPr>
      <w:tabs>
        <w:tab w:val="left" w:pos="360"/>
      </w:tabs>
      <w:spacing w:beforeLines="75" w:before="0" w:afterLines="50" w:after="0" w:line="360" w:lineRule="auto"/>
      <w:ind w:left="360" w:hanging="360"/>
    </w:pPr>
    <w:rPr>
      <w:rFonts w:ascii="Arial" w:eastAsia="楷体_GB2312" w:hAnsi="Arial" w:cs="Arial"/>
      <w:bCs/>
      <w:sz w:val="21"/>
      <w:szCs w:val="21"/>
    </w:rPr>
  </w:style>
  <w:style w:type="character" w:customStyle="1" w:styleId="GTA2CharChar">
    <w:name w:val="GTA标题2 Char Char"/>
    <w:link w:val="GTA2"/>
    <w:qFormat/>
    <w:locked/>
    <w:rPr>
      <w:rFonts w:ascii="Arial" w:eastAsia="黑体" w:hAnsi="Arial" w:cs="Arial"/>
      <w:b/>
      <w:bCs/>
      <w:color w:val="000000"/>
      <w:sz w:val="30"/>
      <w:szCs w:val="30"/>
    </w:rPr>
  </w:style>
  <w:style w:type="paragraph" w:customStyle="1" w:styleId="GTA2">
    <w:name w:val="GTA标题2"/>
    <w:basedOn w:val="2"/>
    <w:link w:val="GTA2CharChar"/>
    <w:qFormat/>
    <w:pPr>
      <w:tabs>
        <w:tab w:val="left" w:pos="840"/>
      </w:tabs>
      <w:adjustRightInd w:val="0"/>
      <w:snapToGrid w:val="0"/>
      <w:spacing w:beforeLines="175" w:before="0" w:afterLines="150" w:after="0" w:line="420" w:lineRule="auto"/>
      <w:ind w:left="840"/>
    </w:pPr>
    <w:rPr>
      <w:rFonts w:cs="Arial"/>
      <w:color w:val="000000"/>
      <w:sz w:val="30"/>
      <w:szCs w:val="30"/>
    </w:rPr>
  </w:style>
  <w:style w:type="character" w:customStyle="1" w:styleId="GTA-1Char">
    <w:name w:val="GTA正文-1 Char"/>
    <w:link w:val="GTA-1"/>
    <w:locked/>
    <w:rPr>
      <w:rFonts w:ascii="Arial" w:hAnsi="Arial" w:cs="Arial"/>
    </w:rPr>
  </w:style>
  <w:style w:type="paragraph" w:customStyle="1" w:styleId="GTA-1">
    <w:name w:val="GTA正文-1"/>
    <w:basedOn w:val="a"/>
    <w:link w:val="GTA-1Char"/>
    <w:qFormat/>
    <w:pPr>
      <w:spacing w:beforeLines="50" w:afterLines="50" w:line="480" w:lineRule="exact"/>
      <w:ind w:firstLineChars="200" w:firstLine="200"/>
    </w:pPr>
    <w:rPr>
      <w:rFonts w:ascii="Arial" w:hAnsi="Arial" w:cs="Arial"/>
    </w:rPr>
  </w:style>
  <w:style w:type="character" w:customStyle="1" w:styleId="GTA1Char">
    <w:name w:val="GTA标题1 Char"/>
    <w:link w:val="GTA1"/>
    <w:locked/>
    <w:rPr>
      <w:rFonts w:ascii="Arial" w:eastAsia="黑体" w:hAnsi="Arial" w:cs="Arial"/>
      <w:bCs/>
      <w:kern w:val="44"/>
      <w:sz w:val="44"/>
      <w:szCs w:val="44"/>
    </w:rPr>
  </w:style>
  <w:style w:type="paragraph" w:customStyle="1" w:styleId="GTA1">
    <w:name w:val="GTA标题1"/>
    <w:basedOn w:val="1"/>
    <w:link w:val="GTA1Char"/>
    <w:qFormat/>
    <w:pPr>
      <w:tabs>
        <w:tab w:val="left" w:pos="360"/>
      </w:tabs>
      <w:spacing w:beforeLines="200" w:before="0" w:afterLines="150" w:after="0" w:line="480" w:lineRule="auto"/>
      <w:ind w:left="360" w:hanging="360"/>
      <w:jc w:val="both"/>
    </w:pPr>
    <w:rPr>
      <w:rFonts w:ascii="Arial" w:eastAsia="黑体" w:hAnsi="Arial" w:cs="Arial"/>
      <w:b w:val="0"/>
    </w:rPr>
  </w:style>
  <w:style w:type="character" w:customStyle="1" w:styleId="GTA3CharChar">
    <w:name w:val="GTA标题3 Char Char"/>
    <w:link w:val="GTA3"/>
    <w:qFormat/>
    <w:locked/>
    <w:rPr>
      <w:rFonts w:ascii="Arial" w:eastAsia="黑体" w:hAnsi="Arial" w:cs="Arial"/>
      <w:b/>
      <w:bCs/>
      <w:color w:val="000000"/>
      <w:lang w:val="zh-CN"/>
    </w:rPr>
  </w:style>
  <w:style w:type="paragraph" w:customStyle="1" w:styleId="GTA3">
    <w:name w:val="GTA标题3"/>
    <w:basedOn w:val="3"/>
    <w:link w:val="GTA3CharChar"/>
    <w:qFormat/>
    <w:pPr>
      <w:tabs>
        <w:tab w:val="left" w:pos="1260"/>
      </w:tabs>
      <w:adjustRightInd w:val="0"/>
      <w:snapToGrid w:val="0"/>
      <w:spacing w:beforeLines="150" w:before="0" w:afterLines="125" w:after="0" w:line="360" w:lineRule="auto"/>
      <w:ind w:left="1260" w:hanging="420"/>
    </w:pPr>
    <w:rPr>
      <w:rFonts w:ascii="Arial" w:eastAsia="黑体" w:hAnsi="Arial" w:cs="Arial"/>
      <w:color w:val="000000"/>
      <w:sz w:val="21"/>
      <w:szCs w:val="22"/>
      <w:lang w:val="zh-CN"/>
    </w:rPr>
  </w:style>
  <w:style w:type="character" w:customStyle="1" w:styleId="1Char">
    <w:name w:val="图注1 Char"/>
    <w:link w:val="15"/>
    <w:locked/>
    <w:rPr>
      <w:rFonts w:ascii="Cambria" w:hAnsi="Cambria"/>
    </w:rPr>
  </w:style>
  <w:style w:type="paragraph" w:customStyle="1" w:styleId="15">
    <w:name w:val="图注1"/>
    <w:basedOn w:val="a"/>
    <w:link w:val="1Char"/>
    <w:qFormat/>
    <w:pPr>
      <w:tabs>
        <w:tab w:val="left" w:pos="1140"/>
      </w:tabs>
      <w:spacing w:afterLines="20" w:line="300" w:lineRule="auto"/>
      <w:ind w:left="1140" w:firstLineChars="200" w:hanging="360"/>
      <w:jc w:val="center"/>
    </w:pPr>
    <w:rPr>
      <w:rFonts w:ascii="Cambria" w:hAnsi="Cambria"/>
    </w:rPr>
  </w:style>
  <w:style w:type="character" w:customStyle="1" w:styleId="GTA4CharChar">
    <w:name w:val="GTA标题4 Char Char"/>
    <w:link w:val="GTA4"/>
    <w:locked/>
    <w:rPr>
      <w:rFonts w:ascii="Arial" w:eastAsia="仿宋_GB2312" w:hAnsi="Arial" w:cs="Arial"/>
      <w:b/>
      <w:bCs/>
      <w:color w:val="0070C0"/>
    </w:rPr>
  </w:style>
  <w:style w:type="paragraph" w:customStyle="1" w:styleId="GTA4">
    <w:name w:val="GTA标题4"/>
    <w:basedOn w:val="4"/>
    <w:link w:val="GTA4CharChar"/>
    <w:qFormat/>
    <w:pPr>
      <w:tabs>
        <w:tab w:val="left" w:pos="1680"/>
      </w:tabs>
      <w:adjustRightInd w:val="0"/>
      <w:snapToGrid w:val="0"/>
      <w:spacing w:beforeLines="100" w:before="0" w:afterLines="75" w:after="0" w:line="360" w:lineRule="auto"/>
      <w:ind w:left="1680"/>
    </w:pPr>
    <w:rPr>
      <w:rFonts w:eastAsia="仿宋_GB2312" w:cs="Arial"/>
      <w:color w:val="0070C0"/>
      <w:sz w:val="21"/>
      <w:szCs w:val="22"/>
    </w:rPr>
  </w:style>
  <w:style w:type="character" w:customStyle="1" w:styleId="afff3">
    <w:name w:val="无间隔字符"/>
    <w:link w:val="16"/>
    <w:uiPriority w:val="99"/>
    <w:locked/>
    <w:rPr>
      <w:rFonts w:ascii="Cambria" w:hAnsi="Cambria"/>
    </w:rPr>
  </w:style>
  <w:style w:type="paragraph" w:customStyle="1" w:styleId="16">
    <w:name w:val="无间隔1"/>
    <w:link w:val="afff3"/>
    <w:uiPriority w:val="99"/>
    <w:qFormat/>
    <w:pPr>
      <w:widowControl w:val="0"/>
      <w:spacing w:line="400" w:lineRule="exact"/>
      <w:ind w:firstLineChars="200" w:firstLine="200"/>
      <w:jc w:val="both"/>
    </w:pPr>
    <w:rPr>
      <w:rFonts w:ascii="Cambria" w:eastAsiaTheme="minorEastAsia" w:hAnsi="Cambria" w:cstheme="minorBidi"/>
      <w:kern w:val="2"/>
      <w:sz w:val="21"/>
      <w:szCs w:val="22"/>
    </w:rPr>
  </w:style>
  <w:style w:type="character" w:customStyle="1" w:styleId="GTA-2Char">
    <w:name w:val="GTA正文-2 Char"/>
    <w:link w:val="GTA-2"/>
    <w:locked/>
    <w:rPr>
      <w:rFonts w:ascii="Arial" w:eastAsia="华文细黑" w:hAnsi="Arial" w:cs="Arial"/>
    </w:rPr>
  </w:style>
  <w:style w:type="paragraph" w:customStyle="1" w:styleId="GTA-2">
    <w:name w:val="GTA正文-2"/>
    <w:basedOn w:val="GTA-1"/>
    <w:link w:val="GTA-2Char"/>
    <w:qFormat/>
    <w:pPr>
      <w:snapToGrid w:val="0"/>
      <w:spacing w:line="360" w:lineRule="auto"/>
      <w:ind w:firstLine="480"/>
    </w:pPr>
    <w:rPr>
      <w:rFonts w:eastAsia="华文细黑"/>
    </w:rPr>
  </w:style>
  <w:style w:type="character" w:customStyle="1" w:styleId="03Char">
    <w:name w:val="03 Char"/>
    <w:link w:val="03"/>
    <w:locked/>
    <w:rPr>
      <w:rFonts w:ascii="仿宋_GB2312" w:eastAsia="仿宋_GB2312"/>
      <w:b/>
      <w:sz w:val="28"/>
    </w:rPr>
  </w:style>
  <w:style w:type="paragraph" w:customStyle="1" w:styleId="03">
    <w:name w:val="03"/>
    <w:basedOn w:val="a"/>
    <w:link w:val="03Char"/>
    <w:qFormat/>
    <w:pPr>
      <w:adjustRightInd w:val="0"/>
      <w:snapToGrid w:val="0"/>
      <w:spacing w:line="440" w:lineRule="exact"/>
      <w:ind w:firstLineChars="151" w:firstLine="424"/>
    </w:pPr>
    <w:rPr>
      <w:rFonts w:ascii="仿宋_GB2312" w:eastAsia="仿宋_GB2312"/>
      <w:b/>
      <w:sz w:val="28"/>
    </w:rPr>
  </w:style>
  <w:style w:type="character" w:customStyle="1" w:styleId="1jiChar">
    <w:name w:val="1ji Char"/>
    <w:link w:val="1ji"/>
    <w:qFormat/>
    <w:locked/>
    <w:rPr>
      <w:rFonts w:ascii="宋体" w:eastAsia="仿宋_GB2312" w:hAnsi="宋体"/>
      <w:b/>
      <w:bCs/>
      <w:kern w:val="44"/>
      <w:sz w:val="36"/>
      <w:szCs w:val="44"/>
    </w:rPr>
  </w:style>
  <w:style w:type="paragraph" w:customStyle="1" w:styleId="1ji">
    <w:name w:val="1ji"/>
    <w:basedOn w:val="1"/>
    <w:link w:val="1jiChar"/>
    <w:qFormat/>
    <w:pPr>
      <w:keepLines w:val="0"/>
      <w:widowControl/>
      <w:spacing w:before="0" w:after="0" w:line="240" w:lineRule="auto"/>
    </w:pPr>
    <w:rPr>
      <w:rFonts w:ascii="宋体" w:hAnsi="宋体" w:cstheme="minorBidi"/>
      <w:sz w:val="36"/>
    </w:rPr>
  </w:style>
  <w:style w:type="character" w:customStyle="1" w:styleId="-3Char">
    <w:name w:val="浅色网格 - 强调文字颜色 3 Char"/>
    <w:link w:val="-31"/>
    <w:locked/>
    <w:rPr>
      <w:rFonts w:ascii="Calibri" w:hAnsi="Calibri" w:cs="Calibri"/>
    </w:rPr>
  </w:style>
  <w:style w:type="paragraph" w:customStyle="1" w:styleId="-31">
    <w:name w:val="浅色网格 - 强调文字颜色 31"/>
    <w:basedOn w:val="a"/>
    <w:link w:val="-3Char"/>
    <w:qFormat/>
    <w:pPr>
      <w:spacing w:line="400" w:lineRule="exact"/>
      <w:ind w:firstLineChars="200" w:firstLine="420"/>
    </w:pPr>
    <w:rPr>
      <w:rFonts w:ascii="Calibri" w:hAnsi="Calibri" w:cs="Calibri"/>
    </w:rPr>
  </w:style>
  <w:style w:type="character" w:customStyle="1" w:styleId="ListParagraphChar">
    <w:name w:val="List Paragraph Char"/>
    <w:link w:val="17"/>
    <w:qFormat/>
    <w:locked/>
    <w:rPr>
      <w:rFonts w:ascii="Calibri" w:hAnsi="Calibri" w:cs="Calibri"/>
    </w:rPr>
  </w:style>
  <w:style w:type="paragraph" w:customStyle="1" w:styleId="17">
    <w:name w:val="列出段落1"/>
    <w:basedOn w:val="a"/>
    <w:link w:val="ListParagraphChar"/>
    <w:qFormat/>
    <w:pPr>
      <w:spacing w:line="400" w:lineRule="exact"/>
      <w:ind w:firstLineChars="200" w:firstLine="420"/>
    </w:pPr>
    <w:rPr>
      <w:rFonts w:ascii="Calibri" w:hAnsi="Calibri" w:cs="Calibri"/>
    </w:rPr>
  </w:style>
  <w:style w:type="character" w:customStyle="1" w:styleId="afff4">
    <w:name w:val="明显引用字符"/>
    <w:link w:val="18"/>
    <w:locked/>
    <w:rPr>
      <w:rFonts w:ascii="Arial" w:hAnsi="Arial" w:cs="Arial"/>
      <w:b/>
      <w:bCs/>
      <w:i/>
      <w:iCs/>
      <w:color w:val="4F81BD"/>
    </w:rPr>
  </w:style>
  <w:style w:type="paragraph" w:customStyle="1" w:styleId="18">
    <w:name w:val="明显引用1"/>
    <w:basedOn w:val="a"/>
    <w:next w:val="a"/>
    <w:link w:val="afff4"/>
    <w:qFormat/>
    <w:pPr>
      <w:pBdr>
        <w:bottom w:val="single" w:sz="4" w:space="4" w:color="4F81BD"/>
      </w:pBdr>
      <w:spacing w:before="200" w:line="360" w:lineRule="auto"/>
      <w:ind w:left="936" w:right="936" w:firstLineChars="200" w:firstLine="200"/>
      <w:jc w:val="left"/>
    </w:pPr>
    <w:rPr>
      <w:rFonts w:ascii="Arial" w:hAnsi="Arial" w:cs="Arial"/>
      <w:b/>
      <w:bCs/>
      <w:i/>
      <w:iCs/>
      <w:color w:val="4F81BD"/>
    </w:rPr>
  </w:style>
  <w:style w:type="character" w:customStyle="1" w:styleId="OKChar1">
    <w:name w:val="OK Char1"/>
    <w:link w:val="OK"/>
    <w:locked/>
    <w:rPr>
      <w:rFonts w:ascii="宋体" w:eastAsia="宋体" w:hAnsi="宋体"/>
      <w:bCs/>
    </w:rPr>
  </w:style>
  <w:style w:type="paragraph" w:customStyle="1" w:styleId="OK">
    <w:name w:val="OK"/>
    <w:basedOn w:val="a"/>
    <w:link w:val="OKChar1"/>
    <w:qFormat/>
    <w:pPr>
      <w:spacing w:line="400" w:lineRule="exact"/>
      <w:ind w:firstLineChars="200" w:firstLine="200"/>
      <w:jc w:val="left"/>
    </w:pPr>
    <w:rPr>
      <w:rFonts w:ascii="宋体" w:eastAsia="宋体" w:hAnsi="宋体"/>
      <w:bCs/>
    </w:rPr>
  </w:style>
  <w:style w:type="paragraph" w:customStyle="1" w:styleId="xl145">
    <w:name w:val="xl145"/>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92">
    <w:name w:val="xl92"/>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5CharCharCharCharCharCharCharCharCharChar">
    <w:name w:val="5 Char Char Char Char Char Char Char Char Char Char"/>
    <w:basedOn w:val="a"/>
    <w:uiPriority w:val="99"/>
    <w:qFormat/>
    <w:pPr>
      <w:spacing w:line="400" w:lineRule="exact"/>
      <w:ind w:firstLineChars="200" w:firstLine="200"/>
    </w:pPr>
    <w:rPr>
      <w:rFonts w:ascii="Times New Roman" w:eastAsia="宋体" w:hAnsi="Times New Roman" w:cs="Times New Roman"/>
      <w:szCs w:val="24"/>
    </w:rPr>
  </w:style>
  <w:style w:type="paragraph" w:customStyle="1" w:styleId="xl64">
    <w:name w:val="xl64"/>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p0">
    <w:name w:val="p0"/>
    <w:basedOn w:val="a"/>
    <w:uiPriority w:val="99"/>
    <w:qFormat/>
    <w:pPr>
      <w:widowControl/>
      <w:spacing w:line="400" w:lineRule="exact"/>
      <w:ind w:firstLineChars="200" w:firstLine="200"/>
      <w:jc w:val="left"/>
    </w:pPr>
    <w:rPr>
      <w:rFonts w:ascii="Times New Roman" w:eastAsia="宋体" w:hAnsi="Times New Roman" w:cs="Times New Roman"/>
      <w:kern w:val="0"/>
      <w:sz w:val="20"/>
      <w:szCs w:val="20"/>
    </w:rPr>
  </w:style>
  <w:style w:type="paragraph" w:customStyle="1" w:styleId="28">
    <w:name w:val="样式 标题 2 + 宋体"/>
    <w:basedOn w:val="2"/>
    <w:uiPriority w:val="99"/>
    <w:qFormat/>
    <w:pPr>
      <w:jc w:val="center"/>
    </w:pPr>
    <w:rPr>
      <w:rFonts w:ascii="宋体" w:eastAsia="宋体" w:hAnsi="宋体"/>
      <w:kern w:val="0"/>
    </w:rPr>
  </w:style>
  <w:style w:type="paragraph" w:customStyle="1" w:styleId="CharCharCharCharCharCharChar">
    <w:name w:val="Char Char Char Char Char Char Char"/>
    <w:basedOn w:val="a"/>
    <w:uiPriority w:val="99"/>
    <w:qFormat/>
    <w:pPr>
      <w:spacing w:line="400" w:lineRule="exact"/>
      <w:ind w:firstLineChars="200" w:firstLine="200"/>
    </w:pPr>
    <w:rPr>
      <w:rFonts w:ascii="Times New Roman" w:eastAsia="宋体" w:hAnsi="Times New Roman" w:cs="Times New Roman"/>
      <w:szCs w:val="24"/>
    </w:rPr>
  </w:style>
  <w:style w:type="paragraph" w:customStyle="1" w:styleId="xl142">
    <w:name w:val="xl14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b/>
      <w:bCs/>
      <w:color w:val="FF0000"/>
      <w:kern w:val="0"/>
      <w:szCs w:val="21"/>
    </w:rPr>
  </w:style>
  <w:style w:type="paragraph" w:customStyle="1" w:styleId="xl138">
    <w:name w:val="xl13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18"/>
      <w:szCs w:val="18"/>
    </w:rPr>
  </w:style>
  <w:style w:type="paragraph" w:customStyle="1" w:styleId="CharChar1CharCharCharChar">
    <w:name w:val="Char Char1 Char Char Char Char"/>
    <w:basedOn w:val="a9"/>
    <w:uiPriority w:val="99"/>
    <w:qFormat/>
    <w:rPr>
      <w:rFonts w:ascii="Tahoma" w:hAnsi="Tahoma"/>
      <w:sz w:val="24"/>
    </w:rPr>
  </w:style>
  <w:style w:type="paragraph" w:customStyle="1" w:styleId="xl116">
    <w:name w:val="xl116"/>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afff5">
    <w:name w:val="文档正文"/>
    <w:basedOn w:val="a"/>
    <w:uiPriority w:val="99"/>
    <w:qFormat/>
    <w:pPr>
      <w:autoSpaceDE w:val="0"/>
      <w:autoSpaceDN w:val="0"/>
      <w:adjustRightInd w:val="0"/>
      <w:spacing w:line="240" w:lineRule="atLeast"/>
      <w:ind w:firstLineChars="200" w:firstLine="567"/>
    </w:pPr>
    <w:rPr>
      <w:rFonts w:ascii="Arial Narrow" w:eastAsia="宋体" w:hAnsi="Arial Narrow" w:cs="Arial"/>
      <w:sz w:val="24"/>
      <w:szCs w:val="24"/>
      <w:lang w:val="zh-CN"/>
    </w:rPr>
  </w:style>
  <w:style w:type="paragraph" w:customStyle="1" w:styleId="afff6">
    <w:name w:val="表格文字"/>
    <w:basedOn w:val="a"/>
    <w:uiPriority w:val="99"/>
    <w:qFormat/>
    <w:pPr>
      <w:spacing w:before="25" w:after="25" w:line="400" w:lineRule="exact"/>
      <w:ind w:firstLineChars="200" w:firstLine="200"/>
      <w:jc w:val="left"/>
    </w:pPr>
    <w:rPr>
      <w:rFonts w:ascii="Times New Roman" w:eastAsia="宋体" w:hAnsi="Times New Roman" w:cs="Times New Roman"/>
      <w:bCs/>
      <w:spacing w:val="10"/>
      <w:kern w:val="0"/>
      <w:sz w:val="24"/>
      <w:szCs w:val="20"/>
    </w:rPr>
  </w:style>
  <w:style w:type="paragraph" w:customStyle="1" w:styleId="xl94">
    <w:name w:val="xl94"/>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msonormalcxspmiddle">
    <w:name w:val="msonormalcxspmiddle"/>
    <w:basedOn w:val="a"/>
    <w:uiPriority w:val="99"/>
    <w:qFormat/>
    <w:pPr>
      <w:widowControl/>
      <w:spacing w:line="315" w:lineRule="atLeast"/>
      <w:ind w:firstLineChars="200" w:firstLine="200"/>
      <w:jc w:val="left"/>
    </w:pPr>
    <w:rPr>
      <w:rFonts w:ascii="inherit" w:eastAsia="微软雅黑" w:hAnsi="inherit" w:cs="宋体"/>
      <w:color w:val="323232"/>
      <w:kern w:val="0"/>
      <w:sz w:val="18"/>
      <w:szCs w:val="18"/>
    </w:rPr>
  </w:style>
  <w:style w:type="paragraph" w:customStyle="1" w:styleId="pic-info">
    <w:name w:val="pic-info"/>
    <w:basedOn w:val="a"/>
    <w:uiPriority w:val="99"/>
    <w:qFormat/>
    <w:pPr>
      <w:widowControl/>
      <w:spacing w:before="100" w:beforeAutospacing="1" w:after="100" w:afterAutospacing="1" w:line="480" w:lineRule="exact"/>
      <w:ind w:firstLineChars="200" w:firstLine="200"/>
      <w:jc w:val="left"/>
    </w:pPr>
    <w:rPr>
      <w:rFonts w:ascii="宋体" w:eastAsia="微软雅黑" w:hAnsi="宋体" w:cs="宋体"/>
      <w:kern w:val="0"/>
      <w:sz w:val="24"/>
      <w:szCs w:val="24"/>
    </w:rPr>
  </w:style>
  <w:style w:type="paragraph" w:customStyle="1" w:styleId="xl111">
    <w:name w:val="xl111"/>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76">
    <w:name w:val="xl7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2"/>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Times New Roman" w:eastAsia="宋体" w:hAnsi="Times New Roman" w:cs="Times New Roman"/>
      <w:kern w:val="0"/>
      <w:szCs w:val="21"/>
    </w:rPr>
  </w:style>
  <w:style w:type="paragraph" w:customStyle="1" w:styleId="xl130">
    <w:name w:val="xl13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06">
    <w:name w:val="xl10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2">
    <w:name w:val="xl8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CharCharCharCharCharCharCharCharCharChar">
    <w:name w:val="Char Char Char Char Char Char Char Char Char Char"/>
    <w:basedOn w:val="a"/>
    <w:uiPriority w:val="99"/>
    <w:qFormat/>
    <w:pPr>
      <w:tabs>
        <w:tab w:val="left" w:pos="360"/>
      </w:tabs>
      <w:spacing w:line="400" w:lineRule="exact"/>
      <w:ind w:left="360" w:hangingChars="200" w:hanging="360"/>
    </w:pPr>
    <w:rPr>
      <w:rFonts w:ascii="Times New Roman" w:eastAsia="宋体" w:hAnsi="Times New Roman" w:cs="Times New Roman"/>
      <w:szCs w:val="20"/>
    </w:rPr>
  </w:style>
  <w:style w:type="paragraph" w:customStyle="1" w:styleId="afff7">
    <w:name w:val="表内文字"/>
    <w:basedOn w:val="a"/>
    <w:uiPriority w:val="99"/>
    <w:qFormat/>
    <w:pPr>
      <w:snapToGrid w:val="0"/>
      <w:spacing w:before="50" w:after="50" w:line="400" w:lineRule="exact"/>
      <w:ind w:firstLineChars="200" w:firstLine="200"/>
      <w:jc w:val="center"/>
    </w:pPr>
    <w:rPr>
      <w:rFonts w:ascii="仿宋_GB2312" w:eastAsia="仿宋_GB2312" w:hAnsi="宋体" w:cs="Times New Roman"/>
      <w:b/>
      <w:color w:val="000000"/>
      <w:sz w:val="32"/>
      <w:szCs w:val="32"/>
    </w:rPr>
  </w:style>
  <w:style w:type="paragraph" w:customStyle="1" w:styleId="xl78">
    <w:name w:val="xl7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Default">
    <w:name w:val="Default"/>
    <w:qFormat/>
    <w:pPr>
      <w:widowControl w:val="0"/>
      <w:autoSpaceDE w:val="0"/>
      <w:autoSpaceDN w:val="0"/>
      <w:adjustRightInd w:val="0"/>
      <w:spacing w:line="400" w:lineRule="exact"/>
      <w:ind w:firstLineChars="200" w:firstLine="200"/>
      <w:jc w:val="both"/>
    </w:pPr>
    <w:rPr>
      <w:rFonts w:ascii="宋体" w:hAnsi="Calibri" w:cs="宋体"/>
      <w:color w:val="000000"/>
      <w:sz w:val="24"/>
      <w:szCs w:val="24"/>
    </w:rPr>
  </w:style>
  <w:style w:type="paragraph" w:customStyle="1" w:styleId="xl125">
    <w:name w:val="xl12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宋体" w:eastAsia="宋体" w:hAnsi="宋体" w:cs="宋体"/>
      <w:color w:val="000000"/>
      <w:kern w:val="0"/>
      <w:szCs w:val="21"/>
    </w:rPr>
  </w:style>
  <w:style w:type="paragraph" w:customStyle="1" w:styleId="xl124">
    <w:name w:val="xl12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CharCharChar1Char">
    <w:name w:val="Char Char Char1 Char"/>
    <w:basedOn w:val="a"/>
    <w:uiPriority w:val="99"/>
    <w:qFormat/>
    <w:pPr>
      <w:spacing w:line="400" w:lineRule="exact"/>
      <w:ind w:firstLineChars="200" w:firstLine="200"/>
    </w:pPr>
    <w:rPr>
      <w:rFonts w:ascii="Calibri" w:eastAsia="宋体" w:hAnsi="Calibri" w:cs="Times New Roman"/>
    </w:rPr>
  </w:style>
  <w:style w:type="paragraph" w:customStyle="1" w:styleId="xl101">
    <w:name w:val="xl10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70">
    <w:name w:val="xl7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Char">
    <w:name w:val="Char"/>
    <w:basedOn w:val="a9"/>
    <w:uiPriority w:val="99"/>
    <w:qFormat/>
    <w:pPr>
      <w:widowControl/>
      <w:ind w:firstLine="454"/>
      <w:jc w:val="left"/>
    </w:pPr>
    <w:rPr>
      <w:rFonts w:ascii="Tahoma" w:hAnsi="Tahoma" w:cs="宋体"/>
      <w:kern w:val="0"/>
      <w:sz w:val="24"/>
      <w:szCs w:val="20"/>
    </w:rPr>
  </w:style>
  <w:style w:type="paragraph" w:customStyle="1" w:styleId="xl75">
    <w:name w:val="xl75"/>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Style2">
    <w:name w:val="_Style 2"/>
    <w:basedOn w:val="a"/>
    <w:uiPriority w:val="99"/>
    <w:qFormat/>
    <w:pPr>
      <w:spacing w:line="400" w:lineRule="exact"/>
      <w:ind w:firstLineChars="200" w:firstLine="420"/>
    </w:pPr>
    <w:rPr>
      <w:rFonts w:ascii="Times New Roman" w:eastAsia="宋体" w:hAnsi="Times New Roman" w:cs="Times New Roman"/>
      <w:szCs w:val="24"/>
    </w:rPr>
  </w:style>
  <w:style w:type="paragraph" w:customStyle="1" w:styleId="xl113">
    <w:name w:val="xl11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9">
    <w:name w:val="xl89"/>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xl107">
    <w:name w:val="xl107"/>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CharCharChar">
    <w:name w:val="Char Char Char"/>
    <w:basedOn w:val="a"/>
    <w:uiPriority w:val="99"/>
    <w:qFormat/>
    <w:pPr>
      <w:widowControl/>
      <w:spacing w:after="160" w:line="240" w:lineRule="exact"/>
      <w:ind w:firstLineChars="200" w:firstLine="200"/>
      <w:jc w:val="left"/>
    </w:pPr>
    <w:rPr>
      <w:rFonts w:ascii="Verdana" w:eastAsia="宋体" w:hAnsi="Verdana" w:cs="Times New Roman"/>
      <w:kern w:val="0"/>
      <w:sz w:val="20"/>
      <w:szCs w:val="20"/>
      <w:lang w:eastAsia="en-US"/>
    </w:rPr>
  </w:style>
  <w:style w:type="paragraph" w:customStyle="1" w:styleId="ListParagraph1">
    <w:name w:val="List Paragraph1"/>
    <w:basedOn w:val="a"/>
    <w:uiPriority w:val="99"/>
    <w:qFormat/>
    <w:pPr>
      <w:spacing w:line="400" w:lineRule="exact"/>
      <w:ind w:firstLineChars="200" w:firstLine="420"/>
    </w:pPr>
    <w:rPr>
      <w:rFonts w:ascii="Times New Roman" w:eastAsia="宋体" w:hAnsi="Times New Roman" w:cs="Times New Roman"/>
      <w:szCs w:val="24"/>
    </w:rPr>
  </w:style>
  <w:style w:type="paragraph" w:customStyle="1" w:styleId="xl95">
    <w:name w:val="xl95"/>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65">
    <w:name w:val="xl65"/>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ParaCharCharCharCharCharCharCharCharChar1CharCharCharChar">
    <w:name w:val="默认段落字体 Para Char Char Char Char Char Char Char Char Char1 Char Char Char Char"/>
    <w:basedOn w:val="a"/>
    <w:uiPriority w:val="99"/>
    <w:qFormat/>
    <w:pPr>
      <w:spacing w:line="400" w:lineRule="exact"/>
      <w:ind w:firstLineChars="200" w:firstLine="200"/>
    </w:pPr>
    <w:rPr>
      <w:rFonts w:ascii="Tahoma" w:eastAsia="宋体" w:hAnsi="Tahoma" w:cs="Times New Roman"/>
      <w:sz w:val="24"/>
      <w:szCs w:val="20"/>
    </w:rPr>
  </w:style>
  <w:style w:type="paragraph" w:customStyle="1" w:styleId="19">
    <w:name w:val="投标文件1"/>
    <w:basedOn w:val="1"/>
    <w:uiPriority w:val="99"/>
    <w:qFormat/>
    <w:pPr>
      <w:jc w:val="both"/>
    </w:pPr>
    <w:rPr>
      <w:rFonts w:eastAsia="方正小标宋简体"/>
      <w:b w:val="0"/>
      <w:sz w:val="32"/>
      <w:szCs w:val="21"/>
    </w:rPr>
  </w:style>
  <w:style w:type="paragraph" w:customStyle="1" w:styleId="Char4">
    <w:name w:val="Char4"/>
    <w:basedOn w:val="a"/>
    <w:uiPriority w:val="99"/>
    <w:qFormat/>
    <w:pPr>
      <w:spacing w:line="400" w:lineRule="exact"/>
      <w:ind w:firstLineChars="200" w:firstLine="200"/>
    </w:pPr>
    <w:rPr>
      <w:rFonts w:ascii="Tahoma" w:eastAsia="宋体" w:hAnsi="Tahoma" w:cs="Times New Roman"/>
      <w:sz w:val="24"/>
      <w:szCs w:val="20"/>
    </w:rPr>
  </w:style>
  <w:style w:type="paragraph" w:customStyle="1" w:styleId="xl90">
    <w:name w:val="xl90"/>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29">
    <w:name w:val="样式2"/>
    <w:basedOn w:val="4"/>
    <w:uiPriority w:val="99"/>
    <w:qFormat/>
    <w:rPr>
      <w:rFonts w:ascii="仿宋_GB2312" w:eastAsia="仿宋_GB2312" w:hAnsi="宋体" w:cs="宋体"/>
      <w:kern w:val="0"/>
      <w:sz w:val="24"/>
    </w:rPr>
  </w:style>
  <w:style w:type="paragraph" w:customStyle="1" w:styleId="xl128">
    <w:name w:val="xl12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7">
    <w:name w:val="xl12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18"/>
      <w:szCs w:val="18"/>
    </w:rPr>
  </w:style>
  <w:style w:type="paragraph" w:customStyle="1" w:styleId="xl97">
    <w:name w:val="xl97"/>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kern w:val="0"/>
      <w:sz w:val="20"/>
      <w:szCs w:val="20"/>
    </w:rPr>
  </w:style>
  <w:style w:type="paragraph" w:customStyle="1" w:styleId="xl69">
    <w:name w:val="xl6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afff8">
    <w:name w:val="正文段"/>
    <w:basedOn w:val="a"/>
    <w:uiPriority w:val="99"/>
    <w:qFormat/>
    <w:pPr>
      <w:widowControl/>
      <w:snapToGrid w:val="0"/>
      <w:spacing w:afterLines="50" w:line="400" w:lineRule="exact"/>
      <w:ind w:firstLineChars="200" w:firstLine="200"/>
    </w:pPr>
    <w:rPr>
      <w:rFonts w:ascii="Times New Roman" w:eastAsia="宋体" w:hAnsi="Times New Roman" w:cs="Times New Roman"/>
      <w:kern w:val="0"/>
      <w:sz w:val="24"/>
      <w:szCs w:val="20"/>
    </w:rPr>
  </w:style>
  <w:style w:type="paragraph" w:customStyle="1" w:styleId="xl121">
    <w:name w:val="xl121"/>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93">
    <w:name w:val="xl93"/>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pa-5">
    <w:name w:val="pa-5"/>
    <w:basedOn w:val="a"/>
    <w:uiPriority w:val="99"/>
    <w:qFormat/>
    <w:pPr>
      <w:widowControl/>
      <w:spacing w:before="150" w:after="150" w:line="400" w:lineRule="exact"/>
      <w:ind w:firstLineChars="200" w:firstLine="200"/>
      <w:jc w:val="left"/>
    </w:pPr>
    <w:rPr>
      <w:rFonts w:ascii="宋体" w:eastAsia="宋体" w:hAnsi="宋体" w:cs="宋体"/>
      <w:kern w:val="0"/>
      <w:sz w:val="24"/>
      <w:szCs w:val="24"/>
    </w:rPr>
  </w:style>
  <w:style w:type="paragraph" w:customStyle="1" w:styleId="xl103">
    <w:name w:val="xl103"/>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pPr>
    <w:rPr>
      <w:rFonts w:ascii="宋体" w:eastAsia="宋体" w:hAnsi="宋体" w:cs="宋体"/>
      <w:kern w:val="0"/>
      <w:szCs w:val="21"/>
    </w:rPr>
  </w:style>
  <w:style w:type="paragraph" w:customStyle="1" w:styleId="font9">
    <w:name w:val="font9"/>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CharCharCharChar">
    <w:name w:val="Char Char Char Char"/>
    <w:basedOn w:val="a"/>
    <w:uiPriority w:val="99"/>
    <w:qFormat/>
    <w:pPr>
      <w:widowControl/>
      <w:spacing w:after="160" w:line="240" w:lineRule="exact"/>
      <w:ind w:firstLineChars="200" w:firstLine="200"/>
      <w:jc w:val="left"/>
    </w:pPr>
    <w:rPr>
      <w:rFonts w:ascii="Verdana" w:eastAsia="仿宋_GB2312" w:hAnsi="Verdana" w:cs="Times New Roman"/>
      <w:kern w:val="0"/>
      <w:sz w:val="24"/>
      <w:szCs w:val="20"/>
      <w:lang w:eastAsia="en-US"/>
    </w:rPr>
  </w:style>
  <w:style w:type="paragraph" w:customStyle="1" w:styleId="xl132">
    <w:name w:val="xl132"/>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unnamed1">
    <w:name w:val="unnamed1"/>
    <w:basedOn w:val="a"/>
    <w:uiPriority w:val="99"/>
    <w:qFormat/>
    <w:pPr>
      <w:widowControl/>
      <w:spacing w:before="100" w:beforeAutospacing="1" w:after="100" w:afterAutospacing="1" w:line="288" w:lineRule="auto"/>
      <w:ind w:firstLineChars="200" w:firstLine="200"/>
      <w:jc w:val="left"/>
    </w:pPr>
    <w:rPr>
      <w:rFonts w:ascii="宋体" w:eastAsia="宋体" w:hAnsi="宋体" w:cs="Times New Roman"/>
      <w:kern w:val="0"/>
      <w:szCs w:val="21"/>
    </w:rPr>
  </w:style>
  <w:style w:type="paragraph" w:customStyle="1" w:styleId="font10">
    <w:name w:val="font10"/>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kern w:val="0"/>
      <w:sz w:val="20"/>
      <w:szCs w:val="20"/>
    </w:rPr>
  </w:style>
  <w:style w:type="paragraph" w:customStyle="1" w:styleId="1a">
    <w:name w:val="样式 标题 1 + 小二"/>
    <w:basedOn w:val="1"/>
    <w:uiPriority w:val="99"/>
    <w:qFormat/>
  </w:style>
  <w:style w:type="paragraph" w:customStyle="1" w:styleId="1b">
    <w:name w:val="普通(网站)1"/>
    <w:basedOn w:val="a"/>
    <w:uiPriority w:val="99"/>
    <w:qFormat/>
    <w:pPr>
      <w:widowControl/>
      <w:snapToGrid w:val="0"/>
      <w:spacing w:before="100" w:beforeAutospacing="1" w:after="100" w:afterAutospacing="1" w:line="300" w:lineRule="auto"/>
      <w:ind w:firstLineChars="200" w:firstLine="200"/>
      <w:jc w:val="left"/>
    </w:pPr>
    <w:rPr>
      <w:rFonts w:ascii="宋体" w:eastAsia="微软雅黑" w:hAnsi="宋体" w:cs="Times New Roman"/>
      <w:sz w:val="24"/>
    </w:rPr>
  </w:style>
  <w:style w:type="paragraph" w:customStyle="1" w:styleId="xl114">
    <w:name w:val="xl11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afff9">
    <w:name w:val="投标文件"/>
    <w:basedOn w:val="12"/>
    <w:uiPriority w:val="99"/>
    <w:qFormat/>
  </w:style>
  <w:style w:type="paragraph" w:customStyle="1" w:styleId="xl84">
    <w:name w:val="xl8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1c">
    <w:name w:val="1"/>
    <w:basedOn w:val="a"/>
    <w:next w:val="af1"/>
    <w:uiPriority w:val="99"/>
    <w:qFormat/>
    <w:pPr>
      <w:spacing w:line="400" w:lineRule="exact"/>
      <w:ind w:firstLineChars="200" w:firstLine="200"/>
    </w:pPr>
    <w:rPr>
      <w:rFonts w:ascii="宋体" w:eastAsia="宋体" w:hAnsi="Courier New" w:cs="Times New Roman"/>
      <w:szCs w:val="20"/>
    </w:rPr>
  </w:style>
  <w:style w:type="paragraph" w:customStyle="1" w:styleId="xl110">
    <w:name w:val="xl110"/>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36">
    <w:name w:val="样式 标题 3 + 四号"/>
    <w:basedOn w:val="3"/>
    <w:uiPriority w:val="99"/>
    <w:qFormat/>
    <w:pPr>
      <w:jc w:val="center"/>
    </w:pPr>
    <w:rPr>
      <w:rFonts w:ascii="Times New Roman" w:hAnsi="Times New Roman" w:cs="Times New Roman"/>
      <w:kern w:val="0"/>
      <w:sz w:val="28"/>
    </w:rPr>
  </w:style>
  <w:style w:type="paragraph" w:customStyle="1" w:styleId="gta-10">
    <w:name w:val="gta-1"/>
    <w:basedOn w:val="a"/>
    <w:uiPriority w:val="99"/>
    <w:qFormat/>
    <w:pPr>
      <w:widowControl/>
      <w:spacing w:before="100" w:beforeAutospacing="1" w:after="100" w:afterAutospacing="1" w:line="360" w:lineRule="auto"/>
      <w:ind w:firstLineChars="200" w:firstLine="200"/>
      <w:jc w:val="left"/>
    </w:pPr>
    <w:rPr>
      <w:rFonts w:ascii="宋体" w:eastAsia="宋体" w:hAnsi="宋体" w:cs="宋体"/>
      <w:kern w:val="0"/>
      <w:sz w:val="24"/>
      <w:szCs w:val="24"/>
    </w:rPr>
  </w:style>
  <w:style w:type="paragraph" w:customStyle="1" w:styleId="xl77">
    <w:name w:val="xl7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4"/>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uiPriority w:val="99"/>
    <w:qFormat/>
    <w:pPr>
      <w:spacing w:line="400" w:lineRule="exact"/>
      <w:ind w:firstLineChars="200" w:firstLine="200"/>
    </w:pPr>
    <w:rPr>
      <w:rFonts w:ascii="Calibri" w:eastAsia="宋体" w:hAnsi="Calibri" w:cs="Times New Roman"/>
    </w:rPr>
  </w:style>
  <w:style w:type="paragraph" w:customStyle="1" w:styleId="xl115">
    <w:name w:val="xl115"/>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0">
    <w:name w:val="xl8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2"/>
    </w:rPr>
  </w:style>
  <w:style w:type="paragraph" w:customStyle="1" w:styleId="font8">
    <w:name w:val="font8"/>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color w:val="000000"/>
      <w:kern w:val="0"/>
      <w:sz w:val="22"/>
    </w:rPr>
  </w:style>
  <w:style w:type="paragraph" w:customStyle="1" w:styleId="xl129">
    <w:name w:val="xl129"/>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font5">
    <w:name w:val="font5"/>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18"/>
      <w:szCs w:val="18"/>
    </w:rPr>
  </w:style>
  <w:style w:type="paragraph" w:customStyle="1" w:styleId="xl120">
    <w:name w:val="xl120"/>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font6">
    <w:name w:val="font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67">
    <w:name w:val="xl6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font7">
    <w:name w:val="font7"/>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98">
    <w:name w:val="xl98"/>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63">
    <w:name w:val="xl63"/>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66">
    <w:name w:val="xl6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68">
    <w:name w:val="xl6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CharCharCharCharCharCharCharChar">
    <w:name w:val="Char Char Char Char Char Char Char Char"/>
    <w:basedOn w:val="a"/>
    <w:uiPriority w:val="99"/>
    <w:qFormat/>
    <w:pPr>
      <w:widowControl/>
      <w:spacing w:line="240" w:lineRule="exact"/>
      <w:ind w:firstLineChars="200" w:firstLine="200"/>
      <w:jc w:val="left"/>
    </w:pPr>
    <w:rPr>
      <w:rFonts w:ascii="Verdana" w:eastAsia="宋体" w:hAnsi="Verdana" w:cs="Times New Roman"/>
      <w:kern w:val="0"/>
      <w:sz w:val="20"/>
      <w:szCs w:val="20"/>
      <w:lang w:eastAsia="en-US"/>
    </w:rPr>
  </w:style>
  <w:style w:type="paragraph" w:customStyle="1" w:styleId="xl71">
    <w:name w:val="xl7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44">
    <w:name w:val="xl144"/>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26">
    <w:name w:val="xl126"/>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72">
    <w:name w:val="xl7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Times New Roman" w:eastAsia="宋体" w:hAnsi="Times New Roman" w:cs="Times New Roman"/>
      <w:kern w:val="0"/>
      <w:szCs w:val="21"/>
    </w:rPr>
  </w:style>
  <w:style w:type="paragraph" w:customStyle="1" w:styleId="xl133">
    <w:name w:val="xl13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2">
    <w:name w:val="xl122"/>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73">
    <w:name w:val="xl73"/>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39">
    <w:name w:val="xl13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3">
    <w:name w:val="xl12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00">
    <w:name w:val="xl100"/>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74">
    <w:name w:val="xl74"/>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79">
    <w:name w:val="xl7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1">
    <w:name w:val="xl8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32">
    <w:name w:val="浅色网格 - 强调文字颜色 32"/>
    <w:basedOn w:val="a"/>
    <w:uiPriority w:val="99"/>
    <w:qFormat/>
    <w:pPr>
      <w:spacing w:line="400" w:lineRule="exact"/>
      <w:ind w:firstLineChars="200" w:firstLine="420"/>
    </w:pPr>
    <w:rPr>
      <w:rFonts w:ascii="Calibri" w:eastAsia="宋体" w:hAnsi="Calibri" w:cs="Times New Roman"/>
    </w:rPr>
  </w:style>
  <w:style w:type="paragraph" w:customStyle="1" w:styleId="xl108">
    <w:name w:val="xl10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xl83">
    <w:name w:val="xl8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宋体" w:eastAsia="宋体" w:hAnsi="宋体" w:cs="宋体"/>
      <w:kern w:val="0"/>
      <w:szCs w:val="21"/>
    </w:rPr>
  </w:style>
  <w:style w:type="paragraph" w:customStyle="1" w:styleId="xl136">
    <w:name w:val="xl13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141">
    <w:name w:val="xl14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b/>
      <w:bCs/>
      <w:color w:val="FF0000"/>
      <w:kern w:val="0"/>
      <w:szCs w:val="21"/>
    </w:rPr>
  </w:style>
  <w:style w:type="paragraph" w:customStyle="1" w:styleId="xl85">
    <w:name w:val="xl85"/>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TOC12">
    <w:name w:val="TOC 标题1"/>
    <w:basedOn w:val="1"/>
    <w:next w:val="a"/>
    <w:uiPriority w:val="99"/>
    <w:qFormat/>
    <w:pPr>
      <w:widowControl/>
      <w:tabs>
        <w:tab w:val="left" w:pos="360"/>
      </w:tabs>
      <w:spacing w:before="480" w:after="0" w:line="276" w:lineRule="auto"/>
      <w:ind w:left="360" w:hanging="360"/>
      <w:jc w:val="left"/>
      <w:outlineLvl w:val="9"/>
    </w:pPr>
    <w:rPr>
      <w:rFonts w:ascii="Cambria" w:eastAsia="宋体" w:hAnsi="Cambria"/>
      <w:color w:val="365F91"/>
      <w:kern w:val="0"/>
      <w:sz w:val="28"/>
      <w:szCs w:val="28"/>
    </w:rPr>
  </w:style>
  <w:style w:type="paragraph" w:customStyle="1" w:styleId="xl86">
    <w:name w:val="xl86"/>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NewNewNewNew">
    <w:name w:val="正文 New New New New"/>
    <w:uiPriority w:val="99"/>
    <w:qFormat/>
    <w:pPr>
      <w:widowControl w:val="0"/>
      <w:spacing w:line="400" w:lineRule="exact"/>
      <w:ind w:firstLineChars="200" w:firstLine="200"/>
      <w:jc w:val="both"/>
    </w:pPr>
    <w:rPr>
      <w:szCs w:val="24"/>
    </w:rPr>
  </w:style>
  <w:style w:type="paragraph" w:customStyle="1" w:styleId="xl146">
    <w:name w:val="xl146"/>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17">
    <w:name w:val="xl117"/>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7">
    <w:name w:val="xl87"/>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xl131">
    <w:name w:val="xl131"/>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12">
    <w:name w:val="xl112"/>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8">
    <w:name w:val="xl88"/>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91">
    <w:name w:val="xl91"/>
    <w:basedOn w:val="a"/>
    <w:uiPriority w:val="99"/>
    <w:qFormat/>
    <w:pPr>
      <w:widowControl/>
      <w:pBdr>
        <w:top w:val="single" w:sz="8" w:space="0" w:color="auto"/>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119">
    <w:name w:val="xl119"/>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96">
    <w:name w:val="xl96"/>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xl137">
    <w:name w:val="xl137"/>
    <w:basedOn w:val="a"/>
    <w:uiPriority w:val="99"/>
    <w:qFormat/>
    <w:pPr>
      <w:widowControl/>
      <w:pBdr>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99">
    <w:name w:val="xl99"/>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02">
    <w:name w:val="xl10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2a">
    <w:name w:val="列表段落2"/>
    <w:basedOn w:val="a"/>
    <w:uiPriority w:val="99"/>
    <w:qFormat/>
    <w:pPr>
      <w:spacing w:line="400" w:lineRule="exact"/>
      <w:ind w:firstLineChars="200" w:firstLine="420"/>
    </w:pPr>
    <w:rPr>
      <w:rFonts w:ascii="Calibri" w:eastAsia="宋体" w:hAnsi="Calibri" w:cs="Times New Roman"/>
    </w:rPr>
  </w:style>
  <w:style w:type="paragraph" w:customStyle="1" w:styleId="xl104">
    <w:name w:val="xl104"/>
    <w:basedOn w:val="a"/>
    <w:uiPriority w:val="99"/>
    <w:qFormat/>
    <w:pPr>
      <w:widowControl/>
      <w:pBdr>
        <w:bottom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105">
    <w:name w:val="xl10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40">
    <w:name w:val="xl14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18"/>
      <w:szCs w:val="18"/>
    </w:rPr>
  </w:style>
  <w:style w:type="paragraph" w:customStyle="1" w:styleId="xl109">
    <w:name w:val="xl109"/>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135">
    <w:name w:val="xl13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118">
    <w:name w:val="xl118"/>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0927">
    <w:name w:val="标书0927"/>
    <w:basedOn w:val="1"/>
    <w:uiPriority w:val="99"/>
    <w:qFormat/>
    <w:pPr>
      <w:tabs>
        <w:tab w:val="left" w:pos="780"/>
      </w:tabs>
      <w:spacing w:before="0" w:after="0" w:line="360" w:lineRule="auto"/>
      <w:ind w:left="780" w:hanging="420"/>
      <w:jc w:val="both"/>
    </w:pPr>
    <w:rPr>
      <w:rFonts w:ascii="宋体" w:eastAsia="宋体"/>
      <w:sz w:val="32"/>
      <w:szCs w:val="32"/>
    </w:rPr>
  </w:style>
  <w:style w:type="paragraph" w:customStyle="1" w:styleId="xl134">
    <w:name w:val="xl13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43">
    <w:name w:val="xl143"/>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p18">
    <w:name w:val="p18"/>
    <w:basedOn w:val="a"/>
    <w:uiPriority w:val="99"/>
    <w:qFormat/>
    <w:pPr>
      <w:widowControl/>
    </w:pPr>
    <w:rPr>
      <w:rFonts w:ascii="宋体" w:eastAsia="宋体" w:hAnsi="宋体" w:cs="宋体"/>
      <w:kern w:val="0"/>
      <w:szCs w:val="21"/>
    </w:rPr>
  </w:style>
  <w:style w:type="paragraph" w:customStyle="1" w:styleId="customunionstyle">
    <w:name w:val="custom_unionstyle"/>
    <w:basedOn w:val="a"/>
    <w:uiPriority w:val="99"/>
    <w:qFormat/>
    <w:pPr>
      <w:widowControl/>
      <w:spacing w:before="100" w:beforeAutospacing="1" w:after="100" w:afterAutospacing="1"/>
      <w:jc w:val="left"/>
    </w:pPr>
    <w:rPr>
      <w:rFonts w:ascii="宋体" w:eastAsia="宋体" w:hAnsi="宋体" w:cs="宋体"/>
      <w:kern w:val="0"/>
      <w:sz w:val="24"/>
      <w:szCs w:val="24"/>
    </w:rPr>
  </w:style>
  <w:style w:type="character" w:customStyle="1" w:styleId="afffa">
    <w:name w:val="目录标题 字符"/>
    <w:link w:val="afffb"/>
    <w:qFormat/>
    <w:locked/>
    <w:rPr>
      <w:rFonts w:ascii="方正小标宋_GBK" w:eastAsia="方正小标宋_GBK"/>
      <w:b/>
      <w:sz w:val="24"/>
      <w:szCs w:val="24"/>
    </w:rPr>
  </w:style>
  <w:style w:type="paragraph" w:customStyle="1" w:styleId="afffb">
    <w:name w:val="目录标题"/>
    <w:link w:val="afffa"/>
    <w:qFormat/>
    <w:pPr>
      <w:tabs>
        <w:tab w:val="right" w:leader="dot" w:pos="9683"/>
      </w:tabs>
      <w:spacing w:line="360" w:lineRule="auto"/>
    </w:pPr>
    <w:rPr>
      <w:rFonts w:ascii="方正小标宋_GBK" w:eastAsia="方正小标宋_GBK" w:hAnsiTheme="minorHAnsi" w:cstheme="minorBidi"/>
      <w:b/>
      <w:kern w:val="2"/>
      <w:sz w:val="24"/>
      <w:szCs w:val="24"/>
    </w:rPr>
  </w:style>
  <w:style w:type="paragraph" w:customStyle="1" w:styleId="Style8">
    <w:name w:val="_Style 8"/>
    <w:basedOn w:val="a9"/>
    <w:uiPriority w:val="99"/>
    <w:qFormat/>
    <w:pPr>
      <w:widowControl/>
      <w:spacing w:line="240" w:lineRule="auto"/>
      <w:ind w:firstLineChars="0" w:firstLine="454"/>
      <w:jc w:val="left"/>
    </w:pPr>
  </w:style>
  <w:style w:type="character" w:customStyle="1" w:styleId="Heading1Char">
    <w:name w:val="Heading 1 Char"/>
    <w:qFormat/>
    <w:locked/>
    <w:rPr>
      <w:rFonts w:ascii="Arial" w:eastAsia="宋体" w:hAnsi="Arial" w:cs="Arial" w:hint="default"/>
      <w:b/>
      <w:bCs/>
      <w:kern w:val="44"/>
      <w:sz w:val="28"/>
      <w:szCs w:val="44"/>
      <w:lang w:val="zh-CN" w:eastAsia="zh-CN" w:bidi="ar-SA"/>
    </w:rPr>
  </w:style>
  <w:style w:type="character" w:customStyle="1" w:styleId="headline-content">
    <w:name w:val="headline-content"/>
    <w:qFormat/>
  </w:style>
  <w:style w:type="character" w:customStyle="1" w:styleId="CharChar20">
    <w:name w:val="Char Char20"/>
    <w:qFormat/>
    <w:locked/>
    <w:rPr>
      <w:rFonts w:ascii="微软雅黑" w:eastAsia="微软雅黑" w:hAnsi="微软雅黑" w:hint="eastAsia"/>
      <w:b/>
      <w:bCs/>
      <w:szCs w:val="32"/>
      <w:lang w:bidi="ar-SA"/>
    </w:rPr>
  </w:style>
  <w:style w:type="character" w:customStyle="1" w:styleId="CharChar13">
    <w:name w:val="Char Char13"/>
    <w:qFormat/>
    <w:locked/>
    <w:rPr>
      <w:rFonts w:ascii="微软雅黑" w:eastAsia="微软雅黑" w:hAnsi="微软雅黑" w:hint="eastAsia"/>
      <w:b/>
      <w:bCs/>
      <w:lang w:bidi="ar-SA"/>
    </w:rPr>
  </w:style>
  <w:style w:type="character" w:customStyle="1" w:styleId="ca-102">
    <w:name w:val="ca-102"/>
    <w:qFormat/>
  </w:style>
  <w:style w:type="character" w:customStyle="1" w:styleId="style31">
    <w:name w:val="style31"/>
    <w:qFormat/>
    <w:rPr>
      <w:b/>
      <w:bCs/>
      <w:color w:val="FFFFFF"/>
    </w:rPr>
  </w:style>
  <w:style w:type="character" w:customStyle="1" w:styleId="afffc">
    <w:name w:val="列出段落字符"/>
    <w:qFormat/>
    <w:locked/>
    <w:rPr>
      <w:rFonts w:ascii="Calibri" w:eastAsia="宋体" w:hAnsi="Calibri" w:cs="黑体" w:hint="default"/>
      <w:kern w:val="2"/>
      <w:sz w:val="24"/>
      <w:szCs w:val="24"/>
      <w:lang w:val="en-US" w:eastAsia="zh-CN" w:bidi="ar-SA"/>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Char21">
    <w:name w:val="Char Char21"/>
    <w:qFormat/>
    <w:locked/>
    <w:rPr>
      <w:rFonts w:ascii="Arial" w:eastAsia="微软雅黑" w:hAnsi="Arial" w:cs="Arial" w:hint="default"/>
      <w:b/>
      <w:sz w:val="28"/>
      <w:szCs w:val="28"/>
      <w:lang w:bidi="ar-SA"/>
    </w:rPr>
  </w:style>
  <w:style w:type="character" w:customStyle="1" w:styleId="CharChar6">
    <w:name w:val="Char Char6"/>
    <w:qFormat/>
    <w:locked/>
    <w:rPr>
      <w:sz w:val="18"/>
      <w:szCs w:val="18"/>
      <w:lang w:bidi="ar-SA"/>
    </w:rPr>
  </w:style>
  <w:style w:type="character" w:customStyle="1" w:styleId="CharChar3">
    <w:name w:val="普通文字 Char Char3"/>
    <w:aliases w:val="纯文本 Char Char Char3,普通文字 Char Char Char2,正 文 1 Char2,普通文字1 Char2,普通文字2 Char2,普通文字3 Char2,普通文字4 Char2,普通文字5 Char2,普通文字6 Char2,普通文字11 Char2,普通文字21 Char2,普通文字31 Char2,普通文字41 Char2,普通文字7 Char2,纯文本 Char1 Char Char Char1,纯文本 Char Char1 Char1"/>
    <w:qFormat/>
    <w:locked/>
    <w:rPr>
      <w:rFonts w:ascii="宋体" w:eastAsia="宋体" w:hAnsi="Courier New" w:cs="Courier New" w:hint="eastAsia"/>
      <w:kern w:val="2"/>
      <w:sz w:val="21"/>
      <w:szCs w:val="21"/>
      <w:lang w:val="en-US" w:eastAsia="zh-CN" w:bidi="ar-SA"/>
    </w:rPr>
  </w:style>
  <w:style w:type="character" w:customStyle="1" w:styleId="ca-1">
    <w:name w:val="ca-1"/>
    <w:qFormat/>
  </w:style>
  <w:style w:type="character" w:customStyle="1" w:styleId="CharChar1">
    <w:name w:val="Char Char1"/>
    <w:qFormat/>
    <w:rPr>
      <w:rFonts w:ascii="宋体" w:eastAsia="宋体" w:hAnsi="宋体" w:hint="eastAsia"/>
      <w:kern w:val="2"/>
      <w:sz w:val="18"/>
      <w:szCs w:val="18"/>
      <w:lang w:val="en-US" w:eastAsia="zh-CN" w:bidi="ar-SA"/>
    </w:rPr>
  </w:style>
  <w:style w:type="character" w:customStyle="1" w:styleId="font41">
    <w:name w:val="font41"/>
    <w:qFormat/>
    <w:rPr>
      <w:rFonts w:ascii="Bosch Office Sans" w:hAnsi="Bosch Office Sans" w:cs="Bosch Office Sans" w:hint="default"/>
      <w:color w:val="000000"/>
      <w:sz w:val="20"/>
      <w:szCs w:val="20"/>
      <w:u w:val="none"/>
    </w:rPr>
  </w:style>
  <w:style w:type="character" w:customStyle="1" w:styleId="highlight1">
    <w:name w:val="highlight1"/>
    <w:qFormat/>
    <w:rPr>
      <w:color w:val="DB4F33"/>
    </w:rPr>
  </w:style>
  <w:style w:type="character" w:customStyle="1" w:styleId="char0">
    <w:name w:val="char"/>
    <w:qFormat/>
  </w:style>
  <w:style w:type="character" w:customStyle="1" w:styleId="ca-2">
    <w:name w:val="ca-2"/>
    <w:qFormat/>
  </w:style>
  <w:style w:type="character" w:customStyle="1" w:styleId="Char1">
    <w:name w:val="明显引用 Char1"/>
    <w:qFormat/>
    <w:rPr>
      <w:rFonts w:ascii="Times New Roman" w:eastAsia="微软雅黑" w:hAnsi="Times New Roman" w:cs="Times New Roman" w:hint="default"/>
      <w:b/>
      <w:bCs/>
      <w:i/>
      <w:iCs/>
      <w:color w:val="4F81BD"/>
      <w:sz w:val="24"/>
      <w:szCs w:val="24"/>
    </w:rPr>
  </w:style>
  <w:style w:type="character" w:customStyle="1" w:styleId="GTA3Char">
    <w:name w:val="GTA标题3 Char"/>
    <w:qFormat/>
    <w:rPr>
      <w:rFonts w:ascii="Arial" w:eastAsia="黑体" w:hAnsi="Arial" w:cs="Arial" w:hint="default"/>
      <w:bCs/>
      <w:kern w:val="2"/>
      <w:sz w:val="24"/>
      <w:szCs w:val="24"/>
    </w:rPr>
  </w:style>
  <w:style w:type="character" w:customStyle="1" w:styleId="txet31">
    <w:name w:val="txet31"/>
    <w:qFormat/>
    <w:rPr>
      <w:rFonts w:ascii="Times New Roman" w:hAnsi="Times New Roman" w:cs="Times New Roman" w:hint="default"/>
      <w:color w:val="333333"/>
      <w:sz w:val="18"/>
      <w:szCs w:val="18"/>
      <w:u w:val="none"/>
    </w:rPr>
  </w:style>
  <w:style w:type="character" w:customStyle="1" w:styleId="GTA2Char">
    <w:name w:val="GTA标题2 Char"/>
    <w:qFormat/>
    <w:rPr>
      <w:rFonts w:ascii="Arial" w:eastAsia="黑体" w:hAnsi="Arial" w:cs="Arial" w:hint="default"/>
      <w:bCs/>
      <w:kern w:val="2"/>
      <w:sz w:val="30"/>
      <w:szCs w:val="30"/>
    </w:rPr>
  </w:style>
  <w:style w:type="character" w:customStyle="1" w:styleId="CharChar22">
    <w:name w:val="Char Char22"/>
    <w:qFormat/>
    <w:locked/>
    <w:rPr>
      <w:rFonts w:ascii="微软雅黑" w:eastAsia="微软雅黑" w:hAnsi="微软雅黑" w:hint="eastAsia"/>
      <w:b/>
      <w:bCs/>
      <w:kern w:val="44"/>
      <w:sz w:val="36"/>
      <w:szCs w:val="36"/>
      <w:lang w:bidi="ar-SA"/>
    </w:rPr>
  </w:style>
  <w:style w:type="character" w:customStyle="1" w:styleId="HeaderChar">
    <w:name w:val="Header Char"/>
    <w:qFormat/>
    <w:locked/>
    <w:rPr>
      <w:rFonts w:ascii="Cambria" w:eastAsia="宋体" w:hAnsi="Cambria" w:hint="default"/>
      <w:kern w:val="2"/>
      <w:sz w:val="18"/>
      <w:szCs w:val="18"/>
      <w:lang w:val="en-US" w:eastAsia="zh-CN" w:bidi="ar-SA"/>
    </w:rPr>
  </w:style>
  <w:style w:type="character" w:customStyle="1" w:styleId="con">
    <w:name w:val="con"/>
    <w:qFormat/>
  </w:style>
  <w:style w:type="character" w:customStyle="1" w:styleId="apple-style-span">
    <w:name w:val="apple-style-span"/>
    <w:qFormat/>
  </w:style>
  <w:style w:type="character" w:customStyle="1" w:styleId="GTA-2CharChar">
    <w:name w:val="GTA正文-2 Char Char"/>
    <w:qFormat/>
    <w:locked/>
    <w:rPr>
      <w:rFonts w:ascii="Arial" w:eastAsia="微软雅黑" w:hAnsi="Arial" w:cs="Arial" w:hint="default"/>
      <w:sz w:val="24"/>
    </w:rPr>
  </w:style>
  <w:style w:type="character" w:customStyle="1" w:styleId="Heading3Char">
    <w:name w:val="Heading 3 Char"/>
    <w:qFormat/>
    <w:locked/>
    <w:rPr>
      <w:rFonts w:ascii="Cambria" w:eastAsia="宋体" w:hAnsi="Cambria" w:hint="default"/>
      <w:b/>
      <w:bCs/>
      <w:kern w:val="2"/>
      <w:sz w:val="24"/>
      <w:szCs w:val="32"/>
      <w:lang w:val="en-US" w:eastAsia="zh-CN" w:bidi="ar-SA"/>
    </w:rPr>
  </w:style>
  <w:style w:type="character" w:customStyle="1" w:styleId="1d">
    <w:name w:val="书籍标题1"/>
    <w:qFormat/>
    <w:rPr>
      <w:b/>
      <w:bCs/>
      <w:smallCaps/>
      <w:spacing w:val="5"/>
    </w:rPr>
  </w:style>
  <w:style w:type="character" w:customStyle="1" w:styleId="apple-converted-space">
    <w:name w:val="apple-converted-space"/>
    <w:qFormat/>
  </w:style>
  <w:style w:type="character" w:customStyle="1" w:styleId="Char10">
    <w:name w:val="批注文字 Char1"/>
    <w:qFormat/>
    <w:rPr>
      <w:kern w:val="2"/>
      <w:sz w:val="21"/>
      <w:szCs w:val="24"/>
    </w:rPr>
  </w:style>
  <w:style w:type="character" w:customStyle="1" w:styleId="font51">
    <w:name w:val="font51"/>
    <w:qFormat/>
    <w:rPr>
      <w:rFonts w:ascii="Bosch Office Sans" w:hAnsi="Bosch Office Sans" w:cs="Bosch Office Sans" w:hint="default"/>
      <w:color w:val="000000"/>
      <w:sz w:val="20"/>
      <w:szCs w:val="20"/>
      <w:u w:val="none"/>
    </w:rPr>
  </w:style>
  <w:style w:type="character" w:customStyle="1" w:styleId="1e">
    <w:name w:val="明显引用字符1"/>
    <w:qFormat/>
    <w:rPr>
      <w:rFonts w:ascii="Times New Roman" w:eastAsia="微软雅黑" w:hAnsi="Times New Roman" w:cs="Times New Roman" w:hint="default"/>
      <w:i/>
      <w:iCs/>
      <w:color w:val="5B9BD5"/>
    </w:rPr>
  </w:style>
  <w:style w:type="character" w:customStyle="1" w:styleId="GTA4Char">
    <w:name w:val="GTA标题4 Char"/>
    <w:qFormat/>
    <w:rPr>
      <w:rFonts w:ascii="Arial" w:eastAsia="仿宋_GB2312" w:hAnsi="Arial" w:cs="Arial" w:hint="default"/>
      <w:b/>
      <w:bCs/>
      <w:kern w:val="2"/>
      <w:sz w:val="24"/>
      <w:szCs w:val="24"/>
    </w:rPr>
  </w:style>
  <w:style w:type="character" w:customStyle="1" w:styleId="font31">
    <w:name w:val="font31"/>
    <w:qFormat/>
    <w:rPr>
      <w:rFonts w:ascii="宋体" w:eastAsia="宋体" w:hAnsi="宋体" w:cs="宋体" w:hint="eastAsia"/>
      <w:color w:val="000000"/>
      <w:sz w:val="20"/>
      <w:szCs w:val="20"/>
      <w:u w:val="none"/>
    </w:rPr>
  </w:style>
  <w:style w:type="character" w:customStyle="1" w:styleId="CharChar10">
    <w:name w:val="普通文字 Char Char1"/>
    <w:aliases w:val="普通文字 Char1,纯文本 Char Char Char1,纯文本 Char Char2,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qFormat/>
    <w:locked/>
    <w:rPr>
      <w:rFonts w:ascii="宋体" w:eastAsia="宋体" w:hAnsi="Courier New" w:cs="Courier New" w:hint="eastAsia"/>
      <w:kern w:val="2"/>
      <w:sz w:val="21"/>
      <w:szCs w:val="21"/>
      <w:lang w:val="en-US" w:eastAsia="zh-CN" w:bidi="ar-SA"/>
    </w:rPr>
  </w:style>
  <w:style w:type="character" w:customStyle="1" w:styleId="CharChar8">
    <w:name w:val="Char Char8"/>
    <w:qFormat/>
    <w:locked/>
    <w:rPr>
      <w:rFonts w:ascii="宋体" w:eastAsia="宋体" w:hAnsi="宋体" w:hint="eastAsia"/>
      <w:kern w:val="2"/>
      <w:sz w:val="21"/>
      <w:szCs w:val="24"/>
      <w:lang w:val="en-US" w:eastAsia="zh-CN" w:bidi="ar-SA"/>
    </w:rPr>
  </w:style>
  <w:style w:type="character" w:customStyle="1" w:styleId="CharChar30">
    <w:name w:val="Char Char3"/>
    <w:qFormat/>
    <w:locked/>
    <w:rPr>
      <w:sz w:val="18"/>
      <w:szCs w:val="18"/>
      <w:lang w:bidi="ar-SA"/>
    </w:rPr>
  </w:style>
  <w:style w:type="character" w:customStyle="1" w:styleId="ca-92">
    <w:name w:val="ca-92"/>
    <w:qFormat/>
  </w:style>
  <w:style w:type="character" w:customStyle="1" w:styleId="FooterChar">
    <w:name w:val="Footer Char"/>
    <w:qFormat/>
    <w:locked/>
    <w:rPr>
      <w:rFonts w:ascii="Cambria" w:eastAsia="宋体" w:hAnsi="Cambria" w:hint="default"/>
      <w:kern w:val="2"/>
      <w:sz w:val="18"/>
      <w:szCs w:val="18"/>
      <w:lang w:val="en-US" w:eastAsia="zh-CN" w:bidi="ar-SA"/>
    </w:rPr>
  </w:style>
  <w:style w:type="character" w:customStyle="1" w:styleId="CharChar4">
    <w:name w:val="Char Char4"/>
    <w:qFormat/>
    <w:rPr>
      <w:rFonts w:ascii="宋体" w:eastAsia="宋体" w:hAnsi="宋体" w:hint="eastAsia"/>
      <w:kern w:val="2"/>
      <w:sz w:val="21"/>
      <w:szCs w:val="24"/>
      <w:lang w:val="en-US" w:eastAsia="zh-CN" w:bidi="ar-SA"/>
    </w:rPr>
  </w:style>
  <w:style w:type="character" w:customStyle="1" w:styleId="ca-72">
    <w:name w:val="ca-72"/>
    <w:qFormat/>
  </w:style>
  <w:style w:type="character" w:customStyle="1" w:styleId="1f">
    <w:name w:val="特点1"/>
    <w:qFormat/>
  </w:style>
  <w:style w:type="character" w:customStyle="1" w:styleId="GTA-1CharChar">
    <w:name w:val="GTA正文-1 Char Char"/>
    <w:qFormat/>
    <w:locked/>
    <w:rPr>
      <w:rFonts w:ascii="Arial" w:eastAsia="微软雅黑" w:hAnsi="Arial" w:cs="Arial" w:hint="default"/>
      <w:sz w:val="24"/>
    </w:rPr>
  </w:style>
  <w:style w:type="character" w:customStyle="1" w:styleId="1f0">
    <w:name w:val="明显强调1"/>
    <w:qFormat/>
    <w:rPr>
      <w:b/>
      <w:bCs/>
      <w:i/>
      <w:iCs/>
      <w:color w:val="4F81BD"/>
    </w:rPr>
  </w:style>
  <w:style w:type="character" w:customStyle="1" w:styleId="CharChar5">
    <w:name w:val="Char Char5"/>
    <w:qFormat/>
    <w:locked/>
    <w:rPr>
      <w:rFonts w:ascii="宋体" w:eastAsia="宋体" w:hAnsi="宋体" w:hint="eastAsia"/>
      <w:sz w:val="18"/>
      <w:szCs w:val="18"/>
      <w:lang w:bidi="ar-SA"/>
    </w:rPr>
  </w:style>
  <w:style w:type="character" w:customStyle="1" w:styleId="CharChar19">
    <w:name w:val="Char Char19"/>
    <w:qFormat/>
    <w:locked/>
    <w:rPr>
      <w:rFonts w:ascii="Arial" w:eastAsia="微软雅黑" w:hAnsi="Arial" w:cs="Arial" w:hint="default"/>
      <w:b/>
      <w:bCs/>
      <w:color w:val="0070C0"/>
      <w:szCs w:val="28"/>
      <w:lang w:bidi="ar-SA"/>
    </w:rPr>
  </w:style>
  <w:style w:type="character" w:customStyle="1" w:styleId="CharChar2">
    <w:name w:val="Char Char2"/>
    <w:qFormat/>
    <w:locked/>
    <w:rPr>
      <w:rFonts w:ascii="Calibri" w:eastAsia="宋体" w:hAnsi="Calibri" w:cs="黑体" w:hint="default"/>
      <w:kern w:val="2"/>
      <w:sz w:val="24"/>
      <w:szCs w:val="24"/>
      <w:lang w:val="en-US" w:eastAsia="zh-CN" w:bidi="ar-SA"/>
    </w:rPr>
  </w:style>
  <w:style w:type="character" w:customStyle="1" w:styleId="Heading2Char">
    <w:name w:val="Heading 2 Char"/>
    <w:qFormat/>
    <w:locked/>
    <w:rPr>
      <w:rFonts w:ascii="Calibri" w:eastAsia="宋体" w:hAnsi="Calibri" w:cs="Calibri" w:hint="default"/>
      <w:b/>
      <w:bCs/>
      <w:kern w:val="2"/>
      <w:sz w:val="24"/>
      <w:szCs w:val="32"/>
      <w:lang w:val="en-US" w:eastAsia="zh-CN" w:bidi="ar-SA"/>
    </w:rPr>
  </w:style>
  <w:style w:type="character" w:customStyle="1" w:styleId="st1">
    <w:name w:val="st1"/>
    <w:qFormat/>
  </w:style>
  <w:style w:type="character" w:customStyle="1" w:styleId="font11">
    <w:name w:val="font11"/>
    <w:qFormat/>
    <w:rPr>
      <w:rFonts w:ascii="宋体" w:eastAsia="宋体" w:hAnsi="宋体" w:cs="宋体" w:hint="eastAsia"/>
      <w:color w:val="000000"/>
      <w:sz w:val="20"/>
      <w:szCs w:val="20"/>
      <w:u w:val="none"/>
    </w:rPr>
  </w:style>
  <w:style w:type="character" w:customStyle="1" w:styleId="Char2">
    <w:name w:val="纯文本 Char"/>
    <w:qFormat/>
    <w:rPr>
      <w:rFonts w:ascii="宋体" w:eastAsia="宋体" w:hAnsi="Courier New" w:hint="eastAsia"/>
    </w:rPr>
  </w:style>
  <w:style w:type="character" w:customStyle="1" w:styleId="Char20">
    <w:name w:val="纯文本 Char2"/>
    <w:qFormat/>
    <w:rPr>
      <w:rFonts w:ascii="宋体" w:eastAsia="宋体" w:hAnsi="Courier New" w:cs="Courier New" w:hint="eastAsia"/>
      <w:kern w:val="2"/>
      <w:sz w:val="21"/>
      <w:szCs w:val="21"/>
      <w:lang w:val="en-US" w:eastAsia="zh-CN" w:bidi="ar-SA"/>
    </w:rPr>
  </w:style>
  <w:style w:type="character" w:customStyle="1" w:styleId="Char3">
    <w:name w:val="列出段落 Char"/>
    <w:qFormat/>
    <w:locked/>
    <w:rPr>
      <w:kern w:val="2"/>
      <w:sz w:val="21"/>
      <w:szCs w:val="22"/>
    </w:rPr>
  </w:style>
  <w:style w:type="character" w:customStyle="1" w:styleId="Char30">
    <w:name w:val="纯文本 Char3"/>
    <w:qFormat/>
    <w:rPr>
      <w:rFonts w:ascii="宋体" w:eastAsia="宋体" w:hAnsi="Courier New" w:cs="Courier New" w:hint="eastAsia"/>
      <w:kern w:val="2"/>
      <w:sz w:val="21"/>
      <w:szCs w:val="21"/>
      <w:lang w:val="en-US" w:eastAsia="zh-CN" w:bidi="ar-SA"/>
    </w:rPr>
  </w:style>
  <w:style w:type="character" w:customStyle="1" w:styleId="1f1">
    <w:name w:val="未处理的提及1"/>
    <w:basedOn w:val="a1"/>
    <w:uiPriority w:val="99"/>
    <w:unhideWhenUsed/>
    <w:qFormat/>
    <w:rPr>
      <w:color w:val="605E5C"/>
      <w:shd w:val="clear" w:color="auto" w:fill="E1DFDD"/>
    </w:rPr>
  </w:style>
  <w:style w:type="character" w:customStyle="1" w:styleId="27">
    <w:name w:val="正文文本首行缩进 2 字符"/>
    <w:basedOn w:val="af0"/>
    <w:link w:val="26"/>
    <w:rPr>
      <w:rFonts w:ascii="仿宋_GB2312" w:eastAsia="仿宋_GB2312" w:hAnsi="Times New Roman" w:cs="Times New Roman"/>
      <w:kern w:val="2"/>
      <w:sz w:val="21"/>
      <w:szCs w:val="24"/>
    </w:rPr>
  </w:style>
  <w:style w:type="paragraph" w:customStyle="1" w:styleId="37">
    <w:name w:val="列表段落3"/>
    <w:basedOn w:val="a"/>
    <w:pPr>
      <w:spacing w:line="400" w:lineRule="exact"/>
      <w:ind w:firstLineChars="200" w:firstLine="420"/>
    </w:pPr>
    <w:rPr>
      <w:rFonts w:ascii="Calibri" w:eastAsia="宋体" w:hAnsi="Calibri" w:cs="Times New Roman"/>
    </w:rPr>
  </w:style>
  <w:style w:type="character" w:customStyle="1" w:styleId="font61">
    <w:name w:val="font61"/>
    <w:qFormat/>
    <w:rPr>
      <w:rFonts w:ascii="宋体" w:eastAsia="宋体" w:hAnsi="宋体" w:cs="宋体" w:hint="eastAsia"/>
      <w:color w:val="000000"/>
      <w:sz w:val="56"/>
      <w:szCs w:val="56"/>
      <w:u w:val="none"/>
    </w:rPr>
  </w:style>
  <w:style w:type="character" w:customStyle="1" w:styleId="font71">
    <w:name w:val="font71"/>
    <w:qFormat/>
    <w:rPr>
      <w:rFonts w:ascii="Times New Roman" w:hAnsi="Times New Roman" w:cs="Times New Roman" w:hint="default"/>
      <w:color w:val="000000"/>
      <w:sz w:val="56"/>
      <w:szCs w:val="56"/>
      <w:u w:val="none"/>
    </w:rPr>
  </w:style>
  <w:style w:type="paragraph" w:customStyle="1" w:styleId="p15">
    <w:name w:val="p15"/>
    <w:basedOn w:val="a"/>
    <w:uiPriority w:val="99"/>
    <w:qFormat/>
    <w:pPr>
      <w:widowControl/>
      <w:spacing w:line="400" w:lineRule="exact"/>
      <w:ind w:firstLineChars="200" w:firstLine="200"/>
    </w:pPr>
    <w:rPr>
      <w:rFonts w:ascii="宋体" w:eastAsia="宋体" w:hAnsi="宋体" w:cs="宋体"/>
      <w:kern w:val="0"/>
      <w:szCs w:val="21"/>
    </w:rPr>
  </w:style>
  <w:style w:type="character" w:customStyle="1" w:styleId="100">
    <w:name w:val="10"/>
    <w:qFormat/>
    <w:rPr>
      <w:rFonts w:ascii="Times New Roman" w:hAnsi="Times New Roman" w:cs="Times New Roman" w:hint="default"/>
    </w:rPr>
  </w:style>
  <w:style w:type="character" w:customStyle="1" w:styleId="150">
    <w:name w:val="15"/>
    <w:qFormat/>
    <w:rPr>
      <w:rFonts w:ascii="Calibri" w:hAnsi="Calibri" w:cs="Calibri" w:hint="default"/>
      <w:color w:val="000000"/>
      <w:sz w:val="21"/>
      <w:szCs w:val="21"/>
    </w:rPr>
  </w:style>
  <w:style w:type="paragraph" w:customStyle="1" w:styleId="TOC20">
    <w:name w:val="TOC 标题2"/>
    <w:next w:val="a"/>
    <w:uiPriority w:val="99"/>
    <w:qFormat/>
    <w:pPr>
      <w:wordWrap w:val="0"/>
    </w:pPr>
    <w:rPr>
      <w:rFonts w:ascii="Calibri" w:hAnsi="Calibri"/>
      <w:sz w:val="32"/>
    </w:rPr>
  </w:style>
  <w:style w:type="table" w:customStyle="1" w:styleId="1f2">
    <w:name w:val="网格型1"/>
    <w:basedOn w:val="a2"/>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qFormat/>
    <w:rPr>
      <w:rFonts w:ascii="宋体" w:eastAsia="宋体" w:hAnsi="宋体" w:cs="宋体" w:hint="eastAsia"/>
      <w:color w:val="000000"/>
      <w:sz w:val="28"/>
      <w:szCs w:val="28"/>
      <w:u w:val="none"/>
    </w:rPr>
  </w:style>
  <w:style w:type="character" w:customStyle="1" w:styleId="NormalCharacter">
    <w:name w:val="NormalCharacter"/>
    <w:qFormat/>
  </w:style>
  <w:style w:type="paragraph" w:customStyle="1" w:styleId="msolistparagraph0">
    <w:name w:val="msolistparagraph"/>
    <w:basedOn w:val="a"/>
    <w:uiPriority w:val="99"/>
    <w:qFormat/>
    <w:pPr>
      <w:ind w:firstLineChars="200" w:firstLine="420"/>
    </w:pPr>
    <w:rPr>
      <w:rFonts w:ascii="Times New Roman" w:eastAsia="宋体" w:hAnsi="Times New Roman" w:cs="Times New Roman"/>
      <w:szCs w:val="24"/>
    </w:rPr>
  </w:style>
  <w:style w:type="paragraph" w:customStyle="1" w:styleId="-1">
    <w:name w:val="正文-公1"/>
    <w:basedOn w:val="a"/>
    <w:uiPriority w:val="99"/>
    <w:qFormat/>
    <w:pPr>
      <w:ind w:firstLineChars="200" w:firstLine="200"/>
      <w:jc w:val="left"/>
    </w:pPr>
    <w:rPr>
      <w:rFonts w:ascii="Calibri" w:eastAsia="仿宋_GB2312" w:hAnsi="Calibri" w:cs="Times New Roman"/>
      <w:szCs w:val="24"/>
    </w:rPr>
  </w:style>
  <w:style w:type="table" w:customStyle="1" w:styleId="2b">
    <w:name w:val="网格型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正文首行缩进1"/>
    <w:basedOn w:val="a"/>
    <w:uiPriority w:val="99"/>
    <w:qFormat/>
    <w:pPr>
      <w:spacing w:after="120"/>
      <w:ind w:firstLineChars="100" w:firstLine="420"/>
    </w:pPr>
    <w:rPr>
      <w:rFonts w:ascii="Calibri" w:eastAsia="宋体" w:hAnsi="Calibri" w:cs="Times New Roman"/>
      <w:szCs w:val="24"/>
    </w:rPr>
  </w:style>
  <w:style w:type="paragraph" w:customStyle="1" w:styleId="Heading2">
    <w:name w:val="Heading2"/>
    <w:next w:val="a"/>
    <w:uiPriority w:val="99"/>
    <w:qFormat/>
    <w:pPr>
      <w:keepNext/>
      <w:keepLines/>
      <w:widowControl w:val="0"/>
      <w:spacing w:before="60" w:after="60" w:line="413" w:lineRule="auto"/>
      <w:jc w:val="both"/>
      <w:textAlignment w:val="baseline"/>
    </w:pPr>
    <w:rPr>
      <w:rFonts w:ascii="Arial" w:eastAsia="黑体" w:hAnsi="Arial"/>
      <w:b/>
      <w:bCs/>
      <w:kern w:val="2"/>
      <w:sz w:val="21"/>
      <w:szCs w:val="32"/>
    </w:rPr>
  </w:style>
  <w:style w:type="paragraph" w:customStyle="1" w:styleId="Other1">
    <w:name w:val="Other|1"/>
    <w:basedOn w:val="a"/>
    <w:uiPriority w:val="99"/>
    <w:qFormat/>
    <w:rPr>
      <w:rFonts w:ascii="宋体" w:eastAsia="宋体" w:hAnsi="宋体" w:cs="宋体"/>
      <w:szCs w:val="24"/>
      <w:lang w:val="zh-TW" w:eastAsia="zh-TW" w:bidi="zh-TW"/>
    </w:rPr>
  </w:style>
  <w:style w:type="paragraph" w:customStyle="1" w:styleId="afffd">
    <w:name w:val="二级条标题"/>
    <w:basedOn w:val="a"/>
    <w:next w:val="a"/>
    <w:uiPriority w:val="99"/>
    <w:qFormat/>
    <w:pPr>
      <w:widowControl/>
      <w:jc w:val="left"/>
    </w:pPr>
    <w:rPr>
      <w:rFonts w:ascii="Calibri" w:eastAsia="黑体" w:hAnsi="Calibri" w:cs="Times New Roman"/>
      <w:szCs w:val="20"/>
    </w:rPr>
  </w:style>
  <w:style w:type="paragraph" w:customStyle="1" w:styleId="179">
    <w:name w:val="179"/>
    <w:basedOn w:val="a"/>
    <w:uiPriority w:val="99"/>
    <w:qFormat/>
    <w:pPr>
      <w:ind w:firstLineChars="200" w:firstLine="420"/>
    </w:pPr>
    <w:rPr>
      <w:rFonts w:ascii="等线" w:eastAsia="等线" w:hAnsi="等线" w:cs="Times New Roman"/>
    </w:rPr>
  </w:style>
  <w:style w:type="character" w:customStyle="1" w:styleId="font201">
    <w:name w:val="font201"/>
    <w:qFormat/>
    <w:rPr>
      <w:rFonts w:ascii="Times New Roman" w:hAnsi="Times New Roman" w:cs="Times New Roman" w:hint="default"/>
      <w:color w:val="000000"/>
      <w:sz w:val="21"/>
      <w:szCs w:val="21"/>
      <w:u w:val="none"/>
    </w:rPr>
  </w:style>
  <w:style w:type="character" w:customStyle="1" w:styleId="font191">
    <w:name w:val="font191"/>
    <w:qFormat/>
    <w:rPr>
      <w:rFonts w:ascii="宋体" w:eastAsia="宋体" w:hAnsi="宋体" w:cs="宋体" w:hint="eastAsia"/>
      <w:b/>
      <w:bCs/>
      <w:color w:val="4F6228"/>
      <w:sz w:val="22"/>
      <w:szCs w:val="22"/>
      <w:u w:val="none"/>
    </w:rPr>
  </w:style>
  <w:style w:type="character" w:customStyle="1" w:styleId="font151">
    <w:name w:val="font151"/>
    <w:qFormat/>
    <w:rPr>
      <w:rFonts w:ascii="宋体" w:eastAsia="宋体" w:hAnsi="宋体" w:cs="宋体" w:hint="eastAsia"/>
      <w:color w:val="000000"/>
      <w:sz w:val="21"/>
      <w:szCs w:val="21"/>
      <w:u w:val="none"/>
    </w:rPr>
  </w:style>
  <w:style w:type="paragraph" w:customStyle="1" w:styleId="1f4">
    <w:name w:val="修订1"/>
    <w:uiPriority w:val="99"/>
    <w:unhideWhenUsed/>
    <w:rPr>
      <w:rFonts w:ascii="Calibri" w:hAnsi="Calibri"/>
      <w:kern w:val="2"/>
      <w:sz w:val="21"/>
      <w:szCs w:val="24"/>
    </w:rPr>
  </w:style>
  <w:style w:type="character" w:customStyle="1" w:styleId="font141">
    <w:name w:val="font141"/>
    <w:qFormat/>
    <w:rPr>
      <w:rFonts w:ascii="Times New Roman" w:hAnsi="Times New Roman" w:cs="Times New Roman" w:hint="default"/>
      <w:color w:val="000000"/>
      <w:sz w:val="21"/>
      <w:szCs w:val="21"/>
      <w:u w:val="none"/>
    </w:rPr>
  </w:style>
  <w:style w:type="character" w:customStyle="1" w:styleId="font181">
    <w:name w:val="font181"/>
    <w:qFormat/>
    <w:rPr>
      <w:rFonts w:ascii="新宋体" w:eastAsia="新宋体" w:hAnsi="新宋体" w:cs="新宋体"/>
      <w:color w:val="000000"/>
      <w:sz w:val="21"/>
      <w:szCs w:val="21"/>
      <w:u w:val="none"/>
    </w:rPr>
  </w:style>
  <w:style w:type="numbering" w:customStyle="1" w:styleId="1f5">
    <w:name w:val="无列表1"/>
    <w:next w:val="a3"/>
    <w:uiPriority w:val="99"/>
    <w:semiHidden/>
    <w:unhideWhenUsed/>
    <w:rsid w:val="00BB6B3B"/>
  </w:style>
  <w:style w:type="character" w:customStyle="1" w:styleId="1f6">
    <w:name w:val="页脚 字符1"/>
    <w:uiPriority w:val="99"/>
    <w:semiHidden/>
    <w:qFormat/>
    <w:rsid w:val="00BB6B3B"/>
    <w:rPr>
      <w:rFonts w:ascii="Calibri" w:eastAsia="宋体" w:hAnsi="Calibri" w:cs="Times New Roman"/>
      <w:sz w:val="18"/>
      <w:szCs w:val="18"/>
    </w:rPr>
  </w:style>
  <w:style w:type="character" w:styleId="afffe">
    <w:name w:val="Unresolved Mention"/>
    <w:uiPriority w:val="99"/>
    <w:unhideWhenUsed/>
    <w:rsid w:val="00BB6B3B"/>
    <w:rPr>
      <w:color w:val="605E5C"/>
      <w:shd w:val="clear" w:color="auto" w:fill="E1DFDD"/>
    </w:rPr>
  </w:style>
  <w:style w:type="paragraph" w:customStyle="1" w:styleId="41">
    <w:name w:val="列表段落4"/>
    <w:basedOn w:val="a"/>
    <w:uiPriority w:val="99"/>
    <w:qFormat/>
    <w:rsid w:val="00BB6B3B"/>
    <w:pPr>
      <w:spacing w:line="400" w:lineRule="exact"/>
      <w:ind w:firstLineChars="200" w:firstLine="420"/>
    </w:pPr>
    <w:rPr>
      <w:rFonts w:ascii="Calibri" w:eastAsia="宋体" w:hAnsi="Calibri" w:cs="Times New Roman"/>
    </w:rPr>
  </w:style>
  <w:style w:type="paragraph" w:styleId="affff">
    <w:name w:val="Revision"/>
    <w:uiPriority w:val="99"/>
    <w:unhideWhenUsed/>
    <w:qFormat/>
    <w:rsid w:val="00BB6B3B"/>
    <w:rPr>
      <w:kern w:val="2"/>
      <w:sz w:val="21"/>
      <w:szCs w:val="24"/>
    </w:rPr>
  </w:style>
  <w:style w:type="table" w:customStyle="1" w:styleId="38">
    <w:name w:val="网格型3"/>
    <w:basedOn w:val="a2"/>
    <w:qFormat/>
    <w:rsid w:val="00BB6B3B"/>
    <w:rPr>
      <w:rFonts w:ascii="等线" w:eastAsia="等线" w:hAnsi="等线"/>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ormal">
    <w:name w:val="AONormal"/>
    <w:qFormat/>
    <w:rsid w:val="00BB6B3B"/>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1111">
    <w:name w:val="11111"/>
    <w:basedOn w:val="1"/>
    <w:qFormat/>
    <w:rsid w:val="00BB6B3B"/>
    <w:pPr>
      <w:widowControl/>
      <w:numPr>
        <w:numId w:val="1"/>
      </w:numPr>
      <w:spacing w:before="120" w:after="120" w:line="880" w:lineRule="exact"/>
      <w:ind w:firstLineChars="0"/>
    </w:pPr>
    <w:rPr>
      <w:rFonts w:eastAsia="黑体"/>
      <w:b w:val="0"/>
      <w:sz w:val="30"/>
      <w:szCs w:val="36"/>
    </w:rPr>
  </w:style>
  <w:style w:type="character" w:customStyle="1" w:styleId="font91">
    <w:name w:val="font91"/>
    <w:qFormat/>
    <w:rsid w:val="00BB6B3B"/>
    <w:rPr>
      <w:rFonts w:ascii="宋体" w:eastAsia="宋体" w:hAnsi="宋体" w:cs="宋体" w:hint="eastAsia"/>
      <w:color w:val="666699"/>
      <w:sz w:val="24"/>
      <w:szCs w:val="24"/>
      <w:u w:val="none"/>
    </w:rPr>
  </w:style>
  <w:style w:type="character" w:customStyle="1" w:styleId="font101">
    <w:name w:val="font101"/>
    <w:qFormat/>
    <w:rsid w:val="00BB6B3B"/>
    <w:rPr>
      <w:rFonts w:ascii="Times New Roman" w:hAnsi="Times New Roman" w:cs="Times New Roman"/>
      <w:color w:val="666699"/>
      <w:sz w:val="24"/>
      <w:szCs w:val="24"/>
      <w:u w:val="none"/>
    </w:rPr>
  </w:style>
  <w:style w:type="character" w:customStyle="1" w:styleId="font81">
    <w:name w:val="font81"/>
    <w:qFormat/>
    <w:rsid w:val="00BB6B3B"/>
    <w:rPr>
      <w:rFonts w:ascii="Times New Roman" w:hAnsi="Times New Roman" w:cs="Times New Roman"/>
      <w:color w:val="000000"/>
      <w:sz w:val="24"/>
      <w:szCs w:val="24"/>
      <w:u w:val="none"/>
    </w:rPr>
  </w:style>
  <w:style w:type="paragraph" w:customStyle="1" w:styleId="affff0">
    <w:name w:val="段"/>
    <w:next w:val="a"/>
    <w:qFormat/>
    <w:rsid w:val="00BB6B3B"/>
    <w:pPr>
      <w:autoSpaceDE w:val="0"/>
      <w:autoSpaceDN w:val="0"/>
      <w:adjustRightInd w:val="0"/>
      <w:snapToGrid w:val="0"/>
      <w:spacing w:line="360" w:lineRule="auto"/>
      <w:ind w:firstLineChars="200" w:firstLine="200"/>
      <w:jc w:val="both"/>
    </w:pPr>
    <w:rPr>
      <w:rFonts w:ascii="宋体"/>
      <w:sz w:val="24"/>
      <w:szCs w:val="22"/>
    </w:rPr>
  </w:style>
  <w:style w:type="paragraph" w:customStyle="1" w:styleId="208521">
    <w:name w:val="样式 样式 左侧:  2 字符 + 左侧:  0.85 厘米 首行缩进:  2 字符1"/>
    <w:basedOn w:val="a"/>
    <w:qFormat/>
    <w:rsid w:val="00BB6B3B"/>
    <w:pPr>
      <w:widowControl/>
      <w:ind w:left="482" w:firstLineChars="200" w:firstLine="200"/>
      <w:jc w:val="left"/>
    </w:pPr>
    <w:rPr>
      <w:rFonts w:ascii="Times New Roman" w:eastAsia="宋体" w:hAnsi="Times New Roman" w:cs="宋体"/>
      <w:szCs w:val="20"/>
    </w:rPr>
  </w:style>
  <w:style w:type="paragraph" w:customStyle="1" w:styleId="TableText">
    <w:name w:val="Table Text"/>
    <w:basedOn w:val="a"/>
    <w:semiHidden/>
    <w:qFormat/>
    <w:rsid w:val="00BB6B3B"/>
    <w:pPr>
      <w:spacing w:line="400" w:lineRule="exact"/>
      <w:ind w:firstLineChars="200" w:firstLine="200"/>
    </w:pPr>
    <w:rPr>
      <w:rFonts w:ascii="宋体" w:eastAsia="宋体" w:hAnsi="宋体" w:cs="宋体"/>
      <w:sz w:val="24"/>
      <w:szCs w:val="24"/>
    </w:rPr>
  </w:style>
  <w:style w:type="table" w:customStyle="1" w:styleId="TableNormal">
    <w:name w:val="Table Normal"/>
    <w:unhideWhenUsed/>
    <w:qFormat/>
    <w:rsid w:val="00BB6B3B"/>
    <w:tblPr>
      <w:tblCellMar>
        <w:top w:w="0" w:type="dxa"/>
        <w:left w:w="0" w:type="dxa"/>
        <w:bottom w:w="0" w:type="dxa"/>
        <w:right w:w="0" w:type="dxa"/>
      </w:tblCellMar>
    </w:tblPr>
  </w:style>
  <w:style w:type="numbering" w:customStyle="1" w:styleId="2c">
    <w:name w:val="无列表2"/>
    <w:next w:val="a3"/>
    <w:uiPriority w:val="99"/>
    <w:semiHidden/>
    <w:unhideWhenUsed/>
    <w:rsid w:val="00BB6B3B"/>
  </w:style>
  <w:style w:type="paragraph" w:styleId="affff1">
    <w:name w:val="Quote"/>
    <w:basedOn w:val="a"/>
    <w:next w:val="a"/>
    <w:link w:val="affff2"/>
    <w:uiPriority w:val="29"/>
    <w:qFormat/>
    <w:rsid w:val="0029604F"/>
    <w:pPr>
      <w:spacing w:before="160" w:after="160"/>
      <w:jc w:val="center"/>
    </w:pPr>
    <w:rPr>
      <w:i/>
      <w:iCs/>
      <w:color w:val="404040" w:themeColor="text1" w:themeTint="BF"/>
    </w:rPr>
  </w:style>
  <w:style w:type="character" w:customStyle="1" w:styleId="affff2">
    <w:name w:val="引用 字符"/>
    <w:basedOn w:val="a1"/>
    <w:link w:val="affff1"/>
    <w:uiPriority w:val="29"/>
    <w:rsid w:val="0029604F"/>
    <w:rPr>
      <w:rFonts w:asciiTheme="minorHAnsi" w:eastAsiaTheme="minorEastAsia" w:hAnsiTheme="minorHAnsi" w:cstheme="minorBidi"/>
      <w:i/>
      <w:iCs/>
      <w:color w:val="404040" w:themeColor="text1" w:themeTint="BF"/>
      <w:kern w:val="2"/>
      <w:sz w:val="21"/>
      <w:szCs w:val="22"/>
    </w:rPr>
  </w:style>
  <w:style w:type="paragraph" w:styleId="affff3">
    <w:name w:val="Intense Quote"/>
    <w:basedOn w:val="a"/>
    <w:next w:val="a"/>
    <w:link w:val="affff4"/>
    <w:uiPriority w:val="30"/>
    <w:qFormat/>
    <w:rsid w:val="002960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ff4">
    <w:name w:val="明显引用 字符"/>
    <w:basedOn w:val="a1"/>
    <w:link w:val="affff3"/>
    <w:uiPriority w:val="30"/>
    <w:rsid w:val="0029604F"/>
    <w:rPr>
      <w:rFonts w:asciiTheme="minorHAnsi" w:eastAsiaTheme="minorEastAsia" w:hAnsiTheme="minorHAnsi" w:cstheme="minorBidi"/>
      <w:i/>
      <w:iCs/>
      <w:color w:val="2F5496" w:themeColor="accent1" w:themeShade="BF"/>
      <w:kern w:val="2"/>
      <w:sz w:val="21"/>
      <w:szCs w:val="22"/>
    </w:rPr>
  </w:style>
  <w:style w:type="character" w:customStyle="1" w:styleId="1f7">
    <w:name w:val="明显参考1"/>
    <w:basedOn w:val="a1"/>
    <w:uiPriority w:val="32"/>
    <w:qFormat/>
    <w:rsid w:val="0029604F"/>
    <w:rPr>
      <w:b/>
      <w:bCs/>
      <w:smallCaps/>
      <w:color w:val="2F5496" w:themeColor="accent1" w:themeShade="BF"/>
      <w:spacing w:val="5"/>
    </w:rPr>
  </w:style>
  <w:style w:type="character" w:customStyle="1" w:styleId="2d">
    <w:name w:val="未处理的提及2"/>
    <w:uiPriority w:val="99"/>
    <w:unhideWhenUsed/>
    <w:rsid w:val="0029604F"/>
    <w:rPr>
      <w:color w:val="605E5C"/>
      <w:shd w:val="clear" w:color="auto" w:fill="E1DFDD"/>
    </w:rPr>
  </w:style>
  <w:style w:type="paragraph" w:customStyle="1" w:styleId="2e">
    <w:name w:val="修订2"/>
    <w:uiPriority w:val="99"/>
    <w:unhideWhenUsed/>
    <w:qFormat/>
    <w:rsid w:val="0029604F"/>
    <w:rPr>
      <w:kern w:val="2"/>
      <w:sz w:val="21"/>
      <w:szCs w:val="24"/>
    </w:rPr>
  </w:style>
  <w:style w:type="numbering" w:customStyle="1" w:styleId="39">
    <w:name w:val="无列表3"/>
    <w:next w:val="a3"/>
    <w:uiPriority w:val="99"/>
    <w:semiHidden/>
    <w:unhideWhenUsed/>
    <w:rsid w:val="00BE7594"/>
  </w:style>
  <w:style w:type="table" w:customStyle="1" w:styleId="42">
    <w:name w:val="网格型4"/>
    <w:basedOn w:val="a2"/>
    <w:next w:val="aff6"/>
    <w:qFormat/>
    <w:rsid w:val="00BE75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3">
    <w:name w:val="Char Char Char3"/>
    <w:basedOn w:val="a"/>
    <w:qFormat/>
    <w:rsid w:val="00BE7594"/>
    <w:pPr>
      <w:widowControl/>
      <w:spacing w:line="240" w:lineRule="exact"/>
      <w:jc w:val="left"/>
    </w:pPr>
    <w:rPr>
      <w:rFonts w:ascii="Verdana" w:eastAsia="宋体" w:hAnsi="Verdana"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file:///C:\Users\Lenovo\Desktop\&#33539;&#26412;&#21046;&#20316;\2024.06\&#20844;&#24320;&#25307;&#26631;(QZZC2024-Gx-000xx-CGZX)-&#19987;&#23567;.doc" TargetMode="External"/><Relationship Id="rId26" Type="http://schemas.openxmlformats.org/officeDocument/2006/relationships/hyperlink" Target="file:///C:\Users\Lenovo\Desktop\&#33539;&#26412;&#21046;&#20316;\2024.06\&#20844;&#24320;&#25307;&#26631;(QZZC2024-Gx-000xx-CGZX)-&#19987;&#23567;.doc" TargetMode="External"/><Relationship Id="rId39" Type="http://schemas.openxmlformats.org/officeDocument/2006/relationships/hyperlink" Target="https://baike.baidu.com/item/%E8%B5%84%E4%BA%A7%E6%80%BB%E9%A2%9D/716517?fromModule=lemma_inlink" TargetMode="External"/><Relationship Id="rId3" Type="http://schemas.openxmlformats.org/officeDocument/2006/relationships/numbering" Target="numbering.xml"/><Relationship Id="rId21" Type="http://schemas.openxmlformats.org/officeDocument/2006/relationships/hyperlink" Target="file:///C:\Users\Lenovo\Desktop\&#33539;&#26412;&#21046;&#20316;\2024.06\&#20844;&#24320;&#25307;&#26631;(QZZC2024-Gx-000xx-CGZX)-&#19987;&#23567;.doc" TargetMode="External"/><Relationship Id="rId34" Type="http://schemas.openxmlformats.org/officeDocument/2006/relationships/hyperlink" Target="https://baike.baidu.com/item/%E8%A3%85%E5%8D%B8%E6%90%AC%E8%BF%90/6511400?fromModule=lemma_inlink" TargetMode="External"/><Relationship Id="rId42"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file:///C:\Users\Lenovo\Desktop\&#33539;&#26412;&#21046;&#20316;\2024.06\&#20844;&#24320;&#25307;&#26631;(QZZC2024-Gx-000xx-CGZX)-&#19987;&#23567;.doc" TargetMode="External"/><Relationship Id="rId25" Type="http://schemas.openxmlformats.org/officeDocument/2006/relationships/hyperlink" Target="file:///C:\Users\Lenovo\Desktop\&#33539;&#26412;&#21046;&#20316;\2024.06\&#20844;&#24320;&#25307;&#26631;(QZZC2024-Gx-000xx-CGZX)-&#19987;&#23567;.doc" TargetMode="External"/><Relationship Id="rId33" Type="http://schemas.openxmlformats.org/officeDocument/2006/relationships/hyperlink" Target="https://baike.baidu.com/item/%E5%A4%9A%E5%BC%8F%E8%81%94%E8%BF%90/3342240?fromModule=lemma_inlink" TargetMode="External"/><Relationship Id="rId38" Type="http://schemas.openxmlformats.org/officeDocument/2006/relationships/hyperlink" Target="https://baike.baidu.com/item/%E8%90%A5%E4%B8%9A%E6%94%B6%E5%85%A5/5099832?fromModule=lemma_inlink" TargetMode="External"/><Relationship Id="rId2" Type="http://schemas.openxmlformats.org/officeDocument/2006/relationships/customXml" Target="../customXml/item2.xml"/><Relationship Id="rId16" Type="http://schemas.openxmlformats.org/officeDocument/2006/relationships/hyperlink" Target="file:///C:\Users\Lenovo\Desktop\&#33539;&#26412;&#21046;&#20316;\2024.06\&#20844;&#24320;&#25307;&#26631;(QZZC2024-Gx-000xx-CGZX)-&#19987;&#23567;.doc" TargetMode="External"/><Relationship Id="rId20" Type="http://schemas.openxmlformats.org/officeDocument/2006/relationships/hyperlink" Target="file:///C:\Users\Lenovo\Desktop\&#33539;&#26412;&#21046;&#20316;\2024.06\&#20844;&#24320;&#25307;&#26631;(QZZC2024-Gx-000xx-CGZX)-&#19987;&#23567;.doc" TargetMode="External"/><Relationship Id="rId29" Type="http://schemas.openxmlformats.org/officeDocument/2006/relationships/hyperlink" Target="file:///C:\Users\Lenovo\Desktop\&#33539;&#26412;&#21046;&#20316;\2024.06\&#20844;&#24320;&#25307;&#26631;(QZZC2024-Gx-000xx-CGZX)-&#19987;&#23567;.doc" TargetMode="External"/><Relationship Id="rId41" Type="http://schemas.openxmlformats.org/officeDocument/2006/relationships/hyperlink" Target="http://www.ccgp.gov.cn/zcfg/mof/201709/t20170904_8787205.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Lenovo\Desktop\&#33539;&#26412;&#21046;&#20316;\2024.06\&#20844;&#24320;&#25307;&#26631;(QZZC2024-Gx-000xx-CGZX)-&#19987;&#23567;.doc" TargetMode="External"/><Relationship Id="rId32" Type="http://schemas.openxmlformats.org/officeDocument/2006/relationships/hyperlink" Target="http://zfcg.gxzf.gov.cn/" TargetMode="External"/><Relationship Id="rId37" Type="http://schemas.openxmlformats.org/officeDocument/2006/relationships/hyperlink" Target="https://baike.baidu.com/item/%E7%BB%9F%E8%AE%A1%E5%88%B6%E5%BA%A6/917165?fromModule=lemma_inlink" TargetMode="External"/><Relationship Id="rId40" Type="http://schemas.openxmlformats.org/officeDocument/2006/relationships/hyperlink" Target="http://www.mof.gov.cn/gp/xxgkml/gks/201709/t20170901_2689542.htm" TargetMode="External"/><Relationship Id="rId5" Type="http://schemas.openxmlformats.org/officeDocument/2006/relationships/settings" Target="settings.xml"/><Relationship Id="rId15" Type="http://schemas.openxmlformats.org/officeDocument/2006/relationships/hyperlink" Target="http://zfcg.gxzf.gov.cn/" TargetMode="External"/><Relationship Id="rId23" Type="http://schemas.openxmlformats.org/officeDocument/2006/relationships/hyperlink" Target="file:///C:\Users\Lenovo\Desktop\&#33539;&#26412;&#21046;&#20316;\2024.06\&#20844;&#24320;&#25307;&#26631;(QZZC2024-Gx-000xx-CGZX)-&#19987;&#23567;.doc" TargetMode="External"/><Relationship Id="rId28" Type="http://schemas.openxmlformats.org/officeDocument/2006/relationships/hyperlink" Target="file:///C:\Users\Lenovo\Desktop\&#33539;&#26412;&#21046;&#20316;\2024.06\&#20844;&#24320;&#25307;&#26631;(QZZC2024-Gx-000xx-CGZX)-&#19987;&#23567;.doc" TargetMode="External"/><Relationship Id="rId36" Type="http://schemas.openxmlformats.org/officeDocument/2006/relationships/hyperlink" Target="https://baike.baidu.com/item/%E4%BF%A1%E6%81%AF%E4%BC%A0%E8%BE%93%E4%B8%9A/61331990?fromModule=lemma_inlink" TargetMode="External"/><Relationship Id="rId10" Type="http://schemas.openxmlformats.org/officeDocument/2006/relationships/header" Target="header2.xml"/><Relationship Id="rId19" Type="http://schemas.openxmlformats.org/officeDocument/2006/relationships/hyperlink" Target="file:///C:\Users\Lenovo\Desktop\&#33539;&#26412;&#21046;&#20316;\2024.06\&#20844;&#24320;&#25307;&#26631;(QZZC2024-Gx-000xx-CGZX)-&#19987;&#23567;.doc" TargetMode="External"/><Relationship Id="rId31" Type="http://schemas.openxmlformats.org/officeDocument/2006/relationships/hyperlink" Target="http://www.ccgp.gov.cn/"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file:///C:\Users\Lenovo\Desktop\&#33539;&#26412;&#21046;&#20316;\2024.06\&#20844;&#24320;&#25307;&#26631;(QZZC2024-Gx-000xx-CGZX)-&#19987;&#23567;.doc" TargetMode="External"/><Relationship Id="rId27" Type="http://schemas.openxmlformats.org/officeDocument/2006/relationships/hyperlink" Target="file:///C:\Users\Lenovo\Desktop\&#33539;&#26412;&#21046;&#20316;\2024.06\&#20844;&#24320;&#25307;&#26631;(QZZC2024-Gx-000xx-CGZX)-&#19987;&#23567;.doc" TargetMode="External"/><Relationship Id="rId30" Type="http://schemas.openxmlformats.org/officeDocument/2006/relationships/hyperlink" Target="file:///C:\Users\Lenovo\Desktop\&#33539;&#26412;&#21046;&#20316;\2024.06\&#20844;&#24320;&#25307;&#26631;(QZZC2024-Gx-000xx-CGZX)-&#19987;&#23567;.doc" TargetMode="External"/><Relationship Id="rId35" Type="http://schemas.openxmlformats.org/officeDocument/2006/relationships/hyperlink" Target="https://baike.baidu.com/item/%E4%BB%93%E5%82%A8%E4%B8%9A/3487863?fromModule=lemma_inlink" TargetMode="External"/><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F3E678FA-F2AE-4FB2-B3A7-A13482CE575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4952</TotalTime>
  <Pages>114</Pages>
  <Words>46072</Words>
  <Characters>50219</Characters>
  <Application>Microsoft Office Word</Application>
  <DocSecurity>0</DocSecurity>
  <Lines>2510</Lines>
  <Paragraphs>2407</Paragraphs>
  <ScaleCrop>false</ScaleCrop>
  <Company/>
  <LinksUpToDate>false</LinksUpToDate>
  <CharactersWithSpaces>93884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Qian Huang</dc:creator>
  <cp:lastModifiedBy>Qian Huang</cp:lastModifiedBy>
  <cp:revision>268</cp:revision>
  <cp:lastPrinted>2026-07-30T06:00:00Z</cp:lastPrinted>
  <dcterms:created xsi:type="dcterms:W3CDTF">2026-01-05T04:02:00Z</dcterms:created>
  <dcterms:modified xsi:type="dcterms:W3CDTF">2026-08-12T07:33:00Z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AB47582EB7724ECD9A6D69905ACCE5C5</vt:lpwstr>
  </property>
  <property fmtid="{D5CDD505-2E9C-101B-9397-08002B2CF9AE}" pid="4" name="KSOTemplateDocerSaveRecord">
    <vt:lpwstr>eyJoZGlkIjoiNGEwODUzOTg2NzE1NDcwZWUyODRjM2RmNDJjNWFjM2YiLCJ1c2VySWQiOiIxNTQ5OTk3NjgwIn0=</vt:lpwstr>
  </property>
</Properties>
</file>