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2AF6EC">
      <w:pPr>
        <w:spacing w:line="360" w:lineRule="auto"/>
        <w:jc w:val="center"/>
        <w:rPr>
          <w:rFonts w:hint="eastAsia" w:ascii="方正小标宋简体" w:hAnsi="宋体" w:eastAsia="方正小标宋简体"/>
          <w:color w:val="000000" w:themeColor="text1"/>
          <w:sz w:val="52"/>
          <w:szCs w:val="52"/>
          <w:highlight w:val="none"/>
          <w14:textFill>
            <w14:solidFill>
              <w14:schemeClr w14:val="tx1"/>
            </w14:solidFill>
          </w14:textFill>
        </w:rPr>
      </w:pPr>
    </w:p>
    <w:p w14:paraId="5213FC98">
      <w:pPr>
        <w:spacing w:line="360" w:lineRule="auto"/>
        <w:jc w:val="center"/>
        <w:outlineLvl w:val="0"/>
        <w:rPr>
          <w:rFonts w:hint="eastAsia" w:ascii="方正小标宋简体" w:hAnsi="方正小标宋简体" w:eastAsia="方正小标宋简体" w:cs="方正小标宋简体"/>
          <w:color w:val="000000" w:themeColor="text1"/>
          <w:sz w:val="52"/>
          <w:szCs w:val="52"/>
          <w:highlight w:val="none"/>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52"/>
          <w:szCs w:val="52"/>
          <w:highlight w:val="none"/>
          <w:lang w:eastAsia="zh-CN"/>
          <w14:textFill>
            <w14:solidFill>
              <w14:schemeClr w14:val="tx1"/>
            </w14:solidFill>
          </w14:textFill>
        </w:rPr>
        <w:t>广西浩港工程项目管理有限公司</w:t>
      </w:r>
    </w:p>
    <w:p w14:paraId="215FF389">
      <w:pPr>
        <w:spacing w:line="360" w:lineRule="auto"/>
        <w:jc w:val="center"/>
        <w:outlineLvl w:val="0"/>
        <w:rPr>
          <w:rFonts w:hint="eastAsia" w:ascii="方正小标宋简体" w:hAnsi="方正小标宋简体" w:eastAsia="方正小标宋简体" w:cs="方正小标宋简体"/>
          <w:color w:val="000000" w:themeColor="text1"/>
          <w:sz w:val="52"/>
          <w:szCs w:val="52"/>
          <w:highlight w:val="none"/>
          <w14:textFill>
            <w14:solidFill>
              <w14:schemeClr w14:val="tx1"/>
            </w14:solidFill>
          </w14:textFill>
        </w:rPr>
      </w:pPr>
    </w:p>
    <w:p w14:paraId="273F524E">
      <w:pPr>
        <w:spacing w:line="360" w:lineRule="auto"/>
        <w:jc w:val="center"/>
        <w:rPr>
          <w:rFonts w:hint="eastAsia" w:ascii="方正小标宋简体" w:hAnsi="方正小标宋简体" w:eastAsia="方正小标宋简体" w:cs="方正小标宋简体"/>
          <w:b/>
          <w:color w:val="000000" w:themeColor="text1"/>
          <w:sz w:val="44"/>
          <w:szCs w:val="44"/>
          <w:highlight w:val="none"/>
          <w14:textFill>
            <w14:solidFill>
              <w14:schemeClr w14:val="tx1"/>
            </w14:solidFill>
          </w14:textFill>
        </w:rPr>
      </w:pPr>
    </w:p>
    <w:p w14:paraId="5D10F95C">
      <w:pPr>
        <w:snapToGrid w:val="0"/>
        <w:spacing w:before="156" w:beforeLines="50" w:line="360" w:lineRule="auto"/>
        <w:jc w:val="center"/>
        <w:outlineLvl w:val="0"/>
        <w:rPr>
          <w:rFonts w:hint="eastAsia" w:ascii="华文新魏" w:hAnsi="宋体" w:eastAsia="华文新魏"/>
          <w:color w:val="000000" w:themeColor="text1"/>
          <w:sz w:val="120"/>
          <w:szCs w:val="120"/>
          <w:highlight w:val="none"/>
          <w14:textFill>
            <w14:solidFill>
              <w14:schemeClr w14:val="tx1"/>
            </w14:solidFill>
          </w14:textFill>
        </w:rPr>
      </w:pPr>
      <w:bookmarkStart w:id="0" w:name="_Toc20425"/>
      <w:bookmarkStart w:id="1" w:name="_Toc10383"/>
      <w:r>
        <w:rPr>
          <w:rFonts w:hint="eastAsia" w:ascii="华文新魏" w:hAnsi="宋体" w:eastAsia="华文新魏"/>
          <w:color w:val="000000" w:themeColor="text1"/>
          <w:sz w:val="120"/>
          <w:szCs w:val="120"/>
          <w:highlight w:val="none"/>
          <w14:textFill>
            <w14:solidFill>
              <w14:schemeClr w14:val="tx1"/>
            </w14:solidFill>
          </w14:textFill>
        </w:rPr>
        <w:t>竞争性磋商文件</w:t>
      </w:r>
      <w:bookmarkEnd w:id="0"/>
      <w:bookmarkEnd w:id="1"/>
    </w:p>
    <w:p w14:paraId="5357ED9C">
      <w:pPr>
        <w:snapToGrid w:val="0"/>
        <w:spacing w:before="156" w:beforeLines="50" w:line="360" w:lineRule="auto"/>
        <w:jc w:val="center"/>
        <w:outlineLvl w:val="0"/>
        <w:rPr>
          <w:rFonts w:hint="eastAsia" w:ascii="仿宋_GB2312" w:hAnsi="宋体" w:eastAsia="仿宋_GB2312"/>
          <w:b/>
          <w:color w:val="000000" w:themeColor="text1"/>
          <w:sz w:val="48"/>
          <w:szCs w:val="48"/>
          <w:highlight w:val="none"/>
          <w14:textFill>
            <w14:solidFill>
              <w14:schemeClr w14:val="tx1"/>
            </w14:solidFill>
          </w14:textFill>
        </w:rPr>
      </w:pPr>
      <w:bookmarkStart w:id="2" w:name="_Toc9662"/>
      <w:bookmarkStart w:id="3" w:name="_Toc7505"/>
      <w:r>
        <w:rPr>
          <w:rFonts w:hint="eastAsia" w:ascii="仿宋_GB2312" w:hAnsi="宋体" w:eastAsia="仿宋_GB2312"/>
          <w:b/>
          <w:color w:val="000000" w:themeColor="text1"/>
          <w:sz w:val="48"/>
          <w:szCs w:val="48"/>
          <w:highlight w:val="none"/>
          <w14:textFill>
            <w14:solidFill>
              <w14:schemeClr w14:val="tx1"/>
            </w14:solidFill>
          </w14:textFill>
        </w:rPr>
        <w:t>（全流程电子化采购）</w:t>
      </w:r>
      <w:bookmarkEnd w:id="2"/>
      <w:bookmarkEnd w:id="3"/>
    </w:p>
    <w:p w14:paraId="64F0D393">
      <w:pPr>
        <w:snapToGrid w:val="0"/>
        <w:spacing w:before="156" w:beforeLines="50" w:line="360" w:lineRule="auto"/>
        <w:jc w:val="center"/>
        <w:rPr>
          <w:rFonts w:hint="eastAsia" w:ascii="仿宋_GB2312" w:hAnsi="宋体" w:eastAsia="仿宋_GB2312"/>
          <w:b/>
          <w:color w:val="000000" w:themeColor="text1"/>
          <w:sz w:val="48"/>
          <w:szCs w:val="48"/>
          <w:highlight w:val="none"/>
          <w14:textFill>
            <w14:solidFill>
              <w14:schemeClr w14:val="tx1"/>
            </w14:solidFill>
          </w14:textFill>
        </w:rPr>
      </w:pPr>
    </w:p>
    <w:p w14:paraId="22A84B07">
      <w:pPr>
        <w:pStyle w:val="25"/>
        <w:snapToGrid w:val="0"/>
        <w:spacing w:line="360" w:lineRule="auto"/>
        <w:ind w:firstLine="1205" w:firstLineChars="400"/>
        <w:rPr>
          <w:rFonts w:hint="eastAsia" w:ascii="仿宋_GB2312" w:hAnsi="宋体" w:eastAsia="仿宋_GB2312"/>
          <w:b/>
          <w:bCs/>
          <w:color w:val="000000" w:themeColor="text1"/>
          <w:sz w:val="30"/>
          <w:szCs w:val="30"/>
          <w:highlight w:val="none"/>
          <w:lang w:eastAsia="zh-CN"/>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项目</w:t>
      </w:r>
      <w:r>
        <w:rPr>
          <w:rFonts w:hint="eastAsia" w:ascii="仿宋_GB2312" w:hAnsi="宋体" w:eastAsia="仿宋_GB2312" w:cs="Courier New"/>
          <w:b/>
          <w:bCs/>
          <w:color w:val="000000" w:themeColor="text1"/>
          <w:w w:val="95"/>
          <w:sz w:val="30"/>
          <w:szCs w:val="30"/>
          <w:highlight w:val="none"/>
          <w14:textFill>
            <w14:solidFill>
              <w14:schemeClr w14:val="tx1"/>
            </w14:solidFill>
          </w14:textFill>
        </w:rPr>
        <w:t>名称</w:t>
      </w:r>
      <w:r>
        <w:rPr>
          <w:rFonts w:hint="eastAsia" w:ascii="仿宋_GB2312" w:hAnsi="宋体" w:eastAsia="仿宋_GB2312"/>
          <w:b/>
          <w:bCs/>
          <w:color w:val="000000" w:themeColor="text1"/>
          <w:sz w:val="30"/>
          <w:szCs w:val="30"/>
          <w:highlight w:val="none"/>
          <w14:textFill>
            <w14:solidFill>
              <w14:schemeClr w14:val="tx1"/>
            </w14:solidFill>
          </w14:textFill>
        </w:rPr>
        <w:t>：</w:t>
      </w:r>
      <w:r>
        <w:rPr>
          <w:rFonts w:hint="eastAsia" w:ascii="仿宋_GB2312" w:hAnsi="宋体" w:eastAsia="仿宋_GB2312"/>
          <w:b/>
          <w:bCs/>
          <w:color w:val="000000" w:themeColor="text1"/>
          <w:sz w:val="30"/>
          <w:szCs w:val="30"/>
          <w:highlight w:val="none"/>
          <w:lang w:eastAsia="zh-CN"/>
          <w14:textFill>
            <w14:solidFill>
              <w14:schemeClr w14:val="tx1"/>
            </w14:solidFill>
          </w14:textFill>
        </w:rPr>
        <w:t>贵港市覃塘区5所学校灾后校舍及基础配套</w:t>
      </w:r>
    </w:p>
    <w:p w14:paraId="5136A305">
      <w:pPr>
        <w:pStyle w:val="25"/>
        <w:snapToGrid w:val="0"/>
        <w:spacing w:line="360" w:lineRule="auto"/>
        <w:ind w:firstLine="2711" w:firstLineChars="900"/>
        <w:rPr>
          <w:rFonts w:hint="eastAsia" w:ascii="仿宋_GB2312" w:hAnsi="宋体" w:eastAsia="仿宋_GB2312"/>
          <w:b/>
          <w:bCs/>
          <w:color w:val="000000" w:themeColor="text1"/>
          <w:sz w:val="30"/>
          <w:szCs w:val="30"/>
          <w:highlight w:val="none"/>
          <w:lang w:eastAsia="zh-CN"/>
          <w14:textFill>
            <w14:solidFill>
              <w14:schemeClr w14:val="tx1"/>
            </w14:solidFill>
          </w14:textFill>
        </w:rPr>
      </w:pPr>
      <w:r>
        <w:rPr>
          <w:rFonts w:hint="eastAsia" w:ascii="仿宋_GB2312" w:hAnsi="宋体" w:eastAsia="仿宋_GB2312"/>
          <w:b/>
          <w:bCs/>
          <w:color w:val="000000" w:themeColor="text1"/>
          <w:sz w:val="30"/>
          <w:szCs w:val="30"/>
          <w:highlight w:val="none"/>
          <w:lang w:eastAsia="zh-CN"/>
          <w14:textFill>
            <w14:solidFill>
              <w14:schemeClr w14:val="tx1"/>
            </w14:solidFill>
          </w14:textFill>
        </w:rPr>
        <w:t>设施维修加固项目</w:t>
      </w:r>
    </w:p>
    <w:p w14:paraId="733FCBFD">
      <w:pPr>
        <w:pStyle w:val="25"/>
        <w:snapToGrid w:val="0"/>
        <w:spacing w:line="360" w:lineRule="auto"/>
        <w:ind w:firstLine="1133" w:firstLineChars="396"/>
        <w:rPr>
          <w:rFonts w:hint="eastAsia" w:ascii="仿宋_GB2312" w:hAnsi="宋体" w:eastAsia="仿宋_GB2312"/>
          <w:color w:val="000000" w:themeColor="text1"/>
          <w:sz w:val="30"/>
          <w:szCs w:val="72"/>
          <w:highlight w:val="none"/>
          <w:lang w:eastAsia="zh-CN"/>
          <w14:textFill>
            <w14:solidFill>
              <w14:schemeClr w14:val="tx1"/>
            </w14:solidFill>
          </w14:textFill>
        </w:rPr>
      </w:pPr>
      <w:r>
        <w:rPr>
          <w:rFonts w:hint="eastAsia" w:ascii="仿宋_GB2312" w:hAnsi="宋体" w:eastAsia="仿宋_GB2312" w:cs="Courier New"/>
          <w:b/>
          <w:bCs/>
          <w:color w:val="000000" w:themeColor="text1"/>
          <w:w w:val="95"/>
          <w:sz w:val="30"/>
          <w:szCs w:val="30"/>
          <w:highlight w:val="none"/>
          <w14:textFill>
            <w14:solidFill>
              <w14:schemeClr w14:val="tx1"/>
            </w14:solidFill>
          </w14:textFill>
        </w:rPr>
        <w:t>项目</w:t>
      </w:r>
      <w:r>
        <w:rPr>
          <w:rFonts w:hint="eastAsia" w:ascii="仿宋_GB2312" w:hAnsi="宋体" w:eastAsia="仿宋_GB2312"/>
          <w:b/>
          <w:bCs/>
          <w:color w:val="000000" w:themeColor="text1"/>
          <w:sz w:val="30"/>
          <w:szCs w:val="30"/>
          <w:highlight w:val="none"/>
          <w14:textFill>
            <w14:solidFill>
              <w14:schemeClr w14:val="tx1"/>
            </w14:solidFill>
          </w14:textFill>
        </w:rPr>
        <w:t>编号</w:t>
      </w:r>
      <w:r>
        <w:rPr>
          <w:rFonts w:hint="eastAsia" w:ascii="仿宋_GB2312" w:hAnsi="宋体" w:eastAsia="仿宋_GB2312" w:cs="Courier New"/>
          <w:b/>
          <w:bCs/>
          <w:color w:val="000000" w:themeColor="text1"/>
          <w:w w:val="95"/>
          <w:sz w:val="30"/>
          <w:szCs w:val="30"/>
          <w:highlight w:val="none"/>
          <w14:textFill>
            <w14:solidFill>
              <w14:schemeClr w14:val="tx1"/>
            </w14:solidFill>
          </w14:textFill>
        </w:rPr>
        <w:t>：</w:t>
      </w:r>
      <w:r>
        <w:rPr>
          <w:rFonts w:hint="eastAsia" w:ascii="仿宋_GB2312" w:hAnsi="宋体" w:eastAsia="仿宋_GB2312" w:cs="Courier New"/>
          <w:b/>
          <w:bCs/>
          <w:color w:val="000000" w:themeColor="text1"/>
          <w:w w:val="95"/>
          <w:sz w:val="30"/>
          <w:szCs w:val="30"/>
          <w:highlight w:val="none"/>
          <w:lang w:eastAsia="zh-CN"/>
          <w14:textFill>
            <w14:solidFill>
              <w14:schemeClr w14:val="tx1"/>
            </w14:solidFill>
          </w14:textFill>
        </w:rPr>
        <w:t xml:space="preserve">GGZC2026-C2-040042-GXHG </w:t>
      </w:r>
    </w:p>
    <w:p w14:paraId="6956077A">
      <w:pPr>
        <w:pStyle w:val="25"/>
        <w:snapToGrid w:val="0"/>
        <w:spacing w:line="360" w:lineRule="auto"/>
        <w:ind w:firstLine="1125" w:firstLineChars="393"/>
        <w:outlineLvl w:val="0"/>
        <w:rPr>
          <w:rFonts w:hint="eastAsia" w:ascii="仿宋_GB2312" w:hAnsi="宋体" w:eastAsia="仿宋_GB2312"/>
          <w:b/>
          <w:bCs/>
          <w:color w:val="000000" w:themeColor="text1"/>
          <w:w w:val="95"/>
          <w:sz w:val="30"/>
          <w:szCs w:val="30"/>
          <w:highlight w:val="none"/>
          <w:lang w:eastAsia="zh-CN"/>
          <w14:textFill>
            <w14:solidFill>
              <w14:schemeClr w14:val="tx1"/>
            </w14:solidFill>
          </w14:textFill>
        </w:rPr>
      </w:pPr>
      <w:bookmarkStart w:id="4" w:name="_Toc15819"/>
      <w:bookmarkStart w:id="5" w:name="_Toc24698"/>
      <w:r>
        <w:rPr>
          <w:rFonts w:hint="eastAsia" w:ascii="仿宋_GB2312" w:hAnsi="宋体" w:eastAsia="仿宋_GB2312"/>
          <w:b/>
          <w:bCs/>
          <w:color w:val="000000" w:themeColor="text1"/>
          <w:w w:val="95"/>
          <w:sz w:val="30"/>
          <w:szCs w:val="30"/>
          <w:highlight w:val="none"/>
          <w14:textFill>
            <w14:solidFill>
              <w14:schemeClr w14:val="tx1"/>
            </w14:solidFill>
          </w14:textFill>
        </w:rPr>
        <w:t>采 购 人：</w:t>
      </w:r>
      <w:bookmarkEnd w:id="4"/>
      <w:bookmarkEnd w:id="5"/>
      <w:r>
        <w:rPr>
          <w:rFonts w:hint="eastAsia" w:ascii="仿宋_GB2312" w:hAnsi="宋体" w:eastAsia="仿宋_GB2312"/>
          <w:b/>
          <w:bCs/>
          <w:color w:val="000000" w:themeColor="text1"/>
          <w:w w:val="95"/>
          <w:sz w:val="30"/>
          <w:szCs w:val="30"/>
          <w:highlight w:val="none"/>
          <w:lang w:eastAsia="zh-CN"/>
          <w14:textFill>
            <w14:solidFill>
              <w14:schemeClr w14:val="tx1"/>
            </w14:solidFill>
          </w14:textFill>
        </w:rPr>
        <w:t>贵港市覃塘区教育局</w:t>
      </w:r>
    </w:p>
    <w:p w14:paraId="3889C485">
      <w:pPr>
        <w:pStyle w:val="25"/>
        <w:snapToGrid w:val="0"/>
        <w:spacing w:line="360" w:lineRule="auto"/>
        <w:ind w:firstLine="1125" w:firstLineChars="393"/>
        <w:rPr>
          <w:rFonts w:hint="eastAsia" w:ascii="仿宋_GB2312" w:hAnsi="宋体" w:eastAsia="仿宋_GB2312"/>
          <w:b/>
          <w:bCs/>
          <w:color w:val="000000" w:themeColor="text1"/>
          <w:w w:val="95"/>
          <w:sz w:val="30"/>
          <w:szCs w:val="30"/>
          <w:highlight w:val="none"/>
          <w:lang w:eastAsia="zh-CN"/>
          <w14:textFill>
            <w14:solidFill>
              <w14:schemeClr w14:val="tx1"/>
            </w14:solidFill>
          </w14:textFill>
        </w:rPr>
      </w:pPr>
      <w:r>
        <w:rPr>
          <w:rFonts w:hint="eastAsia" w:ascii="仿宋_GB2312" w:hAnsi="宋体" w:eastAsia="仿宋_GB2312"/>
          <w:b/>
          <w:bCs/>
          <w:color w:val="000000" w:themeColor="text1"/>
          <w:w w:val="95"/>
          <w:sz w:val="30"/>
          <w:szCs w:val="30"/>
          <w:highlight w:val="none"/>
          <w14:textFill>
            <w14:solidFill>
              <w14:schemeClr w14:val="tx1"/>
            </w14:solidFill>
          </w14:textFill>
        </w:rPr>
        <w:t>采购代理机构：</w:t>
      </w:r>
      <w:r>
        <w:rPr>
          <w:rFonts w:hint="eastAsia" w:ascii="仿宋_GB2312" w:hAnsi="宋体" w:eastAsia="仿宋_GB2312"/>
          <w:b/>
          <w:bCs/>
          <w:color w:val="000000" w:themeColor="text1"/>
          <w:w w:val="95"/>
          <w:sz w:val="30"/>
          <w:szCs w:val="30"/>
          <w:highlight w:val="none"/>
          <w:lang w:eastAsia="zh-CN"/>
          <w14:textFill>
            <w14:solidFill>
              <w14:schemeClr w14:val="tx1"/>
            </w14:solidFill>
          </w14:textFill>
        </w:rPr>
        <w:t>广西浩港工程项目管理有限公司</w:t>
      </w:r>
    </w:p>
    <w:p w14:paraId="400F7408">
      <w:pPr>
        <w:pStyle w:val="25"/>
        <w:snapToGrid w:val="0"/>
        <w:spacing w:line="360" w:lineRule="auto"/>
        <w:ind w:firstLine="1125" w:firstLineChars="393"/>
        <w:rPr>
          <w:rFonts w:hint="eastAsia" w:ascii="仿宋_GB2312" w:hAnsi="宋体" w:eastAsia="仿宋_GB2312"/>
          <w:b/>
          <w:bCs/>
          <w:color w:val="000000" w:themeColor="text1"/>
          <w:w w:val="95"/>
          <w:sz w:val="30"/>
          <w:szCs w:val="30"/>
          <w:highlight w:val="none"/>
          <w14:textFill>
            <w14:solidFill>
              <w14:schemeClr w14:val="tx1"/>
            </w14:solidFill>
          </w14:textFill>
        </w:rPr>
      </w:pPr>
    </w:p>
    <w:p w14:paraId="046D556D">
      <w:pPr>
        <w:pStyle w:val="25"/>
        <w:snapToGrid w:val="0"/>
        <w:spacing w:line="360" w:lineRule="auto"/>
        <w:ind w:left="420" w:leftChars="0" w:firstLine="841" w:firstLineChars="294"/>
        <w:outlineLvl w:val="0"/>
        <w:rPr>
          <w:rFonts w:hint="default" w:ascii="宋体" w:hAnsi="宋体" w:eastAsia="仿宋_GB2312" w:cs="宋体"/>
          <w:b/>
          <w:bCs/>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b/>
          <w:bCs/>
          <w:color w:val="000000" w:themeColor="text1"/>
          <w:w w:val="95"/>
          <w:sz w:val="30"/>
          <w:szCs w:val="30"/>
          <w:highlight w:val="none"/>
          <w14:textFill>
            <w14:solidFill>
              <w14:schemeClr w14:val="tx1"/>
            </w14:solidFill>
          </w14:textFill>
        </w:rPr>
        <w:t xml:space="preserve">               </w:t>
      </w:r>
      <w:bookmarkStart w:id="6" w:name="_Toc30725"/>
      <w:bookmarkStart w:id="7" w:name="_Toc16431"/>
      <w:r>
        <w:rPr>
          <w:rFonts w:hint="eastAsia" w:ascii="仿宋_GB2312" w:hAnsi="宋体" w:eastAsia="仿宋_GB2312"/>
          <w:b/>
          <w:bCs/>
          <w:color w:val="000000" w:themeColor="text1"/>
          <w:w w:val="95"/>
          <w:sz w:val="30"/>
          <w:szCs w:val="30"/>
          <w:highlight w:val="none"/>
          <w:lang w:eastAsia="zh-CN"/>
          <w14:textFill>
            <w14:solidFill>
              <w14:schemeClr w14:val="tx1"/>
            </w14:solidFill>
          </w14:textFill>
        </w:rPr>
        <w:t>2026年</w:t>
      </w:r>
      <w:r>
        <w:rPr>
          <w:rFonts w:hint="eastAsia" w:ascii="仿宋_GB2312" w:hAnsi="宋体" w:eastAsia="仿宋_GB2312"/>
          <w:b/>
          <w:bCs/>
          <w:color w:val="000000" w:themeColor="text1"/>
          <w:w w:val="95"/>
          <w:sz w:val="30"/>
          <w:szCs w:val="30"/>
          <w:highlight w:val="none"/>
          <w:lang w:val="en-US" w:eastAsia="zh-CN"/>
          <w14:textFill>
            <w14:solidFill>
              <w14:schemeClr w14:val="tx1"/>
            </w14:solidFill>
          </w14:textFill>
        </w:rPr>
        <w:t xml:space="preserve"> 8 </w:t>
      </w:r>
      <w:r>
        <w:rPr>
          <w:rFonts w:hint="eastAsia" w:ascii="仿宋_GB2312" w:hAnsi="宋体" w:eastAsia="仿宋_GB2312"/>
          <w:b/>
          <w:bCs/>
          <w:color w:val="000000" w:themeColor="text1"/>
          <w:w w:val="95"/>
          <w:sz w:val="30"/>
          <w:szCs w:val="30"/>
          <w:highlight w:val="none"/>
          <w14:textFill>
            <w14:solidFill>
              <w14:schemeClr w14:val="tx1"/>
            </w14:solidFill>
          </w14:textFill>
        </w:rPr>
        <w:t>月</w:t>
      </w:r>
      <w:bookmarkEnd w:id="6"/>
      <w:bookmarkEnd w:id="7"/>
      <w:r>
        <w:rPr>
          <w:rFonts w:hint="eastAsia" w:ascii="仿宋_GB2312" w:hAnsi="宋体" w:eastAsia="仿宋_GB2312"/>
          <w:b/>
          <w:bCs/>
          <w:color w:val="000000" w:themeColor="text1"/>
          <w:w w:val="95"/>
          <w:sz w:val="30"/>
          <w:szCs w:val="30"/>
          <w:highlight w:val="none"/>
          <w:lang w:val="en-US" w:eastAsia="zh-CN"/>
          <w14:textFill>
            <w14:solidFill>
              <w14:schemeClr w14:val="tx1"/>
            </w14:solidFill>
          </w14:textFill>
        </w:rPr>
        <w:t xml:space="preserve"> 14日</w:t>
      </w:r>
      <w:r>
        <w:rPr>
          <w:rFonts w:hint="eastAsia" w:ascii="仿宋_GB2312" w:eastAsia="仿宋_GB2312"/>
          <w:color w:val="000000" w:themeColor="text1"/>
          <w:szCs w:val="20"/>
          <w:highlight w:val="none"/>
          <w:lang w:val="en-US" w:eastAsia="zh-CN"/>
          <w14:textFill>
            <w14:solidFill>
              <w14:schemeClr w14:val="tx1"/>
            </w14:solidFill>
          </w14:textFill>
        </w:rPr>
        <w:t xml:space="preserve">  </w:t>
      </w:r>
    </w:p>
    <w:p w14:paraId="4BEDE587">
      <w:pPr>
        <w:spacing w:line="360" w:lineRule="auto"/>
        <w:jc w:val="center"/>
        <w:rPr>
          <w:rFonts w:hint="eastAsia" w:ascii="宋体" w:hAnsi="宋体"/>
          <w:b/>
          <w:color w:val="000000" w:themeColor="text1"/>
          <w:sz w:val="44"/>
          <w:szCs w:val="44"/>
          <w:highlight w:val="none"/>
          <w14:textFill>
            <w14:solidFill>
              <w14:schemeClr w14:val="tx1"/>
            </w14:solidFill>
          </w14:textFill>
        </w:rPr>
        <w:sectPr>
          <w:headerReference r:id="rId3" w:type="first"/>
          <w:footerReference r:id="rId5" w:type="first"/>
          <w:footerReference r:id="rId4" w:type="default"/>
          <w:pgSz w:w="11906" w:h="16838"/>
          <w:pgMar w:top="1440" w:right="1440" w:bottom="1440" w:left="1587" w:header="851" w:footer="992" w:gutter="0"/>
          <w:pgNumType w:fmt="decimal" w:start="0"/>
          <w:cols w:space="720" w:num="1"/>
          <w:docGrid w:type="lines" w:linePitch="312" w:charSpace="0"/>
        </w:sectPr>
      </w:pPr>
    </w:p>
    <w:p w14:paraId="1C47E2EA">
      <w:pPr>
        <w:spacing w:line="360" w:lineRule="auto"/>
        <w:jc w:val="center"/>
        <w:rPr>
          <w:rFonts w:hint="eastAsia" w:ascii="宋体" w:hAnsi="宋体"/>
          <w:b/>
          <w:color w:val="000000" w:themeColor="text1"/>
          <w:sz w:val="44"/>
          <w:szCs w:val="44"/>
          <w:highlight w:val="none"/>
          <w14:textFill>
            <w14:solidFill>
              <w14:schemeClr w14:val="tx1"/>
            </w14:solidFill>
          </w14:textFill>
        </w:rPr>
      </w:pPr>
    </w:p>
    <w:p w14:paraId="29D0668D">
      <w:pPr>
        <w:spacing w:line="360" w:lineRule="auto"/>
        <w:jc w:val="center"/>
        <w:rPr>
          <w:rFonts w:hint="eastAsia" w:ascii="宋体" w:hAnsi="宋体"/>
          <w:b/>
          <w:color w:val="000000" w:themeColor="text1"/>
          <w:sz w:val="44"/>
          <w:szCs w:val="44"/>
          <w:highlight w:val="none"/>
          <w14:textFill>
            <w14:solidFill>
              <w14:schemeClr w14:val="tx1"/>
            </w14:solidFill>
          </w14:textFill>
        </w:rPr>
      </w:pPr>
    </w:p>
    <w:p w14:paraId="349F1CDC">
      <w:pPr>
        <w:spacing w:line="360" w:lineRule="auto"/>
        <w:jc w:val="center"/>
        <w:rPr>
          <w:rFonts w:hint="eastAsia"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目  录</w:t>
      </w:r>
    </w:p>
    <w:p w14:paraId="598145BE">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sdt>
      <w:sdtPr>
        <w:rPr>
          <w:rFonts w:ascii="宋体" w:hAnsi="宋体" w:eastAsia="宋体" w:cs="Times New Roman"/>
          <w:color w:val="000000" w:themeColor="text1"/>
          <w:kern w:val="2"/>
          <w:sz w:val="21"/>
          <w:szCs w:val="24"/>
          <w:highlight w:val="none"/>
          <w:lang w:val="en-US" w:eastAsia="zh-CN" w:bidi="ar-SA"/>
          <w14:textFill>
            <w14:solidFill>
              <w14:schemeClr w14:val="tx1"/>
            </w14:solidFill>
          </w14:textFill>
        </w:rPr>
        <w:id w:val="147454330"/>
        <w15:color w:val="DBDBDB"/>
        <w:docPartObj>
          <w:docPartGallery w:val="Table of Contents"/>
          <w:docPartUnique/>
        </w:docPartObj>
      </w:sdtPr>
      <w:sdtEndPr>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sdtEndPr>
      <w:sdtContent>
        <w:p w14:paraId="46818F1B">
          <w:pPr>
            <w:spacing w:before="0" w:beforeLines="0" w:after="0" w:afterLines="0" w:line="240" w:lineRule="auto"/>
            <w:ind w:left="0" w:leftChars="0" w:right="0" w:rightChars="0" w:firstLine="0" w:firstLineChars="0"/>
            <w:jc w:val="center"/>
            <w:rPr>
              <w:color w:val="000000" w:themeColor="text1"/>
              <w:highlight w:val="none"/>
              <w14:textFill>
                <w14:solidFill>
                  <w14:schemeClr w14:val="tx1"/>
                </w14:solidFill>
              </w14:textFill>
            </w:rPr>
          </w:pPr>
        </w:p>
        <w:p w14:paraId="32B97A69">
          <w:pPr>
            <w:pStyle w:val="32"/>
            <w:tabs>
              <w:tab w:val="right" w:leader="dot" w:pos="8879"/>
            </w:tabs>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fldChar w:fldCharType="begin"/>
          </w:r>
          <w:r>
            <w:rPr>
              <w:rFonts w:hint="eastAsia"/>
              <w:color w:val="000000" w:themeColor="text1"/>
              <w:sz w:val="28"/>
              <w:szCs w:val="28"/>
              <w:highlight w:val="none"/>
              <w14:textFill>
                <w14:solidFill>
                  <w14:schemeClr w14:val="tx1"/>
                </w14:solidFill>
              </w14:textFill>
            </w:rPr>
            <w:instrText xml:space="preserve">TOC \o "1-1" \h \u </w:instrText>
          </w:r>
          <w:r>
            <w:rPr>
              <w:rFonts w:hint="eastAsia"/>
              <w:color w:val="000000" w:themeColor="text1"/>
              <w:sz w:val="28"/>
              <w:szCs w:val="28"/>
              <w:highlight w:val="none"/>
              <w14:textFill>
                <w14:solidFill>
                  <w14:schemeClr w14:val="tx1"/>
                </w14:solidFill>
              </w14:textFill>
            </w:rPr>
            <w:fldChar w:fldCharType="separate"/>
          </w:r>
        </w:p>
        <w:p w14:paraId="3E85AC76">
          <w:pPr>
            <w:pStyle w:val="32"/>
            <w:tabs>
              <w:tab w:val="right" w:leader="dot" w:pos="8879"/>
            </w:tabs>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fldChar w:fldCharType="begin"/>
          </w:r>
          <w:r>
            <w:rPr>
              <w:rFonts w:hint="eastAsia"/>
              <w:color w:val="000000" w:themeColor="text1"/>
              <w:sz w:val="28"/>
              <w:szCs w:val="28"/>
              <w:highlight w:val="none"/>
              <w14:textFill>
                <w14:solidFill>
                  <w14:schemeClr w14:val="tx1"/>
                </w14:solidFill>
              </w14:textFill>
            </w:rPr>
            <w:instrText xml:space="preserve"> HYPERLINK \l _Toc28328 </w:instrText>
          </w:r>
          <w:r>
            <w:rPr>
              <w:rFonts w:hint="eastAsia"/>
              <w:color w:val="000000" w:themeColor="text1"/>
              <w:sz w:val="28"/>
              <w:szCs w:val="28"/>
              <w:highlight w:val="none"/>
              <w14:textFill>
                <w14:solidFill>
                  <w14:schemeClr w14:val="tx1"/>
                </w14:solidFill>
              </w14:textFill>
            </w:rPr>
            <w:fldChar w:fldCharType="separate"/>
          </w:r>
          <w:r>
            <w:rPr>
              <w:rFonts w:hint="eastAsia"/>
              <w:color w:val="000000" w:themeColor="text1"/>
              <w:sz w:val="28"/>
              <w:szCs w:val="28"/>
              <w:highlight w:val="none"/>
              <w14:textFill>
                <w14:solidFill>
                  <w14:schemeClr w14:val="tx1"/>
                </w14:solidFill>
              </w14:textFill>
            </w:rPr>
            <w:t>第一章 竞争性磋商公告</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_Toc28328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1</w:t>
          </w:r>
          <w:r>
            <w:rPr>
              <w:color w:val="000000" w:themeColor="text1"/>
              <w:sz w:val="28"/>
              <w:szCs w:val="28"/>
              <w:highlight w:val="none"/>
              <w14:textFill>
                <w14:solidFill>
                  <w14:schemeClr w14:val="tx1"/>
                </w14:solidFill>
              </w14:textFill>
            </w:rPr>
            <w:fldChar w:fldCharType="end"/>
          </w:r>
          <w:r>
            <w:rPr>
              <w:rFonts w:hint="eastAsia"/>
              <w:color w:val="000000" w:themeColor="text1"/>
              <w:sz w:val="28"/>
              <w:szCs w:val="28"/>
              <w:highlight w:val="none"/>
              <w14:textFill>
                <w14:solidFill>
                  <w14:schemeClr w14:val="tx1"/>
                </w14:solidFill>
              </w14:textFill>
            </w:rPr>
            <w:fldChar w:fldCharType="end"/>
          </w:r>
        </w:p>
        <w:p w14:paraId="411B5A98">
          <w:pPr>
            <w:pStyle w:val="32"/>
            <w:tabs>
              <w:tab w:val="right" w:leader="dot" w:pos="8879"/>
            </w:tabs>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fldChar w:fldCharType="begin"/>
          </w:r>
          <w:r>
            <w:rPr>
              <w:rFonts w:hint="eastAsia"/>
              <w:color w:val="000000" w:themeColor="text1"/>
              <w:sz w:val="28"/>
              <w:szCs w:val="28"/>
              <w:highlight w:val="none"/>
              <w14:textFill>
                <w14:solidFill>
                  <w14:schemeClr w14:val="tx1"/>
                </w14:solidFill>
              </w14:textFill>
            </w:rPr>
            <w:instrText xml:space="preserve"> HYPERLINK \l _Toc21890 </w:instrText>
          </w:r>
          <w:r>
            <w:rPr>
              <w:rFonts w:hint="eastAsia"/>
              <w:color w:val="000000" w:themeColor="text1"/>
              <w:sz w:val="28"/>
              <w:szCs w:val="28"/>
              <w:highlight w:val="none"/>
              <w14:textFill>
                <w14:solidFill>
                  <w14:schemeClr w14:val="tx1"/>
                </w14:solidFill>
              </w14:textFill>
            </w:rPr>
            <w:fldChar w:fldCharType="separate"/>
          </w:r>
          <w:r>
            <w:rPr>
              <w:rFonts w:hint="eastAsia"/>
              <w:color w:val="000000" w:themeColor="text1"/>
              <w:sz w:val="28"/>
              <w:szCs w:val="28"/>
              <w:highlight w:val="none"/>
              <w14:textFill>
                <w14:solidFill>
                  <w14:schemeClr w14:val="tx1"/>
                </w14:solidFill>
              </w14:textFill>
            </w:rPr>
            <w:t>第二章 供应商须知</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_Toc21890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5</w:t>
          </w:r>
          <w:r>
            <w:rPr>
              <w:color w:val="000000" w:themeColor="text1"/>
              <w:sz w:val="28"/>
              <w:szCs w:val="28"/>
              <w:highlight w:val="none"/>
              <w14:textFill>
                <w14:solidFill>
                  <w14:schemeClr w14:val="tx1"/>
                </w14:solidFill>
              </w14:textFill>
            </w:rPr>
            <w:fldChar w:fldCharType="end"/>
          </w:r>
          <w:r>
            <w:rPr>
              <w:rFonts w:hint="eastAsia"/>
              <w:color w:val="000000" w:themeColor="text1"/>
              <w:sz w:val="28"/>
              <w:szCs w:val="28"/>
              <w:highlight w:val="none"/>
              <w14:textFill>
                <w14:solidFill>
                  <w14:schemeClr w14:val="tx1"/>
                </w14:solidFill>
              </w14:textFill>
            </w:rPr>
            <w:fldChar w:fldCharType="end"/>
          </w:r>
        </w:p>
        <w:p w14:paraId="65556270">
          <w:pPr>
            <w:pStyle w:val="32"/>
            <w:tabs>
              <w:tab w:val="right" w:leader="dot" w:pos="8879"/>
            </w:tabs>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fldChar w:fldCharType="begin"/>
          </w:r>
          <w:r>
            <w:rPr>
              <w:rFonts w:hint="eastAsia"/>
              <w:color w:val="000000" w:themeColor="text1"/>
              <w:sz w:val="28"/>
              <w:szCs w:val="28"/>
              <w:highlight w:val="none"/>
              <w14:textFill>
                <w14:solidFill>
                  <w14:schemeClr w14:val="tx1"/>
                </w14:solidFill>
              </w14:textFill>
            </w:rPr>
            <w:instrText xml:space="preserve"> HYPERLINK \l _Toc20633 </w:instrText>
          </w:r>
          <w:r>
            <w:rPr>
              <w:rFonts w:hint="eastAsia"/>
              <w:color w:val="000000" w:themeColor="text1"/>
              <w:sz w:val="28"/>
              <w:szCs w:val="28"/>
              <w:highlight w:val="none"/>
              <w14:textFill>
                <w14:solidFill>
                  <w14:schemeClr w14:val="tx1"/>
                </w14:solidFill>
              </w14:textFill>
            </w:rPr>
            <w:fldChar w:fldCharType="separate"/>
          </w:r>
          <w:r>
            <w:rPr>
              <w:rFonts w:hint="eastAsia" w:ascii="Times New Roman" w:hAnsi="Times New Roman" w:eastAsia="宋体" w:cs="Times New Roman"/>
              <w:bCs/>
              <w:color w:val="000000" w:themeColor="text1"/>
              <w:kern w:val="44"/>
              <w:sz w:val="28"/>
              <w:szCs w:val="28"/>
              <w:highlight w:val="none"/>
              <w:lang w:val="en-US" w:eastAsia="zh-CN" w:bidi="ar-SA"/>
              <w14:textFill>
                <w14:solidFill>
                  <w14:schemeClr w14:val="tx1"/>
                </w14:solidFill>
              </w14:textFill>
            </w:rPr>
            <w:t>第三章 采购需求</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_Toc20633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21</w:t>
          </w:r>
          <w:r>
            <w:rPr>
              <w:color w:val="000000" w:themeColor="text1"/>
              <w:sz w:val="28"/>
              <w:szCs w:val="28"/>
              <w:highlight w:val="none"/>
              <w14:textFill>
                <w14:solidFill>
                  <w14:schemeClr w14:val="tx1"/>
                </w14:solidFill>
              </w14:textFill>
            </w:rPr>
            <w:fldChar w:fldCharType="end"/>
          </w:r>
          <w:r>
            <w:rPr>
              <w:rFonts w:hint="eastAsia"/>
              <w:color w:val="000000" w:themeColor="text1"/>
              <w:sz w:val="28"/>
              <w:szCs w:val="28"/>
              <w:highlight w:val="none"/>
              <w14:textFill>
                <w14:solidFill>
                  <w14:schemeClr w14:val="tx1"/>
                </w14:solidFill>
              </w14:textFill>
            </w:rPr>
            <w:fldChar w:fldCharType="end"/>
          </w:r>
        </w:p>
        <w:p w14:paraId="21A7D64C">
          <w:pPr>
            <w:pStyle w:val="32"/>
            <w:tabs>
              <w:tab w:val="right" w:leader="dot" w:pos="8879"/>
            </w:tabs>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fldChar w:fldCharType="begin"/>
          </w:r>
          <w:r>
            <w:rPr>
              <w:rFonts w:hint="eastAsia"/>
              <w:color w:val="000000" w:themeColor="text1"/>
              <w:sz w:val="28"/>
              <w:szCs w:val="28"/>
              <w:highlight w:val="none"/>
              <w14:textFill>
                <w14:solidFill>
                  <w14:schemeClr w14:val="tx1"/>
                </w14:solidFill>
              </w14:textFill>
            </w:rPr>
            <w:instrText xml:space="preserve"> HYPERLINK \l _Toc24720 </w:instrText>
          </w:r>
          <w:r>
            <w:rPr>
              <w:rFonts w:hint="eastAsia"/>
              <w:color w:val="000000" w:themeColor="text1"/>
              <w:sz w:val="28"/>
              <w:szCs w:val="28"/>
              <w:highlight w:val="none"/>
              <w14:textFill>
                <w14:solidFill>
                  <w14:schemeClr w14:val="tx1"/>
                </w14:solidFill>
              </w14:textFill>
            </w:rPr>
            <w:fldChar w:fldCharType="separate"/>
          </w:r>
          <w:r>
            <w:rPr>
              <w:rFonts w:hint="eastAsia"/>
              <w:color w:val="000000" w:themeColor="text1"/>
              <w:sz w:val="28"/>
              <w:szCs w:val="28"/>
              <w:highlight w:val="none"/>
              <w14:textFill>
                <w14:solidFill>
                  <w14:schemeClr w14:val="tx1"/>
                </w14:solidFill>
              </w14:textFill>
            </w:rPr>
            <w:t>第四章 评审程序、评审方法和评审标准</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_Toc24720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23</w:t>
          </w:r>
          <w:r>
            <w:rPr>
              <w:color w:val="000000" w:themeColor="text1"/>
              <w:sz w:val="28"/>
              <w:szCs w:val="28"/>
              <w:highlight w:val="none"/>
              <w14:textFill>
                <w14:solidFill>
                  <w14:schemeClr w14:val="tx1"/>
                </w14:solidFill>
              </w14:textFill>
            </w:rPr>
            <w:fldChar w:fldCharType="end"/>
          </w:r>
          <w:r>
            <w:rPr>
              <w:rFonts w:hint="eastAsia"/>
              <w:color w:val="000000" w:themeColor="text1"/>
              <w:sz w:val="28"/>
              <w:szCs w:val="28"/>
              <w:highlight w:val="none"/>
              <w14:textFill>
                <w14:solidFill>
                  <w14:schemeClr w14:val="tx1"/>
                </w14:solidFill>
              </w14:textFill>
            </w:rPr>
            <w:fldChar w:fldCharType="end"/>
          </w:r>
        </w:p>
        <w:p w14:paraId="21442441">
          <w:pPr>
            <w:pStyle w:val="32"/>
            <w:tabs>
              <w:tab w:val="right" w:leader="dot" w:pos="8879"/>
            </w:tabs>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fldChar w:fldCharType="begin"/>
          </w:r>
          <w:r>
            <w:rPr>
              <w:rFonts w:hint="eastAsia"/>
              <w:color w:val="000000" w:themeColor="text1"/>
              <w:sz w:val="28"/>
              <w:szCs w:val="28"/>
              <w:highlight w:val="none"/>
              <w14:textFill>
                <w14:solidFill>
                  <w14:schemeClr w14:val="tx1"/>
                </w14:solidFill>
              </w14:textFill>
            </w:rPr>
            <w:instrText xml:space="preserve"> HYPERLINK \l _Toc15461 </w:instrText>
          </w:r>
          <w:r>
            <w:rPr>
              <w:rFonts w:hint="eastAsia"/>
              <w:color w:val="000000" w:themeColor="text1"/>
              <w:sz w:val="28"/>
              <w:szCs w:val="28"/>
              <w:highlight w:val="none"/>
              <w14:textFill>
                <w14:solidFill>
                  <w14:schemeClr w14:val="tx1"/>
                </w14:solidFill>
              </w14:textFill>
            </w:rPr>
            <w:fldChar w:fldCharType="separate"/>
          </w:r>
          <w:r>
            <w:rPr>
              <w:rFonts w:hint="eastAsia"/>
              <w:color w:val="000000" w:themeColor="text1"/>
              <w:sz w:val="28"/>
              <w:szCs w:val="28"/>
              <w:highlight w:val="none"/>
              <w14:textFill>
                <w14:solidFill>
                  <w14:schemeClr w14:val="tx1"/>
                </w14:solidFill>
              </w14:textFill>
            </w:rPr>
            <w:t>第五章 工程量清单及图纸</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_Toc15461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33</w:t>
          </w:r>
          <w:r>
            <w:rPr>
              <w:color w:val="000000" w:themeColor="text1"/>
              <w:sz w:val="28"/>
              <w:szCs w:val="28"/>
              <w:highlight w:val="none"/>
              <w14:textFill>
                <w14:solidFill>
                  <w14:schemeClr w14:val="tx1"/>
                </w14:solidFill>
              </w14:textFill>
            </w:rPr>
            <w:fldChar w:fldCharType="end"/>
          </w:r>
          <w:r>
            <w:rPr>
              <w:rFonts w:hint="eastAsia"/>
              <w:color w:val="000000" w:themeColor="text1"/>
              <w:sz w:val="28"/>
              <w:szCs w:val="28"/>
              <w:highlight w:val="none"/>
              <w14:textFill>
                <w14:solidFill>
                  <w14:schemeClr w14:val="tx1"/>
                </w14:solidFill>
              </w14:textFill>
            </w:rPr>
            <w:fldChar w:fldCharType="end"/>
          </w:r>
        </w:p>
        <w:p w14:paraId="54B03E5F">
          <w:pPr>
            <w:pStyle w:val="32"/>
            <w:tabs>
              <w:tab w:val="right" w:leader="dot" w:pos="8879"/>
            </w:tabs>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fldChar w:fldCharType="begin"/>
          </w:r>
          <w:r>
            <w:rPr>
              <w:rFonts w:hint="eastAsia"/>
              <w:color w:val="000000" w:themeColor="text1"/>
              <w:sz w:val="28"/>
              <w:szCs w:val="28"/>
              <w:highlight w:val="none"/>
              <w14:textFill>
                <w14:solidFill>
                  <w14:schemeClr w14:val="tx1"/>
                </w14:solidFill>
              </w14:textFill>
            </w:rPr>
            <w:instrText xml:space="preserve"> HYPERLINK \l _Toc5995 </w:instrText>
          </w:r>
          <w:r>
            <w:rPr>
              <w:rFonts w:hint="eastAsia"/>
              <w:color w:val="000000" w:themeColor="text1"/>
              <w:sz w:val="28"/>
              <w:szCs w:val="28"/>
              <w:highlight w:val="none"/>
              <w14:textFill>
                <w14:solidFill>
                  <w14:schemeClr w14:val="tx1"/>
                </w14:solidFill>
              </w14:textFill>
            </w:rPr>
            <w:fldChar w:fldCharType="separate"/>
          </w:r>
          <w:r>
            <w:rPr>
              <w:rFonts w:hint="eastAsia"/>
              <w:color w:val="000000" w:themeColor="text1"/>
              <w:sz w:val="28"/>
              <w:szCs w:val="28"/>
              <w:highlight w:val="none"/>
              <w14:textFill>
                <w14:solidFill>
                  <w14:schemeClr w14:val="tx1"/>
                </w14:solidFill>
              </w14:textFill>
            </w:rPr>
            <w:t>第六章 响应文件格式</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_Toc5995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35</w:t>
          </w:r>
          <w:r>
            <w:rPr>
              <w:color w:val="000000" w:themeColor="text1"/>
              <w:sz w:val="28"/>
              <w:szCs w:val="28"/>
              <w:highlight w:val="none"/>
              <w14:textFill>
                <w14:solidFill>
                  <w14:schemeClr w14:val="tx1"/>
                </w14:solidFill>
              </w14:textFill>
            </w:rPr>
            <w:fldChar w:fldCharType="end"/>
          </w:r>
          <w:r>
            <w:rPr>
              <w:rFonts w:hint="eastAsia"/>
              <w:color w:val="000000" w:themeColor="text1"/>
              <w:sz w:val="28"/>
              <w:szCs w:val="28"/>
              <w:highlight w:val="none"/>
              <w14:textFill>
                <w14:solidFill>
                  <w14:schemeClr w14:val="tx1"/>
                </w14:solidFill>
              </w14:textFill>
            </w:rPr>
            <w:fldChar w:fldCharType="end"/>
          </w:r>
        </w:p>
        <w:p w14:paraId="17FC62AE">
          <w:pPr>
            <w:pStyle w:val="32"/>
            <w:tabs>
              <w:tab w:val="right" w:leader="dot" w:pos="8879"/>
            </w:tabs>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fldChar w:fldCharType="begin"/>
          </w:r>
          <w:r>
            <w:rPr>
              <w:rFonts w:hint="eastAsia"/>
              <w:color w:val="000000" w:themeColor="text1"/>
              <w:sz w:val="28"/>
              <w:szCs w:val="28"/>
              <w:highlight w:val="none"/>
              <w14:textFill>
                <w14:solidFill>
                  <w14:schemeClr w14:val="tx1"/>
                </w14:solidFill>
              </w14:textFill>
            </w:rPr>
            <w:instrText xml:space="preserve"> HYPERLINK \l _Toc17849 </w:instrText>
          </w:r>
          <w:r>
            <w:rPr>
              <w:rFonts w:hint="eastAsia"/>
              <w:color w:val="000000" w:themeColor="text1"/>
              <w:sz w:val="28"/>
              <w:szCs w:val="28"/>
              <w:highlight w:val="none"/>
              <w14:textFill>
                <w14:solidFill>
                  <w14:schemeClr w14:val="tx1"/>
                </w14:solidFill>
              </w14:textFill>
            </w:rPr>
            <w:fldChar w:fldCharType="separate"/>
          </w:r>
          <w:r>
            <w:rPr>
              <w:rFonts w:hint="eastAsia"/>
              <w:color w:val="000000" w:themeColor="text1"/>
              <w:sz w:val="28"/>
              <w:szCs w:val="28"/>
              <w:highlight w:val="none"/>
              <w14:textFill>
                <w14:solidFill>
                  <w14:schemeClr w14:val="tx1"/>
                </w14:solidFill>
              </w14:textFill>
            </w:rPr>
            <w:t>第七章 合同文本</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_Toc17849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79</w:t>
          </w:r>
          <w:r>
            <w:rPr>
              <w:color w:val="000000" w:themeColor="text1"/>
              <w:sz w:val="28"/>
              <w:szCs w:val="28"/>
              <w:highlight w:val="none"/>
              <w14:textFill>
                <w14:solidFill>
                  <w14:schemeClr w14:val="tx1"/>
                </w14:solidFill>
              </w14:textFill>
            </w:rPr>
            <w:fldChar w:fldCharType="end"/>
          </w:r>
          <w:r>
            <w:rPr>
              <w:rFonts w:hint="eastAsia"/>
              <w:color w:val="000000" w:themeColor="text1"/>
              <w:sz w:val="28"/>
              <w:szCs w:val="28"/>
              <w:highlight w:val="none"/>
              <w14:textFill>
                <w14:solidFill>
                  <w14:schemeClr w14:val="tx1"/>
                </w14:solidFill>
              </w14:textFill>
            </w:rPr>
            <w:fldChar w:fldCharType="end"/>
          </w:r>
        </w:p>
        <w:p w14:paraId="74D83E08">
          <w:pPr>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color w:val="000000" w:themeColor="text1"/>
              <w:sz w:val="28"/>
              <w:szCs w:val="28"/>
              <w:highlight w:val="none"/>
              <w14:textFill>
                <w14:solidFill>
                  <w14:schemeClr w14:val="tx1"/>
                </w14:solidFill>
              </w14:textFill>
            </w:rPr>
            <w:fldChar w:fldCharType="end"/>
          </w:r>
        </w:p>
      </w:sdtContent>
    </w:sdt>
    <w:p w14:paraId="2D2E027B">
      <w:pPr>
        <w:pStyle w:val="65"/>
        <w:rPr>
          <w:rFonts w:hint="eastAsia"/>
          <w:color w:val="000000" w:themeColor="text1"/>
          <w:highlight w:val="none"/>
          <w14:textFill>
            <w14:solidFill>
              <w14:schemeClr w14:val="tx1"/>
            </w14:solidFill>
          </w14:textFill>
        </w:rPr>
      </w:pPr>
    </w:p>
    <w:p w14:paraId="5DD805FA">
      <w:pPr>
        <w:spacing w:line="400" w:lineRule="exact"/>
        <w:jc w:val="left"/>
        <w:rPr>
          <w:rFonts w:hint="eastAsia" w:ascii="宋体" w:hAnsi="宋体"/>
          <w:b/>
          <w:color w:val="000000" w:themeColor="text1"/>
          <w:sz w:val="32"/>
          <w:szCs w:val="32"/>
          <w:highlight w:val="none"/>
          <w14:textFill>
            <w14:solidFill>
              <w14:schemeClr w14:val="tx1"/>
            </w14:solidFill>
          </w14:textFill>
        </w:rPr>
      </w:pPr>
    </w:p>
    <w:p w14:paraId="32FD4EAB">
      <w:pPr>
        <w:spacing w:line="400" w:lineRule="exact"/>
        <w:jc w:val="center"/>
        <w:rPr>
          <w:rFonts w:hint="eastAsia" w:ascii="宋体" w:hAnsi="宋体"/>
          <w:b/>
          <w:color w:val="000000" w:themeColor="text1"/>
          <w:sz w:val="32"/>
          <w:szCs w:val="32"/>
          <w:highlight w:val="none"/>
          <w14:textFill>
            <w14:solidFill>
              <w14:schemeClr w14:val="tx1"/>
            </w14:solidFill>
          </w14:textFill>
        </w:rPr>
      </w:pPr>
    </w:p>
    <w:p w14:paraId="7469FE5A">
      <w:pPr>
        <w:spacing w:line="400" w:lineRule="exact"/>
        <w:jc w:val="center"/>
        <w:rPr>
          <w:rFonts w:hint="eastAsia" w:ascii="宋体" w:hAnsi="宋体"/>
          <w:b/>
          <w:color w:val="000000" w:themeColor="text1"/>
          <w:sz w:val="32"/>
          <w:szCs w:val="32"/>
          <w:highlight w:val="none"/>
          <w14:textFill>
            <w14:solidFill>
              <w14:schemeClr w14:val="tx1"/>
            </w14:solidFill>
          </w14:textFill>
        </w:rPr>
      </w:pPr>
    </w:p>
    <w:p w14:paraId="4187AFC4">
      <w:pPr>
        <w:spacing w:line="400" w:lineRule="exact"/>
        <w:jc w:val="center"/>
        <w:rPr>
          <w:rFonts w:hint="eastAsia" w:ascii="宋体" w:hAnsi="宋体"/>
          <w:b/>
          <w:color w:val="000000" w:themeColor="text1"/>
          <w:sz w:val="32"/>
          <w:szCs w:val="32"/>
          <w:highlight w:val="none"/>
          <w14:textFill>
            <w14:solidFill>
              <w14:schemeClr w14:val="tx1"/>
            </w14:solidFill>
          </w14:textFill>
        </w:rPr>
      </w:pPr>
    </w:p>
    <w:p w14:paraId="3F443AA2">
      <w:pPr>
        <w:spacing w:line="400" w:lineRule="exact"/>
        <w:jc w:val="center"/>
        <w:rPr>
          <w:rFonts w:hint="eastAsia" w:ascii="宋体" w:hAnsi="宋体"/>
          <w:b/>
          <w:color w:val="000000" w:themeColor="text1"/>
          <w:sz w:val="32"/>
          <w:szCs w:val="32"/>
          <w:highlight w:val="none"/>
          <w14:textFill>
            <w14:solidFill>
              <w14:schemeClr w14:val="tx1"/>
            </w14:solidFill>
          </w14:textFill>
        </w:rPr>
      </w:pPr>
    </w:p>
    <w:p w14:paraId="23AB7BCA">
      <w:pPr>
        <w:spacing w:line="400" w:lineRule="exact"/>
        <w:rPr>
          <w:rFonts w:hint="eastAsia" w:ascii="宋体" w:hAnsi="宋体"/>
          <w:b/>
          <w:color w:val="000000" w:themeColor="text1"/>
          <w:sz w:val="32"/>
          <w:szCs w:val="32"/>
          <w:highlight w:val="none"/>
          <w14:textFill>
            <w14:solidFill>
              <w14:schemeClr w14:val="tx1"/>
            </w14:solidFill>
          </w14:textFill>
        </w:rPr>
        <w:sectPr>
          <w:footerReference r:id="rId6" w:type="default"/>
          <w:pgSz w:w="11906" w:h="16838"/>
          <w:pgMar w:top="1440" w:right="1440" w:bottom="1440" w:left="1587" w:header="851" w:footer="992" w:gutter="0"/>
          <w:pgNumType w:fmt="decimal" w:start="1"/>
          <w:cols w:space="720" w:num="1"/>
          <w:docGrid w:type="lines" w:linePitch="312" w:charSpace="0"/>
        </w:sectPr>
      </w:pPr>
    </w:p>
    <w:p w14:paraId="4EC76C5F">
      <w:pPr>
        <w:pStyle w:val="2"/>
        <w:spacing w:after="340" w:line="360" w:lineRule="auto"/>
        <w:jc w:val="center"/>
        <w:rPr>
          <w:color w:val="000000" w:themeColor="text1"/>
          <w:highlight w:val="none"/>
          <w14:textFill>
            <w14:solidFill>
              <w14:schemeClr w14:val="tx1"/>
            </w14:solidFill>
          </w14:textFill>
        </w:rPr>
      </w:pPr>
      <w:bookmarkStart w:id="8" w:name="_Toc28470"/>
      <w:bookmarkStart w:id="9" w:name="_Toc28328"/>
      <w:bookmarkStart w:id="10" w:name="_Toc10195"/>
      <w:r>
        <w:rPr>
          <w:rFonts w:hint="eastAsia"/>
          <w:color w:val="000000" w:themeColor="text1"/>
          <w:highlight w:val="none"/>
          <w14:textFill>
            <w14:solidFill>
              <w14:schemeClr w14:val="tx1"/>
            </w14:solidFill>
          </w14:textFill>
        </w:rPr>
        <w:t>第一章 竞争性磋商公告</w:t>
      </w:r>
      <w:bookmarkEnd w:id="8"/>
      <w:bookmarkEnd w:id="9"/>
      <w:bookmarkEnd w:id="10"/>
    </w:p>
    <w:p w14:paraId="3F023D19">
      <w:pPr>
        <w:spacing w:line="360" w:lineRule="auto"/>
        <w:rPr>
          <w:rFonts w:hint="eastAsia" w:ascii="宋体" w:hAnsi="宋体"/>
          <w:color w:val="000000" w:themeColor="text1"/>
          <w:szCs w:val="21"/>
          <w:highlight w:val="none"/>
          <w14:textFill>
            <w14:solidFill>
              <w14:schemeClr w14:val="tx1"/>
            </w14:solidFill>
          </w14:textFill>
        </w:rPr>
      </w:pPr>
    </w:p>
    <w:p w14:paraId="207B736D">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000000" w:themeColor="text1"/>
          <w:szCs w:val="21"/>
          <w:highlight w:val="none"/>
          <w14:textFill>
            <w14:solidFill>
              <w14:schemeClr w14:val="tx1"/>
            </w14:solidFill>
          </w14:textFill>
        </w:rPr>
      </w:pPr>
      <w:bookmarkStart w:id="11" w:name="_Hlk37430271"/>
      <w:r>
        <w:rPr>
          <w:rFonts w:hint="eastAsia" w:ascii="宋体" w:hAnsi="宋体"/>
          <w:color w:val="000000" w:themeColor="text1"/>
          <w:szCs w:val="21"/>
          <w:highlight w:val="none"/>
          <w14:textFill>
            <w14:solidFill>
              <w14:schemeClr w14:val="tx1"/>
            </w14:solidFill>
          </w14:textFill>
        </w:rPr>
        <w:t>项目概况</w:t>
      </w:r>
    </w:p>
    <w:p w14:paraId="4B8CCFEC">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lang w:eastAsia="zh-CN"/>
          <w14:textFill>
            <w14:solidFill>
              <w14:schemeClr w14:val="tx1"/>
            </w14:solidFill>
          </w14:textFill>
        </w:rPr>
        <w:t>贵港市覃塘区5所学校灾后校舍及基础配套设施维修加固项目</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none"/>
          <w14:textFill>
            <w14:solidFill>
              <w14:schemeClr w14:val="tx1"/>
            </w14:solidFill>
          </w14:textFill>
        </w:rPr>
        <w:t>的潜在</w:t>
      </w:r>
      <w:r>
        <w:rPr>
          <w:rFonts w:hint="eastAsia" w:ascii="宋体" w:hAnsi="宋体"/>
          <w:color w:val="000000" w:themeColor="text1"/>
          <w:szCs w:val="21"/>
          <w:highlight w:val="none"/>
          <w14:textFill>
            <w14:solidFill>
              <w14:schemeClr w14:val="tx1"/>
            </w14:solidFill>
          </w14:textFill>
        </w:rPr>
        <w:t>供应商应在</w:t>
      </w:r>
      <w:r>
        <w:rPr>
          <w:rFonts w:hint="eastAsia" w:ascii="宋体" w:hAnsi="宋体" w:cs="宋体"/>
          <w:color w:val="000000" w:themeColor="text1"/>
          <w:szCs w:val="21"/>
          <w:highlight w:val="none"/>
          <w14:textFill>
            <w14:solidFill>
              <w14:schemeClr w14:val="tx1"/>
            </w14:solidFill>
          </w14:textFill>
        </w:rPr>
        <w:t>广西政府采购云平台（https://www.gcy.zfcg.gxzf.gov.cn/）</w:t>
      </w:r>
      <w:r>
        <w:rPr>
          <w:rFonts w:hint="eastAsia" w:ascii="宋体" w:hAnsi="宋体"/>
          <w:color w:val="000000" w:themeColor="text1"/>
          <w:szCs w:val="21"/>
          <w:highlight w:val="none"/>
          <w14:textFill>
            <w14:solidFill>
              <w14:schemeClr w14:val="tx1"/>
            </w14:solidFill>
          </w14:textFill>
        </w:rPr>
        <w:t>获取（下载）竞争性磋商文件，并于</w:t>
      </w:r>
      <w:r>
        <w:rPr>
          <w:rFonts w:hint="eastAsia" w:ascii="宋体" w:hAnsi="宋体"/>
          <w:bCs/>
          <w:color w:val="000000" w:themeColor="text1"/>
          <w:szCs w:val="21"/>
          <w:highlight w:val="none"/>
          <w:u w:val="single"/>
          <w:lang w:eastAsia="zh-CN"/>
          <w14:textFill>
            <w14:solidFill>
              <w14:schemeClr w14:val="tx1"/>
            </w14:solidFill>
          </w14:textFill>
        </w:rPr>
        <w:t>2026年</w:t>
      </w:r>
      <w:r>
        <w:rPr>
          <w:rFonts w:hint="eastAsia" w:ascii="宋体" w:hAnsi="宋体"/>
          <w:bCs/>
          <w:color w:val="000000" w:themeColor="text1"/>
          <w:szCs w:val="21"/>
          <w:highlight w:val="none"/>
          <w:u w:val="single"/>
          <w:lang w:val="en-US" w:eastAsia="zh-CN"/>
          <w14:textFill>
            <w14:solidFill>
              <w14:schemeClr w14:val="tx1"/>
            </w14:solidFill>
          </w14:textFill>
        </w:rPr>
        <w:t xml:space="preserve">8 </w:t>
      </w:r>
      <w:r>
        <w:rPr>
          <w:rFonts w:hint="eastAsia" w:ascii="宋体" w:hAnsi="宋体"/>
          <w:bCs/>
          <w:color w:val="000000" w:themeColor="text1"/>
          <w:szCs w:val="21"/>
          <w:highlight w:val="none"/>
          <w:u w:val="single"/>
          <w14:textFill>
            <w14:solidFill>
              <w14:schemeClr w14:val="tx1"/>
            </w14:solidFill>
          </w14:textFill>
        </w:rPr>
        <w:t>月</w:t>
      </w:r>
      <w:r>
        <w:rPr>
          <w:rFonts w:hint="eastAsia" w:ascii="宋体" w:hAnsi="宋体"/>
          <w:bCs/>
          <w:color w:val="000000" w:themeColor="text1"/>
          <w:szCs w:val="21"/>
          <w:highlight w:val="none"/>
          <w:u w:val="single"/>
          <w:lang w:val="en-US" w:eastAsia="zh-CN"/>
          <w14:textFill>
            <w14:solidFill>
              <w14:schemeClr w14:val="tx1"/>
            </w14:solidFill>
          </w14:textFill>
        </w:rPr>
        <w:t>24</w:t>
      </w:r>
      <w:r>
        <w:rPr>
          <w:rFonts w:hint="eastAsia" w:ascii="宋体" w:hAnsi="宋体"/>
          <w:bCs/>
          <w:color w:val="000000" w:themeColor="text1"/>
          <w:szCs w:val="21"/>
          <w:highlight w:val="none"/>
          <w:u w:val="single"/>
          <w14:textFill>
            <w14:solidFill>
              <w14:schemeClr w14:val="tx1"/>
            </w14:solidFill>
          </w14:textFill>
        </w:rPr>
        <w:t>日</w:t>
      </w:r>
      <w:r>
        <w:rPr>
          <w:rFonts w:hint="eastAsia" w:ascii="宋体" w:hAnsi="宋体"/>
          <w:bCs/>
          <w:color w:val="000000" w:themeColor="text1"/>
          <w:szCs w:val="21"/>
          <w:highlight w:val="none"/>
          <w:u w:val="single"/>
          <w:lang w:val="en-US" w:eastAsia="zh-CN"/>
          <w14:textFill>
            <w14:solidFill>
              <w14:schemeClr w14:val="tx1"/>
            </w14:solidFill>
          </w14:textFill>
        </w:rPr>
        <w:t xml:space="preserve">09 </w:t>
      </w:r>
      <w:r>
        <w:rPr>
          <w:rFonts w:hint="eastAsia" w:ascii="宋体" w:hAnsi="宋体"/>
          <w:bCs/>
          <w:color w:val="000000" w:themeColor="text1"/>
          <w:szCs w:val="21"/>
          <w:highlight w:val="none"/>
          <w:u w:val="single"/>
          <w14:textFill>
            <w14:solidFill>
              <w14:schemeClr w14:val="tx1"/>
            </w14:solidFill>
          </w14:textFill>
        </w:rPr>
        <w:t>时</w:t>
      </w:r>
      <w:r>
        <w:rPr>
          <w:rFonts w:hint="eastAsia" w:ascii="宋体" w:hAnsi="宋体"/>
          <w:bCs/>
          <w:color w:val="000000" w:themeColor="text1"/>
          <w:szCs w:val="21"/>
          <w:highlight w:val="none"/>
          <w:u w:val="single"/>
          <w:lang w:val="en-US" w:eastAsia="zh-CN"/>
          <w14:textFill>
            <w14:solidFill>
              <w14:schemeClr w14:val="tx1"/>
            </w14:solidFill>
          </w14:textFill>
        </w:rPr>
        <w:t>00</w:t>
      </w:r>
      <w:r>
        <w:rPr>
          <w:rFonts w:hint="eastAsia" w:ascii="宋体" w:hAnsi="宋体"/>
          <w:bCs/>
          <w:color w:val="000000" w:themeColor="text1"/>
          <w:szCs w:val="21"/>
          <w:highlight w:val="none"/>
          <w:u w:val="single"/>
          <w14:textFill>
            <w14:solidFill>
              <w14:schemeClr w14:val="tx1"/>
            </w14:solidFill>
          </w14:textFill>
        </w:rPr>
        <w:t>分</w:t>
      </w:r>
      <w:r>
        <w:rPr>
          <w:rFonts w:hint="eastAsia" w:ascii="宋体" w:hAnsi="宋体"/>
          <w:bCs/>
          <w:color w:val="000000" w:themeColor="text1"/>
          <w:szCs w:val="21"/>
          <w:highlight w:val="none"/>
          <w14:textFill>
            <w14:solidFill>
              <w14:schemeClr w14:val="tx1"/>
            </w14:solidFill>
          </w14:textFill>
        </w:rPr>
        <w:t>（北京时间）前提交（上传）</w:t>
      </w:r>
      <w:r>
        <w:rPr>
          <w:rFonts w:hint="eastAsia" w:ascii="宋体" w:hAnsi="宋体"/>
          <w:color w:val="000000" w:themeColor="text1"/>
          <w:szCs w:val="21"/>
          <w:highlight w:val="none"/>
          <w14:textFill>
            <w14:solidFill>
              <w14:schemeClr w14:val="tx1"/>
            </w14:solidFill>
          </w14:textFill>
        </w:rPr>
        <w:t>响应</w:t>
      </w:r>
      <w:r>
        <w:rPr>
          <w:rFonts w:hint="eastAsia" w:ascii="宋体" w:hAnsi="宋体"/>
          <w:bCs/>
          <w:color w:val="000000" w:themeColor="text1"/>
          <w:szCs w:val="21"/>
          <w:highlight w:val="none"/>
          <w14:textFill>
            <w14:solidFill>
              <w14:schemeClr w14:val="tx1"/>
            </w14:solidFill>
          </w14:textFill>
        </w:rPr>
        <w:t>文件</w:t>
      </w:r>
      <w:r>
        <w:rPr>
          <w:rFonts w:hint="eastAsia" w:ascii="宋体" w:hAnsi="宋体"/>
          <w:color w:val="000000" w:themeColor="text1"/>
          <w:szCs w:val="21"/>
          <w:highlight w:val="none"/>
          <w14:textFill>
            <w14:solidFill>
              <w14:schemeClr w14:val="tx1"/>
            </w14:solidFill>
          </w14:textFill>
        </w:rPr>
        <w:t>。</w:t>
      </w:r>
    </w:p>
    <w:p w14:paraId="219A2E0F">
      <w:pPr>
        <w:spacing w:line="360" w:lineRule="auto"/>
        <w:rPr>
          <w:rFonts w:hint="eastAsia" w:ascii="宋体" w:hAnsi="宋体"/>
          <w:color w:val="000000" w:themeColor="text1"/>
          <w:szCs w:val="21"/>
          <w:highlight w:val="none"/>
          <w14:textFill>
            <w14:solidFill>
              <w14:schemeClr w14:val="tx1"/>
            </w14:solidFill>
          </w14:textFill>
        </w:rPr>
      </w:pPr>
    </w:p>
    <w:p w14:paraId="39A58A15">
      <w:pPr>
        <w:spacing w:line="360" w:lineRule="auto"/>
        <w:ind w:firstLine="354" w:firstLineChars="147"/>
        <w:outlineLvl w:val="1"/>
        <w:rPr>
          <w:rFonts w:hint="eastAsia" w:ascii="黑体" w:hAnsi="黑体" w:eastAsia="黑体"/>
          <w:b/>
          <w:color w:val="000000" w:themeColor="text1"/>
          <w:sz w:val="24"/>
          <w:highlight w:val="none"/>
          <w14:textFill>
            <w14:solidFill>
              <w14:schemeClr w14:val="tx1"/>
            </w14:solidFill>
          </w14:textFill>
        </w:rPr>
      </w:pPr>
      <w:bookmarkStart w:id="12" w:name="_Toc35393629"/>
      <w:bookmarkStart w:id="13" w:name="_Toc71365905"/>
      <w:bookmarkStart w:id="14" w:name="_Toc44229878"/>
      <w:bookmarkStart w:id="15" w:name="_Toc35393798"/>
      <w:bookmarkStart w:id="16" w:name="_Toc28359012"/>
      <w:bookmarkStart w:id="17" w:name="_Toc28359089"/>
      <w:r>
        <w:rPr>
          <w:rFonts w:hint="eastAsia" w:ascii="黑体" w:hAnsi="黑体" w:eastAsia="黑体"/>
          <w:b/>
          <w:color w:val="000000" w:themeColor="text1"/>
          <w:sz w:val="24"/>
          <w:highlight w:val="none"/>
          <w14:textFill>
            <w14:solidFill>
              <w14:schemeClr w14:val="tx1"/>
            </w14:solidFill>
          </w14:textFill>
        </w:rPr>
        <w:t>一、项目基本情况</w:t>
      </w:r>
      <w:bookmarkEnd w:id="12"/>
      <w:bookmarkEnd w:id="13"/>
      <w:bookmarkEnd w:id="14"/>
      <w:bookmarkEnd w:id="15"/>
      <w:bookmarkEnd w:id="16"/>
      <w:bookmarkEnd w:id="17"/>
    </w:p>
    <w:p w14:paraId="39DD3387">
      <w:pPr>
        <w:spacing w:line="400" w:lineRule="exact"/>
        <w:ind w:firstLine="420" w:firstLineChars="20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项目编号：</w:t>
      </w:r>
      <w:r>
        <w:rPr>
          <w:rFonts w:hint="eastAsia" w:ascii="宋体" w:hAnsi="宋体"/>
          <w:color w:val="000000" w:themeColor="text1"/>
          <w:szCs w:val="21"/>
          <w:highlight w:val="none"/>
          <w:lang w:eastAsia="zh-CN"/>
          <w14:textFill>
            <w14:solidFill>
              <w14:schemeClr w14:val="tx1"/>
            </w14:solidFill>
          </w14:textFill>
        </w:rPr>
        <w:t>GGZC2026-C2-040042-GXHG</w:t>
      </w:r>
      <w:r>
        <w:rPr>
          <w:rFonts w:hint="eastAsia" w:ascii="宋体" w:hAnsi="宋体"/>
          <w:color w:val="000000" w:themeColor="text1"/>
          <w:szCs w:val="21"/>
          <w:highlight w:val="none"/>
          <w:lang w:eastAsia="zh-CN"/>
          <w14:textFill>
            <w14:solidFill>
              <w14:schemeClr w14:val="tx1"/>
            </w14:solidFill>
          </w14:textFill>
        </w:rPr>
        <w:t xml:space="preserve"> </w:t>
      </w:r>
    </w:p>
    <w:p w14:paraId="449FD47F">
      <w:pPr>
        <w:spacing w:line="400" w:lineRule="exact"/>
        <w:ind w:firstLine="420" w:firstLineChars="200"/>
        <w:rPr>
          <w:rFonts w:hint="eastAsia" w:ascii="宋体" w:hAnsi="宋体" w:eastAsia="宋体"/>
          <w:color w:val="000000" w:themeColor="text1"/>
          <w:szCs w:val="21"/>
          <w:highlight w:val="none"/>
          <w:u w:val="singl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hint="eastAsia" w:ascii="宋体" w:hAnsi="宋体"/>
          <w:color w:val="000000" w:themeColor="text1"/>
          <w:szCs w:val="21"/>
          <w:highlight w:val="none"/>
          <w:lang w:eastAsia="zh-CN"/>
          <w14:textFill>
            <w14:solidFill>
              <w14:schemeClr w14:val="tx1"/>
            </w14:solidFill>
          </w14:textFill>
        </w:rPr>
        <w:t>贵港市覃塘区5所学校灾后校舍及基础配套设施维修加固项目</w:t>
      </w:r>
    </w:p>
    <w:p w14:paraId="5141F59F">
      <w:pPr>
        <w:spacing w:line="4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采购方式：竞争性磋商</w:t>
      </w:r>
    </w:p>
    <w:p w14:paraId="0848BD48">
      <w:pPr>
        <w:spacing w:line="400" w:lineRule="exact"/>
        <w:ind w:firstLine="420" w:firstLineChars="20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预算总金额（元）：</w:t>
      </w:r>
      <w:r>
        <w:rPr>
          <w:rFonts w:hint="eastAsia" w:ascii="宋体" w:hAnsi="宋体"/>
          <w:color w:val="000000" w:themeColor="text1"/>
          <w:szCs w:val="21"/>
          <w:highlight w:val="none"/>
          <w:lang w:eastAsia="zh-CN"/>
          <w14:textFill>
            <w14:solidFill>
              <w14:schemeClr w14:val="tx1"/>
            </w14:solidFill>
          </w14:textFill>
        </w:rPr>
        <w:t>7997745.05</w:t>
      </w:r>
    </w:p>
    <w:p w14:paraId="792F712E">
      <w:pPr>
        <w:spacing w:line="4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采购需求：</w:t>
      </w:r>
      <w:bookmarkStart w:id="238" w:name="_GoBack"/>
      <w:bookmarkEnd w:id="238"/>
    </w:p>
    <w:p w14:paraId="50F24DEA">
      <w:pPr>
        <w:spacing w:line="4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标项一</w:t>
      </w:r>
    </w:p>
    <w:p w14:paraId="615124D3">
      <w:pPr>
        <w:spacing w:line="400" w:lineRule="exact"/>
        <w:ind w:firstLine="420" w:firstLineChars="20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标项名称: </w:t>
      </w:r>
      <w:r>
        <w:rPr>
          <w:rFonts w:hint="eastAsia" w:ascii="宋体" w:hAnsi="宋体"/>
          <w:color w:val="000000" w:themeColor="text1"/>
          <w:szCs w:val="21"/>
          <w:highlight w:val="none"/>
          <w:lang w:eastAsia="zh-CN"/>
          <w14:textFill>
            <w14:solidFill>
              <w14:schemeClr w14:val="tx1"/>
            </w14:solidFill>
          </w14:textFill>
        </w:rPr>
        <w:t>贵港市覃塘区5所学校灾后校舍及基础配套设施维修加固项目</w:t>
      </w:r>
    </w:p>
    <w:p w14:paraId="6D3A1AD4">
      <w:pPr>
        <w:spacing w:line="4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数量：1</w:t>
      </w:r>
    </w:p>
    <w:p w14:paraId="74853EC6">
      <w:pPr>
        <w:spacing w:line="400" w:lineRule="exact"/>
        <w:ind w:firstLine="420" w:firstLineChars="20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预算金额（元）: </w:t>
      </w:r>
      <w:r>
        <w:rPr>
          <w:rFonts w:hint="eastAsia" w:ascii="宋体" w:hAnsi="宋体"/>
          <w:color w:val="000000" w:themeColor="text1"/>
          <w:szCs w:val="21"/>
          <w:highlight w:val="none"/>
          <w:lang w:eastAsia="zh-CN"/>
          <w14:textFill>
            <w14:solidFill>
              <w14:schemeClr w14:val="tx1"/>
            </w14:solidFill>
          </w14:textFill>
        </w:rPr>
        <w:t>7997745.05</w:t>
      </w:r>
    </w:p>
    <w:p w14:paraId="464E564F">
      <w:pPr>
        <w:spacing w:line="4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简要技术需求或者服务要求：</w:t>
      </w:r>
      <w:r>
        <w:rPr>
          <w:rFonts w:hint="eastAsia" w:ascii="宋体" w:hAnsi="宋体" w:cs="宋体"/>
          <w:color w:val="000000" w:themeColor="text1"/>
          <w:szCs w:val="21"/>
          <w:highlight w:val="none"/>
          <w:lang w:val="en-US" w:eastAsia="zh-CN"/>
          <w14:textFill>
            <w14:solidFill>
              <w14:schemeClr w14:val="tx1"/>
            </w14:solidFill>
          </w14:textFill>
        </w:rPr>
        <w:t>本项目为灾后应急维修加固工程，覆盖覃塘区三里镇第一初级中学、三里镇第二初级中学、三里镇中心小学、三里镇中心幼儿园、覃塘街道珠砂小学共5所学校校舍维修及基础配套设施维修，维修总面积约4.7610万平方米，排水沟清淤维修改造1000米，其中:</w:t>
      </w:r>
      <w:r>
        <w:rPr>
          <w:rFonts w:hint="eastAsia" w:ascii="宋体" w:hAnsi="宋体" w:eastAsia="宋体" w:cs="宋体"/>
          <w:color w:val="000000" w:themeColor="text1"/>
          <w:szCs w:val="21"/>
          <w:highlight w:val="none"/>
          <w:lang w:val="en-US" w:eastAsia="zh-CN"/>
          <w14:textFill>
            <w14:solidFill>
              <w14:schemeClr w14:val="tx1"/>
            </w14:solidFill>
          </w14:textFill>
        </w:rPr>
        <w:t>1．三里镇第一初级中学校舍维修项目:三里镇第一初级中学校舍翻新面积约24842平方米(实验楼地板砖翻新288平方米，教学楼、宿舍楼、食堂等墙体翻新24554平方米)，包括墙体翻新、地板砖翻新，更换门窗、电气线路及电气设备更新改造工程等以及排水沟清淤维修改造200米。2.三里镇第二初级中学校舍维修项目:教学楼、宿舍楼、食堂门卫室、电工房等校舍翻新约15668平方米，包括墙体翻新、地板砖翻新，更换门窗、电气线路及电气设备更新改造工程等以及排水沟清淤维修改造200米。3.三里镇中心小学校舍维修项目:教学楼、食堂、门卫室、电工房、学生大厕所、净水房等校舍翻新约4000平方米，包括墙体翻新地板砖翻新、更换门窗、电气线路及电气设备更新改造工程等以及排水沟清淤维修改造200米。4.三里镇中心幼儿园校舍维修项目:保教楼翻新约1100 平方米，包括墙体翻新、地板砖翻新、更换门窗、电气线路及电气设备更新改造工程等以及排水沟清淤维修改造200 米。</w:t>
      </w:r>
      <w:r>
        <w:rPr>
          <w:rFonts w:hint="eastAsia" w:ascii="宋体" w:hAnsi="宋体" w:cs="宋体"/>
          <w:color w:val="000000" w:themeColor="text1"/>
          <w:szCs w:val="21"/>
          <w:highlight w:val="none"/>
          <w:lang w:val="en-US" w:eastAsia="zh-CN"/>
          <w14:textFill>
            <w14:solidFill>
              <w14:schemeClr w14:val="tx1"/>
            </w14:solidFill>
          </w14:textFill>
        </w:rPr>
        <w:t>5．覃塘街道珠砂小学校舍维修项目：覃塘街道珠砂小学校舍维修项目:教学楼、功能楼、宿舍楼、食堂等校舍维修2000平方米，包括墙体翻新、地板砖翻新、更换门窗电气线路及电气设备更新改造工程等以及排水沟清淤维修改造200米。建设内容包括校舍外墙和墙体翻新、楼地面翻新、门窗更换、电气线路更新改造、排水沟清淤维修等。</w:t>
      </w:r>
      <w:r>
        <w:rPr>
          <w:rFonts w:hint="eastAsia" w:ascii="宋体" w:hAnsi="宋体" w:eastAsia="宋体" w:cs="宋体"/>
          <w:color w:val="000000" w:themeColor="text1"/>
          <w:spacing w:val="4"/>
          <w:sz w:val="24"/>
          <w:szCs w:val="24"/>
          <w:lang w:val="en-US" w:eastAsia="zh-CN"/>
          <w14:textFill>
            <w14:solidFill>
              <w14:schemeClr w14:val="tx1"/>
            </w14:solidFill>
          </w14:textFill>
        </w:rPr>
        <w:t>具体详见施工图纸和工程量清单所包含的全部施工内容。</w:t>
      </w:r>
    </w:p>
    <w:p w14:paraId="5E0952E6">
      <w:pPr>
        <w:spacing w:line="400" w:lineRule="exact"/>
        <w:ind w:firstLine="420" w:firstLineChars="20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最高限价（元）：6566758.94</w:t>
      </w:r>
    </w:p>
    <w:p w14:paraId="1A00CE56">
      <w:pPr>
        <w:spacing w:line="400" w:lineRule="exact"/>
        <w:ind w:firstLine="420" w:firstLineChars="200"/>
        <w:rPr>
          <w:rFonts w:hint="eastAsia" w:ascii="宋体" w:hAnsi="宋体" w:eastAsia="宋体"/>
          <w:color w:val="000000" w:themeColor="text1"/>
          <w:szCs w:val="21"/>
          <w:highlight w:val="none"/>
          <w:u w:val="singl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合同履行期限：</w:t>
      </w:r>
      <w:r>
        <w:rPr>
          <w:rFonts w:hint="eastAsia" w:ascii="宋体" w:hAnsi="宋体"/>
          <w:color w:val="000000" w:themeColor="text1"/>
          <w:szCs w:val="21"/>
          <w:highlight w:val="none"/>
          <w:lang w:eastAsia="zh-CN"/>
          <w14:textFill>
            <w14:solidFill>
              <w14:schemeClr w14:val="tx1"/>
            </w14:solidFill>
          </w14:textFill>
        </w:rPr>
        <w:t>要求工期：自合同签订之日起 20 日历天内竣工验收合格并交付使用。</w:t>
      </w:r>
    </w:p>
    <w:p w14:paraId="31DC9DB8">
      <w:pPr>
        <w:spacing w:line="4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w:t>
      </w:r>
      <w:r>
        <w:rPr>
          <w:rFonts w:ascii="宋体" w:hAnsi="宋体"/>
          <w:color w:val="000000" w:themeColor="text1"/>
          <w:szCs w:val="21"/>
          <w:highlight w:val="none"/>
          <w14:textFill>
            <w14:solidFill>
              <w14:schemeClr w14:val="tx1"/>
            </w14:solidFill>
          </w14:textFill>
        </w:rPr>
        <w:t>否</w:t>
      </w:r>
      <w:r>
        <w:rPr>
          <w:rFonts w:hint="eastAsia" w:ascii="宋体" w:hAnsi="宋体"/>
          <w:color w:val="000000" w:themeColor="text1"/>
          <w:szCs w:val="21"/>
          <w:highlight w:val="none"/>
          <w14:textFill>
            <w14:solidFill>
              <w14:schemeClr w14:val="tx1"/>
            </w14:solidFill>
          </w14:textFill>
        </w:rPr>
        <w:t>）接受联合体</w:t>
      </w:r>
    </w:p>
    <w:p w14:paraId="218FAA71">
      <w:pPr>
        <w:spacing w:line="4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备注：/</w:t>
      </w:r>
    </w:p>
    <w:p w14:paraId="71907D9A">
      <w:pPr>
        <w:spacing w:line="400" w:lineRule="exact"/>
        <w:ind w:firstLine="354" w:firstLineChars="147"/>
        <w:outlineLvl w:val="1"/>
        <w:rPr>
          <w:rFonts w:hint="eastAsia" w:ascii="黑体" w:hAnsi="黑体" w:eastAsia="黑体"/>
          <w:b/>
          <w:color w:val="000000" w:themeColor="text1"/>
          <w:sz w:val="24"/>
          <w:highlight w:val="none"/>
          <w14:textFill>
            <w14:solidFill>
              <w14:schemeClr w14:val="tx1"/>
            </w14:solidFill>
          </w14:textFill>
        </w:rPr>
      </w:pPr>
      <w:bookmarkStart w:id="18" w:name="_Toc35393799"/>
      <w:bookmarkStart w:id="19" w:name="_Toc28359013"/>
      <w:bookmarkStart w:id="20" w:name="_Toc35393630"/>
      <w:bookmarkStart w:id="21" w:name="_Toc44229879"/>
      <w:bookmarkStart w:id="22" w:name="_Toc28359090"/>
      <w:bookmarkStart w:id="23" w:name="_Toc71365906"/>
      <w:r>
        <w:rPr>
          <w:rFonts w:hint="eastAsia" w:ascii="黑体" w:hAnsi="黑体" w:eastAsia="黑体"/>
          <w:b/>
          <w:color w:val="000000" w:themeColor="text1"/>
          <w:sz w:val="24"/>
          <w:highlight w:val="none"/>
          <w14:textFill>
            <w14:solidFill>
              <w14:schemeClr w14:val="tx1"/>
            </w14:solidFill>
          </w14:textFill>
        </w:rPr>
        <w:t>二、申请人的资格条件：</w:t>
      </w:r>
      <w:bookmarkEnd w:id="18"/>
      <w:bookmarkEnd w:id="19"/>
      <w:bookmarkEnd w:id="20"/>
      <w:bookmarkEnd w:id="21"/>
      <w:bookmarkEnd w:id="22"/>
      <w:bookmarkEnd w:id="23"/>
    </w:p>
    <w:p w14:paraId="60006DD1">
      <w:pPr>
        <w:spacing w:line="400" w:lineRule="exact"/>
        <w:ind w:firstLine="420" w:firstLineChars="200"/>
        <w:outlineLvl w:val="2"/>
        <w:rPr>
          <w:rFonts w:hint="eastAsia" w:ascii="宋体" w:hAnsi="宋体"/>
          <w:color w:val="000000" w:themeColor="text1"/>
          <w:szCs w:val="21"/>
          <w:highlight w:val="none"/>
          <w14:textFill>
            <w14:solidFill>
              <w14:schemeClr w14:val="tx1"/>
            </w14:solidFill>
          </w14:textFill>
        </w:rPr>
      </w:pPr>
      <w:bookmarkStart w:id="24" w:name="_Toc35393800"/>
      <w:bookmarkStart w:id="25" w:name="_Toc35393631"/>
      <w:bookmarkStart w:id="26" w:name="_Toc44229880"/>
      <w:bookmarkStart w:id="27" w:name="_Toc28359091"/>
      <w:bookmarkStart w:id="28" w:name="_Toc28359014"/>
      <w:r>
        <w:rPr>
          <w:rFonts w:hint="eastAsia" w:ascii="宋体" w:hAnsi="宋体"/>
          <w:color w:val="000000" w:themeColor="text1"/>
          <w:szCs w:val="21"/>
          <w:highlight w:val="none"/>
          <w14:textFill>
            <w14:solidFill>
              <w14:schemeClr w14:val="tx1"/>
            </w14:solidFill>
          </w14:textFill>
        </w:rPr>
        <w:t>1.满足《中华人民共和国政府采购法》第二十二条规定；</w:t>
      </w:r>
    </w:p>
    <w:p w14:paraId="0AC3D496">
      <w:pPr>
        <w:spacing w:line="390" w:lineRule="exact"/>
        <w:ind w:firstLine="420" w:firstLineChars="200"/>
        <w:rPr>
          <w:rFonts w:hint="eastAsia" w:ascii="宋体" w:hAnsi="宋体" w:cs="宋体"/>
          <w:color w:val="000000" w:themeColor="text1"/>
          <w:szCs w:val="21"/>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.落实政府采购政策需满足的资格要求：</w:t>
      </w:r>
      <w:r>
        <w:rPr>
          <w:rFonts w:hint="eastAsia" w:ascii="宋体" w:hAnsi="宋体" w:cs="宋体"/>
          <w:color w:val="000000" w:themeColor="text1"/>
          <w:szCs w:val="21"/>
          <w14:textFill>
            <w14:solidFill>
              <w14:schemeClr w14:val="tx1"/>
            </w14:solidFill>
          </w14:textFill>
        </w:rPr>
        <w:t>（1）本项目为预留合同总金额的</w:t>
      </w:r>
      <w:r>
        <w:rPr>
          <w:rFonts w:hint="eastAsia" w:ascii="宋体" w:hAnsi="宋体" w:cs="宋体"/>
          <w:color w:val="000000" w:themeColor="text1"/>
          <w:szCs w:val="21"/>
          <w:lang w:val="en-US" w:eastAsia="zh-CN"/>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0%专门面向中小企业采购，其中小微企业预留份额为60%；（2）如供应商为大型企业的，要求</w:t>
      </w:r>
      <w:r>
        <w:rPr>
          <w:rFonts w:hint="eastAsia" w:ascii="宋体" w:hAnsi="宋体" w:cs="宋体"/>
          <w:color w:val="000000" w:themeColor="text1"/>
          <w:szCs w:val="21"/>
          <w:lang w:val="en-US" w:eastAsia="zh-CN"/>
          <w14:textFill>
            <w14:solidFill>
              <w14:schemeClr w14:val="tx1"/>
            </w14:solidFill>
          </w14:textFill>
        </w:rPr>
        <w:t>将预留份额</w:t>
      </w:r>
      <w:r>
        <w:rPr>
          <w:rFonts w:hint="eastAsia" w:ascii="宋体" w:hAnsi="宋体" w:cs="宋体"/>
          <w:color w:val="000000" w:themeColor="text1"/>
          <w:szCs w:val="21"/>
          <w14:textFill>
            <w14:solidFill>
              <w14:schemeClr w14:val="tx1"/>
            </w14:solidFill>
          </w14:textFill>
        </w:rPr>
        <w:t>分包给一家或者多家中小微企业，并提供《分包意向协议》及</w:t>
      </w:r>
      <w:r>
        <w:rPr>
          <w:rFonts w:hint="eastAsia" w:ascii="宋体" w:hAnsi="宋体" w:eastAsia="宋体" w:cs="宋体"/>
          <w:i w:val="0"/>
          <w:iCs w:val="0"/>
          <w:caps w:val="0"/>
          <w:color w:val="000000" w:themeColor="text1"/>
          <w:spacing w:val="0"/>
          <w:sz w:val="21"/>
          <w:szCs w:val="21"/>
          <w:shd w:val="clear" w:color="auto" w:fill="auto"/>
          <w14:textFill>
            <w14:solidFill>
              <w14:schemeClr w14:val="tx1"/>
            </w14:solidFill>
          </w14:textFill>
        </w:rPr>
        <w:t>拟分包供应商的</w:t>
      </w:r>
      <w:r>
        <w:rPr>
          <w:rFonts w:hint="eastAsia" w:ascii="宋体" w:hAnsi="宋体" w:cs="宋体"/>
          <w:color w:val="000000" w:themeColor="text1"/>
          <w:szCs w:val="21"/>
          <w14:textFill>
            <w14:solidFill>
              <w14:schemeClr w14:val="tx1"/>
            </w14:solidFill>
          </w14:textFill>
        </w:rPr>
        <w:t>中小企业声明函；（3）如供应商为中型企业的，要求</w:t>
      </w:r>
      <w:r>
        <w:rPr>
          <w:rFonts w:hint="eastAsia" w:ascii="宋体" w:hAnsi="宋体" w:cs="宋体"/>
          <w:color w:val="000000" w:themeColor="text1"/>
          <w:szCs w:val="21"/>
          <w:lang w:val="en-US" w:eastAsia="zh-CN"/>
          <w14:textFill>
            <w14:solidFill>
              <w14:schemeClr w14:val="tx1"/>
            </w14:solidFill>
          </w14:textFill>
        </w:rPr>
        <w:t>将预留份额</w:t>
      </w:r>
      <w:r>
        <w:rPr>
          <w:rFonts w:hint="eastAsia" w:ascii="宋体" w:hAnsi="宋体" w:cs="宋体"/>
          <w:color w:val="000000" w:themeColor="text1"/>
          <w:szCs w:val="21"/>
          <w14:textFill>
            <w14:solidFill>
              <w14:schemeClr w14:val="tx1"/>
            </w14:solidFill>
          </w14:textFill>
        </w:rPr>
        <w:t>中属于小微企业预留份额</w:t>
      </w:r>
      <w:r>
        <w:rPr>
          <w:rFonts w:hint="eastAsia" w:ascii="宋体" w:hAnsi="宋体" w:cs="宋体"/>
          <w:color w:val="000000" w:themeColor="text1"/>
          <w:szCs w:val="21"/>
          <w:lang w:val="en-US" w:eastAsia="zh-CN"/>
          <w14:textFill>
            <w14:solidFill>
              <w14:schemeClr w14:val="tx1"/>
            </w14:solidFill>
          </w14:textFill>
        </w:rPr>
        <w:t>比例</w:t>
      </w:r>
      <w:r>
        <w:rPr>
          <w:rFonts w:hint="eastAsia" w:ascii="宋体" w:hAnsi="宋体" w:cs="宋体"/>
          <w:color w:val="000000" w:themeColor="text1"/>
          <w:szCs w:val="21"/>
          <w14:textFill>
            <w14:solidFill>
              <w14:schemeClr w14:val="tx1"/>
            </w14:solidFill>
          </w14:textFill>
        </w:rPr>
        <w:t>分包给小微企业，并提供《分包意向协议》</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中小企业声明函</w:t>
      </w:r>
      <w:r>
        <w:rPr>
          <w:rFonts w:hint="eastAsia" w:ascii="宋体" w:hAnsi="宋体" w:cs="宋体"/>
          <w:color w:val="000000" w:themeColor="text1"/>
          <w:szCs w:val="21"/>
          <w:lang w:val="en-US" w:eastAsia="zh-CN"/>
          <w14:textFill>
            <w14:solidFill>
              <w14:schemeClr w14:val="tx1"/>
            </w14:solidFill>
          </w14:textFill>
        </w:rPr>
        <w:t>及</w:t>
      </w:r>
      <w:r>
        <w:rPr>
          <w:rFonts w:hint="eastAsia" w:ascii="宋体" w:hAnsi="宋体" w:eastAsia="宋体" w:cs="宋体"/>
          <w:i w:val="0"/>
          <w:iCs w:val="0"/>
          <w:caps w:val="0"/>
          <w:color w:val="000000" w:themeColor="text1"/>
          <w:spacing w:val="0"/>
          <w:sz w:val="21"/>
          <w:szCs w:val="21"/>
          <w:shd w:val="clear" w:color="auto" w:fill="auto"/>
          <w14:textFill>
            <w14:solidFill>
              <w14:schemeClr w14:val="tx1"/>
            </w14:solidFill>
          </w14:textFill>
        </w:rPr>
        <w:t>拟分包供应商的</w:t>
      </w:r>
      <w:r>
        <w:rPr>
          <w:rFonts w:hint="eastAsia" w:ascii="宋体" w:hAnsi="宋体" w:cs="宋体"/>
          <w:color w:val="000000" w:themeColor="text1"/>
          <w:szCs w:val="21"/>
          <w14:textFill>
            <w14:solidFill>
              <w14:schemeClr w14:val="tx1"/>
            </w14:solidFill>
          </w14:textFill>
        </w:rPr>
        <w:t>中小企业声明函</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（4）接受分包合同的中小微企业其他企业、分包企业之间不得存在直接控股、管理关系。</w:t>
      </w:r>
    </w:p>
    <w:p w14:paraId="521334A2">
      <w:pPr>
        <w:spacing w:line="400" w:lineRule="exact"/>
        <w:ind w:firstLine="420" w:firstLineChars="200"/>
        <w:outlineLvl w:val="2"/>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3.本项目的特定资格要求：</w:t>
      </w:r>
    </w:p>
    <w:p w14:paraId="2311E45D">
      <w:pPr>
        <w:spacing w:line="400" w:lineRule="exact"/>
        <w:ind w:firstLine="420" w:firstLineChars="200"/>
        <w:rPr>
          <w:rFonts w:hint="eastAsia" w:ascii="宋体" w:hAnsi="宋体" w:cs="宋体"/>
          <w:b w:val="0"/>
          <w:bCs w:val="0"/>
          <w:color w:val="000000" w:themeColor="text1"/>
          <w:spacing w:val="1"/>
          <w:sz w:val="21"/>
          <w:szCs w:val="21"/>
          <w:highlight w:val="none"/>
          <w:lang w:eastAsia="zh-CN"/>
          <w14:textFill>
            <w14:solidFill>
              <w14:schemeClr w14:val="tx1"/>
            </w14:solidFill>
          </w14:textFill>
        </w:rPr>
      </w:pPr>
      <w:bookmarkStart w:id="29" w:name="_Toc71365907"/>
      <w:r>
        <w:rPr>
          <w:rFonts w:hint="eastAsia" w:ascii="宋体" w:hAnsi="宋体" w:cs="宋体"/>
          <w:b w:val="0"/>
          <w:bCs w:val="0"/>
          <w:color w:val="000000" w:themeColor="text1"/>
          <w:szCs w:val="21"/>
          <w:highlight w:val="none"/>
          <w:lang w:eastAsia="zh-CN"/>
          <w14:textFill>
            <w14:solidFill>
              <w14:schemeClr w14:val="tx1"/>
            </w14:solidFill>
          </w14:textFill>
        </w:rPr>
        <w:t>（</w:t>
      </w:r>
      <w:r>
        <w:rPr>
          <w:rFonts w:hint="eastAsia" w:ascii="宋体" w:hAnsi="宋体" w:cs="宋体"/>
          <w:b w:val="0"/>
          <w:bCs w:val="0"/>
          <w:color w:val="000000" w:themeColor="text1"/>
          <w:szCs w:val="21"/>
          <w:highlight w:val="none"/>
          <w:lang w:val="en-US" w:eastAsia="zh-CN"/>
          <w14:textFill>
            <w14:solidFill>
              <w14:schemeClr w14:val="tx1"/>
            </w14:solidFill>
          </w14:textFill>
        </w:rPr>
        <w:t>1</w:t>
      </w:r>
      <w:r>
        <w:rPr>
          <w:rFonts w:hint="eastAsia" w:ascii="宋体" w:hAnsi="宋体" w:cs="宋体"/>
          <w:b w:val="0"/>
          <w:bCs w:val="0"/>
          <w:color w:val="000000" w:themeColor="text1"/>
          <w:szCs w:val="21"/>
          <w:highlight w:val="none"/>
          <w:lang w:eastAsia="zh-CN"/>
          <w14:textFill>
            <w14:solidFill>
              <w14:schemeClr w14:val="tx1"/>
            </w14:solidFill>
          </w14:textFill>
        </w:rPr>
        <w:t>）</w:t>
      </w:r>
      <w:r>
        <w:rPr>
          <w:rFonts w:hint="eastAsia" w:ascii="宋体" w:hAnsi="宋体" w:cs="宋体"/>
          <w:b w:val="0"/>
          <w:bCs w:val="0"/>
          <w:color w:val="000000" w:themeColor="text1"/>
          <w:szCs w:val="21"/>
          <w:highlight w:val="none"/>
          <w14:textFill>
            <w14:solidFill>
              <w14:schemeClr w14:val="tx1"/>
            </w14:solidFill>
          </w14:textFill>
        </w:rPr>
        <w:t xml:space="preserve"> </w:t>
      </w:r>
      <w:r>
        <w:rPr>
          <w:rFonts w:hint="eastAsia" w:ascii="宋体" w:hAnsi="宋体"/>
          <w:b w:val="0"/>
          <w:bCs w:val="0"/>
          <w:color w:val="000000" w:themeColor="text1"/>
          <w:szCs w:val="21"/>
          <w:highlight w:val="none"/>
          <w:lang w:val="en-US" w:eastAsia="zh-CN"/>
          <w14:textFill>
            <w14:solidFill>
              <w14:schemeClr w14:val="tx1"/>
            </w14:solidFill>
          </w14:textFill>
        </w:rPr>
        <w:t>供应商须</w:t>
      </w:r>
      <w:r>
        <w:rPr>
          <w:rFonts w:hint="eastAsia" w:ascii="宋体" w:hAnsi="宋体" w:cs="宋体"/>
          <w:b w:val="0"/>
          <w:bCs w:val="0"/>
          <w:color w:val="000000" w:themeColor="text1"/>
          <w:szCs w:val="21"/>
          <w:highlight w:val="none"/>
          <w14:textFill>
            <w14:solidFill>
              <w14:schemeClr w14:val="tx1"/>
            </w14:solidFill>
          </w14:textFill>
        </w:rPr>
        <w:t>具备</w:t>
      </w:r>
      <w:r>
        <w:rPr>
          <w:rFonts w:hint="eastAsia" w:ascii="宋体" w:hAnsi="宋体" w:cs="宋体"/>
          <w:b w:val="0"/>
          <w:bCs w:val="0"/>
          <w:color w:val="000000" w:themeColor="text1"/>
          <w:szCs w:val="21"/>
          <w:highlight w:val="none"/>
          <w:lang w:eastAsia="zh-CN"/>
          <w14:textFill>
            <w14:solidFill>
              <w14:schemeClr w14:val="tx1"/>
            </w14:solidFill>
          </w14:textFill>
        </w:rPr>
        <w:t>建筑工程施工总承包三级以上资质（含三级）</w:t>
      </w:r>
      <w:r>
        <w:rPr>
          <w:rFonts w:hint="eastAsia" w:ascii="宋体" w:hAnsi="宋体" w:cs="宋体"/>
          <w:b w:val="0"/>
          <w:bCs w:val="0"/>
          <w:color w:val="000000" w:themeColor="text1"/>
          <w:szCs w:val="21"/>
          <w:highlight w:val="none"/>
          <w14:textFill>
            <w14:solidFill>
              <w14:schemeClr w14:val="tx1"/>
            </w14:solidFill>
          </w14:textFill>
        </w:rPr>
        <w:t>资质；</w:t>
      </w:r>
      <w:r>
        <w:rPr>
          <w:rFonts w:hint="eastAsia" w:ascii="宋体" w:hAnsi="宋体" w:cs="宋体"/>
          <w:b w:val="0"/>
          <w:bCs w:val="0"/>
          <w:color w:val="000000" w:themeColor="text1"/>
          <w:szCs w:val="21"/>
          <w:highlight w:val="none"/>
          <w:lang w:eastAsia="zh-CN"/>
          <w14:textFill>
            <w14:solidFill>
              <w14:schemeClr w14:val="tx1"/>
            </w14:solidFill>
          </w14:textFill>
        </w:rPr>
        <w:t>具</w:t>
      </w:r>
      <w:r>
        <w:rPr>
          <w:rFonts w:hint="eastAsia" w:ascii="宋体" w:hAnsi="宋体" w:cs="宋体"/>
          <w:b w:val="0"/>
          <w:bCs w:val="0"/>
          <w:color w:val="000000" w:themeColor="text1"/>
          <w:szCs w:val="21"/>
          <w:highlight w:val="none"/>
          <w14:textFill>
            <w14:solidFill>
              <w14:schemeClr w14:val="tx1"/>
            </w14:solidFill>
          </w14:textFill>
        </w:rPr>
        <w:t>有省级或以上建设行政主管部门颁发的安全生产许可证；在人员、设备、资金等方面具备相应的施工能力。</w:t>
      </w:r>
    </w:p>
    <w:p w14:paraId="3E9A46BA">
      <w:pPr>
        <w:spacing w:line="400" w:lineRule="exact"/>
        <w:ind w:firstLine="424" w:firstLineChars="200"/>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w:t>
      </w:r>
      <w:r>
        <w:rPr>
          <w:rFonts w:hint="eastAsia" w:ascii="宋体" w:hAnsi="宋体" w:cs="宋体"/>
          <w:b w:val="0"/>
          <w:bCs w:val="0"/>
          <w:color w:val="000000" w:themeColor="text1"/>
          <w:spacing w:val="1"/>
          <w:sz w:val="21"/>
          <w:szCs w:val="21"/>
          <w:highlight w:val="none"/>
          <w:lang w:val="en-US" w:eastAsia="zh-CN"/>
          <w14:textFill>
            <w14:solidFill>
              <w14:schemeClr w14:val="tx1"/>
            </w14:solidFill>
          </w14:textFill>
        </w:rPr>
        <w:t>2</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w:t>
      </w:r>
      <w:r>
        <w:rPr>
          <w:rFonts w:hint="eastAsia" w:ascii="宋体" w:hAnsi="宋体"/>
          <w:b w:val="0"/>
          <w:bCs w:val="0"/>
          <w:iCs/>
          <w:color w:val="000000" w:themeColor="text1"/>
          <w:highlight w:val="none"/>
          <w14:textFill>
            <w14:solidFill>
              <w14:schemeClr w14:val="tx1"/>
            </w14:solidFill>
          </w14:textFill>
        </w:rPr>
        <w:t>拟投入本项目的项目经理须具备</w:t>
      </w:r>
      <w:r>
        <w:rPr>
          <w:rFonts w:hint="eastAsia" w:ascii="宋体" w:hAnsi="宋体"/>
          <w:b w:val="0"/>
          <w:bCs w:val="0"/>
          <w:iCs/>
          <w:color w:val="000000" w:themeColor="text1"/>
          <w:highlight w:val="none"/>
          <w:lang w:eastAsia="zh-CN"/>
          <w14:textFill>
            <w14:solidFill>
              <w14:schemeClr w14:val="tx1"/>
            </w14:solidFill>
          </w14:textFill>
        </w:rPr>
        <w:t>建筑工程专业</w:t>
      </w:r>
      <w:r>
        <w:rPr>
          <w:rFonts w:hint="eastAsia" w:ascii="宋体" w:hAnsi="宋体"/>
          <w:b w:val="0"/>
          <w:bCs w:val="0"/>
          <w:iCs/>
          <w:color w:val="000000" w:themeColor="text1"/>
          <w:highlight w:val="none"/>
          <w14:textFill>
            <w14:solidFill>
              <w14:schemeClr w14:val="tx1"/>
            </w14:solidFill>
          </w14:textFill>
        </w:rPr>
        <w:t>二级以上（含二级）注册建造师执业资格，并持有省级或省级以上行政主管部门颁发有效的安全生产考核合格证书（B类）</w:t>
      </w:r>
      <w:r>
        <w:rPr>
          <w:rFonts w:hint="eastAsia" w:ascii="宋体" w:hAnsi="宋体" w:cs="宋体"/>
          <w:b w:val="0"/>
          <w:bCs w:val="0"/>
          <w:color w:val="000000" w:themeColor="text1"/>
          <w:szCs w:val="21"/>
          <w:highlight w:val="none"/>
          <w14:textFill>
            <w14:solidFill>
              <w14:schemeClr w14:val="tx1"/>
            </w14:solidFill>
          </w14:textFill>
        </w:rPr>
        <w:t>。</w:t>
      </w:r>
    </w:p>
    <w:p w14:paraId="72E11E40">
      <w:pPr>
        <w:spacing w:line="400" w:lineRule="exact"/>
        <w:ind w:firstLine="420" w:firstLineChars="200"/>
        <w:rPr>
          <w:rFonts w:hint="eastAsia" w:ascii="宋体" w:hAnsi="宋体" w:eastAsia="宋体" w:cs="宋体"/>
          <w:b w:val="0"/>
          <w:bCs w:val="0"/>
          <w:color w:val="000000" w:themeColor="text1"/>
          <w:szCs w:val="21"/>
          <w:highlight w:val="none"/>
          <w:lang w:eastAsia="zh-CN"/>
          <w14:textFill>
            <w14:solidFill>
              <w14:schemeClr w14:val="tx1"/>
            </w14:solidFill>
          </w14:textFill>
        </w:rPr>
      </w:pPr>
      <w:r>
        <w:rPr>
          <w:rFonts w:hint="eastAsia" w:ascii="宋体" w:hAnsi="宋体" w:cs="宋体"/>
          <w:b w:val="0"/>
          <w:bCs w:val="0"/>
          <w:color w:val="000000" w:themeColor="text1"/>
          <w:szCs w:val="21"/>
          <w:highlight w:val="none"/>
          <w:lang w:eastAsia="zh-CN"/>
          <w14:textFill>
            <w14:solidFill>
              <w14:schemeClr w14:val="tx1"/>
            </w14:solidFill>
          </w14:textFill>
        </w:rPr>
        <w:t>（</w:t>
      </w:r>
      <w:r>
        <w:rPr>
          <w:rFonts w:hint="eastAsia" w:ascii="宋体" w:hAnsi="宋体" w:cs="宋体"/>
          <w:b w:val="0"/>
          <w:bCs w:val="0"/>
          <w:color w:val="000000" w:themeColor="text1"/>
          <w:szCs w:val="21"/>
          <w:highlight w:val="none"/>
          <w:lang w:val="en-US" w:eastAsia="zh-CN"/>
          <w14:textFill>
            <w14:solidFill>
              <w14:schemeClr w14:val="tx1"/>
            </w14:solidFill>
          </w14:textFill>
        </w:rPr>
        <w:t>3</w:t>
      </w:r>
      <w:r>
        <w:rPr>
          <w:rFonts w:hint="eastAsia" w:ascii="宋体" w:hAnsi="宋体" w:cs="宋体"/>
          <w:b w:val="0"/>
          <w:bCs w:val="0"/>
          <w:color w:val="000000" w:themeColor="text1"/>
          <w:szCs w:val="21"/>
          <w:highlight w:val="none"/>
          <w:lang w:eastAsia="zh-CN"/>
          <w14:textFill>
            <w14:solidFill>
              <w14:schemeClr w14:val="tx1"/>
            </w14:solidFill>
          </w14:textFill>
        </w:rPr>
        <w:t>）拟投入</w:t>
      </w:r>
      <w:r>
        <w:rPr>
          <w:rFonts w:ascii="宋体" w:hAnsi="宋体" w:cs="宋体"/>
          <w:b w:val="0"/>
          <w:bCs w:val="0"/>
          <w:color w:val="000000" w:themeColor="text1"/>
          <w:szCs w:val="21"/>
          <w:highlight w:val="none"/>
          <w14:textFill>
            <w14:solidFill>
              <w14:schemeClr w14:val="tx1"/>
            </w14:solidFill>
          </w14:textFill>
        </w:rPr>
        <w:t>本工程的</w:t>
      </w:r>
      <w:r>
        <w:rPr>
          <w:rFonts w:hint="eastAsia" w:ascii="宋体" w:hAnsi="宋体" w:cs="宋体"/>
          <w:b w:val="0"/>
          <w:bCs w:val="0"/>
          <w:color w:val="000000" w:themeColor="text1"/>
          <w:szCs w:val="21"/>
          <w:highlight w:val="none"/>
          <w14:textFill>
            <w14:solidFill>
              <w14:schemeClr w14:val="tx1"/>
            </w14:solidFill>
          </w14:textFill>
        </w:rPr>
        <w:t>安全管理员持有</w:t>
      </w:r>
      <w:r>
        <w:rPr>
          <w:rFonts w:hint="eastAsia" w:ascii="宋体" w:hAnsi="宋体" w:cs="宋体"/>
          <w:b w:val="0"/>
          <w:bCs w:val="0"/>
          <w:color w:val="000000" w:themeColor="text1"/>
          <w:szCs w:val="21"/>
          <w:highlight w:val="none"/>
          <w:lang w:val="en-US" w:eastAsia="zh-CN"/>
          <w14:textFill>
            <w14:solidFill>
              <w14:schemeClr w14:val="tx1"/>
            </w14:solidFill>
          </w14:textFill>
        </w:rPr>
        <w:t>有效</w:t>
      </w:r>
      <w:r>
        <w:rPr>
          <w:rFonts w:hint="eastAsia" w:ascii="宋体" w:hAnsi="宋体" w:cs="宋体"/>
          <w:b w:val="0"/>
          <w:bCs w:val="0"/>
          <w:color w:val="000000" w:themeColor="text1"/>
          <w:szCs w:val="21"/>
          <w:highlight w:val="none"/>
          <w14:textFill>
            <w14:solidFill>
              <w14:schemeClr w14:val="tx1"/>
            </w14:solidFill>
          </w14:textFill>
        </w:rPr>
        <w:t>的</w:t>
      </w:r>
      <w:r>
        <w:rPr>
          <w:rFonts w:hint="eastAsia" w:ascii="宋体" w:hAnsi="宋体" w:cs="宋体"/>
          <w:b w:val="0"/>
          <w:bCs w:val="0"/>
          <w:color w:val="000000" w:themeColor="text1"/>
          <w:szCs w:val="21"/>
          <w:highlight w:val="none"/>
          <w:lang w:val="en-US" w:eastAsia="zh-CN"/>
          <w14:textFill>
            <w14:solidFill>
              <w14:schemeClr w14:val="tx1"/>
            </w14:solidFill>
          </w14:textFill>
        </w:rPr>
        <w:t>C</w:t>
      </w:r>
      <w:r>
        <w:rPr>
          <w:rFonts w:hint="eastAsia" w:ascii="宋体" w:hAnsi="宋体" w:cs="宋体"/>
          <w:b w:val="0"/>
          <w:bCs w:val="0"/>
          <w:color w:val="000000" w:themeColor="text1"/>
          <w:szCs w:val="21"/>
          <w:highlight w:val="none"/>
          <w14:textFill>
            <w14:solidFill>
              <w14:schemeClr w14:val="tx1"/>
            </w14:solidFill>
          </w14:textFill>
        </w:rPr>
        <w:t>类安全生产考核合格证书</w:t>
      </w:r>
      <w:r>
        <w:rPr>
          <w:rFonts w:hint="eastAsia" w:ascii="宋体" w:hAnsi="宋体" w:cs="宋体"/>
          <w:b w:val="0"/>
          <w:bCs w:val="0"/>
          <w:color w:val="000000" w:themeColor="text1"/>
          <w:szCs w:val="21"/>
          <w:highlight w:val="none"/>
          <w:lang w:eastAsia="zh-CN"/>
          <w14:textFill>
            <w14:solidFill>
              <w14:schemeClr w14:val="tx1"/>
            </w14:solidFill>
          </w14:textFill>
        </w:rPr>
        <w:t>。</w:t>
      </w:r>
    </w:p>
    <w:p w14:paraId="07DB5CDD">
      <w:pPr>
        <w:spacing w:line="400" w:lineRule="exact"/>
        <w:ind w:firstLine="354" w:firstLineChars="147"/>
        <w:outlineLvl w:val="1"/>
        <w:rPr>
          <w:rFonts w:hint="eastAsia" w:ascii="黑体" w:hAnsi="黑体" w:eastAsia="黑体"/>
          <w:b/>
          <w:color w:val="000000" w:themeColor="text1"/>
          <w:sz w:val="24"/>
          <w:highlight w:val="none"/>
          <w14:textFill>
            <w14:solidFill>
              <w14:schemeClr w14:val="tx1"/>
            </w14:solidFill>
          </w14:textFill>
        </w:rPr>
      </w:pPr>
      <w:r>
        <w:rPr>
          <w:rFonts w:hint="eastAsia" w:ascii="黑体" w:hAnsi="黑体" w:eastAsia="黑体"/>
          <w:b/>
          <w:color w:val="000000" w:themeColor="text1"/>
          <w:sz w:val="24"/>
          <w:highlight w:val="none"/>
          <w14:textFill>
            <w14:solidFill>
              <w14:schemeClr w14:val="tx1"/>
            </w14:solidFill>
          </w14:textFill>
        </w:rPr>
        <w:t>三、获取竞争性磋商文件</w:t>
      </w:r>
      <w:bookmarkEnd w:id="24"/>
      <w:bookmarkEnd w:id="25"/>
      <w:bookmarkEnd w:id="26"/>
      <w:bookmarkEnd w:id="27"/>
      <w:bookmarkEnd w:id="28"/>
      <w:bookmarkEnd w:id="29"/>
    </w:p>
    <w:p w14:paraId="183A6FEB">
      <w:pPr>
        <w:spacing w:line="400" w:lineRule="exact"/>
        <w:ind w:firstLine="420" w:firstLineChars="200"/>
        <w:rPr>
          <w:rFonts w:hint="eastAsia" w:ascii="宋体" w:hAnsi="宋体" w:cs="宋体"/>
          <w:bCs/>
          <w:color w:val="000000" w:themeColor="text1"/>
          <w:kern w:val="0"/>
          <w:szCs w:val="21"/>
          <w:highlight w:val="none"/>
          <w:u w:val="none"/>
          <w14:textFill>
            <w14:solidFill>
              <w14:schemeClr w14:val="tx1"/>
            </w14:solidFill>
          </w14:textFill>
        </w:rPr>
      </w:pPr>
      <w:bookmarkStart w:id="30" w:name="_Toc28359015"/>
      <w:bookmarkStart w:id="31" w:name="_Toc35393801"/>
      <w:bookmarkStart w:id="32" w:name="_Toc28359092"/>
      <w:bookmarkStart w:id="33" w:name="_Toc35393632"/>
      <w:bookmarkStart w:id="34" w:name="_Toc44229881"/>
      <w:r>
        <w:rPr>
          <w:rFonts w:hint="eastAsia" w:ascii="宋体" w:hAnsi="宋体" w:cs="宋体"/>
          <w:bCs/>
          <w:color w:val="000000" w:themeColor="text1"/>
          <w:kern w:val="0"/>
          <w:szCs w:val="21"/>
          <w:highlight w:val="none"/>
          <w14:textFill>
            <w14:solidFill>
              <w14:schemeClr w14:val="tx1"/>
            </w14:solidFill>
          </w14:textFill>
        </w:rPr>
        <w:t>时间：</w:t>
      </w:r>
      <w:r>
        <w:rPr>
          <w:rFonts w:hint="eastAsia" w:ascii="宋体" w:hAnsi="宋体"/>
          <w:bCs/>
          <w:color w:val="000000" w:themeColor="text1"/>
          <w:szCs w:val="21"/>
          <w:highlight w:val="none"/>
          <w:lang w:eastAsia="zh-CN"/>
          <w14:textFill>
            <w14:solidFill>
              <w14:schemeClr w14:val="tx1"/>
            </w14:solidFill>
          </w14:textFill>
        </w:rPr>
        <w:t>2026</w:t>
      </w:r>
      <w:r>
        <w:rPr>
          <w:rFonts w:hint="eastAsia" w:ascii="宋体" w:hAnsi="宋体"/>
          <w:bCs/>
          <w:color w:val="000000" w:themeColor="text1"/>
          <w:szCs w:val="21"/>
          <w:highlight w:val="none"/>
          <w14:textFill>
            <w14:solidFill>
              <w14:schemeClr w14:val="tx1"/>
            </w14:solidFill>
          </w14:textFill>
        </w:rPr>
        <w:t xml:space="preserve"> 年</w:t>
      </w:r>
      <w:r>
        <w:rPr>
          <w:rFonts w:hint="eastAsia" w:ascii="宋体" w:hAnsi="宋体"/>
          <w:bCs/>
          <w:color w:val="000000" w:themeColor="text1"/>
          <w:szCs w:val="21"/>
          <w:highlight w:val="none"/>
          <w:lang w:val="en-US" w:eastAsia="zh-CN"/>
          <w14:textFill>
            <w14:solidFill>
              <w14:schemeClr w14:val="tx1"/>
            </w14:solidFill>
          </w14:textFill>
        </w:rPr>
        <w:t>8</w:t>
      </w:r>
      <w:r>
        <w:rPr>
          <w:rFonts w:hint="eastAsia" w:ascii="宋体" w:hAnsi="宋体"/>
          <w:bCs/>
          <w:color w:val="000000" w:themeColor="text1"/>
          <w:szCs w:val="21"/>
          <w:highlight w:val="none"/>
          <w14:textFill>
            <w14:solidFill>
              <w14:schemeClr w14:val="tx1"/>
            </w14:solidFill>
          </w14:textFill>
        </w:rPr>
        <w:t>月</w:t>
      </w:r>
      <w:r>
        <w:rPr>
          <w:rFonts w:hint="eastAsia" w:ascii="宋体" w:hAnsi="宋体"/>
          <w:bCs/>
          <w:color w:val="000000" w:themeColor="text1"/>
          <w:szCs w:val="21"/>
          <w:highlight w:val="none"/>
          <w:lang w:val="en-US" w:eastAsia="zh-CN"/>
          <w14:textFill>
            <w14:solidFill>
              <w14:schemeClr w14:val="tx1"/>
            </w14:solidFill>
          </w14:textFill>
        </w:rPr>
        <w:t xml:space="preserve">14 </w:t>
      </w:r>
      <w:r>
        <w:rPr>
          <w:rFonts w:hint="eastAsia" w:ascii="宋体" w:hAnsi="宋体"/>
          <w:bCs/>
          <w:color w:val="000000" w:themeColor="text1"/>
          <w:szCs w:val="21"/>
          <w:highlight w:val="none"/>
          <w14:textFill>
            <w14:solidFill>
              <w14:schemeClr w14:val="tx1"/>
            </w14:solidFill>
          </w14:textFill>
        </w:rPr>
        <w:t>日</w:t>
      </w:r>
      <w:r>
        <w:rPr>
          <w:rFonts w:hint="eastAsia" w:ascii="宋体" w:hAnsi="宋体" w:cs="宋体"/>
          <w:bCs/>
          <w:color w:val="000000" w:themeColor="text1"/>
          <w:kern w:val="0"/>
          <w:szCs w:val="21"/>
          <w:highlight w:val="none"/>
          <w14:textFill>
            <w14:solidFill>
              <w14:schemeClr w14:val="tx1"/>
            </w14:solidFill>
          </w14:textFill>
        </w:rPr>
        <w:t>至</w:t>
      </w:r>
      <w:r>
        <w:rPr>
          <w:rFonts w:hint="eastAsia" w:ascii="宋体" w:hAnsi="宋体"/>
          <w:bCs/>
          <w:color w:val="000000" w:themeColor="text1"/>
          <w:szCs w:val="21"/>
          <w:highlight w:val="none"/>
          <w:lang w:eastAsia="zh-CN"/>
          <w14:textFill>
            <w14:solidFill>
              <w14:schemeClr w14:val="tx1"/>
            </w14:solidFill>
          </w14:textFill>
        </w:rPr>
        <w:t>2026</w:t>
      </w:r>
      <w:r>
        <w:rPr>
          <w:rFonts w:hint="eastAsia" w:ascii="宋体" w:hAnsi="宋体"/>
          <w:bCs/>
          <w:color w:val="000000" w:themeColor="text1"/>
          <w:szCs w:val="21"/>
          <w:highlight w:val="none"/>
          <w14:textFill>
            <w14:solidFill>
              <w14:schemeClr w14:val="tx1"/>
            </w14:solidFill>
          </w14:textFill>
        </w:rPr>
        <w:t>年</w:t>
      </w:r>
      <w:r>
        <w:rPr>
          <w:rFonts w:hint="eastAsia" w:ascii="宋体" w:hAnsi="宋体"/>
          <w:bCs/>
          <w:color w:val="000000" w:themeColor="text1"/>
          <w:szCs w:val="21"/>
          <w:highlight w:val="none"/>
          <w:lang w:val="en-US" w:eastAsia="zh-CN"/>
          <w14:textFill>
            <w14:solidFill>
              <w14:schemeClr w14:val="tx1"/>
            </w14:solidFill>
          </w14:textFill>
        </w:rPr>
        <w:t xml:space="preserve">8 </w:t>
      </w:r>
      <w:r>
        <w:rPr>
          <w:rFonts w:hint="eastAsia" w:ascii="宋体" w:hAnsi="宋体"/>
          <w:bCs/>
          <w:color w:val="000000" w:themeColor="text1"/>
          <w:szCs w:val="21"/>
          <w:highlight w:val="none"/>
          <w14:textFill>
            <w14:solidFill>
              <w14:schemeClr w14:val="tx1"/>
            </w14:solidFill>
          </w14:textFill>
        </w:rPr>
        <w:t>月</w:t>
      </w:r>
      <w:r>
        <w:rPr>
          <w:rFonts w:hint="eastAsia" w:ascii="宋体" w:hAnsi="宋体"/>
          <w:bCs/>
          <w:color w:val="000000" w:themeColor="text1"/>
          <w:szCs w:val="21"/>
          <w:highlight w:val="none"/>
          <w:lang w:val="en-US" w:eastAsia="zh-CN"/>
          <w14:textFill>
            <w14:solidFill>
              <w14:schemeClr w14:val="tx1"/>
            </w14:solidFill>
          </w14:textFill>
        </w:rPr>
        <w:t xml:space="preserve">24 </w:t>
      </w:r>
      <w:r>
        <w:rPr>
          <w:rFonts w:hint="eastAsia" w:ascii="宋体" w:hAnsi="宋体"/>
          <w:bCs/>
          <w:color w:val="000000" w:themeColor="text1"/>
          <w:szCs w:val="21"/>
          <w:highlight w:val="none"/>
          <w:u w:val="none"/>
          <w14:textFill>
            <w14:solidFill>
              <w14:schemeClr w14:val="tx1"/>
            </w14:solidFill>
          </w14:textFill>
        </w:rPr>
        <w:t>日</w:t>
      </w:r>
      <w:r>
        <w:rPr>
          <w:rFonts w:hint="eastAsia" w:ascii="宋体" w:hAnsi="宋体" w:cs="宋体"/>
          <w:bCs/>
          <w:color w:val="000000" w:themeColor="text1"/>
          <w:kern w:val="0"/>
          <w:szCs w:val="21"/>
          <w:highlight w:val="none"/>
          <w:u w:val="none"/>
          <w14:textFill>
            <w14:solidFill>
              <w14:schemeClr w14:val="tx1"/>
            </w14:solidFill>
          </w14:textFill>
        </w:rPr>
        <w:t>，每天上午00:00至12:00，下午12:00至23:59（北京时间，</w:t>
      </w:r>
      <w:r>
        <w:rPr>
          <w:rFonts w:ascii="宋体" w:hAnsi="宋体" w:cs="宋体"/>
          <w:bCs/>
          <w:color w:val="000000" w:themeColor="text1"/>
          <w:kern w:val="0"/>
          <w:szCs w:val="21"/>
          <w:highlight w:val="none"/>
          <w:u w:val="none"/>
          <w14:textFill>
            <w14:solidFill>
              <w14:schemeClr w14:val="tx1"/>
            </w14:solidFill>
          </w14:textFill>
        </w:rPr>
        <w:t>法定节假日</w:t>
      </w:r>
      <w:r>
        <w:rPr>
          <w:rFonts w:hint="eastAsia" w:ascii="宋体" w:hAnsi="宋体" w:cs="宋体"/>
          <w:bCs/>
          <w:color w:val="000000" w:themeColor="text1"/>
          <w:kern w:val="0"/>
          <w:szCs w:val="21"/>
          <w:highlight w:val="none"/>
          <w:u w:val="none"/>
          <w14:textFill>
            <w14:solidFill>
              <w14:schemeClr w14:val="tx1"/>
            </w14:solidFill>
          </w14:textFill>
        </w:rPr>
        <w:t>除外）</w:t>
      </w:r>
    </w:p>
    <w:p w14:paraId="64164249">
      <w:pPr>
        <w:spacing w:line="400" w:lineRule="exact"/>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u w:val="none"/>
          <w14:textFill>
            <w14:solidFill>
              <w14:schemeClr w14:val="tx1"/>
            </w14:solidFill>
          </w14:textFill>
        </w:rPr>
        <w:t>地点：</w:t>
      </w:r>
      <w:r>
        <w:rPr>
          <w:rFonts w:hint="eastAsia" w:ascii="宋体" w:hAnsi="宋体" w:cs="宋体"/>
          <w:color w:val="000000" w:themeColor="text1"/>
          <w:szCs w:val="21"/>
          <w:highlight w:val="none"/>
          <w:u w:val="none"/>
          <w14:textFill>
            <w14:solidFill>
              <w14:schemeClr w14:val="tx1"/>
            </w14:solidFill>
          </w14:textFill>
        </w:rPr>
        <w:t>广西政府采购云平台（https://www.gcy.zfcg.</w:t>
      </w:r>
      <w:r>
        <w:rPr>
          <w:rFonts w:hint="eastAsia" w:ascii="宋体" w:hAnsi="宋体" w:cs="宋体"/>
          <w:color w:val="000000" w:themeColor="text1"/>
          <w:szCs w:val="21"/>
          <w:highlight w:val="none"/>
          <w14:textFill>
            <w14:solidFill>
              <w14:schemeClr w14:val="tx1"/>
            </w14:solidFill>
          </w14:textFill>
        </w:rPr>
        <w:t>gxzf.gov.cn/）</w:t>
      </w:r>
    </w:p>
    <w:p w14:paraId="20F762F1">
      <w:pPr>
        <w:spacing w:line="400" w:lineRule="exact"/>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方式：</w:t>
      </w:r>
      <w:r>
        <w:rPr>
          <w:rFonts w:hint="eastAsia" w:ascii="宋体" w:hAnsi="宋体" w:cs="宋体"/>
          <w:color w:val="000000" w:themeColor="text1"/>
          <w:szCs w:val="21"/>
          <w:highlight w:val="none"/>
          <w14:textFill>
            <w14:solidFill>
              <w14:schemeClr w14:val="tx1"/>
            </w14:solidFill>
          </w14:textFill>
        </w:rPr>
        <w:t>网上下载。本项目不提供纸质文件，潜在供应商需在广西政府采购云平台（https://www.gcy.zfcg.gxzf.gov.cn/）-进入“项目采购”应用，在获取采购文件菜单中选择项目，获取竞争性磋商文件。电子响应文件制作需要基于广西政府采购云平台获取的磋商文件编制，通过其他方式获取磋商文件的，将有可能导致供应商无法在广西政府采购云平台编制及上传响应文件。</w:t>
      </w:r>
    </w:p>
    <w:p w14:paraId="12821577">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售价（元）：</w:t>
      </w:r>
      <w:r>
        <w:rPr>
          <w:rFonts w:hint="eastAsia" w:ascii="宋体" w:hAnsi="宋体" w:cs="宋体"/>
          <w:color w:val="000000" w:themeColor="text1"/>
          <w:szCs w:val="21"/>
          <w:highlight w:val="none"/>
          <w14:textFill>
            <w14:solidFill>
              <w14:schemeClr w14:val="tx1"/>
            </w14:solidFill>
          </w14:textFill>
        </w:rPr>
        <w:t>0</w:t>
      </w:r>
    </w:p>
    <w:p w14:paraId="7E0F404E">
      <w:pPr>
        <w:spacing w:line="400" w:lineRule="exact"/>
        <w:ind w:firstLine="354" w:firstLineChars="147"/>
        <w:outlineLvl w:val="1"/>
        <w:rPr>
          <w:rFonts w:hint="eastAsia" w:ascii="黑体" w:hAnsi="黑体" w:eastAsia="黑体"/>
          <w:b/>
          <w:color w:val="000000" w:themeColor="text1"/>
          <w:sz w:val="24"/>
          <w:highlight w:val="none"/>
          <w14:textFill>
            <w14:solidFill>
              <w14:schemeClr w14:val="tx1"/>
            </w14:solidFill>
          </w14:textFill>
        </w:rPr>
      </w:pPr>
      <w:bookmarkStart w:id="35" w:name="_Toc71365908"/>
      <w:r>
        <w:rPr>
          <w:rFonts w:hint="eastAsia" w:ascii="黑体" w:hAnsi="黑体" w:eastAsia="黑体"/>
          <w:b/>
          <w:color w:val="000000" w:themeColor="text1"/>
          <w:sz w:val="24"/>
          <w:highlight w:val="none"/>
          <w14:textFill>
            <w14:solidFill>
              <w14:schemeClr w14:val="tx1"/>
            </w14:solidFill>
          </w14:textFill>
        </w:rPr>
        <w:t>四、响应文件提交</w:t>
      </w:r>
      <w:bookmarkEnd w:id="30"/>
      <w:bookmarkEnd w:id="31"/>
      <w:bookmarkEnd w:id="32"/>
      <w:bookmarkEnd w:id="33"/>
      <w:bookmarkEnd w:id="34"/>
      <w:bookmarkEnd w:id="35"/>
    </w:p>
    <w:p w14:paraId="0AC5CD23">
      <w:pPr>
        <w:spacing w:line="400" w:lineRule="exact"/>
        <w:ind w:firstLine="420" w:firstLineChars="200"/>
        <w:rPr>
          <w:rFonts w:hint="eastAsia" w:ascii="宋体" w:hAnsi="宋体"/>
          <w:bCs/>
          <w:color w:val="000000" w:themeColor="text1"/>
          <w:szCs w:val="21"/>
          <w:highlight w:val="none"/>
          <w14:textFill>
            <w14:solidFill>
              <w14:schemeClr w14:val="tx1"/>
            </w14:solidFill>
          </w14:textFill>
        </w:rPr>
      </w:pPr>
      <w:bookmarkStart w:id="36" w:name="_Toc28359016"/>
      <w:bookmarkStart w:id="37" w:name="_Toc28359093"/>
      <w:bookmarkStart w:id="38" w:name="_Toc44229882"/>
      <w:bookmarkStart w:id="39" w:name="_Toc35393802"/>
      <w:bookmarkStart w:id="40" w:name="_Toc35393633"/>
      <w:r>
        <w:rPr>
          <w:rFonts w:hint="eastAsia" w:ascii="宋体" w:hAnsi="宋体"/>
          <w:color w:val="000000" w:themeColor="text1"/>
          <w:szCs w:val="21"/>
          <w:highlight w:val="none"/>
          <w14:textFill>
            <w14:solidFill>
              <w14:schemeClr w14:val="tx1"/>
            </w14:solidFill>
          </w14:textFill>
        </w:rPr>
        <w:t>截止时间：</w:t>
      </w:r>
      <w:r>
        <w:rPr>
          <w:rFonts w:hint="eastAsia" w:ascii="宋体" w:hAnsi="宋体"/>
          <w:bCs/>
          <w:color w:val="000000" w:themeColor="text1"/>
          <w:szCs w:val="21"/>
          <w:highlight w:val="none"/>
          <w:lang w:eastAsia="zh-CN"/>
          <w14:textFill>
            <w14:solidFill>
              <w14:schemeClr w14:val="tx1"/>
            </w14:solidFill>
          </w14:textFill>
        </w:rPr>
        <w:t>2026</w:t>
      </w:r>
      <w:r>
        <w:rPr>
          <w:rFonts w:hint="eastAsia" w:ascii="宋体" w:hAnsi="宋体"/>
          <w:bCs/>
          <w:color w:val="000000" w:themeColor="text1"/>
          <w:szCs w:val="21"/>
          <w:highlight w:val="none"/>
          <w14:textFill>
            <w14:solidFill>
              <w14:schemeClr w14:val="tx1"/>
            </w14:solidFill>
          </w14:textFill>
        </w:rPr>
        <w:t>年</w:t>
      </w:r>
      <w:r>
        <w:rPr>
          <w:rFonts w:hint="eastAsia" w:ascii="宋体" w:hAnsi="宋体"/>
          <w:bCs/>
          <w:color w:val="000000" w:themeColor="text1"/>
          <w:szCs w:val="21"/>
          <w:highlight w:val="none"/>
          <w:lang w:val="en-US" w:eastAsia="zh-CN"/>
          <w14:textFill>
            <w14:solidFill>
              <w14:schemeClr w14:val="tx1"/>
            </w14:solidFill>
          </w14:textFill>
        </w:rPr>
        <w:t xml:space="preserve"> 8 </w:t>
      </w:r>
      <w:r>
        <w:rPr>
          <w:rFonts w:hint="eastAsia" w:ascii="宋体" w:hAnsi="宋体"/>
          <w:bCs/>
          <w:color w:val="000000" w:themeColor="text1"/>
          <w:szCs w:val="21"/>
          <w:highlight w:val="none"/>
          <w14:textFill>
            <w14:solidFill>
              <w14:schemeClr w14:val="tx1"/>
            </w14:solidFill>
          </w14:textFill>
        </w:rPr>
        <w:t>月</w:t>
      </w:r>
      <w:r>
        <w:rPr>
          <w:rFonts w:hint="eastAsia" w:ascii="宋体" w:hAnsi="宋体"/>
          <w:bCs/>
          <w:color w:val="000000" w:themeColor="text1"/>
          <w:szCs w:val="21"/>
          <w:highlight w:val="none"/>
          <w:lang w:val="en-US" w:eastAsia="zh-CN"/>
          <w14:textFill>
            <w14:solidFill>
              <w14:schemeClr w14:val="tx1"/>
            </w14:solidFill>
          </w14:textFill>
        </w:rPr>
        <w:t xml:space="preserve"> 24</w:t>
      </w:r>
      <w:r>
        <w:rPr>
          <w:rFonts w:hint="eastAsia" w:ascii="宋体" w:hAnsi="宋体"/>
          <w:bCs/>
          <w:color w:val="000000" w:themeColor="text1"/>
          <w:szCs w:val="21"/>
          <w:highlight w:val="none"/>
          <w:u w:val="none"/>
          <w14:textFill>
            <w14:solidFill>
              <w14:schemeClr w14:val="tx1"/>
            </w14:solidFill>
          </w14:textFill>
        </w:rPr>
        <w:t>日</w:t>
      </w:r>
      <w:r>
        <w:rPr>
          <w:rFonts w:hint="eastAsia" w:ascii="宋体" w:hAnsi="宋体"/>
          <w:bCs/>
          <w:color w:val="000000" w:themeColor="text1"/>
          <w:szCs w:val="21"/>
          <w:highlight w:val="none"/>
          <w:lang w:val="en-US" w:eastAsia="zh-CN"/>
          <w14:textFill>
            <w14:solidFill>
              <w14:schemeClr w14:val="tx1"/>
            </w14:solidFill>
          </w14:textFill>
        </w:rPr>
        <w:t>09</w:t>
      </w:r>
      <w:r>
        <w:rPr>
          <w:rFonts w:hint="eastAsia" w:ascii="宋体" w:hAnsi="宋体"/>
          <w:bCs/>
          <w:color w:val="000000" w:themeColor="text1"/>
          <w:szCs w:val="21"/>
          <w:highlight w:val="none"/>
          <w:u w:val="none"/>
          <w14:textFill>
            <w14:solidFill>
              <w14:schemeClr w14:val="tx1"/>
            </w14:solidFill>
          </w14:textFill>
        </w:rPr>
        <w:t xml:space="preserve"> 时</w:t>
      </w:r>
      <w:r>
        <w:rPr>
          <w:rFonts w:hint="eastAsia" w:ascii="宋体" w:hAnsi="宋体"/>
          <w:bCs/>
          <w:color w:val="000000" w:themeColor="text1"/>
          <w:szCs w:val="21"/>
          <w:highlight w:val="none"/>
          <w:u w:val="none"/>
          <w:lang w:val="en-US" w:eastAsia="zh-CN"/>
          <w14:textFill>
            <w14:solidFill>
              <w14:schemeClr w14:val="tx1"/>
            </w14:solidFill>
          </w14:textFill>
        </w:rPr>
        <w:t>00</w:t>
      </w:r>
      <w:r>
        <w:rPr>
          <w:rFonts w:hint="eastAsia" w:ascii="宋体" w:hAnsi="宋体"/>
          <w:bCs/>
          <w:color w:val="000000" w:themeColor="text1"/>
          <w:szCs w:val="21"/>
          <w:highlight w:val="none"/>
          <w:u w:val="none"/>
          <w14:textFill>
            <w14:solidFill>
              <w14:schemeClr w14:val="tx1"/>
            </w14:solidFill>
          </w14:textFill>
        </w:rPr>
        <w:t>分（北京时间）</w:t>
      </w:r>
    </w:p>
    <w:p w14:paraId="22C67AF6">
      <w:pPr>
        <w:spacing w:line="4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地点：</w:t>
      </w:r>
      <w:r>
        <w:rPr>
          <w:rFonts w:hint="eastAsia" w:ascii="宋体" w:hAnsi="宋体" w:cs="宋体"/>
          <w:color w:val="000000" w:themeColor="text1"/>
          <w:szCs w:val="21"/>
          <w:highlight w:val="none"/>
          <w14:textFill>
            <w14:solidFill>
              <w14:schemeClr w14:val="tx1"/>
            </w14:solidFill>
          </w14:textFill>
        </w:rPr>
        <w:t>广西政府采购云平台（https://www.gcy.zfcg.gxzf.gov.cn/）</w:t>
      </w:r>
    </w:p>
    <w:p w14:paraId="2B29B2FE">
      <w:pPr>
        <w:spacing w:line="400" w:lineRule="exact"/>
        <w:ind w:firstLine="354" w:firstLineChars="147"/>
        <w:outlineLvl w:val="1"/>
        <w:rPr>
          <w:rFonts w:hint="eastAsia" w:ascii="黑体" w:hAnsi="黑体" w:eastAsia="黑体"/>
          <w:b/>
          <w:color w:val="000000" w:themeColor="text1"/>
          <w:sz w:val="24"/>
          <w:highlight w:val="none"/>
          <w14:textFill>
            <w14:solidFill>
              <w14:schemeClr w14:val="tx1"/>
            </w14:solidFill>
          </w14:textFill>
        </w:rPr>
      </w:pPr>
      <w:bookmarkStart w:id="41" w:name="_Toc71365909"/>
      <w:r>
        <w:rPr>
          <w:rFonts w:hint="eastAsia" w:ascii="黑体" w:hAnsi="黑体" w:eastAsia="黑体"/>
          <w:b/>
          <w:color w:val="000000" w:themeColor="text1"/>
          <w:sz w:val="24"/>
          <w:highlight w:val="none"/>
          <w14:textFill>
            <w14:solidFill>
              <w14:schemeClr w14:val="tx1"/>
            </w14:solidFill>
          </w14:textFill>
        </w:rPr>
        <w:t>五、响应文件开启</w:t>
      </w:r>
      <w:bookmarkEnd w:id="36"/>
      <w:bookmarkEnd w:id="37"/>
      <w:bookmarkEnd w:id="38"/>
      <w:bookmarkEnd w:id="39"/>
      <w:bookmarkEnd w:id="40"/>
      <w:bookmarkEnd w:id="41"/>
    </w:p>
    <w:p w14:paraId="45069031">
      <w:pPr>
        <w:spacing w:line="400" w:lineRule="exact"/>
        <w:ind w:firstLine="420" w:firstLineChars="200"/>
        <w:outlineLvl w:val="2"/>
        <w:rPr>
          <w:rFonts w:hint="eastAsia" w:ascii="宋体" w:hAnsi="宋体"/>
          <w:b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时间：</w:t>
      </w:r>
      <w:r>
        <w:rPr>
          <w:rFonts w:hint="eastAsia" w:ascii="宋体" w:hAnsi="宋体"/>
          <w:bCs/>
          <w:color w:val="000000" w:themeColor="text1"/>
          <w:szCs w:val="21"/>
          <w:highlight w:val="none"/>
          <w:lang w:eastAsia="zh-CN"/>
          <w14:textFill>
            <w14:solidFill>
              <w14:schemeClr w14:val="tx1"/>
            </w14:solidFill>
          </w14:textFill>
        </w:rPr>
        <w:t>2026</w:t>
      </w:r>
      <w:r>
        <w:rPr>
          <w:rFonts w:hint="eastAsia" w:ascii="宋体" w:hAnsi="宋体"/>
          <w:bCs/>
          <w:color w:val="000000" w:themeColor="text1"/>
          <w:szCs w:val="21"/>
          <w:highlight w:val="none"/>
          <w14:textFill>
            <w14:solidFill>
              <w14:schemeClr w14:val="tx1"/>
            </w14:solidFill>
          </w14:textFill>
        </w:rPr>
        <w:t>年</w:t>
      </w:r>
      <w:r>
        <w:rPr>
          <w:rFonts w:hint="eastAsia" w:ascii="宋体" w:hAnsi="宋体"/>
          <w:bCs/>
          <w:color w:val="000000" w:themeColor="text1"/>
          <w:szCs w:val="21"/>
          <w:highlight w:val="none"/>
          <w:lang w:val="en-US" w:eastAsia="zh-CN"/>
          <w14:textFill>
            <w14:solidFill>
              <w14:schemeClr w14:val="tx1"/>
            </w14:solidFill>
          </w14:textFill>
        </w:rPr>
        <w:t xml:space="preserve"> 8 </w:t>
      </w:r>
      <w:r>
        <w:rPr>
          <w:rFonts w:hint="eastAsia" w:ascii="宋体" w:hAnsi="宋体"/>
          <w:bCs/>
          <w:color w:val="000000" w:themeColor="text1"/>
          <w:szCs w:val="21"/>
          <w:highlight w:val="none"/>
          <w14:textFill>
            <w14:solidFill>
              <w14:schemeClr w14:val="tx1"/>
            </w14:solidFill>
          </w14:textFill>
        </w:rPr>
        <w:t>月</w:t>
      </w:r>
      <w:r>
        <w:rPr>
          <w:rFonts w:hint="eastAsia" w:ascii="宋体" w:hAnsi="宋体"/>
          <w:bCs/>
          <w:color w:val="000000" w:themeColor="text1"/>
          <w:szCs w:val="21"/>
          <w:highlight w:val="none"/>
          <w:lang w:val="en-US" w:eastAsia="zh-CN"/>
          <w14:textFill>
            <w14:solidFill>
              <w14:schemeClr w14:val="tx1"/>
            </w14:solidFill>
          </w14:textFill>
        </w:rPr>
        <w:t xml:space="preserve"> 24</w:t>
      </w:r>
      <w:r>
        <w:rPr>
          <w:rFonts w:hint="eastAsia" w:ascii="宋体" w:hAnsi="宋体"/>
          <w:bCs/>
          <w:color w:val="000000" w:themeColor="text1"/>
          <w:szCs w:val="21"/>
          <w:highlight w:val="none"/>
          <w:u w:val="none"/>
          <w14:textFill>
            <w14:solidFill>
              <w14:schemeClr w14:val="tx1"/>
            </w14:solidFill>
          </w14:textFill>
        </w:rPr>
        <w:t>日</w:t>
      </w:r>
      <w:r>
        <w:rPr>
          <w:rFonts w:hint="eastAsia" w:ascii="宋体" w:hAnsi="宋体"/>
          <w:bCs/>
          <w:color w:val="000000" w:themeColor="text1"/>
          <w:szCs w:val="21"/>
          <w:highlight w:val="none"/>
          <w:lang w:val="en-US" w:eastAsia="zh-CN"/>
          <w14:textFill>
            <w14:solidFill>
              <w14:schemeClr w14:val="tx1"/>
            </w14:solidFill>
          </w14:textFill>
        </w:rPr>
        <w:t>09</w:t>
      </w:r>
      <w:r>
        <w:rPr>
          <w:rFonts w:hint="eastAsia" w:ascii="宋体" w:hAnsi="宋体"/>
          <w:bCs/>
          <w:color w:val="000000" w:themeColor="text1"/>
          <w:szCs w:val="21"/>
          <w:highlight w:val="none"/>
          <w:u w:val="none"/>
          <w14:textFill>
            <w14:solidFill>
              <w14:schemeClr w14:val="tx1"/>
            </w14:solidFill>
          </w14:textFill>
        </w:rPr>
        <w:t xml:space="preserve"> 时</w:t>
      </w:r>
      <w:r>
        <w:rPr>
          <w:rFonts w:hint="eastAsia" w:ascii="宋体" w:hAnsi="宋体"/>
          <w:bCs/>
          <w:color w:val="000000" w:themeColor="text1"/>
          <w:szCs w:val="21"/>
          <w:highlight w:val="none"/>
          <w:u w:val="none"/>
          <w:lang w:val="en-US" w:eastAsia="zh-CN"/>
          <w14:textFill>
            <w14:solidFill>
              <w14:schemeClr w14:val="tx1"/>
            </w14:solidFill>
          </w14:textFill>
        </w:rPr>
        <w:t>00</w:t>
      </w:r>
      <w:r>
        <w:rPr>
          <w:rFonts w:hint="eastAsia" w:ascii="宋体" w:hAnsi="宋体"/>
          <w:bCs/>
          <w:color w:val="000000" w:themeColor="text1"/>
          <w:szCs w:val="21"/>
          <w:highlight w:val="none"/>
          <w:u w:val="none"/>
          <w14:textFill>
            <w14:solidFill>
              <w14:schemeClr w14:val="tx1"/>
            </w14:solidFill>
          </w14:textFill>
        </w:rPr>
        <w:t>分（北京时间）</w:t>
      </w:r>
    </w:p>
    <w:p w14:paraId="1C37C60A">
      <w:pPr>
        <w:spacing w:line="400" w:lineRule="exact"/>
        <w:ind w:firstLine="420" w:firstLineChars="200"/>
        <w:rPr>
          <w:rFonts w:hint="eastAsia" w:ascii="宋体" w:hAnsi="宋体"/>
          <w:b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地点：广西政府采购云平台</w:t>
      </w:r>
      <w:r>
        <w:rPr>
          <w:rFonts w:hint="eastAsia" w:ascii="宋体" w:hAnsi="宋体" w:cs="宋体"/>
          <w:bCs/>
          <w:color w:val="000000" w:themeColor="text1"/>
          <w:kern w:val="0"/>
          <w:szCs w:val="21"/>
          <w:highlight w:val="none"/>
          <w14:textFill>
            <w14:solidFill>
              <w14:schemeClr w14:val="tx1"/>
            </w14:solidFill>
          </w14:textFill>
        </w:rPr>
        <w:t>（https://www.gcy.zfcg.gxzf.gov.cn）</w:t>
      </w:r>
    </w:p>
    <w:p w14:paraId="7B4DA92B">
      <w:pPr>
        <w:spacing w:line="400" w:lineRule="exact"/>
        <w:ind w:firstLine="354" w:firstLineChars="147"/>
        <w:outlineLvl w:val="1"/>
        <w:rPr>
          <w:rFonts w:hint="eastAsia" w:ascii="黑体" w:hAnsi="黑体" w:eastAsia="黑体"/>
          <w:b/>
          <w:color w:val="000000" w:themeColor="text1"/>
          <w:sz w:val="24"/>
          <w:highlight w:val="none"/>
          <w14:textFill>
            <w14:solidFill>
              <w14:schemeClr w14:val="tx1"/>
            </w14:solidFill>
          </w14:textFill>
        </w:rPr>
      </w:pPr>
      <w:bookmarkStart w:id="42" w:name="_Toc44229883"/>
      <w:bookmarkStart w:id="43" w:name="_Toc28359094"/>
      <w:bookmarkStart w:id="44" w:name="_Toc35393803"/>
      <w:bookmarkStart w:id="45" w:name="_Toc71365910"/>
      <w:bookmarkStart w:id="46" w:name="_Toc35393634"/>
      <w:bookmarkStart w:id="47" w:name="_Toc28359017"/>
      <w:r>
        <w:rPr>
          <w:rFonts w:hint="eastAsia" w:ascii="黑体" w:hAnsi="黑体" w:eastAsia="黑体"/>
          <w:b/>
          <w:color w:val="000000" w:themeColor="text1"/>
          <w:sz w:val="24"/>
          <w:highlight w:val="none"/>
          <w14:textFill>
            <w14:solidFill>
              <w14:schemeClr w14:val="tx1"/>
            </w14:solidFill>
          </w14:textFill>
        </w:rPr>
        <w:t>六、公告期限</w:t>
      </w:r>
      <w:bookmarkEnd w:id="42"/>
      <w:bookmarkEnd w:id="43"/>
      <w:bookmarkEnd w:id="44"/>
      <w:bookmarkEnd w:id="45"/>
      <w:bookmarkEnd w:id="46"/>
      <w:bookmarkEnd w:id="47"/>
    </w:p>
    <w:p w14:paraId="26545A28">
      <w:pPr>
        <w:spacing w:line="40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自本公告发布之日起5个工作日。</w:t>
      </w:r>
    </w:p>
    <w:p w14:paraId="0E7EB671">
      <w:pPr>
        <w:spacing w:line="400" w:lineRule="exact"/>
        <w:ind w:firstLine="354" w:firstLineChars="147"/>
        <w:outlineLvl w:val="1"/>
        <w:rPr>
          <w:rFonts w:hint="eastAsia" w:ascii="黑体" w:hAnsi="黑体" w:eastAsia="黑体"/>
          <w:b/>
          <w:color w:val="000000" w:themeColor="text1"/>
          <w:sz w:val="24"/>
          <w:highlight w:val="none"/>
          <w14:textFill>
            <w14:solidFill>
              <w14:schemeClr w14:val="tx1"/>
            </w14:solidFill>
          </w14:textFill>
        </w:rPr>
      </w:pPr>
      <w:bookmarkStart w:id="48" w:name="_Toc35393804"/>
      <w:bookmarkStart w:id="49" w:name="_Toc35393635"/>
      <w:bookmarkStart w:id="50" w:name="_Toc71365911"/>
      <w:bookmarkStart w:id="51" w:name="_Toc44229884"/>
      <w:r>
        <w:rPr>
          <w:rFonts w:hint="eastAsia" w:ascii="黑体" w:hAnsi="黑体" w:eastAsia="黑体"/>
          <w:b/>
          <w:color w:val="000000" w:themeColor="text1"/>
          <w:sz w:val="24"/>
          <w:highlight w:val="none"/>
          <w14:textFill>
            <w14:solidFill>
              <w14:schemeClr w14:val="tx1"/>
            </w14:solidFill>
          </w14:textFill>
        </w:rPr>
        <w:t>七、其他补充事宜</w:t>
      </w:r>
      <w:bookmarkEnd w:id="48"/>
      <w:bookmarkEnd w:id="49"/>
      <w:bookmarkEnd w:id="50"/>
      <w:bookmarkEnd w:id="51"/>
    </w:p>
    <w:p w14:paraId="204A0909">
      <w:pPr>
        <w:spacing w:line="40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bookmarkStart w:id="52" w:name="_Toc28359095"/>
      <w:bookmarkStart w:id="53" w:name="_Toc28359018"/>
      <w:bookmarkStart w:id="54" w:name="_Toc35393805"/>
      <w:bookmarkStart w:id="55" w:name="_Toc35393636"/>
      <w:bookmarkStart w:id="56" w:name="_Toc44229885"/>
      <w:r>
        <w:rPr>
          <w:rFonts w:hint="eastAsia" w:ascii="宋体" w:hAnsi="宋体" w:cs="宋体"/>
          <w:color w:val="000000" w:themeColor="text1"/>
          <w:kern w:val="0"/>
          <w:szCs w:val="21"/>
          <w:highlight w:val="none"/>
          <w14:textFill>
            <w14:solidFill>
              <w14:schemeClr w14:val="tx1"/>
            </w14:solidFill>
          </w14:textFill>
        </w:rPr>
        <w:t>1.磋商保证金：无</w:t>
      </w:r>
    </w:p>
    <w:p w14:paraId="5DD834C8">
      <w:pPr>
        <w:spacing w:line="40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2.本项目需要落实的政府采购政策：</w:t>
      </w:r>
    </w:p>
    <w:p w14:paraId="12340015">
      <w:pPr>
        <w:spacing w:line="40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（1）政府采购促进中小企业发展。</w:t>
      </w:r>
    </w:p>
    <w:p w14:paraId="45588F7C">
      <w:pPr>
        <w:spacing w:line="40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2</w:t>
      </w:r>
      <w:r>
        <w:rPr>
          <w:rFonts w:hint="eastAsia" w:ascii="宋体" w:hAnsi="宋体" w:cs="宋体"/>
          <w:color w:val="000000" w:themeColor="text1"/>
          <w:kern w:val="0"/>
          <w:szCs w:val="21"/>
          <w:highlight w:val="none"/>
          <w14:textFill>
            <w14:solidFill>
              <w14:schemeClr w14:val="tx1"/>
            </w14:solidFill>
          </w14:textFill>
        </w:rPr>
        <w:t>）强制采购节能产品；优先采购节能产品、环境标志产品。</w:t>
      </w:r>
    </w:p>
    <w:p w14:paraId="302AD4F1">
      <w:pPr>
        <w:spacing w:line="40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3</w:t>
      </w:r>
      <w:r>
        <w:rPr>
          <w:rFonts w:hint="eastAsia" w:ascii="宋体" w:hAnsi="宋体" w:cs="宋体"/>
          <w:color w:val="000000" w:themeColor="text1"/>
          <w:kern w:val="0"/>
          <w:szCs w:val="21"/>
          <w:highlight w:val="none"/>
          <w14:textFill>
            <w14:solidFill>
              <w14:schemeClr w14:val="tx1"/>
            </w14:solidFill>
          </w14:textFill>
        </w:rPr>
        <w:t>）政府采购促进残疾人就业政策。</w:t>
      </w:r>
    </w:p>
    <w:p w14:paraId="14C99D64">
      <w:pPr>
        <w:spacing w:line="400" w:lineRule="exact"/>
        <w:ind w:firstLine="420" w:firstLineChars="200"/>
        <w:outlineLvl w:val="2"/>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4</w:t>
      </w:r>
      <w:r>
        <w:rPr>
          <w:rFonts w:hint="eastAsia" w:ascii="宋体" w:hAnsi="宋体" w:cs="宋体"/>
          <w:color w:val="000000" w:themeColor="text1"/>
          <w:kern w:val="0"/>
          <w:szCs w:val="21"/>
          <w:highlight w:val="none"/>
          <w14:textFill>
            <w14:solidFill>
              <w14:schemeClr w14:val="tx1"/>
            </w14:solidFill>
          </w14:textFill>
        </w:rPr>
        <w:t>）政府采购支持监狱企业发展。</w:t>
      </w:r>
    </w:p>
    <w:p w14:paraId="20FB54C2">
      <w:pPr>
        <w:spacing w:line="400" w:lineRule="exact"/>
        <w:ind w:firstLine="420" w:firstLineChars="200"/>
        <w:outlineLvl w:val="2"/>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3.网上查询地址</w:t>
      </w:r>
    </w:p>
    <w:p w14:paraId="35527598">
      <w:pPr>
        <w:spacing w:line="38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http://www.ccgp.gov.cn（中国政府采购网）、http://zfcg.gxzf.gov.cn/（广西壮族自治区政府采购网）、http://ggzy.jgswj.gxzf.gov.cn/ggggzy/全国公共资源交易平台（广西•贵港）</w:t>
      </w:r>
    </w:p>
    <w:p w14:paraId="1D4F343E">
      <w:pPr>
        <w:spacing w:line="380" w:lineRule="exact"/>
        <w:ind w:firstLine="420" w:firstLineChars="200"/>
        <w:outlineLvl w:val="2"/>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4.监督部门</w:t>
      </w:r>
    </w:p>
    <w:p w14:paraId="311D1540">
      <w:pPr>
        <w:spacing w:line="35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    称：</w:t>
      </w:r>
      <w:r>
        <w:rPr>
          <w:rFonts w:hint="eastAsia" w:ascii="宋体" w:hAnsi="宋体"/>
          <w:color w:val="000000" w:themeColor="text1"/>
          <w:szCs w:val="21"/>
          <w:highlight w:val="none"/>
          <w14:textFill>
            <w14:solidFill>
              <w14:schemeClr w14:val="tx1"/>
            </w14:solidFill>
          </w14:textFill>
        </w:rPr>
        <w:t>贵港市覃塘区财政局综合业务股</w:t>
      </w:r>
      <w:r>
        <w:rPr>
          <w:rFonts w:hint="eastAsia" w:ascii="宋体" w:hAnsi="宋体"/>
          <w:color w:val="000000" w:themeColor="text1"/>
          <w:szCs w:val="21"/>
          <w:highlight w:val="none"/>
          <w:lang w:val="en-US" w:eastAsia="zh-CN"/>
          <w14:textFill>
            <w14:solidFill>
              <w14:schemeClr w14:val="tx1"/>
            </w14:solidFill>
          </w14:textFill>
        </w:rPr>
        <w:t xml:space="preserve">    </w:t>
      </w:r>
    </w:p>
    <w:p w14:paraId="43C4F94A">
      <w:pPr>
        <w:spacing w:line="35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    话：</w:t>
      </w:r>
      <w:r>
        <w:rPr>
          <w:rFonts w:hint="eastAsia" w:ascii="宋体" w:hAnsi="宋体"/>
          <w:color w:val="000000" w:themeColor="text1"/>
          <w:szCs w:val="21"/>
          <w:highlight w:val="none"/>
          <w14:textFill>
            <w14:solidFill>
              <w14:schemeClr w14:val="tx1"/>
            </w14:solidFill>
          </w14:textFill>
        </w:rPr>
        <w:t>0775-4721505</w:t>
      </w:r>
    </w:p>
    <w:p w14:paraId="6C5E4B2A">
      <w:pPr>
        <w:spacing w:line="38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319C5C1">
      <w:pPr>
        <w:spacing w:line="38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6.未被“信用中国”（www.creditchina.gov.cn）、中国政府采购网（www.ccgp.gov.cn）列入失信被执行人、重大税收违法失信主体、政府采购严重违法失信行为记录名单。</w:t>
      </w:r>
    </w:p>
    <w:p w14:paraId="0635BE6F">
      <w:pPr>
        <w:spacing w:line="380" w:lineRule="exact"/>
        <w:ind w:firstLine="420" w:firstLineChars="200"/>
        <w:outlineLvl w:val="2"/>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7.在线投标响应（电子投标）说明</w:t>
      </w:r>
    </w:p>
    <w:p w14:paraId="451BDACC">
      <w:pPr>
        <w:spacing w:line="38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  （1）本项目为全流程电子化采购项目，通过广西政府采购云平台（https://www.gcy.zfcg.gxzf.gov.cn/）实行在线电子竞标，供应商应按照本项目竞争性磋商文件和广西政府采购云平台的要求编制、加密后在</w:t>
      </w:r>
      <w:r>
        <w:rPr>
          <w:rFonts w:hint="eastAsia" w:ascii="宋体" w:hAnsi="宋体" w:cs="宋体"/>
          <w:color w:val="000000" w:themeColor="text1"/>
          <w:kern w:val="0"/>
          <w:szCs w:val="21"/>
          <w:highlight w:val="none"/>
          <w:lang w:eastAsia="zh-CN"/>
          <w14:textFill>
            <w14:solidFill>
              <w14:schemeClr w14:val="tx1"/>
            </w14:solidFill>
          </w14:textFill>
        </w:rPr>
        <w:t>响应文件提交截止时间</w:t>
      </w:r>
      <w:r>
        <w:rPr>
          <w:rFonts w:hint="eastAsia" w:ascii="宋体" w:hAnsi="宋体" w:cs="宋体"/>
          <w:color w:val="000000" w:themeColor="text1"/>
          <w:kern w:val="0"/>
          <w:szCs w:val="21"/>
          <w:highlight w:val="none"/>
          <w14:textFill>
            <w14:solidFill>
              <w14:schemeClr w14:val="tx1"/>
            </w14:solidFill>
          </w14:textFill>
        </w:rPr>
        <w:t>前通过网络上传至广西政府采购云平台（加密的电子响应文件是指后缀名为“jmbs”的文件），</w:t>
      </w:r>
      <w:r>
        <w:rPr>
          <w:rFonts w:hint="eastAsia" w:ascii="宋体" w:hAnsi="宋体" w:cs="宋体"/>
          <w:b/>
          <w:bCs/>
          <w:color w:val="000000" w:themeColor="text1"/>
          <w:kern w:val="0"/>
          <w:szCs w:val="21"/>
          <w:highlight w:val="none"/>
          <w14:textFill>
            <w14:solidFill>
              <w14:schemeClr w14:val="tx1"/>
            </w14:solidFill>
          </w14:textFill>
        </w:rPr>
        <w:t>供应商在广西政府采购云平台提交电子响应文件时，请填写参加远程开标活动经办人联系方式。</w:t>
      </w:r>
      <w:r>
        <w:rPr>
          <w:rFonts w:hint="eastAsia" w:ascii="宋体" w:hAnsi="宋体" w:cs="宋体"/>
          <w:color w:val="000000" w:themeColor="text1"/>
          <w:kern w:val="0"/>
          <w:szCs w:val="21"/>
          <w:highlight w:val="none"/>
          <w14:textFill>
            <w14:solidFill>
              <w14:schemeClr w14:val="tx1"/>
            </w14:solidFill>
          </w14:textFill>
        </w:rPr>
        <w:t>供应商登录广西政府采购云平台，依次进入“服务中心-项目采购-操作流程-电子招投标-政府采购项目电子交易管理操作指南-供应商”查看电子竞标具体操作流程。</w:t>
      </w:r>
    </w:p>
    <w:p w14:paraId="0C9C8C11">
      <w:pPr>
        <w:spacing w:line="38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（2）未进行网上注册并办理数字证书（CA认证）的供应商将无法参与本项目政府采购活动，供应商应当在</w:t>
      </w:r>
      <w:r>
        <w:rPr>
          <w:rFonts w:hint="eastAsia" w:ascii="宋体" w:hAnsi="宋体" w:cs="宋体"/>
          <w:color w:val="000000" w:themeColor="text1"/>
          <w:kern w:val="0"/>
          <w:szCs w:val="21"/>
          <w:highlight w:val="none"/>
          <w:lang w:eastAsia="zh-CN"/>
          <w14:textFill>
            <w14:solidFill>
              <w14:schemeClr w14:val="tx1"/>
            </w14:solidFill>
          </w14:textFill>
        </w:rPr>
        <w:t>响应文件提交截止时间</w:t>
      </w:r>
      <w:r>
        <w:rPr>
          <w:rFonts w:hint="eastAsia" w:ascii="宋体" w:hAnsi="宋体" w:cs="宋体"/>
          <w:color w:val="000000" w:themeColor="text1"/>
          <w:kern w:val="0"/>
          <w:szCs w:val="21"/>
          <w:highlight w:val="none"/>
          <w14:textFill>
            <w14:solidFill>
              <w14:schemeClr w14:val="tx1"/>
            </w14:solidFill>
          </w14:textFill>
        </w:rPr>
        <w:t>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w:t>
      </w:r>
      <w:r>
        <w:rPr>
          <w:rFonts w:hint="eastAsia" w:ascii="宋体" w:hAnsi="宋体" w:cs="宋体"/>
          <w:b/>
          <w:bCs w:val="0"/>
          <w:color w:val="000000" w:themeColor="text1"/>
          <w:kern w:val="0"/>
          <w:szCs w:val="21"/>
          <w:highlight w:val="none"/>
          <w14:textFill>
            <w14:solidFill>
              <w14:schemeClr w14:val="tx1"/>
            </w14:solidFill>
          </w14:textFill>
        </w:rPr>
        <w:t>95763或者0771-3381253</w:t>
      </w:r>
      <w:r>
        <w:rPr>
          <w:rFonts w:hint="eastAsia" w:ascii="宋体" w:hAnsi="宋体" w:cs="宋体"/>
          <w:color w:val="000000" w:themeColor="text1"/>
          <w:kern w:val="0"/>
          <w:szCs w:val="21"/>
          <w:highlight w:val="none"/>
          <w14:textFill>
            <w14:solidFill>
              <w14:schemeClr w14:val="tx1"/>
            </w14:solidFill>
          </w14:textFill>
        </w:rPr>
        <w:t>）。</w:t>
      </w:r>
    </w:p>
    <w:p w14:paraId="097A6B33">
      <w:pPr>
        <w:spacing w:line="38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（3）CA证书在线解密：供应商竞标时，需凭制作响应文件时用来加密的有效数字证书（CA认证）登录广西政府采购云平台电子开标大厅现场按规定时间对加密的响应文件进行解密，否则后果自负。</w:t>
      </w:r>
    </w:p>
    <w:p w14:paraId="5B7F5F48">
      <w:pPr>
        <w:spacing w:line="38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注：1）为确保网上操作合法、有效和安全，请供应商确保在电子竞标过程中能够对相关数据电文进行加密和使用电子签章，妥善保管CA数字证书并使用有效的CA数字证书参与整个竞标活动；2）供应商应当在</w:t>
      </w:r>
      <w:r>
        <w:rPr>
          <w:rFonts w:hint="eastAsia" w:ascii="宋体" w:hAnsi="宋体" w:cs="宋体"/>
          <w:color w:val="000000" w:themeColor="text1"/>
          <w:kern w:val="0"/>
          <w:szCs w:val="21"/>
          <w:highlight w:val="none"/>
          <w:lang w:eastAsia="zh-CN"/>
          <w14:textFill>
            <w14:solidFill>
              <w14:schemeClr w14:val="tx1"/>
            </w14:solidFill>
          </w14:textFill>
        </w:rPr>
        <w:t>响应文件提交截止时间</w:t>
      </w:r>
      <w:r>
        <w:rPr>
          <w:rFonts w:hint="eastAsia" w:ascii="宋体" w:hAnsi="宋体" w:cs="宋体"/>
          <w:color w:val="000000" w:themeColor="text1"/>
          <w:kern w:val="0"/>
          <w:szCs w:val="21"/>
          <w:highlight w:val="none"/>
          <w14:textFill>
            <w14:solidFill>
              <w14:schemeClr w14:val="tx1"/>
            </w14:solidFill>
          </w14:textFill>
        </w:rPr>
        <w:t>前完成电子响应文件的上传、提交，</w:t>
      </w:r>
      <w:r>
        <w:rPr>
          <w:rFonts w:hint="eastAsia" w:ascii="宋体" w:hAnsi="宋体" w:cs="宋体"/>
          <w:color w:val="000000" w:themeColor="text1"/>
          <w:kern w:val="0"/>
          <w:szCs w:val="21"/>
          <w:highlight w:val="none"/>
          <w:lang w:eastAsia="zh-CN"/>
          <w14:textFill>
            <w14:solidFill>
              <w14:schemeClr w14:val="tx1"/>
            </w14:solidFill>
          </w14:textFill>
        </w:rPr>
        <w:t>响应文件提交截止时间</w:t>
      </w:r>
      <w:r>
        <w:rPr>
          <w:rFonts w:hint="eastAsia" w:ascii="宋体" w:hAnsi="宋体" w:cs="宋体"/>
          <w:color w:val="000000" w:themeColor="text1"/>
          <w:kern w:val="0"/>
          <w:szCs w:val="21"/>
          <w:highlight w:val="none"/>
          <w14:textFill>
            <w14:solidFill>
              <w14:schemeClr w14:val="tx1"/>
            </w14:solidFill>
          </w14:textFill>
        </w:rPr>
        <w:t>前可以补充、修改或者撤回响应文件。补充或者修改响应文件的，应当先行撤回原响应文件，补充、修改后重新上传、提交，</w:t>
      </w:r>
      <w:r>
        <w:rPr>
          <w:rFonts w:hint="eastAsia" w:ascii="宋体" w:hAnsi="宋体" w:cs="宋体"/>
          <w:color w:val="000000" w:themeColor="text1"/>
          <w:kern w:val="0"/>
          <w:szCs w:val="21"/>
          <w:highlight w:val="none"/>
          <w:lang w:eastAsia="zh-CN"/>
          <w14:textFill>
            <w14:solidFill>
              <w14:schemeClr w14:val="tx1"/>
            </w14:solidFill>
          </w14:textFill>
        </w:rPr>
        <w:t>响应文件提交截止时间</w:t>
      </w:r>
      <w:r>
        <w:rPr>
          <w:rFonts w:hint="eastAsia" w:ascii="宋体" w:hAnsi="宋体" w:cs="宋体"/>
          <w:color w:val="000000" w:themeColor="text1"/>
          <w:kern w:val="0"/>
          <w:szCs w:val="21"/>
          <w:highlight w:val="none"/>
          <w14:textFill>
            <w14:solidFill>
              <w14:schemeClr w14:val="tx1"/>
            </w14:solidFill>
          </w14:textFill>
        </w:rPr>
        <w:t>前未完成上传、提交的，视为撤回响应文件。</w:t>
      </w:r>
      <w:r>
        <w:rPr>
          <w:rFonts w:hint="eastAsia" w:ascii="宋体" w:hAnsi="宋体" w:cs="宋体"/>
          <w:color w:val="000000" w:themeColor="text1"/>
          <w:kern w:val="0"/>
          <w:szCs w:val="21"/>
          <w:highlight w:val="none"/>
          <w:lang w:eastAsia="zh-CN"/>
          <w14:textFill>
            <w14:solidFill>
              <w14:schemeClr w14:val="tx1"/>
            </w14:solidFill>
          </w14:textFill>
        </w:rPr>
        <w:t>响应文件提交截止时间</w:t>
      </w:r>
      <w:r>
        <w:rPr>
          <w:rFonts w:hint="eastAsia" w:ascii="宋体" w:hAnsi="宋体" w:cs="宋体"/>
          <w:color w:val="000000" w:themeColor="text1"/>
          <w:kern w:val="0"/>
          <w:szCs w:val="21"/>
          <w:highlight w:val="none"/>
          <w14:textFill>
            <w14:solidFill>
              <w14:schemeClr w14:val="tx1"/>
            </w14:solidFill>
          </w14:textFill>
        </w:rPr>
        <w:t>以后上传递交的响应文件，广西政府采购云平台将予以拒收；3）供应商需要在具备有摄像头及语音功能且互联网网络状况良好的电脑登录广西政府采购云平台远程开标大厅参与本次磋商，否则后果自负。</w:t>
      </w:r>
    </w:p>
    <w:p w14:paraId="02E4AC7F">
      <w:pPr>
        <w:spacing w:line="380" w:lineRule="exact"/>
        <w:ind w:firstLine="354" w:firstLineChars="147"/>
        <w:outlineLvl w:val="1"/>
        <w:rPr>
          <w:rFonts w:hint="eastAsia" w:ascii="黑体" w:hAnsi="黑体" w:eastAsia="黑体"/>
          <w:b/>
          <w:color w:val="000000" w:themeColor="text1"/>
          <w:sz w:val="24"/>
          <w:highlight w:val="none"/>
          <w14:textFill>
            <w14:solidFill>
              <w14:schemeClr w14:val="tx1"/>
            </w14:solidFill>
          </w14:textFill>
        </w:rPr>
      </w:pPr>
      <w:r>
        <w:rPr>
          <w:rFonts w:hint="eastAsia" w:ascii="黑体" w:hAnsi="黑体" w:eastAsia="黑体"/>
          <w:b/>
          <w:color w:val="000000" w:themeColor="text1"/>
          <w:sz w:val="24"/>
          <w:highlight w:val="none"/>
          <w14:textFill>
            <w14:solidFill>
              <w14:schemeClr w14:val="tx1"/>
            </w14:solidFill>
          </w14:textFill>
        </w:rPr>
        <w:t>八、凡对本次采购提出询问，请按</w:t>
      </w:r>
      <w:r>
        <w:rPr>
          <w:rFonts w:ascii="黑体" w:hAnsi="黑体" w:eastAsia="黑体"/>
          <w:b/>
          <w:color w:val="000000" w:themeColor="text1"/>
          <w:sz w:val="24"/>
          <w:highlight w:val="none"/>
          <w14:textFill>
            <w14:solidFill>
              <w14:schemeClr w14:val="tx1"/>
            </w14:solidFill>
          </w14:textFill>
        </w:rPr>
        <w:t>以下方式</w:t>
      </w:r>
      <w:r>
        <w:rPr>
          <w:rFonts w:hint="eastAsia" w:ascii="黑体" w:hAnsi="黑体" w:eastAsia="黑体"/>
          <w:b/>
          <w:color w:val="000000" w:themeColor="text1"/>
          <w:sz w:val="24"/>
          <w:highlight w:val="none"/>
          <w14:textFill>
            <w14:solidFill>
              <w14:schemeClr w14:val="tx1"/>
            </w14:solidFill>
          </w14:textFill>
        </w:rPr>
        <w:t>联系。</w:t>
      </w:r>
      <w:bookmarkEnd w:id="52"/>
      <w:bookmarkEnd w:id="53"/>
      <w:bookmarkEnd w:id="54"/>
      <w:bookmarkEnd w:id="55"/>
      <w:bookmarkEnd w:id="56"/>
    </w:p>
    <w:p w14:paraId="7A578DB8">
      <w:pPr>
        <w:spacing w:line="380" w:lineRule="exact"/>
        <w:ind w:firstLine="420" w:firstLineChars="200"/>
        <w:outlineLvl w:val="2"/>
        <w:rPr>
          <w:rFonts w:hint="eastAsia" w:ascii="宋体" w:hAnsi="宋体" w:cs="宋体"/>
          <w:color w:val="000000" w:themeColor="text1"/>
          <w:kern w:val="0"/>
          <w:szCs w:val="21"/>
          <w:highlight w:val="none"/>
          <w14:textFill>
            <w14:solidFill>
              <w14:schemeClr w14:val="tx1"/>
            </w14:solidFill>
          </w14:textFill>
        </w:rPr>
      </w:pPr>
      <w:bookmarkStart w:id="57" w:name="_Toc35393806"/>
      <w:bookmarkStart w:id="58" w:name="_Toc35393637"/>
      <w:bookmarkStart w:id="59" w:name="_Toc28359096"/>
      <w:bookmarkStart w:id="60" w:name="_Toc28359019"/>
      <w:r>
        <w:rPr>
          <w:rFonts w:hint="eastAsia" w:ascii="宋体" w:hAnsi="宋体" w:cs="宋体"/>
          <w:color w:val="000000" w:themeColor="text1"/>
          <w:kern w:val="0"/>
          <w:szCs w:val="21"/>
          <w:highlight w:val="none"/>
          <w14:textFill>
            <w14:solidFill>
              <w14:schemeClr w14:val="tx1"/>
            </w14:solidFill>
          </w14:textFill>
        </w:rPr>
        <w:t>1.采购人信息</w:t>
      </w:r>
      <w:bookmarkEnd w:id="57"/>
      <w:bookmarkEnd w:id="58"/>
      <w:bookmarkEnd w:id="59"/>
      <w:bookmarkEnd w:id="60"/>
    </w:p>
    <w:p w14:paraId="70FC3FDA">
      <w:pPr>
        <w:spacing w:line="380" w:lineRule="exact"/>
        <w:ind w:firstLine="420" w:firstLineChars="20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名    称：</w:t>
      </w:r>
      <w:r>
        <w:rPr>
          <w:rFonts w:hint="eastAsia" w:ascii="宋体" w:hAnsi="宋体"/>
          <w:color w:val="000000" w:themeColor="text1"/>
          <w:szCs w:val="21"/>
          <w:highlight w:val="none"/>
          <w:lang w:eastAsia="zh-CN"/>
          <w14:textFill>
            <w14:solidFill>
              <w14:schemeClr w14:val="tx1"/>
            </w14:solidFill>
          </w14:textFill>
        </w:rPr>
        <w:t>贵港市覃塘区教育局</w:t>
      </w:r>
    </w:p>
    <w:p w14:paraId="14F78567">
      <w:pPr>
        <w:spacing w:line="380" w:lineRule="exact"/>
        <w:ind w:firstLine="420" w:firstLineChars="200"/>
        <w:jc w:val="left"/>
        <w:rPr>
          <w:rFonts w:hint="default" w:ascii="宋体" w:hAnsi="宋体" w:eastAsia="宋体"/>
          <w:color w:val="000000" w:themeColor="text1"/>
          <w:szCs w:val="21"/>
          <w:highlight w:val="none"/>
          <w:lang w:val="en-US" w:eastAsia="zh-CN"/>
          <w14:textFill>
            <w14:solidFill>
              <w14:schemeClr w14:val="tx1"/>
            </w14:solidFill>
          </w14:textFill>
        </w:rPr>
      </w:pPr>
      <w:r>
        <w:rPr>
          <w:rFonts w:hint="default" w:ascii="宋体" w:hAnsi="宋体" w:eastAsia="宋体"/>
          <w:color w:val="000000" w:themeColor="text1"/>
          <w:szCs w:val="21"/>
          <w:highlight w:val="none"/>
          <w:lang w:val="en-US" w:eastAsia="zh-CN"/>
          <w14:textFill>
            <w14:solidFill>
              <w14:schemeClr w14:val="tx1"/>
            </w14:solidFill>
          </w14:textFill>
        </w:rPr>
        <w:t>地    址：贵港市覃塘区覃塘街道华西路1号</w:t>
      </w:r>
    </w:p>
    <w:p w14:paraId="71DB913B">
      <w:pPr>
        <w:spacing w:line="380" w:lineRule="exact"/>
        <w:ind w:firstLine="420" w:firstLineChars="200"/>
        <w:jc w:val="left"/>
        <w:rPr>
          <w:rFonts w:hint="default" w:ascii="宋体" w:hAnsi="宋体" w:eastAsia="宋体"/>
          <w:color w:val="000000" w:themeColor="text1"/>
          <w:szCs w:val="21"/>
          <w:highlight w:val="none"/>
          <w:lang w:val="en-US" w:eastAsia="zh-CN"/>
          <w14:textFill>
            <w14:solidFill>
              <w14:schemeClr w14:val="tx1"/>
            </w14:solidFill>
          </w14:textFill>
        </w:rPr>
      </w:pPr>
      <w:r>
        <w:rPr>
          <w:rFonts w:hint="default" w:ascii="宋体" w:hAnsi="宋体" w:eastAsia="宋体"/>
          <w:color w:val="000000" w:themeColor="text1"/>
          <w:szCs w:val="21"/>
          <w:highlight w:val="none"/>
          <w:lang w:val="en-US" w:eastAsia="zh-CN"/>
          <w14:textFill>
            <w14:solidFill>
              <w14:schemeClr w14:val="tx1"/>
            </w14:solidFill>
          </w14:textFill>
        </w:rPr>
        <w:t>项目联系人：黄如洲</w:t>
      </w:r>
    </w:p>
    <w:p w14:paraId="0CAD4CE5">
      <w:pPr>
        <w:spacing w:line="380" w:lineRule="exact"/>
        <w:ind w:firstLine="420" w:firstLineChars="200"/>
        <w:jc w:val="left"/>
        <w:rPr>
          <w:rFonts w:hint="default" w:ascii="宋体" w:hAnsi="宋体" w:eastAsia="宋体"/>
          <w:color w:val="000000" w:themeColor="text1"/>
          <w:szCs w:val="21"/>
          <w:highlight w:val="none"/>
          <w:lang w:val="en-US" w:eastAsia="zh-CN"/>
          <w14:textFill>
            <w14:solidFill>
              <w14:schemeClr w14:val="tx1"/>
            </w14:solidFill>
          </w14:textFill>
        </w:rPr>
      </w:pPr>
      <w:r>
        <w:rPr>
          <w:rFonts w:hint="default" w:ascii="宋体" w:hAnsi="宋体" w:eastAsia="宋体"/>
          <w:color w:val="000000" w:themeColor="text1"/>
          <w:szCs w:val="21"/>
          <w:highlight w:val="none"/>
          <w:lang w:val="en-US" w:eastAsia="zh-CN"/>
          <w14:textFill>
            <w14:solidFill>
              <w14:schemeClr w14:val="tx1"/>
            </w14:solidFill>
          </w14:textFill>
        </w:rPr>
        <w:t>项目联系方式：0775-4721386</w:t>
      </w:r>
    </w:p>
    <w:p w14:paraId="4EBA9B2B">
      <w:pPr>
        <w:spacing w:line="380" w:lineRule="exact"/>
        <w:ind w:firstLine="420" w:firstLineChars="200"/>
        <w:outlineLvl w:val="2"/>
        <w:rPr>
          <w:rFonts w:hint="eastAsia" w:ascii="宋体" w:hAnsi="宋体" w:cs="宋体"/>
          <w:color w:val="000000" w:themeColor="text1"/>
          <w:kern w:val="0"/>
          <w:szCs w:val="21"/>
          <w:highlight w:val="none"/>
          <w14:textFill>
            <w14:solidFill>
              <w14:schemeClr w14:val="tx1"/>
            </w14:solidFill>
          </w14:textFill>
        </w:rPr>
      </w:pPr>
      <w:bookmarkStart w:id="61" w:name="_Toc28359020"/>
      <w:bookmarkStart w:id="62" w:name="_Toc35393638"/>
      <w:bookmarkStart w:id="63" w:name="_Toc28359097"/>
      <w:bookmarkStart w:id="64" w:name="_Toc35393807"/>
      <w:r>
        <w:rPr>
          <w:rFonts w:hint="eastAsia" w:ascii="宋体" w:hAnsi="宋体" w:cs="宋体"/>
          <w:color w:val="000000" w:themeColor="text1"/>
          <w:kern w:val="0"/>
          <w:szCs w:val="21"/>
          <w:highlight w:val="none"/>
          <w14:textFill>
            <w14:solidFill>
              <w14:schemeClr w14:val="tx1"/>
            </w14:solidFill>
          </w14:textFill>
        </w:rPr>
        <w:t>2.采购代理机构信息</w:t>
      </w:r>
      <w:bookmarkEnd w:id="61"/>
      <w:bookmarkEnd w:id="62"/>
      <w:bookmarkEnd w:id="63"/>
      <w:bookmarkEnd w:id="64"/>
    </w:p>
    <w:p w14:paraId="2DEF1F92">
      <w:pPr>
        <w:spacing w:line="380" w:lineRule="exact"/>
        <w:ind w:firstLine="420" w:firstLineChars="20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名    称：</w:t>
      </w:r>
      <w:r>
        <w:rPr>
          <w:rFonts w:hint="eastAsia" w:ascii="宋体" w:hAnsi="宋体" w:cs="宋体"/>
          <w:color w:val="000000" w:themeColor="text1"/>
          <w:szCs w:val="21"/>
          <w:highlight w:val="none"/>
          <w:lang w:eastAsia="zh-CN"/>
          <w14:textFill>
            <w14:solidFill>
              <w14:schemeClr w14:val="tx1"/>
            </w14:solidFill>
          </w14:textFill>
        </w:rPr>
        <w:t>广西浩港工程项目管理有限公司</w:t>
      </w:r>
    </w:p>
    <w:p w14:paraId="197396DC">
      <w:pPr>
        <w:spacing w:line="380" w:lineRule="exact"/>
        <w:ind w:firstLine="420" w:firstLineChars="200"/>
        <w:rPr>
          <w:rFonts w:hint="eastAsia" w:ascii="宋体" w:hAnsi="宋体"/>
          <w:color w:val="000000" w:themeColor="text1"/>
          <w:szCs w:val="21"/>
          <w:highlight w:val="none"/>
          <w:u w:val="none"/>
          <w14:textFill>
            <w14:solidFill>
              <w14:schemeClr w14:val="tx1"/>
            </w14:solidFill>
          </w14:textFill>
        </w:rPr>
      </w:pPr>
      <w:r>
        <w:rPr>
          <w:rFonts w:hint="eastAsia" w:ascii="宋体" w:hAnsi="宋体"/>
          <w:color w:val="000000" w:themeColor="text1"/>
          <w:szCs w:val="21"/>
          <w:highlight w:val="none"/>
          <w:u w:val="none"/>
          <w14:textFill>
            <w14:solidFill>
              <w14:schemeClr w14:val="tx1"/>
            </w14:solidFill>
          </w14:textFill>
        </w:rPr>
        <w:t>地　　址：贵港市港北区民主路365号（</w:t>
      </w:r>
      <w:r>
        <w:rPr>
          <w:rFonts w:hint="eastAsia" w:ascii="宋体" w:hAnsi="宋体"/>
          <w:color w:val="000000" w:themeColor="text1"/>
          <w:szCs w:val="21"/>
          <w:highlight w:val="none"/>
          <w:u w:val="none"/>
          <w:lang w:val="en-US" w:eastAsia="zh-CN"/>
          <w14:textFill>
            <w14:solidFill>
              <w14:schemeClr w14:val="tx1"/>
            </w14:solidFill>
          </w14:textFill>
        </w:rPr>
        <w:t>四楼</w:t>
      </w:r>
      <w:r>
        <w:rPr>
          <w:rFonts w:hint="eastAsia" w:ascii="宋体" w:hAnsi="宋体"/>
          <w:color w:val="000000" w:themeColor="text1"/>
          <w:szCs w:val="21"/>
          <w:highlight w:val="none"/>
          <w:u w:val="none"/>
          <w14:textFill>
            <w14:solidFill>
              <w14:schemeClr w14:val="tx1"/>
            </w14:solidFill>
          </w14:textFill>
        </w:rPr>
        <w:t>）</w:t>
      </w:r>
    </w:p>
    <w:p w14:paraId="15773843">
      <w:pPr>
        <w:spacing w:line="380" w:lineRule="exact"/>
        <w:ind w:firstLine="420" w:firstLineChars="200"/>
        <w:rPr>
          <w:rFonts w:hint="eastAsia" w:ascii="宋体" w:hAnsi="宋体"/>
          <w:color w:val="000000" w:themeColor="text1"/>
          <w:szCs w:val="21"/>
          <w:highlight w:val="none"/>
          <w:u w:val="none"/>
          <w:lang w:eastAsia="zh-CN"/>
          <w14:textFill>
            <w14:solidFill>
              <w14:schemeClr w14:val="tx1"/>
            </w14:solidFill>
          </w14:textFill>
        </w:rPr>
      </w:pPr>
      <w:r>
        <w:rPr>
          <w:rFonts w:hint="eastAsia" w:ascii="宋体" w:hAnsi="宋体"/>
          <w:color w:val="000000" w:themeColor="text1"/>
          <w:szCs w:val="21"/>
          <w:highlight w:val="none"/>
          <w:u w:val="none"/>
          <w14:textFill>
            <w14:solidFill>
              <w14:schemeClr w14:val="tx1"/>
            </w14:solidFill>
          </w14:textFill>
        </w:rPr>
        <w:t>项目联系人：</w:t>
      </w:r>
      <w:r>
        <w:rPr>
          <w:rFonts w:hint="eastAsia" w:ascii="宋体" w:hAnsi="宋体"/>
          <w:color w:val="000000" w:themeColor="text1"/>
          <w:szCs w:val="21"/>
          <w:highlight w:val="none"/>
          <w:u w:val="none"/>
          <w:lang w:eastAsia="zh-CN"/>
          <w14:textFill>
            <w14:solidFill>
              <w14:schemeClr w14:val="tx1"/>
            </w14:solidFill>
          </w14:textFill>
        </w:rPr>
        <w:t>方严聆</w:t>
      </w:r>
    </w:p>
    <w:p w14:paraId="3366F3CD">
      <w:pPr>
        <w:spacing w:line="380" w:lineRule="exact"/>
        <w:ind w:firstLine="420" w:firstLineChars="200"/>
        <w:rPr>
          <w:rFonts w:hint="eastAsia" w:ascii="宋体" w:hAnsi="宋体"/>
          <w:color w:val="000000" w:themeColor="text1"/>
          <w:szCs w:val="21"/>
          <w:highlight w:val="none"/>
          <w:u w:val="none"/>
          <w14:textFill>
            <w14:solidFill>
              <w14:schemeClr w14:val="tx1"/>
            </w14:solidFill>
          </w14:textFill>
        </w:rPr>
      </w:pPr>
      <w:r>
        <w:rPr>
          <w:rFonts w:hint="eastAsia" w:ascii="宋体" w:hAnsi="宋体"/>
          <w:color w:val="000000" w:themeColor="text1"/>
          <w:szCs w:val="21"/>
          <w:highlight w:val="none"/>
          <w:u w:val="none"/>
          <w14:textFill>
            <w14:solidFill>
              <w14:schemeClr w14:val="tx1"/>
            </w14:solidFill>
          </w14:textFill>
        </w:rPr>
        <w:t>项目联系方式：</w:t>
      </w:r>
      <w:r>
        <w:rPr>
          <w:rFonts w:hint="eastAsia" w:ascii="宋体" w:hAnsi="宋体"/>
          <w:color w:val="000000" w:themeColor="text1"/>
          <w:szCs w:val="21"/>
          <w:highlight w:val="none"/>
          <w:u w:val="none"/>
          <w:lang w:eastAsia="zh-CN"/>
          <w14:textFill>
            <w14:solidFill>
              <w14:schemeClr w14:val="tx1"/>
            </w14:solidFill>
          </w14:textFill>
        </w:rPr>
        <w:t>0775-4520865</w:t>
      </w:r>
    </w:p>
    <w:p w14:paraId="37755DE5">
      <w:pPr>
        <w:spacing w:line="380" w:lineRule="exact"/>
        <w:ind w:firstLine="420" w:firstLineChars="200"/>
        <w:rPr>
          <w:rFonts w:hint="eastAsia" w:ascii="宋体" w:hAnsi="宋体"/>
          <w:color w:val="000000" w:themeColor="text1"/>
          <w:szCs w:val="21"/>
          <w:highlight w:val="none"/>
          <w:u w:val="single"/>
          <w14:textFill>
            <w14:solidFill>
              <w14:schemeClr w14:val="tx1"/>
            </w14:solidFill>
          </w14:textFill>
        </w:rPr>
      </w:pPr>
    </w:p>
    <w:bookmarkEnd w:id="11"/>
    <w:p w14:paraId="1E6D0733">
      <w:pPr>
        <w:pStyle w:val="2"/>
        <w:spacing w:before="300" w:after="300" w:line="360" w:lineRule="auto"/>
        <w:jc w:val="center"/>
        <w:rPr>
          <w:color w:val="000000" w:themeColor="text1"/>
          <w:highlight w:val="none"/>
          <w14:textFill>
            <w14:solidFill>
              <w14:schemeClr w14:val="tx1"/>
            </w14:solidFill>
          </w14:textFill>
        </w:rPr>
      </w:pPr>
      <w:r>
        <w:rPr>
          <w:rFonts w:ascii="宋体" w:hAnsi="宋体"/>
          <w:color w:val="000000" w:themeColor="text1"/>
          <w:sz w:val="32"/>
          <w:szCs w:val="32"/>
          <w:highlight w:val="none"/>
          <w14:textFill>
            <w14:solidFill>
              <w14:schemeClr w14:val="tx1"/>
            </w14:solidFill>
          </w14:textFill>
        </w:rPr>
        <w:br w:type="page"/>
      </w:r>
      <w:bookmarkStart w:id="65" w:name="_Toc21890"/>
      <w:bookmarkStart w:id="66" w:name="_Toc13795"/>
      <w:bookmarkStart w:id="67" w:name="_Toc5985"/>
      <w:r>
        <w:rPr>
          <w:rFonts w:hint="eastAsia"/>
          <w:color w:val="000000" w:themeColor="text1"/>
          <w:highlight w:val="none"/>
          <w14:textFill>
            <w14:solidFill>
              <w14:schemeClr w14:val="tx1"/>
            </w14:solidFill>
          </w14:textFill>
        </w:rPr>
        <w:t>第二章 供应商须知</w:t>
      </w:r>
      <w:bookmarkEnd w:id="65"/>
      <w:bookmarkEnd w:id="66"/>
      <w:bookmarkEnd w:id="67"/>
    </w:p>
    <w:p w14:paraId="283FEEB5">
      <w:pPr>
        <w:spacing w:line="400" w:lineRule="exact"/>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供应商须知前附表</w:t>
      </w:r>
    </w:p>
    <w:p w14:paraId="763C344C">
      <w:pPr>
        <w:spacing w:line="400" w:lineRule="exact"/>
        <w:jc w:val="center"/>
        <w:rPr>
          <w:rFonts w:hint="eastAsia" w:ascii="宋体" w:hAnsi="宋体"/>
          <w:b/>
          <w:color w:val="000000" w:themeColor="text1"/>
          <w:sz w:val="32"/>
          <w:szCs w:val="32"/>
          <w:highlight w:val="none"/>
          <w14:textFill>
            <w14:solidFill>
              <w14:schemeClr w14:val="tx1"/>
            </w14:solidFill>
          </w14:textFill>
        </w:rPr>
      </w:pPr>
    </w:p>
    <w:tbl>
      <w:tblPr>
        <w:tblStyle w:val="45"/>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3D652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5B71135F">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条款号</w:t>
            </w:r>
          </w:p>
        </w:tc>
        <w:tc>
          <w:tcPr>
            <w:tcW w:w="7912" w:type="dxa"/>
          </w:tcPr>
          <w:p w14:paraId="6EE1E5AD">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内    容</w:t>
            </w:r>
          </w:p>
        </w:tc>
      </w:tr>
      <w:tr w14:paraId="38E2F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071E0C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7912" w:type="dxa"/>
            <w:vAlign w:val="center"/>
          </w:tcPr>
          <w:p w14:paraId="4373AA9C">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1.供应商的资格条件</w:t>
            </w:r>
            <w:r>
              <w:rPr>
                <w:rFonts w:hint="eastAsia" w:ascii="宋体" w:hAnsi="宋体" w:cs="宋体"/>
                <w:color w:val="000000" w:themeColor="text1"/>
                <w:szCs w:val="21"/>
                <w:highlight w:val="none"/>
                <w14:textFill>
                  <w14:solidFill>
                    <w14:schemeClr w14:val="tx1"/>
                  </w14:solidFill>
                </w14:textFill>
              </w:rPr>
              <w:t>：详见竞争性磋商公告</w:t>
            </w:r>
          </w:p>
          <w:p w14:paraId="5E5B8EB0">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bCs/>
                <w:color w:val="000000" w:themeColor="text1"/>
                <w:szCs w:val="21"/>
                <w:highlight w:val="none"/>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出现下列情形之一的，不得参加政府采购活动：</w:t>
            </w:r>
          </w:p>
          <w:p w14:paraId="69CB3FBF">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5817807">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6F345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0D890FA">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w:t>
            </w:r>
          </w:p>
        </w:tc>
        <w:tc>
          <w:tcPr>
            <w:tcW w:w="7912" w:type="dxa"/>
            <w:vAlign w:val="center"/>
          </w:tcPr>
          <w:p w14:paraId="639C556A">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是否接受联合体竞标: 详见竞争性磋商公告</w:t>
            </w:r>
          </w:p>
        </w:tc>
      </w:tr>
      <w:tr w14:paraId="0F4E8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145839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ascii="宋体" w:hAnsi="宋体" w:cs="宋体"/>
                <w:color w:val="000000" w:themeColor="text1"/>
                <w:szCs w:val="21"/>
                <w:highlight w:val="none"/>
                <w14:textFill>
                  <w14:solidFill>
                    <w14:schemeClr w14:val="tx1"/>
                  </w14:solidFill>
                </w14:textFill>
              </w:rPr>
              <w:t>.2</w:t>
            </w:r>
          </w:p>
        </w:tc>
        <w:tc>
          <w:tcPr>
            <w:tcW w:w="7912" w:type="dxa"/>
            <w:vAlign w:val="center"/>
          </w:tcPr>
          <w:p w14:paraId="4A6C2EF2">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如接受联合体竞标，联合体竞标要求如下：</w:t>
            </w:r>
          </w:p>
          <w:p w14:paraId="44FE010A">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两个以上供应商可以组成一个竞标联合体，以一个供应商的身份共同参加竞标。联合体竞标的，须提供《联合体竞标协议书》（格式后附）。</w:t>
            </w:r>
          </w:p>
          <w:p w14:paraId="375B5423">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62192A9C">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联合体各方之间必须签订联合竞标协议，协议书必须明确主体方（或者牵头方）并明确约定联合体各方承担的工作和相应的责任（</w:t>
            </w:r>
            <w:r>
              <w:rPr>
                <w:rFonts w:hint="eastAsia" w:ascii="宋体" w:hAnsi="宋体" w:cs="宋体"/>
                <w:b/>
                <w:color w:val="000000" w:themeColor="text1"/>
                <w:szCs w:val="21"/>
                <w:highlight w:val="none"/>
                <w14:textFill>
                  <w14:solidFill>
                    <w14:schemeClr w14:val="tx1"/>
                  </w14:solidFill>
                </w14:textFill>
              </w:rPr>
              <w:t>各方承担责任与义务的分工必须符合采购需求，否则，联合体竞标无效</w:t>
            </w:r>
            <w:r>
              <w:rPr>
                <w:rFonts w:hint="eastAsia" w:ascii="宋体" w:hAnsi="宋体" w:cs="宋体"/>
                <w:color w:val="000000" w:themeColor="text1"/>
                <w:szCs w:val="21"/>
                <w:highlight w:val="none"/>
                <w14:textFill>
                  <w14:solidFill>
                    <w14:schemeClr w14:val="tx1"/>
                  </w14:solidFill>
                </w14:textFill>
              </w:rPr>
              <w:t>），并将联合竞标协议放入响应文件。联合体各方必须共同与采购人签订采购合同，就采购合同约定的事项对采购人承担连带责任。</w:t>
            </w:r>
          </w:p>
          <w:p w14:paraId="02048398">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以联合体形式参加政府采购活动的，联合体各方不得再单独参加或者与其他供应商另外组成联合体参加同一合同项下的政府采购活动。</w:t>
            </w:r>
          </w:p>
          <w:p w14:paraId="4396D6C5">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联合体中有同类资质的供应商按照联合体分工承担相同工作的，应当按照资质等级较低的供应商确定资质等级。</w:t>
            </w:r>
          </w:p>
          <w:p w14:paraId="3EDB2D4A">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联合体竞标业绩、履约能力按照联合体各方中较高的一方认定并计算（磋商文件另有规定的除外）。</w:t>
            </w:r>
          </w:p>
          <w:p w14:paraId="0CDD13CE">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供应商为联合体的，可以由联合体中的一方或者多方共同交纳磋商保证金，其交纳的保证金对联合体各方均具有约束力。</w:t>
            </w:r>
          </w:p>
          <w:p w14:paraId="0508C281">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联合体各方均应按照磋商文件的规定提交资格证明文件。</w:t>
            </w:r>
          </w:p>
        </w:tc>
      </w:tr>
      <w:tr w14:paraId="75691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1020AC0">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6.2</w:t>
            </w:r>
          </w:p>
        </w:tc>
        <w:tc>
          <w:tcPr>
            <w:tcW w:w="7912" w:type="dxa"/>
            <w:vAlign w:val="center"/>
          </w:tcPr>
          <w:p w14:paraId="40AEA055">
            <w:pPr>
              <w:pStyle w:val="254"/>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cs="宋体"/>
                <w:b/>
                <w:bCs/>
                <w:color w:val="000000" w:themeColor="text1"/>
                <w:spacing w:val="1"/>
                <w:sz w:val="21"/>
                <w:szCs w:val="21"/>
                <w:lang w:eastAsia="zh-CN"/>
                <w14:textFill>
                  <w14:solidFill>
                    <w14:schemeClr w14:val="tx1"/>
                  </w14:solidFill>
                </w14:textFill>
              </w:rPr>
              <w:t>□</w:t>
            </w:r>
            <w:r>
              <w:rPr>
                <w:rFonts w:hint="eastAsia" w:ascii="宋体" w:hAnsi="宋体" w:eastAsia="宋体" w:cs="宋体"/>
                <w:b/>
                <w:bCs/>
                <w:color w:val="000000" w:themeColor="text1"/>
                <w:spacing w:val="1"/>
                <w:sz w:val="21"/>
                <w:szCs w:val="21"/>
                <w14:textFill>
                  <w14:solidFill>
                    <w14:schemeClr w14:val="tx1"/>
                  </w14:solidFill>
                </w14:textFill>
              </w:rPr>
              <w:t>不允许分包</w:t>
            </w:r>
          </w:p>
          <w:p w14:paraId="4C17748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000000" w:themeColor="text1"/>
                <w:spacing w:val="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spacing w:val="1"/>
                <w:kern w:val="2"/>
                <w:sz w:val="21"/>
                <w:szCs w:val="21"/>
                <w:lang w:val="en-US" w:eastAsia="zh-CN" w:bidi="ar-SA"/>
                <w14:textFill>
                  <w14:solidFill>
                    <w14:schemeClr w14:val="tx1"/>
                  </w14:solidFill>
                </w14:textFill>
              </w:rPr>
              <w:t>☑</w:t>
            </w:r>
            <w:r>
              <w:rPr>
                <w:rFonts w:hint="eastAsia" w:ascii="宋体" w:hAnsi="宋体" w:eastAsia="宋体" w:cs="宋体"/>
                <w:b/>
                <w:bCs/>
                <w:color w:val="000000" w:themeColor="text1"/>
                <w:spacing w:val="1"/>
                <w:kern w:val="2"/>
                <w:sz w:val="21"/>
                <w:szCs w:val="21"/>
                <w:lang w:val="en-US" w:eastAsia="en-US" w:bidi="ar-SA"/>
                <w14:textFill>
                  <w14:solidFill>
                    <w14:schemeClr w14:val="tx1"/>
                  </w14:solidFill>
                </w14:textFill>
              </w:rPr>
              <w:t>允许分包</w:t>
            </w:r>
            <w:r>
              <w:rPr>
                <w:rFonts w:hint="eastAsia" w:ascii="宋体" w:hAnsi="宋体" w:eastAsia="宋体" w:cs="宋体"/>
                <w:b/>
                <w:bCs/>
                <w:color w:val="000000" w:themeColor="text1"/>
                <w:spacing w:val="1"/>
                <w:kern w:val="2"/>
                <w:sz w:val="21"/>
                <w:szCs w:val="21"/>
                <w:lang w:val="en-US" w:eastAsia="zh-CN" w:bidi="ar-SA"/>
                <w14:textFill>
                  <w14:solidFill>
                    <w14:schemeClr w14:val="tx1"/>
                  </w14:solidFill>
                </w14:textFill>
              </w:rPr>
              <w:t>：</w:t>
            </w:r>
          </w:p>
          <w:p w14:paraId="50C107B2">
            <w:pPr>
              <w:spacing w:line="360"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允许分包的内容：</w:t>
            </w:r>
            <w:bookmarkStart w:id="68" w:name="EB55d1321773dd4a9f8877786c4ba639ee"/>
            <w:r>
              <w:rPr>
                <w:rFonts w:hint="eastAsia" w:ascii="宋体" w:hAnsi="宋体" w:eastAsia="宋体" w:cs="宋体"/>
                <w:color w:val="000000" w:themeColor="text1"/>
                <w:szCs w:val="21"/>
                <w:highlight w:val="none"/>
                <w:u w:val="single"/>
                <w:lang w:val="en-US" w:eastAsia="zh-CN"/>
                <w14:textFill>
                  <w14:solidFill>
                    <w14:schemeClr w14:val="tx1"/>
                  </w14:solidFill>
                </w14:textFill>
              </w:rPr>
              <w:t>不允许主体工程和关键工序分包，但涉及专业工程的可分包</w:t>
            </w:r>
            <w:bookmarkEnd w:id="68"/>
            <w:r>
              <w:rPr>
                <w:rFonts w:hint="eastAsia" w:ascii="宋体" w:hAnsi="宋体" w:eastAsia="宋体" w:cs="宋体"/>
                <w:color w:val="000000" w:themeColor="text1"/>
                <w:szCs w:val="21"/>
                <w:highlight w:val="none"/>
                <w:u w:val="single"/>
                <w:lang w:val="en-US" w:eastAsia="zh-CN"/>
                <w14:textFill>
                  <w14:solidFill>
                    <w14:schemeClr w14:val="tx1"/>
                  </w14:solidFill>
                </w14:textFill>
              </w:rPr>
              <w:t>。</w:t>
            </w:r>
          </w:p>
          <w:p w14:paraId="1C4CA118">
            <w:pPr>
              <w:spacing w:line="440" w:lineRule="exact"/>
              <w:ind w:firstLine="420" w:firstLineChars="200"/>
              <w:rPr>
                <w:rFonts w:hint="eastAsia" w:ascii="宋体" w:hAnsi="宋体" w:eastAsia="宋体" w:cs="宋体"/>
                <w:color w:val="000000" w:themeColor="text1"/>
                <w:szCs w:val="21"/>
                <w:highlight w:val="none"/>
                <w:lang w:val="en-US" w:eastAsia="en-US"/>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允许分包金额或者比例：</w:t>
            </w:r>
            <w:r>
              <w:rPr>
                <w:rFonts w:hint="eastAsia" w:ascii="宋体" w:hAnsi="宋体" w:cs="宋体"/>
                <w:color w:val="000000" w:themeColor="text1"/>
                <w:szCs w:val="21"/>
                <w:u w:val="single"/>
                <w14:textFill>
                  <w14:solidFill>
                    <w14:schemeClr w14:val="tx1"/>
                  </w14:solidFill>
                </w14:textFill>
              </w:rPr>
              <w:t>（1）本项目为预留合同总金额的</w:t>
            </w:r>
            <w:r>
              <w:rPr>
                <w:rFonts w:hint="eastAsia" w:ascii="宋体" w:hAnsi="宋体" w:cs="宋体"/>
                <w:color w:val="000000" w:themeColor="text1"/>
                <w:szCs w:val="21"/>
                <w:u w:val="single"/>
                <w:lang w:val="en-US" w:eastAsia="zh-CN"/>
                <w14:textFill>
                  <w14:solidFill>
                    <w14:schemeClr w14:val="tx1"/>
                  </w14:solidFill>
                </w14:textFill>
              </w:rPr>
              <w:t>4</w:t>
            </w:r>
            <w:r>
              <w:rPr>
                <w:rFonts w:hint="eastAsia" w:ascii="宋体" w:hAnsi="宋体" w:cs="宋体"/>
                <w:color w:val="000000" w:themeColor="text1"/>
                <w:szCs w:val="21"/>
                <w:u w:val="single"/>
                <w14:textFill>
                  <w14:solidFill>
                    <w14:schemeClr w14:val="tx1"/>
                  </w14:solidFill>
                </w14:textFill>
              </w:rPr>
              <w:t>0%专门面向中小企业采购，其中小微企业预留份额为60%；（2）如供应商为大型企业的，要求</w:t>
            </w:r>
            <w:r>
              <w:rPr>
                <w:rFonts w:hint="eastAsia" w:ascii="宋体" w:hAnsi="宋体" w:cs="宋体"/>
                <w:color w:val="000000" w:themeColor="text1"/>
                <w:szCs w:val="21"/>
                <w:u w:val="single"/>
                <w:lang w:val="en-US" w:eastAsia="zh-CN"/>
                <w14:textFill>
                  <w14:solidFill>
                    <w14:schemeClr w14:val="tx1"/>
                  </w14:solidFill>
                </w14:textFill>
              </w:rPr>
              <w:t>将预留份额</w:t>
            </w:r>
            <w:r>
              <w:rPr>
                <w:rFonts w:hint="eastAsia" w:ascii="宋体" w:hAnsi="宋体" w:cs="宋体"/>
                <w:color w:val="000000" w:themeColor="text1"/>
                <w:szCs w:val="21"/>
                <w:u w:val="single"/>
                <w14:textFill>
                  <w14:solidFill>
                    <w14:schemeClr w14:val="tx1"/>
                  </w14:solidFill>
                </w14:textFill>
              </w:rPr>
              <w:t>分包给一家或者多家中小微企业，并提供《分包意向协议》及</w:t>
            </w:r>
            <w:r>
              <w:rPr>
                <w:rFonts w:hint="eastAsia" w:ascii="宋体" w:hAnsi="宋体" w:eastAsia="宋体" w:cs="宋体"/>
                <w:i w:val="0"/>
                <w:iCs w:val="0"/>
                <w:caps w:val="0"/>
                <w:color w:val="000000" w:themeColor="text1"/>
                <w:spacing w:val="0"/>
                <w:sz w:val="21"/>
                <w:szCs w:val="21"/>
                <w:u w:val="single"/>
                <w:shd w:val="clear" w:color="auto" w:fill="auto"/>
                <w14:textFill>
                  <w14:solidFill>
                    <w14:schemeClr w14:val="tx1"/>
                  </w14:solidFill>
                </w14:textFill>
              </w:rPr>
              <w:t>拟分包供应商的</w:t>
            </w:r>
            <w:r>
              <w:rPr>
                <w:rFonts w:hint="eastAsia" w:ascii="宋体" w:hAnsi="宋体" w:cs="宋体"/>
                <w:color w:val="000000" w:themeColor="text1"/>
                <w:szCs w:val="21"/>
                <w:u w:val="single"/>
                <w14:textFill>
                  <w14:solidFill>
                    <w14:schemeClr w14:val="tx1"/>
                  </w14:solidFill>
                </w14:textFill>
              </w:rPr>
              <w:t>中小企业声明函；（3）如供应商为中型企业的，要求</w:t>
            </w:r>
            <w:r>
              <w:rPr>
                <w:rFonts w:hint="eastAsia" w:ascii="宋体" w:hAnsi="宋体" w:cs="宋体"/>
                <w:color w:val="000000" w:themeColor="text1"/>
                <w:szCs w:val="21"/>
                <w:u w:val="single"/>
                <w:lang w:val="en-US" w:eastAsia="zh-CN"/>
                <w14:textFill>
                  <w14:solidFill>
                    <w14:schemeClr w14:val="tx1"/>
                  </w14:solidFill>
                </w14:textFill>
              </w:rPr>
              <w:t>将预留份额</w:t>
            </w:r>
            <w:r>
              <w:rPr>
                <w:rFonts w:hint="eastAsia" w:ascii="宋体" w:hAnsi="宋体" w:cs="宋体"/>
                <w:color w:val="000000" w:themeColor="text1"/>
                <w:szCs w:val="21"/>
                <w:u w:val="single"/>
                <w14:textFill>
                  <w14:solidFill>
                    <w14:schemeClr w14:val="tx1"/>
                  </w14:solidFill>
                </w14:textFill>
              </w:rPr>
              <w:t>中属于小微企业预留份额</w:t>
            </w:r>
            <w:r>
              <w:rPr>
                <w:rFonts w:hint="eastAsia" w:ascii="宋体" w:hAnsi="宋体" w:cs="宋体"/>
                <w:color w:val="000000" w:themeColor="text1"/>
                <w:szCs w:val="21"/>
                <w:u w:val="single"/>
                <w:lang w:val="en-US" w:eastAsia="zh-CN"/>
                <w14:textFill>
                  <w14:solidFill>
                    <w14:schemeClr w14:val="tx1"/>
                  </w14:solidFill>
                </w14:textFill>
              </w:rPr>
              <w:t>比例</w:t>
            </w:r>
            <w:r>
              <w:rPr>
                <w:rFonts w:hint="eastAsia" w:ascii="宋体" w:hAnsi="宋体" w:cs="宋体"/>
                <w:color w:val="000000" w:themeColor="text1"/>
                <w:szCs w:val="21"/>
                <w:u w:val="single"/>
                <w14:textFill>
                  <w14:solidFill>
                    <w14:schemeClr w14:val="tx1"/>
                  </w14:solidFill>
                </w14:textFill>
              </w:rPr>
              <w:t>分包给小微企业，并提供《分包意向协议》</w:t>
            </w:r>
            <w:r>
              <w:rPr>
                <w:rFonts w:hint="eastAsia" w:ascii="宋体" w:hAnsi="宋体" w:cs="宋体"/>
                <w:color w:val="000000" w:themeColor="text1"/>
                <w:szCs w:val="21"/>
                <w:u w:val="single"/>
                <w:lang w:eastAsia="zh-CN"/>
                <w14:textFill>
                  <w14:solidFill>
                    <w14:schemeClr w14:val="tx1"/>
                  </w14:solidFill>
                </w14:textFill>
              </w:rPr>
              <w:t>、</w:t>
            </w:r>
            <w:r>
              <w:rPr>
                <w:rFonts w:hint="eastAsia" w:ascii="宋体" w:hAnsi="宋体" w:cs="宋体"/>
                <w:color w:val="000000" w:themeColor="text1"/>
                <w:szCs w:val="21"/>
                <w:u w:val="single"/>
                <w14:textFill>
                  <w14:solidFill>
                    <w14:schemeClr w14:val="tx1"/>
                  </w14:solidFill>
                </w14:textFill>
              </w:rPr>
              <w:t>中小企业声明函</w:t>
            </w:r>
            <w:r>
              <w:rPr>
                <w:rFonts w:hint="eastAsia" w:ascii="宋体" w:hAnsi="宋体" w:cs="宋体"/>
                <w:color w:val="000000" w:themeColor="text1"/>
                <w:szCs w:val="21"/>
                <w:u w:val="single"/>
                <w:lang w:val="en-US" w:eastAsia="zh-CN"/>
                <w14:textFill>
                  <w14:solidFill>
                    <w14:schemeClr w14:val="tx1"/>
                  </w14:solidFill>
                </w14:textFill>
              </w:rPr>
              <w:t>及</w:t>
            </w:r>
            <w:r>
              <w:rPr>
                <w:rFonts w:hint="eastAsia" w:ascii="宋体" w:hAnsi="宋体" w:eastAsia="宋体" w:cs="宋体"/>
                <w:i w:val="0"/>
                <w:iCs w:val="0"/>
                <w:caps w:val="0"/>
                <w:color w:val="000000" w:themeColor="text1"/>
                <w:spacing w:val="0"/>
                <w:sz w:val="21"/>
                <w:szCs w:val="21"/>
                <w:u w:val="single"/>
                <w:shd w:val="clear" w:color="auto" w:fill="auto"/>
                <w14:textFill>
                  <w14:solidFill>
                    <w14:schemeClr w14:val="tx1"/>
                  </w14:solidFill>
                </w14:textFill>
              </w:rPr>
              <w:t>拟分包供应商的</w:t>
            </w:r>
            <w:r>
              <w:rPr>
                <w:rFonts w:hint="eastAsia" w:ascii="宋体" w:hAnsi="宋体" w:cs="宋体"/>
                <w:color w:val="000000" w:themeColor="text1"/>
                <w:szCs w:val="21"/>
                <w:u w:val="single"/>
                <w14:textFill>
                  <w14:solidFill>
                    <w14:schemeClr w14:val="tx1"/>
                  </w14:solidFill>
                </w14:textFill>
              </w:rPr>
              <w:t>中小企业声明函；（4）接受分包合同的中小微企业其他企业、分包企业之间不得存在直接控股、管理关系。</w:t>
            </w:r>
          </w:p>
          <w:p w14:paraId="16C05552">
            <w:pPr>
              <w:spacing w:line="360"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分包人的资质要求：</w:t>
            </w:r>
            <w:r>
              <w:rPr>
                <w:rFonts w:hint="eastAsia" w:ascii="宋体" w:hAnsi="宋体" w:eastAsia="宋体" w:cs="宋体"/>
                <w:color w:val="000000" w:themeColor="text1"/>
                <w:szCs w:val="21"/>
                <w:highlight w:val="none"/>
                <w:u w:val="single"/>
                <w:lang w:val="en-US" w:eastAsia="zh-CN"/>
                <w14:textFill>
                  <w14:solidFill>
                    <w14:schemeClr w14:val="tx1"/>
                  </w14:solidFill>
                </w14:textFill>
              </w:rPr>
              <w:t>拟定的分包人应具有相应资格条件，其资格能力应与其分包工作的国家规定标准和规模相适应；</w:t>
            </w:r>
          </w:p>
          <w:p w14:paraId="0CFA8E44">
            <w:pPr>
              <w:spacing w:line="360" w:lineRule="auto"/>
              <w:ind w:firstLine="420" w:firstLineChars="200"/>
              <w:rPr>
                <w:rFonts w:hint="eastAsia" w:ascii="宋体" w:hAnsi="宋体" w:eastAsia="宋体" w:cs="宋体"/>
                <w:color w:val="000000" w:themeColor="text1"/>
                <w:spacing w:val="9"/>
                <w:kern w:val="2"/>
                <w:sz w:val="21"/>
                <w:szCs w:val="21"/>
                <w:u w:val="single"/>
                <w:lang w:val="en-US" w:eastAsia="zh-CN" w:bidi="ar-SA"/>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分包其他要求：</w:t>
            </w:r>
            <w:r>
              <w:rPr>
                <w:rFonts w:hint="eastAsia" w:ascii="宋体" w:hAnsi="宋体" w:eastAsia="宋体" w:cs="宋体"/>
                <w:color w:val="000000" w:themeColor="text1"/>
                <w:szCs w:val="21"/>
                <w:highlight w:val="none"/>
                <w:u w:val="single"/>
                <w:lang w:val="en-US" w:eastAsia="zh-CN"/>
                <w14:textFill>
                  <w14:solidFill>
                    <w14:schemeClr w14:val="tx1"/>
                  </w14:solidFill>
                </w14:textFill>
              </w:rPr>
              <w:t>依据采购文件规定享受中小企业扶持政策获得政府采购合同的，小微企业不得将合同分包给大中型企业，中型企业不得将合同分包给大型企业，否则采购人有权要求其改正；拒不改正的，采购人可终止合同，并报请有关行政监督部门查处。</w:t>
            </w:r>
          </w:p>
        </w:tc>
      </w:tr>
      <w:tr w14:paraId="5E3A3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D8BE3EE">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w:t>
            </w:r>
            <w:r>
              <w:rPr>
                <w:rFonts w:ascii="宋体" w:hAnsi="宋体" w:cs="宋体"/>
                <w:color w:val="000000" w:themeColor="text1"/>
                <w:szCs w:val="21"/>
                <w:highlight w:val="none"/>
                <w14:textFill>
                  <w14:solidFill>
                    <w14:schemeClr w14:val="tx1"/>
                  </w14:solidFill>
                </w14:textFill>
              </w:rPr>
              <w:t>1</w:t>
            </w:r>
          </w:p>
        </w:tc>
        <w:tc>
          <w:tcPr>
            <w:tcW w:w="7912" w:type="dxa"/>
            <w:vAlign w:val="center"/>
          </w:tcPr>
          <w:p w14:paraId="6D22FD1E">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资格证明文件</w:t>
            </w:r>
          </w:p>
          <w:p w14:paraId="40B4F5CD">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1.供应商为法人或者其他组织的提供其营业执照等证明文件</w:t>
            </w:r>
            <w:r>
              <w:rPr>
                <w:rFonts w:hint="eastAsia" w:ascii="宋体" w:hAnsi="宋体" w:cs="宋体"/>
                <w:color w:val="000000" w:themeColor="text1"/>
                <w:szCs w:val="21"/>
                <w:highlight w:val="none"/>
                <w:lang w:eastAsia="zh-CN"/>
                <w14:textFill>
                  <w14:solidFill>
                    <w14:schemeClr w14:val="tx1"/>
                  </w14:solidFill>
                </w14:textFill>
              </w:rPr>
              <w:t>复印件或扫描件</w:t>
            </w:r>
            <w:r>
              <w:rPr>
                <w:rFonts w:hint="eastAsia" w:ascii="宋体" w:hAnsi="宋体" w:cs="宋体"/>
                <w:color w:val="000000" w:themeColor="text1"/>
                <w:szCs w:val="21"/>
                <w:highlight w:val="none"/>
                <w14:textFill>
                  <w14:solidFill>
                    <w14:schemeClr w14:val="tx1"/>
                  </w14:solidFill>
                </w14:textFill>
              </w:rPr>
              <w:t>（如营业执照或者事业单位法人证书或者执业许可证或者登记证书等）；</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p>
          <w:p w14:paraId="64825E83">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lang w:val="en-US" w:eastAsia="zh-CN"/>
                <w14:textFill>
                  <w14:solidFill>
                    <w14:schemeClr w14:val="tx1"/>
                  </w14:solidFill>
                </w14:textFill>
              </w:rPr>
              <w:t>贵港</w:t>
            </w:r>
            <w:r>
              <w:rPr>
                <w:rFonts w:hint="eastAsia" w:ascii="宋体" w:hAnsi="宋体" w:cs="宋体"/>
                <w:color w:val="000000" w:themeColor="text1"/>
                <w:szCs w:val="21"/>
                <w:highlight w:val="none"/>
                <w:lang w:eastAsia="zh-CN"/>
                <w14:textFill>
                  <w14:solidFill>
                    <w14:schemeClr w14:val="tx1"/>
                  </w14:solidFill>
                </w14:textFill>
              </w:rPr>
              <w:t>市政府采购项目投标资格承诺</w:t>
            </w:r>
            <w:r>
              <w:rPr>
                <w:rFonts w:hint="eastAsia" w:ascii="宋体" w:hAnsi="宋体" w:cs="宋体"/>
                <w:color w:val="000000" w:themeColor="text1"/>
                <w:szCs w:val="21"/>
                <w:highlight w:val="none"/>
                <w14:textFill>
                  <w14:solidFill>
                    <w14:schemeClr w14:val="tx1"/>
                  </w14:solidFill>
                </w14:textFill>
              </w:rPr>
              <w:t>》（格式后附）；</w:t>
            </w:r>
            <w:r>
              <w:rPr>
                <w:rFonts w:hint="eastAsia" w:ascii="宋体" w:hAnsi="宋体" w:cs="宋体"/>
                <w:b/>
                <w:color w:val="000000" w:themeColor="text1"/>
                <w:szCs w:val="21"/>
                <w:highlight w:val="none"/>
                <w14:textFill>
                  <w14:solidFill>
                    <w14:schemeClr w14:val="tx1"/>
                  </w14:solidFill>
                </w14:textFill>
              </w:rPr>
              <w:t>（必须提供，否则响应文件作无效处理）</w:t>
            </w:r>
          </w:p>
          <w:p w14:paraId="3D8B8299">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3.供应商直接控股、管理关系信息表（格式后附）；</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p>
          <w:p w14:paraId="2E93315C">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4.竞标声明（格式后附）；</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p>
          <w:p w14:paraId="648FB431">
            <w:pPr>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5.有效的资质证书副本、有效的企业安全生产许可证副本</w:t>
            </w:r>
            <w:r>
              <w:rPr>
                <w:rFonts w:hint="eastAsia" w:ascii="宋体" w:hAnsi="宋体" w:cs="宋体"/>
                <w:color w:val="000000" w:themeColor="text1"/>
                <w:szCs w:val="21"/>
                <w:highlight w:val="none"/>
                <w:lang w:eastAsia="zh-CN"/>
                <w14:textFill>
                  <w14:solidFill>
                    <w14:schemeClr w14:val="tx1"/>
                  </w14:solidFill>
                </w14:textFill>
              </w:rPr>
              <w:t>复印件或扫描件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p>
          <w:p w14:paraId="06085768">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.拟担任本项目工程项目经理（注册建造师）简历表；附拟担任本工程项目经理有效的</w:t>
            </w:r>
            <w:r>
              <w:rPr>
                <w:rFonts w:hint="eastAsia" w:ascii="宋体" w:hAnsi="宋体" w:cs="宋体"/>
                <w:color w:val="000000" w:themeColor="text1"/>
                <w:szCs w:val="21"/>
                <w:highlight w:val="none"/>
                <w:lang w:eastAsia="zh-CN"/>
                <w14:textFill>
                  <w14:solidFill>
                    <w14:schemeClr w14:val="tx1"/>
                  </w14:solidFill>
                </w14:textFill>
              </w:rPr>
              <w:t>注册建造师证书</w:t>
            </w:r>
            <w:r>
              <w:rPr>
                <w:rFonts w:hint="eastAsia" w:ascii="宋体" w:hAnsi="宋体" w:cs="宋体"/>
                <w:color w:val="000000" w:themeColor="text1"/>
                <w:szCs w:val="21"/>
                <w:highlight w:val="none"/>
                <w14:textFill>
                  <w14:solidFill>
                    <w14:schemeClr w14:val="tx1"/>
                  </w14:solidFill>
                </w14:textFill>
              </w:rPr>
              <w:t>、其安全生产考核合格证</w:t>
            </w:r>
            <w:r>
              <w:rPr>
                <w:rFonts w:hint="eastAsia" w:ascii="宋体" w:hAnsi="宋体" w:cs="宋体"/>
                <w:color w:val="000000" w:themeColor="text1"/>
                <w:szCs w:val="21"/>
                <w:highlight w:val="none"/>
                <w:lang w:eastAsia="zh-CN"/>
                <w14:textFill>
                  <w14:solidFill>
                    <w14:schemeClr w14:val="tx1"/>
                  </w14:solidFill>
                </w14:textFill>
              </w:rPr>
              <w:t>复印件（或扫描件）</w:t>
            </w:r>
            <w:r>
              <w:rPr>
                <w:rFonts w:hint="eastAsia" w:ascii="宋体" w:hAnsi="宋体" w:cs="宋体"/>
                <w:color w:val="000000" w:themeColor="text1"/>
                <w:szCs w:val="21"/>
                <w:highlight w:val="none"/>
                <w14:textFill>
                  <w14:solidFill>
                    <w14:schemeClr w14:val="tx1"/>
                  </w14:solidFill>
                </w14:textFill>
              </w:rPr>
              <w:t>及有效的身份证正反面</w:t>
            </w:r>
            <w:r>
              <w:rPr>
                <w:rFonts w:hint="eastAsia" w:ascii="宋体" w:hAnsi="宋体" w:cs="宋体"/>
                <w:color w:val="000000" w:themeColor="text1"/>
                <w:szCs w:val="21"/>
                <w:highlight w:val="none"/>
                <w:lang w:eastAsia="zh-CN"/>
                <w14:textFill>
                  <w14:solidFill>
                    <w14:schemeClr w14:val="tx1"/>
                  </w14:solidFill>
                </w14:textFill>
              </w:rPr>
              <w:t>复印件（或扫描件）</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p>
          <w:p w14:paraId="58D14642">
            <w:pPr>
              <w:spacing w:line="360" w:lineRule="auto"/>
              <w:rPr>
                <w:rFonts w:hint="default" w:eastAsia="宋体"/>
                <w:color w:val="000000" w:themeColor="text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拟担任本工程</w:t>
            </w:r>
            <w:r>
              <w:rPr>
                <w:rFonts w:hint="eastAsia" w:ascii="宋体" w:hAnsi="宋体" w:eastAsia="宋体" w:cs="宋体"/>
                <w:color w:val="000000" w:themeColor="text1"/>
                <w:szCs w:val="21"/>
                <w:highlight w:val="none"/>
                <w:lang w:val="en-US" w:eastAsia="zh-CN"/>
                <w14:textFill>
                  <w14:solidFill>
                    <w14:schemeClr w14:val="tx1"/>
                  </w14:solidFill>
                </w14:textFill>
              </w:rPr>
              <w:t>安全管理</w:t>
            </w:r>
            <w:r>
              <w:rPr>
                <w:rFonts w:hint="eastAsia" w:ascii="宋体" w:hAnsi="宋体" w:cs="宋体"/>
                <w:color w:val="000000" w:themeColor="text1"/>
                <w:szCs w:val="21"/>
                <w:highlight w:val="none"/>
                <w:lang w:val="en-US" w:eastAsia="zh-CN"/>
                <w14:textFill>
                  <w14:solidFill>
                    <w14:schemeClr w14:val="tx1"/>
                  </w14:solidFill>
                </w14:textFill>
              </w:rPr>
              <w:t>员</w:t>
            </w:r>
            <w:r>
              <w:rPr>
                <w:rFonts w:hint="eastAsia" w:ascii="宋体" w:hAnsi="宋体" w:cs="宋体"/>
                <w:color w:val="000000" w:themeColor="text1"/>
                <w:szCs w:val="21"/>
                <w:highlight w:val="none"/>
                <w14:textFill>
                  <w14:solidFill>
                    <w14:schemeClr w14:val="tx1"/>
                  </w14:solidFill>
                </w14:textFill>
              </w:rPr>
              <w:t>有效的</w:t>
            </w:r>
            <w:r>
              <w:rPr>
                <w:rFonts w:hint="eastAsia" w:ascii="宋体" w:hAnsi="宋体" w:cs="宋体"/>
                <w:color w:val="000000" w:themeColor="text1"/>
                <w:szCs w:val="21"/>
                <w:highlight w:val="none"/>
                <w:lang w:val="en-US" w:eastAsia="zh-CN"/>
                <w14:textFill>
                  <w14:solidFill>
                    <w14:schemeClr w14:val="tx1"/>
                  </w14:solidFill>
                </w14:textFill>
              </w:rPr>
              <w:t>安全生产考核合格证书（C类）</w:t>
            </w:r>
            <w:r>
              <w:rPr>
                <w:rFonts w:hint="eastAsia" w:ascii="宋体" w:hAnsi="宋体" w:cs="宋体"/>
                <w:color w:val="000000" w:themeColor="text1"/>
                <w:szCs w:val="21"/>
                <w:highlight w:val="none"/>
                <w:lang w:eastAsia="zh-CN"/>
                <w14:textFill>
                  <w14:solidFill>
                    <w14:schemeClr w14:val="tx1"/>
                  </w14:solidFill>
                </w14:textFill>
              </w:rPr>
              <w:t>复印件（或扫描件）</w:t>
            </w:r>
            <w:r>
              <w:rPr>
                <w:rFonts w:hint="eastAsia" w:ascii="宋体" w:hAnsi="宋体" w:cs="宋体"/>
                <w:color w:val="000000" w:themeColor="text1"/>
                <w:szCs w:val="21"/>
                <w:highlight w:val="none"/>
                <w14:textFill>
                  <w14:solidFill>
                    <w14:schemeClr w14:val="tx1"/>
                  </w14:solidFill>
                </w14:textFill>
              </w:rPr>
              <w:t>及有效的身份证正反面</w:t>
            </w:r>
            <w:r>
              <w:rPr>
                <w:rFonts w:hint="eastAsia" w:ascii="宋体" w:hAnsi="宋体" w:cs="宋体"/>
                <w:color w:val="000000" w:themeColor="text1"/>
                <w:szCs w:val="21"/>
                <w:highlight w:val="none"/>
                <w:lang w:eastAsia="zh-CN"/>
                <w14:textFill>
                  <w14:solidFill>
                    <w14:schemeClr w14:val="tx1"/>
                  </w14:solidFill>
                </w14:textFill>
              </w:rPr>
              <w:t>复印件（或扫描件）</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p>
          <w:p w14:paraId="6C2F1C8E">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.供应商参加政府采购活动前三年内在经营活动中没有重大违法记录和不良信用记</w:t>
            </w:r>
          </w:p>
          <w:p w14:paraId="7669F830">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录的书面声明原件;(供应商可在“信用中国”网站(www.creditchina.gov.cn)、中国</w:t>
            </w:r>
          </w:p>
          <w:p w14:paraId="4BE5EA3B">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政府采购网(www.ccgp.gov.cn)查询相关供应商主体信用记录，同时将查询结果截图</w:t>
            </w:r>
          </w:p>
          <w:p w14:paraId="23A8220E">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加盖单位公章与上述书面声明一并提交);(必须提供，加盖单位电子公章)</w:t>
            </w:r>
          </w:p>
          <w:p w14:paraId="251B0E9E">
            <w:pPr>
              <w:numPr>
                <w:ilvl w:val="0"/>
                <w:numId w:val="1"/>
              </w:numPr>
              <w:spacing w:line="360" w:lineRule="auto"/>
              <w:rPr>
                <w:rFonts w:hint="eastAsia" w:ascii="宋体" w:hAnsi="宋体" w:eastAsia="宋体" w:cs="宋体"/>
                <w:color w:val="000000" w:themeColor="text1"/>
                <w:spacing w:val="9"/>
                <w:sz w:val="21"/>
                <w:szCs w:val="21"/>
                <w14:textFill>
                  <w14:solidFill>
                    <w14:schemeClr w14:val="tx1"/>
                  </w14:solidFill>
                </w14:textFill>
              </w:rPr>
            </w:pPr>
            <w:r>
              <w:rPr>
                <w:rStyle w:val="59"/>
                <w:rFonts w:hint="eastAsia"/>
                <w:color w:val="000000" w:themeColor="text1"/>
                <w14:textFill>
                  <w14:solidFill>
                    <w14:schemeClr w14:val="tx1"/>
                  </w14:solidFill>
                </w14:textFill>
              </w:rPr>
              <w:t>供应商为中小微企业的，必须提供</w:t>
            </w:r>
            <w:r>
              <w:rPr>
                <w:rFonts w:hint="eastAsia" w:ascii="宋体" w:hAnsi="宋体"/>
                <w:color w:val="000000" w:themeColor="text1"/>
                <w:szCs w:val="21"/>
                <w14:textFill>
                  <w14:solidFill>
                    <w14:schemeClr w14:val="tx1"/>
                  </w14:solidFill>
                </w14:textFill>
              </w:rPr>
              <w:t>中小企业声明函或者残疾人福利性单位声明函（格式后附）或者供应商属于监狱企业的需提供由省级以上监狱管理局、戒毒管理局（含新疆生产建设兵团）出具的属于监狱企业的证明文件。</w:t>
            </w:r>
            <w:r>
              <w:rPr>
                <w:rStyle w:val="59"/>
                <w:rFonts w:hint="eastAsia"/>
                <w:color w:val="000000" w:themeColor="text1"/>
                <w14:textFill>
                  <w14:solidFill>
                    <w14:schemeClr w14:val="tx1"/>
                  </w14:solidFill>
                </w14:textFill>
              </w:rPr>
              <w:t>如供应商为大，中型企业，还必须提供</w:t>
            </w:r>
            <w:r>
              <w:rPr>
                <w:rStyle w:val="59"/>
                <w:rFonts w:hint="eastAsia"/>
                <w:color w:val="000000" w:themeColor="text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分包意向协议</w:t>
            </w:r>
            <w:r>
              <w:rPr>
                <w:rStyle w:val="59"/>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及拟分包供应商的</w:t>
            </w:r>
            <w:r>
              <w:rPr>
                <w:rFonts w:hint="eastAsia" w:ascii="宋体" w:hAnsi="宋体"/>
                <w:color w:val="000000" w:themeColor="text1"/>
                <w:szCs w:val="21"/>
                <w14:textFill>
                  <w14:solidFill>
                    <w14:schemeClr w14:val="tx1"/>
                  </w14:solidFill>
                </w14:textFill>
              </w:rPr>
              <w:t>上述证明文件。</w:t>
            </w:r>
            <w:r>
              <w:rPr>
                <w:rFonts w:hint="eastAsia" w:ascii="宋体" w:hAnsi="宋体" w:cs="宋体"/>
                <w:color w:val="000000" w:themeColor="text1"/>
                <w:szCs w:val="21"/>
                <w14:textFill>
                  <w14:solidFill>
                    <w14:schemeClr w14:val="tx1"/>
                  </w14:solidFill>
                </w14:textFill>
              </w:rPr>
              <w:t>（</w:t>
            </w:r>
            <w:r>
              <w:rPr>
                <w:rFonts w:hint="eastAsia" w:ascii="宋体" w:hAnsi="宋体"/>
                <w:b/>
                <w:bCs/>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2DBAAD0D">
            <w:pPr>
              <w:numPr>
                <w:ilvl w:val="0"/>
                <w:numId w:val="0"/>
              </w:num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10</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信用承诺书；</w:t>
            </w:r>
            <w:r>
              <w:rPr>
                <w:rFonts w:hint="eastAsia" w:ascii="宋体" w:hAnsi="宋体" w:cs="宋体"/>
                <w:b/>
                <w:bCs/>
                <w:color w:val="000000" w:themeColor="text1"/>
                <w:szCs w:val="21"/>
                <w:highlight w:val="none"/>
                <w14:textFill>
                  <w14:solidFill>
                    <w14:schemeClr w14:val="tx1"/>
                  </w14:solidFill>
                </w14:textFill>
              </w:rPr>
              <w:t>（必须提供）</w:t>
            </w:r>
          </w:p>
          <w:p w14:paraId="30068601">
            <w:pPr>
              <w:spacing w:line="360" w:lineRule="auto"/>
              <w:rPr>
                <w:rFonts w:hint="default"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11.</w:t>
            </w:r>
            <w:r>
              <w:rPr>
                <w:rFonts w:hint="eastAsia" w:ascii="宋体" w:hAnsi="宋体" w:cs="宋体"/>
                <w:color w:val="000000" w:themeColor="text1"/>
                <w:szCs w:val="21"/>
                <w:highlight w:val="none"/>
                <w14:textFill>
                  <w14:solidFill>
                    <w14:schemeClr w14:val="tx1"/>
                  </w14:solidFill>
                </w14:textFill>
              </w:rPr>
              <w:t>资格证明文件（编制时应与公告的特定资格要求相对应；</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p>
          <w:p w14:paraId="3C4418C5">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12</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除竞争性磋商文件</w:t>
            </w:r>
            <w:r>
              <w:rPr>
                <w:rFonts w:hint="eastAsia" w:ascii="宋体" w:hAnsi="宋体" w:cs="宋体"/>
                <w:color w:val="000000" w:themeColor="text1"/>
                <w:szCs w:val="21"/>
                <w:highlight w:val="none"/>
                <w14:textFill>
                  <w14:solidFill>
                    <w14:schemeClr w14:val="tx1"/>
                  </w14:solidFill>
                </w14:textFill>
              </w:rPr>
              <w:t>规定必须提供以外，供应商认为需要提供的其他证明材料其他）。</w:t>
            </w:r>
          </w:p>
          <w:p w14:paraId="6E56CF8B">
            <w:pPr>
              <w:snapToGrid w:val="0"/>
              <w:spacing w:line="32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w:t>
            </w:r>
          </w:p>
          <w:p w14:paraId="669F046E">
            <w:pPr>
              <w:snapToGrid w:val="0"/>
              <w:spacing w:line="320" w:lineRule="exact"/>
              <w:ind w:firstLine="413" w:firstLineChars="196"/>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以上标明“必须提供”的材料属于</w:t>
            </w:r>
            <w:r>
              <w:rPr>
                <w:rFonts w:hint="eastAsia" w:ascii="宋体" w:hAnsi="宋体" w:cs="宋体"/>
                <w:b/>
                <w:color w:val="000000" w:themeColor="text1"/>
                <w:szCs w:val="21"/>
                <w:highlight w:val="none"/>
                <w:lang w:eastAsia="zh-CN"/>
                <w14:textFill>
                  <w14:solidFill>
                    <w14:schemeClr w14:val="tx1"/>
                  </w14:solidFill>
                </w14:textFill>
              </w:rPr>
              <w:t>复印件（或扫描件）</w:t>
            </w:r>
            <w:r>
              <w:rPr>
                <w:rFonts w:hint="eastAsia" w:ascii="宋体" w:hAnsi="宋体" w:cs="宋体"/>
                <w:b/>
                <w:color w:val="000000" w:themeColor="text1"/>
                <w:szCs w:val="21"/>
                <w:highlight w:val="none"/>
                <w14:textFill>
                  <w14:solidFill>
                    <w14:schemeClr w14:val="tx1"/>
                  </w14:solidFill>
                </w14:textFill>
              </w:rPr>
              <w:t>的，必须加盖供应商公章或电子签章，否则响应文件按无效响应处理。</w:t>
            </w:r>
          </w:p>
          <w:p w14:paraId="456AD78C">
            <w:pPr>
              <w:snapToGrid w:val="0"/>
              <w:spacing w:line="320" w:lineRule="exact"/>
              <w:ind w:firstLine="413" w:firstLineChars="196"/>
              <w:jc w:val="left"/>
              <w:rPr>
                <w:rFonts w:hint="eastAsia" w:ascii="宋体" w:hAnsi="宋体" w:cs="宋体"/>
                <w:b/>
                <w:color w:val="000000" w:themeColor="text1"/>
                <w:szCs w:val="21"/>
                <w:highlight w:val="none"/>
                <w14:textFill>
                  <w14:solidFill>
                    <w14:schemeClr w14:val="tx1"/>
                  </w14:solidFill>
                </w14:textFill>
              </w:rPr>
            </w:pPr>
          </w:p>
        </w:tc>
      </w:tr>
      <w:tr w14:paraId="78ECE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E0CEFC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12.1.2</w:t>
            </w:r>
          </w:p>
        </w:tc>
        <w:tc>
          <w:tcPr>
            <w:tcW w:w="7912" w:type="dxa"/>
            <w:vAlign w:val="center"/>
          </w:tcPr>
          <w:p w14:paraId="1F19ED63">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报价文件</w:t>
            </w:r>
          </w:p>
          <w:p w14:paraId="30E6E771">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1.竞标函及竞标函附录（格式后附）；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p>
          <w:p w14:paraId="54B04396">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2.竞标报价表（格式后附）；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p>
          <w:p w14:paraId="4993F92C">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3.已标价工程量清单；</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p>
          <w:p w14:paraId="3C17C997">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4.供应商认为需要提供的其他有关资料。</w:t>
            </w:r>
          </w:p>
        </w:tc>
      </w:tr>
      <w:tr w14:paraId="38C02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B509184">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.3</w:t>
            </w:r>
          </w:p>
        </w:tc>
        <w:tc>
          <w:tcPr>
            <w:tcW w:w="7912" w:type="dxa"/>
            <w:vAlign w:val="center"/>
          </w:tcPr>
          <w:p w14:paraId="044DECCE">
            <w:pPr>
              <w:spacing w:line="312"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商务技术文件</w:t>
            </w:r>
          </w:p>
          <w:p w14:paraId="7F391027">
            <w:pPr>
              <w:spacing w:line="312"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1.无串通竞标行为的承诺函（格式后附）；（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083802F2">
            <w:pPr>
              <w:snapToGrid w:val="0"/>
              <w:spacing w:line="312"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2.法定代表人身份证明书及法定代表人有效身份证正反面</w:t>
            </w:r>
            <w:r>
              <w:rPr>
                <w:rFonts w:hint="eastAsia" w:ascii="宋体" w:hAnsi="宋体" w:cs="宋体"/>
                <w:color w:val="000000" w:themeColor="text1"/>
                <w:szCs w:val="21"/>
                <w:highlight w:val="none"/>
                <w:lang w:eastAsia="zh-CN"/>
                <w14:textFill>
                  <w14:solidFill>
                    <w14:schemeClr w14:val="tx1"/>
                  </w14:solidFill>
                </w14:textFill>
              </w:rPr>
              <w:t>复印件（或扫描件）</w:t>
            </w:r>
            <w:r>
              <w:rPr>
                <w:rFonts w:hint="eastAsia" w:ascii="宋体" w:hAnsi="宋体" w:cs="宋体"/>
                <w:color w:val="000000" w:themeColor="text1"/>
                <w:szCs w:val="21"/>
                <w:highlight w:val="none"/>
                <w14:textFill>
                  <w14:solidFill>
                    <w14:schemeClr w14:val="tx1"/>
                  </w14:solidFill>
                </w14:textFill>
              </w:rPr>
              <w:t>（格式后附）；（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3AD399ED">
            <w:pPr>
              <w:spacing w:line="312"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3.授权委托书及委托代理人有效身份证正反面</w:t>
            </w:r>
            <w:r>
              <w:rPr>
                <w:rFonts w:hint="eastAsia" w:ascii="宋体" w:hAnsi="宋体" w:cs="宋体"/>
                <w:color w:val="000000" w:themeColor="text1"/>
                <w:szCs w:val="21"/>
                <w:highlight w:val="none"/>
                <w:lang w:eastAsia="zh-CN"/>
                <w14:textFill>
                  <w14:solidFill>
                    <w14:schemeClr w14:val="tx1"/>
                  </w14:solidFill>
                </w14:textFill>
              </w:rPr>
              <w:t>复印件（或扫描件）</w:t>
            </w:r>
            <w:r>
              <w:rPr>
                <w:rFonts w:hint="eastAsia" w:ascii="宋体" w:hAnsi="宋体" w:cs="宋体"/>
                <w:color w:val="000000" w:themeColor="text1"/>
                <w:szCs w:val="21"/>
                <w:highlight w:val="none"/>
                <w14:textFill>
                  <w14:solidFill>
                    <w14:schemeClr w14:val="tx1"/>
                  </w14:solidFill>
                </w14:textFill>
              </w:rPr>
              <w:t>（格式后附）；（</w:t>
            </w:r>
            <w:r>
              <w:rPr>
                <w:rFonts w:hint="eastAsia" w:ascii="宋体" w:hAnsi="宋体" w:cs="宋体"/>
                <w:b/>
                <w:color w:val="000000" w:themeColor="text1"/>
                <w:szCs w:val="21"/>
                <w:highlight w:val="none"/>
                <w14:textFill>
                  <w14:solidFill>
                    <w14:schemeClr w14:val="tx1"/>
                  </w14:solidFill>
                </w14:textFill>
              </w:rPr>
              <w:t>委托时必须提供，否则响应文件按无效处理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05DD5F66">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4.建筑材料和设备节能环保要求承诺书（格式后附）；（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7E802AC2">
            <w:pPr>
              <w:spacing w:line="360" w:lineRule="auto"/>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5.代理服务费承诺书（格式后附）；</w:t>
            </w:r>
          </w:p>
          <w:p w14:paraId="13F5DF26">
            <w:pPr>
              <w:spacing w:line="312" w:lineRule="auto"/>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6.施工组织设计（</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0F2C728A">
            <w:pPr>
              <w:spacing w:line="312"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项目管理机构配备情况表及主要人员简历表（格式后附）；</w:t>
            </w:r>
            <w:r>
              <w:rPr>
                <w:rFonts w:hint="eastAsia" w:ascii="宋体" w:hAnsi="宋体" w:cs="宋体"/>
                <w:color w:val="000000" w:themeColor="text1"/>
                <w:szCs w:val="21"/>
                <w:highlight w:val="none"/>
                <w:lang w:eastAsia="zh-CN"/>
                <w14:textFill>
                  <w14:solidFill>
                    <w14:schemeClr w14:val="tx1"/>
                  </w14:solidFill>
                </w14:textFill>
              </w:rPr>
              <w:t>附质量管理员等主要人员</w:t>
            </w:r>
            <w:r>
              <w:rPr>
                <w:rFonts w:hint="eastAsia" w:ascii="宋体" w:hAnsi="宋体" w:cs="宋体"/>
                <w:color w:val="000000" w:themeColor="text1"/>
                <w:szCs w:val="21"/>
                <w:highlight w:val="none"/>
                <w14:textFill>
                  <w14:solidFill>
                    <w14:schemeClr w14:val="tx1"/>
                  </w14:solidFill>
                </w14:textFill>
              </w:rPr>
              <w:t>有效的身份证正反面</w:t>
            </w:r>
            <w:r>
              <w:rPr>
                <w:rFonts w:hint="eastAsia" w:ascii="宋体" w:hAnsi="宋体" w:cs="宋体"/>
                <w:color w:val="000000" w:themeColor="text1"/>
                <w:szCs w:val="21"/>
                <w:highlight w:val="none"/>
                <w:lang w:eastAsia="zh-CN"/>
                <w14:textFill>
                  <w14:solidFill>
                    <w14:schemeClr w14:val="tx1"/>
                  </w14:solidFill>
                </w14:textFill>
              </w:rPr>
              <w:t>复印件（或扫描件）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744CC8C2">
            <w:pPr>
              <w:spacing w:line="312"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8.供应商认为需要提供的其他有关资料。</w:t>
            </w:r>
          </w:p>
          <w:p w14:paraId="2108B5B2">
            <w:pPr>
              <w:spacing w:line="312"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注：以上标明“必须提供”的材料属于</w:t>
            </w:r>
            <w:r>
              <w:rPr>
                <w:rFonts w:hint="eastAsia" w:ascii="宋体" w:hAnsi="宋体" w:cs="宋体"/>
                <w:b/>
                <w:color w:val="000000" w:themeColor="text1"/>
                <w:szCs w:val="21"/>
                <w:highlight w:val="none"/>
                <w:lang w:eastAsia="zh-CN"/>
                <w14:textFill>
                  <w14:solidFill>
                    <w14:schemeClr w14:val="tx1"/>
                  </w14:solidFill>
                </w14:textFill>
              </w:rPr>
              <w:t>复印件（或扫描件）</w:t>
            </w:r>
            <w:r>
              <w:rPr>
                <w:rFonts w:hint="eastAsia" w:ascii="宋体" w:hAnsi="宋体" w:cs="宋体"/>
                <w:b/>
                <w:color w:val="000000" w:themeColor="text1"/>
                <w:szCs w:val="21"/>
                <w:highlight w:val="none"/>
                <w14:textFill>
                  <w14:solidFill>
                    <w14:schemeClr w14:val="tx1"/>
                  </w14:solidFill>
                </w14:textFill>
              </w:rPr>
              <w:t>的，必须加盖供应商电子签章，否则响应文件按无效处理。</w:t>
            </w:r>
          </w:p>
        </w:tc>
      </w:tr>
      <w:tr w14:paraId="67E08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81D0B80">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15.1</w:t>
            </w:r>
          </w:p>
        </w:tc>
        <w:tc>
          <w:tcPr>
            <w:tcW w:w="7912" w:type="dxa"/>
            <w:vAlign w:val="center"/>
          </w:tcPr>
          <w:p w14:paraId="78DA26BA">
            <w:pPr>
              <w:spacing w:line="360" w:lineRule="auto"/>
              <w:contextualSpacing/>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竞标报价应按磋商文件第五章“工程量清单及图纸”的要求及第六章“响应文件格式”填写相应表格</w:t>
            </w:r>
            <w:r>
              <w:rPr>
                <w:rFonts w:hint="eastAsia" w:ascii="宋体" w:hAnsi="宋体"/>
                <w:color w:val="000000" w:themeColor="text1"/>
                <w:szCs w:val="21"/>
                <w:highlight w:val="none"/>
                <w:lang w:eastAsia="zh-CN"/>
                <w14:textFill>
                  <w14:solidFill>
                    <w14:schemeClr w14:val="tx1"/>
                  </w14:solidFill>
                </w14:textFill>
              </w:rPr>
              <w:t>。</w:t>
            </w:r>
          </w:p>
        </w:tc>
      </w:tr>
      <w:tr w14:paraId="06262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78ABA2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w:t>
            </w:r>
          </w:p>
        </w:tc>
        <w:tc>
          <w:tcPr>
            <w:tcW w:w="7912" w:type="dxa"/>
            <w:vAlign w:val="center"/>
          </w:tcPr>
          <w:p w14:paraId="19F0C121">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竞标报价是履行合同的最终价格，包括</w:t>
            </w:r>
            <w:r>
              <w:rPr>
                <w:rFonts w:hint="eastAsia" w:ascii="宋体" w:hAnsi="宋体" w:cs="宋体"/>
                <w:color w:val="000000" w:themeColor="text1"/>
                <w:szCs w:val="21"/>
                <w:highlight w:val="none"/>
                <w14:textFill>
                  <w14:solidFill>
                    <w14:schemeClr w14:val="tx1"/>
                  </w14:solidFill>
                </w14:textFill>
              </w:rPr>
              <w:t>为实施和完成合同工程所需的劳务、材料、机械、质检（自检）、安装、缺陷修复、管理、保险、税费、利润等费用，以及合同</w:t>
            </w:r>
            <w:r>
              <w:rPr>
                <w:rFonts w:hint="eastAsia" w:ascii="宋体" w:hAnsi="宋体" w:cs="宋体"/>
                <w:color w:val="000000" w:themeColor="text1"/>
                <w:szCs w:val="21"/>
                <w:highlight w:val="none"/>
                <w:lang w:eastAsia="zh-CN"/>
                <w14:textFill>
                  <w14:solidFill>
                    <w14:schemeClr w14:val="tx1"/>
                  </w14:solidFill>
                </w14:textFill>
              </w:rPr>
              <w:t>明示</w:t>
            </w:r>
            <w:r>
              <w:rPr>
                <w:rFonts w:hint="eastAsia" w:ascii="宋体" w:hAnsi="宋体" w:cs="宋体"/>
                <w:color w:val="000000" w:themeColor="text1"/>
                <w:szCs w:val="21"/>
                <w:highlight w:val="none"/>
                <w14:textFill>
                  <w14:solidFill>
                    <w14:schemeClr w14:val="tx1"/>
                  </w14:solidFill>
                </w14:textFill>
              </w:rPr>
              <w:t>的所有责任、义务和一般风险。</w:t>
            </w:r>
            <w:r>
              <w:rPr>
                <w:rFonts w:hint="eastAsia" w:ascii="宋体" w:hAnsi="宋体" w:cs="宋体"/>
                <w:b/>
                <w:bCs/>
                <w:color w:val="000000" w:themeColor="text1"/>
                <w:szCs w:val="21"/>
                <w:highlight w:val="none"/>
                <w14:textFill>
                  <w14:solidFill>
                    <w14:schemeClr w14:val="tx1"/>
                  </w14:solidFill>
                </w14:textFill>
              </w:rPr>
              <w:t>潜在</w:t>
            </w:r>
            <w:r>
              <w:rPr>
                <w:rFonts w:hint="eastAsia" w:ascii="宋体" w:hAnsi="宋体" w:cs="宋体"/>
                <w:b/>
                <w:bCs/>
                <w:color w:val="000000" w:themeColor="text1"/>
                <w:szCs w:val="21"/>
                <w:highlight w:val="none"/>
                <w:lang w:val="en-US" w:eastAsia="zh-CN"/>
                <w14:textFill>
                  <w14:solidFill>
                    <w14:schemeClr w14:val="tx1"/>
                  </w14:solidFill>
                </w14:textFill>
              </w:rPr>
              <w:t>供应商</w:t>
            </w:r>
            <w:r>
              <w:rPr>
                <w:rFonts w:hint="eastAsia" w:ascii="宋体" w:hAnsi="宋体" w:cs="宋体"/>
                <w:b/>
                <w:bCs/>
                <w:color w:val="000000" w:themeColor="text1"/>
                <w:szCs w:val="21"/>
                <w:highlight w:val="none"/>
                <w14:textFill>
                  <w14:solidFill>
                    <w14:schemeClr w14:val="tx1"/>
                  </w14:solidFill>
                </w14:textFill>
              </w:rPr>
              <w:t>需充分知晓</w:t>
            </w:r>
            <w:r>
              <w:rPr>
                <w:rFonts w:hint="eastAsia" w:ascii="宋体" w:hAnsi="宋体" w:cs="宋体"/>
                <w:b/>
                <w:bCs/>
                <w:color w:val="000000" w:themeColor="text1"/>
                <w:szCs w:val="21"/>
                <w:highlight w:val="none"/>
                <w:lang w:val="en-US" w:eastAsia="zh-CN"/>
                <w14:textFill>
                  <w14:solidFill>
                    <w14:schemeClr w14:val="tx1"/>
                  </w14:solidFill>
                </w14:textFill>
              </w:rPr>
              <w:t>本项目</w:t>
            </w:r>
            <w:r>
              <w:rPr>
                <w:rFonts w:hint="eastAsia" w:ascii="宋体" w:hAnsi="宋体" w:cs="宋体"/>
                <w:b/>
                <w:bCs/>
                <w:color w:val="000000" w:themeColor="text1"/>
                <w:szCs w:val="21"/>
                <w:highlight w:val="none"/>
                <w14:textFill>
                  <w14:solidFill>
                    <w14:schemeClr w14:val="tx1"/>
                  </w14:solidFill>
                </w14:textFill>
              </w:rPr>
              <w:t>工程量及工程单价，除不可抗</w:t>
            </w:r>
            <w:r>
              <w:rPr>
                <w:rFonts w:hint="eastAsia" w:ascii="宋体" w:hAnsi="宋体" w:cs="宋体"/>
                <w:b/>
                <w:bCs/>
                <w:color w:val="000000" w:themeColor="text1"/>
                <w:szCs w:val="21"/>
                <w:highlight w:val="none"/>
                <w:lang w:eastAsia="zh-CN"/>
                <w14:textFill>
                  <w14:solidFill>
                    <w14:schemeClr w14:val="tx1"/>
                  </w14:solidFill>
                </w14:textFill>
              </w:rPr>
              <w:t>力因素外成交供应商施工过程</w:t>
            </w:r>
            <w:r>
              <w:rPr>
                <w:rFonts w:hint="eastAsia" w:ascii="宋体" w:hAnsi="宋体" w:cs="宋体"/>
                <w:b/>
                <w:bCs/>
                <w:color w:val="000000" w:themeColor="text1"/>
                <w:szCs w:val="21"/>
                <w:highlight w:val="none"/>
                <w:lang w:val="en-US" w:eastAsia="zh-CN"/>
                <w14:textFill>
                  <w14:solidFill>
                    <w14:schemeClr w14:val="tx1"/>
                  </w14:solidFill>
                </w14:textFill>
              </w:rPr>
              <w:t>中</w:t>
            </w:r>
            <w:r>
              <w:rPr>
                <w:rFonts w:hint="eastAsia" w:ascii="宋体" w:hAnsi="宋体" w:cs="宋体"/>
                <w:b/>
                <w:bCs/>
                <w:color w:val="000000" w:themeColor="text1"/>
                <w:szCs w:val="21"/>
                <w:highlight w:val="none"/>
                <w:lang w:eastAsia="zh-CN"/>
                <w14:textFill>
                  <w14:solidFill>
                    <w14:schemeClr w14:val="tx1"/>
                  </w14:solidFill>
                </w14:textFill>
              </w:rPr>
              <w:t>不能以不了解项目情况为由进行变</w:t>
            </w:r>
            <w:r>
              <w:rPr>
                <w:rFonts w:hint="eastAsia" w:ascii="宋体" w:hAnsi="宋体" w:cs="宋体"/>
                <w:b/>
                <w:bCs/>
                <w:color w:val="000000" w:themeColor="text1"/>
                <w:szCs w:val="21"/>
                <w:highlight w:val="none"/>
                <w:lang w:val="en-US" w:eastAsia="zh-CN"/>
                <w14:textFill>
                  <w14:solidFill>
                    <w14:schemeClr w14:val="tx1"/>
                  </w14:solidFill>
                </w14:textFill>
              </w:rPr>
              <w:t>更</w:t>
            </w:r>
            <w:r>
              <w:rPr>
                <w:rFonts w:hint="eastAsia" w:ascii="宋体" w:hAnsi="宋体" w:cs="宋体"/>
                <w:b/>
                <w:bCs/>
                <w:color w:val="000000" w:themeColor="text1"/>
                <w:szCs w:val="21"/>
                <w:highlight w:val="none"/>
                <w14:textFill>
                  <w14:solidFill>
                    <w14:schemeClr w14:val="tx1"/>
                  </w14:solidFill>
                </w14:textFill>
              </w:rPr>
              <w:t>。</w:t>
            </w:r>
          </w:p>
        </w:tc>
      </w:tr>
      <w:tr w14:paraId="1F6D6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F7EEF06">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w:t>
            </w:r>
          </w:p>
        </w:tc>
        <w:tc>
          <w:tcPr>
            <w:tcW w:w="7912" w:type="dxa"/>
            <w:vAlign w:val="center"/>
          </w:tcPr>
          <w:p w14:paraId="3AE30747">
            <w:pPr>
              <w:spacing w:line="360" w:lineRule="auto"/>
              <w:contextualSpacing/>
              <w:jc w:val="left"/>
              <w:rPr>
                <w:rFonts w:hint="eastAsia" w:ascii="宋体" w:hAnsi="宋体"/>
                <w:color w:val="000000" w:themeColor="text1"/>
                <w:szCs w:val="2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本工程增值税计税方法：一般计税法；</w:t>
            </w:r>
          </w:p>
        </w:tc>
      </w:tr>
      <w:tr w14:paraId="57B26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635FCD4">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w:t>
            </w:r>
            <w:r>
              <w:rPr>
                <w:rFonts w:ascii="宋体" w:hAnsi="宋体" w:cs="宋体"/>
                <w:color w:val="000000" w:themeColor="text1"/>
                <w:szCs w:val="21"/>
                <w:highlight w:val="none"/>
                <w14:textFill>
                  <w14:solidFill>
                    <w14:schemeClr w14:val="tx1"/>
                  </w14:solidFill>
                </w14:textFill>
              </w:rPr>
              <w:t>2</w:t>
            </w:r>
          </w:p>
        </w:tc>
        <w:tc>
          <w:tcPr>
            <w:tcW w:w="7912" w:type="dxa"/>
            <w:vAlign w:val="center"/>
          </w:tcPr>
          <w:p w14:paraId="71676D33">
            <w:pPr>
              <w:pStyle w:val="13"/>
              <w:widowControl w:val="0"/>
              <w:tabs>
                <w:tab w:val="clear" w:pos="454"/>
              </w:tabs>
              <w:snapToGrid w:val="0"/>
              <w:spacing w:afterLines="0" w:line="360" w:lineRule="auto"/>
              <w:ind w:left="283" w:hanging="283" w:hangingChars="135"/>
              <w:rPr>
                <w:rFonts w:hint="eastAsia"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kern w:val="2"/>
                <w:sz w:val="21"/>
                <w:szCs w:val="21"/>
                <w:highlight w:val="none"/>
                <w14:textFill>
                  <w14:solidFill>
                    <w14:schemeClr w14:val="tx1"/>
                  </w14:solidFill>
                </w14:textFill>
              </w:rPr>
              <w:t>竞标有效期：自首次响应文件提交截止之日起</w:t>
            </w:r>
            <w:r>
              <w:rPr>
                <w:rFonts w:hint="eastAsia" w:ascii="宋体" w:hAnsi="宋体" w:cs="宋体"/>
                <w:color w:val="000000" w:themeColor="text1"/>
                <w:kern w:val="2"/>
                <w:sz w:val="21"/>
                <w:szCs w:val="21"/>
                <w:highlight w:val="none"/>
                <w:u w:val="single"/>
                <w:lang w:val="en-US" w:eastAsia="zh-CN"/>
                <w14:textFill>
                  <w14:solidFill>
                    <w14:schemeClr w14:val="tx1"/>
                  </w14:solidFill>
                </w14:textFill>
              </w:rPr>
              <w:t>90</w:t>
            </w:r>
            <w:r>
              <w:rPr>
                <w:rFonts w:hint="eastAsia" w:ascii="宋体" w:hAnsi="宋体" w:cs="宋体"/>
                <w:color w:val="000000" w:themeColor="text1"/>
                <w:kern w:val="2"/>
                <w:sz w:val="21"/>
                <w:szCs w:val="21"/>
                <w:highlight w:val="none"/>
                <w14:textFill>
                  <w14:solidFill>
                    <w14:schemeClr w14:val="tx1"/>
                  </w14:solidFill>
                </w14:textFill>
              </w:rPr>
              <w:t>日。</w:t>
            </w:r>
          </w:p>
        </w:tc>
      </w:tr>
      <w:tr w14:paraId="3A5D8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14:paraId="6BF2F1D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17.1</w:t>
            </w:r>
          </w:p>
        </w:tc>
        <w:tc>
          <w:tcPr>
            <w:tcW w:w="7912" w:type="dxa"/>
            <w:vAlign w:val="center"/>
          </w:tcPr>
          <w:p w14:paraId="28E19CD9">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☑本项目不收取磋商保证金。</w:t>
            </w:r>
          </w:p>
        </w:tc>
      </w:tr>
      <w:tr w14:paraId="35C68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883A8E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19</w:t>
            </w:r>
          </w:p>
        </w:tc>
        <w:tc>
          <w:tcPr>
            <w:tcW w:w="7912" w:type="dxa"/>
            <w:vAlign w:val="center"/>
          </w:tcPr>
          <w:p w14:paraId="19B8E045">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本项目不接受</w:t>
            </w:r>
            <w:r>
              <w:rPr>
                <w:rFonts w:hint="eastAsia"/>
                <w:color w:val="000000" w:themeColor="text1"/>
                <w:highlight w:val="none"/>
                <w14:textFill>
                  <w14:solidFill>
                    <w14:schemeClr w14:val="tx1"/>
                  </w14:solidFill>
                </w14:textFill>
              </w:rPr>
              <w:t>电子</w:t>
            </w:r>
            <w:r>
              <w:rPr>
                <w:rFonts w:hint="eastAsia" w:ascii="宋体" w:hAnsi="宋体"/>
                <w:color w:val="000000" w:themeColor="text1"/>
                <w:szCs w:val="21"/>
                <w:highlight w:val="none"/>
                <w14:textFill>
                  <w14:solidFill>
                    <w14:schemeClr w14:val="tx1"/>
                  </w14:solidFill>
                </w14:textFill>
              </w:rPr>
              <w:t>备份响应文件。</w:t>
            </w:r>
          </w:p>
        </w:tc>
      </w:tr>
      <w:tr w14:paraId="1094E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2C6611C">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20.1</w:t>
            </w:r>
          </w:p>
        </w:tc>
        <w:tc>
          <w:tcPr>
            <w:tcW w:w="7912" w:type="dxa"/>
            <w:vAlign w:val="center"/>
          </w:tcPr>
          <w:p w14:paraId="6D10EBBF">
            <w:pPr>
              <w:spacing w:line="360" w:lineRule="auto"/>
              <w:contextualSpacing/>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响应文件提交截止时间：详见竞争性磋商公告。</w:t>
            </w:r>
          </w:p>
          <w:p w14:paraId="57C8ACA7">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响应文件提交地点：详见竞争性磋商公告。</w:t>
            </w:r>
          </w:p>
        </w:tc>
      </w:tr>
      <w:tr w14:paraId="7B945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714E54D">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w:t>
            </w:r>
          </w:p>
        </w:tc>
        <w:tc>
          <w:tcPr>
            <w:tcW w:w="7912" w:type="dxa"/>
            <w:vAlign w:val="center"/>
          </w:tcPr>
          <w:p w14:paraId="553E1851">
            <w:pPr>
              <w:snapToGrid w:val="0"/>
              <w:spacing w:line="360" w:lineRule="auto"/>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磋商小组的人数：</w:t>
            </w:r>
            <w:r>
              <w:rPr>
                <w:rFonts w:hint="eastAsia" w:ascii="宋体" w:hAnsi="宋体" w:cs="宋体"/>
                <w:color w:val="000000" w:themeColor="text1"/>
                <w:szCs w:val="21"/>
                <w:highlight w:val="none"/>
                <w:u w:val="single"/>
                <w:lang w:val="en-US" w:eastAsia="zh-CN"/>
                <w14:textFill>
                  <w14:solidFill>
                    <w14:schemeClr w14:val="tx1"/>
                  </w14:solidFill>
                </w14:textFill>
              </w:rPr>
              <w:t>5</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人。</w:t>
            </w:r>
          </w:p>
        </w:tc>
      </w:tr>
      <w:tr w14:paraId="06522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5A8C6C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5</w:t>
            </w:r>
          </w:p>
        </w:tc>
        <w:tc>
          <w:tcPr>
            <w:tcW w:w="7912" w:type="dxa"/>
            <w:vAlign w:val="center"/>
          </w:tcPr>
          <w:p w14:paraId="4A4EADF5">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首次响应文件开启时间详见“竞争性磋商公告”</w:t>
            </w:r>
          </w:p>
          <w:p w14:paraId="63B6B4BA">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首次响应文件解密时间：</w:t>
            </w:r>
            <w:r>
              <w:rPr>
                <w:rFonts w:hint="eastAsia" w:ascii="宋体" w:hAnsi="宋体" w:eastAsia="宋体" w:cs="宋体"/>
                <w:color w:val="000000" w:themeColor="text1"/>
                <w:highlight w:val="none"/>
                <w:u w:val="single"/>
                <w14:textFill>
                  <w14:solidFill>
                    <w14:schemeClr w14:val="tx1"/>
                  </w14:solidFill>
                </w14:textFill>
              </w:rPr>
              <w:t>30</w:t>
            </w:r>
            <w:r>
              <w:rPr>
                <w:rFonts w:hint="eastAsia" w:ascii="宋体" w:hAnsi="宋体" w:eastAsia="宋体" w:cs="宋体"/>
                <w:color w:val="000000" w:themeColor="text1"/>
                <w:highlight w:val="none"/>
                <w14:textFill>
                  <w14:solidFill>
                    <w14:schemeClr w14:val="tx1"/>
                  </w14:solidFill>
                </w14:textFill>
              </w:rPr>
              <w:t>分钟</w:t>
            </w:r>
          </w:p>
        </w:tc>
      </w:tr>
      <w:tr w14:paraId="318CA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14:paraId="6F4A79F7">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6.3</w:t>
            </w:r>
          </w:p>
        </w:tc>
        <w:tc>
          <w:tcPr>
            <w:tcW w:w="7912" w:type="dxa"/>
            <w:vAlign w:val="center"/>
          </w:tcPr>
          <w:p w14:paraId="2417A901">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商务要求评审中允许负偏离的条款数为</w:t>
            </w:r>
            <w:r>
              <w:rPr>
                <w:rFonts w:hint="eastAsia" w:ascii="宋体" w:hAnsi="宋体" w:cs="宋体"/>
                <w:color w:val="000000" w:themeColor="text1"/>
                <w:szCs w:val="21"/>
                <w:highlight w:val="none"/>
                <w:u w:val="single"/>
                <w14:textFill>
                  <w14:solidFill>
                    <w14:schemeClr w14:val="tx1"/>
                  </w14:solidFill>
                </w14:textFill>
              </w:rPr>
              <w:t>0</w:t>
            </w:r>
            <w:r>
              <w:rPr>
                <w:rFonts w:hint="eastAsia" w:ascii="宋体" w:hAnsi="宋体" w:cs="宋体"/>
                <w:color w:val="000000" w:themeColor="text1"/>
                <w:szCs w:val="21"/>
                <w:highlight w:val="none"/>
                <w14:textFill>
                  <w14:solidFill>
                    <w14:schemeClr w14:val="tx1"/>
                  </w14:solidFill>
                </w14:textFill>
              </w:rPr>
              <w:t>项。</w:t>
            </w:r>
          </w:p>
          <w:p w14:paraId="75EDADED">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技术要求评审中允许负偏离的条款数为</w:t>
            </w:r>
            <w:r>
              <w:rPr>
                <w:rFonts w:hint="eastAsia" w:ascii="宋体" w:hAnsi="宋体" w:cs="宋体"/>
                <w:color w:val="000000" w:themeColor="text1"/>
                <w:szCs w:val="21"/>
                <w:highlight w:val="none"/>
                <w:u w:val="single"/>
                <w14:textFill>
                  <w14:solidFill>
                    <w14:schemeClr w14:val="tx1"/>
                  </w14:solidFill>
                </w14:textFill>
              </w:rPr>
              <w:t>0</w:t>
            </w:r>
            <w:r>
              <w:rPr>
                <w:rFonts w:hint="eastAsia" w:ascii="宋体" w:hAnsi="宋体" w:cs="宋体"/>
                <w:color w:val="000000" w:themeColor="text1"/>
                <w:szCs w:val="21"/>
                <w:highlight w:val="none"/>
                <w14:textFill>
                  <w14:solidFill>
                    <w14:schemeClr w14:val="tx1"/>
                  </w14:solidFill>
                </w14:textFill>
              </w:rPr>
              <w:t>项。</w:t>
            </w:r>
          </w:p>
        </w:tc>
      </w:tr>
      <w:tr w14:paraId="15CF1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587DDA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28.1</w:t>
            </w:r>
          </w:p>
        </w:tc>
        <w:tc>
          <w:tcPr>
            <w:tcW w:w="7912" w:type="dxa"/>
            <w:vAlign w:val="center"/>
          </w:tcPr>
          <w:p w14:paraId="666F318F">
            <w:pPr>
              <w:spacing w:line="360" w:lineRule="auto"/>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☑本项目不收取履约保证金。</w:t>
            </w:r>
          </w:p>
        </w:tc>
      </w:tr>
      <w:tr w14:paraId="03A05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376DD7A">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29.1</w:t>
            </w:r>
          </w:p>
        </w:tc>
        <w:tc>
          <w:tcPr>
            <w:tcW w:w="7912" w:type="dxa"/>
            <w:vAlign w:val="center"/>
          </w:tcPr>
          <w:p w14:paraId="47675F6D">
            <w:pPr>
              <w:autoSpaceDE w:val="0"/>
              <w:autoSpaceDN w:val="0"/>
              <w:snapToGrid w:val="0"/>
              <w:spacing w:line="360" w:lineRule="auto"/>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签订合同携带的证明材料： </w:t>
            </w:r>
          </w:p>
          <w:p w14:paraId="22B5C14E">
            <w:pPr>
              <w:autoSpaceDE w:val="0"/>
              <w:autoSpaceDN w:val="0"/>
              <w:snapToGrid w:val="0"/>
              <w:spacing w:line="360" w:lineRule="auto"/>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委托代理人负责签订合同的，须携带授权委托书及委托代理人身份证原件等其他资格证件。</w:t>
            </w:r>
          </w:p>
          <w:p w14:paraId="3AA7EF04">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法定代表人负责签订合同的，须携带法定代表人</w:t>
            </w:r>
            <w:r>
              <w:rPr>
                <w:rFonts w:ascii="宋体" w:hAnsi="宋体"/>
                <w:color w:val="000000" w:themeColor="text1"/>
                <w:szCs w:val="21"/>
                <w:highlight w:val="none"/>
                <w14:textFill>
                  <w14:solidFill>
                    <w14:schemeClr w14:val="tx1"/>
                  </w14:solidFill>
                </w14:textFill>
              </w:rPr>
              <w:t>身份证明原件</w:t>
            </w:r>
            <w:r>
              <w:rPr>
                <w:rFonts w:hint="eastAsia" w:ascii="宋体" w:hAnsi="宋体"/>
                <w:color w:val="000000" w:themeColor="text1"/>
                <w:szCs w:val="21"/>
                <w:highlight w:val="none"/>
                <w14:textFill>
                  <w14:solidFill>
                    <w14:schemeClr w14:val="tx1"/>
                  </w14:solidFill>
                </w14:textFill>
              </w:rPr>
              <w:t>及</w:t>
            </w:r>
            <w:r>
              <w:rPr>
                <w:rFonts w:ascii="宋体" w:hAnsi="宋体"/>
                <w:color w:val="000000" w:themeColor="text1"/>
                <w:szCs w:val="21"/>
                <w:highlight w:val="none"/>
                <w14:textFill>
                  <w14:solidFill>
                    <w14:schemeClr w14:val="tx1"/>
                  </w14:solidFill>
                </w14:textFill>
              </w:rPr>
              <w:t>身份证原件</w:t>
            </w:r>
            <w:r>
              <w:rPr>
                <w:rFonts w:hint="eastAsia" w:ascii="宋体" w:hAnsi="宋体"/>
                <w:color w:val="000000" w:themeColor="text1"/>
                <w:szCs w:val="21"/>
                <w:highlight w:val="none"/>
                <w14:textFill>
                  <w14:solidFill>
                    <w14:schemeClr w14:val="tx1"/>
                  </w14:solidFill>
                </w14:textFill>
              </w:rPr>
              <w:t>等其他证明材料。</w:t>
            </w:r>
          </w:p>
        </w:tc>
      </w:tr>
      <w:tr w14:paraId="49F07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F799836">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1.2</w:t>
            </w:r>
          </w:p>
        </w:tc>
        <w:tc>
          <w:tcPr>
            <w:tcW w:w="7912" w:type="dxa"/>
            <w:vAlign w:val="center"/>
          </w:tcPr>
          <w:p w14:paraId="1349FEB8">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接收质疑函方式：书面形式或者广西政府采购云平台系统在线形式</w:t>
            </w:r>
          </w:p>
          <w:p w14:paraId="2CEC5D7B">
            <w:pPr>
              <w:pStyle w:val="25"/>
              <w:snapToGrid w:val="0"/>
              <w:spacing w:line="360" w:lineRule="auto"/>
              <w:rPr>
                <w:rFonts w:hint="eastAsia" w:hAnsi="宋体" w:eastAsia="宋体" w:cs="宋体"/>
                <w:color w:val="000000" w:themeColor="text1"/>
                <w:kern w:val="2"/>
                <w:sz w:val="21"/>
                <w:highlight w:val="none"/>
                <w:lang w:eastAsia="zh-CN"/>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质疑联系部门及联系方式：</w:t>
            </w:r>
            <w:r>
              <w:rPr>
                <w:rFonts w:hint="eastAsia" w:hAnsi="宋体" w:cs="Courier New"/>
                <w:color w:val="000000" w:themeColor="text1"/>
                <w:kern w:val="2"/>
                <w:sz w:val="21"/>
                <w:highlight w:val="none"/>
                <w:lang w:eastAsia="zh-CN"/>
                <w14:textFill>
                  <w14:solidFill>
                    <w14:schemeClr w14:val="tx1"/>
                  </w14:solidFill>
                </w14:textFill>
              </w:rPr>
              <w:t>广西浩港工程项目管理有限公司</w:t>
            </w:r>
            <w:r>
              <w:rPr>
                <w:rFonts w:hint="eastAsia" w:hAnsi="宋体" w:cs="Courier New"/>
                <w:color w:val="000000" w:themeColor="text1"/>
                <w:kern w:val="2"/>
                <w:sz w:val="21"/>
                <w:highlight w:val="none"/>
                <w14:textFill>
                  <w14:solidFill>
                    <w14:schemeClr w14:val="tx1"/>
                  </w14:solidFill>
                </w14:textFill>
              </w:rPr>
              <w:t>招标部</w:t>
            </w:r>
            <w:r>
              <w:rPr>
                <w:rFonts w:hint="eastAsia" w:hAnsi="宋体" w:cs="宋体"/>
                <w:color w:val="000000" w:themeColor="text1"/>
                <w:kern w:val="2"/>
                <w:sz w:val="21"/>
                <w:highlight w:val="none"/>
                <w14:textFill>
                  <w14:solidFill>
                    <w14:schemeClr w14:val="tx1"/>
                  </w14:solidFill>
                </w14:textFill>
              </w:rPr>
              <w:t>，联系电话：</w:t>
            </w:r>
            <w:r>
              <w:rPr>
                <w:rFonts w:hint="eastAsia" w:hAnsi="宋体" w:cs="宋体"/>
                <w:color w:val="000000" w:themeColor="text1"/>
                <w:kern w:val="2"/>
                <w:sz w:val="21"/>
                <w:highlight w:val="none"/>
                <w:lang w:eastAsia="zh-CN"/>
                <w14:textFill>
                  <w14:solidFill>
                    <w14:schemeClr w14:val="tx1"/>
                  </w14:solidFill>
                </w14:textFill>
              </w:rPr>
              <w:t>0775-4520865</w:t>
            </w:r>
            <w:r>
              <w:rPr>
                <w:rFonts w:hint="eastAsia" w:hAnsi="宋体" w:cs="宋体"/>
                <w:color w:val="000000" w:themeColor="text1"/>
                <w:kern w:val="2"/>
                <w:sz w:val="21"/>
                <w:highlight w:val="none"/>
                <w14:textFill>
                  <w14:solidFill>
                    <w14:schemeClr w14:val="tx1"/>
                  </w14:solidFill>
                </w14:textFill>
              </w:rPr>
              <w:t>，通讯地址：</w:t>
            </w:r>
            <w:r>
              <w:rPr>
                <w:rFonts w:hint="eastAsia" w:hAnsi="宋体" w:cs="宋体"/>
                <w:color w:val="000000" w:themeColor="text1"/>
                <w:kern w:val="2"/>
                <w:sz w:val="21"/>
                <w:highlight w:val="none"/>
                <w:lang w:eastAsia="zh-CN"/>
                <w14:textFill>
                  <w14:solidFill>
                    <w14:schemeClr w14:val="tx1"/>
                  </w14:solidFill>
                </w14:textFill>
              </w:rPr>
              <w:t>贵港市港北区民主路365号（四楼）</w:t>
            </w:r>
          </w:p>
          <w:p w14:paraId="6206F82E">
            <w:pPr>
              <w:autoSpaceDE w:val="0"/>
              <w:autoSpaceDN w:val="0"/>
              <w:snapToGrid w:val="0"/>
              <w:spacing w:line="360" w:lineRule="auto"/>
              <w:textAlignment w:val="bottom"/>
              <w:rPr>
                <w:rFonts w:hint="eastAsia" w:ascii="宋体" w:hAnsi="宋体"/>
                <w:color w:val="000000" w:themeColor="text1"/>
                <w:szCs w:val="21"/>
                <w:highlight w:val="none"/>
                <w14:textFill>
                  <w14:solidFill>
                    <w14:schemeClr w14:val="tx1"/>
                  </w14:solidFill>
                </w14:textFill>
              </w:rPr>
            </w:pPr>
            <w:r>
              <w:rPr>
                <w:rFonts w:hint="eastAsia" w:hAnsi="宋体" w:cs="宋体"/>
                <w:color w:val="000000" w:themeColor="text1"/>
                <w:kern w:val="0"/>
                <w:highlight w:val="none"/>
                <w14:textFill>
                  <w14:solidFill>
                    <w14:schemeClr w14:val="tx1"/>
                  </w14:solidFill>
                </w14:textFill>
              </w:rPr>
              <w:t>业</w:t>
            </w:r>
            <w:r>
              <w:rPr>
                <w:rFonts w:hint="eastAsia" w:ascii="宋体" w:hAnsi="宋体" w:cs="宋体"/>
                <w:color w:val="000000" w:themeColor="text1"/>
                <w:kern w:val="0"/>
                <w:highlight w:val="none"/>
                <w14:textFill>
                  <w14:solidFill>
                    <w14:schemeClr w14:val="tx1"/>
                  </w14:solidFill>
                </w14:textFill>
              </w:rPr>
              <w:t>务时间：工作日每天上午</w:t>
            </w:r>
            <w:r>
              <w:rPr>
                <w:rFonts w:ascii="宋体" w:hAnsi="宋体" w:cs="宋体"/>
                <w:color w:val="000000" w:themeColor="text1"/>
                <w:kern w:val="0"/>
                <w:highlight w:val="none"/>
                <w14:textFill>
                  <w14:solidFill>
                    <w14:schemeClr w14:val="tx1"/>
                  </w14:solidFill>
                </w14:textFill>
              </w:rPr>
              <w:t>8</w:t>
            </w:r>
            <w:r>
              <w:rPr>
                <w:rFonts w:hint="eastAsia" w:ascii="宋体" w:hAnsi="宋体" w:cs="宋体"/>
                <w:color w:val="000000" w:themeColor="text1"/>
                <w:kern w:val="0"/>
                <w:highlight w:val="none"/>
                <w14:textFill>
                  <w14:solidFill>
                    <w14:schemeClr w14:val="tx1"/>
                  </w14:solidFill>
                </w14:textFill>
              </w:rPr>
              <w:t>时</w:t>
            </w:r>
            <w:r>
              <w:rPr>
                <w:rFonts w:ascii="宋体" w:hAnsi="宋体" w:cs="宋体"/>
                <w:color w:val="000000" w:themeColor="text1"/>
                <w:kern w:val="0"/>
                <w:highlight w:val="none"/>
                <w14:textFill>
                  <w14:solidFill>
                    <w14:schemeClr w14:val="tx1"/>
                  </w14:solidFill>
                </w14:textFill>
              </w:rPr>
              <w:t>00</w:t>
            </w:r>
            <w:r>
              <w:rPr>
                <w:rFonts w:hint="eastAsia" w:ascii="宋体" w:hAnsi="宋体" w:cs="宋体"/>
                <w:color w:val="000000" w:themeColor="text1"/>
                <w:kern w:val="0"/>
                <w:highlight w:val="none"/>
                <w14:textFill>
                  <w14:solidFill>
                    <w14:schemeClr w14:val="tx1"/>
                  </w14:solidFill>
                </w14:textFill>
              </w:rPr>
              <w:t>分到</w:t>
            </w:r>
            <w:r>
              <w:rPr>
                <w:rFonts w:ascii="宋体" w:hAnsi="宋体" w:cs="宋体"/>
                <w:color w:val="000000" w:themeColor="text1"/>
                <w:kern w:val="0"/>
                <w:highlight w:val="none"/>
                <w14:textFill>
                  <w14:solidFill>
                    <w14:schemeClr w14:val="tx1"/>
                  </w14:solidFill>
                </w14:textFill>
              </w:rPr>
              <w:t>12</w:t>
            </w:r>
            <w:r>
              <w:rPr>
                <w:rFonts w:hint="eastAsia" w:ascii="宋体" w:hAnsi="宋体" w:cs="宋体"/>
                <w:color w:val="000000" w:themeColor="text1"/>
                <w:kern w:val="0"/>
                <w:highlight w:val="none"/>
                <w14:textFill>
                  <w14:solidFill>
                    <w14:schemeClr w14:val="tx1"/>
                  </w14:solidFill>
                </w14:textFill>
              </w:rPr>
              <w:t>时</w:t>
            </w:r>
            <w:r>
              <w:rPr>
                <w:rFonts w:ascii="宋体" w:hAnsi="宋体" w:cs="宋体"/>
                <w:color w:val="000000" w:themeColor="text1"/>
                <w:kern w:val="0"/>
                <w:highlight w:val="none"/>
                <w14:textFill>
                  <w14:solidFill>
                    <w14:schemeClr w14:val="tx1"/>
                  </w14:solidFill>
                </w14:textFill>
              </w:rPr>
              <w:t>00</w:t>
            </w:r>
            <w:r>
              <w:rPr>
                <w:rFonts w:hint="eastAsia" w:ascii="宋体" w:hAnsi="宋体" w:cs="宋体"/>
                <w:color w:val="000000" w:themeColor="text1"/>
                <w:kern w:val="0"/>
                <w:highlight w:val="none"/>
                <w14:textFill>
                  <w14:solidFill>
                    <w14:schemeClr w14:val="tx1"/>
                  </w14:solidFill>
                </w14:textFill>
              </w:rPr>
              <w:t>分，下午</w:t>
            </w:r>
            <w:r>
              <w:rPr>
                <w:rFonts w:ascii="宋体" w:hAnsi="宋体" w:cs="宋体"/>
                <w:color w:val="000000" w:themeColor="text1"/>
                <w:kern w:val="0"/>
                <w:highlight w:val="none"/>
                <w14:textFill>
                  <w14:solidFill>
                    <w14:schemeClr w14:val="tx1"/>
                  </w14:solidFill>
                </w14:textFill>
              </w:rPr>
              <w:t>3</w:t>
            </w:r>
            <w:r>
              <w:rPr>
                <w:rFonts w:hint="eastAsia" w:ascii="宋体" w:hAnsi="宋体" w:cs="宋体"/>
                <w:color w:val="000000" w:themeColor="text1"/>
                <w:kern w:val="0"/>
                <w:highlight w:val="none"/>
                <w14:textFill>
                  <w14:solidFill>
                    <w14:schemeClr w14:val="tx1"/>
                  </w14:solidFill>
                </w14:textFill>
              </w:rPr>
              <w:t>时</w:t>
            </w:r>
            <w:r>
              <w:rPr>
                <w:rFonts w:ascii="宋体" w:hAnsi="宋体" w:cs="宋体"/>
                <w:color w:val="000000" w:themeColor="text1"/>
                <w:kern w:val="0"/>
                <w:highlight w:val="none"/>
                <w14:textFill>
                  <w14:solidFill>
                    <w14:schemeClr w14:val="tx1"/>
                  </w14:solidFill>
                </w14:textFill>
              </w:rPr>
              <w:t>00</w:t>
            </w:r>
            <w:r>
              <w:rPr>
                <w:rFonts w:hint="eastAsia" w:ascii="宋体" w:hAnsi="宋体" w:cs="宋体"/>
                <w:color w:val="000000" w:themeColor="text1"/>
                <w:kern w:val="0"/>
                <w:highlight w:val="none"/>
                <w14:textFill>
                  <w14:solidFill>
                    <w14:schemeClr w14:val="tx1"/>
                  </w14:solidFill>
                </w14:textFill>
              </w:rPr>
              <w:t>分到</w:t>
            </w:r>
            <w:r>
              <w:rPr>
                <w:rFonts w:ascii="宋体" w:hAnsi="宋体" w:cs="宋体"/>
                <w:color w:val="000000" w:themeColor="text1"/>
                <w:kern w:val="0"/>
                <w:highlight w:val="none"/>
                <w14:textFill>
                  <w14:solidFill>
                    <w14:schemeClr w14:val="tx1"/>
                  </w14:solidFill>
                </w14:textFill>
              </w:rPr>
              <w:t>6</w:t>
            </w:r>
            <w:r>
              <w:rPr>
                <w:rFonts w:hint="eastAsia" w:ascii="宋体" w:hAnsi="宋体" w:cs="宋体"/>
                <w:color w:val="000000" w:themeColor="text1"/>
                <w:kern w:val="0"/>
                <w:highlight w:val="none"/>
                <w14:textFill>
                  <w14:solidFill>
                    <w14:schemeClr w14:val="tx1"/>
                  </w14:solidFill>
                </w14:textFill>
              </w:rPr>
              <w:t>时</w:t>
            </w:r>
            <w:r>
              <w:rPr>
                <w:rFonts w:ascii="宋体" w:hAnsi="宋体" w:cs="宋体"/>
                <w:color w:val="000000" w:themeColor="text1"/>
                <w:kern w:val="0"/>
                <w:highlight w:val="none"/>
                <w14:textFill>
                  <w14:solidFill>
                    <w14:schemeClr w14:val="tx1"/>
                  </w14:solidFill>
                </w14:textFill>
              </w:rPr>
              <w:t>00</w:t>
            </w:r>
            <w:r>
              <w:rPr>
                <w:rFonts w:hint="eastAsia" w:ascii="宋体" w:hAnsi="宋体" w:cs="宋体"/>
                <w:color w:val="000000" w:themeColor="text1"/>
                <w:kern w:val="0"/>
                <w:highlight w:val="none"/>
                <w14:textFill>
                  <w14:solidFill>
                    <w14:schemeClr w14:val="tx1"/>
                  </w14:solidFill>
                </w14:textFill>
              </w:rPr>
              <w:t>分。</w:t>
            </w:r>
          </w:p>
        </w:tc>
      </w:tr>
      <w:tr w14:paraId="35DDC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E57301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32.1</w:t>
            </w:r>
          </w:p>
        </w:tc>
        <w:tc>
          <w:tcPr>
            <w:tcW w:w="7912" w:type="dxa"/>
            <w:vAlign w:val="center"/>
          </w:tcPr>
          <w:p w14:paraId="79C1CC22">
            <w:pPr>
              <w:pStyle w:val="25"/>
              <w:snapToGrid w:val="0"/>
              <w:spacing w:line="312"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1.采购代理费支付方式：</w:t>
            </w:r>
          </w:p>
          <w:p w14:paraId="33BA6899">
            <w:pPr>
              <w:pStyle w:val="25"/>
              <w:snapToGrid w:val="0"/>
              <w:spacing w:line="312"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☑本项目代理服务费由</w:t>
            </w:r>
            <w:r>
              <w:rPr>
                <w:rFonts w:hint="eastAsia" w:hAnsi="宋体" w:cs="宋体"/>
                <w:color w:val="000000" w:themeColor="text1"/>
                <w:sz w:val="21"/>
                <w:highlight w:val="none"/>
                <w:u w:val="single"/>
                <w14:textFill>
                  <w14:solidFill>
                    <w14:schemeClr w14:val="tx1"/>
                  </w14:solidFill>
                </w14:textFill>
              </w:rPr>
              <w:t>成交供应商</w:t>
            </w:r>
            <w:r>
              <w:rPr>
                <w:rFonts w:hint="eastAsia" w:hAnsi="宋体" w:cs="宋体"/>
                <w:color w:val="000000" w:themeColor="text1"/>
                <w:sz w:val="21"/>
                <w:highlight w:val="none"/>
                <w14:textFill>
                  <w14:solidFill>
                    <w14:schemeClr w14:val="tx1"/>
                  </w14:solidFill>
                </w14:textFill>
              </w:rPr>
              <w:t>在领取成交通知书前，一次性向采购代理机构支付。</w:t>
            </w:r>
          </w:p>
          <w:p w14:paraId="14E78BCC">
            <w:pPr>
              <w:pStyle w:val="25"/>
              <w:snapToGrid w:val="0"/>
              <w:spacing w:line="312"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2.采购代理费收取标准：</w:t>
            </w:r>
          </w:p>
          <w:p w14:paraId="7D5049F2">
            <w:pPr>
              <w:pStyle w:val="25"/>
              <w:snapToGrid w:val="0"/>
              <w:spacing w:line="312" w:lineRule="auto"/>
              <w:rPr>
                <w:rFonts w:hint="eastAsia" w:hAnsi="宋体" w:cs="宋体"/>
                <w:color w:val="000000" w:themeColor="text1"/>
                <w:sz w:val="21"/>
                <w:highlight w:val="none"/>
                <w:u w:val="singl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☑固定采购代理收费：根据发改价格〔2015〕299号文</w:t>
            </w:r>
            <w:r>
              <w:rPr>
                <w:rFonts w:hint="eastAsia" w:hAnsi="宋体" w:cs="宋体"/>
                <w:color w:val="000000" w:themeColor="text1"/>
                <w:sz w:val="21"/>
                <w:highlight w:val="none"/>
                <w:lang w:val="en-US" w:eastAsia="zh-CN"/>
                <w14:textFill>
                  <w14:solidFill>
                    <w14:schemeClr w14:val="tx1"/>
                  </w14:solidFill>
                </w14:textFill>
              </w:rPr>
              <w:t>及中介超市中选金额</w:t>
            </w:r>
            <w:r>
              <w:rPr>
                <w:rFonts w:hint="eastAsia" w:hAnsi="宋体" w:cs="宋体"/>
                <w:color w:val="000000" w:themeColor="text1"/>
                <w:sz w:val="21"/>
                <w:highlight w:val="none"/>
                <w14:textFill>
                  <w14:solidFill>
                    <w14:schemeClr w14:val="tx1"/>
                  </w14:solidFill>
                </w14:textFill>
              </w:rPr>
              <w:t>，按固定金额收费标准，具体金额</w:t>
            </w:r>
            <w:r>
              <w:rPr>
                <w:rFonts w:hint="eastAsia" w:hAnsi="宋体" w:cs="宋体"/>
                <w:color w:val="000000" w:themeColor="text1"/>
                <w:sz w:val="21"/>
                <w:highlight w:val="none"/>
                <w:lang w:eastAsia="zh-CN"/>
                <w14:textFill>
                  <w14:solidFill>
                    <w14:schemeClr w14:val="tx1"/>
                  </w14:solidFill>
                </w14:textFill>
              </w:rPr>
              <w:t>为</w:t>
            </w:r>
            <w:r>
              <w:rPr>
                <w:rFonts w:hint="eastAsia" w:hAnsi="宋体" w:cs="宋体"/>
                <w:color w:val="000000" w:themeColor="text1"/>
                <w:sz w:val="21"/>
                <w:highlight w:val="none"/>
                <w14:textFill>
                  <w14:solidFill>
                    <w14:schemeClr w14:val="tx1"/>
                  </w14:solidFill>
                </w14:textFill>
              </w:rPr>
              <w:t>：</w:t>
            </w:r>
            <w:r>
              <w:rPr>
                <w:rFonts w:hint="eastAsia" w:hAnsi="宋体" w:cs="宋体"/>
                <w:color w:val="000000" w:themeColor="text1"/>
                <w:sz w:val="21"/>
                <w:highlight w:val="none"/>
                <w:lang w:val="en-US" w:eastAsia="zh-CN"/>
                <w14:textFill>
                  <w14:solidFill>
                    <w14:schemeClr w14:val="tx1"/>
                  </w14:solidFill>
                </w14:textFill>
              </w:rPr>
              <w:t>人民币伍万元整（￥50000.00）</w:t>
            </w:r>
            <w:r>
              <w:rPr>
                <w:rFonts w:hint="eastAsia" w:hAnsi="宋体" w:cs="宋体"/>
                <w:color w:val="000000" w:themeColor="text1"/>
                <w:sz w:val="21"/>
                <w:highlight w:val="none"/>
                <w14:textFill>
                  <w14:solidFill>
                    <w14:schemeClr w14:val="tx1"/>
                  </w14:solidFill>
                </w14:textFill>
              </w:rPr>
              <w:t>。</w:t>
            </w:r>
          </w:p>
          <w:p w14:paraId="5E6458A4">
            <w:pPr>
              <w:pStyle w:val="25"/>
              <w:snapToGrid w:val="0"/>
              <w:spacing w:line="312"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 采购代理费收取银行账户</w:t>
            </w:r>
          </w:p>
          <w:p w14:paraId="328058DE">
            <w:pPr>
              <w:pStyle w:val="25"/>
              <w:snapToGrid w:val="0"/>
              <w:spacing w:line="312"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开户行名称：广西浩港工程项目管理有限公司</w:t>
            </w:r>
          </w:p>
          <w:p w14:paraId="2C307932">
            <w:pPr>
              <w:pStyle w:val="25"/>
              <w:snapToGrid w:val="0"/>
              <w:spacing w:line="312"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 xml:space="preserve">开户行:中国建设银行股份有限公司贵港新城支行  </w:t>
            </w:r>
          </w:p>
          <w:p w14:paraId="3E7CD148">
            <w:pPr>
              <w:pStyle w:val="25"/>
              <w:snapToGrid w:val="0"/>
              <w:spacing w:line="312"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开户账号: 45050175375500000573</w:t>
            </w:r>
          </w:p>
        </w:tc>
      </w:tr>
      <w:tr w14:paraId="5149D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E1734F4">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3.1</w:t>
            </w:r>
          </w:p>
        </w:tc>
        <w:tc>
          <w:tcPr>
            <w:tcW w:w="7912" w:type="dxa"/>
            <w:vAlign w:val="center"/>
          </w:tcPr>
          <w:p w14:paraId="578B59D9">
            <w:pPr>
              <w:pStyle w:val="25"/>
              <w:snapToGrid w:val="0"/>
              <w:spacing w:line="360" w:lineRule="auto"/>
              <w:rPr>
                <w:rFonts w:hint="eastAsia" w:hAnsi="宋体" w:cs="宋体"/>
                <w:color w:val="000000" w:themeColor="text1"/>
                <w:kern w:val="2"/>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解释：</w:t>
            </w:r>
            <w:r>
              <w:rPr>
                <w:rFonts w:hAnsi="宋体"/>
                <w:color w:val="000000" w:themeColor="text1"/>
                <w:sz w:val="21"/>
                <w:highlight w:val="none"/>
                <w14:textFill>
                  <w14:solidFill>
                    <w14:schemeClr w14:val="tx1"/>
                  </w14:solidFill>
                </w14:textFill>
              </w:rPr>
              <w:t>构成本</w:t>
            </w:r>
            <w:r>
              <w:rPr>
                <w:rFonts w:hint="eastAsia" w:hAnsi="宋体"/>
                <w:color w:val="000000" w:themeColor="text1"/>
                <w:sz w:val="21"/>
                <w:highlight w:val="none"/>
                <w14:textFill>
                  <w14:solidFill>
                    <w14:schemeClr w14:val="tx1"/>
                  </w14:solidFill>
                </w14:textFill>
              </w:rPr>
              <w:t>磋商文件</w:t>
            </w:r>
            <w:r>
              <w:rPr>
                <w:rFonts w:hAnsi="宋体"/>
                <w:color w:val="000000" w:themeColor="text1"/>
                <w:sz w:val="21"/>
                <w:highlight w:val="none"/>
                <w14:textFill>
                  <w14:solidFill>
                    <w14:schemeClr w14:val="tx1"/>
                  </w14:solidFill>
                </w14:textFill>
              </w:rPr>
              <w:t>的各个组成文件应互为解释，互为说明；除</w:t>
            </w:r>
            <w:r>
              <w:rPr>
                <w:rFonts w:hint="eastAsia" w:hAnsi="宋体"/>
                <w:color w:val="000000" w:themeColor="text1"/>
                <w:sz w:val="21"/>
                <w:highlight w:val="none"/>
                <w14:textFill>
                  <w14:solidFill>
                    <w14:schemeClr w14:val="tx1"/>
                  </w14:solidFill>
                </w14:textFill>
              </w:rPr>
              <w:t>磋商文件</w:t>
            </w:r>
            <w:r>
              <w:rPr>
                <w:rFonts w:hAnsi="宋体"/>
                <w:color w:val="000000" w:themeColor="text1"/>
                <w:sz w:val="21"/>
                <w:highlight w:val="none"/>
                <w14:textFill>
                  <w14:solidFill>
                    <w14:schemeClr w14:val="tx1"/>
                  </w14:solidFill>
                </w14:textFill>
              </w:rPr>
              <w:t>中有特别规定外，仅适用于</w:t>
            </w:r>
            <w:r>
              <w:rPr>
                <w:rFonts w:hint="eastAsia" w:hAnsi="宋体"/>
                <w:color w:val="000000" w:themeColor="text1"/>
                <w:sz w:val="21"/>
                <w:highlight w:val="none"/>
                <w14:textFill>
                  <w14:solidFill>
                    <w14:schemeClr w14:val="tx1"/>
                  </w14:solidFill>
                </w14:textFill>
              </w:rPr>
              <w:t>竞标</w:t>
            </w:r>
            <w:r>
              <w:rPr>
                <w:rFonts w:hAnsi="宋体"/>
                <w:color w:val="000000" w:themeColor="text1"/>
                <w:sz w:val="21"/>
                <w:highlight w:val="none"/>
                <w14:textFill>
                  <w14:solidFill>
                    <w14:schemeClr w14:val="tx1"/>
                  </w14:solidFill>
                </w14:textFill>
              </w:rPr>
              <w:t>阶段的规定，按</w:t>
            </w:r>
            <w:r>
              <w:rPr>
                <w:rFonts w:hint="eastAsia" w:hAnsi="宋体"/>
                <w:color w:val="000000" w:themeColor="text1"/>
                <w:sz w:val="21"/>
                <w:highlight w:val="none"/>
                <w14:textFill>
                  <w14:solidFill>
                    <w14:schemeClr w14:val="tx1"/>
                  </w14:solidFill>
                </w14:textFill>
              </w:rPr>
              <w:t>更正公告（澄清公告）</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竞争性磋商</w:t>
            </w:r>
            <w:r>
              <w:rPr>
                <w:rFonts w:hAnsi="宋体"/>
                <w:color w:val="000000" w:themeColor="text1"/>
                <w:sz w:val="21"/>
                <w:highlight w:val="none"/>
                <w14:textFill>
                  <w14:solidFill>
                    <w14:schemeClr w14:val="tx1"/>
                  </w14:solidFill>
                </w14:textFill>
              </w:rPr>
              <w:t>公告、</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须知</w:t>
            </w:r>
            <w:r>
              <w:rPr>
                <w:rFonts w:hint="eastAsia" w:hAnsi="宋体"/>
                <w:color w:val="000000" w:themeColor="text1"/>
                <w:sz w:val="21"/>
                <w:highlight w:val="none"/>
                <w14:textFill>
                  <w14:solidFill>
                    <w14:schemeClr w14:val="tx1"/>
                  </w14:solidFill>
                </w14:textFill>
              </w:rPr>
              <w:t>、采购需求</w:t>
            </w:r>
            <w:r>
              <w:rPr>
                <w:rFonts w:hAnsi="宋体"/>
                <w:color w:val="000000" w:themeColor="text1"/>
                <w:sz w:val="21"/>
                <w:highlight w:val="none"/>
                <w14:textFill>
                  <w14:solidFill>
                    <w14:schemeClr w14:val="tx1"/>
                  </w14:solidFill>
                </w14:textFill>
              </w:rPr>
              <w:t>、</w:t>
            </w:r>
            <w:r>
              <w:rPr>
                <w:rFonts w:hint="eastAsia"/>
                <w:color w:val="000000" w:themeColor="text1"/>
                <w:sz w:val="21"/>
                <w:highlight w:val="none"/>
                <w14:textFill>
                  <w14:solidFill>
                    <w14:schemeClr w14:val="tx1"/>
                  </w14:solidFill>
                </w14:textFill>
              </w:rPr>
              <w:t>评审程序、评审方法和评审标准</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响应</w:t>
            </w:r>
            <w:r>
              <w:rPr>
                <w:rFonts w:hAnsi="宋体"/>
                <w:color w:val="000000" w:themeColor="text1"/>
                <w:sz w:val="21"/>
                <w:highlight w:val="none"/>
                <w14:textFill>
                  <w14:solidFill>
                    <w14:schemeClr w14:val="tx1"/>
                  </w14:solidFill>
                </w14:textFill>
              </w:rPr>
              <w:t>文件格式</w:t>
            </w:r>
            <w:r>
              <w:rPr>
                <w:rFonts w:hint="eastAsia" w:hAnsi="宋体"/>
                <w:color w:val="000000" w:themeColor="text1"/>
                <w:sz w:val="21"/>
                <w:highlight w:val="none"/>
                <w14:textFill>
                  <w14:solidFill>
                    <w14:schemeClr w14:val="tx1"/>
                  </w14:solidFill>
                </w14:textFill>
              </w:rPr>
              <w:t>、合同文本</w:t>
            </w:r>
            <w:r>
              <w:rPr>
                <w:rFonts w:hAnsi="宋体"/>
                <w:color w:val="000000" w:themeColor="text1"/>
                <w:sz w:val="21"/>
                <w:highlight w:val="none"/>
                <w14:textFill>
                  <w14:solidFill>
                    <w14:schemeClr w14:val="tx1"/>
                  </w14:solidFill>
                </w14:textFill>
              </w:rPr>
              <w:t>的先后顺序解释；同一组成文件中就同一事项的规定或者约定不一致的，以编排顺序在后者为准；同一组成文件不同版本之间有不一致的，以形成时间在后者为准；</w:t>
            </w:r>
            <w:r>
              <w:rPr>
                <w:rFonts w:hint="eastAsia" w:hAnsi="宋体"/>
                <w:color w:val="000000" w:themeColor="text1"/>
                <w:sz w:val="21"/>
                <w:highlight w:val="none"/>
                <w14:textFill>
                  <w14:solidFill>
                    <w14:schemeClr w14:val="tx1"/>
                  </w14:solidFill>
                </w14:textFill>
              </w:rPr>
              <w:t>更正公告（澄清公告）</w:t>
            </w:r>
            <w:r>
              <w:rPr>
                <w:rFonts w:hAnsi="宋体"/>
                <w:color w:val="000000" w:themeColor="text1"/>
                <w:sz w:val="21"/>
                <w:highlight w:val="none"/>
                <w14:textFill>
                  <w14:solidFill>
                    <w14:schemeClr w14:val="tx1"/>
                  </w14:solidFill>
                </w14:textFill>
              </w:rPr>
              <w:t>与同步更新的</w:t>
            </w:r>
            <w:r>
              <w:rPr>
                <w:rFonts w:hint="eastAsia" w:hAnsi="宋体"/>
                <w:color w:val="000000" w:themeColor="text1"/>
                <w:sz w:val="21"/>
                <w:highlight w:val="none"/>
                <w14:textFill>
                  <w14:solidFill>
                    <w14:schemeClr w14:val="tx1"/>
                  </w14:solidFill>
                </w14:textFill>
              </w:rPr>
              <w:t>磋商文件</w:t>
            </w:r>
            <w:r>
              <w:rPr>
                <w:rFonts w:hAnsi="宋体"/>
                <w:color w:val="000000" w:themeColor="text1"/>
                <w:sz w:val="21"/>
                <w:highlight w:val="none"/>
                <w14:textFill>
                  <w14:solidFill>
                    <w14:schemeClr w14:val="tx1"/>
                  </w14:solidFill>
                </w14:textFill>
              </w:rPr>
              <w:t>不一致时以</w:t>
            </w:r>
            <w:r>
              <w:rPr>
                <w:rFonts w:hint="eastAsia" w:hAnsi="宋体"/>
                <w:color w:val="000000" w:themeColor="text1"/>
                <w:sz w:val="21"/>
                <w:highlight w:val="none"/>
                <w14:textFill>
                  <w14:solidFill>
                    <w14:schemeClr w14:val="tx1"/>
                  </w14:solidFill>
                </w14:textFill>
              </w:rPr>
              <w:t>更正公告（澄清公告）</w:t>
            </w:r>
            <w:r>
              <w:rPr>
                <w:rFonts w:hAnsi="宋体"/>
                <w:color w:val="000000" w:themeColor="text1"/>
                <w:sz w:val="21"/>
                <w:highlight w:val="none"/>
                <w14:textFill>
                  <w14:solidFill>
                    <w14:schemeClr w14:val="tx1"/>
                  </w14:solidFill>
                </w14:textFill>
              </w:rPr>
              <w:t>为准。按本款前述规定仍不能形成结论的，由</w:t>
            </w:r>
            <w:r>
              <w:rPr>
                <w:rFonts w:hint="eastAsia" w:hAnsi="宋体"/>
                <w:color w:val="000000" w:themeColor="text1"/>
                <w:sz w:val="21"/>
                <w:highlight w:val="none"/>
                <w14:textFill>
                  <w14:solidFill>
                    <w14:schemeClr w14:val="tx1"/>
                  </w14:solidFill>
                </w14:textFill>
              </w:rPr>
              <w:t>采购</w:t>
            </w:r>
            <w:r>
              <w:rPr>
                <w:rFonts w:hAnsi="宋体"/>
                <w:color w:val="000000" w:themeColor="text1"/>
                <w:sz w:val="21"/>
                <w:highlight w:val="none"/>
                <w14:textFill>
                  <w14:solidFill>
                    <w14:schemeClr w14:val="tx1"/>
                  </w14:solidFill>
                </w14:textFill>
              </w:rPr>
              <w:t>人</w:t>
            </w:r>
            <w:r>
              <w:rPr>
                <w:rFonts w:hint="eastAsia" w:hAnsi="宋体"/>
                <w:color w:val="000000" w:themeColor="text1"/>
                <w:sz w:val="21"/>
                <w:highlight w:val="none"/>
                <w14:textFill>
                  <w14:solidFill>
                    <w14:schemeClr w14:val="tx1"/>
                  </w14:solidFill>
                </w14:textFill>
              </w:rPr>
              <w:t>或者采购代理机构</w:t>
            </w:r>
            <w:r>
              <w:rPr>
                <w:rFonts w:hAnsi="宋体"/>
                <w:color w:val="000000" w:themeColor="text1"/>
                <w:sz w:val="21"/>
                <w:highlight w:val="none"/>
                <w14:textFill>
                  <w14:solidFill>
                    <w14:schemeClr w14:val="tx1"/>
                  </w14:solidFill>
                </w14:textFill>
              </w:rPr>
              <w:t>负责解释。</w:t>
            </w:r>
          </w:p>
        </w:tc>
      </w:tr>
      <w:tr w14:paraId="57336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251257C">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33.2</w:t>
            </w:r>
          </w:p>
        </w:tc>
        <w:tc>
          <w:tcPr>
            <w:tcW w:w="7912" w:type="dxa"/>
            <w:vAlign w:val="center"/>
          </w:tcPr>
          <w:p w14:paraId="042F1F7D">
            <w:pPr>
              <w:pStyle w:val="25"/>
              <w:snapToGrid w:val="0"/>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14:paraId="5BEDE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9DF7AD7">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3</w:t>
            </w:r>
          </w:p>
        </w:tc>
        <w:tc>
          <w:tcPr>
            <w:tcW w:w="7912" w:type="dxa"/>
            <w:vAlign w:val="center"/>
          </w:tcPr>
          <w:p w14:paraId="21A6F102">
            <w:pPr>
              <w:pStyle w:val="25"/>
              <w:snapToGrid w:val="0"/>
              <w:spacing w:line="360"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09427B5A">
            <w:pPr>
              <w:pStyle w:val="25"/>
              <w:snapToGrid w:val="0"/>
              <w:spacing w:line="360" w:lineRule="auto"/>
              <w:rPr>
                <w:rFonts w:hint="eastAsia" w:hAnsi="宋体" w:cs="宋体"/>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2.本磋商文件所称的“</w:t>
            </w:r>
            <w:r>
              <w:rPr>
                <w:rFonts w:hint="eastAsia" w:hAnsi="宋体"/>
                <w:color w:val="000000" w:themeColor="text1"/>
                <w:sz w:val="21"/>
                <w:highlight w:val="none"/>
                <w14:textFill>
                  <w14:solidFill>
                    <w14:schemeClr w14:val="tx1"/>
                  </w14:solidFill>
                </w14:textFill>
              </w:rPr>
              <w:t>电子签章</w:t>
            </w:r>
            <w:r>
              <w:rPr>
                <w:rFonts w:hint="eastAsia" w:hAnsi="宋体" w:cs="宋体"/>
                <w:bCs/>
                <w:color w:val="000000" w:themeColor="text1"/>
                <w:sz w:val="21"/>
                <w:highlight w:val="none"/>
                <w14:textFill>
                  <w14:solidFill>
                    <w14:schemeClr w14:val="tx1"/>
                  </w14:solidFill>
                </w14:textFill>
              </w:rPr>
              <w:t>”、“电子签名”</w:t>
            </w:r>
            <w:r>
              <w:rPr>
                <w:rFonts w:hint="eastAsia" w:hAnsi="宋体"/>
                <w:color w:val="000000" w:themeColor="text1"/>
                <w:sz w:val="21"/>
                <w:highlight w:val="none"/>
                <w14:textFill>
                  <w14:solidFill>
                    <w14:schemeClr w14:val="tx1"/>
                  </w14:solidFill>
                </w14:textFill>
              </w:rPr>
              <w:t>，是指经</w:t>
            </w:r>
            <w:r>
              <w:rPr>
                <w:rFonts w:hint="eastAsia" w:hAnsi="宋体" w:cs="宋体"/>
                <w:color w:val="000000" w:themeColor="text1"/>
                <w:highlight w:val="none"/>
                <w14:textFill>
                  <w14:solidFill>
                    <w14:schemeClr w14:val="tx1"/>
                  </w14:solidFill>
                </w14:textFill>
              </w:rPr>
              <w:t>广西政府采购云平台</w:t>
            </w:r>
            <w:r>
              <w:rPr>
                <w:rFonts w:hint="eastAsia" w:hAnsi="宋体"/>
                <w:color w:val="000000" w:themeColor="text1"/>
                <w:sz w:val="21"/>
                <w:highlight w:val="none"/>
                <w14:textFill>
                  <w14:solidFill>
                    <w14:schemeClr w14:val="tx1"/>
                  </w14:solidFill>
                </w14:textFill>
              </w:rPr>
              <w:t>认可的CA认证的电子签名数据为表现形式的印章，可用于签署电子响应文件，电子印章与实物印章具有同等法律效力，不因其采用电子化表现形式而否定其法律效力。</w:t>
            </w:r>
          </w:p>
          <w:p w14:paraId="58C66ED1">
            <w:pPr>
              <w:pStyle w:val="25"/>
              <w:snapToGrid w:val="0"/>
              <w:spacing w:line="360" w:lineRule="auto"/>
              <w:rPr>
                <w:rFonts w:hint="eastAsia" w:hAnsi="宋体" w:cs="宋体"/>
                <w:bCs/>
                <w:color w:val="000000" w:themeColor="text1"/>
                <w:sz w:val="21"/>
                <w:highlight w:val="none"/>
                <w14:textFill>
                  <w14:solidFill>
                    <w14:schemeClr w14:val="tx1"/>
                  </w14:solidFill>
                </w14:textFill>
              </w:rPr>
            </w:pPr>
            <w:r>
              <w:rPr>
                <w:rFonts w:hAnsi="宋体" w:cs="宋体"/>
                <w:color w:val="000000" w:themeColor="text1"/>
                <w:sz w:val="21"/>
                <w:highlight w:val="none"/>
                <w14:textFill>
                  <w14:solidFill>
                    <w14:schemeClr w14:val="tx1"/>
                  </w14:solidFill>
                </w14:textFill>
              </w:rPr>
              <w:t>3</w:t>
            </w:r>
            <w:r>
              <w:rPr>
                <w:rFonts w:hint="eastAsia" w:hAnsi="宋体" w:cs="宋体"/>
                <w:color w:val="000000" w:themeColor="text1"/>
                <w:sz w:val="21"/>
                <w:highlight w:val="none"/>
                <w14:textFill>
                  <w14:solidFill>
                    <w14:schemeClr w14:val="tx1"/>
                  </w14:solidFill>
                </w14:textFill>
              </w:rPr>
              <w:t>.供应商为其他组织时，本磋商文件规定的法定代表人指负责人。本磋商文件所称负责人是指参加竞标的其他组织</w:t>
            </w:r>
            <w:r>
              <w:rPr>
                <w:rFonts w:hint="eastAsia" w:hAnsi="宋体" w:cs="宋体"/>
                <w:bCs/>
                <w:color w:val="000000" w:themeColor="text1"/>
                <w:sz w:val="21"/>
                <w:highlight w:val="none"/>
                <w14:textFill>
                  <w14:solidFill>
                    <w14:schemeClr w14:val="tx1"/>
                  </w14:solidFill>
                </w14:textFill>
              </w:rPr>
              <w:t>营业执照或者执业许可证等证照上的</w:t>
            </w:r>
            <w:r>
              <w:rPr>
                <w:rFonts w:hint="eastAsia" w:hAnsi="宋体" w:cs="宋体"/>
                <w:color w:val="000000" w:themeColor="text1"/>
                <w:sz w:val="21"/>
                <w:highlight w:val="none"/>
                <w14:textFill>
                  <w14:solidFill>
                    <w14:schemeClr w14:val="tx1"/>
                  </w14:solidFill>
                </w14:textFill>
              </w:rPr>
              <w:t>负责人</w:t>
            </w:r>
            <w:r>
              <w:rPr>
                <w:rFonts w:hint="eastAsia" w:hAnsi="宋体" w:cs="宋体"/>
                <w:bCs/>
                <w:color w:val="000000" w:themeColor="text1"/>
                <w:sz w:val="21"/>
                <w:highlight w:val="none"/>
                <w14:textFill>
                  <w14:solidFill>
                    <w14:schemeClr w14:val="tx1"/>
                  </w14:solidFill>
                </w14:textFill>
              </w:rPr>
              <w:t>。</w:t>
            </w:r>
          </w:p>
          <w:p w14:paraId="6A2E62E8">
            <w:pPr>
              <w:pStyle w:val="25"/>
              <w:snapToGrid w:val="0"/>
              <w:spacing w:line="360" w:lineRule="auto"/>
              <w:rPr>
                <w:rFonts w:hint="eastAsia" w:hAnsi="宋体" w:cs="宋体"/>
                <w:color w:val="000000" w:themeColor="text1"/>
                <w:sz w:val="21"/>
                <w:highlight w:val="none"/>
                <w14:textFill>
                  <w14:solidFill>
                    <w14:schemeClr w14:val="tx1"/>
                  </w14:solidFill>
                </w14:textFill>
              </w:rPr>
            </w:pPr>
            <w:r>
              <w:rPr>
                <w:rFonts w:hAnsi="宋体" w:cs="宋体"/>
                <w:color w:val="000000" w:themeColor="text1"/>
                <w:sz w:val="21"/>
                <w:highlight w:val="none"/>
                <w14:textFill>
                  <w14:solidFill>
                    <w14:schemeClr w14:val="tx1"/>
                  </w14:solidFill>
                </w14:textFill>
              </w:rPr>
              <w:t>4.</w:t>
            </w:r>
            <w:r>
              <w:rPr>
                <w:rFonts w:hint="eastAsia" w:hAnsi="宋体" w:cs="宋体"/>
                <w:color w:val="000000" w:themeColor="text1"/>
                <w:sz w:val="21"/>
                <w:highlight w:val="none"/>
                <w14:textFill>
                  <w14:solidFill>
                    <w14:schemeClr w14:val="tx1"/>
                  </w14:solidFill>
                </w14:textFill>
              </w:rPr>
              <w:t>本磋商文件中描述供应商的“签字”是指供应商的法定代表人或者委托代理人亲自在文件规定签署处亲笔写上个人的名字的行为，私章、签字章、印鉴、影印等其他形式均不能代替亲笔签字。</w:t>
            </w:r>
          </w:p>
          <w:p w14:paraId="240BBBD5">
            <w:pPr>
              <w:pStyle w:val="25"/>
              <w:snapToGrid w:val="0"/>
              <w:spacing w:line="360"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5</w:t>
            </w:r>
            <w:r>
              <w:rPr>
                <w:rFonts w:hAnsi="宋体" w:cs="宋体"/>
                <w:color w:val="000000" w:themeColor="text1"/>
                <w:sz w:val="21"/>
                <w:highlight w:val="none"/>
                <w14:textFill>
                  <w14:solidFill>
                    <w14:schemeClr w14:val="tx1"/>
                  </w14:solidFill>
                </w14:textFill>
              </w:rPr>
              <w:t>.</w:t>
            </w:r>
            <w:r>
              <w:rPr>
                <w:rFonts w:hint="eastAsia" w:hAnsi="宋体" w:cs="宋体"/>
                <w:color w:val="000000" w:themeColor="text1"/>
                <w:sz w:val="21"/>
                <w:highlight w:val="none"/>
                <w14:textFill>
                  <w14:solidFill>
                    <w14:schemeClr w14:val="tx1"/>
                  </w14:solidFill>
                </w14:textFill>
              </w:rPr>
              <w:t>本磋商文件所称的“以上”“以下”“以内”“届满”，包括本数；所称的“不满”“超过”“以外”，不包括本数。</w:t>
            </w:r>
          </w:p>
        </w:tc>
      </w:tr>
      <w:tr w14:paraId="41361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65A95A1">
            <w:pPr>
              <w:pStyle w:val="25"/>
              <w:snapToGrid w:val="0"/>
              <w:spacing w:line="320" w:lineRule="exact"/>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其他事项</w:t>
            </w:r>
          </w:p>
          <w:p w14:paraId="37E05E45">
            <w:pPr>
              <w:snapToGrid w:val="0"/>
              <w:jc w:val="center"/>
              <w:rPr>
                <w:rFonts w:hint="eastAsia" w:ascii="宋体" w:hAnsi="宋体" w:cs="宋体"/>
                <w:color w:val="000000" w:themeColor="text1"/>
                <w:szCs w:val="21"/>
                <w:highlight w:val="none"/>
                <w14:textFill>
                  <w14:solidFill>
                    <w14:schemeClr w14:val="tx1"/>
                  </w14:solidFill>
                </w14:textFill>
              </w:rPr>
            </w:pPr>
          </w:p>
        </w:tc>
        <w:tc>
          <w:tcPr>
            <w:tcW w:w="7912" w:type="dxa"/>
            <w:vAlign w:val="center"/>
          </w:tcPr>
          <w:p w14:paraId="6748B7C5">
            <w:pPr>
              <w:pStyle w:val="25"/>
              <w:snapToGrid w:val="0"/>
              <w:spacing w:line="360"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广西线上“政采贷”政策告知函</w:t>
            </w:r>
          </w:p>
          <w:p w14:paraId="504B8BDD">
            <w:pPr>
              <w:pStyle w:val="25"/>
              <w:snapToGrid w:val="0"/>
              <w:spacing w:line="360"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各供应商：</w:t>
            </w:r>
          </w:p>
          <w:p w14:paraId="48EC11C7">
            <w:pPr>
              <w:pStyle w:val="25"/>
              <w:snapToGrid w:val="0"/>
              <w:spacing w:line="360" w:lineRule="auto"/>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欢迎贵公司参与广西政府采购活动！</w:t>
            </w:r>
          </w:p>
          <w:p w14:paraId="08A0D25C">
            <w:pPr>
              <w:pStyle w:val="25"/>
              <w:snapToGrid w:val="0"/>
              <w:spacing w:line="360" w:lineRule="auto"/>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线上“政采贷”是人民银行南宁中心支行和</w:t>
            </w:r>
            <w:r>
              <w:rPr>
                <w:rFonts w:hint="eastAsia" w:hAnsi="宋体"/>
                <w:color w:val="000000" w:themeColor="text1"/>
                <w:sz w:val="21"/>
                <w:highlight w:val="none"/>
                <w14:textFill>
                  <w14:solidFill>
                    <w14:schemeClr w14:val="tx1"/>
                  </w14:solidFill>
                </w14:textFill>
              </w:rPr>
              <w:t>广西壮族自治区</w:t>
            </w:r>
            <w:r>
              <w:rPr>
                <w:rFonts w:hint="eastAsia" w:hAnsi="宋体" w:cs="宋体"/>
                <w:color w:val="000000" w:themeColor="text1"/>
                <w:sz w:val="21"/>
                <w:highlight w:val="none"/>
                <w14:textFill>
                  <w14:solidFill>
                    <w14:schemeClr w14:val="tx1"/>
                  </w14:solidFill>
                </w14:textFill>
              </w:rPr>
              <w:t>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241B651E">
            <w:pPr>
              <w:pStyle w:val="25"/>
              <w:snapToGrid w:val="0"/>
              <w:spacing w:line="360" w:lineRule="auto"/>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相关金融产品和银行业金融机构联系方式，可在中征应收账款融资服务平台查询（网址：https://www.crcrfsp.com/，客服电话：400-009-0001）。</w:t>
            </w:r>
          </w:p>
        </w:tc>
      </w:tr>
    </w:tbl>
    <w:p w14:paraId="1FA0B877">
      <w:pPr>
        <w:spacing w:line="400" w:lineRule="exact"/>
        <w:jc w:val="center"/>
        <w:outlineLvl w:val="1"/>
        <w:rPr>
          <w:rFonts w:hint="eastAsia" w:ascii="宋体" w:hAnsi="宋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br w:type="page"/>
      </w:r>
      <w:r>
        <w:rPr>
          <w:rFonts w:hint="eastAsia" w:ascii="宋体" w:hAnsi="宋体"/>
          <w:b/>
          <w:color w:val="000000" w:themeColor="text1"/>
          <w:sz w:val="32"/>
          <w:szCs w:val="32"/>
          <w:highlight w:val="none"/>
          <w14:textFill>
            <w14:solidFill>
              <w14:schemeClr w14:val="tx1"/>
            </w14:solidFill>
          </w14:textFill>
        </w:rPr>
        <w:t>供应商须知正文</w:t>
      </w:r>
    </w:p>
    <w:p w14:paraId="02CA8839">
      <w:pPr>
        <w:spacing w:line="400" w:lineRule="exact"/>
        <w:jc w:val="center"/>
        <w:rPr>
          <w:rFonts w:hint="eastAsia" w:ascii="宋体" w:hAnsi="宋体"/>
          <w:b/>
          <w:color w:val="000000" w:themeColor="text1"/>
          <w:sz w:val="32"/>
          <w:szCs w:val="32"/>
          <w:highlight w:val="none"/>
          <w14:textFill>
            <w14:solidFill>
              <w14:schemeClr w14:val="tx1"/>
            </w14:solidFill>
          </w14:textFill>
        </w:rPr>
      </w:pPr>
    </w:p>
    <w:p w14:paraId="45F23F41">
      <w:pPr>
        <w:spacing w:line="400" w:lineRule="exact"/>
        <w:jc w:val="center"/>
        <w:outlineLvl w:val="1"/>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一、总则</w:t>
      </w:r>
    </w:p>
    <w:p w14:paraId="6589B005">
      <w:pPr>
        <w:spacing w:line="400" w:lineRule="exact"/>
        <w:rPr>
          <w:rFonts w:hint="eastAsia" w:ascii="宋体" w:hAnsi="宋体"/>
          <w:color w:val="000000" w:themeColor="text1"/>
          <w:szCs w:val="21"/>
          <w:highlight w:val="none"/>
          <w14:textFill>
            <w14:solidFill>
              <w14:schemeClr w14:val="tx1"/>
            </w14:solidFill>
          </w14:textFill>
        </w:rPr>
      </w:pPr>
    </w:p>
    <w:p w14:paraId="38F24D30">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1.适用范围</w:t>
      </w:r>
    </w:p>
    <w:p w14:paraId="15741EF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1.1本项目采购人、采购代理机构、供应商、磋商小组的相关行为均受《中华人民共和国政府采购法》《中华人民共和国政府采购法实施条例》</w:t>
      </w:r>
      <w:r>
        <w:rPr>
          <w:rFonts w:hint="eastAsia" w:ascii="宋体" w:hAnsi="宋体"/>
          <w:color w:val="000000" w:themeColor="text1"/>
          <w:szCs w:val="21"/>
          <w:highlight w:val="none"/>
          <w14:textFill>
            <w14:solidFill>
              <w14:schemeClr w14:val="tx1"/>
            </w14:solidFill>
          </w14:textFill>
        </w:rPr>
        <w:t>《政府采购竞争性磋商采购方式管理暂行办法》《财政部关于政府采购竞争性磋商采购方式管理暂行办法有关问题的补充通知》</w:t>
      </w:r>
      <w:r>
        <w:rPr>
          <w:rFonts w:hint="eastAsia" w:ascii="宋体" w:hAnsi="宋体" w:cs="宋体"/>
          <w:color w:val="000000" w:themeColor="text1"/>
          <w:szCs w:val="21"/>
          <w:highlight w:val="none"/>
          <w14:textFill>
            <w14:solidFill>
              <w14:schemeClr w14:val="tx1"/>
            </w14:solidFill>
          </w14:textFill>
        </w:rPr>
        <w:t>及本项目本级和上级财政部门政府采购有关规定的约束和保护。</w:t>
      </w:r>
    </w:p>
    <w:p w14:paraId="0783071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1.2本竞争性磋商文件（以下简称磋商文件）适用于本项目的所有采购程序和环节（法律、法规另有规定的，从其规定）</w:t>
      </w:r>
      <w:r>
        <w:rPr>
          <w:rFonts w:hint="eastAsia" w:ascii="宋体" w:hAnsi="宋体" w:cs="宋体"/>
          <w:color w:val="000000" w:themeColor="text1"/>
          <w:spacing w:val="-6"/>
          <w:szCs w:val="21"/>
          <w:highlight w:val="none"/>
          <w14:textFill>
            <w14:solidFill>
              <w14:schemeClr w14:val="tx1"/>
            </w14:solidFill>
          </w14:textFill>
        </w:rPr>
        <w:t>。</w:t>
      </w:r>
    </w:p>
    <w:p w14:paraId="3607C438">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2.定义</w:t>
      </w:r>
    </w:p>
    <w:p w14:paraId="2650F97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2.1“采购人”是指依法进行政府采购的国家机关、事业单位、团体组织。</w:t>
      </w:r>
    </w:p>
    <w:p w14:paraId="5049EC63">
      <w:pPr>
        <w:spacing w:line="360" w:lineRule="auto"/>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2.2“采购代理机构”是指政府采购集中采购机构和集中采购机构以外的采购代理机构。</w:t>
      </w:r>
    </w:p>
    <w:p w14:paraId="1B05223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2.3“供应商”是指向采购人提供货物、工程或者服务的法人、其他组织或者自然人。</w:t>
      </w:r>
    </w:p>
    <w:p w14:paraId="7AE0408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2.4“工程”是指建设工程，包括建筑物和构筑物的新建、改建、扩建、装修、拆除、修缮等。</w:t>
      </w:r>
    </w:p>
    <w:p w14:paraId="5AA6830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“竞标”是指供应商按照本项目竞争性磋商公告规定的方式获取磋商文件、提交响应文件并希望获得标的的行为。</w:t>
      </w:r>
    </w:p>
    <w:p w14:paraId="11843179">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2.6“书面形式”是指合同书、信件和数据电文（包括电报、电传、传真、电子数据交换和电子邮件）等可以有形地表现所载内容的形式。</w:t>
      </w:r>
    </w:p>
    <w:p w14:paraId="09F8D671">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2.7“响应文件”是指：供应商根据本磋商文件要求，编制包含资格证明、报价、商务技术等所有内容的文件</w:t>
      </w:r>
      <w:r>
        <w:rPr>
          <w:rFonts w:hint="eastAsia" w:ascii="宋体" w:hAnsi="宋体" w:cs="宋体"/>
          <w:color w:val="000000" w:themeColor="text1"/>
          <w:spacing w:val="-6"/>
          <w:szCs w:val="21"/>
          <w:highlight w:val="none"/>
          <w14:textFill>
            <w14:solidFill>
              <w14:schemeClr w14:val="tx1"/>
            </w14:solidFill>
          </w14:textFill>
        </w:rPr>
        <w:t>。</w:t>
      </w:r>
    </w:p>
    <w:p w14:paraId="43F399F2">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2.8“实质性要求”是指磋商文件中已经指明不满足则响应文件按无效处理的条款，或者不能负偏离的条款，或者采购需求中带“▲”的条款。</w:t>
      </w:r>
    </w:p>
    <w:p w14:paraId="78DD934F">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2.9“正偏离”，是指响应文件对磋商文件“采购需求”中有关条款作出的响应优于条款要求并有利于采购人的情形。</w:t>
      </w:r>
    </w:p>
    <w:p w14:paraId="61024BEF">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10“负偏离”，是指响应文件对磋商文件“采购需求”中有关条款作出的响应不满足条款要求，导致采购人要求不能得到满足的情形。</w:t>
      </w:r>
    </w:p>
    <w:p w14:paraId="3C1B7FFE">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2.11“允许负偏离的条款”是指采购需求中的不属于“实质性要求”的条款。</w:t>
      </w:r>
    </w:p>
    <w:p w14:paraId="68A5C923">
      <w:pPr>
        <w:spacing w:line="360" w:lineRule="auto"/>
        <w:ind w:firstLine="420" w:firstLineChars="200"/>
        <w:contextualSpacing/>
        <w:outlineLvl w:val="3"/>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2“首次报价”是指供应商提交的首次响应文件中的报价。</w:t>
      </w:r>
    </w:p>
    <w:p w14:paraId="0B7100A8">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3.供应商的资格条件</w:t>
      </w:r>
    </w:p>
    <w:p w14:paraId="1A6D97E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供应商的资格条件详见“供应商须知前附表”。</w:t>
      </w:r>
    </w:p>
    <w:p w14:paraId="14E338D1">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4.竞标费用</w:t>
      </w:r>
    </w:p>
    <w:p w14:paraId="3CB7091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供应商应承担参与本次采购活动有关的所有费用，包括但不限于获取磋商文件、勘查现场、编制和提交响应文件、参加磋商与应答、签订合同等，不论竞标结果如何，均应自行承担。</w:t>
      </w:r>
    </w:p>
    <w:p w14:paraId="4B628FAB">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5.联合体竞标</w:t>
      </w:r>
    </w:p>
    <w:p w14:paraId="3F5F6C2B">
      <w:pPr>
        <w:spacing w:line="360" w:lineRule="auto"/>
        <w:ind w:firstLine="420" w:firstLineChars="200"/>
        <w:outlineLvl w:val="3"/>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5.1本项目是否接受联合体竞标，详见“供应商须知前附表”。</w:t>
      </w:r>
    </w:p>
    <w:p w14:paraId="1642DE9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5.2</w:t>
      </w:r>
      <w:r>
        <w:rPr>
          <w:rFonts w:hint="eastAsia" w:ascii="宋体" w:hAnsi="宋体"/>
          <w:color w:val="000000" w:themeColor="text1"/>
          <w:highlight w:val="none"/>
          <w14:textFill>
            <w14:solidFill>
              <w14:schemeClr w14:val="tx1"/>
            </w14:solidFill>
          </w14:textFill>
        </w:rPr>
        <w:t>如接受联合体竞标，</w:t>
      </w:r>
      <w:r>
        <w:rPr>
          <w:rFonts w:hint="eastAsia" w:ascii="宋体" w:hAnsi="宋体" w:cs="宋体"/>
          <w:color w:val="000000" w:themeColor="text1"/>
          <w:szCs w:val="21"/>
          <w:highlight w:val="none"/>
          <w14:textFill>
            <w14:solidFill>
              <w14:schemeClr w14:val="tx1"/>
            </w14:solidFill>
          </w14:textFill>
        </w:rPr>
        <w:t>联合体竞标要求详见“供应商须知前附表”。</w:t>
      </w:r>
    </w:p>
    <w:p w14:paraId="752863C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5.3</w:t>
      </w:r>
      <w:bookmarkStart w:id="69" w:name="_Hlk66782192"/>
      <w:r>
        <w:rPr>
          <w:rFonts w:hint="eastAsia" w:ascii="宋体" w:hAnsi="宋体"/>
          <w:color w:val="000000" w:themeColor="text1"/>
          <w:szCs w:val="21"/>
          <w:highlight w:val="none"/>
          <w14:textFill>
            <w14:solidFill>
              <w14:schemeClr w14:val="tx1"/>
            </w14:solidFill>
          </w14:textFill>
        </w:rPr>
        <w:t>根据《政府采购促进中小企业发展管理办法》（财库〔2020〕46号）第九条第二款的规定，接受大中型企业与小微企业组成联合体或者允许大中型企业向一家或者多家小微企业分包的采购项目，对于联合协议或者分包意向协议约定小微企业的合同份额占到合同总金额</w:t>
      </w:r>
      <w:r>
        <w:rPr>
          <w:rFonts w:hint="eastAsia" w:ascii="宋体" w:hAnsi="宋体"/>
          <w:color w:val="000000" w:themeColor="text1"/>
          <w:szCs w:val="21"/>
          <w:highlight w:val="none"/>
          <w:lang w:val="en-US"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0%以上的，采购人、采购代理机构应当对联合体或者大中型企业的报价给予1%-2%的扣除，用扣除后的价格参加评审。</w:t>
      </w:r>
      <w:bookmarkEnd w:id="69"/>
    </w:p>
    <w:p w14:paraId="54A3B603">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 xml:space="preserve">6.转包与分包             </w:t>
      </w:r>
    </w:p>
    <w:p w14:paraId="2669C0B4">
      <w:pPr>
        <w:pStyle w:val="6"/>
        <w:keepNext w:val="0"/>
        <w:keepLines w:val="0"/>
        <w:spacing w:before="0" w:after="0" w:line="360" w:lineRule="auto"/>
        <w:ind w:left="420" w:leftChars="200"/>
        <w:outlineLvl w:val="3"/>
        <w:rPr>
          <w:rFonts w:hint="eastAsia" w:ascii="宋体" w:hAnsi="宋体"/>
          <w:b w:val="0"/>
          <w:color w:val="000000" w:themeColor="text1"/>
          <w:sz w:val="21"/>
          <w:szCs w:val="21"/>
          <w:highlight w:val="none"/>
          <w14:textFill>
            <w14:solidFill>
              <w14:schemeClr w14:val="tx1"/>
            </w14:solidFill>
          </w14:textFill>
        </w:rPr>
      </w:pPr>
      <w:bookmarkStart w:id="70" w:name="_Toc254970673"/>
      <w:bookmarkStart w:id="71" w:name="_Toc254970532"/>
      <w:r>
        <w:rPr>
          <w:rFonts w:hint="eastAsia" w:ascii="宋体" w:hAnsi="宋体"/>
          <w:b w:val="0"/>
          <w:color w:val="000000" w:themeColor="text1"/>
          <w:sz w:val="21"/>
          <w:szCs w:val="21"/>
          <w:highlight w:val="none"/>
          <w14:textFill>
            <w14:solidFill>
              <w14:schemeClr w14:val="tx1"/>
            </w14:solidFill>
          </w14:textFill>
        </w:rPr>
        <w:t>6.1本项目不允许转包。</w:t>
      </w:r>
    </w:p>
    <w:p w14:paraId="1E6F6C89">
      <w:pPr>
        <w:pStyle w:val="6"/>
        <w:keepNext w:val="0"/>
        <w:keepLines w:val="0"/>
        <w:spacing w:before="0" w:after="0" w:line="360" w:lineRule="auto"/>
        <w:ind w:firstLine="315" w:firstLineChars="150"/>
        <w:outlineLvl w:val="9"/>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6.2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14:paraId="24034677">
      <w:pPr>
        <w:pStyle w:val="6"/>
        <w:keepNext w:val="0"/>
        <w:keepLines w:val="0"/>
        <w:spacing w:before="0" w:after="0" w:line="360" w:lineRule="auto"/>
        <w:ind w:firstLine="315" w:firstLineChars="150"/>
        <w:outlineLvl w:val="9"/>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46206580">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7.特别说明</w:t>
      </w:r>
      <w:bookmarkEnd w:id="70"/>
      <w:bookmarkEnd w:id="71"/>
    </w:p>
    <w:p w14:paraId="452779D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bookmarkStart w:id="72" w:name="_8.1提供相同品牌产品且通过资格审查、符合性审查的不同投标人参加同一合"/>
      <w:bookmarkEnd w:id="72"/>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1</w:t>
      </w:r>
      <w:bookmarkStart w:id="73" w:name="_Hlk65832145"/>
      <w:r>
        <w:rPr>
          <w:rFonts w:hint="eastAsia" w:ascii="宋体" w:hAnsi="宋体"/>
          <w:color w:val="000000" w:themeColor="text1"/>
          <w:szCs w:val="21"/>
          <w:highlight w:val="none"/>
          <w14:textFill>
            <w14:solidFill>
              <w14:schemeClr w14:val="tx1"/>
            </w14:solidFill>
          </w14:textFill>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000000" w:themeColor="text1"/>
          <w:szCs w:val="21"/>
          <w:highlight w:val="none"/>
          <w14:textFill>
            <w14:solidFill>
              <w14:schemeClr w14:val="tx1"/>
            </w14:solidFill>
          </w14:textFill>
        </w:rPr>
        <w:t>。</w:t>
      </w:r>
    </w:p>
    <w:bookmarkEnd w:id="73"/>
    <w:p w14:paraId="41B12F6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供应商应仔细阅读磋商文件的所有内容，按照磋商文件的要求提交响应文件，并对所提供的全部资料的真实性承担法律责任。</w:t>
      </w:r>
    </w:p>
    <w:p w14:paraId="54269AD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供应商在竞标活动中提供任何虚假材料谋取成交的，将报财政部门查处；签订合同后发现的，成交供应商须依照</w:t>
      </w:r>
      <w:bookmarkStart w:id="74" w:name="_Hlk170492034"/>
      <w:r>
        <w:rPr>
          <w:rFonts w:hint="eastAsia" w:ascii="宋体" w:hAnsi="宋体" w:cs="宋体"/>
          <w:color w:val="000000" w:themeColor="text1"/>
          <w:szCs w:val="21"/>
          <w:highlight w:val="none"/>
          <w14:textFill>
            <w14:solidFill>
              <w14:schemeClr w14:val="tx1"/>
            </w14:solidFill>
          </w14:textFill>
        </w:rPr>
        <w:t>有关法律法规</w:t>
      </w:r>
      <w:bookmarkEnd w:id="74"/>
      <w:r>
        <w:rPr>
          <w:rFonts w:hint="eastAsia" w:ascii="宋体" w:hAnsi="宋体" w:cs="宋体"/>
          <w:color w:val="000000" w:themeColor="text1"/>
          <w:szCs w:val="21"/>
          <w:highlight w:val="none"/>
          <w14:textFill>
            <w14:solidFill>
              <w14:schemeClr w14:val="tx1"/>
            </w14:solidFill>
          </w14:textFill>
        </w:rPr>
        <w:t>规定赔偿采购人，且民事赔偿并不免除违法供应商的行政与刑事责任。</w:t>
      </w:r>
    </w:p>
    <w:p w14:paraId="0B27F07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在政府采购活动中，采购人员及相关人员与供应商有下列利害关系之一的，应当回避：</w:t>
      </w:r>
    </w:p>
    <w:p w14:paraId="67D49D4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（1）参加采购活动前3年内与供应商存在劳动关系；</w:t>
      </w:r>
    </w:p>
    <w:p w14:paraId="6AC0035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（2）参加采购活动前3年内担任供应商的董事、监事；</w:t>
      </w:r>
    </w:p>
    <w:p w14:paraId="6F2FF5E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（3）参加采购活动前3年内是供应商的控股股东或者实际控制人；</w:t>
      </w:r>
    </w:p>
    <w:p w14:paraId="04AE245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（4）与供应商的法定代表人或者负责人有夫妻、直系血亲、三代以内旁系血亲或者近姻亲关系；</w:t>
      </w:r>
    </w:p>
    <w:p w14:paraId="1860111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（5）与供应商有其他可能影响政府采购活动公平、公正进行的关系。</w:t>
      </w:r>
    </w:p>
    <w:p w14:paraId="4D245EF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10C1400">
      <w:pPr>
        <w:spacing w:line="360" w:lineRule="auto"/>
        <w:ind w:firstLine="420"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有下列情形之一的视为供应商相互串通竞标，</w:t>
      </w:r>
      <w:r>
        <w:rPr>
          <w:rFonts w:hint="eastAsia" w:ascii="宋体" w:hAnsi="宋体" w:cs="宋体"/>
          <w:b/>
          <w:bCs/>
          <w:color w:val="000000" w:themeColor="text1"/>
          <w:szCs w:val="21"/>
          <w:highlight w:val="none"/>
          <w14:textFill>
            <w14:solidFill>
              <w14:schemeClr w14:val="tx1"/>
            </w14:solidFill>
          </w14:textFill>
        </w:rPr>
        <w:t>响应文件将被视为无效：</w:t>
      </w:r>
    </w:p>
    <w:p w14:paraId="2D5721F6">
      <w:pPr>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（1）不同供应商的响应文件由同一单位或者个人编制；或不同</w:t>
      </w:r>
      <w:r>
        <w:rPr>
          <w:rFonts w:hint="eastAsia" w:ascii="宋体" w:hAnsi="宋体" w:cs="宋体"/>
          <w:b/>
          <w:bCs/>
          <w:color w:val="000000" w:themeColor="text1"/>
          <w:szCs w:val="21"/>
          <w:highlight w:val="none"/>
          <w:lang w:eastAsia="zh-CN"/>
          <w14:textFill>
            <w14:solidFill>
              <w14:schemeClr w14:val="tx1"/>
            </w14:solidFill>
          </w14:textFill>
        </w:rPr>
        <w:t>供应商</w:t>
      </w:r>
      <w:r>
        <w:rPr>
          <w:rFonts w:hint="eastAsia" w:ascii="宋体" w:hAnsi="宋体" w:cs="宋体"/>
          <w:b/>
          <w:bCs/>
          <w:color w:val="000000" w:themeColor="text1"/>
          <w:szCs w:val="21"/>
          <w:highlight w:val="none"/>
          <w14:textFill>
            <w14:solidFill>
              <w14:schemeClr w14:val="tx1"/>
            </w14:solidFill>
          </w14:textFill>
        </w:rPr>
        <w:t xml:space="preserve">报名的IP地址一致的； </w:t>
      </w:r>
    </w:p>
    <w:p w14:paraId="3F73DF5F">
      <w:pPr>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（2）不同供应商委托同一单位或者个人办理竞标事宜；</w:t>
      </w:r>
    </w:p>
    <w:p w14:paraId="32F9B0D9">
      <w:pPr>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（3）不同的供应商的响应文件载明的项目管理员为同一个人；</w:t>
      </w:r>
    </w:p>
    <w:p w14:paraId="4E3ADE04">
      <w:pPr>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（4）不同供应商的响应文件异常一致或者报价呈规律性差异；</w:t>
      </w:r>
    </w:p>
    <w:p w14:paraId="43F30B29">
      <w:pPr>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（5）不同供应商的响应文件相互混装；</w:t>
      </w:r>
    </w:p>
    <w:p w14:paraId="5E7B7755">
      <w:pPr>
        <w:tabs>
          <w:tab w:val="left" w:pos="6931"/>
        </w:tabs>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（6）不同供应商的磋商保证金从同一单位或者个人账户转出。</w:t>
      </w:r>
      <w:r>
        <w:rPr>
          <w:rFonts w:ascii="宋体" w:hAnsi="宋体" w:cs="宋体"/>
          <w:b/>
          <w:bCs/>
          <w:color w:val="000000" w:themeColor="text1"/>
          <w:szCs w:val="21"/>
          <w:highlight w:val="none"/>
          <w14:textFill>
            <w14:solidFill>
              <w14:schemeClr w14:val="tx1"/>
            </w14:solidFill>
          </w14:textFill>
        </w:rPr>
        <w:tab/>
      </w:r>
    </w:p>
    <w:p w14:paraId="016017D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供应商有下列情形之一的，属于恶意串通行为，将报同级监督管理部门：</w:t>
      </w:r>
    </w:p>
    <w:p w14:paraId="187D069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（1）供应商直接或者间接从采购人或者采购代理机构处获得其他供应商的相关信息并修改其响应文件；</w:t>
      </w:r>
    </w:p>
    <w:p w14:paraId="0B7B8F3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（2）供应商按照采购人或者采购代理机构的授意撤换、修改响应文件；</w:t>
      </w:r>
    </w:p>
    <w:p w14:paraId="5C27204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（3）供应商之间协商报价、技术方案等响应文件或者响应文件的实质性内容；</w:t>
      </w:r>
    </w:p>
    <w:p w14:paraId="4F06C27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2EC1DAB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（5）供应商之间事先约定一致抬高或者压低报价，或者在政府采购活动中事先约定轮流以高价位或者低价位成交，或者事先约定由某一特定供应商成交，然后再参加竞标；</w:t>
      </w:r>
    </w:p>
    <w:p w14:paraId="7125B0A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（6）供应商之间商定部分供应商放弃参加政府采购活动或者放弃成交；</w:t>
      </w:r>
    </w:p>
    <w:p w14:paraId="349D1E1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（7）供应商与采购人或者采购代理机构之间、供应商相互之间，为谋求特定供应商成交或者排斥其他供应商的其他串通行为。</w:t>
      </w:r>
    </w:p>
    <w:p w14:paraId="0A4723F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p w14:paraId="0CB4D06F">
      <w:pPr>
        <w:spacing w:line="360" w:lineRule="auto"/>
        <w:ind w:left="1" w:firstLine="417" w:firstLineChars="199"/>
        <w:jc w:val="center"/>
        <w:rPr>
          <w:rFonts w:hint="eastAsia" w:ascii="宋体" w:hAnsi="宋体"/>
          <w:color w:val="000000" w:themeColor="text1"/>
          <w:highlight w:val="none"/>
          <w14:textFill>
            <w14:solidFill>
              <w14:schemeClr w14:val="tx1"/>
            </w14:solidFill>
          </w14:textFill>
        </w:rPr>
      </w:pPr>
      <w:bookmarkStart w:id="75" w:name="_Toc254970675"/>
      <w:bookmarkStart w:id="76" w:name="_Toc254970534"/>
    </w:p>
    <w:p w14:paraId="69BF51D7">
      <w:pPr>
        <w:spacing w:line="360" w:lineRule="auto"/>
        <w:jc w:val="center"/>
        <w:outlineLvl w:val="1"/>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二、磋商文件</w:t>
      </w:r>
      <w:bookmarkEnd w:id="75"/>
      <w:bookmarkEnd w:id="76"/>
    </w:p>
    <w:p w14:paraId="6F2694D3">
      <w:pPr>
        <w:spacing w:line="360" w:lineRule="auto"/>
        <w:rPr>
          <w:rFonts w:hint="eastAsia" w:ascii="宋体" w:hAnsi="宋体"/>
          <w:color w:val="000000" w:themeColor="text1"/>
          <w:szCs w:val="21"/>
          <w:highlight w:val="none"/>
          <w14:textFill>
            <w14:solidFill>
              <w14:schemeClr w14:val="tx1"/>
            </w14:solidFill>
          </w14:textFill>
        </w:rPr>
      </w:pPr>
    </w:p>
    <w:p w14:paraId="300E677B">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8.磋商文件的构成</w:t>
      </w:r>
    </w:p>
    <w:p w14:paraId="55EB8CC1">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第一章  竞争性磋商公告；</w:t>
      </w:r>
    </w:p>
    <w:p w14:paraId="61B97260">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第二章  供应商须知； </w:t>
      </w:r>
    </w:p>
    <w:p w14:paraId="23FA3A40">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第三章  采购需求；</w:t>
      </w:r>
    </w:p>
    <w:p w14:paraId="276B8B9E">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第四章  评审程序、评审方法和评审标准；</w:t>
      </w:r>
    </w:p>
    <w:p w14:paraId="484277EA">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第五章  工程量清单及图纸；</w:t>
      </w:r>
    </w:p>
    <w:p w14:paraId="0E9B0ADE">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第六章  响应文件格式；</w:t>
      </w:r>
    </w:p>
    <w:p w14:paraId="6E1692C5">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第七章  合同文本。</w:t>
      </w:r>
    </w:p>
    <w:p w14:paraId="6D103EFC">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9.供应商的询问</w:t>
      </w:r>
    </w:p>
    <w:p w14:paraId="549DE8AE">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供应商应认真阅读磋商文件的采购需求，如供应商对磋商文件有疑问的，如要求采购人作出澄清或者修改的，供应商尽可能在</w:t>
      </w:r>
      <w:r>
        <w:rPr>
          <w:rFonts w:ascii="宋体" w:hAnsi="宋体"/>
          <w:color w:val="000000" w:themeColor="text1"/>
          <w:szCs w:val="21"/>
          <w:highlight w:val="none"/>
          <w14:textFill>
            <w14:solidFill>
              <w14:schemeClr w14:val="tx1"/>
            </w14:solidFill>
          </w14:textFill>
        </w:rPr>
        <w:t>提交首次响应文件截止之日前</w:t>
      </w:r>
      <w:r>
        <w:rPr>
          <w:rFonts w:hint="eastAsia" w:ascii="宋体" w:hAnsi="宋体"/>
          <w:color w:val="000000" w:themeColor="text1"/>
          <w:szCs w:val="21"/>
          <w:highlight w:val="none"/>
          <w14:textFill>
            <w14:solidFill>
              <w14:schemeClr w14:val="tx1"/>
            </w14:solidFill>
          </w14:textFill>
        </w:rPr>
        <w:t>，以书面形式向</w:t>
      </w:r>
      <w:r>
        <w:rPr>
          <w:rFonts w:ascii="宋体" w:hAnsi="宋体"/>
          <w:color w:val="000000" w:themeColor="text1"/>
          <w:szCs w:val="21"/>
          <w:highlight w:val="none"/>
          <w14:textFill>
            <w14:solidFill>
              <w14:schemeClr w14:val="tx1"/>
            </w14:solidFill>
          </w14:textFill>
        </w:rPr>
        <w:t>采购人、采购代理机构</w:t>
      </w:r>
      <w:r>
        <w:rPr>
          <w:rFonts w:hint="eastAsia" w:ascii="宋体" w:hAnsi="宋体"/>
          <w:color w:val="000000" w:themeColor="text1"/>
          <w:szCs w:val="21"/>
          <w:highlight w:val="none"/>
          <w14:textFill>
            <w14:solidFill>
              <w14:schemeClr w14:val="tx1"/>
            </w14:solidFill>
          </w14:textFill>
        </w:rPr>
        <w:t>提出。</w:t>
      </w:r>
    </w:p>
    <w:p w14:paraId="61E566FA">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10.磋商文件的澄清和修改</w:t>
      </w:r>
    </w:p>
    <w:p w14:paraId="1AC391E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提交首次响应文件截止之日前，采购人或者采购代理机构可以对已发出的磋商文件进行必要的澄清或者修改，澄清或者修改的内容作为磋商文件的组成部分。澄清或者修改的内容可能影响响应文件编制的，</w:t>
      </w:r>
      <w:r>
        <w:rPr>
          <w:rFonts w:hint="eastAsia" w:ascii="宋体" w:hAnsi="宋体"/>
          <w:color w:val="000000" w:themeColor="text1"/>
          <w:szCs w:val="21"/>
          <w:highlight w:val="none"/>
          <w14:textFill>
            <w14:solidFill>
              <w14:schemeClr w14:val="tx1"/>
            </w14:solidFill>
          </w14:textFill>
        </w:rPr>
        <w:t>采购人或者采购代理机构应当</w:t>
      </w:r>
      <w:r>
        <w:rPr>
          <w:rFonts w:ascii="宋体" w:hAnsi="宋体"/>
          <w:color w:val="000000" w:themeColor="text1"/>
          <w:szCs w:val="21"/>
          <w:highlight w:val="none"/>
          <w14:textFill>
            <w14:solidFill>
              <w14:schemeClr w14:val="tx1"/>
            </w14:solidFill>
          </w14:textFill>
        </w:rPr>
        <w:t>在提交首次响应文件截止之日</w:t>
      </w:r>
      <w:r>
        <w:rPr>
          <w:rFonts w:hint="eastAsia" w:ascii="宋体" w:hAnsi="宋体"/>
          <w:color w:val="000000" w:themeColor="text1"/>
          <w:szCs w:val="21"/>
          <w:highlight w:val="none"/>
          <w:lang w:val="en-US" w:eastAsia="zh-CN"/>
          <w14:textFill>
            <w14:solidFill>
              <w14:schemeClr w14:val="tx1"/>
            </w14:solidFill>
          </w14:textFill>
        </w:rPr>
        <w:t>3</w:t>
      </w:r>
      <w:r>
        <w:rPr>
          <w:rFonts w:ascii="宋体" w:hAnsi="宋体"/>
          <w:color w:val="000000" w:themeColor="text1"/>
          <w:szCs w:val="21"/>
          <w:highlight w:val="none"/>
          <w14:textFill>
            <w14:solidFill>
              <w14:schemeClr w14:val="tx1"/>
            </w14:solidFill>
          </w14:textFill>
        </w:rPr>
        <w:t>个</w:t>
      </w:r>
      <w:r>
        <w:rPr>
          <w:rFonts w:hint="eastAsia" w:ascii="宋体" w:hAnsi="宋体"/>
          <w:color w:val="000000" w:themeColor="text1"/>
          <w:szCs w:val="21"/>
          <w:highlight w:val="none"/>
          <w:lang w:eastAsia="zh-CN"/>
          <w14:textFill>
            <w14:solidFill>
              <w14:schemeClr w14:val="tx1"/>
            </w14:solidFill>
          </w14:textFill>
        </w:rPr>
        <w:t>工作日</w:t>
      </w:r>
      <w:r>
        <w:rPr>
          <w:rFonts w:ascii="宋体" w:hAnsi="宋体"/>
          <w:color w:val="000000" w:themeColor="text1"/>
          <w:szCs w:val="21"/>
          <w:highlight w:val="none"/>
          <w14:textFill>
            <w14:solidFill>
              <w14:schemeClr w14:val="tx1"/>
            </w14:solidFill>
          </w14:textFill>
        </w:rPr>
        <w:t>前，以书面形式通知所有</w:t>
      </w:r>
      <w:r>
        <w:rPr>
          <w:rFonts w:hint="eastAsia" w:ascii="宋体" w:hAnsi="宋体"/>
          <w:color w:val="000000" w:themeColor="text1"/>
          <w:szCs w:val="21"/>
          <w:highlight w:val="none"/>
          <w14:textFill>
            <w14:solidFill>
              <w14:schemeClr w14:val="tx1"/>
            </w14:solidFill>
          </w14:textFill>
        </w:rPr>
        <w:t>获取</w:t>
      </w:r>
      <w:r>
        <w:rPr>
          <w:rFonts w:ascii="宋体" w:hAnsi="宋体"/>
          <w:color w:val="000000" w:themeColor="text1"/>
          <w:szCs w:val="21"/>
          <w:highlight w:val="none"/>
          <w14:textFill>
            <w14:solidFill>
              <w14:schemeClr w14:val="tx1"/>
            </w14:solidFill>
          </w14:textFill>
        </w:rPr>
        <w:t>磋商文件的供应商，不足</w:t>
      </w:r>
      <w:r>
        <w:rPr>
          <w:rFonts w:hint="eastAsia" w:ascii="宋体" w:hAnsi="宋体"/>
          <w:color w:val="000000" w:themeColor="text1"/>
          <w:szCs w:val="21"/>
          <w:highlight w:val="none"/>
          <w:lang w:val="en-US" w:eastAsia="zh-CN"/>
          <w14:textFill>
            <w14:solidFill>
              <w14:schemeClr w14:val="tx1"/>
            </w14:solidFill>
          </w14:textFill>
        </w:rPr>
        <w:t>3</w:t>
      </w:r>
      <w:r>
        <w:rPr>
          <w:rFonts w:ascii="宋体" w:hAnsi="宋体"/>
          <w:color w:val="000000" w:themeColor="text1"/>
          <w:szCs w:val="21"/>
          <w:highlight w:val="none"/>
          <w14:textFill>
            <w14:solidFill>
              <w14:schemeClr w14:val="tx1"/>
            </w14:solidFill>
          </w14:textFill>
        </w:rPr>
        <w:t>个</w:t>
      </w:r>
      <w:r>
        <w:rPr>
          <w:rFonts w:hint="eastAsia" w:ascii="宋体" w:hAnsi="宋体"/>
          <w:color w:val="000000" w:themeColor="text1"/>
          <w:szCs w:val="21"/>
          <w:highlight w:val="none"/>
          <w:lang w:eastAsia="zh-CN"/>
          <w14:textFill>
            <w14:solidFill>
              <w14:schemeClr w14:val="tx1"/>
            </w14:solidFill>
          </w14:textFill>
        </w:rPr>
        <w:t>工作日</w:t>
      </w:r>
      <w:r>
        <w:rPr>
          <w:rFonts w:ascii="宋体" w:hAnsi="宋体"/>
          <w:color w:val="000000" w:themeColor="text1"/>
          <w:szCs w:val="21"/>
          <w:highlight w:val="none"/>
          <w14:textFill>
            <w14:solidFill>
              <w14:schemeClr w14:val="tx1"/>
            </w14:solidFill>
          </w14:textFill>
        </w:rPr>
        <w:t>的，应当顺延提交首次响应文件截止之日。</w:t>
      </w:r>
    </w:p>
    <w:p w14:paraId="565106C1">
      <w:pPr>
        <w:spacing w:line="360" w:lineRule="auto"/>
        <w:rPr>
          <w:rFonts w:hint="eastAsia" w:ascii="宋体" w:hAnsi="宋体"/>
          <w:color w:val="000000" w:themeColor="text1"/>
          <w:szCs w:val="21"/>
          <w:highlight w:val="none"/>
          <w14:textFill>
            <w14:solidFill>
              <w14:schemeClr w14:val="tx1"/>
            </w14:solidFill>
          </w14:textFill>
        </w:rPr>
      </w:pPr>
    </w:p>
    <w:p w14:paraId="35DB0A6B">
      <w:pPr>
        <w:spacing w:line="360" w:lineRule="auto"/>
        <w:jc w:val="center"/>
        <w:outlineLvl w:val="1"/>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三、响应文件的编制</w:t>
      </w:r>
    </w:p>
    <w:p w14:paraId="67D2E4B5">
      <w:pPr>
        <w:spacing w:line="360" w:lineRule="auto"/>
        <w:rPr>
          <w:rFonts w:hint="eastAsia" w:ascii="宋体" w:hAnsi="宋体"/>
          <w:color w:val="000000" w:themeColor="text1"/>
          <w:szCs w:val="21"/>
          <w:highlight w:val="none"/>
          <w14:textFill>
            <w14:solidFill>
              <w14:schemeClr w14:val="tx1"/>
            </w14:solidFill>
          </w14:textFill>
        </w:rPr>
      </w:pPr>
    </w:p>
    <w:p w14:paraId="61BE8AC1">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11.响应文件的编制原则</w:t>
      </w:r>
    </w:p>
    <w:p w14:paraId="04E4C4F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供应商必须按照磋商文件的要求编制响应文件，并对其提交的响应文件的真实性、合法性承担法律责任。响应文件必须对磋商文件作出实质性响应。</w:t>
      </w:r>
    </w:p>
    <w:p w14:paraId="0C743861">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12.响应文件的组成</w:t>
      </w:r>
    </w:p>
    <w:p w14:paraId="0FA89C1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12.1响应文件由资格证明文件、报价文件、商务技术文件三部分组成。</w:t>
      </w:r>
    </w:p>
    <w:p w14:paraId="26D3B1DC">
      <w:pPr>
        <w:spacing w:line="360" w:lineRule="auto"/>
        <w:ind w:left="840" w:leftChars="200" w:hanging="420" w:hanging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12.1.1资格证明文件：详见“供应商须知前附表”</w:t>
      </w:r>
    </w:p>
    <w:p w14:paraId="05A626D1">
      <w:pPr>
        <w:spacing w:line="360" w:lineRule="auto"/>
        <w:ind w:left="840" w:leftChars="200" w:hanging="420" w:hanging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12.1.2报价文件：详见“供应商须知前附表”</w:t>
      </w:r>
    </w:p>
    <w:p w14:paraId="31CE0703">
      <w:pPr>
        <w:spacing w:line="360" w:lineRule="auto"/>
        <w:ind w:left="840" w:leftChars="200" w:hanging="420" w:hanging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12.1.3商务技术文件：详见“供应商须知前附表”</w:t>
      </w:r>
    </w:p>
    <w:p w14:paraId="00AD3617">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13.计量单位</w:t>
      </w:r>
    </w:p>
    <w:p w14:paraId="242B202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磋商文件已有明确规定的，使用磋商文件规定的计量单位；磋商文件没有规定的，应采用中华人民共和国法定计量单位，货币种类为人民币，否则视同未响应。</w:t>
      </w:r>
    </w:p>
    <w:p w14:paraId="5C9CD2E1">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14.竞标的风险</w:t>
      </w:r>
    </w:p>
    <w:p w14:paraId="35E398A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供应商没有按照磋商文件要求提供全部资料，或者供应商没有对磋商文件在各方面作出实质性响应可能导致其响应无效，是供应商应当考虑的风险。</w:t>
      </w:r>
    </w:p>
    <w:p w14:paraId="3EE8AC78">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15.竞标报价</w:t>
      </w:r>
    </w:p>
    <w:p w14:paraId="1B24F8EE">
      <w:pPr>
        <w:tabs>
          <w:tab w:val="left" w:pos="2492"/>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15.1竞标报价应按磋商文件第五章“工程量清单及图纸”的要求及第六章“响应文件格式”填写相应表格。</w:t>
      </w:r>
    </w:p>
    <w:p w14:paraId="372B827F">
      <w:pPr>
        <w:tabs>
          <w:tab w:val="left" w:pos="2492"/>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15.2竞标报价的内容见“供应商须知前附表”。</w:t>
      </w:r>
    </w:p>
    <w:p w14:paraId="3513D44C">
      <w:pPr>
        <w:tabs>
          <w:tab w:val="left" w:pos="2492"/>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15.3本项目的增值税计税方法见“供应商须知前附表”。</w:t>
      </w:r>
    </w:p>
    <w:p w14:paraId="7FE8CB49">
      <w:pPr>
        <w:spacing w:line="360" w:lineRule="auto"/>
        <w:ind w:left="426" w:leftChars="203"/>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15.4竞标报价要求</w:t>
      </w:r>
    </w:p>
    <w:p w14:paraId="25451CF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b/>
          <w:bCs/>
          <w:color w:val="000000" w:themeColor="text1"/>
          <w:szCs w:val="21"/>
          <w:highlight w:val="none"/>
          <w14:textFill>
            <w14:solidFill>
              <w14:schemeClr w14:val="tx1"/>
            </w14:solidFill>
          </w14:textFill>
        </w:rPr>
        <w:t>供应商的竞标报价应符合以下要求，否则响应文件按无效处理：</w:t>
      </w:r>
    </w:p>
    <w:p w14:paraId="07CBCBC7">
      <w:pPr>
        <w:spacing w:line="360" w:lineRule="auto"/>
        <w:ind w:left="420" w:left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（1）供应商必须就“采购需求”中所竞标的每个分标的全部内容分别作完整唯一总价报价，不得存在漏项报价；</w:t>
      </w:r>
    </w:p>
    <w:p w14:paraId="5E4EECB6">
      <w:pPr>
        <w:spacing w:line="360" w:lineRule="auto"/>
        <w:ind w:firstLine="422" w:firstLineChars="200"/>
        <w:outlineLvl w:val="3"/>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w:t>
      </w:r>
      <w:r>
        <w:rPr>
          <w:rFonts w:ascii="宋体" w:hAnsi="宋体" w:cs="宋体"/>
          <w:b/>
          <w:bCs/>
          <w:color w:val="000000" w:themeColor="text1"/>
          <w:szCs w:val="21"/>
          <w:highlight w:val="none"/>
          <w14:textFill>
            <w14:solidFill>
              <w14:schemeClr w14:val="tx1"/>
            </w14:solidFill>
          </w14:textFill>
        </w:rPr>
        <w:t>2</w:t>
      </w:r>
      <w:r>
        <w:rPr>
          <w:rFonts w:hint="eastAsia" w:ascii="宋体" w:hAnsi="宋体" w:cs="宋体"/>
          <w:b/>
          <w:bCs/>
          <w:color w:val="000000" w:themeColor="text1"/>
          <w:szCs w:val="21"/>
          <w:highlight w:val="none"/>
          <w14:textFill>
            <w14:solidFill>
              <w14:schemeClr w14:val="tx1"/>
            </w14:solidFill>
          </w14:textFill>
        </w:rPr>
        <w:t>）供应商必须就所竞标的分标的单项内容作唯一报价。</w:t>
      </w:r>
    </w:p>
    <w:p w14:paraId="77C580B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15.4.</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b/>
          <w:bCs/>
          <w:color w:val="000000" w:themeColor="text1"/>
          <w:szCs w:val="21"/>
          <w:highlight w:val="none"/>
          <w14:textFill>
            <w14:solidFill>
              <w14:schemeClr w14:val="tx1"/>
            </w14:solidFill>
          </w14:textFill>
        </w:rPr>
        <w:t>竞标报价（包含首次报价、最后报价）超过所竞标分标规定的采购预算金额或者最高限价的，其响应文件将按无效处理。</w:t>
      </w:r>
    </w:p>
    <w:p w14:paraId="58346AB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15.4.</w:t>
      </w:r>
      <w:r>
        <w:rPr>
          <w:rFonts w:ascii="宋体" w:hAnsi="宋体" w:cs="宋体"/>
          <w:color w:val="000000" w:themeColor="text1"/>
          <w:szCs w:val="21"/>
          <w:highlight w:val="none"/>
          <w14:textFill>
            <w14:solidFill>
              <w14:schemeClr w14:val="tx1"/>
            </w14:solidFill>
          </w14:textFill>
        </w:rPr>
        <w:t>3</w:t>
      </w:r>
      <w:bookmarkStart w:id="77" w:name="_Hlk42592874"/>
      <w:r>
        <w:rPr>
          <w:rFonts w:hint="eastAsia" w:ascii="宋体" w:hAnsi="宋体" w:cs="宋体"/>
          <w:b/>
          <w:bCs/>
          <w:color w:val="000000" w:themeColor="text1"/>
          <w:szCs w:val="21"/>
          <w:highlight w:val="none"/>
          <w14:textFill>
            <w14:solidFill>
              <w14:schemeClr w14:val="tx1"/>
            </w14:solidFill>
          </w14:textFill>
        </w:rPr>
        <w:t>竞标报价（包含首次报价、最后报价）超过分项采购预算金额或者最高限价的（如有要求），其响应文件将按无效处理。</w:t>
      </w:r>
    </w:p>
    <w:p w14:paraId="361170E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15.4.4供应商在提交响应文件截止时间前修改竞标函中的竞标总报价，应同时修改响应文件“已标价工程量清单”中的相应报价。此修改须符合本须知正文第20条、第21条的有关要求。</w:t>
      </w:r>
    </w:p>
    <w:bookmarkEnd w:id="77"/>
    <w:p w14:paraId="39B51C5F">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16.竞标有效期</w:t>
      </w:r>
    </w:p>
    <w:p w14:paraId="44D274F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16.1竞标有效期是指为保证采购人有足够的时间在提交响应文件后完成评审、确定成交供应商、合同签订等工作而要求供应商提交的响应文件在一定时间内保持有效的期限。</w:t>
      </w:r>
    </w:p>
    <w:p w14:paraId="0B405A2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 竞标有效期应由供应商按“供应商须知前附表”规定的期限作出响应。</w:t>
      </w:r>
    </w:p>
    <w:p w14:paraId="418E5D53">
      <w:pPr>
        <w:spacing w:line="360" w:lineRule="auto"/>
        <w:ind w:firstLine="420" w:firstLineChars="200"/>
        <w:outlineLvl w:val="3"/>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16.3供应商的响应文件在竞标有效期内均保持有效。</w:t>
      </w:r>
    </w:p>
    <w:p w14:paraId="0302D9DC">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17.磋商保证金</w:t>
      </w:r>
    </w:p>
    <w:p w14:paraId="5C38DE0D">
      <w:pPr>
        <w:spacing w:line="360" w:lineRule="auto"/>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17.1供应商须按“供应商须知前附表”的规定提交磋商保证金。</w:t>
      </w:r>
    </w:p>
    <w:p w14:paraId="4E23A48A">
      <w:pPr>
        <w:spacing w:line="360" w:lineRule="auto"/>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17.2磋商保证金的退还</w:t>
      </w:r>
    </w:p>
    <w:p w14:paraId="743039E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bookmarkStart w:id="78" w:name="_Hlk66782243"/>
      <w:r>
        <w:rPr>
          <w:rFonts w:hint="eastAsia" w:ascii="宋体" w:hAnsi="宋体" w:cs="宋体"/>
          <w:color w:val="000000" w:themeColor="text1"/>
          <w:szCs w:val="21"/>
          <w:highlight w:val="none"/>
          <w14:textFill>
            <w14:solidFill>
              <w14:schemeClr w14:val="tx1"/>
            </w14:solidFill>
          </w14:textFill>
        </w:rPr>
        <w:t>未成交供应商的磋商保证金自成交通知书发出之日起</w:t>
      </w: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个工作日内退还；成交供应商的磋商保证金自签订合同之日起</w:t>
      </w: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个工作日内退还或者转为成交供应商的履约保证金。</w:t>
      </w:r>
      <w:bookmarkEnd w:id="78"/>
    </w:p>
    <w:p w14:paraId="05B85D20">
      <w:pPr>
        <w:spacing w:line="360" w:lineRule="auto"/>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17.3磋商保证金不计息。</w:t>
      </w:r>
    </w:p>
    <w:p w14:paraId="6FF01B94">
      <w:pPr>
        <w:spacing w:line="360" w:lineRule="auto"/>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17.4供应商有下列情形之一的，磋商保证金将不予退还： </w:t>
      </w:r>
    </w:p>
    <w:p w14:paraId="097A7CCA">
      <w:pPr>
        <w:spacing w:line="360" w:lineRule="auto"/>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（1）供应商在提交响应文件截止时间后撤回响应文件的；</w:t>
      </w:r>
    </w:p>
    <w:p w14:paraId="595DE020">
      <w:pPr>
        <w:spacing w:line="360" w:lineRule="auto"/>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（2）未按规定提交履约保证金的；</w:t>
      </w:r>
    </w:p>
    <w:p w14:paraId="3F631744">
      <w:pPr>
        <w:spacing w:line="360" w:lineRule="auto"/>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（3）供应商在响应文件中提供虚假材料的；</w:t>
      </w:r>
    </w:p>
    <w:p w14:paraId="760E53C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（4）除因不可抗力或者磋商文件认可的情形以外，成交供应商不与采购人签订合同的；</w:t>
      </w:r>
    </w:p>
    <w:p w14:paraId="67CBC20D">
      <w:pPr>
        <w:spacing w:line="360" w:lineRule="auto"/>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（5）供应商与采购人、其他供应商或者采购代理机构恶意串通的；</w:t>
      </w:r>
    </w:p>
    <w:p w14:paraId="61EB90C3">
      <w:pPr>
        <w:spacing w:line="360" w:lineRule="auto"/>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（6）法律法规规定的其他情形。</w:t>
      </w:r>
    </w:p>
    <w:p w14:paraId="3A560A46">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18.响应文件编制的要求</w:t>
      </w:r>
    </w:p>
    <w:p w14:paraId="3B36E76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18.1供应商应先安装</w:t>
      </w:r>
      <w:r>
        <w:rPr>
          <w:rFonts w:hint="eastAsia" w:ascii="宋体" w:hAnsi="宋体" w:cs="宋体"/>
          <w:color w:val="000000" w:themeColor="text1"/>
          <w:szCs w:val="21"/>
          <w:highlight w:val="none"/>
          <w:lang w:eastAsia="zh-CN"/>
          <w14:textFill>
            <w14:solidFill>
              <w14:schemeClr w14:val="tx1"/>
            </w14:solidFill>
          </w14:textFill>
        </w:rPr>
        <w:t>“广西政府采购云平台新版客户端</w:t>
      </w:r>
      <w:r>
        <w:rPr>
          <w:rFonts w:hint="eastAsia" w:ascii="宋体" w:hAnsi="宋体" w:cs="宋体"/>
          <w:color w:val="000000" w:themeColor="text1"/>
          <w:szCs w:val="21"/>
          <w:highlight w:val="none"/>
          <w14:textFill>
            <w14:solidFill>
              <w14:schemeClr w14:val="tx1"/>
            </w14:solidFill>
          </w14:textFill>
        </w:rPr>
        <w:t>”（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4E52498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18.2为确保网上操作合法、有效和安全，供应商应当在提交响应文件截止时间前完成在广西政府采购云平台的身份认证，确保在电子竞标过程中能够对相关数据电文进行加密和使用电子签章。</w:t>
      </w:r>
    </w:p>
    <w:p w14:paraId="073E0F2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18.3响应文件须由供应商在规定位置签字、盖章（具体以供应商须知前附表或响应文件格式规定为准），否则按无效响应处理。</w:t>
      </w:r>
    </w:p>
    <w:p w14:paraId="4670629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18.4响应文件中标注的供应商名称应与主体资格证明（如营业执照或者事业单位法人证书或者执业许可证或者登记证书等）及公章一致，并与广西政府采购云平台中获取磋商文件的供应商名称一致，否则其响应文件按无效处理。</w:t>
      </w:r>
    </w:p>
    <w:p w14:paraId="2B699A5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44D96062">
      <w:pPr>
        <w:spacing w:line="360" w:lineRule="auto"/>
        <w:ind w:firstLine="482" w:firstLineChars="200"/>
        <w:outlineLvl w:val="2"/>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19.电子</w:t>
      </w:r>
      <w:r>
        <w:rPr>
          <w:rFonts w:hint="eastAsia" w:ascii="黑体" w:hAnsi="黑体" w:eastAsia="黑体"/>
          <w:b/>
          <w:color w:val="000000" w:themeColor="text1"/>
          <w:sz w:val="24"/>
          <w:highlight w:val="none"/>
          <w14:textFill>
            <w14:solidFill>
              <w14:schemeClr w14:val="tx1"/>
            </w14:solidFill>
          </w14:textFill>
        </w:rPr>
        <w:t>备份响应文件</w:t>
      </w:r>
    </w:p>
    <w:p w14:paraId="292C85C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电子备份响应文件是指通过“</w:t>
      </w:r>
      <w:r>
        <w:rPr>
          <w:rFonts w:hint="eastAsia" w:ascii="宋体" w:hAnsi="宋体" w:cs="宋体"/>
          <w:color w:val="000000" w:themeColor="text1"/>
          <w:szCs w:val="21"/>
          <w:highlight w:val="none"/>
          <w:lang w:eastAsia="zh-CN"/>
          <w14:textFill>
            <w14:solidFill>
              <w14:schemeClr w14:val="tx1"/>
            </w14:solidFill>
          </w14:textFill>
        </w:rPr>
        <w:t>广西政府采购云平台新版客户端</w:t>
      </w:r>
      <w:r>
        <w:rPr>
          <w:rFonts w:hint="eastAsia"/>
          <w:color w:val="000000" w:themeColor="text1"/>
          <w:highlight w:val="none"/>
          <w14:textFill>
            <w14:solidFill>
              <w14:schemeClr w14:val="tx1"/>
            </w14:solidFill>
          </w14:textFill>
        </w:rPr>
        <w:t>”在线编制生成且后缀名为“</w:t>
      </w:r>
      <w:r>
        <w:rPr>
          <w:color w:val="000000" w:themeColor="text1"/>
          <w:highlight w:val="none"/>
          <w14:textFill>
            <w14:solidFill>
              <w14:schemeClr w14:val="tx1"/>
            </w14:solidFill>
          </w14:textFill>
        </w:rPr>
        <w:t>bfbs</w:t>
      </w:r>
      <w:r>
        <w:rPr>
          <w:rFonts w:hint="eastAsia"/>
          <w:color w:val="000000" w:themeColor="text1"/>
          <w:highlight w:val="none"/>
          <w14:textFill>
            <w14:solidFill>
              <w14:schemeClr w14:val="tx1"/>
            </w14:solidFill>
          </w14:textFill>
        </w:rPr>
        <w:t>”的文件，是否接受电子备份响应文件</w:t>
      </w:r>
      <w:r>
        <w:rPr>
          <w:rFonts w:hint="eastAsia" w:hAnsi="宋体"/>
          <w:bCs/>
          <w:color w:val="000000" w:themeColor="text1"/>
          <w:szCs w:val="21"/>
          <w:highlight w:val="none"/>
          <w14:textFill>
            <w14:solidFill>
              <w14:schemeClr w14:val="tx1"/>
            </w14:solidFill>
          </w14:textFill>
        </w:rPr>
        <w:t>详见“供应商须知前附表”。</w:t>
      </w:r>
    </w:p>
    <w:p w14:paraId="78E2A951">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20.响应文件的提交</w:t>
      </w:r>
    </w:p>
    <w:p w14:paraId="689CD93F">
      <w:pPr>
        <w:spacing w:line="360" w:lineRule="auto"/>
        <w:ind w:firstLine="420" w:firstLineChars="200"/>
        <w:rPr>
          <w:rFonts w:hint="eastAsia" w:hAnsi="宋体"/>
          <w:b/>
          <w:color w:val="000000" w:themeColor="text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20.1供应商必须按“供应商须知前附表”规定的</w:t>
      </w:r>
      <w:r>
        <w:rPr>
          <w:rFonts w:hint="eastAsia" w:ascii="宋体" w:hAnsi="宋体" w:cs="宋体"/>
          <w:color w:val="000000" w:themeColor="text1"/>
          <w:szCs w:val="21"/>
          <w:highlight w:val="none"/>
          <w14:textFill>
            <w14:solidFill>
              <w14:schemeClr w14:val="tx1"/>
            </w14:solidFill>
          </w14:textFill>
        </w:rPr>
        <w:t>时间</w:t>
      </w:r>
      <w:r>
        <w:rPr>
          <w:rFonts w:hint="eastAsia" w:ascii="宋体" w:hAnsi="宋体"/>
          <w:color w:val="000000" w:themeColor="text1"/>
          <w:szCs w:val="21"/>
          <w:highlight w:val="none"/>
          <w14:textFill>
            <w14:solidFill>
              <w14:schemeClr w14:val="tx1"/>
            </w14:solidFill>
          </w14:textFill>
        </w:rPr>
        <w:t>及</w:t>
      </w:r>
      <w:r>
        <w:rPr>
          <w:rFonts w:hint="eastAsia" w:hAnsi="宋体"/>
          <w:bCs/>
          <w:color w:val="000000" w:themeColor="text1"/>
          <w:szCs w:val="21"/>
          <w:highlight w:val="none"/>
          <w14:textFill>
            <w14:solidFill>
              <w14:schemeClr w14:val="tx1"/>
            </w14:solidFill>
          </w14:textFill>
        </w:rPr>
        <w:t>地点提交响应文件。电子响应文件应在制作完成后，</w:t>
      </w:r>
      <w:r>
        <w:rPr>
          <w:rFonts w:hAnsi="宋体"/>
          <w:bCs/>
          <w:color w:val="000000" w:themeColor="text1"/>
          <w:szCs w:val="21"/>
          <w:highlight w:val="none"/>
          <w14:textFill>
            <w14:solidFill>
              <w14:schemeClr w14:val="tx1"/>
            </w14:solidFill>
          </w14:textFill>
        </w:rPr>
        <w:t>在</w:t>
      </w:r>
      <w:r>
        <w:rPr>
          <w:rFonts w:hint="eastAsia" w:hAnsi="宋体"/>
          <w:bCs/>
          <w:color w:val="000000" w:themeColor="text1"/>
          <w:szCs w:val="21"/>
          <w:highlight w:val="none"/>
          <w14:textFill>
            <w14:solidFill>
              <w14:schemeClr w14:val="tx1"/>
            </w14:solidFill>
          </w14:textFill>
        </w:rPr>
        <w:t>提交响应文件截止</w:t>
      </w:r>
      <w:r>
        <w:rPr>
          <w:rFonts w:hAnsi="宋体"/>
          <w:bCs/>
          <w:color w:val="000000" w:themeColor="text1"/>
          <w:szCs w:val="21"/>
          <w:highlight w:val="none"/>
          <w14:textFill>
            <w14:solidFill>
              <w14:schemeClr w14:val="tx1"/>
            </w14:solidFill>
          </w14:textFill>
        </w:rPr>
        <w:t>时间前</w:t>
      </w:r>
      <w:r>
        <w:rPr>
          <w:rFonts w:hint="eastAsia" w:hAnsi="宋体"/>
          <w:bCs/>
          <w:color w:val="000000" w:themeColor="text1"/>
          <w:szCs w:val="21"/>
          <w:highlight w:val="none"/>
          <w14:textFill>
            <w14:solidFill>
              <w14:schemeClr w14:val="tx1"/>
            </w14:solidFill>
          </w14:textFill>
        </w:rPr>
        <w:t>通过有效数字证书（CA认证锁）进行电子签章、加密，然后通过网络将加密的电子响应文件提交至</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hAnsi="宋体"/>
          <w:bCs/>
          <w:color w:val="000000" w:themeColor="text1"/>
          <w:szCs w:val="21"/>
          <w:highlight w:val="none"/>
          <w14:textFill>
            <w14:solidFill>
              <w14:schemeClr w14:val="tx1"/>
            </w14:solidFill>
          </w14:textFill>
        </w:rPr>
        <w:t xml:space="preserve">。 </w:t>
      </w:r>
    </w:p>
    <w:p w14:paraId="127FC6C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未在规定时间内提交或者未按照磋商文件要求加密的电子响应文件，</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将拒收。</w:t>
      </w:r>
    </w:p>
    <w:p w14:paraId="753204BF">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21.首次响应文件的补充、修改与撤回</w:t>
      </w:r>
    </w:p>
    <w:p w14:paraId="663316E0">
      <w:pPr>
        <w:spacing w:line="360" w:lineRule="auto"/>
        <w:ind w:firstLine="420" w:firstLineChars="200"/>
        <w:rPr>
          <w:rFonts w:hint="eastAsia" w:hAnsi="宋体"/>
          <w:bCs/>
          <w:color w:val="000000" w:themeColor="text1"/>
          <w:szCs w:val="21"/>
          <w:highlight w:val="none"/>
          <w14:textFill>
            <w14:solidFill>
              <w14:schemeClr w14:val="tx1"/>
            </w14:solidFill>
          </w14:textFill>
        </w:rPr>
      </w:pPr>
      <w:bookmarkStart w:id="79" w:name="_Toc254970543"/>
      <w:bookmarkStart w:id="80" w:name="_Toc254970684"/>
      <w:r>
        <w:rPr>
          <w:rFonts w:hAnsi="宋体"/>
          <w:bCs/>
          <w:color w:val="000000" w:themeColor="text1"/>
          <w:szCs w:val="21"/>
          <w:highlight w:val="none"/>
          <w14:textFill>
            <w14:solidFill>
              <w14:schemeClr w14:val="tx1"/>
            </w14:solidFill>
          </w14:textFill>
        </w:rPr>
        <w:t>2</w:t>
      </w:r>
      <w:r>
        <w:rPr>
          <w:rFonts w:hint="eastAsia" w:hAnsi="宋体"/>
          <w:bCs/>
          <w:color w:val="000000" w:themeColor="text1"/>
          <w:szCs w:val="21"/>
          <w:highlight w:val="none"/>
          <w14:textFill>
            <w14:solidFill>
              <w14:schemeClr w14:val="tx1"/>
            </w14:solidFill>
          </w14:textFill>
        </w:rPr>
        <w:t>1.1供应商应当在提交响应文件截止</w:t>
      </w:r>
      <w:r>
        <w:rPr>
          <w:rFonts w:hAnsi="宋体"/>
          <w:bCs/>
          <w:color w:val="000000" w:themeColor="text1"/>
          <w:szCs w:val="21"/>
          <w:highlight w:val="none"/>
          <w14:textFill>
            <w14:solidFill>
              <w14:schemeClr w14:val="tx1"/>
            </w14:solidFill>
          </w14:textFill>
        </w:rPr>
        <w:t>时间</w:t>
      </w:r>
      <w:r>
        <w:rPr>
          <w:rFonts w:hint="eastAsia" w:hAnsi="宋体"/>
          <w:bCs/>
          <w:color w:val="000000" w:themeColor="text1"/>
          <w:szCs w:val="21"/>
          <w:highlight w:val="none"/>
          <w14:textFill>
            <w14:solidFill>
              <w14:schemeClr w14:val="tx1"/>
            </w14:solidFill>
          </w14:textFill>
        </w:rPr>
        <w:t>前完成电子响应文件的提交（上传），提交响应文件截止</w:t>
      </w:r>
      <w:r>
        <w:rPr>
          <w:rFonts w:hAnsi="宋体"/>
          <w:bCs/>
          <w:color w:val="000000" w:themeColor="text1"/>
          <w:szCs w:val="21"/>
          <w:highlight w:val="none"/>
          <w14:textFill>
            <w14:solidFill>
              <w14:schemeClr w14:val="tx1"/>
            </w14:solidFill>
          </w14:textFill>
        </w:rPr>
        <w:t>时间</w:t>
      </w:r>
      <w:r>
        <w:rPr>
          <w:rFonts w:hint="eastAsia" w:hAnsi="宋体"/>
          <w:bCs/>
          <w:color w:val="000000" w:themeColor="text1"/>
          <w:szCs w:val="21"/>
          <w:highlight w:val="none"/>
          <w14:textFill>
            <w14:solidFill>
              <w14:schemeClr w14:val="tx1"/>
            </w14:solidFill>
          </w14:textFill>
        </w:rPr>
        <w:t>前可以补充、修改或者撤回响应文件。补充或者修改响应文件的，应当先行撤回原响应文件，补充、修改后重新提交（上传），提交响应文件截止</w:t>
      </w:r>
      <w:r>
        <w:rPr>
          <w:rFonts w:hAnsi="宋体"/>
          <w:bCs/>
          <w:color w:val="000000" w:themeColor="text1"/>
          <w:szCs w:val="21"/>
          <w:highlight w:val="none"/>
          <w14:textFill>
            <w14:solidFill>
              <w14:schemeClr w14:val="tx1"/>
            </w14:solidFill>
          </w14:textFill>
        </w:rPr>
        <w:t>时间</w:t>
      </w:r>
      <w:r>
        <w:rPr>
          <w:rFonts w:hint="eastAsia" w:hAnsi="宋体"/>
          <w:bCs/>
          <w:color w:val="000000" w:themeColor="text1"/>
          <w:szCs w:val="21"/>
          <w:highlight w:val="none"/>
          <w14:textFill>
            <w14:solidFill>
              <w14:schemeClr w14:val="tx1"/>
            </w14:solidFill>
          </w14:textFill>
        </w:rPr>
        <w:t>前未完成提交（上传）的，视为撤回响应文件。提交响应文件截止</w:t>
      </w:r>
      <w:r>
        <w:rPr>
          <w:rFonts w:hAnsi="宋体"/>
          <w:bCs/>
          <w:color w:val="000000" w:themeColor="text1"/>
          <w:szCs w:val="21"/>
          <w:highlight w:val="none"/>
          <w14:textFill>
            <w14:solidFill>
              <w14:schemeClr w14:val="tx1"/>
            </w14:solidFill>
          </w14:textFill>
        </w:rPr>
        <w:t>时间</w:t>
      </w:r>
      <w:r>
        <w:rPr>
          <w:rFonts w:hint="eastAsia" w:hAnsi="宋体"/>
          <w:bCs/>
          <w:color w:val="000000" w:themeColor="text1"/>
          <w:szCs w:val="21"/>
          <w:highlight w:val="none"/>
          <w14:textFill>
            <w14:solidFill>
              <w14:schemeClr w14:val="tx1"/>
            </w14:solidFill>
          </w14:textFill>
        </w:rPr>
        <w:t>以后提交（上传）的响应文件，</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hAnsi="宋体"/>
          <w:bCs/>
          <w:color w:val="000000" w:themeColor="text1"/>
          <w:szCs w:val="21"/>
          <w:highlight w:val="none"/>
          <w14:textFill>
            <w14:solidFill>
              <w14:schemeClr w14:val="tx1"/>
            </w14:solidFill>
          </w14:textFill>
        </w:rPr>
        <w:t>将予以拒收。（注：补充、修改或者撤回方式可登录</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hAnsi="宋体"/>
          <w:bCs/>
          <w:color w:val="000000" w:themeColor="text1"/>
          <w:szCs w:val="21"/>
          <w:highlight w:val="none"/>
          <w14:textFill>
            <w14:solidFill>
              <w14:schemeClr w14:val="tx1"/>
            </w14:solidFill>
          </w14:textFill>
        </w:rPr>
        <w:t>，进入“服务中心”中查看 “电子投标文件制作与投送教程”）</w:t>
      </w:r>
    </w:p>
    <w:bookmarkEnd w:id="79"/>
    <w:bookmarkEnd w:id="80"/>
    <w:p w14:paraId="1C99FEE4">
      <w:pPr>
        <w:pStyle w:val="161"/>
        <w:spacing w:before="0"/>
        <w:ind w:firstLine="420"/>
        <w:rPr>
          <w:rFonts w:hint="eastAsia"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2</w:t>
      </w:r>
      <w:r>
        <w:rPr>
          <w:rFonts w:hint="eastAsia" w:ascii="宋体" w:hAnsi="宋体" w:cs="宋体"/>
          <w:color w:val="000000" w:themeColor="text1"/>
          <w:sz w:val="21"/>
          <w:szCs w:val="21"/>
          <w:highlight w:val="none"/>
          <w14:textFill>
            <w14:solidFill>
              <w14:schemeClr w14:val="tx1"/>
            </w14:solidFill>
          </w14:textFill>
        </w:rPr>
        <w:t>1</w:t>
      </w:r>
      <w:r>
        <w:rPr>
          <w:rFonts w:ascii="宋体" w:hAnsi="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14:textFill>
            <w14:solidFill>
              <w14:schemeClr w14:val="tx1"/>
            </w14:solidFill>
          </w14:textFill>
        </w:rPr>
        <w:t>2在提交响应文件截止时间前，除供应商补充、修改或者撤回响应文件外，任何单位和个人不得解密或提取响应文件。</w:t>
      </w:r>
    </w:p>
    <w:p w14:paraId="6ED7F90C">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bookmarkStart w:id="81" w:name="_Hlk45702405"/>
      <w:r>
        <w:rPr>
          <w:rFonts w:hint="eastAsia" w:ascii="黑体" w:hAnsi="黑体" w:eastAsia="黑体" w:cs="宋体"/>
          <w:b/>
          <w:bCs/>
          <w:color w:val="000000" w:themeColor="text1"/>
          <w:sz w:val="24"/>
          <w:highlight w:val="none"/>
          <w14:textFill>
            <w14:solidFill>
              <w14:schemeClr w14:val="tx1"/>
            </w14:solidFill>
          </w14:textFill>
        </w:rPr>
        <w:t>22.响应文件的退回</w:t>
      </w:r>
    </w:p>
    <w:p w14:paraId="2181BD0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采购人和采购代理机构对已提交的响应文件概不退回。</w:t>
      </w:r>
    </w:p>
    <w:p w14:paraId="5139C1BF">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23.截止时间后的撤回</w:t>
      </w:r>
    </w:p>
    <w:p w14:paraId="4A7FFE7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供应商在响应文件提交截止时间后向采购人、采购代理机构书面申请撤回响应文件的，将根据本须知正文第17.4条的规定不予退还其磋商保证金。</w:t>
      </w:r>
    </w:p>
    <w:bookmarkEnd w:id="81"/>
    <w:p w14:paraId="4C75685F">
      <w:pPr>
        <w:spacing w:line="360" w:lineRule="auto"/>
        <w:rPr>
          <w:rFonts w:hint="eastAsia" w:ascii="宋体" w:hAnsi="宋体"/>
          <w:color w:val="000000" w:themeColor="text1"/>
          <w:szCs w:val="21"/>
          <w:highlight w:val="none"/>
          <w14:textFill>
            <w14:solidFill>
              <w14:schemeClr w14:val="tx1"/>
            </w14:solidFill>
          </w14:textFill>
        </w:rPr>
      </w:pPr>
    </w:p>
    <w:p w14:paraId="5472E37B">
      <w:pPr>
        <w:spacing w:line="360" w:lineRule="auto"/>
        <w:ind w:left="420" w:leftChars="0" w:firstLine="420" w:firstLineChars="0"/>
        <w:jc w:val="center"/>
        <w:outlineLvl w:val="1"/>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四、评审及磋商</w:t>
      </w:r>
    </w:p>
    <w:p w14:paraId="0C32D60E">
      <w:pPr>
        <w:spacing w:line="360" w:lineRule="auto"/>
        <w:ind w:left="420" w:firstLine="420"/>
        <w:rPr>
          <w:rFonts w:hint="eastAsia" w:ascii="宋体" w:hAnsi="宋体"/>
          <w:color w:val="000000" w:themeColor="text1"/>
          <w:szCs w:val="21"/>
          <w:highlight w:val="none"/>
          <w14:textFill>
            <w14:solidFill>
              <w14:schemeClr w14:val="tx1"/>
            </w14:solidFill>
          </w14:textFill>
        </w:rPr>
      </w:pPr>
    </w:p>
    <w:p w14:paraId="210CFC76">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24.磋商小组成立</w:t>
      </w:r>
    </w:p>
    <w:p w14:paraId="3814E259">
      <w:pPr>
        <w:spacing w:before="42" w:line="377" w:lineRule="auto"/>
        <w:ind w:left="19" w:right="37" w:firstLine="420" w:firstLineChars="200"/>
        <w:jc w:val="both"/>
        <w:rPr>
          <w:rFonts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w:t>
      </w:r>
      <w:r>
        <w:rPr>
          <w:rFonts w:ascii="宋体" w:hAnsi="宋体" w:eastAsia="宋体" w:cs="宋体"/>
          <w:color w:val="000000" w:themeColor="text1"/>
          <w:spacing w:val="-41"/>
          <w:sz w:val="21"/>
          <w:szCs w:val="21"/>
          <w14:textFill>
            <w14:solidFill>
              <w14:schemeClr w14:val="tx1"/>
            </w14:solidFill>
          </w14:textFill>
        </w:rPr>
        <w:t xml:space="preserve"> </w:t>
      </w:r>
      <w:r>
        <w:rPr>
          <w:rFonts w:hint="eastAsia" w:ascii="宋体" w:hAnsi="宋体" w:eastAsia="宋体" w:cs="宋体"/>
          <w:color w:val="000000" w:themeColor="text1"/>
          <w:spacing w:val="10"/>
          <w:sz w:val="21"/>
          <w:szCs w:val="21"/>
          <w:lang w:val="en-US" w:eastAsia="zh-CN"/>
          <w14:textFill>
            <w14:solidFill>
              <w14:schemeClr w14:val="tx1"/>
            </w14:solidFill>
          </w14:textFill>
        </w:rPr>
        <w:t>磋商</w:t>
      </w:r>
      <w:r>
        <w:rPr>
          <w:rFonts w:ascii="宋体" w:hAnsi="宋体" w:eastAsia="宋体" w:cs="宋体"/>
          <w:color w:val="000000" w:themeColor="text1"/>
          <w:spacing w:val="10"/>
          <w:sz w:val="21"/>
          <w:szCs w:val="21"/>
          <w14:textFill>
            <w14:solidFill>
              <w14:schemeClr w14:val="tx1"/>
            </w14:solidFill>
          </w14:textFill>
        </w:rPr>
        <w:t>小组由采购人代表和评审专家共</w:t>
      </w:r>
      <w:r>
        <w:rPr>
          <w:rFonts w:ascii="宋体" w:hAnsi="宋体" w:eastAsia="宋体" w:cs="宋体"/>
          <w:color w:val="000000" w:themeColor="text1"/>
          <w:spacing w:val="-30"/>
          <w:sz w:val="21"/>
          <w:szCs w:val="21"/>
          <w14:textFill>
            <w14:solidFill>
              <w14:schemeClr w14:val="tx1"/>
            </w14:solidFill>
          </w14:textFill>
        </w:rPr>
        <w:t xml:space="preserve"> </w:t>
      </w:r>
      <w:r>
        <w:rPr>
          <w:rFonts w:ascii="宋体" w:hAnsi="宋体" w:eastAsia="宋体" w:cs="宋体"/>
          <w:color w:val="000000" w:themeColor="text1"/>
          <w:spacing w:val="10"/>
          <w:sz w:val="21"/>
          <w:szCs w:val="21"/>
          <w14:textFill>
            <w14:solidFill>
              <w14:schemeClr w14:val="tx1"/>
            </w14:solidFill>
          </w14:textFill>
        </w:rPr>
        <w:t>3</w:t>
      </w:r>
      <w:r>
        <w:rPr>
          <w:rFonts w:ascii="宋体" w:hAnsi="宋体" w:eastAsia="宋体" w:cs="宋体"/>
          <w:color w:val="000000" w:themeColor="text1"/>
          <w:spacing w:val="-37"/>
          <w:sz w:val="21"/>
          <w:szCs w:val="21"/>
          <w14:textFill>
            <w14:solidFill>
              <w14:schemeClr w14:val="tx1"/>
            </w14:solidFill>
          </w14:textFill>
        </w:rPr>
        <w:t xml:space="preserve"> </w:t>
      </w:r>
      <w:r>
        <w:rPr>
          <w:rFonts w:ascii="宋体" w:hAnsi="宋体" w:eastAsia="宋体" w:cs="宋体"/>
          <w:color w:val="000000" w:themeColor="text1"/>
          <w:spacing w:val="10"/>
          <w:sz w:val="21"/>
          <w:szCs w:val="21"/>
          <w14:textFill>
            <w14:solidFill>
              <w14:schemeClr w14:val="tx1"/>
            </w14:solidFill>
          </w14:textFill>
        </w:rPr>
        <w:t>人以上单数组成，其中</w:t>
      </w:r>
      <w:r>
        <w:rPr>
          <w:rFonts w:ascii="宋体" w:hAnsi="宋体" w:eastAsia="宋体" w:cs="宋体"/>
          <w:color w:val="000000" w:themeColor="text1"/>
          <w:spacing w:val="9"/>
          <w:sz w:val="21"/>
          <w:szCs w:val="21"/>
          <w14:textFill>
            <w14:solidFill>
              <w14:schemeClr w14:val="tx1"/>
            </w14:solidFill>
          </w14:textFill>
        </w:rPr>
        <w:t>评审专家人数不得</w:t>
      </w:r>
      <w:r>
        <w:rPr>
          <w:rFonts w:ascii="宋体" w:hAnsi="宋体" w:eastAsia="宋体" w:cs="宋体"/>
          <w:color w:val="000000" w:themeColor="text1"/>
          <w:spacing w:val="13"/>
          <w:sz w:val="21"/>
          <w:szCs w:val="21"/>
          <w14:textFill>
            <w14:solidFill>
              <w14:schemeClr w14:val="tx1"/>
            </w14:solidFill>
          </w14:textFill>
        </w:rPr>
        <w:t>少于</w:t>
      </w:r>
      <w:r>
        <w:rPr>
          <w:rFonts w:hint="eastAsia" w:ascii="宋体" w:hAnsi="宋体" w:eastAsia="宋体" w:cs="宋体"/>
          <w:color w:val="000000" w:themeColor="text1"/>
          <w:spacing w:val="10"/>
          <w:sz w:val="21"/>
          <w:szCs w:val="21"/>
          <w:lang w:val="en-US" w:eastAsia="zh-CN"/>
          <w14:textFill>
            <w14:solidFill>
              <w14:schemeClr w14:val="tx1"/>
            </w14:solidFill>
          </w14:textFill>
        </w:rPr>
        <w:t>磋商</w:t>
      </w:r>
      <w:r>
        <w:rPr>
          <w:rFonts w:ascii="宋体" w:hAnsi="宋体" w:eastAsia="宋体" w:cs="宋体"/>
          <w:color w:val="000000" w:themeColor="text1"/>
          <w:spacing w:val="13"/>
          <w:sz w:val="21"/>
          <w:szCs w:val="21"/>
          <w14:textFill>
            <w14:solidFill>
              <w14:schemeClr w14:val="tx1"/>
            </w14:solidFill>
          </w14:textFill>
        </w:rPr>
        <w:t>小组成员总数的</w:t>
      </w:r>
      <w:r>
        <w:rPr>
          <w:rFonts w:ascii="宋体" w:hAnsi="宋体" w:eastAsia="宋体" w:cs="宋体"/>
          <w:color w:val="000000" w:themeColor="text1"/>
          <w:spacing w:val="-22"/>
          <w:sz w:val="21"/>
          <w:szCs w:val="21"/>
          <w14:textFill>
            <w14:solidFill>
              <w14:schemeClr w14:val="tx1"/>
            </w14:solidFill>
          </w14:textFill>
        </w:rPr>
        <w:t xml:space="preserve"> </w:t>
      </w:r>
      <w:r>
        <w:rPr>
          <w:rFonts w:ascii="宋体" w:hAnsi="宋体" w:eastAsia="宋体" w:cs="宋体"/>
          <w:color w:val="000000" w:themeColor="text1"/>
          <w:spacing w:val="13"/>
          <w:sz w:val="21"/>
          <w:szCs w:val="21"/>
          <w14:textFill>
            <w14:solidFill>
              <w14:schemeClr w14:val="tx1"/>
            </w14:solidFill>
          </w14:textFill>
        </w:rPr>
        <w:t>2/3。采购人代表不得以评审专家身份参加本部门或者本单位采购项目的评审。采购代理机构人员不得参加本机构代理的采购项目的评审。</w:t>
      </w:r>
      <w:r>
        <w:rPr>
          <w:rFonts w:ascii="宋体" w:hAnsi="宋体" w:eastAsia="宋体" w:cs="宋体"/>
          <w:color w:val="000000" w:themeColor="text1"/>
          <w:spacing w:val="12"/>
          <w:sz w:val="21"/>
          <w:szCs w:val="21"/>
          <w14:textFill>
            <w14:solidFill>
              <w14:schemeClr w14:val="tx1"/>
            </w14:solidFill>
          </w14:textFill>
        </w:rPr>
        <w:t>达到公开招标</w:t>
      </w:r>
      <w:r>
        <w:rPr>
          <w:rFonts w:ascii="宋体" w:hAnsi="宋体" w:eastAsia="宋体" w:cs="宋体"/>
          <w:color w:val="000000" w:themeColor="text1"/>
          <w:spacing w:val="13"/>
          <w:sz w:val="21"/>
          <w:szCs w:val="21"/>
          <w14:textFill>
            <w14:solidFill>
              <w14:schemeClr w14:val="tx1"/>
            </w14:solidFill>
          </w14:textFill>
        </w:rPr>
        <w:t>数额标准的货物或者</w:t>
      </w:r>
      <w:r>
        <w:rPr>
          <w:rFonts w:hint="eastAsia" w:ascii="宋体" w:hAnsi="宋体" w:eastAsia="宋体" w:cs="宋体"/>
          <w:color w:val="000000" w:themeColor="text1"/>
          <w:spacing w:val="13"/>
          <w:sz w:val="21"/>
          <w:szCs w:val="21"/>
          <w:lang w:val="en-US" w:eastAsia="zh-CN"/>
          <w14:textFill>
            <w14:solidFill>
              <w14:schemeClr w14:val="tx1"/>
            </w14:solidFill>
          </w14:textFill>
        </w:rPr>
        <w:t>服务</w:t>
      </w:r>
      <w:r>
        <w:rPr>
          <w:rFonts w:ascii="宋体" w:hAnsi="宋体" w:eastAsia="宋体" w:cs="宋体"/>
          <w:color w:val="000000" w:themeColor="text1"/>
          <w:spacing w:val="13"/>
          <w:sz w:val="21"/>
          <w:szCs w:val="21"/>
          <w14:textFill>
            <w14:solidFill>
              <w14:schemeClr w14:val="tx1"/>
            </w14:solidFill>
          </w14:textFill>
        </w:rPr>
        <w:t>采购项目，或者达到公开招标规模标准的政府采购</w:t>
      </w:r>
      <w:r>
        <w:rPr>
          <w:rFonts w:ascii="宋体" w:hAnsi="宋体" w:eastAsia="宋体" w:cs="宋体"/>
          <w:color w:val="000000" w:themeColor="text1"/>
          <w:spacing w:val="12"/>
          <w:sz w:val="21"/>
          <w:szCs w:val="21"/>
          <w14:textFill>
            <w14:solidFill>
              <w14:schemeClr w14:val="tx1"/>
            </w14:solidFill>
          </w14:textFill>
        </w:rPr>
        <w:t>工程，经批准</w:t>
      </w:r>
      <w:r>
        <w:rPr>
          <w:rFonts w:ascii="宋体" w:hAnsi="宋体" w:eastAsia="宋体" w:cs="宋体"/>
          <w:color w:val="000000" w:themeColor="text1"/>
          <w:spacing w:val="8"/>
          <w:sz w:val="21"/>
          <w:szCs w:val="21"/>
          <w14:textFill>
            <w14:solidFill>
              <w14:schemeClr w14:val="tx1"/>
            </w14:solidFill>
          </w14:textFill>
        </w:rPr>
        <w:t>采用竞争性</w:t>
      </w:r>
      <w:r>
        <w:rPr>
          <w:rFonts w:hint="eastAsia" w:ascii="宋体" w:hAnsi="宋体" w:eastAsia="宋体" w:cs="宋体"/>
          <w:color w:val="000000" w:themeColor="text1"/>
          <w:spacing w:val="8"/>
          <w:sz w:val="21"/>
          <w:szCs w:val="21"/>
          <w:lang w:val="en-US" w:eastAsia="zh-CN"/>
          <w14:textFill>
            <w14:solidFill>
              <w14:schemeClr w14:val="tx1"/>
            </w14:solidFill>
          </w14:textFill>
        </w:rPr>
        <w:t>磋商</w:t>
      </w:r>
      <w:r>
        <w:rPr>
          <w:rFonts w:ascii="宋体" w:hAnsi="宋体" w:eastAsia="宋体" w:cs="宋体"/>
          <w:color w:val="000000" w:themeColor="text1"/>
          <w:spacing w:val="8"/>
          <w:sz w:val="21"/>
          <w:szCs w:val="21"/>
          <w14:textFill>
            <w14:solidFill>
              <w14:schemeClr w14:val="tx1"/>
            </w14:solidFill>
          </w14:textFill>
        </w:rPr>
        <w:t>方式采购的，</w:t>
      </w:r>
      <w:r>
        <w:rPr>
          <w:rFonts w:hint="eastAsia" w:ascii="宋体" w:hAnsi="宋体" w:eastAsia="宋体" w:cs="宋体"/>
          <w:color w:val="000000" w:themeColor="text1"/>
          <w:spacing w:val="10"/>
          <w:sz w:val="21"/>
          <w:szCs w:val="21"/>
          <w:lang w:val="en-US" w:eastAsia="zh-CN"/>
          <w14:textFill>
            <w14:solidFill>
              <w14:schemeClr w14:val="tx1"/>
            </w14:solidFill>
          </w14:textFill>
        </w:rPr>
        <w:t>磋商</w:t>
      </w:r>
      <w:r>
        <w:rPr>
          <w:rFonts w:ascii="宋体" w:hAnsi="宋体" w:eastAsia="宋体" w:cs="宋体"/>
          <w:color w:val="000000" w:themeColor="text1"/>
          <w:spacing w:val="8"/>
          <w:sz w:val="21"/>
          <w:szCs w:val="21"/>
          <w14:textFill>
            <w14:solidFill>
              <w14:schemeClr w14:val="tx1"/>
            </w14:solidFill>
          </w14:textFill>
        </w:rPr>
        <w:t>小组由</w:t>
      </w:r>
      <w:r>
        <w:rPr>
          <w:rFonts w:ascii="宋体" w:hAnsi="宋体" w:eastAsia="宋体" w:cs="宋体"/>
          <w:color w:val="000000" w:themeColor="text1"/>
          <w:spacing w:val="-28"/>
          <w:sz w:val="21"/>
          <w:szCs w:val="21"/>
          <w14:textFill>
            <w14:solidFill>
              <w14:schemeClr w14:val="tx1"/>
            </w14:solidFill>
          </w14:textFill>
        </w:rPr>
        <w:t xml:space="preserve"> </w:t>
      </w:r>
      <w:r>
        <w:rPr>
          <w:rFonts w:ascii="宋体" w:hAnsi="宋体" w:eastAsia="宋体" w:cs="宋体"/>
          <w:color w:val="000000" w:themeColor="text1"/>
          <w:spacing w:val="8"/>
          <w:sz w:val="21"/>
          <w:szCs w:val="21"/>
          <w14:textFill>
            <w14:solidFill>
              <w14:schemeClr w14:val="tx1"/>
            </w14:solidFill>
          </w14:textFill>
        </w:rPr>
        <w:t>5</w:t>
      </w:r>
      <w:r>
        <w:rPr>
          <w:rFonts w:ascii="宋体" w:hAnsi="宋体" w:eastAsia="宋体" w:cs="宋体"/>
          <w:color w:val="000000" w:themeColor="text1"/>
          <w:spacing w:val="-38"/>
          <w:sz w:val="21"/>
          <w:szCs w:val="21"/>
          <w14:textFill>
            <w14:solidFill>
              <w14:schemeClr w14:val="tx1"/>
            </w14:solidFill>
          </w14:textFill>
        </w:rPr>
        <w:t xml:space="preserve"> </w:t>
      </w:r>
      <w:r>
        <w:rPr>
          <w:rFonts w:ascii="宋体" w:hAnsi="宋体" w:eastAsia="宋体" w:cs="宋体"/>
          <w:color w:val="000000" w:themeColor="text1"/>
          <w:spacing w:val="8"/>
          <w:sz w:val="21"/>
          <w:szCs w:val="21"/>
          <w14:textFill>
            <w14:solidFill>
              <w14:schemeClr w14:val="tx1"/>
            </w14:solidFill>
          </w14:textFill>
        </w:rPr>
        <w:t>人以上单数组成。</w:t>
      </w:r>
    </w:p>
    <w:p w14:paraId="61F0F39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A7C7663">
      <w:pPr>
        <w:spacing w:line="360" w:lineRule="auto"/>
        <w:ind w:firstLine="420" w:firstLineChars="200"/>
        <w:rPr>
          <w:rFonts w:hint="eastAsia" w:hAnsi="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24.3</w:t>
      </w:r>
      <w:r>
        <w:rPr>
          <w:rFonts w:hint="eastAsia" w:hAnsi="宋体"/>
          <w:bCs/>
          <w:color w:val="000000" w:themeColor="text1"/>
          <w:szCs w:val="21"/>
          <w:highlight w:val="none"/>
          <w14:textFill>
            <w14:solidFill>
              <w14:schemeClr w14:val="tx1"/>
            </w14:solidFill>
          </w14:textFill>
        </w:rPr>
        <w:t>采购代理机构</w:t>
      </w:r>
      <w:r>
        <w:rPr>
          <w:rFonts w:hint="eastAsia" w:hAnsi="宋体"/>
          <w:bCs/>
          <w:color w:val="000000" w:themeColor="text1"/>
          <w:highlight w:val="none"/>
          <w14:textFill>
            <w14:solidFill>
              <w14:schemeClr w14:val="tx1"/>
            </w14:solidFill>
          </w14:textFill>
        </w:rPr>
        <w:t>应当</w:t>
      </w:r>
      <w:r>
        <w:rPr>
          <w:rFonts w:hint="eastAsia" w:hAnsi="宋体"/>
          <w:bCs/>
          <w:color w:val="000000" w:themeColor="text1"/>
          <w:szCs w:val="21"/>
          <w:highlight w:val="none"/>
          <w14:textFill>
            <w14:solidFill>
              <w14:schemeClr w14:val="tx1"/>
            </w14:solidFill>
          </w14:textFill>
        </w:rPr>
        <w:t>基于“</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hAnsi="宋体"/>
          <w:bCs/>
          <w:color w:val="000000" w:themeColor="text1"/>
          <w:szCs w:val="21"/>
          <w:highlight w:val="none"/>
          <w14:textFill>
            <w14:solidFill>
              <w14:schemeClr w14:val="tx1"/>
            </w14:solidFill>
          </w14:textFill>
        </w:rPr>
        <w:t>”</w:t>
      </w:r>
      <w:r>
        <w:rPr>
          <w:rFonts w:hint="eastAsia" w:hAnsi="宋体"/>
          <w:bCs/>
          <w:color w:val="000000" w:themeColor="text1"/>
          <w:highlight w:val="none"/>
          <w14:textFill>
            <w14:solidFill>
              <w14:schemeClr w14:val="tx1"/>
            </w14:solidFill>
          </w14:textFill>
        </w:rPr>
        <w:t>抽（选）取</w:t>
      </w:r>
      <w:r>
        <w:rPr>
          <w:rFonts w:hint="eastAsia" w:hAnsi="宋体"/>
          <w:bCs/>
          <w:color w:val="000000" w:themeColor="text1"/>
          <w:szCs w:val="21"/>
          <w:highlight w:val="none"/>
          <w14:textFill>
            <w14:solidFill>
              <w14:schemeClr w14:val="tx1"/>
            </w14:solidFill>
          </w14:textFill>
        </w:rPr>
        <w:t>评审专家。</w:t>
      </w:r>
    </w:p>
    <w:p w14:paraId="4C12C072">
      <w:pPr>
        <w:spacing w:line="360" w:lineRule="auto"/>
        <w:ind w:firstLine="420" w:firstLineChars="200"/>
        <w:rPr>
          <w:rFonts w:hint="eastAsia" w:hAnsi="宋体"/>
          <w:bCs/>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24.4参加过采购项目前期咨询论证的专家，不得参加该采购项目的评审活动。</w:t>
      </w:r>
    </w:p>
    <w:p w14:paraId="323259C4">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25.</w:t>
      </w:r>
      <w:r>
        <w:rPr>
          <w:rFonts w:hint="eastAsia" w:ascii="黑体" w:hAnsi="黑体" w:eastAsia="黑体" w:cs="宋体"/>
          <w:b/>
          <w:bCs/>
          <w:color w:val="000000" w:themeColor="text1"/>
          <w:sz w:val="24"/>
          <w:highlight w:val="none"/>
          <w14:textFill>
            <w14:solidFill>
              <w14:schemeClr w14:val="tx1"/>
            </w14:solidFill>
          </w14:textFill>
        </w:rPr>
        <w:t>首次响应文件的开启和解密</w:t>
      </w:r>
    </w:p>
    <w:p w14:paraId="21709E4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采购代理机构将在“供应商须知前附表”规定的时</w:t>
      </w:r>
      <w:r>
        <w:rPr>
          <w:rFonts w:hint="eastAsia" w:hAnsi="宋体"/>
          <w:color w:val="000000" w:themeColor="text1"/>
          <w:highlight w:val="none"/>
          <w14:textFill>
            <w14:solidFill>
              <w14:schemeClr w14:val="tx1"/>
            </w14:solidFill>
          </w14:textFill>
        </w:rPr>
        <w:t>间通过电子交易平台组织响应文件开启，供应商的法定代表人或其委托代理人须携带加密时所用的CA锁，按平台提示和磋商文件的规定登录到</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hAnsi="宋体"/>
          <w:color w:val="000000" w:themeColor="text1"/>
          <w:highlight w:val="none"/>
          <w14:textFill>
            <w14:solidFill>
              <w14:schemeClr w14:val="tx1"/>
            </w14:solidFill>
          </w14:textFill>
        </w:rPr>
        <w:t>电子开标大厅签到，</w:t>
      </w:r>
      <w:r>
        <w:rPr>
          <w:rFonts w:hint="eastAsia"/>
          <w:color w:val="000000" w:themeColor="text1"/>
          <w:highlight w:val="none"/>
          <w14:textFill>
            <w14:solidFill>
              <w14:schemeClr w14:val="tx1"/>
            </w14:solidFill>
          </w14:textFill>
        </w:rPr>
        <w:t>采购代理机构依托</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color w:val="000000" w:themeColor="text1"/>
          <w:highlight w:val="none"/>
          <w14:textFill>
            <w14:solidFill>
              <w14:schemeClr w14:val="tx1"/>
            </w14:solidFill>
          </w14:textFill>
        </w:rPr>
        <w:t>向各供应商发出电子加密响应文件【开始解密】通知，由供应商按</w:t>
      </w:r>
      <w:r>
        <w:rPr>
          <w:rFonts w:hint="eastAsia" w:hAnsi="宋体"/>
          <w:bCs/>
          <w:color w:val="000000" w:themeColor="text1"/>
          <w:szCs w:val="21"/>
          <w:highlight w:val="none"/>
          <w14:textFill>
            <w14:solidFill>
              <w14:schemeClr w14:val="tx1"/>
            </w14:solidFill>
          </w14:textFill>
        </w:rPr>
        <w:t>“供应商须知前附表”</w:t>
      </w:r>
      <w:r>
        <w:rPr>
          <w:rFonts w:hint="eastAsia"/>
          <w:color w:val="000000" w:themeColor="text1"/>
          <w:highlight w:val="none"/>
          <w14:textFill>
            <w14:solidFill>
              <w14:schemeClr w14:val="tx1"/>
            </w14:solidFill>
          </w14:textFill>
        </w:rPr>
        <w:t>规定的时间内自行进行响应文件解密</w:t>
      </w:r>
      <w:r>
        <w:rPr>
          <w:rFonts w:hint="eastAsia" w:hAnsi="宋体"/>
          <w:color w:val="000000" w:themeColor="text1"/>
          <w:highlight w:val="none"/>
          <w14:textFill>
            <w14:solidFill>
              <w14:schemeClr w14:val="tx1"/>
            </w14:solidFill>
          </w14:textFill>
        </w:rPr>
        <w:t>。</w:t>
      </w:r>
      <w:r>
        <w:rPr>
          <w:rFonts w:hint="eastAsia"/>
          <w:b/>
          <w:color w:val="000000" w:themeColor="text1"/>
          <w:highlight w:val="none"/>
          <w14:textFill>
            <w14:solidFill>
              <w14:schemeClr w14:val="tx1"/>
            </w14:solidFill>
          </w14:textFill>
        </w:rPr>
        <w:t>供应商未在</w:t>
      </w:r>
      <w:r>
        <w:rPr>
          <w:b/>
          <w:color w:val="000000" w:themeColor="text1"/>
          <w:highlight w:val="none"/>
          <w14:textFill>
            <w14:solidFill>
              <w14:schemeClr w14:val="tx1"/>
            </w14:solidFill>
          </w14:textFill>
        </w:rPr>
        <w:t>规定的时间内解密</w:t>
      </w:r>
      <w:r>
        <w:rPr>
          <w:rFonts w:hint="eastAsia"/>
          <w:b/>
          <w:color w:val="000000" w:themeColor="text1"/>
          <w:highlight w:val="none"/>
          <w14:textFill>
            <w14:solidFill>
              <w14:schemeClr w14:val="tx1"/>
            </w14:solidFill>
          </w14:textFill>
        </w:rPr>
        <w:t>响应文件</w:t>
      </w:r>
      <w:r>
        <w:rPr>
          <w:b/>
          <w:color w:val="000000" w:themeColor="text1"/>
          <w:highlight w:val="none"/>
          <w14:textFill>
            <w14:solidFill>
              <w14:schemeClr w14:val="tx1"/>
            </w14:solidFill>
          </w14:textFill>
        </w:rPr>
        <w:t>或</w:t>
      </w:r>
      <w:r>
        <w:rPr>
          <w:rFonts w:hint="eastAsia"/>
          <w:b/>
          <w:color w:val="000000" w:themeColor="text1"/>
          <w:highlight w:val="none"/>
          <w14:textFill>
            <w14:solidFill>
              <w14:schemeClr w14:val="tx1"/>
            </w14:solidFill>
          </w14:textFill>
        </w:rPr>
        <w:t>者</w:t>
      </w:r>
      <w:r>
        <w:rPr>
          <w:b/>
          <w:color w:val="000000" w:themeColor="text1"/>
          <w:highlight w:val="none"/>
          <w14:textFill>
            <w14:solidFill>
              <w14:schemeClr w14:val="tx1"/>
            </w14:solidFill>
          </w14:textFill>
        </w:rPr>
        <w:t>解密失败的</w:t>
      </w:r>
      <w:r>
        <w:rPr>
          <w:rFonts w:hint="eastAsia"/>
          <w:b/>
          <w:color w:val="000000" w:themeColor="text1"/>
          <w:highlight w:val="none"/>
          <w14:textFill>
            <w14:solidFill>
              <w14:schemeClr w14:val="tx1"/>
            </w14:solidFill>
          </w14:textFill>
        </w:rPr>
        <w:t>，供应商</w:t>
      </w:r>
      <w:r>
        <w:rPr>
          <w:rFonts w:hint="eastAsia" w:ascii="宋体" w:hAnsi="宋体"/>
          <w:b/>
          <w:color w:val="000000" w:themeColor="text1"/>
          <w:szCs w:val="21"/>
          <w:highlight w:val="none"/>
          <w14:textFill>
            <w14:solidFill>
              <w14:schemeClr w14:val="tx1"/>
            </w14:solidFill>
          </w14:textFill>
        </w:rPr>
        <w:t>的响应文件按无效处理</w:t>
      </w:r>
      <w:r>
        <w:rPr>
          <w:b/>
          <w:color w:val="000000" w:themeColor="text1"/>
          <w:highlight w:val="none"/>
          <w14:textFill>
            <w14:solidFill>
              <w14:schemeClr w14:val="tx1"/>
            </w14:solidFill>
          </w14:textFill>
        </w:rPr>
        <w:t>。</w:t>
      </w:r>
    </w:p>
    <w:p w14:paraId="1F697B17">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26</w:t>
      </w:r>
      <w:r>
        <w:rPr>
          <w:rFonts w:hint="eastAsia" w:ascii="黑体" w:hAnsi="黑体" w:eastAsia="黑体" w:cs="宋体"/>
          <w:b/>
          <w:bCs/>
          <w:color w:val="000000" w:themeColor="text1"/>
          <w:sz w:val="24"/>
          <w:highlight w:val="none"/>
          <w14:textFill>
            <w14:solidFill>
              <w14:schemeClr w14:val="tx1"/>
            </w14:solidFill>
          </w14:textFill>
        </w:rPr>
        <w:t>.评审程序、评审方法和评审标准</w:t>
      </w:r>
    </w:p>
    <w:p w14:paraId="0134EFBD">
      <w:pPr>
        <w:spacing w:line="360" w:lineRule="auto"/>
        <w:ind w:firstLine="420" w:firstLineChars="200"/>
        <w:outlineLvl w:val="3"/>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.1本项目的评审方法为综合评分法。</w:t>
      </w:r>
    </w:p>
    <w:p w14:paraId="0746FE5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26.2</w:t>
      </w:r>
      <w:r>
        <w:rPr>
          <w:rFonts w:hint="eastAsia" w:ascii="宋体" w:hAnsi="宋体" w:cs="宋体"/>
          <w:color w:val="000000" w:themeColor="text1"/>
          <w:szCs w:val="21"/>
          <w:highlight w:val="none"/>
          <w14:textFill>
            <w14:solidFill>
              <w14:schemeClr w14:val="tx1"/>
            </w14:solidFill>
          </w14:textFill>
        </w:rPr>
        <w:t>磋商小组</w:t>
      </w:r>
      <w:r>
        <w:rPr>
          <w:rFonts w:ascii="宋体" w:hAnsi="宋体" w:cs="宋体"/>
          <w:color w:val="000000" w:themeColor="text1"/>
          <w:szCs w:val="21"/>
          <w:highlight w:val="none"/>
          <w14:textFill>
            <w14:solidFill>
              <w14:schemeClr w14:val="tx1"/>
            </w14:solidFill>
          </w14:textFill>
        </w:rPr>
        <w:t>按照</w:t>
      </w:r>
      <w:r>
        <w:rPr>
          <w:rFonts w:hint="eastAsia" w:ascii="宋体" w:hAnsi="宋体" w:cs="宋体"/>
          <w:color w:val="000000" w:themeColor="text1"/>
          <w:szCs w:val="21"/>
          <w:highlight w:val="none"/>
          <w14:textFill>
            <w14:solidFill>
              <w14:schemeClr w14:val="tx1"/>
            </w14:solidFill>
          </w14:textFill>
        </w:rPr>
        <w:t>“第四章 评审程序、评审方法和评审标准”</w:t>
      </w:r>
      <w:r>
        <w:rPr>
          <w:rFonts w:ascii="宋体" w:hAnsi="宋体" w:cs="宋体"/>
          <w:color w:val="000000" w:themeColor="text1"/>
          <w:szCs w:val="21"/>
          <w:highlight w:val="none"/>
          <w14:textFill>
            <w14:solidFill>
              <w14:schemeClr w14:val="tx1"/>
            </w14:solidFill>
          </w14:textFill>
        </w:rPr>
        <w:t>规定的方法、评审因素、标准和程序对</w:t>
      </w:r>
      <w:r>
        <w:rPr>
          <w:rFonts w:hint="eastAsia" w:ascii="宋体" w:hAnsi="宋体" w:cs="宋体"/>
          <w:color w:val="000000" w:themeColor="text1"/>
          <w:szCs w:val="21"/>
          <w:highlight w:val="none"/>
          <w14:textFill>
            <w14:solidFill>
              <w14:schemeClr w14:val="tx1"/>
            </w14:solidFill>
          </w14:textFill>
        </w:rPr>
        <w:t>响应</w:t>
      </w:r>
      <w:r>
        <w:rPr>
          <w:rFonts w:ascii="宋体" w:hAnsi="宋体" w:cs="宋体"/>
          <w:color w:val="000000" w:themeColor="text1"/>
          <w:szCs w:val="21"/>
          <w:highlight w:val="none"/>
          <w14:textFill>
            <w14:solidFill>
              <w14:schemeClr w14:val="tx1"/>
            </w14:solidFill>
          </w14:textFill>
        </w:rPr>
        <w:t>文件进行评审</w:t>
      </w:r>
      <w:r>
        <w:rPr>
          <w:rFonts w:hint="eastAsia" w:ascii="宋体" w:hAnsi="宋体" w:cs="宋体"/>
          <w:color w:val="000000" w:themeColor="text1"/>
          <w:szCs w:val="21"/>
          <w:highlight w:val="none"/>
          <w14:textFill>
            <w14:solidFill>
              <w14:schemeClr w14:val="tx1"/>
            </w14:solidFill>
          </w14:textFill>
        </w:rPr>
        <w:t>并推荐成交候选供应商</w:t>
      </w:r>
      <w:r>
        <w:rPr>
          <w:rFonts w:ascii="宋体" w:hAnsi="宋体" w:cs="宋体"/>
          <w:color w:val="000000" w:themeColor="text1"/>
          <w:szCs w:val="21"/>
          <w:highlight w:val="none"/>
          <w14:textFill>
            <w14:solidFill>
              <w14:schemeClr w14:val="tx1"/>
            </w14:solidFill>
          </w14:textFill>
        </w:rPr>
        <w:t>。</w:t>
      </w:r>
    </w:p>
    <w:p w14:paraId="14CE34D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 xml:space="preserve">6.3 </w:t>
      </w:r>
      <w:r>
        <w:rPr>
          <w:rFonts w:hint="eastAsia" w:ascii="宋体" w:hAnsi="宋体"/>
          <w:color w:val="000000" w:themeColor="text1"/>
          <w:szCs w:val="21"/>
          <w:highlight w:val="none"/>
          <w14:textFill>
            <w14:solidFill>
              <w14:schemeClr w14:val="tx1"/>
            </w14:solidFill>
          </w14:textFill>
        </w:rPr>
        <w:t>商务/技术要求允许负偏离的条款数详见“供应商须知前附表”。</w:t>
      </w:r>
    </w:p>
    <w:p w14:paraId="5B5601CF">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26.</w:t>
      </w:r>
      <w:r>
        <w:rPr>
          <w:rFonts w:ascii="宋体" w:hAnsi="宋体" w:cs="宋体"/>
          <w:color w:val="000000" w:themeColor="text1"/>
          <w:highlight w:val="none"/>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25E60C1F">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r>
        <w:rPr>
          <w:rFonts w:ascii="宋体" w:hAnsi="宋体" w:cs="宋体"/>
          <w:color w:val="000000" w:themeColor="text1"/>
          <w:highlight w:val="none"/>
          <w14:textFill>
            <w14:solidFill>
              <w14:schemeClr w14:val="tx1"/>
            </w14:solidFill>
          </w14:textFill>
        </w:rPr>
        <w:t>6.5</w:t>
      </w:r>
      <w:r>
        <w:rPr>
          <w:rFonts w:hint="eastAsia" w:hAnsi="宋体"/>
          <w:color w:val="000000" w:themeColor="text1"/>
          <w:highlight w:val="none"/>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6BA9D577">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（1）电子交易平台发生故障而无法登录访问的； </w:t>
      </w:r>
    </w:p>
    <w:p w14:paraId="465CA6EA">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（2）电子交易平台应用或数据库出现错误，不能进行正常操作的；</w:t>
      </w:r>
    </w:p>
    <w:p w14:paraId="026648D1">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（3）电子交易平台发现严重安全漏洞，有潜在泄密危险的；</w:t>
      </w:r>
    </w:p>
    <w:p w14:paraId="5988BE31">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（4）病毒发作导致不能进行正常操作的； </w:t>
      </w:r>
    </w:p>
    <w:p w14:paraId="4B01D422">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（5）其他无法保证电子交易的公平、公正和安全的情况。</w:t>
      </w:r>
    </w:p>
    <w:p w14:paraId="6077FD9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26.</w:t>
      </w:r>
      <w:r>
        <w:rPr>
          <w:rFonts w:ascii="宋体" w:hAnsi="宋体"/>
          <w:color w:val="000000" w:themeColor="text1"/>
          <w:highlight w:val="none"/>
          <w14:textFill>
            <w14:solidFill>
              <w14:schemeClr w14:val="tx1"/>
            </w14:solidFill>
          </w14:textFill>
        </w:rPr>
        <w:t>6</w:t>
      </w:r>
      <w:r>
        <w:rPr>
          <w:rFonts w:hint="eastAsia" w:hAnsi="宋体"/>
          <w:color w:val="000000" w:themeColor="text1"/>
          <w:highlight w:val="none"/>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27A416BE">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27</w:t>
      </w:r>
      <w:r>
        <w:rPr>
          <w:rFonts w:hint="eastAsia" w:ascii="黑体" w:hAnsi="黑体" w:eastAsia="黑体" w:cs="宋体"/>
          <w:b/>
          <w:bCs/>
          <w:color w:val="000000" w:themeColor="text1"/>
          <w:sz w:val="24"/>
          <w:highlight w:val="none"/>
          <w14:textFill>
            <w14:solidFill>
              <w14:schemeClr w14:val="tx1"/>
            </w14:solidFill>
          </w14:textFill>
        </w:rPr>
        <w:t>.确定成交供应商及结果公告</w:t>
      </w:r>
    </w:p>
    <w:p w14:paraId="6E39817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27</w:t>
      </w:r>
      <w:r>
        <w:rPr>
          <w:rFonts w:hint="eastAsia" w:ascii="宋体" w:hAnsi="宋体" w:cs="宋体"/>
          <w:color w:val="000000" w:themeColor="text1"/>
          <w:szCs w:val="21"/>
          <w:highlight w:val="none"/>
          <w14:textFill>
            <w14:solidFill>
              <w14:schemeClr w14:val="tx1"/>
            </w14:solidFill>
          </w14:textFill>
        </w:rPr>
        <w:t>.1采购代理机构应当在评审结束后2个工作日内将评审报告送采购人确认。采购人应当在收到评审报告后2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4E2E0FAD">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27</w:t>
      </w:r>
      <w:r>
        <w:rPr>
          <w:rFonts w:hint="eastAsia" w:ascii="宋体" w:hAnsi="宋体" w:cs="宋体"/>
          <w:color w:val="000000" w:themeColor="text1"/>
          <w:szCs w:val="21"/>
          <w:highlight w:val="none"/>
          <w14:textFill>
            <w14:solidFill>
              <w14:schemeClr w14:val="tx1"/>
            </w14:solidFill>
          </w14:textFill>
        </w:rPr>
        <w:t>.2采购代理机构应当在</w:t>
      </w:r>
      <w:r>
        <w:rPr>
          <w:rFonts w:hint="eastAsia" w:ascii="宋体" w:hAnsi="宋体" w:cs="宋体"/>
          <w:color w:val="000000" w:themeColor="text1"/>
          <w:kern w:val="0"/>
          <w:szCs w:val="21"/>
          <w:highlight w:val="none"/>
          <w14:textFill>
            <w14:solidFill>
              <w14:schemeClr w14:val="tx1"/>
            </w14:solidFill>
          </w14:textFill>
        </w:rPr>
        <w:t>成交</w:t>
      </w:r>
      <w:r>
        <w:rPr>
          <w:rFonts w:hint="eastAsia" w:ascii="宋体" w:hAnsi="宋体" w:cs="宋体"/>
          <w:color w:val="000000" w:themeColor="text1"/>
          <w:szCs w:val="21"/>
          <w:highlight w:val="none"/>
          <w14:textFill>
            <w14:solidFill>
              <w14:schemeClr w14:val="tx1"/>
            </w14:solidFill>
          </w14:textFill>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82" w:name="_Hlk66782294"/>
      <w:r>
        <w:rPr>
          <w:rFonts w:hint="eastAsia" w:ascii="宋体" w:hAnsi="宋体" w:cs="Courier New"/>
          <w:color w:val="000000" w:themeColor="text1"/>
          <w:szCs w:val="21"/>
          <w:highlight w:val="none"/>
          <w14:textFill>
            <w14:solidFill>
              <w14:schemeClr w14:val="tx1"/>
            </w14:solidFill>
          </w14:textFill>
        </w:rPr>
        <w:t>成交供应商享受</w:t>
      </w:r>
      <w:r>
        <w:rPr>
          <w:rFonts w:hint="eastAsia" w:ascii="宋体" w:hAnsi="宋体"/>
          <w:color w:val="000000" w:themeColor="text1"/>
          <w:szCs w:val="21"/>
          <w:highlight w:val="none"/>
          <w14:textFill>
            <w14:solidFill>
              <w14:schemeClr w14:val="tx1"/>
            </w14:solidFill>
          </w14:textFill>
        </w:rPr>
        <w:t>《政府采购促进中小企业发展管理办法》（财库〔2020〕46号）规定的中小企业扶持</w:t>
      </w:r>
      <w:r>
        <w:rPr>
          <w:rFonts w:hint="eastAsia" w:ascii="宋体" w:hAnsi="宋体" w:cs="Courier New"/>
          <w:color w:val="000000" w:themeColor="text1"/>
          <w:szCs w:val="21"/>
          <w:highlight w:val="none"/>
          <w14:textFill>
            <w14:solidFill>
              <w14:schemeClr w14:val="tx1"/>
            </w14:solidFill>
          </w14:textFill>
        </w:rPr>
        <w:t>政策的，采购人、采购代理机构应当随成交结果公开成交供应商的《中小企业声明函》。</w:t>
      </w:r>
      <w:bookmarkEnd w:id="82"/>
    </w:p>
    <w:p w14:paraId="6B0716E9">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27.3出现下列情形之一的，采购人或者采购代理机构应当终止竞争性磋商采购活动，发布项目终止公告并说明原因，重新开展采购活动：</w:t>
      </w:r>
    </w:p>
    <w:p w14:paraId="46331657">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（1）因情况变化，不再符合规定的竞争性磋商采购方式适用情形的；</w:t>
      </w:r>
    </w:p>
    <w:p w14:paraId="5A1C974A">
      <w:pPr>
        <w:spacing w:line="360" w:lineRule="auto"/>
        <w:ind w:firstLine="420" w:firstLineChars="200"/>
        <w:outlineLvl w:val="3"/>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（2）出现影响采购公正的违法、违规行为的；</w:t>
      </w:r>
    </w:p>
    <w:p w14:paraId="6A0E0984">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（3）除“第四章 评审程序、评审方法和评审标准”第4.3条规定的情形外，在采购过程中符合要求的供应商或者报价未超过采购预算的供应商不足3家的。</w:t>
      </w:r>
    </w:p>
    <w:p w14:paraId="0B64142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27.4 在采购活动中因重大变故，采购任务取消的，采购人或者采购代理机构应当终止采购活动，通知所有参加采购活动的供应商，并将项目实施情况和采购任务取消原因报送本级财政部门。</w:t>
      </w:r>
    </w:p>
    <w:p w14:paraId="70FD40E7">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28</w:t>
      </w:r>
      <w:r>
        <w:rPr>
          <w:rFonts w:hint="eastAsia" w:ascii="黑体" w:hAnsi="黑体" w:eastAsia="黑体" w:cs="宋体"/>
          <w:b/>
          <w:bCs/>
          <w:color w:val="000000" w:themeColor="text1"/>
          <w:sz w:val="24"/>
          <w:highlight w:val="none"/>
          <w14:textFill>
            <w14:solidFill>
              <w14:schemeClr w14:val="tx1"/>
            </w14:solidFill>
          </w14:textFill>
        </w:rPr>
        <w:t>.履约保证金</w:t>
      </w:r>
    </w:p>
    <w:p w14:paraId="79A23803">
      <w:pPr>
        <w:spacing w:line="360" w:lineRule="auto"/>
        <w:ind w:firstLine="424" w:firstLineChars="202"/>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28</w:t>
      </w:r>
      <w:r>
        <w:rPr>
          <w:rFonts w:hint="eastAsia" w:ascii="宋体" w:hAnsi="宋体" w:cs="宋体"/>
          <w:color w:val="000000" w:themeColor="text1"/>
          <w:szCs w:val="21"/>
          <w:highlight w:val="none"/>
          <w14:textFill>
            <w14:solidFill>
              <w14:schemeClr w14:val="tx1"/>
            </w14:solidFill>
          </w14:textFill>
        </w:rPr>
        <w:t>.1履约保证金的金额、提交方式、退付的时间和条件详见 “供应商须知前附表”。成交供应商未按规定提交履约保证金的，视为拒绝</w:t>
      </w:r>
      <w:r>
        <w:rPr>
          <w:rFonts w:ascii="宋体" w:hAnsi="宋体"/>
          <w:color w:val="000000" w:themeColor="text1"/>
          <w:highlight w:val="none"/>
          <w14:textFill>
            <w14:solidFill>
              <w14:schemeClr w14:val="tx1"/>
            </w14:solidFill>
          </w14:textFill>
        </w:rPr>
        <w:t>与采购人</w:t>
      </w:r>
      <w:r>
        <w:rPr>
          <w:rFonts w:hint="eastAsia" w:ascii="宋体" w:hAnsi="宋体" w:cs="宋体"/>
          <w:color w:val="000000" w:themeColor="text1"/>
          <w:szCs w:val="21"/>
          <w:highlight w:val="none"/>
          <w14:textFill>
            <w14:solidFill>
              <w14:schemeClr w14:val="tx1"/>
            </w14:solidFill>
          </w14:textFill>
        </w:rPr>
        <w:t>签订合同。</w:t>
      </w:r>
    </w:p>
    <w:p w14:paraId="2F8C1804">
      <w:pPr>
        <w:spacing w:line="360" w:lineRule="auto"/>
        <w:ind w:firstLine="424" w:firstLineChars="202"/>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28</w:t>
      </w:r>
      <w:r>
        <w:rPr>
          <w:rFonts w:hint="eastAsia" w:ascii="宋体" w:hAnsi="宋体" w:cs="宋体"/>
          <w:color w:val="000000" w:themeColor="text1"/>
          <w:szCs w:val="21"/>
          <w:highlight w:val="none"/>
          <w14:textFill>
            <w14:solidFill>
              <w14:schemeClr w14:val="tx1"/>
            </w14:solidFill>
          </w14:textFill>
        </w:rPr>
        <w:t>.2在履约保证金退还日期前，若成交供应商的开户名称、开户银行、账号有变动的，请以书面形式通知履约保证金收取单位，否则由此产生的后果由成交供应商自行承担。</w:t>
      </w:r>
    </w:p>
    <w:p w14:paraId="23001C76">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29</w:t>
      </w:r>
      <w:r>
        <w:rPr>
          <w:rFonts w:hint="eastAsia" w:ascii="黑体" w:hAnsi="黑体" w:eastAsia="黑体" w:cs="宋体"/>
          <w:b/>
          <w:bCs/>
          <w:color w:val="000000" w:themeColor="text1"/>
          <w:sz w:val="24"/>
          <w:highlight w:val="none"/>
          <w14:textFill>
            <w14:solidFill>
              <w14:schemeClr w14:val="tx1"/>
            </w14:solidFill>
          </w14:textFill>
        </w:rPr>
        <w:t>.签订合同</w:t>
      </w:r>
    </w:p>
    <w:p w14:paraId="6ABCB813">
      <w:pPr>
        <w:spacing w:line="360" w:lineRule="auto"/>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29.1签订电子采购合同：成交供应商领取电子成交通知书后，在</w:t>
      </w:r>
      <w:r>
        <w:rPr>
          <w:rFonts w:hint="eastAsia" w:ascii="宋体" w:hAnsi="宋体" w:cs="宋体"/>
          <w:color w:val="000000" w:themeColor="text1"/>
          <w:szCs w:val="21"/>
          <w:highlight w:val="none"/>
          <w:lang w:val="zh-CN"/>
          <w14:textFill>
            <w14:solidFill>
              <w14:schemeClr w14:val="tx1"/>
            </w14:solidFill>
          </w14:textFill>
        </w:rPr>
        <w:t>规定的日期、时间、地点，由法定代表人或其授权代表与采购人代表签订电子采购合同。如成交供应商为联合体的，由联合体成员各方法定代表人或其授权代表与采购人代表签订合同。</w:t>
      </w:r>
    </w:p>
    <w:p w14:paraId="0BE98662">
      <w:pPr>
        <w:spacing w:line="360" w:lineRule="auto"/>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线下签订纸质合同：供应商领取成交通知书后，按“供应商须知前附表”规定向采购人出示相关证明材料，经采购人核验合格后方可签订合同。</w:t>
      </w:r>
    </w:p>
    <w:p w14:paraId="4E65F6F7">
      <w:pPr>
        <w:spacing w:line="360" w:lineRule="auto"/>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29.2签订合同时间：按成交通知书规定的时间与采购人签订合同。</w:t>
      </w:r>
    </w:p>
    <w:p w14:paraId="5FE2C8EE">
      <w:pPr>
        <w:spacing w:line="360" w:lineRule="auto"/>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2EE5E06D">
      <w:pPr>
        <w:spacing w:line="360" w:lineRule="auto"/>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1E787F1E">
      <w:pPr>
        <w:spacing w:line="360" w:lineRule="auto"/>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29.5采购人或成交供应商不得单方面向合同另一方提出任何磋商文件没有约定的条件或不合理的要求，作为签订合同的条件；也不得协商另行订立背离磋商文件和合同实质性内容的协议。</w:t>
      </w:r>
    </w:p>
    <w:p w14:paraId="1968ABC1">
      <w:pPr>
        <w:spacing w:line="360" w:lineRule="auto"/>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29.6如签订合同并生效后，供应商无故拒绝或延期，除按照合同条款处理外，将承担相应的法律责任。</w:t>
      </w:r>
    </w:p>
    <w:p w14:paraId="151B400F">
      <w:pPr>
        <w:spacing w:line="360" w:lineRule="auto"/>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670CDF2D">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30</w:t>
      </w:r>
      <w:r>
        <w:rPr>
          <w:rFonts w:hint="eastAsia" w:ascii="黑体" w:hAnsi="黑体" w:eastAsia="黑体" w:cs="宋体"/>
          <w:b/>
          <w:bCs/>
          <w:color w:val="000000" w:themeColor="text1"/>
          <w:sz w:val="24"/>
          <w:highlight w:val="none"/>
          <w14:textFill>
            <w14:solidFill>
              <w14:schemeClr w14:val="tx1"/>
            </w14:solidFill>
          </w14:textFill>
        </w:rPr>
        <w:t>.政府采购合同公告</w:t>
      </w:r>
    </w:p>
    <w:p w14:paraId="6FE6BE1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07203EBC">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31</w:t>
      </w:r>
      <w:r>
        <w:rPr>
          <w:rFonts w:hint="eastAsia" w:ascii="黑体" w:hAnsi="黑体" w:eastAsia="黑体" w:cs="宋体"/>
          <w:b/>
          <w:bCs/>
          <w:color w:val="000000" w:themeColor="text1"/>
          <w:sz w:val="24"/>
          <w:highlight w:val="none"/>
          <w14:textFill>
            <w14:solidFill>
              <w14:schemeClr w14:val="tx1"/>
            </w14:solidFill>
          </w14:textFill>
        </w:rPr>
        <w:t>. 询问、质疑和投诉</w:t>
      </w:r>
    </w:p>
    <w:p w14:paraId="601C2DFB">
      <w:pPr>
        <w:pStyle w:val="7"/>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000000" w:themeColor="text1"/>
          <w:szCs w:val="21"/>
          <w:highlight w:val="none"/>
          <w14:textFill>
            <w14:solidFill>
              <w14:schemeClr w14:val="tx1"/>
            </w14:solidFill>
          </w14:textFill>
        </w:rPr>
        <w:t>但答复的内容不得涉及商业秘密</w:t>
      </w:r>
      <w:r>
        <w:rPr>
          <w:rFonts w:hint="eastAsia" w:ascii="宋体" w:hAnsi="宋体" w:cs="宋体"/>
          <w:color w:val="000000" w:themeColor="text1"/>
          <w:highlight w:val="none"/>
          <w14:textFill>
            <w14:solidFill>
              <w14:schemeClr w14:val="tx1"/>
            </w14:solidFill>
          </w14:textFill>
        </w:rPr>
        <w:t>。</w:t>
      </w:r>
    </w:p>
    <w:p w14:paraId="7E080F3A">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000000" w:themeColor="text1"/>
          <w:highlight w:val="none"/>
          <w:shd w:val="clear" w:color="auto" w:fill="FFFFFF"/>
          <w14:textFill>
            <w14:solidFill>
              <w14:schemeClr w14:val="tx1"/>
            </w14:solidFill>
          </w14:textFill>
        </w:rPr>
        <w:t>接收质疑函的方式、联系部门、联系电话和通讯地址等信息</w:t>
      </w:r>
      <w:r>
        <w:rPr>
          <w:rFonts w:hint="eastAsia" w:ascii="宋体" w:hAnsi="宋体" w:cs="Arial"/>
          <w:color w:val="000000" w:themeColor="text1"/>
          <w:highlight w:val="none"/>
          <w:shd w:val="clear" w:color="auto" w:fill="FFFFFF"/>
          <w14:textFill>
            <w14:solidFill>
              <w14:schemeClr w14:val="tx1"/>
            </w14:solidFill>
          </w14:textFill>
        </w:rPr>
        <w:t>详见</w:t>
      </w:r>
      <w:r>
        <w:rPr>
          <w:rFonts w:hint="eastAsia" w:ascii="宋体" w:hAnsi="宋体" w:cs="宋体"/>
          <w:color w:val="000000" w:themeColor="text1"/>
          <w:szCs w:val="21"/>
          <w:highlight w:val="none"/>
          <w14:textFill>
            <w14:solidFill>
              <w14:schemeClr w14:val="tx1"/>
            </w14:solidFill>
          </w14:textFill>
        </w:rPr>
        <w:t>“供应商须知前附表”</w:t>
      </w:r>
      <w:r>
        <w:rPr>
          <w:rFonts w:hint="eastAsia" w:ascii="宋体" w:hAnsi="宋体" w:cs="宋体"/>
          <w:color w:val="000000" w:themeColor="text1"/>
          <w:highlight w:val="none"/>
          <w14:textFill>
            <w14:solidFill>
              <w14:schemeClr w14:val="tx1"/>
            </w14:solidFill>
          </w14:textFill>
        </w:rPr>
        <w:t>。具体质疑起算时间如下：</w:t>
      </w:r>
    </w:p>
    <w:p w14:paraId="2E6C206B">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（1）对可以质疑的磋商文件提出质疑的，为获取磋商文件之日或者</w:t>
      </w:r>
      <w:r>
        <w:rPr>
          <w:rFonts w:hint="eastAsia" w:ascii="宋体" w:hAnsi="宋体"/>
          <w:color w:val="000000" w:themeColor="text1"/>
          <w:highlight w:val="none"/>
          <w14:textFill>
            <w14:solidFill>
              <w14:schemeClr w14:val="tx1"/>
            </w14:solidFill>
          </w14:textFill>
        </w:rPr>
        <w:t>竞争性磋商公告期限届满之日</w:t>
      </w:r>
      <w:r>
        <w:rPr>
          <w:rFonts w:hint="eastAsia" w:ascii="宋体" w:hAnsi="宋体" w:cs="宋体"/>
          <w:color w:val="000000" w:themeColor="text1"/>
          <w:highlight w:val="none"/>
          <w14:textFill>
            <w14:solidFill>
              <w14:schemeClr w14:val="tx1"/>
            </w14:solidFill>
          </w14:textFill>
        </w:rPr>
        <w:t>；</w:t>
      </w:r>
    </w:p>
    <w:p w14:paraId="2DA47AA6">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（2）对采购过程提出质疑的，为各采购程序环节结束之日；</w:t>
      </w:r>
    </w:p>
    <w:p w14:paraId="79217931">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（3）对成交结果提出质疑的，为成交结果公告期限届满之日。</w:t>
      </w:r>
    </w:p>
    <w:p w14:paraId="6E77F01B">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477E811C">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.4 供应商提出质疑应当提交质疑函和必要的证明材料，针对同一采购程序环节的质疑必须在法定质疑期内一次性提出。质疑函应当包括下列内容</w:t>
      </w:r>
      <w:r>
        <w:rPr>
          <w:rFonts w:hint="eastAsia" w:hAnsi="宋体"/>
          <w:bCs/>
          <w:color w:val="000000" w:themeColor="text1"/>
          <w:highlight w:val="none"/>
          <w14:textFill>
            <w14:solidFill>
              <w14:schemeClr w14:val="tx1"/>
            </w14:solidFill>
          </w14:textFill>
        </w:rPr>
        <w:t>（质疑函格式后附）</w:t>
      </w:r>
      <w:r>
        <w:rPr>
          <w:rFonts w:hint="eastAsia" w:ascii="宋体" w:hAnsi="宋体" w:cs="宋体"/>
          <w:color w:val="000000" w:themeColor="text1"/>
          <w:highlight w:val="none"/>
          <w14:textFill>
            <w14:solidFill>
              <w14:schemeClr w14:val="tx1"/>
            </w14:solidFill>
          </w14:textFill>
        </w:rPr>
        <w:t>：</w:t>
      </w:r>
    </w:p>
    <w:p w14:paraId="3A5CB76D">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（1）供应商的姓名或者名称、地址、邮编、联系人及联系电话；</w:t>
      </w:r>
    </w:p>
    <w:p w14:paraId="47609CC4">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（2）质疑项目的名称、编号；</w:t>
      </w:r>
    </w:p>
    <w:p w14:paraId="1A6C98FB">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（3）具体、明确的质疑事项和与质疑事项相关的请求；</w:t>
      </w:r>
    </w:p>
    <w:p w14:paraId="53FBDD1B">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（4）事实依据；</w:t>
      </w:r>
    </w:p>
    <w:p w14:paraId="23CC3C5B">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（5）必要的法律依据；</w:t>
      </w:r>
    </w:p>
    <w:p w14:paraId="45C3F559">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（6）提出质疑的日期。</w:t>
      </w:r>
    </w:p>
    <w:p w14:paraId="71739F24">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126A6F41">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1.5</w:t>
      </w:r>
      <w:r>
        <w:rPr>
          <w:rFonts w:hint="eastAsia" w:ascii="宋体" w:hAnsi="宋体" w:cs="宋体"/>
          <w:color w:val="000000" w:themeColor="text1"/>
          <w:highlight w:val="none"/>
          <w14:textFill>
            <w14:solidFill>
              <w14:schemeClr w14:val="tx1"/>
            </w14:solidFill>
          </w14:textFill>
        </w:rPr>
        <w:t>采购人、采购代理机构认为供应商质疑不成立，或者成立但未对成交结果构成影响的，继续开展采购活动；认为供应商质疑成立且影响或者可能影响成交结果的，按照下列情况处理：</w:t>
      </w:r>
    </w:p>
    <w:p w14:paraId="60AABD6F">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14:paraId="2823E8B2">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6ABCFDF8">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质疑答复导致成交结果改变的，采购人或者采购代理机构应当将有关情况书面报告本级财政部门。</w:t>
      </w:r>
    </w:p>
    <w:p w14:paraId="6147668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31</w:t>
      </w:r>
      <w:r>
        <w:rPr>
          <w:rFonts w:hint="eastAsia" w:ascii="宋体" w:hAnsi="宋体" w:cs="宋体"/>
          <w:color w:val="000000" w:themeColor="text1"/>
          <w:highlight w:val="none"/>
          <w14:textFill>
            <w14:solidFill>
              <w14:schemeClr w14:val="tx1"/>
            </w14:solidFill>
          </w14:textFill>
        </w:rPr>
        <w:t>.</w:t>
      </w:r>
      <w:r>
        <w:rPr>
          <w:rFonts w:ascii="宋体" w:hAnsi="宋体" w:cs="宋体"/>
          <w:color w:val="000000" w:themeColor="text1"/>
          <w:highlight w:val="none"/>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267F3E83">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32</w:t>
      </w:r>
      <w:r>
        <w:rPr>
          <w:rFonts w:hint="eastAsia" w:ascii="黑体" w:hAnsi="黑体" w:eastAsia="黑体" w:cs="宋体"/>
          <w:b/>
          <w:bCs/>
          <w:color w:val="000000" w:themeColor="text1"/>
          <w:sz w:val="24"/>
          <w:highlight w:val="none"/>
          <w14:textFill>
            <w14:solidFill>
              <w14:schemeClr w14:val="tx1"/>
            </w14:solidFill>
          </w14:textFill>
        </w:rPr>
        <w:t>.其他内容</w:t>
      </w:r>
    </w:p>
    <w:p w14:paraId="237755A9">
      <w:pPr>
        <w:tabs>
          <w:tab w:val="left" w:pos="2835"/>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32</w:t>
      </w:r>
      <w:r>
        <w:rPr>
          <w:rFonts w:hint="eastAsia" w:ascii="宋体" w:hAnsi="宋体" w:cs="宋体"/>
          <w:color w:val="000000" w:themeColor="text1"/>
          <w:szCs w:val="21"/>
          <w:highlight w:val="none"/>
          <w14:textFill>
            <w14:solidFill>
              <w14:schemeClr w14:val="tx1"/>
            </w14:solidFill>
          </w14:textFill>
        </w:rPr>
        <w:t>.1代理服务</w:t>
      </w:r>
      <w:r>
        <w:rPr>
          <w:rFonts w:hint="eastAsia" w:ascii="宋体" w:hAnsi="宋体" w:cs="宋体"/>
          <w:color w:val="000000" w:themeColor="text1"/>
          <w:szCs w:val="21"/>
          <w:highlight w:val="none"/>
          <w:lang w:eastAsia="zh-CN"/>
          <w14:textFill>
            <w14:solidFill>
              <w14:schemeClr w14:val="tx1"/>
            </w14:solidFill>
          </w14:textFill>
        </w:rPr>
        <w:t>费</w:t>
      </w:r>
      <w:r>
        <w:rPr>
          <w:rFonts w:hint="eastAsia" w:ascii="宋体" w:hAnsi="宋体" w:cs="宋体"/>
          <w:color w:val="000000" w:themeColor="text1"/>
          <w:szCs w:val="21"/>
          <w:highlight w:val="none"/>
          <w14:textFill>
            <w14:solidFill>
              <w14:schemeClr w14:val="tx1"/>
            </w14:solidFill>
          </w14:textFill>
        </w:rPr>
        <w:t>收取标准及缴费账户详见“供应商须知前附表”，供应商为联合体的，可以由联合体中的一方或者多方共同交纳代理服务费。</w:t>
      </w:r>
    </w:p>
    <w:p w14:paraId="34BC87C1">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w:t>
      </w:r>
      <w:r>
        <w:rPr>
          <w:rFonts w:ascii="黑体" w:hAnsi="黑体" w:eastAsia="黑体" w:cs="宋体"/>
          <w:b/>
          <w:bCs/>
          <w:color w:val="000000" w:themeColor="text1"/>
          <w:sz w:val="24"/>
          <w:highlight w:val="none"/>
          <w14:textFill>
            <w14:solidFill>
              <w14:schemeClr w14:val="tx1"/>
            </w14:solidFill>
          </w14:textFill>
        </w:rPr>
        <w:t>3.需要补充的其他内容</w:t>
      </w:r>
    </w:p>
    <w:p w14:paraId="66AFAF00">
      <w:pPr>
        <w:pStyle w:val="25"/>
        <w:spacing w:line="360" w:lineRule="auto"/>
        <w:ind w:firstLine="420" w:firstLineChars="200"/>
        <w:textAlignment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3</w:t>
      </w:r>
      <w:r>
        <w:rPr>
          <w:rFonts w:hAnsi="宋体" w:cs="宋体"/>
          <w:color w:val="000000" w:themeColor="text1"/>
          <w:kern w:val="2"/>
          <w:sz w:val="21"/>
          <w:highlight w:val="none"/>
          <w14:textFill>
            <w14:solidFill>
              <w14:schemeClr w14:val="tx1"/>
            </w14:solidFill>
          </w14:textFill>
        </w:rPr>
        <w:t>3.1</w:t>
      </w:r>
      <w:r>
        <w:rPr>
          <w:rFonts w:hint="eastAsia" w:hAnsi="宋体" w:cs="宋体"/>
          <w:color w:val="000000" w:themeColor="text1"/>
          <w:kern w:val="2"/>
          <w:sz w:val="21"/>
          <w:highlight w:val="none"/>
          <w14:textFill>
            <w14:solidFill>
              <w14:schemeClr w14:val="tx1"/>
            </w14:solidFill>
          </w14:textFill>
        </w:rPr>
        <w:t>本磋商文件解释规则详见“供应商须知前附表”。</w:t>
      </w:r>
    </w:p>
    <w:p w14:paraId="7D82B426">
      <w:pPr>
        <w:pStyle w:val="25"/>
        <w:spacing w:line="360" w:lineRule="auto"/>
        <w:ind w:firstLine="420" w:firstLineChars="200"/>
        <w:textAlignment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33.2农民工工资保证金见“供应商须知前附表”。</w:t>
      </w:r>
    </w:p>
    <w:p w14:paraId="0795932C">
      <w:pPr>
        <w:pStyle w:val="25"/>
        <w:spacing w:line="360" w:lineRule="auto"/>
        <w:ind w:firstLine="420" w:firstLineChars="200"/>
        <w:textAlignment w:val="center"/>
        <w:rPr>
          <w:rFonts w:hint="eastAsia" w:hAnsi="宋体" w:cs="宋体"/>
          <w:color w:val="000000" w:themeColor="text1"/>
          <w:kern w:val="2"/>
          <w:sz w:val="21"/>
          <w:highlight w:val="none"/>
          <w14:textFill>
            <w14:solidFill>
              <w14:schemeClr w14:val="tx1"/>
            </w14:solidFill>
          </w14:textFill>
        </w:rPr>
      </w:pPr>
      <w:r>
        <w:rPr>
          <w:rFonts w:hAnsi="宋体" w:cs="宋体"/>
          <w:color w:val="000000" w:themeColor="text1"/>
          <w:kern w:val="2"/>
          <w:sz w:val="21"/>
          <w:highlight w:val="none"/>
          <w14:textFill>
            <w14:solidFill>
              <w14:schemeClr w14:val="tx1"/>
            </w14:solidFill>
          </w14:textFill>
        </w:rPr>
        <w:t>33.</w:t>
      </w:r>
      <w:r>
        <w:rPr>
          <w:rFonts w:hint="eastAsia" w:hAnsi="宋体" w:cs="宋体"/>
          <w:color w:val="000000" w:themeColor="text1"/>
          <w:kern w:val="2"/>
          <w:sz w:val="21"/>
          <w:highlight w:val="none"/>
          <w14:textFill>
            <w14:solidFill>
              <w14:schemeClr w14:val="tx1"/>
            </w14:solidFill>
          </w14:textFill>
        </w:rPr>
        <w:t>3 其他事项详见“供应商须知前附表”。</w:t>
      </w:r>
    </w:p>
    <w:p w14:paraId="446A2DA7">
      <w:pPr>
        <w:pStyle w:val="25"/>
        <w:spacing w:line="360" w:lineRule="auto"/>
        <w:ind w:firstLine="420" w:firstLineChars="200"/>
        <w:textAlignment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3</w:t>
      </w:r>
      <w:r>
        <w:rPr>
          <w:rFonts w:hAnsi="宋体" w:cs="宋体"/>
          <w:color w:val="000000" w:themeColor="text1"/>
          <w:kern w:val="2"/>
          <w:sz w:val="21"/>
          <w:highlight w:val="none"/>
          <w14:textFill>
            <w14:solidFill>
              <w14:schemeClr w14:val="tx1"/>
            </w14:solidFill>
          </w14:textFill>
        </w:rPr>
        <w:t>3.</w:t>
      </w:r>
      <w:r>
        <w:rPr>
          <w:rFonts w:hint="eastAsia" w:hAnsi="宋体" w:cs="宋体"/>
          <w:color w:val="000000" w:themeColor="text1"/>
          <w:kern w:val="2"/>
          <w:sz w:val="21"/>
          <w:highlight w:val="none"/>
          <w14:textFill>
            <w14:solidFill>
              <w14:schemeClr w14:val="tx1"/>
            </w14:solidFill>
          </w14:textFill>
        </w:rPr>
        <w:t>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2D71CFDF">
      <w:pPr>
        <w:pStyle w:val="25"/>
        <w:spacing w:line="360" w:lineRule="auto"/>
        <w:ind w:firstLine="420" w:firstLineChars="200"/>
        <w:contextualSpacing/>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5BBE5B2B">
      <w:pPr>
        <w:pStyle w:val="25"/>
        <w:spacing w:line="360" w:lineRule="auto"/>
        <w:ind w:firstLine="420" w:firstLineChars="200"/>
        <w:contextualSpacing/>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14:paraId="7324C1D0">
      <w:pPr>
        <w:pStyle w:val="25"/>
        <w:spacing w:line="360" w:lineRule="auto"/>
        <w:ind w:firstLine="420" w:firstLineChars="200"/>
        <w:contextualSpacing/>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7B1C73E1">
      <w:pPr>
        <w:pStyle w:val="25"/>
        <w:spacing w:line="360" w:lineRule="auto"/>
        <w:ind w:firstLine="420" w:firstLineChars="200"/>
        <w:contextualSpacing/>
        <w:rPr>
          <w:rFonts w:hint="eastAsia" w:hAnsi="宋体"/>
          <w:color w:val="000000" w:themeColor="text1"/>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在货物采购项目中，供应商提供的货物既有中小企业制造货物，也有大型企业制造货物的，不享受本磋商文件规定的中小企业扶持政策。以联合体形式参加政府采购活动，联合体各方均为</w:t>
      </w:r>
      <w:r>
        <w:rPr>
          <w:rFonts w:hint="eastAsia" w:hAnsi="宋体"/>
          <w:color w:val="000000" w:themeColor="text1"/>
          <w:sz w:val="21"/>
          <w:highlight w:val="none"/>
          <w14:textFill>
            <w14:solidFill>
              <w14:schemeClr w14:val="tx1"/>
            </w14:solidFill>
          </w14:textFill>
        </w:rPr>
        <w:t>中小企业的，联合体视同中小企业。其中，联合体各方均为小微企业的，联合体视同小微企业。</w:t>
      </w:r>
    </w:p>
    <w:p w14:paraId="72494B70">
      <w:pPr>
        <w:pStyle w:val="25"/>
        <w:spacing w:line="360" w:lineRule="auto"/>
        <w:ind w:firstLine="420" w:firstLineChars="200"/>
        <w:contextualSpacing/>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依据本磋商文件规定享受扶持政策获得政府采购合同的，小微企业不得将合同分包给大中型企业，中型企业不得将合同分包给大型企业。</w:t>
      </w:r>
    </w:p>
    <w:p w14:paraId="3523BAB0">
      <w:pPr>
        <w:pStyle w:val="25"/>
        <w:spacing w:before="340" w:after="340" w:line="360" w:lineRule="auto"/>
        <w:ind w:firstLine="402" w:firstLineChars="200"/>
        <w:jc w:val="center"/>
        <w:textAlignment w:val="center"/>
        <w:outlineLvl w:val="0"/>
        <w:rPr>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br w:type="page"/>
      </w:r>
      <w:bookmarkStart w:id="83" w:name="_Toc20633"/>
      <w:r>
        <w:rPr>
          <w:rFonts w:hint="eastAsia" w:ascii="Times New Roman" w:hAnsi="Times New Roman" w:eastAsia="宋体" w:cs="Times New Roman"/>
          <w:b/>
          <w:bCs/>
          <w:color w:val="000000" w:themeColor="text1"/>
          <w:kern w:val="44"/>
          <w:sz w:val="44"/>
          <w:szCs w:val="44"/>
          <w:highlight w:val="none"/>
          <w:lang w:val="en-US" w:eastAsia="zh-CN" w:bidi="ar-SA"/>
          <w14:textFill>
            <w14:solidFill>
              <w14:schemeClr w14:val="tx1"/>
            </w14:solidFill>
          </w14:textFill>
        </w:rPr>
        <w:t>第三章 采购需求</w:t>
      </w:r>
      <w:bookmarkEnd w:id="83"/>
    </w:p>
    <w:p w14:paraId="45D84C66">
      <w:pPr>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w:t>
      </w:r>
    </w:p>
    <w:p w14:paraId="3F30D6FF">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 为落实政府采购政策需满足的要求：</w:t>
      </w:r>
      <w:r>
        <w:rPr>
          <w:rFonts w:hint="eastAsia" w:ascii="宋体" w:hAnsi="宋体"/>
          <w:color w:val="000000" w:themeColor="text1"/>
          <w:szCs w:val="21"/>
          <w:highlight w:val="none"/>
          <w14:textFill>
            <w14:solidFill>
              <w14:schemeClr w14:val="tx1"/>
            </w14:solidFill>
          </w14:textFill>
        </w:rPr>
        <w:t>本项目属于专门面向中小</w:t>
      </w:r>
      <w:r>
        <w:rPr>
          <w:rFonts w:hint="eastAsia" w:ascii="宋体" w:hAnsi="宋体"/>
          <w:color w:val="000000" w:themeColor="text1"/>
          <w:szCs w:val="21"/>
          <w:highlight w:val="none"/>
          <w:lang w:eastAsia="zh-CN"/>
          <w14:textFill>
            <w14:solidFill>
              <w14:schemeClr w14:val="tx1"/>
            </w14:solidFill>
          </w14:textFill>
        </w:rPr>
        <w:t>微</w:t>
      </w:r>
      <w:r>
        <w:rPr>
          <w:rFonts w:hint="eastAsia" w:ascii="宋体" w:hAnsi="宋体"/>
          <w:color w:val="000000" w:themeColor="text1"/>
          <w:szCs w:val="21"/>
          <w:highlight w:val="none"/>
          <w14:textFill>
            <w14:solidFill>
              <w14:schemeClr w14:val="tx1"/>
            </w14:solidFill>
          </w14:textFill>
        </w:rPr>
        <w:t>企业采购的项目，供应商应为中小微企业或监狱企业或残疾人福利性单位。</w:t>
      </w:r>
    </w:p>
    <w:p w14:paraId="4A79389E">
      <w:pPr>
        <w:spacing w:line="360" w:lineRule="auto"/>
        <w:ind w:firstLine="424" w:firstLineChars="20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2.“实质性要求”是指采购需求中带“▲”的条款或者不能负偏离的条款或者已经指明不满足响应文件按无效处理的条款。</w:t>
      </w:r>
    </w:p>
    <w:p w14:paraId="0563BF48">
      <w:pPr>
        <w:spacing w:line="360" w:lineRule="auto"/>
        <w:ind w:firstLine="424" w:firstLineChars="202"/>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color w:val="000000" w:themeColor="text1"/>
          <w:highlight w:val="none"/>
          <w14:textFill>
            <w14:solidFill>
              <w14:schemeClr w14:val="tx1"/>
            </w14:solidFill>
          </w14:textFill>
        </w:rPr>
        <w:t>供应商必须自行为其竞标产品侵犯他人的知识产权或者专利成果的行为承担相应法律责任。</w:t>
      </w:r>
    </w:p>
    <w:tbl>
      <w:tblPr>
        <w:tblStyle w:val="45"/>
        <w:tblW w:w="8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1130"/>
        <w:gridCol w:w="315"/>
        <w:gridCol w:w="435"/>
        <w:gridCol w:w="736"/>
        <w:gridCol w:w="5534"/>
      </w:tblGrid>
      <w:tr w14:paraId="21B20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55" w:type="dxa"/>
            <w:vAlign w:val="center"/>
          </w:tcPr>
          <w:p w14:paraId="4E35A4CC">
            <w:pPr>
              <w:spacing w:line="360" w:lineRule="auto"/>
              <w:ind w:firstLine="310" w:firstLineChars="147"/>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序号</w:t>
            </w:r>
          </w:p>
        </w:tc>
        <w:tc>
          <w:tcPr>
            <w:tcW w:w="1130" w:type="dxa"/>
            <w:vAlign w:val="center"/>
          </w:tcPr>
          <w:p w14:paraId="49E76AA1">
            <w:pPr>
              <w:tabs>
                <w:tab w:val="left" w:pos="180"/>
                <w:tab w:val="left" w:pos="1620"/>
              </w:tabs>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标的的名称</w:t>
            </w:r>
          </w:p>
        </w:tc>
        <w:tc>
          <w:tcPr>
            <w:tcW w:w="750" w:type="dxa"/>
            <w:gridSpan w:val="2"/>
            <w:vAlign w:val="center"/>
          </w:tcPr>
          <w:p w14:paraId="2BE8B442">
            <w:pPr>
              <w:tabs>
                <w:tab w:val="left" w:pos="180"/>
                <w:tab w:val="left" w:pos="1620"/>
              </w:tabs>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数量及单位</w:t>
            </w:r>
          </w:p>
        </w:tc>
        <w:tc>
          <w:tcPr>
            <w:tcW w:w="736" w:type="dxa"/>
            <w:vAlign w:val="center"/>
          </w:tcPr>
          <w:p w14:paraId="644D759F">
            <w:pPr>
              <w:tabs>
                <w:tab w:val="left" w:pos="180"/>
                <w:tab w:val="left" w:pos="1620"/>
              </w:tabs>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所属</w:t>
            </w:r>
          </w:p>
          <w:p w14:paraId="13A892E7">
            <w:pPr>
              <w:tabs>
                <w:tab w:val="left" w:pos="180"/>
                <w:tab w:val="left" w:pos="1620"/>
              </w:tabs>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行业</w:t>
            </w:r>
          </w:p>
        </w:tc>
        <w:tc>
          <w:tcPr>
            <w:tcW w:w="5534" w:type="dxa"/>
            <w:vAlign w:val="center"/>
          </w:tcPr>
          <w:p w14:paraId="41DF4E9D">
            <w:pPr>
              <w:tabs>
                <w:tab w:val="left" w:pos="180"/>
                <w:tab w:val="left" w:pos="1620"/>
              </w:tabs>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技术要求▲</w:t>
            </w:r>
          </w:p>
        </w:tc>
      </w:tr>
      <w:tr w14:paraId="2D741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6" w:hRule="atLeast"/>
          <w:jc w:val="center"/>
        </w:trPr>
        <w:tc>
          <w:tcPr>
            <w:tcW w:w="655" w:type="dxa"/>
            <w:vAlign w:val="center"/>
          </w:tcPr>
          <w:p w14:paraId="0231FE62">
            <w:pPr>
              <w:tabs>
                <w:tab w:val="left" w:pos="180"/>
                <w:tab w:val="left" w:pos="1620"/>
              </w:tabs>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1130" w:type="dxa"/>
            <w:vAlign w:val="center"/>
          </w:tcPr>
          <w:p w14:paraId="10BD5510">
            <w:pPr>
              <w:tabs>
                <w:tab w:val="left" w:pos="180"/>
                <w:tab w:val="left" w:pos="1620"/>
              </w:tabs>
              <w:spacing w:line="360" w:lineRule="auto"/>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贵港市覃塘区5所学校灾后校舍及基础配套设施维修加固项目</w:t>
            </w:r>
          </w:p>
        </w:tc>
        <w:tc>
          <w:tcPr>
            <w:tcW w:w="750" w:type="dxa"/>
            <w:gridSpan w:val="2"/>
            <w:vAlign w:val="center"/>
          </w:tcPr>
          <w:p w14:paraId="1A1C9B1B">
            <w:pPr>
              <w:tabs>
                <w:tab w:val="left" w:pos="180"/>
                <w:tab w:val="left" w:pos="1620"/>
              </w:tabs>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1项</w:t>
            </w:r>
          </w:p>
        </w:tc>
        <w:tc>
          <w:tcPr>
            <w:tcW w:w="736" w:type="dxa"/>
            <w:vAlign w:val="center"/>
          </w:tcPr>
          <w:p w14:paraId="60B79A7B">
            <w:pPr>
              <w:tabs>
                <w:tab w:val="left" w:pos="180"/>
                <w:tab w:val="left" w:pos="1620"/>
              </w:tabs>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建筑业</w:t>
            </w:r>
          </w:p>
        </w:tc>
        <w:tc>
          <w:tcPr>
            <w:tcW w:w="5534" w:type="dxa"/>
            <w:vAlign w:val="center"/>
          </w:tcPr>
          <w:p w14:paraId="0178943B">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一、项目基本概况：</w:t>
            </w:r>
            <w:r>
              <w:rPr>
                <w:rFonts w:hint="eastAsia" w:ascii="宋体" w:hAnsi="宋体" w:cs="宋体"/>
                <w:color w:val="000000" w:themeColor="text1"/>
                <w:szCs w:val="21"/>
                <w:highlight w:val="none"/>
                <w:lang w:val="en-US" w:eastAsia="zh-CN"/>
                <w14:textFill>
                  <w14:solidFill>
                    <w14:schemeClr w14:val="tx1"/>
                  </w14:solidFill>
                </w14:textFill>
              </w:rPr>
              <w:t>本项目为灾后应急维修加固工程，覆盖覃塘区三里镇第一初级中学、三里镇第二初级中学、三里镇中心小学、三里镇中心幼儿园、覃塘街道珠砂小学共5所学校校舍维修及基础配套设施维修，维修总面积约4.7610万平方米，排水沟清淤维修改造1000米，其中:</w:t>
            </w:r>
            <w:r>
              <w:rPr>
                <w:rFonts w:hint="eastAsia" w:ascii="宋体" w:hAnsi="宋体" w:eastAsia="宋体" w:cs="宋体"/>
                <w:color w:val="000000" w:themeColor="text1"/>
                <w:szCs w:val="21"/>
                <w:highlight w:val="none"/>
                <w:lang w:val="en-US" w:eastAsia="zh-CN"/>
                <w14:textFill>
                  <w14:solidFill>
                    <w14:schemeClr w14:val="tx1"/>
                  </w14:solidFill>
                </w14:textFill>
              </w:rPr>
              <w:t>1．三里镇第一初级中学校舍维修项目:三里镇第一初级中学校舍翻新面积约24842平方米(实验楼地板砖翻新288平方米，教学楼、宿舍楼、食堂等墙体翻新24554平方米)，包括墙体翻新、地板砖翻新，更换门窗、电气线路及电气设备更新改造工程等以及排水沟清淤维修改造200米。2.三里镇第二初级中学校舍维修项目:教学楼、宿舍楼、食堂门卫室、电工房等校舍翻新约15668平方米，包括墙体翻新、地板砖翻新，更换门窗、电气线路及电气设备更新改造工程等以及排水沟清淤维修改造200米。3.三里镇中心小学校舍维修项目:教学楼、食堂、门卫室、电工房、学生大厕所、净水房等校舍翻新约4000平方米，包括墙体翻新地板砖翻新、更换门窗、电气线路及电气设备更新改造工程等以及排水沟清淤维修改造200米。4.三里镇中心幼儿园校舍维修项目:保教楼翻新约1100 平方米，包括墙体翻新、地板砖翻新、更换门窗、电气线路及电气设备更新改造工程等以及排水沟清淤维修改造200 米。</w:t>
            </w:r>
            <w:r>
              <w:rPr>
                <w:rFonts w:hint="eastAsia" w:ascii="宋体" w:hAnsi="宋体" w:cs="宋体"/>
                <w:color w:val="000000" w:themeColor="text1"/>
                <w:szCs w:val="21"/>
                <w:highlight w:val="none"/>
                <w:lang w:val="en-US" w:eastAsia="zh-CN"/>
                <w14:textFill>
                  <w14:solidFill>
                    <w14:schemeClr w14:val="tx1"/>
                  </w14:solidFill>
                </w14:textFill>
              </w:rPr>
              <w:t>5．覃塘街道珠砂小学校舍维修项目：覃塘街道珠砂小学校舍维修项目:教学楼、功能楼、宿舍楼、食堂等校舍维修2000平方米，包括墙体翻新、地板砖翻新、更换门窗电气线路及电气设备更新改造工程等以及排水沟清淤维修改造200米。建设内容包括校舍外墙和墙体翻新、楼地面翻新、门窗更换、电气线路更新改造、排水沟清淤维修等。</w:t>
            </w:r>
            <w:r>
              <w:rPr>
                <w:rFonts w:hint="eastAsia" w:ascii="宋体" w:hAnsi="宋体" w:eastAsia="宋体" w:cs="宋体"/>
                <w:color w:val="000000" w:themeColor="text1"/>
                <w:spacing w:val="4"/>
                <w:sz w:val="24"/>
                <w:szCs w:val="24"/>
                <w:lang w:val="en-US" w:eastAsia="zh-CN"/>
                <w14:textFill>
                  <w14:solidFill>
                    <w14:schemeClr w14:val="tx1"/>
                  </w14:solidFill>
                </w14:textFill>
              </w:rPr>
              <w:t>具体详见施工图纸和工程量清单所包含的全部施工内容</w:t>
            </w:r>
            <w:r>
              <w:rPr>
                <w:rFonts w:hint="eastAsia" w:ascii="宋体" w:hAnsi="宋体" w:cs="宋体"/>
                <w:color w:val="000000" w:themeColor="text1"/>
                <w:szCs w:val="21"/>
                <w:highlight w:val="none"/>
                <w:lang w:val="en-US" w:eastAsia="zh-CN"/>
                <w14:textFill>
                  <w14:solidFill>
                    <w14:schemeClr w14:val="tx1"/>
                  </w14:solidFill>
                </w14:textFill>
              </w:rPr>
              <w:t>。</w:t>
            </w:r>
          </w:p>
          <w:p w14:paraId="3FE12DF6">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二、质量要求：</w:t>
            </w:r>
            <w:r>
              <w:rPr>
                <w:rFonts w:hint="eastAsia"/>
                <w:color w:val="000000" w:themeColor="text1"/>
                <w:highlight w:val="none"/>
                <w14:textFill>
                  <w14:solidFill>
                    <w14:schemeClr w14:val="tx1"/>
                  </w14:solidFill>
                </w14:textFill>
              </w:rPr>
              <w:t>工程质量达到国家现行建筑工程施工质量验收规范合格标准，满足学校安全开学使用功能；泡水修复部位防水、水电隐蔽工程必须验收合格。</w:t>
            </w:r>
          </w:p>
          <w:p w14:paraId="3A624E65">
            <w:pPr>
              <w:pStyle w:val="198"/>
              <w:spacing w:line="360" w:lineRule="auto"/>
              <w:ind w:firstLine="0" w:firstLineChars="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三、安全要求：严格遵守《中华人民共和国安全生产法》《建设工程安全生产管理条例》等国家有关安全生产的法律法规，认真执行工程承包合同中的有关安全要求。</w:t>
            </w:r>
          </w:p>
          <w:p w14:paraId="525A01D7">
            <w:pPr>
              <w:pStyle w:val="198"/>
              <w:spacing w:line="360" w:lineRule="auto"/>
              <w:ind w:firstLine="0" w:firstLineChars="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四、技术要求：本工程应该认真按照设计施工图纸的要求进行施工，同时也要严格执行国家现行行业验收标准、各专业相关的现行标准和技术规范。</w:t>
            </w:r>
          </w:p>
          <w:p w14:paraId="43B90C65">
            <w:pPr>
              <w:pStyle w:val="198"/>
              <w:spacing w:line="360" w:lineRule="auto"/>
              <w:ind w:firstLine="0" w:firstLineChars="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五、需实现的功能或者目标：完成</w:t>
            </w:r>
            <w:r>
              <w:rPr>
                <w:rFonts w:hint="eastAsia" w:ascii="宋体" w:hAnsi="宋体" w:cs="宋体"/>
                <w:color w:val="000000" w:themeColor="text1"/>
                <w:szCs w:val="21"/>
                <w:highlight w:val="none"/>
                <w:lang w:eastAsia="zh-CN"/>
                <w14:textFill>
                  <w14:solidFill>
                    <w14:schemeClr w14:val="tx1"/>
                  </w14:solidFill>
                </w14:textFill>
              </w:rPr>
              <w:t>贵港市覃塘区5所学校灾后校舍及基础配套设施维修加固项目</w:t>
            </w:r>
            <w:r>
              <w:rPr>
                <w:rFonts w:hint="eastAsia" w:ascii="宋体" w:hAnsi="宋体" w:cs="宋体"/>
                <w:color w:val="000000" w:themeColor="text1"/>
                <w:szCs w:val="21"/>
                <w:highlight w:val="none"/>
                <w14:textFill>
                  <w14:solidFill>
                    <w14:schemeClr w14:val="tx1"/>
                  </w14:solidFill>
                </w14:textFill>
              </w:rPr>
              <w:t>建设工作</w:t>
            </w:r>
            <w:r>
              <w:rPr>
                <w:rFonts w:hint="eastAsia" w:ascii="宋体" w:hAnsi="宋体"/>
                <w:color w:val="000000" w:themeColor="text1"/>
                <w:szCs w:val="21"/>
                <w:highlight w:val="none"/>
                <w14:textFill>
                  <w14:solidFill>
                    <w14:schemeClr w14:val="tx1"/>
                  </w14:solidFill>
                </w14:textFill>
              </w:rPr>
              <w:t>。</w:t>
            </w:r>
          </w:p>
        </w:tc>
      </w:tr>
      <w:tr w14:paraId="743BA4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tcPr>
          <w:p w14:paraId="6D485D80">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一、商务要求</w:t>
            </w:r>
          </w:p>
        </w:tc>
      </w:tr>
      <w:tr w14:paraId="3B55D5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14:paraId="087A8908">
            <w:pPr>
              <w:spacing w:line="312" w:lineRule="auto"/>
              <w:jc w:val="center"/>
              <w:rPr>
                <w:rFonts w:hint="eastAsia" w:ascii="宋体" w:hAnsi="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工期▲</w:t>
            </w:r>
          </w:p>
        </w:tc>
        <w:tc>
          <w:tcPr>
            <w:tcW w:w="6705" w:type="dxa"/>
            <w:gridSpan w:val="3"/>
            <w:tcBorders>
              <w:top w:val="single" w:color="auto" w:sz="4" w:space="0"/>
              <w:left w:val="single" w:color="auto" w:sz="4" w:space="0"/>
              <w:bottom w:val="single" w:color="auto" w:sz="4" w:space="0"/>
              <w:right w:val="single" w:color="auto" w:sz="4" w:space="0"/>
            </w:tcBorders>
            <w:vAlign w:val="center"/>
          </w:tcPr>
          <w:p w14:paraId="3B1E9EA5">
            <w:pPr>
              <w:spacing w:line="312" w:lineRule="auto"/>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lang w:eastAsia="zh-CN"/>
                <w14:textFill>
                  <w14:solidFill>
                    <w14:schemeClr w14:val="tx1"/>
                  </w14:solidFill>
                </w14:textFill>
              </w:rPr>
              <w:t>自合同签订之日起 20 日历天内竣工验收合格并交付使用</w:t>
            </w:r>
            <w:r>
              <w:rPr>
                <w:rFonts w:hint="eastAsia" w:ascii="宋体" w:hAnsi="宋体"/>
                <w:b/>
                <w:bCs/>
                <w:color w:val="000000" w:themeColor="text1"/>
                <w:szCs w:val="21"/>
                <w:highlight w:val="none"/>
                <w14:textFill>
                  <w14:solidFill>
                    <w14:schemeClr w14:val="tx1"/>
                  </w14:solidFill>
                </w14:textFill>
              </w:rPr>
              <w:t>。</w:t>
            </w:r>
          </w:p>
        </w:tc>
      </w:tr>
      <w:tr w14:paraId="1D8203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14:paraId="6B904B6B">
            <w:pPr>
              <w:spacing w:line="312" w:lineRule="auto"/>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缺陷责任期</w:t>
            </w:r>
            <w:r>
              <w:rPr>
                <w:rFonts w:hint="eastAsia" w:ascii="宋体" w:hAnsi="宋体" w:cs="宋体"/>
                <w:b/>
                <w:bCs/>
                <w:color w:val="000000" w:themeColor="text1"/>
                <w:szCs w:val="21"/>
                <w:highlight w:val="none"/>
                <w14:textFill>
                  <w14:solidFill>
                    <w14:schemeClr w14:val="tx1"/>
                  </w14:solidFill>
                </w14:textFill>
              </w:rPr>
              <w:t>▲</w:t>
            </w:r>
          </w:p>
        </w:tc>
        <w:tc>
          <w:tcPr>
            <w:tcW w:w="6705" w:type="dxa"/>
            <w:gridSpan w:val="3"/>
            <w:tcBorders>
              <w:top w:val="single" w:color="auto" w:sz="4" w:space="0"/>
              <w:left w:val="single" w:color="auto" w:sz="4" w:space="0"/>
              <w:bottom w:val="single" w:color="auto" w:sz="4" w:space="0"/>
              <w:right w:val="single" w:color="auto" w:sz="4" w:space="0"/>
            </w:tcBorders>
            <w:vAlign w:val="center"/>
          </w:tcPr>
          <w:p w14:paraId="0EC60A0A">
            <w:pPr>
              <w:spacing w:line="312" w:lineRule="auto"/>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1年</w:t>
            </w:r>
          </w:p>
        </w:tc>
      </w:tr>
      <w:tr w14:paraId="429ACE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14:paraId="64457793">
            <w:pPr>
              <w:spacing w:line="312" w:lineRule="auto"/>
              <w:jc w:val="center"/>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建设地点</w:t>
            </w:r>
            <w:r>
              <w:rPr>
                <w:rFonts w:hint="eastAsia" w:ascii="宋体" w:hAnsi="宋体" w:cs="宋体"/>
                <w:b/>
                <w:bCs/>
                <w:color w:val="000000" w:themeColor="text1"/>
                <w:szCs w:val="21"/>
                <w:highlight w:val="none"/>
                <w14:textFill>
                  <w14:solidFill>
                    <w14:schemeClr w14:val="tx1"/>
                  </w14:solidFill>
                </w14:textFill>
              </w:rPr>
              <w:t>▲</w:t>
            </w:r>
          </w:p>
        </w:tc>
        <w:tc>
          <w:tcPr>
            <w:tcW w:w="6705" w:type="dxa"/>
            <w:gridSpan w:val="3"/>
            <w:tcBorders>
              <w:top w:val="single" w:color="auto" w:sz="4" w:space="0"/>
              <w:left w:val="single" w:color="auto" w:sz="4" w:space="0"/>
              <w:bottom w:val="single" w:color="auto" w:sz="4" w:space="0"/>
              <w:right w:val="single" w:color="auto" w:sz="4" w:space="0"/>
            </w:tcBorders>
            <w:vAlign w:val="center"/>
          </w:tcPr>
          <w:p w14:paraId="6076A1B1">
            <w:pPr>
              <w:spacing w:line="312" w:lineRule="auto"/>
              <w:rPr>
                <w:rFonts w:hint="eastAsia" w:ascii="宋体" w:hAnsi="宋体" w:eastAsia="宋体"/>
                <w:b/>
                <w:bCs/>
                <w:color w:val="000000" w:themeColor="text1"/>
                <w:szCs w:val="21"/>
                <w:highlight w:val="none"/>
                <w:lang w:eastAsia="zh-CN"/>
                <w14:textFill>
                  <w14:solidFill>
                    <w14:schemeClr w14:val="tx1"/>
                  </w14:solidFill>
                </w14:textFill>
              </w:rPr>
            </w:pPr>
            <w:r>
              <w:rPr>
                <w:rFonts w:hint="eastAsia" w:ascii="宋体" w:hAnsi="宋体" w:eastAsia="宋体"/>
                <w:b/>
                <w:bCs/>
                <w:color w:val="000000" w:themeColor="text1"/>
                <w:szCs w:val="21"/>
                <w:highlight w:val="none"/>
                <w:lang w:val="en-US" w:eastAsia="zh-CN"/>
                <w14:textFill>
                  <w14:solidFill>
                    <w14:schemeClr w14:val="tx1"/>
                  </w14:solidFill>
                </w14:textFill>
              </w:rPr>
              <w:t>覃塘区三里镇第一初级中学、三里镇第二初级中学、三里镇中心小学、三里镇中心幼儿园、覃塘街道珠砂小学内</w:t>
            </w:r>
          </w:p>
        </w:tc>
      </w:tr>
      <w:tr w14:paraId="77223B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14:paraId="3C0E26D3">
            <w:pPr>
              <w:spacing w:line="312" w:lineRule="auto"/>
              <w:jc w:val="center"/>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合同签订时间</w:t>
            </w:r>
            <w:r>
              <w:rPr>
                <w:rFonts w:hint="eastAsia" w:ascii="宋体" w:hAnsi="宋体" w:cs="宋体"/>
                <w:b/>
                <w:bCs/>
                <w:color w:val="000000" w:themeColor="text1"/>
                <w:szCs w:val="21"/>
                <w:highlight w:val="none"/>
                <w14:textFill>
                  <w14:solidFill>
                    <w14:schemeClr w14:val="tx1"/>
                  </w14:solidFill>
                </w14:textFill>
              </w:rPr>
              <w:t>▲</w:t>
            </w:r>
          </w:p>
        </w:tc>
        <w:tc>
          <w:tcPr>
            <w:tcW w:w="6705" w:type="dxa"/>
            <w:gridSpan w:val="3"/>
            <w:tcBorders>
              <w:top w:val="single" w:color="auto" w:sz="4" w:space="0"/>
              <w:left w:val="single" w:color="auto" w:sz="4" w:space="0"/>
              <w:bottom w:val="single" w:color="auto" w:sz="4" w:space="0"/>
              <w:right w:val="single" w:color="auto" w:sz="4" w:space="0"/>
            </w:tcBorders>
            <w:vAlign w:val="center"/>
          </w:tcPr>
          <w:p w14:paraId="26308037">
            <w:pPr>
              <w:spacing w:line="312" w:lineRule="auto"/>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 xml:space="preserve">自成交通知书发出之日起 </w:t>
            </w:r>
            <w:r>
              <w:rPr>
                <w:rFonts w:hint="eastAsia" w:ascii="宋体" w:hAnsi="宋体"/>
                <w:b/>
                <w:bCs/>
                <w:color w:val="000000" w:themeColor="text1"/>
                <w:szCs w:val="21"/>
                <w:highlight w:val="none"/>
                <w:u w:val="single"/>
                <w:lang w:val="en-US" w:eastAsia="zh-CN"/>
                <w14:textFill>
                  <w14:solidFill>
                    <w14:schemeClr w14:val="tx1"/>
                  </w14:solidFill>
                </w14:textFill>
              </w:rPr>
              <w:t>20</w:t>
            </w:r>
            <w:r>
              <w:rPr>
                <w:rFonts w:hint="eastAsia" w:ascii="宋体" w:hAnsi="宋体"/>
                <w:b/>
                <w:bCs/>
                <w:color w:val="000000" w:themeColor="text1"/>
                <w:szCs w:val="21"/>
                <w:highlight w:val="none"/>
                <w14:textFill>
                  <w14:solidFill>
                    <w14:schemeClr w14:val="tx1"/>
                  </w14:solidFill>
                </w14:textFill>
              </w:rPr>
              <w:t>日内</w:t>
            </w:r>
          </w:p>
        </w:tc>
      </w:tr>
      <w:tr w14:paraId="24C057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3" w:hRule="atLeast"/>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14:paraId="3D813C21">
            <w:pPr>
              <w:spacing w:line="312" w:lineRule="auto"/>
              <w:jc w:val="center"/>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付款条件</w:t>
            </w:r>
            <w:r>
              <w:rPr>
                <w:rFonts w:hint="eastAsia" w:ascii="宋体" w:hAnsi="宋体" w:cs="宋体"/>
                <w:b/>
                <w:bCs/>
                <w:color w:val="000000" w:themeColor="text1"/>
                <w:szCs w:val="21"/>
                <w:highlight w:val="none"/>
                <w14:textFill>
                  <w14:solidFill>
                    <w14:schemeClr w14:val="tx1"/>
                  </w14:solidFill>
                </w14:textFill>
              </w:rPr>
              <w:t>▲</w:t>
            </w:r>
          </w:p>
        </w:tc>
        <w:tc>
          <w:tcPr>
            <w:tcW w:w="670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8541BD5">
            <w:pPr>
              <w:numPr>
                <w:ilvl w:val="0"/>
                <w:numId w:val="0"/>
              </w:numPr>
              <w:spacing w:line="360" w:lineRule="auto"/>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t>工程款支付方式：</w:t>
            </w:r>
          </w:p>
          <w:p w14:paraId="49F581AA">
            <w:pPr>
              <w:numPr>
                <w:ilvl w:val="0"/>
                <w:numId w:val="0"/>
              </w:numPr>
              <w:spacing w:line="360" w:lineRule="auto"/>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t>1.进度款：工程完成 50%，经采购人现场核实后，在财政部门批复资金后，支付至签约合同价40%；</w:t>
            </w:r>
          </w:p>
          <w:p w14:paraId="3C5ADC93">
            <w:pPr>
              <w:numPr>
                <w:ilvl w:val="0"/>
                <w:numId w:val="0"/>
              </w:numPr>
              <w:spacing w:line="360" w:lineRule="auto"/>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t>2.全部完工、采购人组织初步验收合格后，在财政部门批复资金后，支付至签约合同价 80%；</w:t>
            </w:r>
          </w:p>
          <w:p w14:paraId="1EC911AD">
            <w:pPr>
              <w:numPr>
                <w:ilvl w:val="0"/>
                <w:numId w:val="0"/>
              </w:numPr>
              <w:spacing w:line="360" w:lineRule="auto"/>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t>3.成交供应商完整移交竣工结算资料（含全套签证、影像、竣工图、试验资料），经财政 / 审计完成审定结算后，支付至审定结算总价款 97%；</w:t>
            </w:r>
          </w:p>
          <w:p w14:paraId="3BD7E1F2">
            <w:pPr>
              <w:numPr>
                <w:ilvl w:val="0"/>
                <w:numId w:val="0"/>
              </w:numPr>
              <w:spacing w:line="360" w:lineRule="auto"/>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t>4.质量保证金：结算审定总价 3%，缺陷责任期 12 个月，缺陷期满无质量问题，无息一次性付清。</w:t>
            </w:r>
          </w:p>
          <w:p w14:paraId="4FB7E698">
            <w:pPr>
              <w:numPr>
                <w:ilvl w:val="0"/>
                <w:numId w:val="0"/>
              </w:numPr>
              <w:spacing w:line="360" w:lineRule="auto"/>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t>5.付款前成交供应商须开具合规增值税发票；财政资金未到位，采购人付款期限相应顺延，不计利息。</w:t>
            </w:r>
          </w:p>
        </w:tc>
      </w:tr>
      <w:tr w14:paraId="742060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vAlign w:val="center"/>
          </w:tcPr>
          <w:p w14:paraId="2C4954D0">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二、与实现项目目标相关的其他要求</w:t>
            </w:r>
          </w:p>
        </w:tc>
      </w:tr>
      <w:tr w14:paraId="3DD04C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vAlign w:val="center"/>
          </w:tcPr>
          <w:p w14:paraId="68606405">
            <w:pPr>
              <w:spacing w:line="360" w:lineRule="auto"/>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（一）供应商的履约能力要求</w:t>
            </w:r>
          </w:p>
        </w:tc>
      </w:tr>
      <w:tr w14:paraId="16A251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14:paraId="3464154F">
            <w:pPr>
              <w:spacing w:line="360" w:lineRule="auto"/>
              <w:rPr>
                <w:rFonts w:hint="eastAsia"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管理体系要求</w:t>
            </w:r>
          </w:p>
        </w:tc>
        <w:tc>
          <w:tcPr>
            <w:tcW w:w="6705" w:type="dxa"/>
            <w:gridSpan w:val="3"/>
            <w:tcBorders>
              <w:top w:val="single" w:color="auto" w:sz="4" w:space="0"/>
              <w:left w:val="single" w:color="auto" w:sz="4" w:space="0"/>
              <w:bottom w:val="single" w:color="auto" w:sz="4" w:space="0"/>
              <w:right w:val="single" w:color="auto" w:sz="4" w:space="0"/>
            </w:tcBorders>
            <w:vAlign w:val="center"/>
          </w:tcPr>
          <w:p w14:paraId="07E508F9">
            <w:pPr>
              <w:spacing w:line="360" w:lineRule="auto"/>
              <w:rPr>
                <w:rFonts w:ascii="Calibri" w:hAnsi="Calibri"/>
                <w:color w:val="000000" w:themeColor="text1"/>
                <w:szCs w:val="22"/>
                <w:highlight w:val="none"/>
                <w14:textFill>
                  <w14:solidFill>
                    <w14:schemeClr w14:val="tx1"/>
                  </w14:solidFill>
                </w14:textFill>
              </w:rPr>
            </w:pPr>
            <w:r>
              <w:rPr>
                <w:rFonts w:hint="eastAsia" w:ascii="Calibri" w:hAnsi="Calibri"/>
                <w:color w:val="000000" w:themeColor="text1"/>
                <w:szCs w:val="22"/>
                <w:highlight w:val="none"/>
                <w14:textFill>
                  <w14:solidFill>
                    <w14:schemeClr w14:val="tx1"/>
                  </w14:solidFill>
                </w14:textFill>
              </w:rPr>
              <w:t>无</w:t>
            </w:r>
          </w:p>
        </w:tc>
      </w:tr>
      <w:tr w14:paraId="0BF60B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14:paraId="4CFD5F16">
            <w:pPr>
              <w:spacing w:line="360" w:lineRule="auto"/>
              <w:rPr>
                <w:rFonts w:hint="eastAsia"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业绩要求</w:t>
            </w:r>
          </w:p>
        </w:tc>
        <w:tc>
          <w:tcPr>
            <w:tcW w:w="6705" w:type="dxa"/>
            <w:gridSpan w:val="3"/>
            <w:tcBorders>
              <w:top w:val="single" w:color="auto" w:sz="4" w:space="0"/>
              <w:left w:val="single" w:color="auto" w:sz="4" w:space="0"/>
              <w:bottom w:val="single" w:color="auto" w:sz="4" w:space="0"/>
              <w:right w:val="single" w:color="auto" w:sz="4" w:space="0"/>
            </w:tcBorders>
            <w:vAlign w:val="center"/>
          </w:tcPr>
          <w:p w14:paraId="04D9A07C">
            <w:pPr>
              <w:spacing w:line="360" w:lineRule="auto"/>
              <w:rPr>
                <w:rFonts w:hint="eastAsia" w:ascii="宋体" w:hAnsi="宋体"/>
                <w:b/>
                <w:color w:val="000000" w:themeColor="text1"/>
                <w:szCs w:val="21"/>
                <w:highlight w:val="none"/>
                <w14:textFill>
                  <w14:solidFill>
                    <w14:schemeClr w14:val="tx1"/>
                  </w14:solidFill>
                </w14:textFill>
              </w:rPr>
            </w:pPr>
            <w:r>
              <w:rPr>
                <w:rFonts w:hint="eastAsia" w:ascii="Calibri" w:hAnsi="Calibri"/>
                <w:color w:val="000000" w:themeColor="text1"/>
                <w:szCs w:val="22"/>
                <w:highlight w:val="none"/>
                <w14:textFill>
                  <w14:solidFill>
                    <w14:schemeClr w14:val="tx1"/>
                  </w14:solidFill>
                </w14:textFill>
              </w:rPr>
              <w:t>无</w:t>
            </w:r>
          </w:p>
        </w:tc>
      </w:tr>
      <w:tr w14:paraId="748723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vAlign w:val="center"/>
          </w:tcPr>
          <w:p w14:paraId="166F0C9B">
            <w:pPr>
              <w:tabs>
                <w:tab w:val="left" w:pos="180"/>
                <w:tab w:val="left" w:pos="1620"/>
              </w:tabs>
              <w:spacing w:line="360" w:lineRule="auto"/>
              <w:rPr>
                <w:rFonts w:hint="eastAsia" w:ascii="宋体" w:hAnsi="宋体" w:cs="宋体"/>
                <w:bCs/>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（二）验收标准</w:t>
            </w:r>
          </w:p>
        </w:tc>
      </w:tr>
      <w:tr w14:paraId="235CE9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vAlign w:val="center"/>
          </w:tcPr>
          <w:p w14:paraId="3BA56214">
            <w:pPr>
              <w:spacing w:line="40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符合现行国家相关标准、行业标准、地方标准或者其他标准、规范</w:t>
            </w:r>
          </w:p>
        </w:tc>
      </w:tr>
      <w:tr w14:paraId="0A11FE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vAlign w:val="center"/>
          </w:tcPr>
          <w:p w14:paraId="12FE1CAD">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（三）其他要求</w:t>
            </w:r>
          </w:p>
        </w:tc>
      </w:tr>
      <w:tr w14:paraId="4A1F3A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vAlign w:val="center"/>
          </w:tcPr>
          <w:p w14:paraId="1FD5FFE4">
            <w:pPr>
              <w:tabs>
                <w:tab w:val="left" w:pos="180"/>
                <w:tab w:val="left" w:pos="1620"/>
              </w:tabs>
              <w:spacing w:line="360" w:lineRule="auto"/>
              <w:rPr>
                <w:rFonts w:hint="default" w:ascii="宋体" w:hAnsi="宋体" w:eastAsia="宋体" w:cs="宋体"/>
                <w:bCs/>
                <w:color w:val="000000" w:themeColor="text1"/>
                <w:szCs w:val="21"/>
                <w:highlight w:val="none"/>
                <w:lang w:val="en-US" w:eastAsia="zh-CN"/>
                <w14:textFill>
                  <w14:solidFill>
                    <w14:schemeClr w14:val="tx1"/>
                  </w14:solidFill>
                </w14:textFill>
              </w:rPr>
            </w:pPr>
            <w:r>
              <w:rPr>
                <w:rFonts w:hint="eastAsia" w:ascii="宋体" w:hAnsi="宋体" w:cs="宋体"/>
                <w:bCs/>
                <w:color w:val="000000" w:themeColor="text1"/>
                <w:szCs w:val="21"/>
                <w:highlight w:val="none"/>
                <w:lang w:val="en-US" w:eastAsia="zh-CN"/>
                <w14:textFill>
                  <w14:solidFill>
                    <w14:schemeClr w14:val="tx1"/>
                  </w14:solidFill>
                </w14:textFill>
              </w:rPr>
              <w:t>供应商按要求在响应文件中提供</w:t>
            </w:r>
            <w:r>
              <w:rPr>
                <w:rFonts w:hint="eastAsia" w:ascii="宋体" w:hAnsi="宋体" w:cs="宋体"/>
                <w:b w:val="0"/>
                <w:bCs w:val="0"/>
                <w:color w:val="000000" w:themeColor="text1"/>
                <w:spacing w:val="2"/>
                <w:sz w:val="21"/>
                <w:szCs w:val="21"/>
                <w:highlight w:val="none"/>
                <w:lang w:eastAsia="zh-CN"/>
                <w14:textFill>
                  <w14:solidFill>
                    <w14:schemeClr w14:val="tx1"/>
                  </w14:solidFill>
                </w14:textFill>
              </w:rPr>
              <w:t>施工员、材料员、</w:t>
            </w:r>
            <w:r>
              <w:rPr>
                <w:rFonts w:hint="eastAsia" w:ascii="宋体" w:hAnsi="宋体" w:cs="宋体"/>
                <w:b w:val="0"/>
                <w:bCs w:val="0"/>
                <w:color w:val="000000" w:themeColor="text1"/>
                <w:spacing w:val="2"/>
                <w:sz w:val="21"/>
                <w:szCs w:val="21"/>
                <w:highlight w:val="none"/>
                <w:lang w:val="en-US" w:eastAsia="zh-CN"/>
                <w14:textFill>
                  <w14:solidFill>
                    <w14:schemeClr w14:val="tx1"/>
                  </w14:solidFill>
                </w14:textFill>
              </w:rPr>
              <w:t>质量员等人员上岗证明资料。</w:t>
            </w:r>
          </w:p>
        </w:tc>
      </w:tr>
    </w:tbl>
    <w:p w14:paraId="3C124335">
      <w:pPr>
        <w:tabs>
          <w:tab w:val="left" w:pos="180"/>
          <w:tab w:val="left" w:pos="1620"/>
        </w:tabs>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p>
    <w:p w14:paraId="654030CD">
      <w:pPr>
        <w:tabs>
          <w:tab w:val="left" w:pos="180"/>
          <w:tab w:val="left" w:pos="1620"/>
        </w:tabs>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p>
    <w:p w14:paraId="2AE1A324">
      <w:pPr>
        <w:tabs>
          <w:tab w:val="left" w:pos="180"/>
          <w:tab w:val="left" w:pos="1620"/>
        </w:tabs>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p>
    <w:p w14:paraId="58FF43D5">
      <w:pPr>
        <w:tabs>
          <w:tab w:val="left" w:pos="180"/>
          <w:tab w:val="left" w:pos="1620"/>
        </w:tabs>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p>
    <w:p w14:paraId="3C01510B">
      <w:pPr>
        <w:pStyle w:val="2"/>
        <w:spacing w:before="0" w:after="0" w:line="360" w:lineRule="auto"/>
        <w:jc w:val="both"/>
        <w:rPr>
          <w:color w:val="000000" w:themeColor="text1"/>
          <w:highlight w:val="none"/>
          <w14:textFill>
            <w14:solidFill>
              <w14:schemeClr w14:val="tx1"/>
            </w14:solidFill>
          </w14:textFill>
        </w:rPr>
      </w:pPr>
      <w:r>
        <w:rPr>
          <w:rFonts w:ascii="宋体" w:hAnsi="宋体" w:cs="宋体"/>
          <w:color w:val="000000" w:themeColor="text1"/>
          <w:sz w:val="20"/>
          <w:szCs w:val="20"/>
          <w:highlight w:val="none"/>
          <w14:textFill>
            <w14:solidFill>
              <w14:schemeClr w14:val="tx1"/>
            </w14:solidFill>
          </w14:textFill>
        </w:rPr>
        <w:br w:type="page"/>
      </w:r>
      <w:bookmarkStart w:id="84" w:name="_Toc24720"/>
      <w:bookmarkStart w:id="85" w:name="_Toc408"/>
      <w:bookmarkStart w:id="86" w:name="_Toc5971"/>
      <w:r>
        <w:rPr>
          <w:rFonts w:hint="eastAsia"/>
          <w:color w:val="000000" w:themeColor="text1"/>
          <w:highlight w:val="none"/>
          <w14:textFill>
            <w14:solidFill>
              <w14:schemeClr w14:val="tx1"/>
            </w14:solidFill>
          </w14:textFill>
        </w:rPr>
        <w:t>第四章  评审程序、评审方法和评审标准</w:t>
      </w:r>
      <w:bookmarkEnd w:id="84"/>
      <w:bookmarkEnd w:id="85"/>
      <w:bookmarkEnd w:id="86"/>
    </w:p>
    <w:p w14:paraId="2F91F23A">
      <w:pPr>
        <w:spacing w:line="360" w:lineRule="auto"/>
        <w:jc w:val="center"/>
        <w:outlineLvl w:val="1"/>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一、评审程序和评审方法</w:t>
      </w:r>
    </w:p>
    <w:p w14:paraId="2FADE015">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1</w:t>
      </w:r>
      <w:r>
        <w:rPr>
          <w:rFonts w:hint="eastAsia" w:ascii="黑体" w:hAnsi="黑体" w:eastAsia="黑体" w:cs="宋体"/>
          <w:b/>
          <w:bCs/>
          <w:color w:val="000000" w:themeColor="text1"/>
          <w:sz w:val="24"/>
          <w:highlight w:val="none"/>
          <w14:textFill>
            <w14:solidFill>
              <w14:schemeClr w14:val="tx1"/>
            </w14:solidFill>
          </w14:textFill>
        </w:rPr>
        <w:t>.资格审查</w:t>
      </w:r>
    </w:p>
    <w:p w14:paraId="0353B164">
      <w:pPr>
        <w:snapToGrid w:val="0"/>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响应文件开启后，磋商小组依法对供应商的资格证明文件进行审查。</w:t>
      </w:r>
    </w:p>
    <w:p w14:paraId="25BA4BF1">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r>
        <w:rPr>
          <w:rFonts w:hint="eastAsia"/>
          <w:color w:val="000000" w:themeColor="text1"/>
          <w:highlight w:val="none"/>
          <w14:textFill>
            <w14:solidFill>
              <w14:schemeClr w14:val="tx1"/>
            </w14:solidFill>
          </w14:textFill>
        </w:rPr>
        <w:t>磋商小组</w:t>
      </w:r>
      <w:r>
        <w:rPr>
          <w:rFonts w:hint="eastAsia" w:ascii="宋体" w:hAnsi="宋体" w:cs="宋体"/>
          <w:color w:val="000000" w:themeColor="text1"/>
          <w:szCs w:val="21"/>
          <w:highlight w:val="none"/>
          <w14:textFill>
            <w14:solidFill>
              <w14:schemeClr w14:val="tx1"/>
            </w14:solidFill>
          </w14:textFill>
        </w:rPr>
        <w:t>在资格审查结束前，对供应商进行信用查询。</w:t>
      </w:r>
    </w:p>
    <w:p w14:paraId="77EC30FE">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（1）查询渠道：广西政府采购云平台“信用中国”网站（www.creditchina.gov.cn）、中国政府采购网（www.ccgp.gov.cn）链接入口。</w:t>
      </w:r>
    </w:p>
    <w:p w14:paraId="0F00122C">
      <w:pPr>
        <w:snapToGrid w:val="0"/>
        <w:spacing w:line="360" w:lineRule="auto"/>
        <w:ind w:firstLine="420" w:firstLineChars="200"/>
        <w:outlineLvl w:val="3"/>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（2）信用查询截止时点：资格审查结束前。</w:t>
      </w:r>
    </w:p>
    <w:p w14:paraId="05EEF552">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（3）查询记录和证据留存方式：在查询网站中直接查询，截图另存为电子文档作为评审资料保存。</w:t>
      </w:r>
    </w:p>
    <w:p w14:paraId="317C7DB6">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000000" w:themeColor="text1"/>
          <w:szCs w:val="21"/>
          <w:highlight w:val="none"/>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000000" w:themeColor="text1"/>
          <w:szCs w:val="21"/>
          <w:highlight w:val="none"/>
          <w14:textFill>
            <w14:solidFill>
              <w14:schemeClr w14:val="tx1"/>
            </w14:solidFill>
          </w14:textFill>
        </w:rPr>
        <w:t>。</w:t>
      </w:r>
    </w:p>
    <w:p w14:paraId="0A4F04F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.2资格审查标准为本磋商文件中载明对供应商资格要求的条件。资格审查采用合格制，凡符合磋商文件规定的供应商资格要求的响应文件均通过资格审查。</w:t>
      </w:r>
    </w:p>
    <w:p w14:paraId="58C1A3F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.3供应商有下列情形之一的，资格审查不通过，其响应文件按无效处理：</w:t>
      </w:r>
    </w:p>
    <w:p w14:paraId="0BE30B9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）不具备磋商文件中规定的资格要求的；</w:t>
      </w:r>
    </w:p>
    <w:p w14:paraId="75BB7E3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（2）未按磋商文件规定的方式获取本磋商文件的供应商；</w:t>
      </w:r>
    </w:p>
    <w:p w14:paraId="2DE3A0E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）响应文件的资格证明文件缺少任一项“供应商须知前附表”资格证明文件规定的“必须提供”的文件资料的；</w:t>
      </w:r>
    </w:p>
    <w:p w14:paraId="7CEDC66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）响应文件中的资格证明文件出现任一项不符合“供应商须知前附表”资格证明文件规定的“必须提供”的文件资料要求或者无效的；</w:t>
      </w:r>
    </w:p>
    <w:p w14:paraId="223E2D7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）同一合同项下的不同供应商，单位负责人为同一人或者存在直接控股、管理关系的；为本项目提供过整体设计、规范编制或者项目管理、监理、检测等服务的供应商，再参加该采购项目的其他采购活动的。</w:t>
      </w:r>
    </w:p>
    <w:p w14:paraId="0CB21F0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.4通过资格审查的合格供应商不足3家的，不得进入符合性审查环节，</w:t>
      </w:r>
      <w:r>
        <w:rPr>
          <w:rFonts w:hint="eastAsia" w:ascii="宋体" w:hAnsi="宋体"/>
          <w:color w:val="000000" w:themeColor="text1"/>
          <w:szCs w:val="21"/>
          <w:highlight w:val="none"/>
          <w14:textFill>
            <w14:solidFill>
              <w14:schemeClr w14:val="tx1"/>
            </w14:solidFill>
          </w14:textFill>
        </w:rPr>
        <w:t>应当重新开展采购活动。</w:t>
      </w:r>
    </w:p>
    <w:p w14:paraId="72D04798">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w:t>
      </w:r>
      <w:r>
        <w:rPr>
          <w:rFonts w:hint="eastAsia" w:ascii="黑体" w:hAnsi="黑体" w:eastAsia="黑体" w:cs="宋体"/>
          <w:b/>
          <w:bCs/>
          <w:color w:val="000000" w:themeColor="text1"/>
          <w:sz w:val="24"/>
          <w:highlight w:val="none"/>
          <w14:textFill>
            <w14:solidFill>
              <w14:schemeClr w14:val="tx1"/>
            </w14:solidFill>
          </w14:textFill>
        </w:rPr>
        <w:t>.符合性审查</w:t>
      </w:r>
    </w:p>
    <w:p w14:paraId="17D8CB6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bookmarkStart w:id="87" w:name="_Hlk42528882"/>
      <w:r>
        <w:rPr>
          <w:rFonts w:ascii="宋体" w:hAnsi="宋体" w:cs="宋体"/>
          <w:color w:val="000000" w:themeColor="text1"/>
          <w:szCs w:val="21"/>
          <w:highlight w:val="none"/>
          <w14:textFill>
            <w14:solidFill>
              <w14:schemeClr w14:val="tx1"/>
            </w14:solidFill>
          </w14:textFill>
        </w:rPr>
        <w:t>2.1</w:t>
      </w:r>
      <w:r>
        <w:rPr>
          <w:rFonts w:hint="eastAsia" w:ascii="宋体" w:hAnsi="宋体" w:cs="宋体"/>
          <w:color w:val="000000" w:themeColor="text1"/>
          <w:szCs w:val="21"/>
          <w:highlight w:val="none"/>
          <w14:textFill>
            <w14:solidFill>
              <w14:schemeClr w14:val="tx1"/>
            </w14:solidFill>
          </w14:textFill>
        </w:rPr>
        <w:t>磋商小组对</w:t>
      </w:r>
      <w:r>
        <w:rPr>
          <w:rFonts w:hint="eastAsia" w:ascii="宋体" w:hAnsi="宋体"/>
          <w:color w:val="000000" w:themeColor="text1"/>
          <w:szCs w:val="21"/>
          <w:highlight w:val="none"/>
          <w14:textFill>
            <w14:solidFill>
              <w14:schemeClr w14:val="tx1"/>
            </w14:solidFill>
          </w14:textFill>
        </w:rPr>
        <w:t>通过资格审查的合格供应商</w:t>
      </w:r>
      <w:r>
        <w:rPr>
          <w:rFonts w:hint="eastAsia" w:ascii="宋体" w:hAnsi="宋体" w:cs="宋体"/>
          <w:color w:val="000000" w:themeColor="text1"/>
          <w:szCs w:val="21"/>
          <w:highlight w:val="none"/>
          <w14:textFill>
            <w14:solidFill>
              <w14:schemeClr w14:val="tx1"/>
            </w14:solidFill>
          </w14:textFill>
        </w:rPr>
        <w:t>的响应文件的竞标报价、商务、技术等实质性要求进行符合性审查，以确定其是否满足磋商文件的实质性要求。</w:t>
      </w:r>
    </w:p>
    <w:bookmarkEnd w:id="87"/>
    <w:p w14:paraId="5C11A10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2.2</w:t>
      </w:r>
      <w:r>
        <w:rPr>
          <w:rFonts w:hint="eastAsia" w:ascii="宋体" w:hAnsi="宋体" w:cs="宋体"/>
          <w:color w:val="000000" w:themeColor="text1"/>
          <w:szCs w:val="21"/>
          <w:highlight w:val="none"/>
          <w14:textFill>
            <w14:solidFill>
              <w14:schemeClr w14:val="tx1"/>
            </w14:solidFill>
          </w14:textFill>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AE2C8CD">
      <w:pPr>
        <w:spacing w:line="360" w:lineRule="auto"/>
        <w:ind w:firstLine="420" w:firstLineChars="200"/>
        <w:rPr>
          <w:rFonts w:hint="eastAsia" w:ascii="宋体" w:hAnsi="宋体" w:cs="宋体"/>
          <w:color w:val="000000" w:themeColor="text1"/>
          <w:spacing w:val="-6"/>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磋商小组要求供应商澄清、说明或者更正响应文件应当以电子澄清函形式作出。供应商的澄清、说明或者更正应当</w:t>
      </w:r>
      <w:r>
        <w:rPr>
          <w:rFonts w:hint="eastAsia" w:ascii="宋体" w:hAnsi="宋体" w:cs="宋体"/>
          <w:color w:val="000000" w:themeColor="text1"/>
          <w:szCs w:val="21"/>
          <w:highlight w:val="none"/>
          <w:lang w:eastAsia="zh-CN"/>
          <w14:textFill>
            <w14:solidFill>
              <w14:schemeClr w14:val="tx1"/>
            </w14:solidFill>
          </w14:textFill>
        </w:rPr>
        <w:t>以</w:t>
      </w:r>
      <w:r>
        <w:rPr>
          <w:rFonts w:hint="eastAsia" w:ascii="宋体" w:hAnsi="宋体" w:cs="宋体"/>
          <w:color w:val="000000" w:themeColor="text1"/>
          <w:szCs w:val="21"/>
          <w:highlight w:val="none"/>
          <w14:textFill>
            <w14:solidFill>
              <w14:schemeClr w14:val="tx1"/>
            </w14:solidFill>
          </w14:textFill>
        </w:rPr>
        <w:t>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000000" w:themeColor="text1"/>
          <w:highlight w:val="none"/>
          <w14:textFill>
            <w14:solidFill>
              <w14:schemeClr w14:val="tx1"/>
            </w14:solidFill>
          </w14:textFill>
        </w:rPr>
        <w:t>签章</w:t>
      </w:r>
      <w:r>
        <w:rPr>
          <w:rFonts w:hint="eastAsia" w:ascii="宋体" w:hAnsi="宋体" w:cs="宋体"/>
          <w:color w:val="000000" w:themeColor="text1"/>
          <w:spacing w:val="-6"/>
          <w:szCs w:val="21"/>
          <w:highlight w:val="none"/>
          <w14:textFill>
            <w14:solidFill>
              <w14:schemeClr w14:val="tx1"/>
            </w14:solidFill>
          </w14:textFill>
        </w:rPr>
        <w:t>。</w:t>
      </w:r>
    </w:p>
    <w:p w14:paraId="1221FD1D">
      <w:pPr>
        <w:spacing w:line="360" w:lineRule="auto"/>
        <w:ind w:firstLine="420" w:firstLineChars="200"/>
        <w:rPr>
          <w:rFonts w:hint="eastAsia" w:ascii="宋体" w:hAnsi="宋体" w:cs="宋体"/>
          <w:color w:val="000000" w:themeColor="text1"/>
          <w:spacing w:val="-6"/>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08F401A3">
      <w:pPr>
        <w:spacing w:line="360" w:lineRule="auto"/>
        <w:ind w:firstLine="396" w:firstLineChars="200"/>
        <w:outlineLvl w:val="3"/>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pacing w:val="-6"/>
          <w:szCs w:val="21"/>
          <w:highlight w:val="none"/>
          <w14:textFill>
            <w14:solidFill>
              <w14:schemeClr w14:val="tx1"/>
            </w14:solidFill>
          </w14:textFill>
        </w:rPr>
        <w:t>2.4</w:t>
      </w:r>
      <w:r>
        <w:rPr>
          <w:rFonts w:hint="eastAsia" w:ascii="宋体" w:hAnsi="宋体" w:cs="宋体"/>
          <w:color w:val="000000" w:themeColor="text1"/>
          <w:szCs w:val="21"/>
          <w:highlight w:val="none"/>
          <w14:textFill>
            <w14:solidFill>
              <w14:schemeClr w14:val="tx1"/>
            </w14:solidFill>
          </w14:textFill>
        </w:rPr>
        <w:t xml:space="preserve">首次响应文件报价出现前后不一致的，按照下列规定修正： </w:t>
      </w:r>
    </w:p>
    <w:p w14:paraId="44FF468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（1）响应文件中报价表内容与响应文件中相应内容不一致的，以报价表为准；</w:t>
      </w:r>
    </w:p>
    <w:p w14:paraId="268E613D">
      <w:pPr>
        <w:spacing w:line="360" w:lineRule="auto"/>
        <w:ind w:firstLine="420" w:firstLineChars="200"/>
        <w:outlineLvl w:val="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（2）大写金额和小写金额不一致的，以大写金额为准；</w:t>
      </w:r>
    </w:p>
    <w:p w14:paraId="7BB9D69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（3）单价金额小数点或者百分比有明显错位的，以报价表的总价为准，并修改单价；</w:t>
      </w:r>
    </w:p>
    <w:p w14:paraId="049AA28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（4）总价金额与按单价汇总金额不一致的，以单价金额计算结果为准。</w:t>
      </w:r>
    </w:p>
    <w:p w14:paraId="26EA8F1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同时出现两种以上不一致的，按照以上（1）-（4）规定的顺序逐条进行修正。修正后的报价经供应商确认后产生约束力，供应商不确认的，其响应文件按无效处理。</w:t>
      </w:r>
    </w:p>
    <w:p w14:paraId="0D4DED1D">
      <w:pPr>
        <w:spacing w:line="360" w:lineRule="auto"/>
        <w:ind w:firstLine="420" w:firstLineChars="200"/>
        <w:outlineLvl w:val="3"/>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商务技术报价评审</w:t>
      </w:r>
    </w:p>
    <w:p w14:paraId="0EFB59B9">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在评审时，如发现下列情形之一的，将被视为响应文件无效处理：</w:t>
      </w:r>
    </w:p>
    <w:p w14:paraId="28507CA3">
      <w:pPr>
        <w:spacing w:line="360" w:lineRule="auto"/>
        <w:ind w:firstLine="422" w:firstLineChars="200"/>
        <w:outlineLvl w:val="4"/>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（1）商务技术评审</w:t>
      </w:r>
    </w:p>
    <w:p w14:paraId="7452C899">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1）响应文件未按磋商文件要求签署、盖章的；</w:t>
      </w:r>
    </w:p>
    <w:p w14:paraId="1EDFA5B8">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2）委托代理人未能出具有效身份证或者出具的身份证与授权委托书中的信息不符的； </w:t>
      </w:r>
    </w:p>
    <w:p w14:paraId="206DDC19">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“必须提供”或者“委托时必须提供”文件资料要求的规定或者提供的商务技术文件无效的。</w:t>
      </w:r>
    </w:p>
    <w:p w14:paraId="5B3B0278">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4）未对竞标有效期作出响应或者响应文件承诺的竞标有效期不满足磋商文件要求的；</w:t>
      </w:r>
    </w:p>
    <w:p w14:paraId="57A2E0EC">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5）响应文件的实质性内容未使用中文表述、使用计量单位不符合磋商文件要求的；</w:t>
      </w:r>
    </w:p>
    <w:p w14:paraId="78FAC9E6">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6）响应文件中的文件资料因填写不齐全或者内容虚假或者出现其他情形而导致被磋商小组认定无效的；</w:t>
      </w:r>
    </w:p>
    <w:p w14:paraId="4BB41B65">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7）响应文件含有采购人不能接受的附加条件的；</w:t>
      </w:r>
    </w:p>
    <w:p w14:paraId="12C4BB64">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8）属于“供应商须知正文”第7.</w:t>
      </w:r>
      <w:r>
        <w:rPr>
          <w:rFonts w:ascii="宋体" w:hAnsi="宋体" w:cs="宋体"/>
          <w:b/>
          <w:color w:val="000000" w:themeColor="text1"/>
          <w:szCs w:val="21"/>
          <w:highlight w:val="none"/>
          <w14:textFill>
            <w14:solidFill>
              <w14:schemeClr w14:val="tx1"/>
            </w14:solidFill>
          </w14:textFill>
        </w:rPr>
        <w:t>5</w:t>
      </w:r>
      <w:r>
        <w:rPr>
          <w:rFonts w:hint="eastAsia" w:ascii="宋体" w:hAnsi="宋体" w:cs="宋体"/>
          <w:b/>
          <w:color w:val="000000" w:themeColor="text1"/>
          <w:szCs w:val="21"/>
          <w:highlight w:val="none"/>
          <w14:textFill>
            <w14:solidFill>
              <w14:schemeClr w14:val="tx1"/>
            </w14:solidFill>
          </w14:textFill>
        </w:rPr>
        <w:t>条供应商相互串通竞标情形的；</w:t>
      </w:r>
    </w:p>
    <w:p w14:paraId="7C2D0149">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9）虚假竞标，或者出现其他情形而导致被磋商小组认定无效的；</w:t>
      </w:r>
    </w:p>
    <w:p w14:paraId="77435191">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0）</w:t>
      </w:r>
      <w:bookmarkStart w:id="88" w:name="_Hlk71704147"/>
      <w:r>
        <w:rPr>
          <w:rFonts w:hint="eastAsia" w:ascii="宋体" w:hAnsi="宋体" w:cs="宋体"/>
          <w:b/>
          <w:color w:val="000000" w:themeColor="text1"/>
          <w:szCs w:val="21"/>
          <w:highlight w:val="none"/>
          <w14:textFill>
            <w14:solidFill>
              <w14:schemeClr w14:val="tx1"/>
            </w14:solidFill>
          </w14:textFill>
        </w:rPr>
        <w:t>磋商文件未载明允许提供备选（替代）竞标方案或明确不允许提供备选（替代）竞标方案时，供应商提供了备选（替代）竞标方案的；</w:t>
      </w:r>
      <w:bookmarkEnd w:id="88"/>
    </w:p>
    <w:p w14:paraId="1671CB92">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1）响应文件标注的项目名称或者项目编号与磋商文件标注的项目名称或者项目编号不一致的；</w:t>
      </w:r>
    </w:p>
    <w:p w14:paraId="37C3C85C">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12）</w:t>
      </w:r>
      <w:r>
        <w:rPr>
          <w:rFonts w:hint="eastAsia" w:ascii="宋体" w:hAnsi="宋体"/>
          <w:b/>
          <w:color w:val="000000" w:themeColor="text1"/>
          <w:szCs w:val="21"/>
          <w:highlight w:val="none"/>
          <w14:textFill>
            <w14:solidFill>
              <w14:schemeClr w14:val="tx1"/>
            </w14:solidFill>
          </w14:textFill>
        </w:rPr>
        <w:t>竞争性磋商文件明确不允许分包，响应文件拟分包的；</w:t>
      </w:r>
    </w:p>
    <w:p w14:paraId="58A7B9B1">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3）未响应磋商文件实质性要求的；</w:t>
      </w:r>
    </w:p>
    <w:p w14:paraId="7C0E6C1B">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14）磋商小组启动异常低价响应审查后，供应商不能提供书面说明、证明材料，或者提供的书面说明、证明材料不能证明其报价合理性的；</w:t>
      </w:r>
    </w:p>
    <w:p w14:paraId="4CEC4D1B">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15）</w:t>
      </w:r>
      <w:r>
        <w:rPr>
          <w:rFonts w:hint="eastAsia" w:ascii="宋体" w:hAnsi="宋体" w:cs="宋体"/>
          <w:b/>
          <w:color w:val="000000" w:themeColor="text1"/>
          <w:szCs w:val="21"/>
          <w:highlight w:val="none"/>
          <w14:textFill>
            <w14:solidFill>
              <w14:schemeClr w14:val="tx1"/>
            </w14:solidFill>
          </w14:textFill>
        </w:rPr>
        <w:t>法律、法规和磋商文件规定的其他无效情形。</w:t>
      </w:r>
    </w:p>
    <w:p w14:paraId="00A39CCF">
      <w:pPr>
        <w:spacing w:line="360" w:lineRule="auto"/>
        <w:ind w:firstLine="422" w:firstLineChars="200"/>
        <w:outlineLvl w:val="4"/>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w:t>
      </w:r>
      <w:r>
        <w:rPr>
          <w:rFonts w:ascii="宋体" w:hAnsi="宋体" w:cs="宋体"/>
          <w:b/>
          <w:color w:val="000000" w:themeColor="text1"/>
          <w:szCs w:val="21"/>
          <w:highlight w:val="none"/>
          <w14:textFill>
            <w14:solidFill>
              <w14:schemeClr w14:val="tx1"/>
            </w14:solidFill>
          </w14:textFill>
        </w:rPr>
        <w:t>2</w:t>
      </w:r>
      <w:r>
        <w:rPr>
          <w:rFonts w:hint="eastAsia" w:ascii="宋体" w:hAnsi="宋体" w:cs="宋体"/>
          <w:b/>
          <w:color w:val="000000" w:themeColor="text1"/>
          <w:szCs w:val="21"/>
          <w:highlight w:val="none"/>
          <w14:textFill>
            <w14:solidFill>
              <w14:schemeClr w14:val="tx1"/>
            </w14:solidFill>
          </w14:textFill>
        </w:rPr>
        <w:t>）报价评审</w:t>
      </w:r>
    </w:p>
    <w:p w14:paraId="60210D74">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w:t>
      </w:r>
      <w:r>
        <w:rPr>
          <w:rFonts w:ascii="宋体" w:hAnsi="宋体" w:cs="宋体"/>
          <w:b/>
          <w:color w:val="000000" w:themeColor="text1"/>
          <w:szCs w:val="21"/>
          <w:highlight w:val="none"/>
          <w14:textFill>
            <w14:solidFill>
              <w14:schemeClr w14:val="tx1"/>
            </w14:solidFill>
          </w14:textFill>
        </w:rPr>
        <w:t xml:space="preserve"> </w:t>
      </w:r>
      <w:r>
        <w:rPr>
          <w:rFonts w:hint="eastAsia" w:ascii="宋体" w:hAnsi="宋体" w:cs="宋体"/>
          <w:b/>
          <w:color w:val="000000" w:themeColor="text1"/>
          <w:szCs w:val="21"/>
          <w:highlight w:val="none"/>
          <w14:textFill>
            <w14:solidFill>
              <w14:schemeClr w14:val="tx1"/>
            </w14:solidFill>
          </w14:textFill>
        </w:rPr>
        <w:t>响应文件未提供“供应商须知前附表” 报价文件中规定的“竞标报价表”的；</w:t>
      </w:r>
    </w:p>
    <w:p w14:paraId="2C1D8DCE">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2）未采用人民币报价或者未按照磋商文件标明的币种报价的；</w:t>
      </w:r>
    </w:p>
    <w:p w14:paraId="43C78B13">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617F11ED">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4）竞标报价（包含首次报价、最后报价）超过所竞标分标规定的采购预算金额或者最高限价的（如本项目公布了最高限价）；</w:t>
      </w:r>
      <w:bookmarkStart w:id="89" w:name="_Hlk42596405"/>
      <w:r>
        <w:rPr>
          <w:rFonts w:hint="eastAsia" w:ascii="宋体" w:hAnsi="宋体" w:cs="宋体"/>
          <w:b/>
          <w:color w:val="000000" w:themeColor="text1"/>
          <w:szCs w:val="21"/>
          <w:highlight w:val="none"/>
          <w14:textFill>
            <w14:solidFill>
              <w14:schemeClr w14:val="tx1"/>
            </w14:solidFill>
          </w14:textFill>
        </w:rPr>
        <w:t>竞标报价（包含首次报价、最后报价）</w:t>
      </w:r>
      <w:bookmarkEnd w:id="89"/>
      <w:bookmarkStart w:id="90" w:name="_Hlk42596276"/>
      <w:r>
        <w:rPr>
          <w:rFonts w:hint="eastAsia" w:ascii="宋体" w:hAnsi="宋体" w:cs="宋体"/>
          <w:b/>
          <w:color w:val="000000" w:themeColor="text1"/>
          <w:szCs w:val="21"/>
          <w:highlight w:val="none"/>
          <w14:textFill>
            <w14:solidFill>
              <w14:schemeClr w14:val="tx1"/>
            </w14:solidFill>
          </w14:textFill>
        </w:rPr>
        <w:t>超过磋商文件分项采购预算金额或者单价最高限价的</w:t>
      </w:r>
      <w:bookmarkEnd w:id="90"/>
      <w:r>
        <w:rPr>
          <w:rFonts w:hint="eastAsia" w:ascii="宋体" w:hAnsi="宋体" w:cs="宋体"/>
          <w:b/>
          <w:color w:val="000000" w:themeColor="text1"/>
          <w:szCs w:val="21"/>
          <w:highlight w:val="none"/>
          <w14:textFill>
            <w14:solidFill>
              <w14:schemeClr w14:val="tx1"/>
            </w14:solidFill>
          </w14:textFill>
        </w:rPr>
        <w:t>（如项目有要求并公布了分项采购预算金额或者单价最高限价）；</w:t>
      </w:r>
    </w:p>
    <w:p w14:paraId="4D1CD226">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有要求并公布了分项采购预算金额或者最高限价）。</w:t>
      </w:r>
    </w:p>
    <w:p w14:paraId="60962D6A">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6）在单价合同工程中供应商采用总价优惠或以总价百分比优惠的方式进行竞标报价的；</w:t>
      </w:r>
    </w:p>
    <w:p w14:paraId="10D9DD78">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7）竞标总报价与已标价工程量清单汇总表不一致的；</w:t>
      </w:r>
    </w:p>
    <w:p w14:paraId="5035CC40">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8）供应商已标价工程量清单的项目编码、项目名称、计量单位、工程量、主要技术条款码、备注任何一处与工程量清单不一致的；</w:t>
      </w:r>
    </w:p>
    <w:p w14:paraId="6E30ADE4">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9）设有暂估价、暂列金额的，竞标时未按工程量清单给出的暂估价总价、暂列金额总价计入竞标总报价中的；</w:t>
      </w:r>
    </w:p>
    <w:p w14:paraId="79B2D539">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10）供应商对工程量清单内容进行增减或对竞标范围进行调整的；</w:t>
      </w:r>
    </w:p>
    <w:p w14:paraId="0C3AABAF">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11）</w:t>
      </w:r>
      <w:r>
        <w:rPr>
          <w:rFonts w:hint="eastAsia" w:ascii="宋体" w:hAnsi="宋体"/>
          <w:b/>
          <w:color w:val="000000" w:themeColor="text1"/>
          <w:szCs w:val="21"/>
          <w:highlight w:val="none"/>
          <w14:textFill>
            <w14:solidFill>
              <w14:schemeClr w14:val="tx1"/>
            </w14:solidFill>
          </w14:textFill>
        </w:rPr>
        <w:t>响应文件响应的标的数量及单位与竞争性磋商采购文件要求实质性不一致的；</w:t>
      </w:r>
    </w:p>
    <w:p w14:paraId="2CAE531F">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12）未响应磋商文件实质性要求的。</w:t>
      </w:r>
    </w:p>
    <w:p w14:paraId="33656F4F">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13）</w:t>
      </w:r>
      <w:r>
        <w:rPr>
          <w:rFonts w:hint="eastAsia" w:ascii="宋体" w:hAnsi="宋体"/>
          <w:b/>
          <w:color w:val="000000" w:themeColor="text1"/>
          <w:szCs w:val="21"/>
          <w:highlight w:val="none"/>
          <w14:textFill>
            <w14:solidFill>
              <w14:schemeClr w14:val="tx1"/>
            </w14:solidFill>
          </w14:textFill>
        </w:rPr>
        <w:t>响应文件响应的标的数量及单位与竞争性磋商采购文件要求实质性不一致的；</w:t>
      </w:r>
    </w:p>
    <w:p w14:paraId="7829DA5A">
      <w:pPr>
        <w:spacing w:line="360" w:lineRule="auto"/>
        <w:ind w:firstLine="422" w:firstLineChars="200"/>
        <w:rPr>
          <w:rFonts w:ascii="宋体" w:hAnsi="宋体"/>
          <w:b/>
          <w:color w:val="000000" w:themeColor="text1"/>
          <w:szCs w:val="21"/>
          <w:highlight w:val="none"/>
          <w14:textFill>
            <w14:solidFill>
              <w14:schemeClr w14:val="tx1"/>
            </w14:solidFill>
          </w14:textFill>
        </w:rPr>
      </w:pPr>
      <w:bookmarkStart w:id="91" w:name="_Hlk188371373"/>
      <w:r>
        <w:rPr>
          <w:rFonts w:hint="eastAsia" w:ascii="宋体" w:hAnsi="宋体"/>
          <w:b/>
          <w:color w:val="000000" w:themeColor="text1"/>
          <w:szCs w:val="21"/>
          <w:highlight w:val="none"/>
          <w14:textFill>
            <w14:solidFill>
              <w14:schemeClr w14:val="tx1"/>
            </w14:solidFill>
          </w14:textFill>
        </w:rPr>
        <w:t>14）竞标函附录的承诺</w:t>
      </w:r>
      <w:bookmarkStart w:id="92" w:name="_Hlk188372203"/>
      <w:r>
        <w:rPr>
          <w:rFonts w:hint="eastAsia" w:ascii="宋体" w:hAnsi="宋体"/>
          <w:b/>
          <w:color w:val="000000" w:themeColor="text1"/>
          <w:szCs w:val="21"/>
          <w:highlight w:val="none"/>
          <w14:textFill>
            <w14:solidFill>
              <w14:schemeClr w14:val="tx1"/>
            </w14:solidFill>
          </w14:textFill>
        </w:rPr>
        <w:t>不</w:t>
      </w:r>
      <w:bookmarkEnd w:id="92"/>
      <w:r>
        <w:rPr>
          <w:rFonts w:hint="eastAsia" w:ascii="宋体" w:hAnsi="宋体"/>
          <w:b/>
          <w:color w:val="000000" w:themeColor="text1"/>
          <w:szCs w:val="21"/>
          <w:highlight w:val="none"/>
          <w14:textFill>
            <w14:solidFill>
              <w14:schemeClr w14:val="tx1"/>
            </w14:solidFill>
          </w14:textFill>
        </w:rPr>
        <w:t>符合磋商文件规定的；</w:t>
      </w:r>
      <w:bookmarkEnd w:id="91"/>
    </w:p>
    <w:p w14:paraId="6CAC4811">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15）</w:t>
      </w:r>
      <w:bookmarkStart w:id="93" w:name="_Hlk220404454"/>
      <w:r>
        <w:rPr>
          <w:rFonts w:hint="eastAsia" w:ascii="宋体" w:hAnsi="宋体"/>
          <w:b/>
          <w:color w:val="000000" w:themeColor="text1"/>
          <w:szCs w:val="21"/>
          <w:highlight w:val="none"/>
          <w14:textFill>
            <w14:solidFill>
              <w14:schemeClr w14:val="tx1"/>
            </w14:solidFill>
          </w14:textFill>
        </w:rPr>
        <w:t>磋商小组启动异常低价响应审查后，供应商不能提供书面说明、证明材料，或者提供的书面说明、证明材料不能证明其报价合理性的</w:t>
      </w:r>
      <w:bookmarkEnd w:id="93"/>
      <w:r>
        <w:rPr>
          <w:rFonts w:hint="eastAsia" w:ascii="宋体" w:hAnsi="宋体"/>
          <w:b/>
          <w:color w:val="000000" w:themeColor="text1"/>
          <w:szCs w:val="21"/>
          <w:highlight w:val="none"/>
          <w14:textFill>
            <w14:solidFill>
              <w14:schemeClr w14:val="tx1"/>
            </w14:solidFill>
          </w14:textFill>
        </w:rPr>
        <w:t>；</w:t>
      </w:r>
    </w:p>
    <w:p w14:paraId="42547C98">
      <w:pPr>
        <w:spacing w:line="360" w:lineRule="auto"/>
        <w:ind w:firstLine="422" w:firstLineChars="200"/>
        <w:rPr>
          <w:rFonts w:ascii="宋体" w:hAnsi="宋体" w:cs="宋体"/>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6）未响应磋商文件实质性要求的。</w:t>
      </w:r>
    </w:p>
    <w:p w14:paraId="17417B7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2.6</w:t>
      </w:r>
      <w:r>
        <w:rPr>
          <w:rFonts w:hint="eastAsia" w:ascii="宋体" w:hAnsi="宋体" w:cs="宋体"/>
          <w:color w:val="000000" w:themeColor="text1"/>
          <w:szCs w:val="21"/>
          <w:highlight w:val="none"/>
          <w14:textFill>
            <w14:solidFill>
              <w14:schemeClr w14:val="tx1"/>
            </w14:solidFill>
          </w14:textFill>
        </w:rPr>
        <w:t>磋商小组对响应文件进行评审，未实质性响应磋商文件的响应文件按无效处理，磋商小组应当将资格和符合性不通过的情况告知有关供应商。</w:t>
      </w:r>
    </w:p>
    <w:p w14:paraId="3EB7988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2.7</w:t>
      </w:r>
      <w:r>
        <w:rPr>
          <w:rFonts w:hint="eastAsia" w:ascii="宋体" w:hAnsi="宋体"/>
          <w:color w:val="000000" w:themeColor="text1"/>
          <w:szCs w:val="21"/>
          <w:highlight w:val="none"/>
          <w14:textFill>
            <w14:solidFill>
              <w14:schemeClr w14:val="tx1"/>
            </w14:solidFill>
          </w14:textFill>
        </w:rPr>
        <w:t>通过符合性审查的合格供应商不足3家的，不得进入磋商环节，应当重新开展采购活动。</w:t>
      </w:r>
    </w:p>
    <w:p w14:paraId="2225EA04">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w:t>
      </w:r>
      <w:r>
        <w:rPr>
          <w:rFonts w:hint="eastAsia" w:ascii="黑体" w:hAnsi="黑体" w:eastAsia="黑体" w:cs="宋体"/>
          <w:b/>
          <w:bCs/>
          <w:color w:val="000000" w:themeColor="text1"/>
          <w:sz w:val="24"/>
          <w:highlight w:val="none"/>
          <w14:textFill>
            <w14:solidFill>
              <w14:schemeClr w14:val="tx1"/>
            </w14:solidFill>
          </w14:textFill>
        </w:rPr>
        <w:t>.磋商程序</w:t>
      </w:r>
    </w:p>
    <w:p w14:paraId="07C478D1">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w:t>
      </w:r>
      <w:r>
        <w:rPr>
          <w:rFonts w:ascii="宋体" w:hAnsi="宋体" w:cs="宋体"/>
          <w:color w:val="000000" w:themeColor="text1"/>
          <w:kern w:val="0"/>
          <w:szCs w:val="21"/>
          <w:highlight w:val="none"/>
          <w14:textFill>
            <w14:solidFill>
              <w14:schemeClr w14:val="tx1"/>
            </w14:solidFill>
          </w14:textFill>
        </w:rPr>
        <w:t>.1</w:t>
      </w:r>
      <w:r>
        <w:rPr>
          <w:rFonts w:hint="eastAsia" w:ascii="宋体" w:hAnsi="宋体" w:cs="宋体"/>
          <w:color w:val="000000" w:themeColor="text1"/>
          <w:kern w:val="0"/>
          <w:szCs w:val="21"/>
          <w:highlight w:val="none"/>
          <w14:textFill>
            <w14:solidFill>
              <w14:schemeClr w14:val="tx1"/>
            </w14:solidFill>
          </w14:textFill>
        </w:rPr>
        <w:t>磋商小组</w:t>
      </w:r>
      <w:r>
        <w:rPr>
          <w:rFonts w:hint="eastAsia" w:ascii="宋体" w:hAnsi="宋体" w:cs="宋体"/>
          <w:color w:val="000000" w:themeColor="text1"/>
          <w:szCs w:val="21"/>
          <w:highlight w:val="none"/>
          <w14:textFill>
            <w14:solidFill>
              <w14:schemeClr w14:val="tx1"/>
            </w14:solidFill>
          </w14:textFill>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14:paraId="38FC17F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3.2</w:t>
      </w:r>
      <w:r>
        <w:rPr>
          <w:rFonts w:hint="eastAsia" w:ascii="宋体" w:hAnsi="宋体" w:cs="宋体"/>
          <w:color w:val="000000" w:themeColor="text1"/>
          <w:szCs w:val="21"/>
          <w:highlight w:val="none"/>
          <w14:textFill>
            <w14:solidFill>
              <w14:schemeClr w14:val="tx1"/>
            </w14:solidFill>
          </w14:textFill>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B60D4C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3.3</w:t>
      </w:r>
      <w:r>
        <w:rPr>
          <w:rFonts w:hint="eastAsia" w:ascii="宋体" w:hAnsi="宋体" w:cs="宋体"/>
          <w:color w:val="000000" w:themeColor="text1"/>
          <w:szCs w:val="21"/>
          <w:highlight w:val="none"/>
          <w14:textFill>
            <w14:solidFill>
              <w14:schemeClr w14:val="tx1"/>
            </w14:solidFill>
          </w14:textFill>
        </w:rPr>
        <w:t>对磋商文件作出的实质性变动是磋商文件的有效组成部分，由磋商小组及时以电子澄清函形式同时通知所有参加磋商的供应商。</w:t>
      </w:r>
    </w:p>
    <w:p w14:paraId="7ECE73B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3.4</w:t>
      </w:r>
      <w:r>
        <w:rPr>
          <w:rFonts w:hint="eastAsia" w:ascii="宋体" w:hAnsi="宋体" w:cs="宋体"/>
          <w:color w:val="000000" w:themeColor="text1"/>
          <w:szCs w:val="21"/>
          <w:highlight w:val="none"/>
          <w14:textFill>
            <w14:solidFill>
              <w14:schemeClr w14:val="tx1"/>
            </w14:solidFill>
          </w14:textFill>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37B1364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3.5</w:t>
      </w:r>
      <w:r>
        <w:rPr>
          <w:rFonts w:hint="eastAsia" w:ascii="宋体" w:hAnsi="宋体" w:cs="宋体"/>
          <w:color w:val="000000" w:themeColor="text1"/>
          <w:szCs w:val="21"/>
          <w:highlight w:val="none"/>
          <w14:textFill>
            <w14:solidFill>
              <w14:schemeClr w14:val="tx1"/>
            </w14:solidFill>
          </w14:textFill>
        </w:rPr>
        <w:t>磋商中，磋商的任何一方不得透露与磋商有关的其他供应商的技术资料、价格和其他信息</w:t>
      </w:r>
      <w:r>
        <w:rPr>
          <w:rFonts w:hint="eastAsia" w:ascii="宋体" w:hAnsi="宋体" w:cs="宋体"/>
          <w:color w:val="000000" w:themeColor="text1"/>
          <w:spacing w:val="-6"/>
          <w:szCs w:val="21"/>
          <w:highlight w:val="none"/>
          <w14:textFill>
            <w14:solidFill>
              <w14:schemeClr w14:val="tx1"/>
            </w14:solidFill>
          </w14:textFill>
        </w:rPr>
        <w:t>。</w:t>
      </w:r>
    </w:p>
    <w:p w14:paraId="139339A3">
      <w:pPr>
        <w:widowControl/>
        <w:tabs>
          <w:tab w:val="left" w:pos="540"/>
        </w:tabs>
        <w:spacing w:line="360" w:lineRule="auto"/>
        <w:ind w:firstLine="420" w:firstLineChars="200"/>
        <w:jc w:val="left"/>
        <w:outlineLvl w:val="3"/>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3.6</w:t>
      </w:r>
      <w:r>
        <w:rPr>
          <w:rFonts w:hint="eastAsia" w:ascii="宋体" w:hAnsi="宋体" w:cs="宋体"/>
          <w:color w:val="000000" w:themeColor="text1"/>
          <w:szCs w:val="21"/>
          <w:highlight w:val="none"/>
          <w14:textFill>
            <w14:solidFill>
              <w14:schemeClr w14:val="tx1"/>
            </w14:solidFill>
          </w14:textFill>
        </w:rPr>
        <w:t>采购代理机构对磋商过程和磋商内容进行记录。</w:t>
      </w:r>
    </w:p>
    <w:p w14:paraId="0030CF4D">
      <w:pPr>
        <w:widowControl/>
        <w:tabs>
          <w:tab w:val="left" w:pos="540"/>
        </w:tabs>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.7</w:t>
      </w:r>
      <w:r>
        <w:rPr>
          <w:color w:val="000000" w:themeColor="text1"/>
          <w:highlight w:val="none"/>
          <w14:textFill>
            <w14:solidFill>
              <w14:schemeClr w14:val="tx1"/>
            </w14:solidFill>
          </w14:textFill>
        </w:rPr>
        <w:t>根据《</w:t>
      </w:r>
      <w:r>
        <w:rPr>
          <w:rFonts w:ascii="宋体" w:hAnsi="宋体"/>
          <w:color w:val="000000" w:themeColor="text1"/>
          <w:highlight w:val="none"/>
          <w14:textFill>
            <w14:solidFill>
              <w14:schemeClr w14:val="tx1"/>
            </w14:solidFill>
          </w14:textFill>
        </w:rPr>
        <w:t>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44E0AF02">
      <w:pPr>
        <w:tabs>
          <w:tab w:val="left" w:pos="2835"/>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3.8除</w:t>
      </w:r>
      <w:r>
        <w:rPr>
          <w:rFonts w:ascii="宋体" w:hAnsi="宋体"/>
          <w:color w:val="000000" w:themeColor="text1"/>
          <w:highlight w:val="none"/>
          <w14:textFill>
            <w14:solidFill>
              <w14:schemeClr w14:val="tx1"/>
            </w14:solidFill>
          </w14:textFill>
        </w:rPr>
        <w:t>本章第3.7条</w:t>
      </w:r>
      <w:r>
        <w:rPr>
          <w:rFonts w:hint="eastAsia" w:ascii="宋体" w:hAnsi="宋体"/>
          <w:color w:val="000000" w:themeColor="text1"/>
          <w:highlight w:val="none"/>
          <w14:textFill>
            <w14:solidFill>
              <w14:schemeClr w14:val="tx1"/>
            </w14:solidFill>
          </w14:textFill>
        </w:rPr>
        <w:t>规定的</w:t>
      </w:r>
      <w:r>
        <w:rPr>
          <w:rFonts w:ascii="宋体" w:hAnsi="宋体"/>
          <w:color w:val="000000" w:themeColor="text1"/>
          <w:highlight w:val="none"/>
          <w14:textFill>
            <w14:solidFill>
              <w14:schemeClr w14:val="tx1"/>
            </w14:solidFill>
          </w14:textFill>
        </w:rPr>
        <w:t>情形</w:t>
      </w:r>
      <w:r>
        <w:rPr>
          <w:rFonts w:hint="eastAsia" w:ascii="宋体" w:hAnsi="宋体"/>
          <w:color w:val="000000" w:themeColor="text1"/>
          <w:highlight w:val="none"/>
          <w14:textFill>
            <w14:solidFill>
              <w14:schemeClr w14:val="tx1"/>
            </w14:solidFill>
          </w14:textFill>
        </w:rPr>
        <w:t>外，</w:t>
      </w:r>
      <w:r>
        <w:rPr>
          <w:rFonts w:hint="eastAsia" w:ascii="宋体" w:hAnsi="宋体"/>
          <w:color w:val="000000" w:themeColor="text1"/>
          <w:szCs w:val="21"/>
          <w:highlight w:val="none"/>
          <w14:textFill>
            <w14:solidFill>
              <w14:schemeClr w14:val="tx1"/>
            </w14:solidFill>
          </w14:textFill>
        </w:rPr>
        <w:t>对磋商过程提交的响应文件进行有效性、完整性和响应程度审查，通过审查的合格供应商不足3家的，应当重新开展采购活动。</w:t>
      </w:r>
    </w:p>
    <w:p w14:paraId="70DB8AF1">
      <w:pPr>
        <w:spacing w:line="360" w:lineRule="auto"/>
        <w:ind w:firstLine="482" w:firstLineChars="200"/>
        <w:outlineLvl w:val="2"/>
        <w:rPr>
          <w:rFonts w:hint="eastAsia" w:ascii="宋体" w:hAnsi="宋体" w:cs="宋体"/>
          <w:color w:val="000000" w:themeColor="text1"/>
          <w:szCs w:val="21"/>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4.</w:t>
      </w:r>
      <w:r>
        <w:rPr>
          <w:rFonts w:hint="eastAsia" w:ascii="黑体" w:hAnsi="黑体" w:eastAsia="黑体" w:cs="宋体"/>
          <w:b/>
          <w:bCs/>
          <w:color w:val="000000" w:themeColor="text1"/>
          <w:sz w:val="24"/>
          <w:highlight w:val="none"/>
          <w14:textFill>
            <w14:solidFill>
              <w14:schemeClr w14:val="tx1"/>
            </w14:solidFill>
          </w14:textFill>
        </w:rPr>
        <w:t xml:space="preserve"> 最后报价</w:t>
      </w:r>
    </w:p>
    <w:p w14:paraId="4DF668C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磋商文件能够详细列明采购标的的技术、服务要求的，磋商结束后，磋商小组应当要求所有继续参加磋商的供应商在规定时间内在广西政府采购云平台开标大厅提交加盖供应商电子签章的最后报价，除本章第</w:t>
      </w:r>
      <w:r>
        <w:rPr>
          <w:rFonts w:ascii="宋体" w:hAnsi="宋体" w:cs="宋体"/>
          <w:color w:val="000000" w:themeColor="text1"/>
          <w:szCs w:val="21"/>
          <w:highlight w:val="none"/>
          <w14:textFill>
            <w14:solidFill>
              <w14:schemeClr w14:val="tx1"/>
            </w14:solidFill>
          </w14:textFill>
        </w:rPr>
        <w:t>4.3</w:t>
      </w:r>
      <w:r>
        <w:rPr>
          <w:rFonts w:hint="eastAsia" w:ascii="宋体" w:hAnsi="宋体" w:cs="宋体"/>
          <w:color w:val="000000" w:themeColor="text1"/>
          <w:szCs w:val="21"/>
          <w:highlight w:val="none"/>
          <w14:textFill>
            <w14:solidFill>
              <w14:schemeClr w14:val="tx1"/>
            </w14:solidFill>
          </w14:textFill>
        </w:rPr>
        <w:t>条规定的情形外，提交最后报价的供应商不得少于3家，否则应当重新</w:t>
      </w:r>
      <w:r>
        <w:rPr>
          <w:rFonts w:hint="eastAsia" w:ascii="宋体" w:hAnsi="宋体"/>
          <w:color w:val="000000" w:themeColor="text1"/>
          <w:szCs w:val="21"/>
          <w:highlight w:val="none"/>
          <w14:textFill>
            <w14:solidFill>
              <w14:schemeClr w14:val="tx1"/>
            </w14:solidFill>
          </w14:textFill>
        </w:rPr>
        <w:t>开展采购活动</w:t>
      </w:r>
      <w:r>
        <w:rPr>
          <w:rFonts w:hint="eastAsia" w:ascii="宋体" w:hAnsi="宋体" w:cs="宋体"/>
          <w:color w:val="000000" w:themeColor="text1"/>
          <w:szCs w:val="21"/>
          <w:highlight w:val="none"/>
          <w14:textFill>
            <w14:solidFill>
              <w14:schemeClr w14:val="tx1"/>
            </w14:solidFill>
          </w14:textFill>
        </w:rPr>
        <w:t>。</w:t>
      </w:r>
    </w:p>
    <w:p w14:paraId="1E30119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r>
        <w:rPr>
          <w:rFonts w:hint="eastAsia" w:ascii="宋体" w:hAnsi="宋体" w:cs="宋体"/>
          <w:b/>
          <w:color w:val="000000" w:themeColor="text1"/>
          <w:szCs w:val="21"/>
          <w:highlight w:val="none"/>
          <w14:textFill>
            <w14:solidFill>
              <w14:schemeClr w14:val="tx1"/>
            </w14:solidFill>
          </w14:textFill>
        </w:rPr>
        <w:t>如果供应商的最后报价与首次报价不一致的，不能只报竞标总报价，必须同时提供“已标价工程量清单”，否则做无效响应处理。</w:t>
      </w:r>
    </w:p>
    <w:p w14:paraId="321A2E43">
      <w:pPr>
        <w:spacing w:line="360" w:lineRule="auto"/>
        <w:ind w:firstLine="420" w:firstLineChars="200"/>
        <w:outlineLvl w:val="3"/>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4.3</w:t>
      </w:r>
      <w:r>
        <w:rPr>
          <w:rFonts w:hint="eastAsia" w:ascii="宋体" w:hAnsi="宋体" w:cs="宋体"/>
          <w:color w:val="000000" w:themeColor="text1"/>
          <w:szCs w:val="21"/>
          <w:highlight w:val="none"/>
          <w14:textFill>
            <w14:solidFill>
              <w14:schemeClr w14:val="tx1"/>
            </w14:solidFill>
          </w14:textFill>
        </w:rPr>
        <w:t xml:space="preserve"> 最后报价是供应商响应文件的有效组成部分。</w:t>
      </w:r>
    </w:p>
    <w:p w14:paraId="7C8AD4F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符合《政府采购竞争性磋商采购方式管理暂行办法》（财库〔2014〕214号）第三条第四项“市场竞争不充分的科研项目，以及需要扶持的科技成果转化项目”和</w:t>
      </w:r>
      <w:r>
        <w:rPr>
          <w:color w:val="000000" w:themeColor="text1"/>
          <w:highlight w:val="none"/>
          <w14:textFill>
            <w14:solidFill>
              <w14:schemeClr w14:val="tx1"/>
            </w14:solidFill>
          </w14:textFill>
        </w:rPr>
        <w:t>本章</w:t>
      </w:r>
      <w:r>
        <w:rPr>
          <w:rFonts w:ascii="宋体" w:hAnsi="宋体"/>
          <w:color w:val="000000" w:themeColor="text1"/>
          <w:highlight w:val="none"/>
          <w14:textFill>
            <w14:solidFill>
              <w14:schemeClr w14:val="tx1"/>
            </w14:solidFill>
          </w14:textFill>
        </w:rPr>
        <w:t>第3.7条</w:t>
      </w:r>
      <w:r>
        <w:rPr>
          <w:rFonts w:hint="eastAsia" w:ascii="宋体" w:hAnsi="宋体" w:cs="宋体"/>
          <w:color w:val="000000" w:themeColor="text1"/>
          <w:szCs w:val="21"/>
          <w:highlight w:val="none"/>
          <w14:textFill>
            <w14:solidFill>
              <w14:schemeClr w14:val="tx1"/>
            </w14:solidFill>
          </w14:textFill>
        </w:rPr>
        <w:t>规定</w:t>
      </w:r>
      <w:r>
        <w:rPr>
          <w:color w:val="000000" w:themeColor="text1"/>
          <w:highlight w:val="none"/>
          <w14:textFill>
            <w14:solidFill>
              <w14:schemeClr w14:val="tx1"/>
            </w14:solidFill>
          </w14:textFill>
        </w:rPr>
        <w:t>情形的，</w:t>
      </w:r>
      <w:r>
        <w:rPr>
          <w:rFonts w:hint="eastAsia" w:ascii="宋体" w:hAnsi="宋体" w:cs="宋体"/>
          <w:color w:val="000000" w:themeColor="text1"/>
          <w:szCs w:val="21"/>
          <w:highlight w:val="none"/>
          <w14:textFill>
            <w14:solidFill>
              <w14:schemeClr w14:val="tx1"/>
            </w14:solidFill>
          </w14:textFill>
        </w:rPr>
        <w:t>提交最后报价的供应商可以为2家。</w:t>
      </w:r>
    </w:p>
    <w:p w14:paraId="030C401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4.4</w:t>
      </w:r>
      <w:r>
        <w:rPr>
          <w:rFonts w:hint="eastAsia" w:ascii="宋体" w:hAnsi="宋体" w:cs="宋体"/>
          <w:color w:val="000000" w:themeColor="text1"/>
          <w:szCs w:val="21"/>
          <w:highlight w:val="none"/>
          <w14:textFill>
            <w14:solidFill>
              <w14:schemeClr w14:val="tx1"/>
            </w14:solidFill>
          </w14:textFill>
        </w:rPr>
        <w:t>已经提交响应文件的供应商，在提交最后报价之前，可以根据磋商情况退出磋商，退出磋商的供应商的响应文件按无效处理。采购人、采购代理机构将退还退出磋商的供应商的保证金。</w:t>
      </w:r>
    </w:p>
    <w:p w14:paraId="0F59E13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4.5</w:t>
      </w:r>
      <w:r>
        <w:rPr>
          <w:rFonts w:hint="eastAsia" w:ascii="宋体" w:hAnsi="宋体" w:cs="宋体"/>
          <w:color w:val="000000" w:themeColor="text1"/>
          <w:szCs w:val="21"/>
          <w:highlight w:val="none"/>
          <w14:textFill>
            <w14:solidFill>
              <w14:schemeClr w14:val="tx1"/>
            </w14:solidFill>
          </w14:textFill>
        </w:rPr>
        <w:t>供应商未在规定时间内提交最后报价的，视同退出磋商，其响应文件按无效处理。</w:t>
      </w:r>
    </w:p>
    <w:p w14:paraId="75D3F2C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4.6</w:t>
      </w:r>
      <w:r>
        <w:rPr>
          <w:rFonts w:hint="eastAsia" w:ascii="宋体" w:hAnsi="宋体" w:cs="宋体"/>
          <w:color w:val="000000" w:themeColor="text1"/>
          <w:szCs w:val="21"/>
          <w:highlight w:val="none"/>
          <w14:textFill>
            <w14:solidFill>
              <w14:schemeClr w14:val="tx1"/>
            </w14:solidFill>
          </w14:textFill>
        </w:rPr>
        <w:t>最后报价统一开启后，磋商小组对最后报价进行有效性、完整性和响应程度的审查。</w:t>
      </w:r>
    </w:p>
    <w:p w14:paraId="40EFBD9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4.7</w:t>
      </w:r>
      <w:r>
        <w:rPr>
          <w:rFonts w:hint="eastAsia" w:ascii="宋体" w:hAnsi="宋体" w:cs="宋体"/>
          <w:color w:val="000000" w:themeColor="text1"/>
          <w:szCs w:val="21"/>
          <w:highlight w:val="none"/>
          <w14:textFill>
            <w14:solidFill>
              <w14:schemeClr w14:val="tx1"/>
            </w14:solidFill>
          </w14:textFill>
        </w:rPr>
        <w:t>最后报价出现前后不一致的，按照本章第</w:t>
      </w:r>
      <w:r>
        <w:rPr>
          <w:rFonts w:ascii="宋体" w:hAnsi="宋体" w:cs="宋体"/>
          <w:color w:val="000000" w:themeColor="text1"/>
          <w:szCs w:val="21"/>
          <w:highlight w:val="none"/>
          <w14:textFill>
            <w14:solidFill>
              <w14:schemeClr w14:val="tx1"/>
            </w14:solidFill>
          </w14:textFill>
        </w:rPr>
        <w:t>2.4</w:t>
      </w:r>
      <w:r>
        <w:rPr>
          <w:rFonts w:hint="eastAsia" w:ascii="宋体" w:hAnsi="宋体" w:cs="宋体"/>
          <w:color w:val="000000" w:themeColor="text1"/>
          <w:szCs w:val="21"/>
          <w:highlight w:val="none"/>
          <w14:textFill>
            <w14:solidFill>
              <w14:schemeClr w14:val="tx1"/>
            </w14:solidFill>
          </w14:textFill>
        </w:rPr>
        <w:t xml:space="preserve">条的规定修正。 </w:t>
      </w:r>
    </w:p>
    <w:p w14:paraId="4A15B5C3">
      <w:pPr>
        <w:spacing w:line="360" w:lineRule="auto"/>
        <w:ind w:firstLine="420" w:firstLineChars="200"/>
        <w:outlineLvl w:val="3"/>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4.8</w:t>
      </w:r>
      <w:r>
        <w:rPr>
          <w:rFonts w:hint="eastAsia" w:ascii="宋体" w:hAnsi="宋体" w:cs="宋体"/>
          <w:color w:val="000000" w:themeColor="text1"/>
          <w:szCs w:val="21"/>
          <w:highlight w:val="none"/>
          <w14:textFill>
            <w14:solidFill>
              <w14:schemeClr w14:val="tx1"/>
            </w14:solidFill>
          </w14:textFill>
        </w:rPr>
        <w:t>修正后的报价出现下列情形的，按无效响应处理：</w:t>
      </w:r>
    </w:p>
    <w:p w14:paraId="52898B9B">
      <w:pPr>
        <w:spacing w:line="360" w:lineRule="auto"/>
        <w:ind w:firstLine="420" w:firstLineChars="200"/>
        <w:outlineLvl w:val="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（1）供应商不确认的（全流程电子化评标采取在线确认）；</w:t>
      </w:r>
    </w:p>
    <w:p w14:paraId="1EFE9D3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（2）经供应商确认修正后的竞标报价（包含首次报价、最后报价）超过所竞标分标规定的采购预算金额或者最高限价的（如本项目公布了最高限价）；</w:t>
      </w:r>
    </w:p>
    <w:p w14:paraId="18590E7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（3）经供应商确认修正后的竞标报价（包含首次报价、最后报价）超过分项采购预算金额或者最高限价的（如本项目公布了最高限价）。</w:t>
      </w:r>
    </w:p>
    <w:p w14:paraId="5B6A45A7">
      <w:pPr>
        <w:spacing w:line="360" w:lineRule="auto"/>
        <w:ind w:firstLine="420" w:firstLineChars="200"/>
        <w:outlineLvl w:val="3"/>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4.9</w:t>
      </w:r>
      <w:r>
        <w:rPr>
          <w:rFonts w:hint="eastAsia" w:ascii="宋体" w:hAnsi="宋体" w:cs="宋体"/>
          <w:color w:val="000000" w:themeColor="text1"/>
          <w:szCs w:val="21"/>
          <w:highlight w:val="none"/>
          <w14:textFill>
            <w14:solidFill>
              <w14:schemeClr w14:val="tx1"/>
            </w14:solidFill>
          </w14:textFill>
        </w:rPr>
        <w:t>经供应商确认修正后的最后报价作为评审及签订合同的依据。</w:t>
      </w:r>
    </w:p>
    <w:p w14:paraId="737C628B">
      <w:pPr>
        <w:snapToGrid w:val="0"/>
        <w:spacing w:line="360" w:lineRule="auto"/>
        <w:ind w:firstLine="424" w:firstLineChars="202"/>
        <w:jc w:val="left"/>
        <w:rPr>
          <w:rFonts w:hint="eastAsia" w:ascii="宋体" w:hAnsi="宋体"/>
          <w:color w:val="000000" w:themeColor="text1"/>
          <w:spacing w:val="-6"/>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4.10</w:t>
      </w:r>
      <w:r>
        <w:rPr>
          <w:rFonts w:hint="eastAsia" w:ascii="宋体" w:hAnsi="宋体"/>
          <w:color w:val="000000" w:themeColor="text1"/>
          <w:szCs w:val="21"/>
          <w:highlight w:val="none"/>
          <w14:textFill>
            <w14:solidFill>
              <w14:schemeClr w14:val="tx1"/>
            </w14:solidFill>
          </w14:textFill>
        </w:rPr>
        <w:t>异常低价响应审查</w:t>
      </w:r>
    </w:p>
    <w:p w14:paraId="369D732A">
      <w:pPr>
        <w:snapToGrid w:val="0"/>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（1）磋商小组在评审中发现下列情形之一的，应当启动异常低价响应审查程序：</w:t>
      </w:r>
    </w:p>
    <w:p w14:paraId="01497D25">
      <w:pPr>
        <w:snapToGrid w:val="0"/>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w:t>
      </w:r>
      <w:r>
        <w:rPr>
          <w:rFonts w:hint="eastAsia" w:ascii="宋体" w:hAnsi="宋体"/>
          <w:color w:val="000000" w:themeColor="text1"/>
          <w:szCs w:val="21"/>
          <w:highlight w:val="none"/>
          <w:lang w:eastAsia="zh-CN"/>
          <w14:textFill>
            <w14:solidFill>
              <w14:schemeClr w14:val="tx1"/>
            </w14:solidFill>
          </w14:textFill>
        </w:rPr>
        <w:t>竞标</w:t>
      </w:r>
      <w:r>
        <w:rPr>
          <w:rFonts w:hint="eastAsia" w:ascii="宋体" w:hAnsi="宋体"/>
          <w:color w:val="000000" w:themeColor="text1"/>
          <w:szCs w:val="21"/>
          <w:highlight w:val="none"/>
          <w14:textFill>
            <w14:solidFill>
              <w14:schemeClr w14:val="tx1"/>
            </w14:solidFill>
          </w14:textFill>
        </w:rPr>
        <w:t>报价低于全部通过符合性审查供应商</w:t>
      </w:r>
      <w:r>
        <w:rPr>
          <w:rFonts w:hint="eastAsia" w:ascii="宋体" w:hAnsi="宋体"/>
          <w:color w:val="000000" w:themeColor="text1"/>
          <w:szCs w:val="21"/>
          <w:highlight w:val="none"/>
          <w:lang w:eastAsia="zh-CN"/>
          <w14:textFill>
            <w14:solidFill>
              <w14:schemeClr w14:val="tx1"/>
            </w14:solidFill>
          </w14:textFill>
        </w:rPr>
        <w:t>竞标</w:t>
      </w:r>
      <w:r>
        <w:rPr>
          <w:rFonts w:hint="eastAsia" w:ascii="宋体" w:hAnsi="宋体"/>
          <w:color w:val="000000" w:themeColor="text1"/>
          <w:szCs w:val="21"/>
          <w:highlight w:val="none"/>
          <w14:textFill>
            <w14:solidFill>
              <w14:schemeClr w14:val="tx1"/>
            </w14:solidFill>
          </w14:textFill>
        </w:rPr>
        <w:t>报价平均值</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的，即</w:t>
      </w:r>
      <w:r>
        <w:rPr>
          <w:rFonts w:hint="eastAsia" w:ascii="宋体" w:hAnsi="宋体"/>
          <w:color w:val="000000" w:themeColor="text1"/>
          <w:szCs w:val="21"/>
          <w:highlight w:val="none"/>
          <w:lang w:eastAsia="zh-CN"/>
          <w14:textFill>
            <w14:solidFill>
              <w14:schemeClr w14:val="tx1"/>
            </w14:solidFill>
          </w14:textFill>
        </w:rPr>
        <w:t>竞标</w:t>
      </w:r>
      <w:r>
        <w:rPr>
          <w:rFonts w:hint="eastAsia" w:ascii="宋体" w:hAnsi="宋体"/>
          <w:color w:val="000000" w:themeColor="text1"/>
          <w:szCs w:val="21"/>
          <w:highlight w:val="none"/>
          <w14:textFill>
            <w14:solidFill>
              <w14:schemeClr w14:val="tx1"/>
            </w14:solidFill>
          </w14:textFill>
        </w:rPr>
        <w:t>报价＜全部通过符合性审查供应商</w:t>
      </w:r>
      <w:r>
        <w:rPr>
          <w:rFonts w:hint="eastAsia" w:ascii="宋体" w:hAnsi="宋体"/>
          <w:color w:val="000000" w:themeColor="text1"/>
          <w:szCs w:val="21"/>
          <w:highlight w:val="none"/>
          <w:lang w:eastAsia="zh-CN"/>
          <w14:textFill>
            <w14:solidFill>
              <w14:schemeClr w14:val="tx1"/>
            </w14:solidFill>
          </w14:textFill>
        </w:rPr>
        <w:t>竞标</w:t>
      </w:r>
      <w:r>
        <w:rPr>
          <w:rFonts w:hint="eastAsia" w:ascii="宋体" w:hAnsi="宋体"/>
          <w:color w:val="000000" w:themeColor="text1"/>
          <w:szCs w:val="21"/>
          <w:highlight w:val="none"/>
          <w14:textFill>
            <w14:solidFill>
              <w14:schemeClr w14:val="tx1"/>
            </w14:solidFill>
          </w14:textFill>
        </w:rPr>
        <w:t>报价平均值×</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21C29612">
      <w:pPr>
        <w:snapToGrid w:val="0"/>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w:t>
      </w:r>
      <w:r>
        <w:rPr>
          <w:rFonts w:hint="eastAsia" w:ascii="宋体" w:hAnsi="宋体"/>
          <w:color w:val="000000" w:themeColor="text1"/>
          <w:szCs w:val="21"/>
          <w:highlight w:val="none"/>
          <w:lang w:eastAsia="zh-CN"/>
          <w14:textFill>
            <w14:solidFill>
              <w14:schemeClr w14:val="tx1"/>
            </w14:solidFill>
          </w14:textFill>
        </w:rPr>
        <w:t>竞标</w:t>
      </w:r>
      <w:r>
        <w:rPr>
          <w:rFonts w:hint="eastAsia" w:ascii="宋体" w:hAnsi="宋体"/>
          <w:color w:val="000000" w:themeColor="text1"/>
          <w:szCs w:val="21"/>
          <w:highlight w:val="none"/>
          <w14:textFill>
            <w14:solidFill>
              <w14:schemeClr w14:val="tx1"/>
            </w14:solidFill>
          </w14:textFill>
        </w:rPr>
        <w:t>报价低于通过符合性审查的次低报价供应商</w:t>
      </w:r>
      <w:r>
        <w:rPr>
          <w:rFonts w:hint="eastAsia" w:ascii="宋体" w:hAnsi="宋体"/>
          <w:color w:val="000000" w:themeColor="text1"/>
          <w:szCs w:val="21"/>
          <w:highlight w:val="none"/>
          <w:lang w:eastAsia="zh-CN"/>
          <w14:textFill>
            <w14:solidFill>
              <w14:schemeClr w14:val="tx1"/>
            </w14:solidFill>
          </w14:textFill>
        </w:rPr>
        <w:t>竞标</w:t>
      </w:r>
      <w:r>
        <w:rPr>
          <w:rFonts w:hint="eastAsia" w:ascii="宋体" w:hAnsi="宋体"/>
          <w:color w:val="000000" w:themeColor="text1"/>
          <w:szCs w:val="21"/>
          <w:highlight w:val="none"/>
          <w14:textFill>
            <w14:solidFill>
              <w14:schemeClr w14:val="tx1"/>
            </w14:solidFill>
          </w14:textFill>
        </w:rPr>
        <w:t>报价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的，即</w:t>
      </w:r>
      <w:r>
        <w:rPr>
          <w:rFonts w:hint="eastAsia" w:ascii="宋体" w:hAnsi="宋体"/>
          <w:color w:val="000000" w:themeColor="text1"/>
          <w:szCs w:val="21"/>
          <w:highlight w:val="none"/>
          <w:lang w:eastAsia="zh-CN"/>
          <w14:textFill>
            <w14:solidFill>
              <w14:schemeClr w14:val="tx1"/>
            </w14:solidFill>
          </w14:textFill>
        </w:rPr>
        <w:t>竞标</w:t>
      </w:r>
      <w:r>
        <w:rPr>
          <w:rFonts w:hint="eastAsia" w:ascii="宋体" w:hAnsi="宋体"/>
          <w:color w:val="000000" w:themeColor="text1"/>
          <w:szCs w:val="21"/>
          <w:highlight w:val="none"/>
          <w14:textFill>
            <w14:solidFill>
              <w14:schemeClr w14:val="tx1"/>
            </w14:solidFill>
          </w14:textFill>
        </w:rPr>
        <w:t>报价＜通过符合性审查的次低报价供应商</w:t>
      </w:r>
      <w:r>
        <w:rPr>
          <w:rFonts w:hint="eastAsia" w:ascii="宋体" w:hAnsi="宋体"/>
          <w:color w:val="000000" w:themeColor="text1"/>
          <w:szCs w:val="21"/>
          <w:highlight w:val="none"/>
          <w:lang w:eastAsia="zh-CN"/>
          <w14:textFill>
            <w14:solidFill>
              <w14:schemeClr w14:val="tx1"/>
            </w14:solidFill>
          </w14:textFill>
        </w:rPr>
        <w:t>竞标</w:t>
      </w:r>
      <w:r>
        <w:rPr>
          <w:rFonts w:hint="eastAsia" w:ascii="宋体" w:hAnsi="宋体"/>
          <w:color w:val="000000" w:themeColor="text1"/>
          <w:szCs w:val="21"/>
          <w:highlight w:val="none"/>
          <w14:textFill>
            <w14:solidFill>
              <w14:schemeClr w14:val="tx1"/>
            </w14:solidFill>
          </w14:textFill>
        </w:rPr>
        <w:t>报价×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581DE763">
      <w:pPr>
        <w:snapToGrid w:val="0"/>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③</w:t>
      </w:r>
      <w:r>
        <w:rPr>
          <w:rFonts w:hint="eastAsia" w:ascii="宋体" w:hAnsi="宋体"/>
          <w:color w:val="000000" w:themeColor="text1"/>
          <w:szCs w:val="21"/>
          <w:highlight w:val="none"/>
          <w:lang w:eastAsia="zh-CN"/>
          <w14:textFill>
            <w14:solidFill>
              <w14:schemeClr w14:val="tx1"/>
            </w14:solidFill>
          </w14:textFill>
        </w:rPr>
        <w:t>竞标</w:t>
      </w:r>
      <w:r>
        <w:rPr>
          <w:rFonts w:hint="eastAsia" w:ascii="宋体" w:hAnsi="宋体"/>
          <w:color w:val="000000" w:themeColor="text1"/>
          <w:szCs w:val="21"/>
          <w:highlight w:val="none"/>
          <w14:textFill>
            <w14:solidFill>
              <w14:schemeClr w14:val="tx1"/>
            </w14:solidFill>
          </w14:textFill>
        </w:rPr>
        <w:t>报价低于采购项目最高限价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的，即</w:t>
      </w:r>
      <w:r>
        <w:rPr>
          <w:rFonts w:hint="eastAsia" w:ascii="宋体" w:hAnsi="宋体"/>
          <w:color w:val="000000" w:themeColor="text1"/>
          <w:szCs w:val="21"/>
          <w:highlight w:val="none"/>
          <w:lang w:eastAsia="zh-CN"/>
          <w14:textFill>
            <w14:solidFill>
              <w14:schemeClr w14:val="tx1"/>
            </w14:solidFill>
          </w14:textFill>
        </w:rPr>
        <w:t>竞标</w:t>
      </w:r>
      <w:r>
        <w:rPr>
          <w:rFonts w:hint="eastAsia" w:ascii="宋体" w:hAnsi="宋体"/>
          <w:color w:val="000000" w:themeColor="text1"/>
          <w:szCs w:val="21"/>
          <w:highlight w:val="none"/>
          <w14:textFill>
            <w14:solidFill>
              <w14:schemeClr w14:val="tx1"/>
            </w14:solidFill>
          </w14:textFill>
        </w:rPr>
        <w:t>报价＜采购项目最高限价×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6608BD76">
      <w:pPr>
        <w:snapToGrid w:val="0"/>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④磋商小组基于专业判断，认为供应商报价过低，有可能影响产品质量或者不能诚信履约的其他情形。</w:t>
      </w:r>
    </w:p>
    <w:p w14:paraId="2EEFDB8F">
      <w:pPr>
        <w:snapToGrid w:val="0"/>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（2）磋商小组启动异常低价响应审查后，属于前述第1项至第4项情形的，应当要求相关供应商在评审现场合理的时间内对</w:t>
      </w:r>
      <w:r>
        <w:rPr>
          <w:rFonts w:hint="eastAsia" w:ascii="宋体" w:hAnsi="宋体"/>
          <w:color w:val="000000" w:themeColor="text1"/>
          <w:szCs w:val="21"/>
          <w:highlight w:val="none"/>
          <w:lang w:eastAsia="zh-CN"/>
          <w14:textFill>
            <w14:solidFill>
              <w14:schemeClr w14:val="tx1"/>
            </w14:solidFill>
          </w14:textFill>
        </w:rPr>
        <w:t>竞标</w:t>
      </w:r>
      <w:r>
        <w:rPr>
          <w:rFonts w:hint="eastAsia" w:ascii="宋体" w:hAnsi="宋体"/>
          <w:color w:val="000000" w:themeColor="text1"/>
          <w:szCs w:val="21"/>
          <w:highlight w:val="none"/>
          <w14:textFill>
            <w14:solidFill>
              <w14:schemeClr w14:val="tx1"/>
            </w14:solidFill>
          </w14:textFill>
        </w:rPr>
        <w:t>报价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0C4C3D5E">
      <w:pPr>
        <w:snapToGrid w:val="0"/>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000000" w:themeColor="text1"/>
          <w:szCs w:val="21"/>
          <w:highlight w:val="none"/>
          <w14:textFill>
            <w14:solidFill>
              <w14:schemeClr w14:val="tx1"/>
            </w14:solidFill>
          </w14:textFill>
        </w:rPr>
        <w:t>相关供应商不能提供书面说明、证明材料，或者提供的书面说明、证明材料不能证明其报价合理性的，磋商小组应当将其作为无效响应处理。</w:t>
      </w:r>
    </w:p>
    <w:p w14:paraId="337A8BF0">
      <w:pPr>
        <w:snapToGrid w:val="0"/>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01121D0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异常低价响应审查的启动原因、审查意见和审查结果应当在评审报告中记录，并随供应商提供的相关书面说明及证明材料，以及磋商小组有关互联网浏览、查询历史一并归档。</w:t>
      </w:r>
    </w:p>
    <w:p w14:paraId="3E3045A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4.11供应商出现最后报价按无效响应处理或者响应文件按无效处理时</w:t>
      </w:r>
      <w:r>
        <w:rPr>
          <w:rFonts w:hint="eastAsia" w:ascii="宋体" w:hAnsi="宋体"/>
          <w:color w:val="000000" w:themeColor="text1"/>
          <w:sz w:val="22"/>
          <w:szCs w:val="22"/>
          <w:highlight w:val="none"/>
          <w14:textFill>
            <w14:solidFill>
              <w14:schemeClr w14:val="tx1"/>
            </w14:solidFill>
          </w14:textFill>
        </w:rPr>
        <w:t>，磋商小组应当告知有关供应商</w:t>
      </w:r>
      <w:r>
        <w:rPr>
          <w:rFonts w:hint="eastAsia" w:ascii="宋体" w:hAnsi="宋体" w:cs="宋体"/>
          <w:color w:val="000000" w:themeColor="text1"/>
          <w:szCs w:val="21"/>
          <w:highlight w:val="none"/>
          <w14:textFill>
            <w14:solidFill>
              <w14:schemeClr w14:val="tx1"/>
            </w14:solidFill>
          </w14:textFill>
        </w:rPr>
        <w:t>。</w:t>
      </w:r>
    </w:p>
    <w:p w14:paraId="2F1CA2C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最后报价结束后，磋商小组不得再与供应商进行任何形式的商谈。</w:t>
      </w:r>
    </w:p>
    <w:p w14:paraId="7DBEB743">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5</w:t>
      </w:r>
      <w:r>
        <w:rPr>
          <w:rFonts w:ascii="黑体" w:hAnsi="黑体" w:eastAsia="黑体" w:cs="宋体"/>
          <w:b/>
          <w:bCs/>
          <w:color w:val="000000" w:themeColor="text1"/>
          <w:sz w:val="24"/>
          <w:highlight w:val="none"/>
          <w14:textFill>
            <w14:solidFill>
              <w14:schemeClr w14:val="tx1"/>
            </w14:solidFill>
          </w14:textFill>
        </w:rPr>
        <w:t>.</w:t>
      </w:r>
      <w:r>
        <w:rPr>
          <w:rFonts w:hint="eastAsia" w:ascii="黑体" w:hAnsi="黑体" w:eastAsia="黑体" w:cs="宋体"/>
          <w:b/>
          <w:bCs/>
          <w:color w:val="000000" w:themeColor="text1"/>
          <w:sz w:val="24"/>
          <w:highlight w:val="none"/>
          <w14:textFill>
            <w14:solidFill>
              <w14:schemeClr w14:val="tx1"/>
            </w14:solidFill>
          </w14:textFill>
        </w:rPr>
        <w:t>比较与评价</w:t>
      </w:r>
    </w:p>
    <w:p w14:paraId="4D7CBB32">
      <w:pPr>
        <w:spacing w:line="360" w:lineRule="auto"/>
        <w:ind w:firstLine="420" w:firstLineChars="200"/>
        <w:outlineLvl w:val="3"/>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5.1</w:t>
      </w:r>
      <w:r>
        <w:rPr>
          <w:rFonts w:hint="eastAsia" w:ascii="宋体" w:hAnsi="宋体" w:cs="宋体"/>
          <w:color w:val="000000" w:themeColor="text1"/>
          <w:szCs w:val="21"/>
          <w:highlight w:val="none"/>
          <w14:textFill>
            <w14:solidFill>
              <w14:schemeClr w14:val="tx1"/>
            </w14:solidFill>
          </w14:textFill>
        </w:rPr>
        <w:t>评审方法：综合评分法。</w:t>
      </w:r>
    </w:p>
    <w:p w14:paraId="0E8CC15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5.2</w:t>
      </w:r>
      <w:r>
        <w:rPr>
          <w:rFonts w:hint="eastAsia" w:ascii="宋体" w:hAnsi="宋体" w:cs="宋体"/>
          <w:color w:val="000000" w:themeColor="text1"/>
          <w:szCs w:val="21"/>
          <w:highlight w:val="none"/>
          <w14:textFill>
            <w14:solidFill>
              <w14:schemeClr w14:val="tx1"/>
            </w14:solidFill>
          </w14:textFill>
        </w:rPr>
        <w:t>经磋商确定最终采购需求和提交最后报价的供应商后，由磋商小组采用综合评分法对提交最后报价的供应商的响应文件和最后报价进行综合评分。</w:t>
      </w:r>
    </w:p>
    <w:p w14:paraId="5C04775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5.3</w:t>
      </w:r>
      <w:r>
        <w:rPr>
          <w:rFonts w:hint="eastAsia" w:ascii="宋体" w:hAnsi="宋体" w:cs="宋体"/>
          <w:color w:val="000000" w:themeColor="text1"/>
          <w:szCs w:val="21"/>
          <w:highlight w:val="none"/>
          <w14:textFill>
            <w14:solidFill>
              <w14:schemeClr w14:val="tx1"/>
            </w14:solidFill>
          </w14:textFill>
        </w:rPr>
        <w:t>评审时，磋商小组各成员应当独立对每个有效响应的文件进行评价、打分，然后汇总每个供应商每项评分因素的得分。</w:t>
      </w:r>
    </w:p>
    <w:p w14:paraId="5CD2CD0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（1）磋商小组按照磋商文件中规定的评审标准计算各供应商的报价得分。项目评审过程中，不得去掉最后报价中的最高报价和最低报价。</w:t>
      </w:r>
    </w:p>
    <w:p w14:paraId="01255BC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（2）各供应商的得分为磋商小组所有成员的有效评分的算术平均数。</w:t>
      </w:r>
    </w:p>
    <w:p w14:paraId="58E954F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5.4</w:t>
      </w:r>
      <w:r>
        <w:rPr>
          <w:rFonts w:hint="eastAsia" w:ascii="宋体" w:hAnsi="宋体" w:cs="宋体"/>
          <w:color w:val="000000" w:themeColor="text1"/>
          <w:szCs w:val="21"/>
          <w:highlight w:val="none"/>
          <w14:textFill>
            <w14:solidFill>
              <w14:schemeClr w14:val="tx1"/>
            </w14:solidFill>
          </w14:textFill>
        </w:rPr>
        <w:t>评审价为供应商的最后报价进行政策性扣除后的价格，评审价只是作为评审时使用。最终成交供应商的成交金额等于最后报价（如有修正，以确认修正后的最后报价为准）。</w:t>
      </w:r>
    </w:p>
    <w:p w14:paraId="6AB85F50">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6. 成交供应商</w:t>
      </w:r>
      <w:r>
        <w:rPr>
          <w:rFonts w:hint="eastAsia" w:ascii="黑体" w:hAnsi="黑体" w:eastAsia="黑体" w:cs="宋体"/>
          <w:b/>
          <w:bCs/>
          <w:color w:val="000000" w:themeColor="text1"/>
          <w:sz w:val="24"/>
          <w:highlight w:val="none"/>
          <w:lang w:eastAsia="zh-CN"/>
          <w14:textFill>
            <w14:solidFill>
              <w14:schemeClr w14:val="tx1"/>
            </w14:solidFill>
          </w14:textFill>
        </w:rPr>
        <w:t>推</w:t>
      </w:r>
      <w:r>
        <w:rPr>
          <w:rFonts w:hint="eastAsia" w:ascii="黑体" w:hAnsi="黑体" w:eastAsia="黑体" w:cs="宋体"/>
          <w:b/>
          <w:bCs/>
          <w:color w:val="000000" w:themeColor="text1"/>
          <w:sz w:val="24"/>
          <w:highlight w:val="none"/>
          <w14:textFill>
            <w14:solidFill>
              <w14:schemeClr w14:val="tx1"/>
            </w14:solidFill>
          </w14:textFill>
        </w:rPr>
        <w:t>荐原则</w:t>
      </w:r>
    </w:p>
    <w:p w14:paraId="7CCB85A2">
      <w:pPr>
        <w:spacing w:line="360" w:lineRule="auto"/>
        <w:ind w:firstLine="420" w:firstLineChars="200"/>
        <w:rPr>
          <w:rFonts w:hint="eastAsia" w:ascii="宋体" w:hAnsi="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bCs/>
          <w:color w:val="000000" w:themeColor="text1"/>
          <w:szCs w:val="21"/>
          <w:highlight w:val="none"/>
          <w14:textFill>
            <w14:solidFill>
              <w14:schemeClr w14:val="tx1"/>
            </w14:solidFill>
          </w14:textFill>
        </w:rPr>
        <w:t>由磋商小组根据综合评分情况，按照评审得分由高到低顺序推荐3名以上成交候选供应商，并编写评审报告，</w:t>
      </w:r>
      <w:r>
        <w:rPr>
          <w:rFonts w:hint="eastAsia" w:ascii="宋体" w:hAnsi="宋体" w:cs="宋体"/>
          <w:color w:val="000000" w:themeColor="text1"/>
          <w:highlight w:val="none"/>
          <w14:textFill>
            <w14:solidFill>
              <w14:schemeClr w14:val="tx1"/>
            </w14:solidFill>
          </w14:textFill>
        </w:rPr>
        <w:t>评审报告</w:t>
      </w:r>
      <w:r>
        <w:rPr>
          <w:rFonts w:hint="eastAsia" w:hAnsi="宋体"/>
          <w:color w:val="000000" w:themeColor="text1"/>
          <w:highlight w:val="none"/>
          <w14:textFill>
            <w14:solidFill>
              <w14:schemeClr w14:val="tx1"/>
            </w14:solidFill>
          </w14:textFill>
        </w:rPr>
        <w:t>通过电子交易平台向采购人、采购代理机构提交。</w:t>
      </w:r>
      <w:r>
        <w:rPr>
          <w:rFonts w:hint="eastAsia" w:ascii="宋体" w:hAnsi="宋体"/>
          <w:bCs/>
          <w:color w:val="000000" w:themeColor="text1"/>
          <w:szCs w:val="21"/>
          <w:highlight w:val="none"/>
          <w14:textFill>
            <w14:solidFill>
              <w14:schemeClr w14:val="tx1"/>
            </w14:solidFill>
          </w14:textFill>
        </w:rPr>
        <w:t>符合本章第</w:t>
      </w:r>
      <w:r>
        <w:rPr>
          <w:rFonts w:ascii="宋体" w:hAnsi="宋体"/>
          <w:bCs/>
          <w:color w:val="000000" w:themeColor="text1"/>
          <w:szCs w:val="21"/>
          <w:highlight w:val="none"/>
          <w14:textFill>
            <w14:solidFill>
              <w14:schemeClr w14:val="tx1"/>
            </w14:solidFill>
          </w14:textFill>
        </w:rPr>
        <w:t>4.3</w:t>
      </w:r>
      <w:r>
        <w:rPr>
          <w:rFonts w:hint="eastAsia" w:ascii="宋体" w:hAnsi="宋体"/>
          <w:bCs/>
          <w:color w:val="000000" w:themeColor="text1"/>
          <w:szCs w:val="21"/>
          <w:highlight w:val="none"/>
          <w14:textFill>
            <w14:solidFill>
              <w14:schemeClr w14:val="tx1"/>
            </w14:solidFill>
          </w14:textFill>
        </w:rPr>
        <w:t>条情形的，可以推荐2家成交候选供应商。评审得分相同的，按照最后报价（不计算价格折扣）由低到高的顺序推荐。评审得分且最后报价（不计算价格折扣）相同的，按照技术得分由高到低顺序推荐。评审得分、最后报价（不计算价格折扣）、技术得分均相同的，由磋商小组随机抽取推荐</w:t>
      </w:r>
      <w:r>
        <w:rPr>
          <w:rFonts w:hint="eastAsia" w:ascii="宋体" w:hAnsi="宋体"/>
          <w:color w:val="000000" w:themeColor="text1"/>
          <w:kern w:val="0"/>
          <w:szCs w:val="21"/>
          <w:highlight w:val="none"/>
          <w14:textFill>
            <w14:solidFill>
              <w14:schemeClr w14:val="tx1"/>
            </w14:solidFill>
          </w14:textFill>
        </w:rPr>
        <w:t>。</w:t>
      </w:r>
    </w:p>
    <w:p w14:paraId="42DFD2AE">
      <w:pPr>
        <w:spacing w:line="360" w:lineRule="auto"/>
        <w:ind w:firstLine="420" w:firstLineChars="200"/>
        <w:rPr>
          <w:rFonts w:hint="eastAsia"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6</w:t>
      </w:r>
      <w:r>
        <w:rPr>
          <w:rFonts w:ascii="宋体" w:hAnsi="宋体"/>
          <w:color w:val="000000" w:themeColor="text1"/>
          <w:kern w:val="0"/>
          <w:szCs w:val="21"/>
          <w:highlight w:val="none"/>
          <w14:textFill>
            <w14:solidFill>
              <w14:schemeClr w14:val="tx1"/>
            </w14:solidFill>
          </w14:textFill>
        </w:rPr>
        <w:t>.</w:t>
      </w:r>
      <w:r>
        <w:rPr>
          <w:rFonts w:hint="eastAsia" w:ascii="宋体" w:hAnsi="宋体"/>
          <w:color w:val="000000" w:themeColor="text1"/>
          <w:kern w:val="0"/>
          <w:szCs w:val="21"/>
          <w:highlight w:val="none"/>
          <w14:textFill>
            <w14:solidFill>
              <w14:schemeClr w14:val="tx1"/>
            </w14:solidFill>
          </w14:textFill>
        </w:rPr>
        <w:t>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8804915">
      <w:pPr>
        <w:rPr>
          <w:rFonts w:hint="eastAsia"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br w:type="page"/>
      </w:r>
    </w:p>
    <w:p w14:paraId="762B62A5">
      <w:pPr>
        <w:spacing w:line="360" w:lineRule="auto"/>
        <w:jc w:val="center"/>
        <w:outlineLvl w:val="1"/>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二、评审标准</w:t>
      </w:r>
    </w:p>
    <w:p w14:paraId="2EA7B5F6">
      <w:pPr>
        <w:pStyle w:val="25"/>
        <w:spacing w:line="360" w:lineRule="exact"/>
        <w:rPr>
          <w:rFonts w:hint="eastAsia" w:hAnsi="宋体" w:cs="宋体"/>
          <w:b/>
          <w:bCs/>
          <w:color w:val="000000" w:themeColor="text1"/>
          <w:sz w:val="21"/>
          <w:highlight w:val="none"/>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一、评标原则</w:t>
      </w:r>
    </w:p>
    <w:p w14:paraId="138D6D3F">
      <w:pPr>
        <w:pStyle w:val="25"/>
        <w:spacing w:line="360" w:lineRule="exact"/>
        <w:ind w:firstLine="420" w:firstLineChars="20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(一）评标依据：磋商小组将以竞争性磋商文件和响应文件为评定依据进行评审，对供应商的价格、商务技术按百分制打分。</w:t>
      </w:r>
    </w:p>
    <w:p w14:paraId="50AD3E93">
      <w:pPr>
        <w:pStyle w:val="25"/>
        <w:spacing w:line="360" w:lineRule="exact"/>
        <w:ind w:firstLine="420" w:firstLineChars="20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(二）评标方法：综合评分法。</w:t>
      </w:r>
    </w:p>
    <w:p w14:paraId="28F8D2B4">
      <w:pPr>
        <w:pStyle w:val="25"/>
        <w:spacing w:line="360" w:lineRule="exact"/>
        <w:ind w:firstLine="422" w:firstLineChars="200"/>
        <w:rPr>
          <w:rFonts w:hint="eastAsia" w:hAnsi="宋体" w:cs="宋体"/>
          <w:bCs/>
          <w:color w:val="000000" w:themeColor="text1"/>
          <w:sz w:val="21"/>
          <w:highlight w:val="none"/>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二、评标方法</w:t>
      </w:r>
      <w:r>
        <w:rPr>
          <w:rFonts w:hint="eastAsia" w:hAnsi="宋体" w:cs="宋体"/>
          <w:bCs/>
          <w:color w:val="000000" w:themeColor="text1"/>
          <w:sz w:val="21"/>
          <w:highlight w:val="none"/>
          <w14:textFill>
            <w14:solidFill>
              <w14:schemeClr w14:val="tx1"/>
            </w14:solidFill>
          </w14:textFill>
        </w:rPr>
        <w:t>（计分办法按四舍五入取至百分位）：</w:t>
      </w:r>
    </w:p>
    <w:p w14:paraId="075F1997">
      <w:pPr>
        <w:pStyle w:val="25"/>
        <w:spacing w:line="360" w:lineRule="exact"/>
        <w:ind w:firstLine="422" w:firstLineChars="200"/>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（一）</w:t>
      </w:r>
      <w:r>
        <w:rPr>
          <w:rFonts w:hint="eastAsia" w:hAnsi="宋体" w:cs="宋体"/>
          <w:b/>
          <w:color w:val="000000" w:themeColor="text1"/>
          <w:sz w:val="21"/>
          <w:highlight w:val="none"/>
          <w:lang w:eastAsia="zh-CN"/>
          <w14:textFill>
            <w14:solidFill>
              <w14:schemeClr w14:val="tx1"/>
            </w14:solidFill>
          </w14:textFill>
        </w:rPr>
        <w:t>报价</w:t>
      </w:r>
      <w:r>
        <w:rPr>
          <w:rFonts w:hint="eastAsia" w:hAnsi="宋体" w:cs="宋体"/>
          <w:b/>
          <w:color w:val="000000" w:themeColor="text1"/>
          <w:sz w:val="21"/>
          <w:highlight w:val="none"/>
          <w14:textFill>
            <w14:solidFill>
              <w14:schemeClr w14:val="tx1"/>
            </w14:solidFill>
          </w14:textFill>
        </w:rPr>
        <w:t>分</w:t>
      </w:r>
      <w:r>
        <w:rPr>
          <w:rFonts w:hint="eastAsia" w:hAnsi="宋体" w:cs="宋体"/>
          <w:b/>
          <w:bCs/>
          <w:color w:val="000000" w:themeColor="text1"/>
          <w:sz w:val="21"/>
          <w:highlight w:val="none"/>
          <w14:textFill>
            <w14:solidFill>
              <w14:schemeClr w14:val="tx1"/>
            </w14:solidFill>
          </w14:textFill>
        </w:rPr>
        <w:t>…………………………………………………………………</w:t>
      </w:r>
      <w:r>
        <w:rPr>
          <w:rFonts w:hint="eastAsia" w:hAnsi="宋体" w:cs="宋体"/>
          <w:b/>
          <w:bCs/>
          <w:color w:val="000000" w:themeColor="text1"/>
          <w:sz w:val="21"/>
          <w:highlight w:val="none"/>
          <w:lang w:val="en-US" w:eastAsia="zh-CN"/>
          <w14:textFill>
            <w14:solidFill>
              <w14:schemeClr w14:val="tx1"/>
            </w14:solidFill>
          </w14:textFill>
        </w:rPr>
        <w:t>3</w:t>
      </w:r>
      <w:r>
        <w:rPr>
          <w:rFonts w:hint="eastAsia" w:hAnsi="宋体" w:cs="宋体"/>
          <w:b/>
          <w:bCs/>
          <w:color w:val="000000" w:themeColor="text1"/>
          <w:sz w:val="21"/>
          <w:highlight w:val="none"/>
          <w14:textFill>
            <w14:solidFill>
              <w14:schemeClr w14:val="tx1"/>
            </w14:solidFill>
          </w14:textFill>
        </w:rPr>
        <w:t>0分</w:t>
      </w:r>
    </w:p>
    <w:p w14:paraId="61FDE0D4">
      <w:pPr>
        <w:adjustRightInd w:val="0"/>
        <w:snapToGrid w:val="0"/>
        <w:spacing w:line="380" w:lineRule="exact"/>
        <w:ind w:firstLine="420" w:firstLineChars="200"/>
        <w:rPr>
          <w:rFonts w:ascii="宋体" w:hAnsi="宋体" w:cs="Arial"/>
          <w:color w:val="000000" w:themeColor="text1"/>
          <w:kern w:val="0"/>
          <w:szCs w:val="21"/>
          <w:highlight w:val="none"/>
          <w14:textFill>
            <w14:solidFill>
              <w14:schemeClr w14:val="tx1"/>
            </w14:solidFill>
          </w14:textFill>
        </w:rPr>
      </w:pPr>
      <w:r>
        <w:rPr>
          <w:rFonts w:hint="eastAsia" w:ascii="宋体" w:hAnsi="宋体" w:cs="Arial"/>
          <w:color w:val="000000" w:themeColor="text1"/>
          <w:kern w:val="0"/>
          <w:szCs w:val="21"/>
          <w:highlight w:val="none"/>
          <w:lang w:eastAsia="zh-CN"/>
          <w14:textFill>
            <w14:solidFill>
              <w14:schemeClr w14:val="tx1"/>
            </w14:solidFill>
          </w14:textFill>
        </w:rPr>
        <w:t>（</w:t>
      </w:r>
      <w:r>
        <w:rPr>
          <w:rFonts w:hint="eastAsia" w:ascii="宋体" w:hAnsi="宋体" w:cs="Arial"/>
          <w:color w:val="000000" w:themeColor="text1"/>
          <w:kern w:val="0"/>
          <w:szCs w:val="21"/>
          <w:highlight w:val="none"/>
          <w:lang w:val="en-US" w:eastAsia="zh-CN"/>
          <w14:textFill>
            <w14:solidFill>
              <w14:schemeClr w14:val="tx1"/>
            </w14:solidFill>
          </w14:textFill>
        </w:rPr>
        <w:t>1）</w:t>
      </w:r>
      <w:r>
        <w:rPr>
          <w:rFonts w:hint="eastAsia" w:ascii="宋体" w:hAnsi="宋体" w:cs="Arial"/>
          <w:color w:val="000000" w:themeColor="text1"/>
          <w:kern w:val="0"/>
          <w:szCs w:val="21"/>
          <w:highlight w:val="none"/>
          <w14:textFill>
            <w14:solidFill>
              <w14:schemeClr w14:val="tx1"/>
            </w14:solidFill>
          </w14:textFill>
        </w:rPr>
        <w:t>评标报价为投标人的投标报价进行政策性扣除后的价格，评标报价只是作为评标时使用。最终中标人的中标金额等于投标报价。</w:t>
      </w:r>
    </w:p>
    <w:p w14:paraId="7C4A0BA4">
      <w:pPr>
        <w:pStyle w:val="25"/>
        <w:spacing w:line="360" w:lineRule="exact"/>
        <w:ind w:firstLine="420"/>
        <w:rPr>
          <w:rFonts w:hint="eastAsia" w:hAnsi="宋体" w:cs="宋体"/>
          <w:color w:val="000000" w:themeColor="text1"/>
          <w:kern w:val="2"/>
          <w:sz w:val="21"/>
          <w:highlight w:val="none"/>
          <w14:textFill>
            <w14:solidFill>
              <w14:schemeClr w14:val="tx1"/>
            </w14:solidFill>
          </w14:textFill>
        </w:rPr>
      </w:pPr>
      <w:r>
        <w:rPr>
          <w:rFonts w:hint="eastAsia" w:ascii="宋体" w:hAnsi="宋体" w:cs="Arial"/>
          <w:color w:val="000000" w:themeColor="text1"/>
          <w:kern w:val="0"/>
          <w:szCs w:val="21"/>
          <w:highlight w:val="none"/>
          <w:lang w:eastAsia="zh-CN"/>
          <w14:textFill>
            <w14:solidFill>
              <w14:schemeClr w14:val="tx1"/>
            </w14:solidFill>
          </w14:textFill>
        </w:rPr>
        <w:t>（</w:t>
      </w:r>
      <w:r>
        <w:rPr>
          <w:rFonts w:hint="eastAsia" w:ascii="宋体" w:hAnsi="宋体" w:cs="Arial"/>
          <w:color w:val="000000" w:themeColor="text1"/>
          <w:kern w:val="0"/>
          <w:szCs w:val="21"/>
          <w:highlight w:val="none"/>
          <w:lang w:val="en-US" w:eastAsia="zh-CN"/>
          <w14:textFill>
            <w14:solidFill>
              <w14:schemeClr w14:val="tx1"/>
            </w14:solidFill>
          </w14:textFill>
        </w:rPr>
        <w:t>2）</w:t>
      </w:r>
      <w:r>
        <w:rPr>
          <w:rFonts w:hint="eastAsia" w:hAnsi="宋体" w:cs="宋体"/>
          <w:color w:val="000000" w:themeColor="text1"/>
          <w:kern w:val="2"/>
          <w:sz w:val="21"/>
          <w:highlight w:val="none"/>
          <w14:textFill>
            <w14:solidFill>
              <w14:schemeClr w14:val="tx1"/>
            </w14:solidFill>
          </w14:textFill>
        </w:rPr>
        <w:t>按照《政府采购促进中小企业发展管理办法》（财库〔2020〕46号）的规定，投标人在其投标文件中按照格式要求提供《中小企业声明函》，工程由</w:t>
      </w:r>
      <w:r>
        <w:rPr>
          <w:rFonts w:hint="eastAsia" w:hAnsi="宋体" w:cs="宋体"/>
          <w:color w:val="000000" w:themeColor="text1"/>
          <w:kern w:val="2"/>
          <w:sz w:val="21"/>
          <w:highlight w:val="none"/>
          <w:lang w:val="en-US" w:eastAsia="zh-CN"/>
          <w14:textFill>
            <w14:solidFill>
              <w14:schemeClr w14:val="tx1"/>
            </w14:solidFill>
          </w14:textFill>
        </w:rPr>
        <w:t>小微</w:t>
      </w:r>
      <w:r>
        <w:rPr>
          <w:rFonts w:hint="eastAsia" w:hAnsi="宋体" w:cs="宋体"/>
          <w:color w:val="000000" w:themeColor="text1"/>
          <w:kern w:val="2"/>
          <w:sz w:val="21"/>
          <w:highlight w:val="none"/>
          <w14:textFill>
            <w14:solidFill>
              <w14:schemeClr w14:val="tx1"/>
            </w14:solidFill>
          </w14:textFill>
        </w:rPr>
        <w:t>企业承建，对其最后报价给予</w:t>
      </w:r>
      <w:r>
        <w:rPr>
          <w:rFonts w:hint="eastAsia" w:hAnsi="宋体" w:cs="宋体"/>
          <w:color w:val="000000" w:themeColor="text1"/>
          <w:kern w:val="2"/>
          <w:sz w:val="21"/>
          <w:highlight w:val="none"/>
          <w:lang w:val="en-US" w:eastAsia="zh-CN"/>
          <w14:textFill>
            <w14:solidFill>
              <w14:schemeClr w14:val="tx1"/>
            </w14:solidFill>
          </w14:textFill>
        </w:rPr>
        <w:t>3</w:t>
      </w:r>
      <w:r>
        <w:rPr>
          <w:rFonts w:hint="eastAsia" w:hAnsi="宋体" w:cs="宋体"/>
          <w:color w:val="000000" w:themeColor="text1"/>
          <w:kern w:val="2"/>
          <w:sz w:val="21"/>
          <w:highlight w:val="none"/>
          <w14:textFill>
            <w14:solidFill>
              <w14:schemeClr w14:val="tx1"/>
            </w14:solidFill>
          </w14:textFill>
        </w:rPr>
        <w:t>%的扣除。</w:t>
      </w:r>
    </w:p>
    <w:p w14:paraId="0C590FF0">
      <w:pPr>
        <w:pStyle w:val="25"/>
        <w:spacing w:line="360" w:lineRule="exact"/>
        <w:ind w:firstLine="420"/>
        <w:rPr>
          <w:rFonts w:hint="eastAsia" w:hAnsi="宋体" w:cs="宋体"/>
          <w:color w:val="000000" w:themeColor="text1"/>
          <w:kern w:val="2"/>
          <w:sz w:val="21"/>
          <w:highlight w:val="none"/>
          <w14:textFill>
            <w14:solidFill>
              <w14:schemeClr w14:val="tx1"/>
            </w14:solidFill>
          </w14:textFill>
        </w:rPr>
      </w:pPr>
      <w:r>
        <w:rPr>
          <w:rFonts w:hint="eastAsia" w:ascii="宋体" w:hAnsi="宋体" w:cs="Arial"/>
          <w:color w:val="000000" w:themeColor="text1"/>
          <w:kern w:val="0"/>
          <w:szCs w:val="21"/>
          <w:highlight w:val="none"/>
          <w:lang w:eastAsia="zh-CN"/>
          <w14:textFill>
            <w14:solidFill>
              <w14:schemeClr w14:val="tx1"/>
            </w14:solidFill>
          </w14:textFill>
        </w:rPr>
        <w:t>（</w:t>
      </w:r>
      <w:r>
        <w:rPr>
          <w:rFonts w:hint="eastAsia" w:ascii="宋体" w:hAnsi="宋体" w:cs="Arial"/>
          <w:color w:val="000000" w:themeColor="text1"/>
          <w:kern w:val="0"/>
          <w:szCs w:val="21"/>
          <w:highlight w:val="none"/>
          <w:lang w:val="en-US" w:eastAsia="zh-CN"/>
          <w14:textFill>
            <w14:solidFill>
              <w14:schemeClr w14:val="tx1"/>
            </w14:solidFill>
          </w14:textFill>
        </w:rPr>
        <w:t>3）</w:t>
      </w:r>
      <w:r>
        <w:rPr>
          <w:rFonts w:hint="eastAsia" w:hAnsi="宋体" w:cs="宋体"/>
          <w:color w:val="000000" w:themeColor="text1"/>
          <w:kern w:val="2"/>
          <w:sz w:val="21"/>
          <w:highlight w:val="none"/>
          <w14:textFill>
            <w14:solidFill>
              <w14:schemeClr w14:val="tx1"/>
            </w14:solidFill>
          </w14:textFill>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1E8A2882">
      <w:pPr>
        <w:pStyle w:val="25"/>
        <w:spacing w:line="360" w:lineRule="exact"/>
        <w:ind w:firstLine="420"/>
        <w:rPr>
          <w:rFonts w:hint="eastAsia" w:hAnsi="宋体" w:cs="宋体"/>
          <w:color w:val="000000" w:themeColor="text1"/>
          <w:kern w:val="2"/>
          <w:sz w:val="21"/>
          <w:highlight w:val="none"/>
          <w14:textFill>
            <w14:solidFill>
              <w14:schemeClr w14:val="tx1"/>
            </w14:solidFill>
          </w14:textFill>
        </w:rPr>
      </w:pPr>
      <w:r>
        <w:rPr>
          <w:rFonts w:hint="eastAsia" w:ascii="宋体" w:hAnsi="宋体" w:cs="Arial"/>
          <w:color w:val="000000" w:themeColor="text1"/>
          <w:kern w:val="0"/>
          <w:szCs w:val="21"/>
          <w:highlight w:val="none"/>
          <w:lang w:eastAsia="zh-CN"/>
          <w14:textFill>
            <w14:solidFill>
              <w14:schemeClr w14:val="tx1"/>
            </w14:solidFill>
          </w14:textFill>
        </w:rPr>
        <w:t>（</w:t>
      </w:r>
      <w:r>
        <w:rPr>
          <w:rFonts w:hint="eastAsia" w:ascii="宋体" w:hAnsi="宋体" w:cs="Arial"/>
          <w:color w:val="000000" w:themeColor="text1"/>
          <w:kern w:val="0"/>
          <w:szCs w:val="21"/>
          <w:highlight w:val="none"/>
          <w:lang w:val="en-US" w:eastAsia="zh-CN"/>
          <w14:textFill>
            <w14:solidFill>
              <w14:schemeClr w14:val="tx1"/>
            </w14:solidFill>
          </w14:textFill>
        </w:rPr>
        <w:t>4）</w:t>
      </w:r>
      <w:r>
        <w:rPr>
          <w:rFonts w:hint="eastAsia" w:hAnsi="宋体" w:cs="宋体"/>
          <w:color w:val="000000" w:themeColor="text1"/>
          <w:kern w:val="2"/>
          <w:sz w:val="21"/>
          <w:highlight w:val="none"/>
          <w14:textFill>
            <w14:solidFill>
              <w14:schemeClr w14:val="tx1"/>
            </w14:solidFill>
          </w14:textFill>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57E49D3">
      <w:pPr>
        <w:pStyle w:val="25"/>
        <w:spacing w:line="360" w:lineRule="exact"/>
        <w:ind w:firstLine="420"/>
        <w:rPr>
          <w:rFonts w:hint="eastAsia" w:hAnsi="宋体" w:cs="宋体"/>
          <w:color w:val="000000" w:themeColor="text1"/>
          <w:kern w:val="2"/>
          <w:sz w:val="21"/>
          <w:highlight w:val="none"/>
          <w14:textFill>
            <w14:solidFill>
              <w14:schemeClr w14:val="tx1"/>
            </w14:solidFill>
          </w14:textFill>
        </w:rPr>
      </w:pPr>
      <w:r>
        <w:rPr>
          <w:rFonts w:hint="eastAsia" w:ascii="宋体" w:hAnsi="宋体" w:cs="Arial"/>
          <w:color w:val="000000" w:themeColor="text1"/>
          <w:kern w:val="0"/>
          <w:szCs w:val="21"/>
          <w:highlight w:val="none"/>
          <w:lang w:eastAsia="zh-CN"/>
          <w14:textFill>
            <w14:solidFill>
              <w14:schemeClr w14:val="tx1"/>
            </w14:solidFill>
          </w14:textFill>
        </w:rPr>
        <w:t>（</w:t>
      </w:r>
      <w:r>
        <w:rPr>
          <w:rFonts w:hint="eastAsia" w:ascii="宋体" w:hAnsi="宋体" w:cs="Arial"/>
          <w:color w:val="000000" w:themeColor="text1"/>
          <w:kern w:val="0"/>
          <w:szCs w:val="21"/>
          <w:highlight w:val="none"/>
          <w:lang w:val="en-US" w:eastAsia="zh-CN"/>
          <w14:textFill>
            <w14:solidFill>
              <w14:schemeClr w14:val="tx1"/>
            </w14:solidFill>
          </w14:textFill>
        </w:rPr>
        <w:t>5）</w:t>
      </w:r>
      <w:r>
        <w:rPr>
          <w:rFonts w:hint="eastAsia" w:hAnsi="宋体" w:cs="宋体"/>
          <w:color w:val="000000" w:themeColor="text1"/>
          <w:kern w:val="2"/>
          <w:sz w:val="21"/>
          <w:highlight w:val="none"/>
          <w14:textFill>
            <w14:solidFill>
              <w14:schemeClr w14:val="tx1"/>
            </w14:solidFill>
          </w14:textFill>
        </w:rPr>
        <w:t>在</w:t>
      </w:r>
      <w:r>
        <w:rPr>
          <w:rFonts w:hint="eastAsia" w:hAnsi="宋体" w:cs="宋体"/>
          <w:color w:val="000000" w:themeColor="text1"/>
          <w:kern w:val="2"/>
          <w:sz w:val="21"/>
          <w:highlight w:val="none"/>
          <w:lang w:eastAsia="zh-CN"/>
          <w14:textFill>
            <w14:solidFill>
              <w14:schemeClr w14:val="tx1"/>
            </w14:solidFill>
          </w14:textFill>
        </w:rPr>
        <w:t>工程</w:t>
      </w:r>
      <w:r>
        <w:rPr>
          <w:rFonts w:hint="eastAsia" w:hAnsi="宋体" w:cs="宋体"/>
          <w:color w:val="000000" w:themeColor="text1"/>
          <w:kern w:val="2"/>
          <w:sz w:val="21"/>
          <w:highlight w:val="none"/>
          <w14:textFill>
            <w14:solidFill>
              <w14:schemeClr w14:val="tx1"/>
            </w14:solidFill>
          </w14:textFill>
        </w:rPr>
        <w:t>采购项目中，投标人由</w:t>
      </w:r>
      <w:r>
        <w:rPr>
          <w:rFonts w:hint="eastAsia" w:hAnsi="宋体" w:cs="宋体"/>
          <w:color w:val="000000" w:themeColor="text1"/>
          <w:kern w:val="2"/>
          <w:sz w:val="21"/>
          <w:highlight w:val="none"/>
          <w:lang w:val="en-US" w:eastAsia="zh-CN"/>
          <w14:textFill>
            <w14:solidFill>
              <w14:schemeClr w14:val="tx1"/>
            </w14:solidFill>
          </w14:textFill>
        </w:rPr>
        <w:t>小微</w:t>
      </w:r>
      <w:r>
        <w:rPr>
          <w:rFonts w:hint="eastAsia" w:hAnsi="宋体" w:cs="宋体"/>
          <w:color w:val="000000" w:themeColor="text1"/>
          <w:kern w:val="2"/>
          <w:sz w:val="21"/>
          <w:highlight w:val="none"/>
          <w14:textFill>
            <w14:solidFill>
              <w14:schemeClr w14:val="tx1"/>
            </w14:solidFill>
          </w14:textFill>
        </w:rPr>
        <w:t>企业承建</w:t>
      </w:r>
      <w:r>
        <w:rPr>
          <w:rFonts w:hint="eastAsia" w:hAnsi="宋体" w:cs="宋体"/>
          <w:color w:val="000000" w:themeColor="text1"/>
          <w:kern w:val="2"/>
          <w:sz w:val="21"/>
          <w:highlight w:val="none"/>
          <w:lang w:eastAsia="zh-CN"/>
          <w14:textFill>
            <w14:solidFill>
              <w14:schemeClr w14:val="tx1"/>
            </w14:solidFill>
          </w14:textFill>
        </w:rPr>
        <w:t>的</w:t>
      </w:r>
      <w:r>
        <w:rPr>
          <w:rFonts w:hint="eastAsia" w:hAnsi="宋体" w:cs="宋体"/>
          <w:color w:val="000000" w:themeColor="text1"/>
          <w:kern w:val="2"/>
          <w:sz w:val="21"/>
          <w:highlight w:val="none"/>
          <w14:textFill>
            <w14:solidFill>
              <w14:schemeClr w14:val="tx1"/>
            </w14:solidFill>
          </w14:textFill>
        </w:rPr>
        <w:t>；对符合上述要求的投标人的投标报价给予</w:t>
      </w:r>
      <w:r>
        <w:rPr>
          <w:rFonts w:hint="eastAsia" w:hAnsi="宋体" w:cs="宋体"/>
          <w:color w:val="000000" w:themeColor="text1"/>
          <w:kern w:val="2"/>
          <w:sz w:val="21"/>
          <w:highlight w:val="none"/>
          <w:lang w:val="en-US" w:eastAsia="zh-CN"/>
          <w14:textFill>
            <w14:solidFill>
              <w14:schemeClr w14:val="tx1"/>
            </w14:solidFill>
          </w14:textFill>
        </w:rPr>
        <w:t>3</w:t>
      </w:r>
      <w:r>
        <w:rPr>
          <w:rFonts w:hint="eastAsia" w:hAnsi="宋体" w:cs="宋体"/>
          <w:color w:val="000000" w:themeColor="text1"/>
          <w:kern w:val="2"/>
          <w:sz w:val="21"/>
          <w:highlight w:val="none"/>
          <w14:textFill>
            <w14:solidFill>
              <w14:schemeClr w14:val="tx1"/>
            </w14:solidFill>
          </w14:textFill>
        </w:rPr>
        <w:t>%的扣除，扣除后的价格为评标报价，即评标报价=投标报价×（1-</w:t>
      </w:r>
      <w:r>
        <w:rPr>
          <w:rFonts w:hint="eastAsia" w:hAnsi="宋体" w:cs="宋体"/>
          <w:color w:val="000000" w:themeColor="text1"/>
          <w:kern w:val="2"/>
          <w:sz w:val="21"/>
          <w:highlight w:val="none"/>
          <w:lang w:val="en-US" w:eastAsia="zh-CN"/>
          <w14:textFill>
            <w14:solidFill>
              <w14:schemeClr w14:val="tx1"/>
            </w14:solidFill>
          </w14:textFill>
        </w:rPr>
        <w:t>3</w:t>
      </w:r>
      <w:r>
        <w:rPr>
          <w:rFonts w:hint="eastAsia" w:hAnsi="宋体" w:cs="宋体"/>
          <w:color w:val="000000" w:themeColor="text1"/>
          <w:kern w:val="2"/>
          <w:sz w:val="21"/>
          <w:highlight w:val="none"/>
          <w14:textFill>
            <w14:solidFill>
              <w14:schemeClr w14:val="tx1"/>
            </w14:solidFill>
          </w14:textFill>
        </w:rPr>
        <w:t>%）。</w:t>
      </w:r>
    </w:p>
    <w:p w14:paraId="23B36EBA">
      <w:pPr>
        <w:pStyle w:val="25"/>
        <w:spacing w:line="360" w:lineRule="exact"/>
        <w:ind w:firstLine="420"/>
        <w:rPr>
          <w:rFonts w:hint="eastAsia" w:hAnsi="宋体" w:cs="宋体"/>
          <w:color w:val="000000" w:themeColor="text1"/>
          <w:kern w:val="2"/>
          <w:sz w:val="21"/>
          <w:highlight w:val="none"/>
          <w14:textFill>
            <w14:solidFill>
              <w14:schemeClr w14:val="tx1"/>
            </w14:solidFill>
          </w14:textFill>
        </w:rPr>
      </w:pPr>
      <w:r>
        <w:rPr>
          <w:rFonts w:hint="eastAsia" w:ascii="宋体" w:hAnsi="宋体" w:cs="Arial"/>
          <w:color w:val="000000" w:themeColor="text1"/>
          <w:kern w:val="0"/>
          <w:szCs w:val="21"/>
          <w:highlight w:val="none"/>
          <w:lang w:eastAsia="zh-CN"/>
          <w14:textFill>
            <w14:solidFill>
              <w14:schemeClr w14:val="tx1"/>
            </w14:solidFill>
          </w14:textFill>
        </w:rPr>
        <w:t>（</w:t>
      </w:r>
      <w:r>
        <w:rPr>
          <w:rFonts w:hint="eastAsia" w:ascii="宋体" w:hAnsi="宋体" w:cs="Arial"/>
          <w:color w:val="000000" w:themeColor="text1"/>
          <w:kern w:val="0"/>
          <w:szCs w:val="21"/>
          <w:highlight w:val="none"/>
          <w:lang w:val="en-US" w:eastAsia="zh-CN"/>
          <w14:textFill>
            <w14:solidFill>
              <w14:schemeClr w14:val="tx1"/>
            </w14:solidFill>
          </w14:textFill>
        </w:rPr>
        <w:t>6）</w:t>
      </w:r>
      <w:r>
        <w:rPr>
          <w:rFonts w:hint="eastAsia" w:hAnsi="宋体" w:cs="宋体"/>
          <w:color w:val="000000" w:themeColor="text1"/>
          <w:kern w:val="2"/>
          <w:sz w:val="21"/>
          <w:highlight w:val="none"/>
          <w14:textFill>
            <w14:solidFill>
              <w14:schemeClr w14:val="tx1"/>
            </w14:solidFill>
          </w14:textFill>
        </w:rPr>
        <w:t>接受大中型企业与小微企业组成联合体或者允许大中型企业向一家或者多家小微企业分包的采购项目，联合协议或者分包意向协议约定小微企业的合同份额占到合同总金额</w:t>
      </w:r>
      <w:r>
        <w:rPr>
          <w:rFonts w:hint="eastAsia" w:hAnsi="宋体" w:cs="宋体"/>
          <w:color w:val="000000" w:themeColor="text1"/>
          <w:kern w:val="2"/>
          <w:sz w:val="21"/>
          <w:highlight w:val="none"/>
          <w:lang w:val="en-US" w:eastAsia="zh-CN"/>
          <w14:textFill>
            <w14:solidFill>
              <w14:schemeClr w14:val="tx1"/>
            </w14:solidFill>
          </w14:textFill>
        </w:rPr>
        <w:t>4</w:t>
      </w:r>
      <w:r>
        <w:rPr>
          <w:rFonts w:hint="eastAsia" w:hAnsi="宋体" w:cs="宋体"/>
          <w:color w:val="000000" w:themeColor="text1"/>
          <w:kern w:val="2"/>
          <w:sz w:val="21"/>
          <w:highlight w:val="none"/>
          <w14:textFill>
            <w14:solidFill>
              <w14:schemeClr w14:val="tx1"/>
            </w14:solidFill>
          </w14:textFill>
        </w:rPr>
        <w:t>0%以上的，采购人、采购代理机构应当对联合体或者大中型企业的报价给予</w:t>
      </w:r>
      <w:r>
        <w:rPr>
          <w:rFonts w:hint="eastAsia" w:hAnsi="宋体" w:cs="宋体"/>
          <w:color w:val="000000" w:themeColor="text1"/>
          <w:kern w:val="2"/>
          <w:sz w:val="21"/>
          <w:highlight w:val="none"/>
          <w:lang w:val="en-US" w:eastAsia="zh-CN"/>
          <w14:textFill>
            <w14:solidFill>
              <w14:schemeClr w14:val="tx1"/>
            </w14:solidFill>
          </w14:textFill>
        </w:rPr>
        <w:t>1</w:t>
      </w:r>
      <w:r>
        <w:rPr>
          <w:rFonts w:hint="eastAsia" w:hAnsi="宋体" w:cs="宋体"/>
          <w:color w:val="000000" w:themeColor="text1"/>
          <w:kern w:val="2"/>
          <w:sz w:val="21"/>
          <w:highlight w:val="none"/>
          <w14:textFill>
            <w14:solidFill>
              <w14:schemeClr w14:val="tx1"/>
            </w14:solidFill>
          </w14:textFill>
        </w:rPr>
        <w:t>%的扣除，用扣除后的价格参加评审，扣除后的价格为评标报价，即评标报价=投标报价×（1-</w:t>
      </w:r>
      <w:r>
        <w:rPr>
          <w:rFonts w:hint="eastAsia" w:hAnsi="宋体" w:cs="宋体"/>
          <w:color w:val="000000" w:themeColor="text1"/>
          <w:kern w:val="2"/>
          <w:sz w:val="21"/>
          <w:highlight w:val="none"/>
          <w:lang w:val="en-US" w:eastAsia="zh-CN"/>
          <w14:textFill>
            <w14:solidFill>
              <w14:schemeClr w14:val="tx1"/>
            </w14:solidFill>
          </w14:textFill>
        </w:rPr>
        <w:t>1</w:t>
      </w:r>
      <w:r>
        <w:rPr>
          <w:rFonts w:hint="eastAsia" w:hAnsi="宋体" w:cs="宋体"/>
          <w:color w:val="000000" w:themeColor="text1"/>
          <w:kern w:val="2"/>
          <w:sz w:val="21"/>
          <w:highlight w:val="none"/>
          <w14:textFill>
            <w14:solidFill>
              <w14:schemeClr w14:val="tx1"/>
            </w14:solidFill>
          </w14:textFill>
        </w:rPr>
        <w:t>%）。除上述情况外，评标报价=投标报价。</w:t>
      </w:r>
      <w:r>
        <w:rPr>
          <w:rStyle w:val="47"/>
          <w:rFonts w:ascii="宋体" w:hAnsi="宋体" w:eastAsia="宋体" w:cs="宋体"/>
          <w:b w:val="0"/>
          <w:color w:val="000000" w:themeColor="text1"/>
          <w:sz w:val="21"/>
          <w:szCs w:val="24"/>
          <w14:textFill>
            <w14:solidFill>
              <w14:schemeClr w14:val="tx1"/>
            </w14:solidFill>
          </w14:textFill>
        </w:rPr>
        <w:t>组成联合体或者接受分包的小微企业与联合体内其他企业、分包企业之间存在直接控股、管理关系的，不享受以上价格优惠政策。</w:t>
      </w:r>
    </w:p>
    <w:p w14:paraId="4969B1E7">
      <w:pPr>
        <w:autoSpaceDE w:val="0"/>
        <w:autoSpaceDN w:val="0"/>
        <w:adjustRightInd w:val="0"/>
        <w:spacing w:line="360" w:lineRule="exact"/>
        <w:ind w:left="420" w:leftChars="200" w:firstLine="0" w:firstLineChars="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Arial"/>
          <w:color w:val="000000" w:themeColor="text1"/>
          <w:kern w:val="0"/>
          <w:szCs w:val="21"/>
          <w:highlight w:val="none"/>
          <w:lang w:eastAsia="zh-CN"/>
          <w14:textFill>
            <w14:solidFill>
              <w14:schemeClr w14:val="tx1"/>
            </w14:solidFill>
          </w14:textFill>
        </w:rPr>
        <w:t>（</w:t>
      </w:r>
      <w:r>
        <w:rPr>
          <w:rFonts w:hint="eastAsia" w:ascii="宋体" w:hAnsi="宋体" w:cs="Arial"/>
          <w:color w:val="000000" w:themeColor="text1"/>
          <w:kern w:val="0"/>
          <w:szCs w:val="21"/>
          <w:highlight w:val="none"/>
          <w:lang w:val="en-US" w:eastAsia="zh-CN"/>
          <w14:textFill>
            <w14:solidFill>
              <w14:schemeClr w14:val="tx1"/>
            </w14:solidFill>
          </w14:textFill>
        </w:rPr>
        <w:t>7）</w:t>
      </w:r>
      <w:r>
        <w:rPr>
          <w:rFonts w:hint="eastAsia" w:hAnsi="宋体" w:cs="宋体"/>
          <w:color w:val="000000" w:themeColor="text1"/>
          <w:kern w:val="2"/>
          <w:sz w:val="21"/>
          <w:highlight w:val="none"/>
          <w14:textFill>
            <w14:solidFill>
              <w14:schemeClr w14:val="tx1"/>
            </w14:solidFill>
          </w14:textFill>
        </w:rPr>
        <w:t>满足</w:t>
      </w:r>
      <w:r>
        <w:rPr>
          <w:rFonts w:hint="eastAsia" w:hAnsi="宋体" w:cs="宋体"/>
          <w:color w:val="000000" w:themeColor="text1"/>
          <w:kern w:val="2"/>
          <w:sz w:val="21"/>
          <w:highlight w:val="none"/>
          <w:lang w:val="en-US" w:eastAsia="zh-CN"/>
          <w14:textFill>
            <w14:solidFill>
              <w14:schemeClr w14:val="tx1"/>
            </w14:solidFill>
          </w14:textFill>
        </w:rPr>
        <w:t>采购</w:t>
      </w:r>
      <w:r>
        <w:rPr>
          <w:rFonts w:hint="eastAsia" w:hAnsi="宋体" w:cs="宋体"/>
          <w:color w:val="000000" w:themeColor="text1"/>
          <w:kern w:val="2"/>
          <w:sz w:val="21"/>
          <w:highlight w:val="none"/>
          <w14:textFill>
            <w14:solidFill>
              <w14:schemeClr w14:val="tx1"/>
            </w14:solidFill>
          </w14:textFill>
        </w:rPr>
        <w:t>文件要求且评标报价最低的评标报价为评标基准价，其价格分为满分。</w:t>
      </w: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8</w:t>
      </w:r>
      <w:r>
        <w:rPr>
          <w:rFonts w:hint="eastAsia" w:ascii="宋体" w:hAnsi="宋体" w:cs="宋体"/>
          <w:color w:val="000000" w:themeColor="text1"/>
          <w:kern w:val="0"/>
          <w:szCs w:val="21"/>
          <w:highlight w:val="none"/>
          <w14:textFill>
            <w14:solidFill>
              <w14:schemeClr w14:val="tx1"/>
            </w14:solidFill>
          </w14:textFill>
        </w:rPr>
        <w:t>）以进入综合评分环节的最低的评标报价为基准价，基准价报价得分为30分。</w:t>
      </w:r>
    </w:p>
    <w:p w14:paraId="10664321">
      <w:pPr>
        <w:autoSpaceDE w:val="0"/>
        <w:autoSpaceDN w:val="0"/>
        <w:adjustRightInd w:val="0"/>
        <w:spacing w:line="360" w:lineRule="exact"/>
        <w:ind w:firstLine="420" w:firstLineChars="200"/>
        <w:jc w:val="left"/>
        <w:rPr>
          <w:rFonts w:hint="eastAsia" w:hAnsi="宋体" w:cs="宋体"/>
          <w:color w:val="000000" w:themeColor="text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9</w:t>
      </w:r>
      <w:r>
        <w:rPr>
          <w:rFonts w:hint="eastAsia" w:ascii="宋体" w:hAnsi="宋体" w:cs="宋体"/>
          <w:color w:val="000000" w:themeColor="text1"/>
          <w:kern w:val="0"/>
          <w:szCs w:val="21"/>
          <w:highlight w:val="none"/>
          <w14:textFill>
            <w14:solidFill>
              <w14:schemeClr w14:val="tx1"/>
            </w14:solidFill>
          </w14:textFill>
        </w:rPr>
        <w:t>）报价分计算公式：</w:t>
      </w:r>
      <w:r>
        <w:rPr>
          <w:rFonts w:hint="eastAsia" w:hAnsi="宋体" w:cs="宋体"/>
          <w:color w:val="000000" w:themeColor="text1"/>
          <w:highlight w:val="none"/>
          <w14:textFill>
            <w14:solidFill>
              <w14:schemeClr w14:val="tx1"/>
            </w14:solidFill>
          </w14:textFill>
        </w:rPr>
        <w:t>某磋商人价格分=基准价/某磋商人评标报价金额×30分。</w:t>
      </w:r>
    </w:p>
    <w:p w14:paraId="5CA7B2B8">
      <w:pPr>
        <w:pStyle w:val="25"/>
        <w:tabs>
          <w:tab w:val="left" w:pos="8820"/>
        </w:tabs>
        <w:adjustRightInd w:val="0"/>
        <w:snapToGrid w:val="0"/>
        <w:spacing w:line="360" w:lineRule="auto"/>
        <w:ind w:firstLine="402" w:firstLineChars="200"/>
        <w:rPr>
          <w:rFonts w:hint="eastAsia"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（二）商务</w:t>
      </w:r>
      <w:r>
        <w:rPr>
          <w:rFonts w:hAnsi="宋体"/>
          <w:b/>
          <w:color w:val="000000" w:themeColor="text1"/>
          <w:highlight w:val="none"/>
          <w14:textFill>
            <w14:solidFill>
              <w14:schemeClr w14:val="tx1"/>
            </w14:solidFill>
          </w14:textFill>
        </w:rPr>
        <w:t>技术分</w:t>
      </w:r>
      <w:r>
        <w:rPr>
          <w:rFonts w:hint="eastAsia" w:hAnsi="宋体" w:cs="宋体"/>
          <w:b/>
          <w:bCs/>
          <w:color w:val="000000" w:themeColor="text1"/>
          <w:sz w:val="21"/>
          <w:highlight w:val="none"/>
          <w14:textFill>
            <w14:solidFill>
              <w14:schemeClr w14:val="tx1"/>
            </w14:solidFill>
          </w14:textFill>
        </w:rPr>
        <w:t>…………………………………………………………</w:t>
      </w:r>
      <w:r>
        <w:rPr>
          <w:rFonts w:hAnsi="宋体" w:cs="宋体"/>
          <w:b/>
          <w:bCs/>
          <w:color w:val="000000" w:themeColor="text1"/>
          <w:sz w:val="21"/>
          <w:highlight w:val="none"/>
          <w14:textFill>
            <w14:solidFill>
              <w14:schemeClr w14:val="tx1"/>
            </w14:solidFill>
          </w14:textFill>
        </w:rPr>
        <w:t>…</w:t>
      </w:r>
      <w:r>
        <w:rPr>
          <w:rFonts w:hint="eastAsia" w:hAnsi="宋体" w:cs="宋体"/>
          <w:b/>
          <w:bCs/>
          <w:color w:val="000000" w:themeColor="text1"/>
          <w:sz w:val="21"/>
          <w:highlight w:val="none"/>
          <w:lang w:val="en-US" w:eastAsia="zh-CN"/>
          <w14:textFill>
            <w14:solidFill>
              <w14:schemeClr w14:val="tx1"/>
            </w14:solidFill>
          </w14:textFill>
        </w:rPr>
        <w:t>7</w:t>
      </w:r>
      <w:r>
        <w:rPr>
          <w:rFonts w:hAnsi="宋体" w:cs="宋体"/>
          <w:b/>
          <w:bCs/>
          <w:color w:val="000000" w:themeColor="text1"/>
          <w:sz w:val="21"/>
          <w:highlight w:val="none"/>
          <w14:textFill>
            <w14:solidFill>
              <w14:schemeClr w14:val="tx1"/>
            </w14:solidFill>
          </w14:textFill>
        </w:rPr>
        <w:t>0</w:t>
      </w:r>
      <w:r>
        <w:rPr>
          <w:rFonts w:hint="eastAsia" w:hAnsi="宋体" w:cs="宋体"/>
          <w:b/>
          <w:bCs/>
          <w:color w:val="000000" w:themeColor="text1"/>
          <w:sz w:val="21"/>
          <w:highlight w:val="none"/>
          <w14:textFill>
            <w14:solidFill>
              <w14:schemeClr w14:val="tx1"/>
            </w14:solidFill>
          </w14:textFill>
        </w:rPr>
        <w:t>分</w:t>
      </w:r>
    </w:p>
    <w:p w14:paraId="35875CFB">
      <w:pPr>
        <w:pStyle w:val="25"/>
        <w:tabs>
          <w:tab w:val="left" w:pos="8820"/>
        </w:tabs>
        <w:adjustRightInd w:val="0"/>
        <w:snapToGrid w:val="0"/>
        <w:spacing w:line="360" w:lineRule="auto"/>
        <w:ind w:firstLine="402" w:firstLineChars="200"/>
        <w:rPr>
          <w:rFonts w:hAnsi="宋体"/>
          <w:b/>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1.</w:t>
      </w:r>
      <w:r>
        <w:rPr>
          <w:rFonts w:hint="eastAsia" w:hAnsi="宋体"/>
          <w:b/>
          <w:color w:val="000000" w:themeColor="text1"/>
          <w:highlight w:val="none"/>
          <w:lang w:eastAsia="zh-CN"/>
          <w14:textFill>
            <w14:solidFill>
              <w14:schemeClr w14:val="tx1"/>
            </w14:solidFill>
          </w14:textFill>
        </w:rPr>
        <w:t>施工组织设</w:t>
      </w:r>
      <w:r>
        <w:rPr>
          <w:rFonts w:hint="eastAsia" w:hAnsi="宋体" w:cs="宋体"/>
          <w:b/>
          <w:bCs/>
          <w:color w:val="000000" w:themeColor="text1"/>
          <w:sz w:val="21"/>
          <w:highlight w:val="none"/>
          <w:lang w:eastAsia="zh-CN"/>
          <w14:textFill>
            <w14:solidFill>
              <w14:schemeClr w14:val="tx1"/>
            </w14:solidFill>
          </w14:textFill>
        </w:rPr>
        <w:t>计</w:t>
      </w:r>
      <w:r>
        <w:rPr>
          <w:rFonts w:hint="eastAsia" w:hAnsi="宋体" w:cs="宋体"/>
          <w:b/>
          <w:bCs/>
          <w:color w:val="000000" w:themeColor="text1"/>
          <w:sz w:val="21"/>
          <w:highlight w:val="none"/>
          <w14:textFill>
            <w14:solidFill>
              <w14:schemeClr w14:val="tx1"/>
            </w14:solidFill>
          </w14:textFill>
        </w:rPr>
        <w:t>分……………………………………………………………</w:t>
      </w:r>
      <w:r>
        <w:rPr>
          <w:rFonts w:hint="eastAsia" w:hAnsi="宋体" w:cs="宋体"/>
          <w:b/>
          <w:bCs/>
          <w:color w:val="000000" w:themeColor="text1"/>
          <w:sz w:val="21"/>
          <w:highlight w:val="none"/>
          <w:lang w:val="en-US" w:eastAsia="zh-CN"/>
          <w14:textFill>
            <w14:solidFill>
              <w14:schemeClr w14:val="tx1"/>
            </w14:solidFill>
          </w14:textFill>
        </w:rPr>
        <w:t>65</w:t>
      </w:r>
      <w:r>
        <w:rPr>
          <w:rFonts w:hint="eastAsia" w:hAnsi="宋体" w:cs="宋体"/>
          <w:b/>
          <w:bCs/>
          <w:color w:val="000000" w:themeColor="text1"/>
          <w:sz w:val="21"/>
          <w:highlight w:val="none"/>
          <w14:textFill>
            <w14:solidFill>
              <w14:schemeClr w14:val="tx1"/>
            </w14:solidFill>
          </w14:textFill>
        </w:rPr>
        <w:t>分</w:t>
      </w:r>
    </w:p>
    <w:p w14:paraId="7A5F549A">
      <w:pPr>
        <w:adjustRightInd w:val="0"/>
        <w:snapToGrid w:val="0"/>
        <w:spacing w:line="360" w:lineRule="auto"/>
        <w:ind w:firstLine="422" w:firstLineChars="200"/>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（1）主要施工方法</w:t>
      </w:r>
      <w:r>
        <w:rPr>
          <w:rFonts w:hint="eastAsia" w:ascii="宋体" w:hAnsi="宋体" w:cs="宋体"/>
          <w:b/>
          <w:bCs/>
          <w:color w:val="000000" w:themeColor="text1"/>
          <w:highlight w:val="none"/>
          <w14:textFill>
            <w14:solidFill>
              <w14:schemeClr w14:val="tx1"/>
            </w14:solidFill>
          </w14:textFill>
        </w:rPr>
        <w:t>…………………………………………………………</w:t>
      </w:r>
      <w:r>
        <w:rPr>
          <w:rFonts w:hint="eastAsia" w:ascii="宋体" w:hAnsi="宋体"/>
          <w:b/>
          <w:color w:val="000000" w:themeColor="text1"/>
          <w:highlight w:val="none"/>
          <w14:textFill>
            <w14:solidFill>
              <w14:schemeClr w14:val="tx1"/>
            </w14:solidFill>
          </w14:textFill>
        </w:rPr>
        <w:t>10分</w:t>
      </w:r>
      <w:r>
        <w:rPr>
          <w:rFonts w:hint="eastAsia" w:ascii="宋体" w:hAnsi="宋体"/>
          <w:b/>
          <w:color w:val="000000" w:themeColor="text1"/>
          <w:highlight w:val="none"/>
          <w14:textFill>
            <w14:solidFill>
              <w14:schemeClr w14:val="tx1"/>
            </w14:solidFill>
          </w14:textFill>
        </w:rPr>
        <w:tab/>
      </w:r>
    </w:p>
    <w:p w14:paraId="059CAD8A">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优（10分）：各主要分部施工方法针对性强，施工技术方案详尽周密，工艺先进、方法科学、可行，能很好的指导具体施工并确保安全。</w:t>
      </w:r>
    </w:p>
    <w:p w14:paraId="5692F642">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良（</w:t>
      </w:r>
      <w:r>
        <w:rPr>
          <w:rFonts w:hint="eastAsia" w:ascii="宋体" w:hAnsi="宋体"/>
          <w:bCs/>
          <w:color w:val="000000" w:themeColor="text1"/>
          <w:highlight w:val="none"/>
          <w:lang w:val="en-US" w:eastAsia="zh-CN"/>
          <w14:textFill>
            <w14:solidFill>
              <w14:schemeClr w14:val="tx1"/>
            </w14:solidFill>
          </w14:textFill>
        </w:rPr>
        <w:t>7</w:t>
      </w:r>
      <w:r>
        <w:rPr>
          <w:rFonts w:hint="eastAsia" w:ascii="宋体" w:hAnsi="宋体"/>
          <w:bCs/>
          <w:color w:val="000000" w:themeColor="text1"/>
          <w:highlight w:val="none"/>
          <w14:textFill>
            <w14:solidFill>
              <w14:schemeClr w14:val="tx1"/>
            </w14:solidFill>
          </w14:textFill>
        </w:rPr>
        <w:t>分）：各主要分部施工方法符合项目实际，施工技术方案齐全，工艺成熟、方法合理、可行，能指导具体施工并确保安全。</w:t>
      </w:r>
    </w:p>
    <w:p w14:paraId="6E219FE2">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中（</w:t>
      </w:r>
      <w:r>
        <w:rPr>
          <w:rFonts w:hint="eastAsia" w:ascii="宋体" w:hAnsi="宋体"/>
          <w:bCs/>
          <w:color w:val="000000" w:themeColor="text1"/>
          <w:highlight w:val="none"/>
          <w:lang w:val="en-US" w:eastAsia="zh-CN"/>
          <w14:textFill>
            <w14:solidFill>
              <w14:schemeClr w14:val="tx1"/>
            </w14:solidFill>
          </w14:textFill>
        </w:rPr>
        <w:t>5</w:t>
      </w:r>
      <w:r>
        <w:rPr>
          <w:rFonts w:hint="eastAsia" w:ascii="宋体" w:hAnsi="宋体"/>
          <w:bCs/>
          <w:color w:val="000000" w:themeColor="text1"/>
          <w:highlight w:val="none"/>
          <w14:textFill>
            <w14:solidFill>
              <w14:schemeClr w14:val="tx1"/>
            </w14:solidFill>
          </w14:textFill>
        </w:rPr>
        <w:t>分）：各主要分部施工方法基本符合项目实际，施工技术方案基本齐全，方法基本合理、基本可行，基本能指导具体施工并确保安全。</w:t>
      </w:r>
    </w:p>
    <w:p w14:paraId="6048A700">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差（3分）：各主要分部施工方法针对性差，施工技术方案差，工艺落后、方法不太合理，不太能指导具体施工和确保安全。</w:t>
      </w:r>
    </w:p>
    <w:p w14:paraId="164CF963">
      <w:pPr>
        <w:adjustRightInd w:val="0"/>
        <w:snapToGrid w:val="0"/>
        <w:spacing w:line="360" w:lineRule="auto"/>
        <w:ind w:firstLine="422" w:firstLineChars="200"/>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（2）拟投入的主要物资计划</w:t>
      </w:r>
      <w:r>
        <w:rPr>
          <w:rFonts w:hint="eastAsia" w:ascii="宋体" w:hAnsi="宋体" w:cs="宋体"/>
          <w:b/>
          <w:color w:val="000000" w:themeColor="text1"/>
          <w:highlight w:val="none"/>
          <w14:textFill>
            <w14:solidFill>
              <w14:schemeClr w14:val="tx1"/>
            </w14:solidFill>
          </w14:textFill>
        </w:rPr>
        <w:t>…………………………………………………</w:t>
      </w:r>
      <w:r>
        <w:rPr>
          <w:rFonts w:hint="eastAsia" w:ascii="宋体" w:hAnsi="宋体"/>
          <w:b/>
          <w:color w:val="000000" w:themeColor="text1"/>
          <w:highlight w:val="none"/>
          <w14:textFill>
            <w14:solidFill>
              <w14:schemeClr w14:val="tx1"/>
            </w14:solidFill>
          </w14:textFill>
        </w:rPr>
        <w:t>5分</w:t>
      </w:r>
    </w:p>
    <w:p w14:paraId="0FA2BBA3">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优（5分）：投入的施工材料有详细的组织计划且计划周密，投入计划与进度计划呼应，较好满足施工需要，调配投入计划合理、准确。 </w:t>
      </w:r>
    </w:p>
    <w:p w14:paraId="16EA044F">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良（</w:t>
      </w:r>
      <w:r>
        <w:rPr>
          <w:rFonts w:hint="eastAsia" w:ascii="宋体" w:hAnsi="宋体"/>
          <w:bCs/>
          <w:color w:val="000000" w:themeColor="text1"/>
          <w:highlight w:val="none"/>
          <w:lang w:val="en-US" w:eastAsia="zh-CN"/>
          <w14:textFill>
            <w14:solidFill>
              <w14:schemeClr w14:val="tx1"/>
            </w14:solidFill>
          </w14:textFill>
        </w:rPr>
        <w:t>3</w:t>
      </w:r>
      <w:r>
        <w:rPr>
          <w:rFonts w:hint="eastAsia" w:ascii="宋体" w:hAnsi="宋体"/>
          <w:bCs/>
          <w:color w:val="000000" w:themeColor="text1"/>
          <w:highlight w:val="none"/>
          <w14:textFill>
            <w14:solidFill>
              <w14:schemeClr w14:val="tx1"/>
            </w14:solidFill>
          </w14:textFill>
        </w:rPr>
        <w:t xml:space="preserve">分）：投入的施工材料有详细的组织计划，投入计划与进度计划呼应，基本满足施工需要，调配投入计划基本合理、准确。 </w:t>
      </w:r>
    </w:p>
    <w:p w14:paraId="55CEFD04">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中（</w:t>
      </w:r>
      <w:r>
        <w:rPr>
          <w:rFonts w:hint="eastAsia" w:ascii="宋体" w:hAnsi="宋体"/>
          <w:bCs/>
          <w:color w:val="000000" w:themeColor="text1"/>
          <w:highlight w:val="none"/>
          <w:lang w:val="en-US" w:eastAsia="zh-CN"/>
          <w14:textFill>
            <w14:solidFill>
              <w14:schemeClr w14:val="tx1"/>
            </w14:solidFill>
          </w14:textFill>
        </w:rPr>
        <w:t>2</w:t>
      </w:r>
      <w:r>
        <w:rPr>
          <w:rFonts w:hint="eastAsia" w:ascii="宋体" w:hAnsi="宋体"/>
          <w:bCs/>
          <w:color w:val="000000" w:themeColor="text1"/>
          <w:highlight w:val="none"/>
          <w14:textFill>
            <w14:solidFill>
              <w14:schemeClr w14:val="tx1"/>
            </w14:solidFill>
          </w14:textFill>
        </w:rPr>
        <w:t xml:space="preserve">分）：投入的施工材料有详细的组织计划，投入计划与进度计划呼应，基本满足施工需要，调配投入计划基本合理。 </w:t>
      </w:r>
    </w:p>
    <w:p w14:paraId="6DF15870">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差（</w:t>
      </w:r>
      <w:r>
        <w:rPr>
          <w:rFonts w:hint="eastAsia" w:ascii="宋体" w:hAnsi="宋体"/>
          <w:bCs/>
          <w:color w:val="000000" w:themeColor="text1"/>
          <w:highlight w:val="none"/>
          <w:lang w:val="en-US" w:eastAsia="zh-CN"/>
          <w14:textFill>
            <w14:solidFill>
              <w14:schemeClr w14:val="tx1"/>
            </w14:solidFill>
          </w14:textFill>
        </w:rPr>
        <w:t>1</w:t>
      </w:r>
      <w:r>
        <w:rPr>
          <w:rFonts w:hint="eastAsia" w:ascii="宋体" w:hAnsi="宋体"/>
          <w:bCs/>
          <w:color w:val="000000" w:themeColor="text1"/>
          <w:highlight w:val="none"/>
          <w14:textFill>
            <w14:solidFill>
              <w14:schemeClr w14:val="tx1"/>
            </w14:solidFill>
          </w14:textFill>
        </w:rPr>
        <w:t>分）：投入的施工材料的组织计划差，投入计划与进度计划不太呼应，不太能满足施工需要。</w:t>
      </w:r>
    </w:p>
    <w:p w14:paraId="3C97EBD0">
      <w:pPr>
        <w:adjustRightInd w:val="0"/>
        <w:snapToGrid w:val="0"/>
        <w:spacing w:line="360" w:lineRule="auto"/>
        <w:ind w:firstLine="422" w:firstLineChars="200"/>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（3）劳动力安排计划</w:t>
      </w:r>
      <w:r>
        <w:rPr>
          <w:rFonts w:hint="eastAsia" w:ascii="宋体" w:hAnsi="宋体" w:cs="宋体"/>
          <w:b/>
          <w:color w:val="000000" w:themeColor="text1"/>
          <w:highlight w:val="none"/>
          <w14:textFill>
            <w14:solidFill>
              <w14:schemeClr w14:val="tx1"/>
            </w14:solidFill>
          </w14:textFill>
        </w:rPr>
        <w:t>…………………………………………………………</w:t>
      </w:r>
      <w:r>
        <w:rPr>
          <w:rFonts w:hint="eastAsia" w:ascii="宋体" w:hAnsi="宋体"/>
          <w:b/>
          <w:color w:val="000000" w:themeColor="text1"/>
          <w:highlight w:val="none"/>
          <w14:textFill>
            <w14:solidFill>
              <w14:schemeClr w14:val="tx1"/>
            </w14:solidFill>
          </w14:textFill>
        </w:rPr>
        <w:t>5分</w:t>
      </w:r>
      <w:r>
        <w:rPr>
          <w:rFonts w:hint="eastAsia" w:ascii="宋体" w:hAnsi="宋体"/>
          <w:b/>
          <w:color w:val="000000" w:themeColor="text1"/>
          <w:highlight w:val="none"/>
          <w14:textFill>
            <w14:solidFill>
              <w14:schemeClr w14:val="tx1"/>
            </w14:solidFill>
          </w14:textFill>
        </w:rPr>
        <w:tab/>
      </w:r>
    </w:p>
    <w:p w14:paraId="10D40028">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优（5分）：各主要施工工序有详细周密的劳动力安排计划，各工种劳动力安排计划齐全，劳动力投入与进度计划呼应合理，满足施工需要。 </w:t>
      </w:r>
    </w:p>
    <w:p w14:paraId="63CCD9D1">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良（</w:t>
      </w:r>
      <w:r>
        <w:rPr>
          <w:rFonts w:hint="eastAsia" w:ascii="宋体" w:hAnsi="宋体"/>
          <w:bCs/>
          <w:color w:val="000000" w:themeColor="text1"/>
          <w:highlight w:val="none"/>
          <w:lang w:val="en-US" w:eastAsia="zh-CN"/>
          <w14:textFill>
            <w14:solidFill>
              <w14:schemeClr w14:val="tx1"/>
            </w14:solidFill>
          </w14:textFill>
        </w:rPr>
        <w:t>3</w:t>
      </w:r>
      <w:r>
        <w:rPr>
          <w:rFonts w:hint="eastAsia" w:ascii="宋体" w:hAnsi="宋体"/>
          <w:bCs/>
          <w:color w:val="000000" w:themeColor="text1"/>
          <w:highlight w:val="none"/>
          <w14:textFill>
            <w14:solidFill>
              <w14:schemeClr w14:val="tx1"/>
            </w14:solidFill>
          </w14:textFill>
        </w:rPr>
        <w:t xml:space="preserve">分）：各主要施工工序有详细的劳动力安排计划，有各工种劳动力安排计划，劳动力投入合理，满足施工需要。 </w:t>
      </w:r>
    </w:p>
    <w:p w14:paraId="4C77B12F">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中（</w:t>
      </w:r>
      <w:r>
        <w:rPr>
          <w:rFonts w:hint="eastAsia" w:ascii="宋体" w:hAnsi="宋体"/>
          <w:bCs/>
          <w:color w:val="000000" w:themeColor="text1"/>
          <w:highlight w:val="none"/>
          <w:lang w:val="en-US" w:eastAsia="zh-CN"/>
          <w14:textFill>
            <w14:solidFill>
              <w14:schemeClr w14:val="tx1"/>
            </w14:solidFill>
          </w14:textFill>
        </w:rPr>
        <w:t>2</w:t>
      </w:r>
      <w:r>
        <w:rPr>
          <w:rFonts w:hint="eastAsia" w:ascii="宋体" w:hAnsi="宋体"/>
          <w:bCs/>
          <w:color w:val="000000" w:themeColor="text1"/>
          <w:highlight w:val="none"/>
          <w14:textFill>
            <w14:solidFill>
              <w14:schemeClr w14:val="tx1"/>
            </w14:solidFill>
          </w14:textFill>
        </w:rPr>
        <w:t xml:space="preserve">分）：各主要施工工序应有劳动力安排计划，有各工种劳动力安排计划，劳动力投入基本合理，基本满足施工需要。 </w:t>
      </w:r>
    </w:p>
    <w:p w14:paraId="3DE0A5FF">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差（</w:t>
      </w:r>
      <w:r>
        <w:rPr>
          <w:rFonts w:hint="eastAsia" w:ascii="宋体" w:hAnsi="宋体"/>
          <w:bCs/>
          <w:color w:val="000000" w:themeColor="text1"/>
          <w:highlight w:val="none"/>
          <w:lang w:val="en-US" w:eastAsia="zh-CN"/>
          <w14:textFill>
            <w14:solidFill>
              <w14:schemeClr w14:val="tx1"/>
            </w14:solidFill>
          </w14:textFill>
        </w:rPr>
        <w:t>1</w:t>
      </w:r>
      <w:r>
        <w:rPr>
          <w:rFonts w:hint="eastAsia" w:ascii="宋体" w:hAnsi="宋体"/>
          <w:bCs/>
          <w:color w:val="000000" w:themeColor="text1"/>
          <w:highlight w:val="none"/>
          <w14:textFill>
            <w14:solidFill>
              <w14:schemeClr w14:val="tx1"/>
            </w14:solidFill>
          </w14:textFill>
        </w:rPr>
        <w:t>分）：各主要施工工序劳动力安排计划不太全，无各工种劳动力安排计划或计划不太全，劳动力投入不太合理，不太能满足施工需要。</w:t>
      </w:r>
    </w:p>
    <w:p w14:paraId="3809FED3">
      <w:pPr>
        <w:adjustRightInd w:val="0"/>
        <w:snapToGrid w:val="0"/>
        <w:spacing w:line="360" w:lineRule="auto"/>
        <w:ind w:firstLine="422" w:firstLineChars="200"/>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（4）确保工程质量的技术组织措施</w:t>
      </w:r>
      <w:r>
        <w:rPr>
          <w:rFonts w:hint="eastAsia" w:ascii="宋体" w:hAnsi="宋体" w:cs="宋体"/>
          <w:b/>
          <w:color w:val="000000" w:themeColor="text1"/>
          <w:highlight w:val="none"/>
          <w14:textFill>
            <w14:solidFill>
              <w14:schemeClr w14:val="tx1"/>
            </w14:solidFill>
          </w14:textFill>
        </w:rPr>
        <w:t>………………………………………</w:t>
      </w:r>
      <w:r>
        <w:rPr>
          <w:rFonts w:hint="eastAsia" w:ascii="宋体" w:hAnsi="宋体"/>
          <w:b/>
          <w:color w:val="000000" w:themeColor="text1"/>
          <w:highlight w:val="none"/>
          <w14:textFill>
            <w14:solidFill>
              <w14:schemeClr w14:val="tx1"/>
            </w14:solidFill>
          </w14:textFill>
        </w:rPr>
        <w:t>10分</w:t>
      </w:r>
      <w:r>
        <w:rPr>
          <w:rFonts w:hint="eastAsia" w:ascii="宋体" w:hAnsi="宋体"/>
          <w:b/>
          <w:color w:val="000000" w:themeColor="text1"/>
          <w:highlight w:val="none"/>
          <w14:textFill>
            <w14:solidFill>
              <w14:schemeClr w14:val="tx1"/>
            </w14:solidFill>
          </w14:textFill>
        </w:rPr>
        <w:tab/>
      </w:r>
    </w:p>
    <w:p w14:paraId="48D93D28">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优（10分）：有专门的质量技术管理班子和制度，且人员配备合理，制度健全。主要工序有质量技术保证措施和手段，且先进、可行、具体，高于招标文件的质量要求及施工验收规范要求，达到承诺的质量标准。 </w:t>
      </w:r>
    </w:p>
    <w:p w14:paraId="3D19F949">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良（</w:t>
      </w:r>
      <w:r>
        <w:rPr>
          <w:rFonts w:hint="eastAsia" w:ascii="宋体" w:hAnsi="宋体"/>
          <w:bCs/>
          <w:color w:val="000000" w:themeColor="text1"/>
          <w:highlight w:val="none"/>
          <w:lang w:val="en-US" w:eastAsia="zh-CN"/>
          <w14:textFill>
            <w14:solidFill>
              <w14:schemeClr w14:val="tx1"/>
            </w14:solidFill>
          </w14:textFill>
        </w:rPr>
        <w:t>7</w:t>
      </w:r>
      <w:r>
        <w:rPr>
          <w:rFonts w:hint="eastAsia" w:ascii="宋体" w:hAnsi="宋体"/>
          <w:bCs/>
          <w:color w:val="000000" w:themeColor="text1"/>
          <w:highlight w:val="none"/>
          <w14:textFill>
            <w14:solidFill>
              <w14:schemeClr w14:val="tx1"/>
            </w14:solidFill>
          </w14:textFill>
        </w:rPr>
        <w:t>分）：有专门的质量技术管理班子和制度，且人员配备合理，制度健全。主要工序有质量技术保证措施和手段，自控体系完整，能有效保证技术质量，达到承诺的质量标准。 </w:t>
      </w:r>
    </w:p>
    <w:p w14:paraId="7988271C">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中（</w:t>
      </w:r>
      <w:r>
        <w:rPr>
          <w:rFonts w:hint="eastAsia" w:ascii="宋体" w:hAnsi="宋体"/>
          <w:bCs/>
          <w:color w:val="000000" w:themeColor="text1"/>
          <w:highlight w:val="none"/>
          <w:lang w:val="en-US" w:eastAsia="zh-CN"/>
          <w14:textFill>
            <w14:solidFill>
              <w14:schemeClr w14:val="tx1"/>
            </w14:solidFill>
          </w14:textFill>
        </w:rPr>
        <w:t>5</w:t>
      </w:r>
      <w:r>
        <w:rPr>
          <w:rFonts w:hint="eastAsia" w:ascii="宋体" w:hAnsi="宋体"/>
          <w:bCs/>
          <w:color w:val="000000" w:themeColor="text1"/>
          <w:highlight w:val="none"/>
          <w14:textFill>
            <w14:solidFill>
              <w14:schemeClr w14:val="tx1"/>
            </w14:solidFill>
          </w14:textFill>
        </w:rPr>
        <w:t>分）：质量技术管理班子人员配备基本合理，制度基本健全。主要工序有质量技术保证措施和手段，能有效保证技术质量，满足招标文件的质量要求。 </w:t>
      </w:r>
    </w:p>
    <w:p w14:paraId="3AA6BE2C">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差（3分）：质量技术管理班子人员配备不太合理，制度不太健全。质量技术保证措施和手段不太可行，质量违约责任承诺不完善。</w:t>
      </w:r>
    </w:p>
    <w:p w14:paraId="4541C664">
      <w:pPr>
        <w:adjustRightInd w:val="0"/>
        <w:snapToGrid w:val="0"/>
        <w:spacing w:line="360" w:lineRule="auto"/>
        <w:ind w:firstLine="422" w:firstLineChars="200"/>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（5）确保安全生产的技术组织措施</w:t>
      </w:r>
      <w:r>
        <w:rPr>
          <w:rFonts w:hint="eastAsia" w:ascii="宋体" w:hAnsi="宋体" w:cs="宋体"/>
          <w:b/>
          <w:color w:val="000000" w:themeColor="text1"/>
          <w:highlight w:val="none"/>
          <w14:textFill>
            <w14:solidFill>
              <w14:schemeClr w14:val="tx1"/>
            </w14:solidFill>
          </w14:textFill>
        </w:rPr>
        <w:t>…………………………………………</w:t>
      </w:r>
      <w:r>
        <w:rPr>
          <w:rFonts w:hint="eastAsia" w:ascii="宋体" w:hAnsi="宋体"/>
          <w:b/>
          <w:color w:val="000000" w:themeColor="text1"/>
          <w:highlight w:val="none"/>
          <w14:textFill>
            <w14:solidFill>
              <w14:schemeClr w14:val="tx1"/>
            </w14:solidFill>
          </w14:textFill>
        </w:rPr>
        <w:t>10分</w:t>
      </w:r>
      <w:r>
        <w:rPr>
          <w:rFonts w:hint="eastAsia" w:ascii="宋体" w:hAnsi="宋体"/>
          <w:b/>
          <w:color w:val="000000" w:themeColor="text1"/>
          <w:highlight w:val="none"/>
          <w14:textFill>
            <w14:solidFill>
              <w14:schemeClr w14:val="tx1"/>
            </w14:solidFill>
          </w14:textFill>
        </w:rPr>
        <w:tab/>
      </w:r>
    </w:p>
    <w:p w14:paraId="7A136B50">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优（10分）：安全人员配备合理；有健全的安全管理制度，各道工序安全技术措施针对性强，符合实际且高于国家有关安全技术标准要求。现场防火、应急救援、社会治安安全措施得力。 </w:t>
      </w:r>
    </w:p>
    <w:p w14:paraId="671E8E2F">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良（</w:t>
      </w:r>
      <w:r>
        <w:rPr>
          <w:rFonts w:hint="eastAsia" w:ascii="宋体" w:hAnsi="宋体"/>
          <w:bCs/>
          <w:color w:val="000000" w:themeColor="text1"/>
          <w:highlight w:val="none"/>
          <w:lang w:val="en-US" w:eastAsia="zh-CN"/>
          <w14:textFill>
            <w14:solidFill>
              <w14:schemeClr w14:val="tx1"/>
            </w14:solidFill>
          </w14:textFill>
        </w:rPr>
        <w:t>7</w:t>
      </w:r>
      <w:r>
        <w:rPr>
          <w:rFonts w:hint="eastAsia" w:ascii="宋体" w:hAnsi="宋体"/>
          <w:bCs/>
          <w:color w:val="000000" w:themeColor="text1"/>
          <w:highlight w:val="none"/>
          <w14:textFill>
            <w14:solidFill>
              <w14:schemeClr w14:val="tx1"/>
            </w14:solidFill>
          </w14:textFill>
        </w:rPr>
        <w:t xml:space="preserve">分）：安全人员配备合理；有健全的安全管理制度，各道工序安全技术措施符合实际且满足有关安全技术标准要求。现场防火、应急救援、社会治安安全措施合理。 </w:t>
      </w:r>
    </w:p>
    <w:p w14:paraId="63CA6E85">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中（</w:t>
      </w:r>
      <w:r>
        <w:rPr>
          <w:rFonts w:hint="eastAsia" w:ascii="宋体" w:hAnsi="宋体"/>
          <w:bCs/>
          <w:color w:val="000000" w:themeColor="text1"/>
          <w:highlight w:val="none"/>
          <w:lang w:val="en-US" w:eastAsia="zh-CN"/>
          <w14:textFill>
            <w14:solidFill>
              <w14:schemeClr w14:val="tx1"/>
            </w14:solidFill>
          </w14:textFill>
        </w:rPr>
        <w:t>5</w:t>
      </w:r>
      <w:r>
        <w:rPr>
          <w:rFonts w:hint="eastAsia" w:ascii="宋体" w:hAnsi="宋体"/>
          <w:bCs/>
          <w:color w:val="000000" w:themeColor="text1"/>
          <w:highlight w:val="none"/>
          <w14:textFill>
            <w14:solidFill>
              <w14:schemeClr w14:val="tx1"/>
            </w14:solidFill>
          </w14:textFill>
        </w:rPr>
        <w:t xml:space="preserve">分）：安全人员配备基本合理，安全管理制度基本健全，各道工序安全技术措施基本符合实际，基本满足有关安全技术标准要求。现场防火、应急救援、社会治安安全措施基本合理。 </w:t>
      </w:r>
    </w:p>
    <w:p w14:paraId="7F390E47">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差（3分）：安全人员配备不太合理，安全管理制度不太健全，各道工序安全技术措施基本符合实际，不太能满足有关安全技术标准要求。现场防火、应急救援、社会治安安全措施不太合理。</w:t>
      </w:r>
    </w:p>
    <w:p w14:paraId="597EE568">
      <w:pPr>
        <w:adjustRightInd w:val="0"/>
        <w:snapToGrid w:val="0"/>
        <w:spacing w:line="360" w:lineRule="auto"/>
        <w:ind w:firstLine="422" w:firstLineChars="200"/>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（6）确保工期的技术组织措施</w:t>
      </w:r>
      <w:r>
        <w:rPr>
          <w:rFonts w:hint="eastAsia" w:ascii="宋体" w:hAnsi="宋体" w:cs="宋体"/>
          <w:b/>
          <w:color w:val="000000" w:themeColor="text1"/>
          <w:highlight w:val="none"/>
          <w14:textFill>
            <w14:solidFill>
              <w14:schemeClr w14:val="tx1"/>
            </w14:solidFill>
          </w14:textFill>
        </w:rPr>
        <w:t>………………………………………………</w:t>
      </w:r>
      <w:r>
        <w:rPr>
          <w:rFonts w:hint="eastAsia" w:ascii="宋体" w:hAnsi="宋体"/>
          <w:b/>
          <w:color w:val="000000" w:themeColor="text1"/>
          <w:highlight w:val="none"/>
          <w14:textFill>
            <w14:solidFill>
              <w14:schemeClr w14:val="tx1"/>
            </w14:solidFill>
          </w14:textFill>
        </w:rPr>
        <w:t>10分</w:t>
      </w:r>
      <w:r>
        <w:rPr>
          <w:rFonts w:hint="eastAsia" w:ascii="宋体" w:hAnsi="宋体"/>
          <w:b/>
          <w:color w:val="000000" w:themeColor="text1"/>
          <w:highlight w:val="none"/>
          <w14:textFill>
            <w14:solidFill>
              <w14:schemeClr w14:val="tx1"/>
            </w14:solidFill>
          </w14:textFill>
        </w:rPr>
        <w:tab/>
      </w:r>
    </w:p>
    <w:p w14:paraId="4BFADB17">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优（10分）：有保证工期的具体措施且措施得力。各项计划图表编制详尽周密，安排科学合理，符合本项目施工实际要求。 </w:t>
      </w:r>
    </w:p>
    <w:p w14:paraId="6DBF6391">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良（</w:t>
      </w:r>
      <w:r>
        <w:rPr>
          <w:rFonts w:hint="eastAsia" w:ascii="宋体" w:hAnsi="宋体"/>
          <w:bCs/>
          <w:color w:val="000000" w:themeColor="text1"/>
          <w:highlight w:val="none"/>
          <w:lang w:val="en-US" w:eastAsia="zh-CN"/>
          <w14:textFill>
            <w14:solidFill>
              <w14:schemeClr w14:val="tx1"/>
            </w14:solidFill>
          </w14:textFill>
        </w:rPr>
        <w:t>7</w:t>
      </w:r>
      <w:r>
        <w:rPr>
          <w:rFonts w:hint="eastAsia" w:ascii="宋体" w:hAnsi="宋体"/>
          <w:bCs/>
          <w:color w:val="000000" w:themeColor="text1"/>
          <w:highlight w:val="none"/>
          <w14:textFill>
            <w14:solidFill>
              <w14:schemeClr w14:val="tx1"/>
            </w14:solidFill>
          </w14:textFill>
        </w:rPr>
        <w:t xml:space="preserve">分）：有保证工期的具体措施且措施得当。各项计划图表编制完善，安排较合理，符合本项目施工实际要求。 </w:t>
      </w:r>
    </w:p>
    <w:p w14:paraId="11DE8073">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中（</w:t>
      </w:r>
      <w:r>
        <w:rPr>
          <w:rFonts w:hint="eastAsia" w:ascii="宋体" w:hAnsi="宋体"/>
          <w:bCs/>
          <w:color w:val="000000" w:themeColor="text1"/>
          <w:highlight w:val="none"/>
          <w:lang w:val="en-US" w:eastAsia="zh-CN"/>
          <w14:textFill>
            <w14:solidFill>
              <w14:schemeClr w14:val="tx1"/>
            </w14:solidFill>
          </w14:textFill>
        </w:rPr>
        <w:t>5</w:t>
      </w:r>
      <w:r>
        <w:rPr>
          <w:rFonts w:hint="eastAsia" w:ascii="宋体" w:hAnsi="宋体"/>
          <w:bCs/>
          <w:color w:val="000000" w:themeColor="text1"/>
          <w:highlight w:val="none"/>
          <w14:textFill>
            <w14:solidFill>
              <w14:schemeClr w14:val="tx1"/>
            </w14:solidFill>
          </w14:textFill>
        </w:rPr>
        <w:t xml:space="preserve">分）：有保证工期的具体措施，措施基本得当。各项计划图表编制基本齐全，安排基本合理，基本符合本项目施工实际要求。 </w:t>
      </w:r>
    </w:p>
    <w:p w14:paraId="05A9C9A7">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差（3分）：有保证工期的具体措施。各项计划图表编制不太完善，安排不太合理，不太能满足本项目施工实际要求。</w:t>
      </w:r>
    </w:p>
    <w:p w14:paraId="21E20490">
      <w:pPr>
        <w:adjustRightInd w:val="0"/>
        <w:snapToGrid w:val="0"/>
        <w:spacing w:line="360" w:lineRule="auto"/>
        <w:ind w:firstLine="422" w:firstLineChars="200"/>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（7）确保文明施工的技术组织措施</w:t>
      </w:r>
      <w:r>
        <w:rPr>
          <w:rFonts w:hint="eastAsia" w:ascii="宋体" w:hAnsi="宋体" w:cs="宋体"/>
          <w:b/>
          <w:color w:val="000000" w:themeColor="text1"/>
          <w:highlight w:val="none"/>
          <w14:textFill>
            <w14:solidFill>
              <w14:schemeClr w14:val="tx1"/>
            </w14:solidFill>
          </w14:textFill>
        </w:rPr>
        <w:t>…………………………………………</w:t>
      </w:r>
      <w:r>
        <w:rPr>
          <w:rFonts w:hint="eastAsia" w:ascii="宋体" w:hAnsi="宋体"/>
          <w:b/>
          <w:color w:val="000000" w:themeColor="text1"/>
          <w:highlight w:val="none"/>
          <w14:textFill>
            <w14:solidFill>
              <w14:schemeClr w14:val="tx1"/>
            </w14:solidFill>
          </w14:textFill>
        </w:rPr>
        <w:t>10分</w:t>
      </w:r>
      <w:r>
        <w:rPr>
          <w:rFonts w:hint="eastAsia" w:ascii="宋体" w:hAnsi="宋体"/>
          <w:b/>
          <w:color w:val="000000" w:themeColor="text1"/>
          <w:highlight w:val="none"/>
          <w14:textFill>
            <w14:solidFill>
              <w14:schemeClr w14:val="tx1"/>
            </w14:solidFill>
          </w14:textFill>
        </w:rPr>
        <w:tab/>
      </w:r>
    </w:p>
    <w:p w14:paraId="16C9240D">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优（10分）：现场文明施工、环境保护措施和内容达到且高于《建筑施工安全生产检查标准》、《广西壮族自治区建筑工程文明施工导则》要求；有具体实现现场文明施工目标的承诺，而且各项措施科学、具体、得力的。 </w:t>
      </w:r>
    </w:p>
    <w:p w14:paraId="41085C1A">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良（</w:t>
      </w:r>
      <w:r>
        <w:rPr>
          <w:rFonts w:hint="eastAsia" w:ascii="宋体" w:hAnsi="宋体"/>
          <w:bCs/>
          <w:color w:val="000000" w:themeColor="text1"/>
          <w:highlight w:val="none"/>
          <w:lang w:val="en-US" w:eastAsia="zh-CN"/>
          <w14:textFill>
            <w14:solidFill>
              <w14:schemeClr w14:val="tx1"/>
            </w14:solidFill>
          </w14:textFill>
        </w:rPr>
        <w:t>7</w:t>
      </w:r>
      <w:r>
        <w:rPr>
          <w:rFonts w:hint="eastAsia" w:ascii="宋体" w:hAnsi="宋体"/>
          <w:bCs/>
          <w:color w:val="000000" w:themeColor="text1"/>
          <w:highlight w:val="none"/>
          <w14:textFill>
            <w14:solidFill>
              <w14:schemeClr w14:val="tx1"/>
            </w14:solidFill>
          </w14:textFill>
        </w:rPr>
        <w:t xml:space="preserve">分）：现场文明施工、环境保护措施和内容达到《建筑施工安全生产检查标准》、《广西壮族自治区建筑工程文明施工导则》；有具体实现现场文明施工目标的承诺，而且各项措施周全、具体、有效的。 </w:t>
      </w:r>
    </w:p>
    <w:p w14:paraId="6E75C8AA">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中（</w:t>
      </w:r>
      <w:r>
        <w:rPr>
          <w:rFonts w:hint="eastAsia" w:ascii="宋体" w:hAnsi="宋体"/>
          <w:bCs/>
          <w:color w:val="000000" w:themeColor="text1"/>
          <w:highlight w:val="none"/>
          <w:lang w:val="en-US" w:eastAsia="zh-CN"/>
          <w14:textFill>
            <w14:solidFill>
              <w14:schemeClr w14:val="tx1"/>
            </w14:solidFill>
          </w14:textFill>
        </w:rPr>
        <w:t>5</w:t>
      </w:r>
      <w:r>
        <w:rPr>
          <w:rFonts w:hint="eastAsia" w:ascii="宋体" w:hAnsi="宋体"/>
          <w:bCs/>
          <w:color w:val="000000" w:themeColor="text1"/>
          <w:highlight w:val="none"/>
          <w14:textFill>
            <w14:solidFill>
              <w14:schemeClr w14:val="tx1"/>
            </w14:solidFill>
          </w14:textFill>
        </w:rPr>
        <w:t xml:space="preserve">分）：现场文明施工、环境保护措施和内容基本达到《建筑施工安全生产检查标准》、《广西壮族自治区建筑工程文明施工导则》；有具体实现现场文明施工目标的承诺，而且各项措施基本全面、具体、有效的。 </w:t>
      </w:r>
    </w:p>
    <w:p w14:paraId="4EA80624">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差（3分）: 现场文明施工、环境保护措施和内容与《建筑施工安全生产检查标准》、《广西壮族自治区建筑工程文明施工导则》的要求偏差大，无现场文明施工目标的承诺。</w:t>
      </w:r>
    </w:p>
    <w:p w14:paraId="794B43DC">
      <w:pPr>
        <w:numPr>
          <w:ilvl w:val="0"/>
          <w:numId w:val="2"/>
        </w:numPr>
        <w:adjustRightInd w:val="0"/>
        <w:snapToGrid w:val="0"/>
        <w:spacing w:line="360" w:lineRule="auto"/>
        <w:ind w:firstLine="422" w:firstLineChars="200"/>
        <w:rPr>
          <w:rFonts w:hint="eastAsia" w:ascii="宋体" w:hAnsi="宋体"/>
          <w:bCs/>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工程施工的重点和难点及保证措施</w:t>
      </w:r>
      <w:r>
        <w:rPr>
          <w:rFonts w:hint="eastAsia" w:ascii="宋体" w:hAnsi="宋体" w:cs="宋体"/>
          <w:b/>
          <w:color w:val="000000" w:themeColor="text1"/>
          <w:highlight w:val="none"/>
          <w14:textFill>
            <w14:solidFill>
              <w14:schemeClr w14:val="tx1"/>
            </w14:solidFill>
          </w14:textFill>
        </w:rPr>
        <w:t>………………………………………5</w:t>
      </w:r>
      <w:r>
        <w:rPr>
          <w:rFonts w:hint="eastAsia" w:ascii="宋体" w:hAnsi="宋体"/>
          <w:b/>
          <w:color w:val="000000" w:themeColor="text1"/>
          <w:highlight w:val="none"/>
          <w14:textFill>
            <w14:solidFill>
              <w14:schemeClr w14:val="tx1"/>
            </w14:solidFill>
          </w14:textFill>
        </w:rPr>
        <w:t>分</w:t>
      </w:r>
      <w:r>
        <w:rPr>
          <w:rFonts w:hint="eastAsia" w:ascii="宋体" w:hAnsi="宋体"/>
          <w:bCs/>
          <w:color w:val="000000" w:themeColor="text1"/>
          <w:highlight w:val="none"/>
          <w14:textFill>
            <w14:solidFill>
              <w14:schemeClr w14:val="tx1"/>
            </w14:solidFill>
          </w14:textFill>
        </w:rPr>
        <w:tab/>
      </w:r>
    </w:p>
    <w:p w14:paraId="40144D03">
      <w:pPr>
        <w:numPr>
          <w:ilvl w:val="0"/>
          <w:numId w:val="0"/>
        </w:num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优（5分）：对项目关键技术、工艺有深入的表述。对重点、难点有先进合理的施工措施并有可行的安全措施，解决方案完整、经济、安全、切实可行，措施得力。 </w:t>
      </w:r>
    </w:p>
    <w:p w14:paraId="3E543FCB">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良（</w:t>
      </w:r>
      <w:r>
        <w:rPr>
          <w:rFonts w:hint="eastAsia" w:ascii="宋体" w:hAnsi="宋体"/>
          <w:bCs/>
          <w:color w:val="000000" w:themeColor="text1"/>
          <w:highlight w:val="none"/>
          <w:lang w:val="en-US" w:eastAsia="zh-CN"/>
          <w14:textFill>
            <w14:solidFill>
              <w14:schemeClr w14:val="tx1"/>
            </w14:solidFill>
          </w14:textFill>
        </w:rPr>
        <w:t>3</w:t>
      </w:r>
      <w:r>
        <w:rPr>
          <w:rFonts w:hint="eastAsia" w:ascii="宋体" w:hAnsi="宋体"/>
          <w:bCs/>
          <w:color w:val="000000" w:themeColor="text1"/>
          <w:highlight w:val="none"/>
          <w14:textFill>
            <w14:solidFill>
              <w14:schemeClr w14:val="tx1"/>
            </w14:solidFill>
          </w14:textFill>
        </w:rPr>
        <w:t xml:space="preserve">分）：对项目关键技术、工艺有深入的表述，对重点、难点有合理的建议，解决方案经济、安全、基本可行。 </w:t>
      </w:r>
    </w:p>
    <w:p w14:paraId="3674BF5B">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中（</w:t>
      </w:r>
      <w:r>
        <w:rPr>
          <w:rFonts w:hint="eastAsia" w:ascii="宋体" w:hAnsi="宋体"/>
          <w:bCs/>
          <w:color w:val="000000" w:themeColor="text1"/>
          <w:highlight w:val="none"/>
          <w:lang w:val="en-US" w:eastAsia="zh-CN"/>
          <w14:textFill>
            <w14:solidFill>
              <w14:schemeClr w14:val="tx1"/>
            </w14:solidFill>
          </w14:textFill>
        </w:rPr>
        <w:t>2</w:t>
      </w:r>
      <w:r>
        <w:rPr>
          <w:rFonts w:hint="eastAsia" w:ascii="宋体" w:hAnsi="宋体"/>
          <w:bCs/>
          <w:color w:val="000000" w:themeColor="text1"/>
          <w:highlight w:val="none"/>
          <w14:textFill>
            <w14:solidFill>
              <w14:schemeClr w14:val="tx1"/>
            </w14:solidFill>
          </w14:textFill>
        </w:rPr>
        <w:t xml:space="preserve">分）：对项目关键技术有一定了解，对重点、难点有建议，解决方案基本可行。 </w:t>
      </w:r>
    </w:p>
    <w:p w14:paraId="2E31CFAA">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差（</w:t>
      </w:r>
      <w:r>
        <w:rPr>
          <w:rFonts w:hint="eastAsia" w:ascii="宋体" w:hAnsi="宋体"/>
          <w:bCs/>
          <w:color w:val="000000" w:themeColor="text1"/>
          <w:highlight w:val="none"/>
          <w:lang w:val="en-US" w:eastAsia="zh-CN"/>
          <w14:textFill>
            <w14:solidFill>
              <w14:schemeClr w14:val="tx1"/>
            </w14:solidFill>
          </w14:textFill>
        </w:rPr>
        <w:t>1</w:t>
      </w:r>
      <w:r>
        <w:rPr>
          <w:rFonts w:hint="eastAsia" w:ascii="宋体" w:hAnsi="宋体"/>
          <w:bCs/>
          <w:color w:val="000000" w:themeColor="text1"/>
          <w:highlight w:val="none"/>
          <w14:textFill>
            <w14:solidFill>
              <w14:schemeClr w14:val="tx1"/>
            </w14:solidFill>
          </w14:textFill>
        </w:rPr>
        <w:t>分）：对项目关键技术有表述，对重点、难点有建议，解决方案不太可行。</w:t>
      </w:r>
    </w:p>
    <w:p w14:paraId="76FEB008">
      <w:pPr>
        <w:adjustRightInd w:val="0"/>
        <w:snapToGrid w:val="0"/>
        <w:spacing w:line="360" w:lineRule="auto"/>
        <w:ind w:firstLine="422" w:firstLineChars="200"/>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2.</w:t>
      </w:r>
      <w:r>
        <w:rPr>
          <w:rFonts w:hint="eastAsia" w:ascii="宋体" w:hAnsi="宋体"/>
          <w:b/>
          <w:color w:val="000000" w:themeColor="text1"/>
          <w:highlight w:val="none"/>
          <w:lang w:eastAsia="zh-CN"/>
          <w14:textFill>
            <w14:solidFill>
              <w14:schemeClr w14:val="tx1"/>
            </w14:solidFill>
          </w14:textFill>
        </w:rPr>
        <w:t>业绩</w:t>
      </w:r>
      <w:r>
        <w:rPr>
          <w:rFonts w:hint="eastAsia" w:ascii="宋体" w:hAnsi="宋体"/>
          <w:b/>
          <w:color w:val="000000" w:themeColor="text1"/>
          <w:highlight w:val="none"/>
          <w14:textFill>
            <w14:solidFill>
              <w14:schemeClr w14:val="tx1"/>
            </w14:solidFill>
          </w14:textFill>
        </w:rPr>
        <w:t>分…………………………………………………………………………5分</w:t>
      </w:r>
    </w:p>
    <w:p w14:paraId="642EAE5B">
      <w:pPr>
        <w:adjustRightInd w:val="0"/>
        <w:snapToGrid w:val="0"/>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（1）自</w:t>
      </w:r>
      <w:r>
        <w:rPr>
          <w:rFonts w:hint="eastAsia" w:ascii="宋体" w:hAnsi="宋体"/>
          <w:color w:val="000000" w:themeColor="text1"/>
          <w:highlight w:val="none"/>
          <w:lang w:val="en-US" w:eastAsia="zh-CN"/>
          <w14:textFill>
            <w14:solidFill>
              <w14:schemeClr w14:val="tx1"/>
            </w14:solidFill>
          </w14:textFill>
        </w:rPr>
        <w:t>2023年1月1日至截标时间止</w:t>
      </w:r>
      <w:r>
        <w:rPr>
          <w:rFonts w:hint="eastAsia" w:ascii="宋体" w:hAnsi="宋体"/>
          <w:color w:val="000000" w:themeColor="text1"/>
          <w:highlight w:val="none"/>
          <w14:textFill>
            <w14:solidFill>
              <w14:schemeClr w14:val="tx1"/>
            </w14:solidFill>
          </w14:textFill>
        </w:rPr>
        <w:t>磋商人承担过类似项目业绩的，每项得</w:t>
      </w:r>
      <w:r>
        <w:rPr>
          <w:rFonts w:hint="eastAsia" w:ascii="宋体" w:hAnsi="宋体"/>
          <w:color w:val="000000" w:themeColor="text1"/>
          <w:highlight w:val="none"/>
          <w:lang w:val="en-US" w:eastAsia="zh-CN"/>
          <w14:textFill>
            <w14:solidFill>
              <w14:schemeClr w14:val="tx1"/>
            </w14:solidFill>
          </w14:textFill>
        </w:rPr>
        <w:t>2.5</w:t>
      </w:r>
      <w:r>
        <w:rPr>
          <w:rFonts w:hint="eastAsia" w:ascii="宋体" w:hAnsi="宋体"/>
          <w:color w:val="000000" w:themeColor="text1"/>
          <w:highlight w:val="none"/>
          <w14:textFill>
            <w14:solidFill>
              <w14:schemeClr w14:val="tx1"/>
            </w14:solidFill>
          </w14:textFill>
        </w:rPr>
        <w:t>分，满分</w:t>
      </w:r>
      <w:r>
        <w:rPr>
          <w:rFonts w:hint="eastAsia" w:ascii="宋体" w:hAnsi="宋体"/>
          <w:color w:val="000000" w:themeColor="text1"/>
          <w:highlight w:val="none"/>
          <w:lang w:val="en-US" w:eastAsia="zh-CN"/>
          <w14:textFill>
            <w14:solidFill>
              <w14:schemeClr w14:val="tx1"/>
            </w14:solidFill>
          </w14:textFill>
        </w:rPr>
        <w:t>5</w:t>
      </w:r>
      <w:r>
        <w:rPr>
          <w:rFonts w:hint="eastAsia" w:ascii="宋体" w:hAnsi="宋体"/>
          <w:color w:val="000000" w:themeColor="text1"/>
          <w:highlight w:val="none"/>
          <w14:textFill>
            <w14:solidFill>
              <w14:schemeClr w14:val="tx1"/>
            </w14:solidFill>
          </w14:textFill>
        </w:rPr>
        <w:t>分。【以有效中标（成交）通知书复印件或合同复印件或竣工验收意见书复印件为准并加盖供应商公章，否则不得分。】</w:t>
      </w:r>
    </w:p>
    <w:p w14:paraId="4F6F95D7">
      <w:pPr>
        <w:pStyle w:val="25"/>
        <w:spacing w:line="360" w:lineRule="exact"/>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（三）总得分 =（一）+（二）</w:t>
      </w:r>
    </w:p>
    <w:p w14:paraId="0AA59795">
      <w:pPr>
        <w:pStyle w:val="25"/>
        <w:spacing w:line="360" w:lineRule="exact"/>
        <w:rPr>
          <w:rFonts w:hAnsi="宋体" w:cs="宋体"/>
          <w:color w:val="000000" w:themeColor="text1"/>
          <w:sz w:val="21"/>
          <w:highlight w:val="none"/>
          <w14:textFill>
            <w14:solidFill>
              <w14:schemeClr w14:val="tx1"/>
            </w14:solidFill>
          </w14:textFill>
        </w:rPr>
      </w:pPr>
    </w:p>
    <w:p w14:paraId="201D89E5">
      <w:pPr>
        <w:pStyle w:val="2"/>
        <w:jc w:val="center"/>
        <w:outlineLvl w:val="9"/>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br w:type="page"/>
      </w:r>
    </w:p>
    <w:p w14:paraId="5E7A2DE9">
      <w:pPr>
        <w:keepNext/>
        <w:keepLines/>
        <w:widowControl w:val="0"/>
        <w:spacing w:before="340" w:after="330" w:line="578" w:lineRule="auto"/>
        <w:jc w:val="center"/>
        <w:outlineLvl w:val="9"/>
        <w:rPr>
          <w:rFonts w:hint="eastAsia" w:ascii="宋体" w:hAnsi="宋体" w:eastAsia="宋体" w:cs="宋体"/>
          <w:b/>
          <w:bCs/>
          <w:color w:val="000000" w:themeColor="text1"/>
          <w:kern w:val="44"/>
          <w:sz w:val="44"/>
          <w:szCs w:val="44"/>
          <w:highlight w:val="none"/>
          <w:lang w:val="en-US" w:eastAsia="zh-CN" w:bidi="ar-SA"/>
          <w14:textFill>
            <w14:solidFill>
              <w14:schemeClr w14:val="tx1"/>
            </w14:solidFill>
          </w14:textFill>
        </w:rPr>
      </w:pPr>
    </w:p>
    <w:p w14:paraId="647BA69C">
      <w:pPr>
        <w:keepNext/>
        <w:keepLines/>
        <w:widowControl w:val="0"/>
        <w:spacing w:before="340" w:after="330" w:line="578" w:lineRule="auto"/>
        <w:jc w:val="center"/>
        <w:outlineLvl w:val="9"/>
        <w:rPr>
          <w:rFonts w:hint="eastAsia" w:ascii="宋体" w:hAnsi="宋体" w:eastAsia="宋体" w:cs="宋体"/>
          <w:b/>
          <w:bCs/>
          <w:color w:val="000000" w:themeColor="text1"/>
          <w:kern w:val="44"/>
          <w:sz w:val="44"/>
          <w:szCs w:val="44"/>
          <w:highlight w:val="none"/>
          <w:lang w:val="en-US" w:eastAsia="zh-CN" w:bidi="ar-SA"/>
          <w14:textFill>
            <w14:solidFill>
              <w14:schemeClr w14:val="tx1"/>
            </w14:solidFill>
          </w14:textFill>
        </w:rPr>
      </w:pPr>
    </w:p>
    <w:p w14:paraId="25BABE7C">
      <w:pPr>
        <w:rPr>
          <w:color w:val="000000" w:themeColor="text1"/>
          <w:highlight w:val="none"/>
          <w14:textFill>
            <w14:solidFill>
              <w14:schemeClr w14:val="tx1"/>
            </w14:solidFill>
          </w14:textFill>
        </w:rPr>
      </w:pPr>
    </w:p>
    <w:p w14:paraId="0AC6AF42">
      <w:pPr>
        <w:pStyle w:val="2"/>
        <w:jc w:val="center"/>
        <w:rPr>
          <w:color w:val="000000" w:themeColor="text1"/>
          <w:highlight w:val="none"/>
          <w14:textFill>
            <w14:solidFill>
              <w14:schemeClr w14:val="tx1"/>
            </w14:solidFill>
          </w14:textFill>
        </w:rPr>
      </w:pPr>
      <w:bookmarkStart w:id="94" w:name="_Toc10955"/>
      <w:bookmarkStart w:id="95" w:name="_Toc11641"/>
      <w:bookmarkStart w:id="96" w:name="_Toc15461"/>
      <w:r>
        <w:rPr>
          <w:rFonts w:hint="eastAsia"/>
          <w:color w:val="000000" w:themeColor="text1"/>
          <w:highlight w:val="none"/>
          <w14:textFill>
            <w14:solidFill>
              <w14:schemeClr w14:val="tx1"/>
            </w14:solidFill>
          </w14:textFill>
        </w:rPr>
        <w:t>第五章 工程量清单及图纸</w:t>
      </w:r>
      <w:bookmarkEnd w:id="94"/>
      <w:bookmarkEnd w:id="95"/>
      <w:bookmarkEnd w:id="96"/>
    </w:p>
    <w:p w14:paraId="740FF908">
      <w:pPr>
        <w:keepNext/>
        <w:keepLines/>
        <w:widowControl w:val="0"/>
        <w:spacing w:before="340" w:after="330" w:line="578" w:lineRule="auto"/>
        <w:jc w:val="center"/>
        <w:outlineLvl w:val="9"/>
        <w:rPr>
          <w:rFonts w:ascii="Times New Roman" w:hAnsi="Times New Roman" w:eastAsia="宋体" w:cs="Times New Roman"/>
          <w:b/>
          <w:bCs/>
          <w:color w:val="000000" w:themeColor="text1"/>
          <w:kern w:val="44"/>
          <w:sz w:val="44"/>
          <w:szCs w:val="44"/>
          <w:highlight w:val="none"/>
          <w:lang w:val="en-US" w:eastAsia="zh-CN" w:bidi="ar-SA"/>
          <w14:textFill>
            <w14:solidFill>
              <w14:schemeClr w14:val="tx1"/>
            </w14:solidFill>
          </w14:textFill>
        </w:rPr>
      </w:pPr>
    </w:p>
    <w:p w14:paraId="511309ED">
      <w:pPr>
        <w:pStyle w:val="2"/>
        <w:spacing w:before="0" w:after="0" w:line="360" w:lineRule="auto"/>
        <w:jc w:val="center"/>
        <w:outlineLvl w:val="9"/>
        <w:rPr>
          <w:rFonts w:hint="eastAsia" w:ascii="宋体" w:hAnsi="宋体" w:cs="宋体"/>
          <w:color w:val="000000" w:themeColor="text1"/>
          <w:sz w:val="32"/>
          <w:szCs w:val="32"/>
          <w:highlight w:val="none"/>
          <w14:textFill>
            <w14:solidFill>
              <w14:schemeClr w14:val="tx1"/>
            </w14:solidFill>
          </w14:textFill>
        </w:rPr>
      </w:pPr>
      <w:r>
        <w:rPr>
          <w:color w:val="000000" w:themeColor="text1"/>
          <w:highlight w:val="none"/>
          <w14:textFill>
            <w14:solidFill>
              <w14:schemeClr w14:val="tx1"/>
            </w14:solidFill>
          </w14:textFill>
        </w:rPr>
        <w:br w:type="page"/>
      </w:r>
    </w:p>
    <w:p w14:paraId="13C66B73">
      <w:pPr>
        <w:pStyle w:val="4"/>
        <w:spacing w:before="0" w:after="0" w:line="360" w:lineRule="auto"/>
        <w:outlineLvl w:val="1"/>
        <w:rPr>
          <w:rFonts w:hint="default" w:eastAsia="宋体"/>
          <w:color w:val="000000" w:themeColor="text1"/>
          <w:highlight w:val="none"/>
          <w:lang w:val="en-US" w:eastAsia="zh-CN"/>
          <w14:textFill>
            <w14:solidFill>
              <w14:schemeClr w14:val="tx1"/>
            </w14:solidFill>
          </w14:textFill>
        </w:rPr>
      </w:pPr>
      <w:bookmarkStart w:id="97" w:name="_Toc122424006"/>
      <w:bookmarkStart w:id="98" w:name="_Toc27318"/>
      <w:bookmarkStart w:id="99" w:name="bookmark1942"/>
      <w:bookmarkStart w:id="100" w:name="_Toc10850"/>
      <w:bookmarkStart w:id="101" w:name="_Toc10568"/>
      <w:bookmarkStart w:id="102" w:name="_Toc2117366857"/>
      <w:bookmarkStart w:id="103" w:name="bookmark1945"/>
      <w:bookmarkStart w:id="104" w:name="_Toc122424255"/>
      <w:bookmarkStart w:id="105" w:name="_Toc31914"/>
      <w:bookmarkStart w:id="106" w:name="bookmark1943"/>
      <w:r>
        <w:rPr>
          <w:rFonts w:hint="eastAsia"/>
          <w:color w:val="000000" w:themeColor="text1"/>
          <w:highlight w:val="none"/>
          <w14:textFill>
            <w14:solidFill>
              <w14:schemeClr w14:val="tx1"/>
            </w14:solidFill>
          </w14:textFill>
        </w:rPr>
        <w:t>1. 工程量清单说明</w:t>
      </w:r>
      <w:bookmarkEnd w:id="97"/>
      <w:bookmarkEnd w:id="98"/>
      <w:bookmarkEnd w:id="99"/>
      <w:bookmarkEnd w:id="100"/>
      <w:bookmarkEnd w:id="101"/>
      <w:bookmarkEnd w:id="102"/>
      <w:bookmarkEnd w:id="103"/>
      <w:bookmarkEnd w:id="104"/>
      <w:bookmarkEnd w:id="105"/>
      <w:bookmarkEnd w:id="106"/>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如有）</w:t>
      </w:r>
    </w:p>
    <w:p w14:paraId="374F4206">
      <w:pPr>
        <w:spacing w:line="360" w:lineRule="auto"/>
        <w:outlineLvl w:val="2"/>
        <w:rPr>
          <w:rFonts w:hint="eastAsia" w:ascii="宋体" w:hAnsi="宋体"/>
          <w:b/>
          <w:color w:val="000000" w:themeColor="text1"/>
          <w:sz w:val="30"/>
          <w:szCs w:val="30"/>
          <w:highlight w:val="none"/>
          <w14:textFill>
            <w14:solidFill>
              <w14:schemeClr w14:val="tx1"/>
            </w14:solidFill>
          </w14:textFill>
        </w:rPr>
      </w:pPr>
      <w:bookmarkStart w:id="107" w:name="bookmark1952"/>
      <w:bookmarkEnd w:id="107"/>
      <w:bookmarkStart w:id="108" w:name="bookmark1953"/>
      <w:bookmarkStart w:id="109" w:name="_Toc12048"/>
      <w:bookmarkStart w:id="110" w:name="_Toc26458"/>
      <w:bookmarkStart w:id="111" w:name="_Toc30126"/>
      <w:bookmarkStart w:id="112" w:name="_Toc17246"/>
      <w:bookmarkStart w:id="113" w:name="bookmark1950"/>
      <w:bookmarkStart w:id="114" w:name="_Toc111540483"/>
      <w:bookmarkStart w:id="115" w:name="_Toc122424007"/>
      <w:bookmarkStart w:id="116" w:name="_Toc122424256"/>
      <w:bookmarkStart w:id="117" w:name="bookmark1951"/>
      <w:r>
        <w:rPr>
          <w:rFonts w:hint="eastAsia" w:ascii="Times New Roman" w:hAnsi="Times New Roman" w:eastAsia="宋体" w:cs="Times New Roman"/>
          <w:b/>
          <w:bCs/>
          <w:color w:val="000000" w:themeColor="text1"/>
          <w:kern w:val="2"/>
          <w:sz w:val="32"/>
          <w:szCs w:val="32"/>
          <w:highlight w:val="none"/>
          <w:lang w:val="en-US" w:eastAsia="zh-CN" w:bidi="ar-SA"/>
          <w14:textFill>
            <w14:solidFill>
              <w14:schemeClr w14:val="tx1"/>
            </w14:solidFill>
          </w14:textFill>
        </w:rPr>
        <w:t xml:space="preserve">2. </w:t>
      </w:r>
      <w:bookmarkEnd w:id="108"/>
      <w:bookmarkEnd w:id="109"/>
      <w:bookmarkEnd w:id="110"/>
      <w:bookmarkEnd w:id="111"/>
      <w:bookmarkEnd w:id="112"/>
      <w:bookmarkEnd w:id="113"/>
      <w:bookmarkEnd w:id="114"/>
      <w:bookmarkEnd w:id="115"/>
      <w:bookmarkEnd w:id="116"/>
      <w:bookmarkEnd w:id="117"/>
      <w:bookmarkStart w:id="118" w:name="bookmark1956"/>
      <w:bookmarkStart w:id="119" w:name="bookmark1954"/>
      <w:bookmarkStart w:id="120" w:name="bookmark1955"/>
      <w:r>
        <w:rPr>
          <w:rFonts w:hint="eastAsia" w:ascii="Times New Roman" w:hAnsi="Times New Roman" w:eastAsia="宋体" w:cs="Times New Roman"/>
          <w:b/>
          <w:bCs/>
          <w:color w:val="000000" w:themeColor="text1"/>
          <w:kern w:val="2"/>
          <w:sz w:val="32"/>
          <w:szCs w:val="32"/>
          <w:highlight w:val="none"/>
          <w:lang w:val="en-US" w:eastAsia="zh-CN" w:bidi="ar-SA"/>
          <w14:textFill>
            <w14:solidFill>
              <w14:schemeClr w14:val="tx1"/>
            </w14:solidFill>
          </w14:textFill>
        </w:rPr>
        <w:t>工程量</w:t>
      </w:r>
      <w:r>
        <w:rPr>
          <w:rFonts w:ascii="宋体" w:hAnsi="宋体"/>
          <w:b/>
          <w:color w:val="000000" w:themeColor="text1"/>
          <w:sz w:val="30"/>
          <w:szCs w:val="30"/>
          <w:highlight w:val="none"/>
          <w14:textFill>
            <w14:solidFill>
              <w14:schemeClr w14:val="tx1"/>
            </w14:solidFill>
          </w14:textFill>
        </w:rPr>
        <w:t>清单报价表组成</w:t>
      </w:r>
      <w:bookmarkEnd w:id="118"/>
      <w:bookmarkEnd w:id="119"/>
      <w:bookmarkEnd w:id="120"/>
    </w:p>
    <w:p w14:paraId="7AC46A9E">
      <w:pPr>
        <w:pStyle w:val="98"/>
        <w:ind w:firstLine="42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工程量清单报价表</w:t>
      </w:r>
      <w:r>
        <w:rPr>
          <w:rFonts w:hint="eastAsia" w:ascii="Times New Roman" w:hAnsi="Times New Roman" w:cs="Times New Roman"/>
          <w:color w:val="000000" w:themeColor="text1"/>
          <w:highlight w:val="none"/>
          <w:lang w:eastAsia="zh-CN"/>
          <w14:textFill>
            <w14:solidFill>
              <w14:schemeClr w14:val="tx1"/>
            </w14:solidFill>
          </w14:textFill>
        </w:rPr>
        <w:t>（具体以另外发出的工程量清单为准）</w:t>
      </w:r>
    </w:p>
    <w:p w14:paraId="59BA65B1">
      <w:pPr>
        <w:pStyle w:val="4"/>
        <w:spacing w:before="0" w:after="0" w:line="360" w:lineRule="auto"/>
        <w:outlineLvl w:val="1"/>
        <w:rPr>
          <w:color w:val="000000" w:themeColor="text1"/>
          <w:highlight w:val="none"/>
          <w14:textFill>
            <w14:solidFill>
              <w14:schemeClr w14:val="tx1"/>
            </w14:solidFill>
          </w14:textFill>
        </w:rPr>
      </w:pPr>
      <w:bookmarkStart w:id="121" w:name="bookmark2000"/>
      <w:bookmarkEnd w:id="121"/>
      <w:bookmarkStart w:id="122" w:name="bookmark1957"/>
      <w:bookmarkEnd w:id="122"/>
      <w:bookmarkStart w:id="123" w:name="_Toc27429"/>
      <w:bookmarkStart w:id="124" w:name="_Toc29123"/>
      <w:bookmarkStart w:id="125" w:name="bookmark1998"/>
      <w:bookmarkStart w:id="126" w:name="bookmark2001"/>
      <w:bookmarkStart w:id="127" w:name="_Toc122424008"/>
      <w:bookmarkStart w:id="128" w:name="_Toc122424257"/>
      <w:bookmarkStart w:id="129" w:name="bookmark1999"/>
      <w:bookmarkStart w:id="130" w:name="_Toc22503"/>
      <w:bookmarkStart w:id="131" w:name="_Toc665689976"/>
      <w:bookmarkStart w:id="132" w:name="_Toc26343"/>
      <w:r>
        <w:rPr>
          <w:rFonts w:hint="eastAsia"/>
          <w:color w:val="000000" w:themeColor="text1"/>
          <w:highlight w:val="none"/>
          <w14:textFill>
            <w14:solidFill>
              <w14:schemeClr w14:val="tx1"/>
            </w14:solidFill>
          </w14:textFill>
        </w:rPr>
        <w:t>3. 工程量清单及控制价</w:t>
      </w:r>
      <w:bookmarkEnd w:id="123"/>
      <w:bookmarkEnd w:id="124"/>
      <w:bookmarkEnd w:id="125"/>
      <w:bookmarkEnd w:id="126"/>
      <w:bookmarkEnd w:id="127"/>
      <w:bookmarkEnd w:id="128"/>
      <w:bookmarkEnd w:id="129"/>
      <w:bookmarkEnd w:id="130"/>
      <w:bookmarkEnd w:id="131"/>
      <w:bookmarkEnd w:id="132"/>
    </w:p>
    <w:p w14:paraId="467FA325">
      <w:pPr>
        <w:pStyle w:val="98"/>
        <w:tabs>
          <w:tab w:val="left" w:pos="916"/>
        </w:tabs>
        <w:ind w:firstLine="44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采购人确定（或由当地财政部门审定）并按规定公布总价（招标控制价）、分类分项目工程量清单（含工程量数量）、以及考核主要单价清单。</w:t>
      </w:r>
    </w:p>
    <w:p w14:paraId="45B1C8A7">
      <w:pPr>
        <w:pStyle w:val="4"/>
        <w:spacing w:before="0" w:after="0" w:line="360" w:lineRule="auto"/>
        <w:outlineLvl w:val="1"/>
        <w:rPr>
          <w:color w:val="000000" w:themeColor="text1"/>
          <w:highlight w:val="none"/>
          <w14:textFill>
            <w14:solidFill>
              <w14:schemeClr w14:val="tx1"/>
            </w14:solidFill>
          </w14:textFill>
        </w:rPr>
      </w:pPr>
      <w:bookmarkStart w:id="133" w:name="_Toc122424009"/>
      <w:bookmarkStart w:id="134" w:name="_Toc122424258"/>
      <w:bookmarkStart w:id="135" w:name="_Toc11932"/>
      <w:r>
        <w:rPr>
          <w:rFonts w:hint="eastAsia"/>
          <w:color w:val="000000" w:themeColor="text1"/>
          <w:highlight w:val="none"/>
          <w14:textFill>
            <w14:solidFill>
              <w14:schemeClr w14:val="tx1"/>
            </w14:solidFill>
          </w14:textFill>
        </w:rPr>
        <w:t>4. 图纸（另册）</w:t>
      </w:r>
      <w:bookmarkEnd w:id="133"/>
      <w:bookmarkEnd w:id="134"/>
      <w:bookmarkEnd w:id="135"/>
    </w:p>
    <w:p w14:paraId="0E1F45D5">
      <w:pPr>
        <w:pStyle w:val="4"/>
        <w:spacing w:before="0" w:after="0" w:line="360" w:lineRule="auto"/>
        <w:outlineLvl w:val="9"/>
        <w:rPr>
          <w:color w:val="000000" w:themeColor="text1"/>
          <w:highlight w:val="none"/>
          <w14:textFill>
            <w14:solidFill>
              <w14:schemeClr w14:val="tx1"/>
            </w14:solidFill>
          </w14:textFill>
        </w:rPr>
      </w:pPr>
      <w:r>
        <w:rPr>
          <w:rFonts w:cs="黑体"/>
          <w:color w:val="000000" w:themeColor="text1"/>
          <w:highlight w:val="none"/>
          <w14:textFill>
            <w14:solidFill>
              <w14:schemeClr w14:val="tx1"/>
            </w14:solidFill>
          </w14:textFill>
        </w:rPr>
        <w:br w:type="page"/>
      </w:r>
    </w:p>
    <w:p w14:paraId="23430D53">
      <w:pPr>
        <w:rPr>
          <w:color w:val="000000" w:themeColor="text1"/>
          <w:highlight w:val="none"/>
          <w14:textFill>
            <w14:solidFill>
              <w14:schemeClr w14:val="tx1"/>
            </w14:solidFill>
          </w14:textFill>
        </w:rPr>
      </w:pPr>
    </w:p>
    <w:p w14:paraId="003DA2BE">
      <w:pPr>
        <w:rPr>
          <w:color w:val="000000" w:themeColor="text1"/>
          <w:highlight w:val="none"/>
          <w14:textFill>
            <w14:solidFill>
              <w14:schemeClr w14:val="tx1"/>
            </w14:solidFill>
          </w14:textFill>
        </w:rPr>
      </w:pPr>
    </w:p>
    <w:p w14:paraId="5CE2D174">
      <w:pPr>
        <w:rPr>
          <w:color w:val="000000" w:themeColor="text1"/>
          <w:highlight w:val="none"/>
          <w14:textFill>
            <w14:solidFill>
              <w14:schemeClr w14:val="tx1"/>
            </w14:solidFill>
          </w14:textFill>
        </w:rPr>
      </w:pPr>
    </w:p>
    <w:p w14:paraId="79BFE747">
      <w:pPr>
        <w:rPr>
          <w:color w:val="000000" w:themeColor="text1"/>
          <w:highlight w:val="none"/>
          <w14:textFill>
            <w14:solidFill>
              <w14:schemeClr w14:val="tx1"/>
            </w14:solidFill>
          </w14:textFill>
        </w:rPr>
      </w:pPr>
    </w:p>
    <w:p w14:paraId="653EE365">
      <w:pPr>
        <w:rPr>
          <w:color w:val="000000" w:themeColor="text1"/>
          <w:highlight w:val="none"/>
          <w14:textFill>
            <w14:solidFill>
              <w14:schemeClr w14:val="tx1"/>
            </w14:solidFill>
          </w14:textFill>
        </w:rPr>
      </w:pPr>
    </w:p>
    <w:p w14:paraId="1001C4EF">
      <w:pPr>
        <w:rPr>
          <w:color w:val="000000" w:themeColor="text1"/>
          <w:highlight w:val="none"/>
          <w14:textFill>
            <w14:solidFill>
              <w14:schemeClr w14:val="tx1"/>
            </w14:solidFill>
          </w14:textFill>
        </w:rPr>
      </w:pPr>
    </w:p>
    <w:p w14:paraId="5359362A">
      <w:pPr>
        <w:rPr>
          <w:color w:val="000000" w:themeColor="text1"/>
          <w:highlight w:val="none"/>
          <w14:textFill>
            <w14:solidFill>
              <w14:schemeClr w14:val="tx1"/>
            </w14:solidFill>
          </w14:textFill>
        </w:rPr>
      </w:pPr>
    </w:p>
    <w:p w14:paraId="6271ED57">
      <w:pPr>
        <w:rPr>
          <w:color w:val="000000" w:themeColor="text1"/>
          <w:highlight w:val="none"/>
          <w14:textFill>
            <w14:solidFill>
              <w14:schemeClr w14:val="tx1"/>
            </w14:solidFill>
          </w14:textFill>
        </w:rPr>
      </w:pPr>
    </w:p>
    <w:p w14:paraId="02E3F46E">
      <w:pPr>
        <w:rPr>
          <w:color w:val="000000" w:themeColor="text1"/>
          <w:highlight w:val="none"/>
          <w14:textFill>
            <w14:solidFill>
              <w14:schemeClr w14:val="tx1"/>
            </w14:solidFill>
          </w14:textFill>
        </w:rPr>
      </w:pPr>
    </w:p>
    <w:p w14:paraId="23D896BE">
      <w:pPr>
        <w:rPr>
          <w:color w:val="000000" w:themeColor="text1"/>
          <w:highlight w:val="none"/>
          <w14:textFill>
            <w14:solidFill>
              <w14:schemeClr w14:val="tx1"/>
            </w14:solidFill>
          </w14:textFill>
        </w:rPr>
      </w:pPr>
    </w:p>
    <w:p w14:paraId="16C0E40C">
      <w:pPr>
        <w:rPr>
          <w:color w:val="000000" w:themeColor="text1"/>
          <w:highlight w:val="none"/>
          <w14:textFill>
            <w14:solidFill>
              <w14:schemeClr w14:val="tx1"/>
            </w14:solidFill>
          </w14:textFill>
        </w:rPr>
      </w:pPr>
    </w:p>
    <w:p w14:paraId="617DD308">
      <w:pPr>
        <w:rPr>
          <w:color w:val="000000" w:themeColor="text1"/>
          <w:highlight w:val="none"/>
          <w14:textFill>
            <w14:solidFill>
              <w14:schemeClr w14:val="tx1"/>
            </w14:solidFill>
          </w14:textFill>
        </w:rPr>
      </w:pPr>
    </w:p>
    <w:p w14:paraId="6A767F90">
      <w:pPr>
        <w:rPr>
          <w:color w:val="000000" w:themeColor="text1"/>
          <w:highlight w:val="none"/>
          <w14:textFill>
            <w14:solidFill>
              <w14:schemeClr w14:val="tx1"/>
            </w14:solidFill>
          </w14:textFill>
        </w:rPr>
      </w:pPr>
    </w:p>
    <w:p w14:paraId="4D5D0668">
      <w:pPr>
        <w:pStyle w:val="2"/>
        <w:jc w:val="center"/>
        <w:rPr>
          <w:color w:val="000000" w:themeColor="text1"/>
          <w:highlight w:val="none"/>
          <w14:textFill>
            <w14:solidFill>
              <w14:schemeClr w14:val="tx1"/>
            </w14:solidFill>
          </w14:textFill>
        </w:rPr>
      </w:pPr>
      <w:bookmarkStart w:id="136" w:name="_Toc3242"/>
      <w:bookmarkStart w:id="137" w:name="_Toc5995"/>
      <w:bookmarkStart w:id="138" w:name="_Toc125"/>
      <w:r>
        <w:rPr>
          <w:rFonts w:hint="eastAsia"/>
          <w:color w:val="000000" w:themeColor="text1"/>
          <w:highlight w:val="none"/>
          <w14:textFill>
            <w14:solidFill>
              <w14:schemeClr w14:val="tx1"/>
            </w14:solidFill>
          </w14:textFill>
        </w:rPr>
        <w:t>第六章 响应文件格式</w:t>
      </w:r>
      <w:bookmarkEnd w:id="136"/>
      <w:bookmarkEnd w:id="137"/>
      <w:bookmarkEnd w:id="138"/>
    </w:p>
    <w:p w14:paraId="5B0855AD">
      <w:pPr>
        <w:spacing w:line="240" w:lineRule="atLeast"/>
        <w:rPr>
          <w:rFonts w:hint="eastAsia" w:ascii="宋体" w:hAnsi="宋体"/>
          <w:b/>
          <w:color w:val="000000" w:themeColor="text1"/>
          <w:sz w:val="32"/>
          <w:szCs w:val="32"/>
          <w:highlight w:val="none"/>
          <w14:textFill>
            <w14:solidFill>
              <w14:schemeClr w14:val="tx1"/>
            </w14:solidFill>
          </w14:textFill>
        </w:rPr>
      </w:pPr>
    </w:p>
    <w:p w14:paraId="6505E184">
      <w:pPr>
        <w:spacing w:line="240" w:lineRule="atLeast"/>
        <w:rPr>
          <w:rFonts w:hint="eastAsia" w:ascii="宋体" w:hAnsi="宋体"/>
          <w:b/>
          <w:color w:val="000000" w:themeColor="text1"/>
          <w:sz w:val="32"/>
          <w:szCs w:val="32"/>
          <w:highlight w:val="none"/>
          <w14:textFill>
            <w14:solidFill>
              <w14:schemeClr w14:val="tx1"/>
            </w14:solidFill>
          </w14:textFill>
        </w:rPr>
      </w:pPr>
    </w:p>
    <w:p w14:paraId="69CF7041">
      <w:pPr>
        <w:spacing w:line="240" w:lineRule="atLeast"/>
        <w:rPr>
          <w:rFonts w:hint="eastAsia" w:ascii="宋体" w:hAnsi="宋体"/>
          <w:b/>
          <w:color w:val="000000" w:themeColor="text1"/>
          <w:sz w:val="32"/>
          <w:szCs w:val="32"/>
          <w:highlight w:val="none"/>
          <w14:textFill>
            <w14:solidFill>
              <w14:schemeClr w14:val="tx1"/>
            </w14:solidFill>
          </w14:textFill>
        </w:rPr>
      </w:pPr>
    </w:p>
    <w:p w14:paraId="22BF208E">
      <w:pPr>
        <w:spacing w:line="240" w:lineRule="atLeast"/>
        <w:rPr>
          <w:rFonts w:hint="eastAsia" w:ascii="宋体" w:hAnsi="宋体"/>
          <w:b/>
          <w:color w:val="000000" w:themeColor="text1"/>
          <w:sz w:val="32"/>
          <w:szCs w:val="32"/>
          <w:highlight w:val="none"/>
          <w14:textFill>
            <w14:solidFill>
              <w14:schemeClr w14:val="tx1"/>
            </w14:solidFill>
          </w14:textFill>
        </w:rPr>
      </w:pPr>
    </w:p>
    <w:p w14:paraId="7AE87D33">
      <w:pPr>
        <w:spacing w:line="240" w:lineRule="atLeast"/>
        <w:rPr>
          <w:rFonts w:hint="eastAsia" w:ascii="宋体" w:hAnsi="宋体"/>
          <w:b/>
          <w:color w:val="000000" w:themeColor="text1"/>
          <w:sz w:val="32"/>
          <w:szCs w:val="32"/>
          <w:highlight w:val="none"/>
          <w14:textFill>
            <w14:solidFill>
              <w14:schemeClr w14:val="tx1"/>
            </w14:solidFill>
          </w14:textFill>
        </w:rPr>
      </w:pPr>
    </w:p>
    <w:p w14:paraId="67B68FA2">
      <w:pPr>
        <w:spacing w:line="240" w:lineRule="atLeast"/>
        <w:rPr>
          <w:rFonts w:hint="eastAsia" w:ascii="宋体" w:hAnsi="宋体"/>
          <w:b/>
          <w:color w:val="000000" w:themeColor="text1"/>
          <w:sz w:val="32"/>
          <w:szCs w:val="32"/>
          <w:highlight w:val="none"/>
          <w14:textFill>
            <w14:solidFill>
              <w14:schemeClr w14:val="tx1"/>
            </w14:solidFill>
          </w14:textFill>
        </w:rPr>
      </w:pPr>
    </w:p>
    <w:p w14:paraId="75A6AEC0">
      <w:pPr>
        <w:spacing w:line="240" w:lineRule="atLeast"/>
        <w:rPr>
          <w:rFonts w:hint="eastAsia" w:ascii="宋体" w:hAnsi="宋体"/>
          <w:b/>
          <w:color w:val="000000" w:themeColor="text1"/>
          <w:sz w:val="32"/>
          <w:szCs w:val="32"/>
          <w:highlight w:val="none"/>
          <w14:textFill>
            <w14:solidFill>
              <w14:schemeClr w14:val="tx1"/>
            </w14:solidFill>
          </w14:textFill>
        </w:rPr>
      </w:pPr>
    </w:p>
    <w:p w14:paraId="3E31401F">
      <w:pPr>
        <w:spacing w:line="240" w:lineRule="atLeast"/>
        <w:rPr>
          <w:rFonts w:hint="eastAsia" w:ascii="宋体" w:hAnsi="宋体"/>
          <w:b/>
          <w:color w:val="000000" w:themeColor="text1"/>
          <w:sz w:val="32"/>
          <w:szCs w:val="32"/>
          <w:highlight w:val="none"/>
          <w14:textFill>
            <w14:solidFill>
              <w14:schemeClr w14:val="tx1"/>
            </w14:solidFill>
          </w14:textFill>
        </w:rPr>
      </w:pPr>
    </w:p>
    <w:p w14:paraId="2513BB1D">
      <w:pPr>
        <w:spacing w:line="240" w:lineRule="atLeast"/>
        <w:rPr>
          <w:rFonts w:hint="eastAsia" w:ascii="宋体" w:hAnsi="宋体"/>
          <w:b/>
          <w:color w:val="000000" w:themeColor="text1"/>
          <w:sz w:val="32"/>
          <w:szCs w:val="32"/>
          <w:highlight w:val="none"/>
          <w14:textFill>
            <w14:solidFill>
              <w14:schemeClr w14:val="tx1"/>
            </w14:solidFill>
          </w14:textFill>
        </w:rPr>
      </w:pPr>
    </w:p>
    <w:p w14:paraId="59805595">
      <w:pPr>
        <w:spacing w:line="240" w:lineRule="atLeast"/>
        <w:rPr>
          <w:rFonts w:hint="eastAsia" w:ascii="宋体" w:hAnsi="宋体"/>
          <w:b/>
          <w:color w:val="000000" w:themeColor="text1"/>
          <w:sz w:val="32"/>
          <w:szCs w:val="32"/>
          <w:highlight w:val="none"/>
          <w14:textFill>
            <w14:solidFill>
              <w14:schemeClr w14:val="tx1"/>
            </w14:solidFill>
          </w14:textFill>
        </w:rPr>
      </w:pPr>
    </w:p>
    <w:p w14:paraId="6A328B04">
      <w:pPr>
        <w:spacing w:line="240" w:lineRule="atLeast"/>
        <w:rPr>
          <w:rFonts w:hint="eastAsia" w:ascii="宋体" w:hAnsi="宋体"/>
          <w:b/>
          <w:color w:val="000000" w:themeColor="text1"/>
          <w:sz w:val="32"/>
          <w:szCs w:val="32"/>
          <w:highlight w:val="none"/>
          <w14:textFill>
            <w14:solidFill>
              <w14:schemeClr w14:val="tx1"/>
            </w14:solidFill>
          </w14:textFill>
        </w:rPr>
      </w:pPr>
    </w:p>
    <w:p w14:paraId="7E61F0AF">
      <w:pPr>
        <w:spacing w:line="240" w:lineRule="atLeast"/>
        <w:rPr>
          <w:rFonts w:hint="eastAsia" w:ascii="宋体" w:hAnsi="宋体"/>
          <w:b/>
          <w:color w:val="000000" w:themeColor="text1"/>
          <w:sz w:val="32"/>
          <w:szCs w:val="32"/>
          <w:highlight w:val="none"/>
          <w14:textFill>
            <w14:solidFill>
              <w14:schemeClr w14:val="tx1"/>
            </w14:solidFill>
          </w14:textFill>
        </w:rPr>
      </w:pPr>
    </w:p>
    <w:p w14:paraId="3307B520">
      <w:pPr>
        <w:spacing w:line="240" w:lineRule="atLeast"/>
        <w:rPr>
          <w:rFonts w:hint="eastAsia" w:ascii="宋体" w:hAnsi="宋体"/>
          <w:b/>
          <w:color w:val="000000" w:themeColor="text1"/>
          <w:sz w:val="32"/>
          <w:szCs w:val="32"/>
          <w:highlight w:val="none"/>
          <w14:textFill>
            <w14:solidFill>
              <w14:schemeClr w14:val="tx1"/>
            </w14:solidFill>
          </w14:textFill>
        </w:rPr>
      </w:pPr>
    </w:p>
    <w:p w14:paraId="4F28F09C">
      <w:pPr>
        <w:spacing w:line="240" w:lineRule="atLeast"/>
        <w:rPr>
          <w:rFonts w:hint="eastAsia" w:ascii="宋体" w:hAnsi="宋体"/>
          <w:b/>
          <w:color w:val="000000" w:themeColor="text1"/>
          <w:sz w:val="32"/>
          <w:szCs w:val="32"/>
          <w:highlight w:val="none"/>
          <w14:textFill>
            <w14:solidFill>
              <w14:schemeClr w14:val="tx1"/>
            </w14:solidFill>
          </w14:textFill>
        </w:rPr>
      </w:pPr>
    </w:p>
    <w:p w14:paraId="67B28BC6">
      <w:pPr>
        <w:spacing w:line="240" w:lineRule="atLeast"/>
        <w:rPr>
          <w:rFonts w:hint="eastAsia" w:ascii="宋体" w:hAnsi="宋体"/>
          <w:b/>
          <w:color w:val="000000" w:themeColor="text1"/>
          <w:sz w:val="32"/>
          <w:szCs w:val="32"/>
          <w:highlight w:val="none"/>
          <w14:textFill>
            <w14:solidFill>
              <w14:schemeClr w14:val="tx1"/>
            </w14:solidFill>
          </w14:textFill>
        </w:rPr>
      </w:pPr>
    </w:p>
    <w:p w14:paraId="248ED280">
      <w:pPr>
        <w:spacing w:line="240" w:lineRule="atLeast"/>
        <w:rPr>
          <w:rFonts w:hint="eastAsia" w:ascii="宋体" w:hAnsi="宋体"/>
          <w:b/>
          <w:color w:val="000000" w:themeColor="text1"/>
          <w:sz w:val="32"/>
          <w:szCs w:val="32"/>
          <w:highlight w:val="none"/>
          <w14:textFill>
            <w14:solidFill>
              <w14:schemeClr w14:val="tx1"/>
            </w14:solidFill>
          </w14:textFill>
        </w:rPr>
      </w:pPr>
    </w:p>
    <w:p w14:paraId="100A7164">
      <w:pPr>
        <w:spacing w:line="240" w:lineRule="atLeast"/>
        <w:rPr>
          <w:rFonts w:hint="eastAsia" w:ascii="宋体" w:hAnsi="宋体"/>
          <w:b/>
          <w:color w:val="000000" w:themeColor="text1"/>
          <w:sz w:val="32"/>
          <w:szCs w:val="32"/>
          <w:highlight w:val="none"/>
          <w14:textFill>
            <w14:solidFill>
              <w14:schemeClr w14:val="tx1"/>
            </w14:solidFill>
          </w14:textFill>
        </w:rPr>
      </w:pPr>
    </w:p>
    <w:p w14:paraId="0A5A5FB6">
      <w:pPr>
        <w:spacing w:line="240" w:lineRule="atLeast"/>
        <w:rPr>
          <w:rFonts w:hint="eastAsia" w:ascii="宋体" w:hAnsi="宋体"/>
          <w:b/>
          <w:color w:val="000000" w:themeColor="text1"/>
          <w:sz w:val="32"/>
          <w:szCs w:val="32"/>
          <w:highlight w:val="none"/>
          <w14:textFill>
            <w14:solidFill>
              <w14:schemeClr w14:val="tx1"/>
            </w14:solidFill>
          </w14:textFill>
        </w:rPr>
      </w:pPr>
    </w:p>
    <w:p w14:paraId="30A9BB93">
      <w:pPr>
        <w:snapToGrid w:val="0"/>
        <w:spacing w:before="50" w:after="50"/>
        <w:outlineLvl w:val="9"/>
        <w:rPr>
          <w:rFonts w:hint="eastAsia" w:ascii="宋体" w:hAnsi="宋体"/>
          <w:b/>
          <w:bCs/>
          <w:color w:val="000000" w:themeColor="text1"/>
          <w:sz w:val="24"/>
          <w:highlight w:val="none"/>
          <w14:textFill>
            <w14:solidFill>
              <w14:schemeClr w14:val="tx1"/>
            </w14:solidFill>
          </w14:textFill>
        </w:rPr>
      </w:pPr>
    </w:p>
    <w:p w14:paraId="44644FF3">
      <w:pPr>
        <w:snapToGrid w:val="0"/>
        <w:spacing w:before="120" w:beforeLines="50" w:after="50"/>
        <w:jc w:val="center"/>
        <w:rPr>
          <w:rFonts w:hint="eastAsia" w:ascii="仿宋_GB2312" w:hAnsi="仿宋_GB2312" w:eastAsia="仿宋_GB2312" w:cs="仿宋_GB2312"/>
          <w:bCs/>
          <w:color w:val="000000" w:themeColor="text1"/>
          <w:sz w:val="32"/>
          <w:szCs w:val="32"/>
          <w:highlight w:val="none"/>
          <w14:textFill>
            <w14:solidFill>
              <w14:schemeClr w14:val="tx1"/>
            </w14:solidFill>
          </w14:textFill>
        </w:rPr>
      </w:pPr>
    </w:p>
    <w:p w14:paraId="56EFA558">
      <w:pPr>
        <w:outlineLvl w:val="1"/>
        <w:rPr>
          <w:b/>
          <w:color w:val="000000" w:themeColor="text1"/>
          <w:sz w:val="32"/>
          <w:szCs w:val="32"/>
          <w:highlight w:val="none"/>
          <w14:textFill>
            <w14:solidFill>
              <w14:schemeClr w14:val="tx1"/>
            </w14:solidFill>
          </w14:textFill>
        </w:rPr>
      </w:pPr>
      <w:bookmarkStart w:id="139" w:name="_Toc31723070"/>
      <w:bookmarkStart w:id="140" w:name="_Toc44229899"/>
      <w:bookmarkStart w:id="141" w:name="_Toc35611438"/>
      <w:bookmarkStart w:id="142" w:name="_Toc71366186"/>
      <w:bookmarkStart w:id="143" w:name="_Toc31728084"/>
      <w:bookmarkStart w:id="144" w:name="_Toc35611516"/>
      <w:r>
        <w:rPr>
          <w:rFonts w:hint="eastAsia"/>
          <w:b/>
          <w:color w:val="000000" w:themeColor="text1"/>
          <w:sz w:val="32"/>
          <w:szCs w:val="32"/>
          <w:highlight w:val="none"/>
          <w14:textFill>
            <w14:solidFill>
              <w14:schemeClr w14:val="tx1"/>
            </w14:solidFill>
          </w14:textFill>
        </w:rPr>
        <w:t>一、资格证明文件格式</w:t>
      </w:r>
      <w:bookmarkEnd w:id="139"/>
      <w:bookmarkEnd w:id="140"/>
      <w:bookmarkEnd w:id="141"/>
      <w:bookmarkEnd w:id="142"/>
      <w:bookmarkEnd w:id="143"/>
      <w:bookmarkEnd w:id="144"/>
    </w:p>
    <w:p w14:paraId="3B7A6328">
      <w:pPr>
        <w:snapToGrid w:val="0"/>
        <w:spacing w:before="120" w:beforeLines="50" w:after="50" w:line="360" w:lineRule="auto"/>
        <w:jc w:val="left"/>
        <w:outlineLvl w:val="2"/>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1.资格证明文件封面格式：</w:t>
      </w:r>
    </w:p>
    <w:p w14:paraId="2E2A174E">
      <w:pPr>
        <w:snapToGrid w:val="0"/>
        <w:spacing w:before="120" w:beforeLines="50" w:after="50"/>
        <w:jc w:val="center"/>
        <w:rPr>
          <w:rFonts w:hint="eastAsia" w:ascii="宋体" w:hAnsi="宋体"/>
          <w:color w:val="000000" w:themeColor="text1"/>
          <w:sz w:val="44"/>
          <w:szCs w:val="44"/>
          <w:highlight w:val="none"/>
          <w14:textFill>
            <w14:solidFill>
              <w14:schemeClr w14:val="tx1"/>
            </w14:solidFill>
          </w14:textFill>
        </w:rPr>
      </w:pPr>
    </w:p>
    <w:p w14:paraId="2AD633C2">
      <w:pPr>
        <w:snapToGrid w:val="0"/>
        <w:spacing w:before="120" w:beforeLines="50" w:after="50"/>
        <w:jc w:val="center"/>
        <w:rPr>
          <w:rFonts w:hint="eastAsia" w:ascii="宋体" w:hAnsi="宋体"/>
          <w:color w:val="000000" w:themeColor="text1"/>
          <w:sz w:val="44"/>
          <w:szCs w:val="44"/>
          <w:highlight w:val="none"/>
          <w14:textFill>
            <w14:solidFill>
              <w14:schemeClr w14:val="tx1"/>
            </w14:solidFill>
          </w14:textFill>
        </w:rPr>
      </w:pPr>
      <w:r>
        <w:rPr>
          <w:rFonts w:hint="eastAsia" w:ascii="宋体" w:hAnsi="宋体"/>
          <w:color w:val="000000" w:themeColor="text1"/>
          <w:sz w:val="44"/>
          <w:szCs w:val="44"/>
          <w:highlight w:val="none"/>
          <w14:textFill>
            <w14:solidFill>
              <w14:schemeClr w14:val="tx1"/>
            </w14:solidFill>
          </w14:textFill>
        </w:rPr>
        <w:t>电 子 响 应 文 件</w:t>
      </w:r>
    </w:p>
    <w:p w14:paraId="70BA920D">
      <w:pPr>
        <w:snapToGrid w:val="0"/>
        <w:spacing w:before="120" w:beforeLines="50" w:after="50"/>
        <w:rPr>
          <w:rFonts w:hint="eastAsia" w:ascii="宋体" w:hAnsi="宋体"/>
          <w:color w:val="000000" w:themeColor="text1"/>
          <w:sz w:val="24"/>
          <w:szCs w:val="20"/>
          <w:highlight w:val="none"/>
          <w14:textFill>
            <w14:solidFill>
              <w14:schemeClr w14:val="tx1"/>
            </w14:solidFill>
          </w14:textFill>
        </w:rPr>
      </w:pPr>
    </w:p>
    <w:p w14:paraId="5477112E">
      <w:pPr>
        <w:snapToGrid w:val="0"/>
        <w:spacing w:before="120" w:beforeLines="50" w:after="50"/>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资  格  证  明  文  件</w:t>
      </w:r>
    </w:p>
    <w:p w14:paraId="66D31F6C">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7F975036">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06759B91">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55DC3B64">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0B15BEAC">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26B40BAF">
      <w:pPr>
        <w:snapToGrid w:val="0"/>
        <w:spacing w:before="120" w:beforeLines="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p>
    <w:p w14:paraId="6A3E100A">
      <w:pPr>
        <w:snapToGrid w:val="0"/>
        <w:spacing w:before="120" w:beforeLines="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7E2F5242">
      <w:pPr>
        <w:snapToGrid w:val="0"/>
        <w:spacing w:before="120" w:beforeLines="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p>
    <w:p w14:paraId="35818E98">
      <w:pPr>
        <w:snapToGrid w:val="0"/>
        <w:spacing w:before="120" w:beforeLines="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3B3D9EFA">
      <w:pPr>
        <w:pStyle w:val="7"/>
        <w:snapToGrid w:val="0"/>
        <w:spacing w:before="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14:paraId="4D6F3601">
      <w:pPr>
        <w:snapToGrid w:val="0"/>
        <w:spacing w:before="120" w:beforeLines="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p>
    <w:p w14:paraId="6DD53B57">
      <w:pPr>
        <w:pStyle w:val="7"/>
        <w:snapToGrid w:val="0"/>
        <w:spacing w:before="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6AA1FBD1">
      <w:pPr>
        <w:pStyle w:val="7"/>
        <w:snapToGrid w:val="0"/>
        <w:spacing w:before="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4B5392B9">
      <w:pPr>
        <w:pStyle w:val="7"/>
        <w:snapToGrid w:val="0"/>
        <w:spacing w:before="50" w:after="50"/>
        <w:ind w:firstLine="1280" w:firstLineChars="400"/>
        <w:rPr>
          <w:rFonts w:hint="eastAsia" w:ascii="宋体" w:hAnsi="宋体" w:cs="仿宋_GB2312"/>
          <w:bCs/>
          <w:color w:val="000000" w:themeColor="text1"/>
          <w:sz w:val="32"/>
          <w:szCs w:val="32"/>
          <w:highlight w:val="none"/>
          <w14:textFill>
            <w14:solidFill>
              <w14:schemeClr w14:val="tx1"/>
            </w14:solidFill>
          </w14:textFill>
        </w:rPr>
      </w:pPr>
    </w:p>
    <w:p w14:paraId="0137CC1D">
      <w:pPr>
        <w:snapToGrid w:val="0"/>
        <w:spacing w:before="120" w:beforeLines="50" w:after="50"/>
        <w:jc w:val="center"/>
        <w:rPr>
          <w:rFonts w:hint="eastAsia"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    月    日</w:t>
      </w:r>
    </w:p>
    <w:p w14:paraId="79620DA3">
      <w:pPr>
        <w:snapToGrid w:val="0"/>
        <w:spacing w:before="120" w:beforeLines="50" w:after="50" w:line="360" w:lineRule="auto"/>
        <w:ind w:left="142" w:leftChars="0"/>
        <w:jc w:val="left"/>
        <w:outlineLvl w:val="2"/>
        <w:rPr>
          <w:rFonts w:hint="eastAsia" w:ascii="宋体" w:hAnsi="宋体"/>
          <w:b/>
          <w:bCs/>
          <w:color w:val="000000" w:themeColor="text1"/>
          <w:sz w:val="32"/>
          <w:szCs w:val="32"/>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r>
      <w:r>
        <w:rPr>
          <w:rFonts w:hint="eastAsia" w:ascii="宋体" w:hAnsi="宋体"/>
          <w:b/>
          <w:bCs/>
          <w:color w:val="000000" w:themeColor="text1"/>
          <w:sz w:val="32"/>
          <w:szCs w:val="32"/>
          <w:highlight w:val="none"/>
          <w14:textFill>
            <w14:solidFill>
              <w14:schemeClr w14:val="tx1"/>
            </w14:solidFill>
          </w14:textFill>
        </w:rPr>
        <w:t>2.资格证明文件目录</w:t>
      </w:r>
    </w:p>
    <w:p w14:paraId="5B8F09F6">
      <w:pPr>
        <w:snapToGrid w:val="0"/>
        <w:spacing w:before="120" w:beforeLines="50" w:after="50" w:line="360" w:lineRule="auto"/>
        <w:ind w:firstLine="645"/>
        <w:rPr>
          <w:rFonts w:hint="eastAsia"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根据磋商文件规定及供应商提供的材料自行编写目录（部分格式后附）。</w:t>
      </w:r>
    </w:p>
    <w:p w14:paraId="259F0D7A">
      <w:pPr>
        <w:snapToGrid w:val="0"/>
        <w:spacing w:before="120" w:beforeLines="50" w:after="50"/>
        <w:rPr>
          <w:rFonts w:hint="eastAsia" w:ascii="宋体" w:hAnsi="宋体"/>
          <w:color w:val="000000" w:themeColor="text1"/>
          <w:sz w:val="24"/>
          <w:szCs w:val="20"/>
          <w:highlight w:val="none"/>
          <w14:textFill>
            <w14:solidFill>
              <w14:schemeClr w14:val="tx1"/>
            </w14:solidFill>
          </w14:textFill>
        </w:rPr>
      </w:pPr>
    </w:p>
    <w:p w14:paraId="6EEA4256">
      <w:pPr>
        <w:spacing w:line="300" w:lineRule="auto"/>
        <w:rPr>
          <w:rFonts w:hint="eastAsia" w:ascii="宋体" w:hAnsi="宋体"/>
          <w:color w:val="000000" w:themeColor="text1"/>
          <w:szCs w:val="21"/>
          <w:highlight w:val="none"/>
          <w14:textFill>
            <w14:solidFill>
              <w14:schemeClr w14:val="tx1"/>
            </w14:solidFill>
          </w14:textFill>
        </w:rPr>
      </w:pPr>
    </w:p>
    <w:p w14:paraId="0D0120F8">
      <w:pPr>
        <w:spacing w:line="300" w:lineRule="auto"/>
        <w:rPr>
          <w:rFonts w:hint="eastAsia" w:ascii="宋体" w:hAnsi="宋体"/>
          <w:color w:val="000000" w:themeColor="text1"/>
          <w:szCs w:val="21"/>
          <w:highlight w:val="none"/>
          <w14:textFill>
            <w14:solidFill>
              <w14:schemeClr w14:val="tx1"/>
            </w14:solidFill>
          </w14:textFill>
        </w:rPr>
      </w:pPr>
    </w:p>
    <w:p w14:paraId="4C88C385">
      <w:pPr>
        <w:spacing w:line="300" w:lineRule="auto"/>
        <w:rPr>
          <w:rFonts w:hint="eastAsia" w:ascii="宋体" w:hAnsi="宋体"/>
          <w:color w:val="000000" w:themeColor="text1"/>
          <w:szCs w:val="21"/>
          <w:highlight w:val="none"/>
          <w14:textFill>
            <w14:solidFill>
              <w14:schemeClr w14:val="tx1"/>
            </w14:solidFill>
          </w14:textFill>
        </w:rPr>
      </w:pPr>
    </w:p>
    <w:p w14:paraId="354B67F7">
      <w:pPr>
        <w:spacing w:line="300" w:lineRule="auto"/>
        <w:rPr>
          <w:rFonts w:hint="eastAsia" w:ascii="宋体" w:hAnsi="宋体"/>
          <w:color w:val="000000" w:themeColor="text1"/>
          <w:szCs w:val="21"/>
          <w:highlight w:val="none"/>
          <w14:textFill>
            <w14:solidFill>
              <w14:schemeClr w14:val="tx1"/>
            </w14:solidFill>
          </w14:textFill>
        </w:rPr>
      </w:pPr>
    </w:p>
    <w:p w14:paraId="193D5DFE">
      <w:pPr>
        <w:spacing w:line="300" w:lineRule="auto"/>
        <w:rPr>
          <w:rFonts w:hint="eastAsia" w:ascii="宋体" w:hAnsi="宋体"/>
          <w:color w:val="000000" w:themeColor="text1"/>
          <w:szCs w:val="21"/>
          <w:highlight w:val="none"/>
          <w14:textFill>
            <w14:solidFill>
              <w14:schemeClr w14:val="tx1"/>
            </w14:solidFill>
          </w14:textFill>
        </w:rPr>
      </w:pPr>
    </w:p>
    <w:p w14:paraId="05343E57">
      <w:pPr>
        <w:spacing w:line="300" w:lineRule="auto"/>
        <w:rPr>
          <w:rFonts w:hint="eastAsia" w:ascii="宋体" w:hAnsi="宋体"/>
          <w:color w:val="000000" w:themeColor="text1"/>
          <w:szCs w:val="21"/>
          <w:highlight w:val="none"/>
          <w14:textFill>
            <w14:solidFill>
              <w14:schemeClr w14:val="tx1"/>
            </w14:solidFill>
          </w14:textFill>
        </w:rPr>
      </w:pPr>
    </w:p>
    <w:p w14:paraId="1D0B12D0">
      <w:pPr>
        <w:spacing w:line="300" w:lineRule="auto"/>
        <w:rPr>
          <w:rFonts w:hint="eastAsia" w:ascii="宋体" w:hAnsi="宋体"/>
          <w:color w:val="000000" w:themeColor="text1"/>
          <w:szCs w:val="21"/>
          <w:highlight w:val="none"/>
          <w14:textFill>
            <w14:solidFill>
              <w14:schemeClr w14:val="tx1"/>
            </w14:solidFill>
          </w14:textFill>
        </w:rPr>
      </w:pPr>
    </w:p>
    <w:p w14:paraId="28E9D2B2">
      <w:pPr>
        <w:spacing w:line="300" w:lineRule="auto"/>
        <w:rPr>
          <w:rFonts w:hint="eastAsia" w:ascii="宋体" w:hAnsi="宋体"/>
          <w:color w:val="000000" w:themeColor="text1"/>
          <w:szCs w:val="21"/>
          <w:highlight w:val="none"/>
          <w14:textFill>
            <w14:solidFill>
              <w14:schemeClr w14:val="tx1"/>
            </w14:solidFill>
          </w14:textFill>
        </w:rPr>
      </w:pPr>
    </w:p>
    <w:p w14:paraId="2F0FFBEE">
      <w:pPr>
        <w:spacing w:line="300" w:lineRule="auto"/>
        <w:rPr>
          <w:rFonts w:hint="eastAsia" w:ascii="宋体" w:hAnsi="宋体"/>
          <w:color w:val="000000" w:themeColor="text1"/>
          <w:szCs w:val="21"/>
          <w:highlight w:val="none"/>
          <w14:textFill>
            <w14:solidFill>
              <w14:schemeClr w14:val="tx1"/>
            </w14:solidFill>
          </w14:textFill>
        </w:rPr>
      </w:pPr>
    </w:p>
    <w:p w14:paraId="2D3A6F8B">
      <w:pPr>
        <w:spacing w:line="300" w:lineRule="auto"/>
        <w:rPr>
          <w:rFonts w:hint="eastAsia" w:ascii="宋体" w:hAnsi="宋体"/>
          <w:color w:val="000000" w:themeColor="text1"/>
          <w:szCs w:val="21"/>
          <w:highlight w:val="none"/>
          <w14:textFill>
            <w14:solidFill>
              <w14:schemeClr w14:val="tx1"/>
            </w14:solidFill>
          </w14:textFill>
        </w:rPr>
      </w:pPr>
    </w:p>
    <w:p w14:paraId="7D365A93">
      <w:pPr>
        <w:spacing w:line="300" w:lineRule="auto"/>
        <w:rPr>
          <w:rFonts w:hint="eastAsia" w:ascii="宋体" w:hAnsi="宋体"/>
          <w:color w:val="000000" w:themeColor="text1"/>
          <w:szCs w:val="21"/>
          <w:highlight w:val="none"/>
          <w14:textFill>
            <w14:solidFill>
              <w14:schemeClr w14:val="tx1"/>
            </w14:solidFill>
          </w14:textFill>
        </w:rPr>
      </w:pPr>
    </w:p>
    <w:p w14:paraId="55269A01">
      <w:pPr>
        <w:spacing w:line="300" w:lineRule="auto"/>
        <w:rPr>
          <w:rFonts w:hint="eastAsia" w:ascii="宋体" w:hAnsi="宋体"/>
          <w:color w:val="000000" w:themeColor="text1"/>
          <w:szCs w:val="21"/>
          <w:highlight w:val="none"/>
          <w14:textFill>
            <w14:solidFill>
              <w14:schemeClr w14:val="tx1"/>
            </w14:solidFill>
          </w14:textFill>
        </w:rPr>
      </w:pPr>
    </w:p>
    <w:p w14:paraId="5B2DBEFE">
      <w:pPr>
        <w:spacing w:line="300" w:lineRule="auto"/>
        <w:rPr>
          <w:rFonts w:hint="eastAsia" w:ascii="宋体" w:hAnsi="宋体"/>
          <w:color w:val="000000" w:themeColor="text1"/>
          <w:szCs w:val="21"/>
          <w:highlight w:val="none"/>
          <w14:textFill>
            <w14:solidFill>
              <w14:schemeClr w14:val="tx1"/>
            </w14:solidFill>
          </w14:textFill>
        </w:rPr>
      </w:pPr>
    </w:p>
    <w:p w14:paraId="6520FEB4">
      <w:pPr>
        <w:spacing w:line="300" w:lineRule="auto"/>
        <w:rPr>
          <w:rFonts w:hint="eastAsia" w:ascii="宋体" w:hAnsi="宋体"/>
          <w:color w:val="000000" w:themeColor="text1"/>
          <w:szCs w:val="21"/>
          <w:highlight w:val="none"/>
          <w14:textFill>
            <w14:solidFill>
              <w14:schemeClr w14:val="tx1"/>
            </w14:solidFill>
          </w14:textFill>
        </w:rPr>
      </w:pPr>
    </w:p>
    <w:p w14:paraId="7C3A3959">
      <w:pPr>
        <w:spacing w:line="300" w:lineRule="auto"/>
        <w:rPr>
          <w:rFonts w:hint="eastAsia" w:ascii="宋体" w:hAnsi="宋体"/>
          <w:color w:val="000000" w:themeColor="text1"/>
          <w:szCs w:val="21"/>
          <w:highlight w:val="none"/>
          <w14:textFill>
            <w14:solidFill>
              <w14:schemeClr w14:val="tx1"/>
            </w14:solidFill>
          </w14:textFill>
        </w:rPr>
      </w:pPr>
    </w:p>
    <w:p w14:paraId="0C764C8D">
      <w:pPr>
        <w:spacing w:line="320" w:lineRule="exact"/>
        <w:jc w:val="left"/>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br w:type="page"/>
      </w:r>
    </w:p>
    <w:p w14:paraId="4730D739">
      <w:pPr>
        <w:wordWrap w:val="0"/>
        <w:spacing w:before="120" w:beforeLines="50" w:after="50" w:line="320" w:lineRule="exact"/>
        <w:ind w:right="482" w:firstLine="210" w:firstLineChars="100"/>
        <w:contextualSpacing/>
        <w:jc w:val="center"/>
        <w:rPr>
          <w:rFonts w:hint="eastAsia" w:ascii="宋体" w:hAnsi="宋体"/>
          <w:color w:val="000000" w:themeColor="text1"/>
          <w:szCs w:val="21"/>
          <w:highlight w:val="none"/>
          <w14:textFill>
            <w14:solidFill>
              <w14:schemeClr w14:val="tx1"/>
            </w14:solidFill>
          </w14:textFill>
        </w:rPr>
      </w:pPr>
    </w:p>
    <w:p w14:paraId="37B6C5C4">
      <w:pPr>
        <w:spacing w:line="320" w:lineRule="exact"/>
        <w:jc w:val="center"/>
        <w:outlineLvl w:val="3"/>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供应商直接控股、管理关系信息表</w:t>
      </w:r>
    </w:p>
    <w:p w14:paraId="50B144CA">
      <w:pPr>
        <w:snapToGrid w:val="0"/>
        <w:spacing w:before="120" w:beforeLines="50" w:after="50" w:line="360" w:lineRule="auto"/>
        <w:jc w:val="center"/>
        <w:rPr>
          <w:rFonts w:hint="eastAsia" w:ascii="宋体" w:hAnsi="宋体"/>
          <w:b/>
          <w:color w:val="000000" w:themeColor="text1"/>
          <w:sz w:val="24"/>
          <w:highlight w:val="none"/>
          <w14:textFill>
            <w14:solidFill>
              <w14:schemeClr w14:val="tx1"/>
            </w14:solidFill>
          </w14:textFill>
        </w:rPr>
      </w:pPr>
    </w:p>
    <w:p w14:paraId="1C79CEEE">
      <w:pPr>
        <w:spacing w:line="360" w:lineRule="auto"/>
        <w:contextualSpacing/>
        <w:jc w:val="center"/>
        <w:outlineLvl w:val="9"/>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供应商直接控股股东信息表</w:t>
      </w:r>
    </w:p>
    <w:p w14:paraId="79424444">
      <w:pPr>
        <w:spacing w:line="360" w:lineRule="auto"/>
        <w:contextualSpacing/>
        <w:jc w:val="center"/>
        <w:rPr>
          <w:rFonts w:hint="eastAsia" w:ascii="宋体" w:hAnsi="宋体"/>
          <w:b/>
          <w:color w:val="000000" w:themeColor="text1"/>
          <w:sz w:val="24"/>
          <w:highlight w:val="none"/>
          <w14:textFill>
            <w14:solidFill>
              <w14:schemeClr w14:val="tx1"/>
            </w14:solidFill>
          </w14:textFill>
        </w:rPr>
      </w:pPr>
    </w:p>
    <w:tbl>
      <w:tblPr>
        <w:tblStyle w:val="45"/>
        <w:tblW w:w="10147" w:type="dxa"/>
        <w:jc w:val="center"/>
        <w:shd w:val="clear" w:color="auto" w:fill="FBFBFB"/>
        <w:tblLayout w:type="fixed"/>
        <w:tblCellMar>
          <w:top w:w="0" w:type="dxa"/>
          <w:left w:w="0" w:type="dxa"/>
          <w:bottom w:w="0" w:type="dxa"/>
          <w:right w:w="0" w:type="dxa"/>
        </w:tblCellMar>
      </w:tblPr>
      <w:tblGrid>
        <w:gridCol w:w="880"/>
        <w:gridCol w:w="2409"/>
        <w:gridCol w:w="1701"/>
        <w:gridCol w:w="4287"/>
        <w:gridCol w:w="870"/>
      </w:tblGrid>
      <w:tr w14:paraId="4107EA4C">
        <w:tblPrEx>
          <w:shd w:val="clear" w:color="auto" w:fill="FBFBFB"/>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AF75E1D">
            <w:pPr>
              <w:widowControl/>
              <w:spacing w:line="360" w:lineRule="auto"/>
              <w:contextualSpacing/>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240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879FBB4">
            <w:pPr>
              <w:widowControl/>
              <w:spacing w:line="360" w:lineRule="auto"/>
              <w:contextualSpacing/>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直接控股股东名称</w:t>
            </w:r>
          </w:p>
        </w:tc>
        <w:tc>
          <w:tcPr>
            <w:tcW w:w="170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A92A821">
            <w:pPr>
              <w:widowControl/>
              <w:spacing w:line="360" w:lineRule="auto"/>
              <w:contextualSpacing/>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F4191E7">
            <w:pPr>
              <w:widowControl/>
              <w:spacing w:line="360" w:lineRule="auto"/>
              <w:contextualSpacing/>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B8796D1">
            <w:pPr>
              <w:widowControl/>
              <w:spacing w:line="360" w:lineRule="auto"/>
              <w:contextualSpacing/>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4035689D">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D37394F">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240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028795">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3345D03">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3EEED86">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30D39F">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r>
      <w:tr w14:paraId="1484EC97">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F274ED1">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240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AE0560D">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2B48FA0">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DD85E74">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FF7743E">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r>
      <w:tr w14:paraId="4B508A00">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58BB2CB">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240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E132E64">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16DA3C3">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EA0E9A1">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47F002">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r>
      <w:tr w14:paraId="23B3E605">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BEEE272">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240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ACA149B">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5BC785D">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B327EF9">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A13F274">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r>
    </w:tbl>
    <w:p w14:paraId="73526E16">
      <w:pPr>
        <w:spacing w:line="360" w:lineRule="auto"/>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0628E483">
      <w:pPr>
        <w:spacing w:line="360" w:lineRule="auto"/>
        <w:ind w:firstLine="480" w:firstLineChars="20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A41D9F6">
      <w:pPr>
        <w:spacing w:line="360" w:lineRule="auto"/>
        <w:ind w:firstLine="480" w:firstLineChars="20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2C409282">
      <w:pPr>
        <w:spacing w:line="360" w:lineRule="auto"/>
        <w:ind w:firstLine="480" w:firstLineChars="20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3.供应商不存在直接控股股东的，</w:t>
      </w:r>
      <w:r>
        <w:rPr>
          <w:rFonts w:hint="eastAsia" w:ascii="宋体" w:hAnsi="宋体"/>
          <w:color w:val="000000" w:themeColor="text1"/>
          <w:sz w:val="24"/>
          <w:highlight w:val="none"/>
          <w14:textFill>
            <w14:solidFill>
              <w14:schemeClr w14:val="tx1"/>
            </w14:solidFill>
          </w14:textFill>
        </w:rPr>
        <w:t>则在“直接控股股东名称”填“无”</w:t>
      </w:r>
      <w:r>
        <w:rPr>
          <w:rFonts w:hint="eastAsia" w:ascii="宋体" w:hAnsi="宋体" w:cs="宋体"/>
          <w:color w:val="000000" w:themeColor="text1"/>
          <w:sz w:val="24"/>
          <w:highlight w:val="none"/>
          <w14:textFill>
            <w14:solidFill>
              <w14:schemeClr w14:val="tx1"/>
            </w14:solidFill>
          </w14:textFill>
        </w:rPr>
        <w:t>。</w:t>
      </w:r>
    </w:p>
    <w:p w14:paraId="07E3C302">
      <w:pPr>
        <w:spacing w:line="360" w:lineRule="auto"/>
        <w:ind w:firstLine="420" w:firstLineChars="200"/>
        <w:contextualSpacing/>
        <w:jc w:val="left"/>
        <w:rPr>
          <w:rFonts w:hint="eastAsia" w:ascii="宋体" w:hAnsi="宋体" w:cs="宋体"/>
          <w:color w:val="000000" w:themeColor="text1"/>
          <w:szCs w:val="21"/>
          <w:highlight w:val="none"/>
          <w14:textFill>
            <w14:solidFill>
              <w14:schemeClr w14:val="tx1"/>
            </w14:solidFill>
          </w14:textFill>
        </w:rPr>
      </w:pPr>
    </w:p>
    <w:p w14:paraId="7632B19F">
      <w:pPr>
        <w:spacing w:line="360" w:lineRule="auto"/>
        <w:ind w:firstLine="560" w:firstLineChars="200"/>
        <w:contextualSpacing/>
        <w:jc w:val="left"/>
        <w:rPr>
          <w:rFonts w:hint="eastAsia" w:ascii="宋体" w:hAnsi="宋体" w:cs="宋体"/>
          <w:color w:val="000000" w:themeColor="text1"/>
          <w:sz w:val="28"/>
          <w:szCs w:val="28"/>
          <w:highlight w:val="none"/>
          <w14:textFill>
            <w14:solidFill>
              <w14:schemeClr w14:val="tx1"/>
            </w14:solidFill>
          </w14:textFill>
        </w:rPr>
      </w:pPr>
    </w:p>
    <w:p w14:paraId="7DF049CD">
      <w:pPr>
        <w:spacing w:line="360" w:lineRule="auto"/>
        <w:ind w:right="480"/>
        <w:contextualSpacing/>
        <w:jc w:val="center"/>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z w:val="24"/>
          <w:highlight w:val="none"/>
          <w14:textFill>
            <w14:solidFill>
              <w14:schemeClr w14:val="tx1"/>
            </w14:solidFill>
          </w14:textFill>
        </w:rPr>
        <w:t>（签字</w:t>
      </w:r>
      <w:r>
        <w:rPr>
          <w:rFonts w:hint="eastAsia" w:ascii="宋体" w:hAnsi="宋体" w:cs="宋体"/>
          <w:color w:val="000000" w:themeColor="text1"/>
          <w:sz w:val="24"/>
          <w:highlight w:val="none"/>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盖章</w:t>
      </w:r>
      <w:r>
        <w:rPr>
          <w:rFonts w:hint="eastAsia" w:ascii="宋体" w:hAnsi="宋体" w:cs="宋体"/>
          <w:color w:val="000000" w:themeColor="text1"/>
          <w:sz w:val="24"/>
          <w:highlight w:val="none"/>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电子签名）</w:t>
      </w:r>
      <w:r>
        <w:rPr>
          <w:rFonts w:hint="eastAsia" w:ascii="宋体" w:hAnsi="宋体" w:cs="宋体"/>
          <w:color w:val="000000" w:themeColor="text1"/>
          <w:sz w:val="24"/>
          <w:highlight w:val="none"/>
          <w14:textFill>
            <w14:solidFill>
              <w14:schemeClr w14:val="tx1"/>
            </w14:solidFill>
          </w14:textFill>
        </w:rPr>
        <w:t>：</w:t>
      </w:r>
    </w:p>
    <w:p w14:paraId="1716A536">
      <w:pPr>
        <w:spacing w:line="360" w:lineRule="auto"/>
        <w:ind w:right="480" w:firstLine="3000" w:firstLineChars="1250"/>
        <w:contextualSpacing/>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（电子签章）</w:t>
      </w:r>
      <w:r>
        <w:rPr>
          <w:rFonts w:hint="eastAsia" w:ascii="宋体" w:hAnsi="宋体" w:cs="宋体"/>
          <w:color w:val="000000" w:themeColor="text1"/>
          <w:sz w:val="24"/>
          <w:highlight w:val="none"/>
          <w14:textFill>
            <w14:solidFill>
              <w14:schemeClr w14:val="tx1"/>
            </w14:solidFill>
          </w14:textFill>
        </w:rPr>
        <w:t xml:space="preserve">： </w:t>
      </w:r>
    </w:p>
    <w:p w14:paraId="61017CC2">
      <w:pPr>
        <w:spacing w:line="360" w:lineRule="auto"/>
        <w:ind w:firstLine="480" w:firstLineChars="200"/>
        <w:contextualSpacing/>
        <w:jc w:val="right"/>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088584CC">
      <w:pPr>
        <w:snapToGrid w:val="0"/>
        <w:jc w:val="center"/>
        <w:rPr>
          <w:rFonts w:hint="eastAsia" w:ascii="宋体" w:hAnsi="宋体"/>
          <w:b/>
          <w:color w:val="000000" w:themeColor="text1"/>
          <w:sz w:val="28"/>
          <w:szCs w:val="28"/>
          <w:highlight w:val="none"/>
          <w14:textFill>
            <w14:solidFill>
              <w14:schemeClr w14:val="tx1"/>
            </w14:solidFill>
          </w14:textFill>
        </w:rPr>
      </w:pPr>
      <w:r>
        <w:rPr>
          <w:rFonts w:ascii="宋体" w:hAnsi="宋体"/>
          <w:b/>
          <w:color w:val="000000" w:themeColor="text1"/>
          <w:sz w:val="28"/>
          <w:szCs w:val="28"/>
          <w:highlight w:val="none"/>
          <w14:textFill>
            <w14:solidFill>
              <w14:schemeClr w14:val="tx1"/>
            </w14:solidFill>
          </w14:textFill>
        </w:rPr>
        <w:br w:type="page"/>
      </w:r>
    </w:p>
    <w:p w14:paraId="425AAE30">
      <w:pPr>
        <w:spacing w:line="320" w:lineRule="exact"/>
        <w:jc w:val="center"/>
        <w:outlineLvl w:val="9"/>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供应商直接管理关系信息表</w:t>
      </w:r>
    </w:p>
    <w:p w14:paraId="5CACA15A">
      <w:pPr>
        <w:snapToGrid w:val="0"/>
        <w:spacing w:line="360" w:lineRule="auto"/>
        <w:jc w:val="center"/>
        <w:rPr>
          <w:rFonts w:hint="eastAsia" w:ascii="宋体" w:hAnsi="宋体"/>
          <w:b/>
          <w:color w:val="000000" w:themeColor="text1"/>
          <w:sz w:val="24"/>
          <w:highlight w:val="none"/>
          <w14:textFill>
            <w14:solidFill>
              <w14:schemeClr w14:val="tx1"/>
            </w14:solidFill>
          </w14:textFill>
        </w:rPr>
      </w:pPr>
    </w:p>
    <w:tbl>
      <w:tblPr>
        <w:tblStyle w:val="45"/>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07EE670F">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C94DEFF">
            <w:pPr>
              <w:widowControl/>
              <w:spacing w:line="360" w:lineRule="auto"/>
              <w:contextualSpacing/>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B759F28">
            <w:pPr>
              <w:widowControl/>
              <w:spacing w:line="360" w:lineRule="auto"/>
              <w:contextualSpacing/>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5FF87D">
            <w:pPr>
              <w:widowControl/>
              <w:spacing w:line="360" w:lineRule="auto"/>
              <w:contextualSpacing/>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D62F9FE">
            <w:pPr>
              <w:widowControl/>
              <w:spacing w:line="360" w:lineRule="auto"/>
              <w:contextualSpacing/>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43155832">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5BF79F">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0C67F05">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32AEA5A">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9772A6C">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r>
      <w:tr w14:paraId="73AF44C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9DC7BDD">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77C7FF4">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42B122">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927B383">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r>
      <w:tr w14:paraId="05E3B511">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D717F72">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F06C59F">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BA70E68">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57F083F">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r>
      <w:tr w14:paraId="35BD6D64">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3B9C2C0">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36FC6AB">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9745C62">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351D0AE">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r>
    </w:tbl>
    <w:p w14:paraId="37DF76BA">
      <w:pPr>
        <w:spacing w:line="360" w:lineRule="auto"/>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p>
    <w:p w14:paraId="581C77B2">
      <w:pPr>
        <w:spacing w:line="360" w:lineRule="auto"/>
        <w:ind w:firstLine="480" w:firstLineChars="20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0E472E84">
      <w:pPr>
        <w:spacing w:line="360" w:lineRule="auto"/>
        <w:ind w:firstLine="480" w:firstLineChars="20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pacing w:val="-6"/>
          <w:sz w:val="24"/>
          <w:highlight w:val="none"/>
          <w14:textFill>
            <w14:solidFill>
              <w14:schemeClr w14:val="tx1"/>
            </w14:solidFill>
          </w14:textFill>
        </w:rPr>
        <w:t>本表所指的管理关系仅限于直接管理关系，不包括间接的管理关系。</w:t>
      </w:r>
    </w:p>
    <w:p w14:paraId="4012BF23">
      <w:pPr>
        <w:spacing w:line="360" w:lineRule="auto"/>
        <w:ind w:firstLine="480" w:firstLineChars="20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3.供应商不存在直接管理关系的，则在“直接管理关系单位名称”填“无”。</w:t>
      </w:r>
    </w:p>
    <w:p w14:paraId="3DD58F83">
      <w:pPr>
        <w:spacing w:line="360" w:lineRule="auto"/>
        <w:contextualSpacing/>
        <w:jc w:val="left"/>
        <w:rPr>
          <w:rFonts w:hint="eastAsia" w:ascii="宋体" w:hAnsi="宋体"/>
          <w:color w:val="000000" w:themeColor="text1"/>
          <w:sz w:val="28"/>
          <w:szCs w:val="28"/>
          <w:highlight w:val="none"/>
          <w14:textFill>
            <w14:solidFill>
              <w14:schemeClr w14:val="tx1"/>
            </w14:solidFill>
          </w14:textFill>
        </w:rPr>
      </w:pPr>
    </w:p>
    <w:p w14:paraId="4058E9B2">
      <w:pPr>
        <w:spacing w:line="360" w:lineRule="auto"/>
        <w:contextualSpacing/>
        <w:jc w:val="left"/>
        <w:rPr>
          <w:rFonts w:hint="eastAsia" w:ascii="宋体" w:hAnsi="宋体"/>
          <w:color w:val="000000" w:themeColor="text1"/>
          <w:sz w:val="28"/>
          <w:szCs w:val="28"/>
          <w:highlight w:val="none"/>
          <w14:textFill>
            <w14:solidFill>
              <w14:schemeClr w14:val="tx1"/>
            </w14:solidFill>
          </w14:textFill>
        </w:rPr>
      </w:pPr>
    </w:p>
    <w:p w14:paraId="4BC391E2">
      <w:pPr>
        <w:spacing w:line="360" w:lineRule="auto"/>
        <w:contextualSpacing/>
        <w:jc w:val="left"/>
        <w:rPr>
          <w:color w:val="000000" w:themeColor="text1"/>
          <w:sz w:val="28"/>
          <w:szCs w:val="28"/>
          <w:highlight w:val="none"/>
          <w14:textFill>
            <w14:solidFill>
              <w14:schemeClr w14:val="tx1"/>
            </w14:solidFill>
          </w14:textFill>
        </w:rPr>
      </w:pPr>
    </w:p>
    <w:p w14:paraId="2D165DC4">
      <w:pPr>
        <w:spacing w:line="360" w:lineRule="auto"/>
        <w:contextualSpacing/>
        <w:jc w:val="left"/>
        <w:rPr>
          <w:color w:val="000000" w:themeColor="text1"/>
          <w:sz w:val="28"/>
          <w:szCs w:val="28"/>
          <w:highlight w:val="none"/>
          <w14:textFill>
            <w14:solidFill>
              <w14:schemeClr w14:val="tx1"/>
            </w14:solidFill>
          </w14:textFill>
        </w:rPr>
      </w:pPr>
    </w:p>
    <w:p w14:paraId="184EB2B4">
      <w:pPr>
        <w:spacing w:line="360" w:lineRule="auto"/>
        <w:contextualSpacing/>
        <w:jc w:val="left"/>
        <w:rPr>
          <w:color w:val="000000" w:themeColor="text1"/>
          <w:sz w:val="28"/>
          <w:szCs w:val="28"/>
          <w:highlight w:val="none"/>
          <w14:textFill>
            <w14:solidFill>
              <w14:schemeClr w14:val="tx1"/>
            </w14:solidFill>
          </w14:textFill>
        </w:rPr>
      </w:pPr>
    </w:p>
    <w:p w14:paraId="68059033">
      <w:pPr>
        <w:spacing w:line="360" w:lineRule="auto"/>
        <w:contextualSpacing/>
        <w:jc w:val="left"/>
        <w:rPr>
          <w:rFonts w:hint="eastAsia" w:ascii="宋体" w:hAnsi="宋体"/>
          <w:color w:val="000000" w:themeColor="text1"/>
          <w:sz w:val="28"/>
          <w:szCs w:val="28"/>
          <w:highlight w:val="none"/>
          <w14:textFill>
            <w14:solidFill>
              <w14:schemeClr w14:val="tx1"/>
            </w14:solidFill>
          </w14:textFill>
        </w:rPr>
      </w:pPr>
    </w:p>
    <w:p w14:paraId="364A685F">
      <w:pPr>
        <w:spacing w:line="360" w:lineRule="auto"/>
        <w:ind w:right="480"/>
        <w:contextualSpacing/>
        <w:jc w:val="center"/>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法定代表人或者委托代理人（签字</w:t>
      </w:r>
      <w:r>
        <w:rPr>
          <w:rFonts w:hint="eastAsia" w:ascii="宋体" w:hAnsi="宋体" w:cs="宋体"/>
          <w:color w:val="000000" w:themeColor="text1"/>
          <w:sz w:val="24"/>
          <w:highlight w:val="none"/>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盖章</w:t>
      </w:r>
      <w:r>
        <w:rPr>
          <w:rFonts w:hint="eastAsia" w:ascii="宋体" w:hAnsi="宋体" w:cs="宋体"/>
          <w:color w:val="000000" w:themeColor="text1"/>
          <w:sz w:val="24"/>
          <w:highlight w:val="none"/>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电子签名）：</w:t>
      </w:r>
    </w:p>
    <w:p w14:paraId="227CA9BC">
      <w:pPr>
        <w:spacing w:line="360" w:lineRule="auto"/>
        <w:ind w:right="480" w:firstLine="3360" w:firstLineChars="140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供应商（电子签章）：</w:t>
      </w:r>
    </w:p>
    <w:p w14:paraId="393B33C9">
      <w:pPr>
        <w:spacing w:line="360" w:lineRule="auto"/>
        <w:ind w:firstLine="480" w:firstLineChars="200"/>
        <w:contextualSpacing/>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687184FF">
      <w:pPr>
        <w:spacing w:line="320" w:lineRule="exact"/>
        <w:jc w:val="center"/>
        <w:outlineLvl w:val="9"/>
        <w:rPr>
          <w:rFonts w:hint="eastAsia" w:ascii="宋体" w:hAnsi="宋体"/>
          <w:b/>
          <w:color w:val="000000" w:themeColor="text1"/>
          <w:sz w:val="32"/>
          <w:szCs w:val="32"/>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br w:type="page"/>
      </w:r>
      <w:r>
        <w:rPr>
          <w:rFonts w:hint="eastAsia" w:ascii="宋体" w:hAnsi="宋体"/>
          <w:b/>
          <w:color w:val="000000" w:themeColor="text1"/>
          <w:sz w:val="32"/>
          <w:szCs w:val="32"/>
          <w:highlight w:val="none"/>
          <w14:textFill>
            <w14:solidFill>
              <w14:schemeClr w14:val="tx1"/>
            </w14:solidFill>
          </w14:textFill>
        </w:rPr>
        <w:t>竞标声明</w:t>
      </w:r>
    </w:p>
    <w:p w14:paraId="4E4E1648">
      <w:pPr>
        <w:spacing w:line="320" w:lineRule="exact"/>
        <w:jc w:val="center"/>
        <w:rPr>
          <w:rFonts w:hint="eastAsia" w:ascii="宋体" w:hAnsi="宋体"/>
          <w:color w:val="000000" w:themeColor="text1"/>
          <w:sz w:val="24"/>
          <w:szCs w:val="20"/>
          <w:highlight w:val="none"/>
          <w14:textFill>
            <w14:solidFill>
              <w14:schemeClr w14:val="tx1"/>
            </w14:solidFill>
          </w14:textFill>
        </w:rPr>
      </w:pPr>
    </w:p>
    <w:p w14:paraId="3D82C99F">
      <w:pPr>
        <w:spacing w:line="360" w:lineRule="auto"/>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（采购人名称）</w:t>
      </w:r>
      <w:r>
        <w:rPr>
          <w:rFonts w:hint="eastAsia" w:ascii="宋体" w:hAnsi="宋体" w:cs="宋体"/>
          <w:color w:val="000000" w:themeColor="text1"/>
          <w:sz w:val="24"/>
          <w:highlight w:val="none"/>
          <w14:textFill>
            <w14:solidFill>
              <w14:schemeClr w14:val="tx1"/>
            </w14:solidFill>
          </w14:textFill>
        </w:rPr>
        <w:t>：</w:t>
      </w:r>
    </w:p>
    <w:p w14:paraId="4BF6B0CD">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w:t>
      </w:r>
      <w:r>
        <w:rPr>
          <w:rFonts w:hint="eastAsia" w:ascii="宋体" w:hAnsi="宋体" w:cs="宋体"/>
          <w:color w:val="000000" w:themeColor="text1"/>
          <w:sz w:val="24"/>
          <w:highlight w:val="none"/>
          <w:u w:val="single"/>
          <w14:textFill>
            <w14:solidFill>
              <w14:schemeClr w14:val="tx1"/>
            </w14:solidFill>
          </w14:textFill>
        </w:rPr>
        <w:t>（供应商名称）</w:t>
      </w:r>
      <w:r>
        <w:rPr>
          <w:rFonts w:hint="eastAsia" w:ascii="宋体" w:hAnsi="宋体" w:cs="宋体"/>
          <w:color w:val="000000" w:themeColor="text1"/>
          <w:sz w:val="24"/>
          <w:highlight w:val="none"/>
          <w14:textFill>
            <w14:solidFill>
              <w14:schemeClr w14:val="tx1"/>
            </w14:solidFill>
          </w14:textFill>
        </w:rPr>
        <w:t>系中华人民共和国合法供应商，经营地址。</w:t>
      </w:r>
    </w:p>
    <w:p w14:paraId="6A73C96E">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我方愿意参加贵方组织的</w:t>
      </w:r>
      <w:r>
        <w:rPr>
          <w:rFonts w:hint="eastAsia" w:ascii="宋体" w:hAnsi="宋体" w:cs="宋体"/>
          <w:color w:val="000000" w:themeColor="text1"/>
          <w:sz w:val="24"/>
          <w:highlight w:val="none"/>
          <w:u w:val="single"/>
          <w14:textFill>
            <w14:solidFill>
              <w14:schemeClr w14:val="tx1"/>
            </w14:solidFill>
          </w14:textFill>
        </w:rPr>
        <w:t>（项目名称）（项目编号）</w:t>
      </w:r>
      <w:r>
        <w:rPr>
          <w:rFonts w:hint="eastAsia" w:ascii="宋体" w:hAnsi="宋体" w:cs="宋体"/>
          <w:color w:val="000000" w:themeColor="text1"/>
          <w:sz w:val="24"/>
          <w:highlight w:val="none"/>
          <w14:textFill>
            <w14:solidFill>
              <w14:schemeClr w14:val="tx1"/>
            </w14:solidFill>
          </w14:textFill>
        </w:rPr>
        <w:t>项目的竞标，为便于贵方公正、择优地确定成交供应商及其服务，我方就本次竞标有关事项郑重声明如下：</w:t>
      </w:r>
    </w:p>
    <w:p w14:paraId="35F838F4">
      <w:pPr>
        <w:spacing w:line="360" w:lineRule="auto"/>
        <w:ind w:firstLine="480" w:firstLineChars="200"/>
        <w:contextualSpacing/>
        <w:outlineLvl w:val="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1.我方向贵方提交的所有响应文件、资料都是准确的和真实的。</w:t>
      </w:r>
    </w:p>
    <w:p w14:paraId="7FE81679">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我方不是为本次采购项目提供整体设计、规范编制或者项目管理、监理、检测等服务的供应商</w:t>
      </w:r>
      <w:r>
        <w:rPr>
          <w:rFonts w:hint="eastAsia" w:ascii="宋体" w:hAnsi="宋体" w:cs="宋体"/>
          <w:color w:val="000000" w:themeColor="text1"/>
          <w:sz w:val="24"/>
          <w:highlight w:val="none"/>
          <w14:textFill>
            <w14:solidFill>
              <w14:schemeClr w14:val="tx1"/>
            </w14:solidFill>
          </w14:textFill>
        </w:rPr>
        <w:t>。</w:t>
      </w:r>
    </w:p>
    <w:p w14:paraId="7D12E1C9">
      <w:pPr>
        <w:spacing w:line="360" w:lineRule="auto"/>
        <w:ind w:firstLine="480" w:firstLineChars="200"/>
        <w:contextualSpacing/>
        <w:outlineLvl w:val="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3.在此，我方宣布同意如下：</w:t>
      </w:r>
    </w:p>
    <w:p w14:paraId="372617F5">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（1）将按磋商文件的约定履行合同责任和义务；</w:t>
      </w:r>
    </w:p>
    <w:p w14:paraId="164835E8">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（2）已详细审查全部磋商文件，包括澄清或者更正公告（如有）；</w:t>
      </w:r>
    </w:p>
    <w:p w14:paraId="7D8D263A">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（3）同意提供按照贵方可能要求的与磋商有关的一切数据或者资料；</w:t>
      </w:r>
    </w:p>
    <w:p w14:paraId="103B0F14">
      <w:pPr>
        <w:spacing w:line="360" w:lineRule="auto"/>
        <w:ind w:firstLine="480" w:firstLineChars="200"/>
        <w:contextualSpacing/>
        <w:outlineLvl w:val="3"/>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（4）响应磋商文件规定的竞标有效期。</w:t>
      </w:r>
    </w:p>
    <w:p w14:paraId="41F81976">
      <w:pPr>
        <w:spacing w:line="360" w:lineRule="auto"/>
        <w:ind w:firstLine="480" w:firstLineChars="200"/>
        <w:contextualSpacing/>
        <w:outlineLvl w:val="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4.我方承诺符合《中华人民共和国政府采购法》第二十二条规定：</w:t>
      </w:r>
    </w:p>
    <w:p w14:paraId="190C2C71">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（1）具有独立承担民事责任的能力；</w:t>
      </w:r>
    </w:p>
    <w:p w14:paraId="4A429755">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（2）具有良好的商业信誉和健全的财务会计制度；</w:t>
      </w:r>
    </w:p>
    <w:p w14:paraId="6107F104">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（3）具有履行合同所必需的设备和专业技术能力；</w:t>
      </w:r>
    </w:p>
    <w:p w14:paraId="1B4AC542">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（4）有依法缴纳税收和社会保障资金的良好记录；</w:t>
      </w:r>
    </w:p>
    <w:p w14:paraId="2E615D7D">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（5）参加政府采购活动前三年内，在经营活动中没有重大违法记录；</w:t>
      </w:r>
    </w:p>
    <w:p w14:paraId="6D52B732">
      <w:pPr>
        <w:spacing w:line="360" w:lineRule="auto"/>
        <w:ind w:firstLine="480" w:firstLineChars="200"/>
        <w:contextualSpacing/>
        <w:outlineLvl w:val="3"/>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（6）法律、行政法规规定的其他条件。</w:t>
      </w:r>
    </w:p>
    <w:p w14:paraId="15E2A875">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6E841526">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8FE5885">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□我方本次响应文件</w:t>
      </w:r>
      <w:r>
        <w:rPr>
          <w:rFonts w:hint="eastAsia" w:ascii="宋体" w:hAnsi="宋体" w:cs="宋体"/>
          <w:color w:val="000000" w:themeColor="text1"/>
          <w:kern w:val="0"/>
          <w:sz w:val="24"/>
          <w:highlight w:val="none"/>
          <w14:textFill>
            <w14:solidFill>
              <w14:schemeClr w14:val="tx1"/>
            </w14:solidFill>
          </w14:textFill>
        </w:rPr>
        <w:t>内容中</w:t>
      </w:r>
      <w:r>
        <w:rPr>
          <w:rFonts w:hint="eastAsia" w:ascii="宋体" w:hAnsi="宋体" w:cs="宋体"/>
          <w:color w:val="000000" w:themeColor="text1"/>
          <w:sz w:val="24"/>
          <w:highlight w:val="none"/>
          <w14:textFill>
            <w14:solidFill>
              <w14:schemeClr w14:val="tx1"/>
            </w14:solidFill>
          </w14:textFill>
        </w:rPr>
        <w:t>未</w:t>
      </w:r>
      <w:r>
        <w:rPr>
          <w:rFonts w:hint="eastAsia" w:ascii="宋体" w:hAnsi="宋体" w:cs="宋体"/>
          <w:color w:val="000000" w:themeColor="text1"/>
          <w:kern w:val="0"/>
          <w:sz w:val="24"/>
          <w:highlight w:val="none"/>
          <w14:textFill>
            <w14:solidFill>
              <w14:schemeClr w14:val="tx1"/>
            </w14:solidFill>
          </w14:textFill>
        </w:rPr>
        <w:t>涉及商业秘密；</w:t>
      </w:r>
    </w:p>
    <w:p w14:paraId="5F7B3EBC">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□我方本次响应文件</w:t>
      </w:r>
      <w:r>
        <w:rPr>
          <w:rFonts w:hint="eastAsia" w:ascii="宋体" w:hAnsi="宋体" w:cs="宋体"/>
          <w:color w:val="000000" w:themeColor="text1"/>
          <w:kern w:val="0"/>
          <w:sz w:val="24"/>
          <w:highlight w:val="none"/>
          <w14:textFill>
            <w14:solidFill>
              <w14:schemeClr w14:val="tx1"/>
            </w14:solidFill>
          </w14:textFill>
        </w:rPr>
        <w:t>涉及商业秘密的内容有：</w:t>
      </w:r>
      <w:r>
        <w:rPr>
          <w:rFonts w:hint="eastAsia" w:ascii="宋体" w:hAnsi="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color w:val="000000" w:themeColor="text1"/>
          <w:kern w:val="0"/>
          <w:sz w:val="24"/>
          <w:highlight w:val="none"/>
          <w14:textFill>
            <w14:solidFill>
              <w14:schemeClr w14:val="tx1"/>
            </w14:solidFill>
          </w14:textFill>
        </w:rPr>
        <w:t>；</w:t>
      </w:r>
    </w:p>
    <w:p w14:paraId="5C8B340C">
      <w:pPr>
        <w:pStyle w:val="25"/>
        <w:spacing w:line="360" w:lineRule="auto"/>
        <w:ind w:firstLine="480" w:firstLineChars="200"/>
        <w:contextualSpacing/>
        <w:rPr>
          <w:rFonts w:hint="eastAsia"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7.与本磋商有关的一切正式往来信函请寄：</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邮政编号：</w:t>
      </w:r>
      <w:r>
        <w:rPr>
          <w:rFonts w:hint="eastAsia" w:hAnsi="宋体" w:cs="宋体"/>
          <w:color w:val="000000" w:themeColor="text1"/>
          <w:sz w:val="24"/>
          <w:highlight w:val="none"/>
          <w:u w:val="single"/>
          <w14:textFill>
            <w14:solidFill>
              <w14:schemeClr w14:val="tx1"/>
            </w14:solidFill>
          </w14:textFill>
        </w:rPr>
        <w:t xml:space="preserve">      </w:t>
      </w:r>
    </w:p>
    <w:p w14:paraId="579C7DF1">
      <w:pPr>
        <w:pStyle w:val="25"/>
        <w:spacing w:line="360" w:lineRule="auto"/>
        <w:ind w:firstLine="480" w:firstLineChars="200"/>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电话/传真：</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 xml:space="preserve"> 电子邮箱：</w:t>
      </w:r>
      <w:r>
        <w:rPr>
          <w:rFonts w:hint="eastAsia" w:hAnsi="宋体" w:cs="宋体"/>
          <w:color w:val="000000" w:themeColor="text1"/>
          <w:sz w:val="24"/>
          <w:highlight w:val="none"/>
          <w:u w:val="single"/>
          <w14:textFill>
            <w14:solidFill>
              <w14:schemeClr w14:val="tx1"/>
            </w14:solidFill>
          </w14:textFill>
        </w:rPr>
        <w:t xml:space="preserve">              </w:t>
      </w:r>
    </w:p>
    <w:p w14:paraId="7E4FC482">
      <w:pPr>
        <w:pStyle w:val="21"/>
        <w:tabs>
          <w:tab w:val="left" w:pos="939"/>
        </w:tabs>
        <w:spacing w:line="360" w:lineRule="auto"/>
        <w:ind w:left="141" w:leftChars="67" w:firstLine="360" w:firstLineChars="1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开户银行：</w:t>
      </w:r>
      <w:r>
        <w:rPr>
          <w:rFonts w:hint="eastAsia" w:ascii="宋体" w:hAnsi="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账号：</w:t>
      </w:r>
      <w:r>
        <w:rPr>
          <w:rFonts w:hint="eastAsia" w:ascii="宋体" w:hAnsi="宋体" w:cs="宋体"/>
          <w:color w:val="000000" w:themeColor="text1"/>
          <w:kern w:val="0"/>
          <w:sz w:val="24"/>
          <w:highlight w:val="none"/>
          <w:u w:val="single"/>
          <w14:textFill>
            <w14:solidFill>
              <w14:schemeClr w14:val="tx1"/>
            </w14:solidFill>
          </w14:textFill>
        </w:rPr>
        <w:t xml:space="preserve">              </w:t>
      </w:r>
    </w:p>
    <w:p w14:paraId="670D1C9D">
      <w:pPr>
        <w:pStyle w:val="21"/>
        <w:tabs>
          <w:tab w:val="left" w:pos="939"/>
        </w:tabs>
        <w:spacing w:line="360" w:lineRule="auto"/>
        <w:ind w:left="0" w:leftChars="0"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8.以上事项如有虚假或者隐瞒，我方愿意承担一切后果，并不再寻求任何旨在减轻或者免除法律责任的辩解。</w:t>
      </w:r>
    </w:p>
    <w:p w14:paraId="2FCD0D68">
      <w:pPr>
        <w:pStyle w:val="21"/>
        <w:tabs>
          <w:tab w:val="left" w:pos="939"/>
        </w:tabs>
        <w:spacing w:line="360" w:lineRule="auto"/>
        <w:ind w:left="141" w:leftChars="67" w:firstLine="360" w:firstLineChars="1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特此承诺。</w:t>
      </w:r>
    </w:p>
    <w:p w14:paraId="1D23E2AB">
      <w:pPr>
        <w:spacing w:line="360" w:lineRule="auto"/>
        <w:ind w:firstLine="482" w:firstLineChars="200"/>
        <w:contextualSpacing/>
        <w:jc w:val="left"/>
        <w:rPr>
          <w:rFonts w:hint="eastAsia" w:ascii="宋体" w:hAnsi="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注：</w:t>
      </w:r>
      <w:r>
        <w:rPr>
          <w:rFonts w:hint="eastAsia" w:ascii="宋体" w:hAnsi="宋体"/>
          <w:b/>
          <w:color w:val="000000" w:themeColor="text1"/>
          <w:sz w:val="24"/>
          <w:highlight w:val="none"/>
          <w14:textFill>
            <w14:solidFill>
              <w14:schemeClr w14:val="tx1"/>
            </w14:solidFill>
          </w14:textFill>
        </w:rPr>
        <w:t>如为联合体竞标，盖章处须加盖联合体牵头人电子签章并由联合体牵头人法定代表人分别签字或者盖章或者电子签名，否则响应文件按无效处理。</w:t>
      </w:r>
    </w:p>
    <w:p w14:paraId="3EA3E8BA">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p>
    <w:p w14:paraId="120D235D">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p>
    <w:p w14:paraId="3B2788AD">
      <w:pPr>
        <w:spacing w:line="360" w:lineRule="auto"/>
        <w:ind w:firstLine="1800" w:firstLineChars="750"/>
        <w:contextualSpacing/>
        <w:rPr>
          <w:color w:val="000000" w:themeColor="text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法定代表人（签字</w:t>
      </w:r>
      <w:r>
        <w:rPr>
          <w:rFonts w:hint="eastAsia" w:ascii="宋体" w:hAnsi="宋体" w:cs="宋体"/>
          <w:color w:val="000000" w:themeColor="text1"/>
          <w:sz w:val="24"/>
          <w:highlight w:val="none"/>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盖章</w:t>
      </w:r>
      <w:r>
        <w:rPr>
          <w:rFonts w:hint="eastAsia" w:ascii="宋体" w:hAnsi="宋体" w:cs="宋体"/>
          <w:color w:val="000000" w:themeColor="text1"/>
          <w:sz w:val="24"/>
          <w:highlight w:val="none"/>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电子签名</w:t>
      </w:r>
      <w:r>
        <w:rPr>
          <w:rFonts w:hint="eastAsia"/>
          <w:color w:val="000000" w:themeColor="text1"/>
          <w:highlight w:val="none"/>
          <w14:textFill>
            <w14:solidFill>
              <w14:schemeClr w14:val="tx1"/>
            </w14:solidFill>
          </w14:textFill>
        </w:rPr>
        <w:t>）：</w:t>
      </w:r>
    </w:p>
    <w:p w14:paraId="57A287FA">
      <w:pPr>
        <w:spacing w:line="360" w:lineRule="auto"/>
        <w:ind w:firstLine="1800" w:firstLineChars="75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供应商（电子签章）：</w:t>
      </w:r>
    </w:p>
    <w:p w14:paraId="385ADC40">
      <w:pPr>
        <w:spacing w:line="360" w:lineRule="auto"/>
        <w:ind w:firstLine="1800" w:firstLineChars="75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12CDEF1D">
      <w:pPr>
        <w:spacing w:line="360" w:lineRule="auto"/>
        <w:ind w:firstLine="240" w:firstLineChars="100"/>
        <w:contextualSpacing/>
        <w:jc w:val="center"/>
        <w:outlineLvl w:val="1"/>
        <w:rPr>
          <w:rFonts w:hint="eastAsia" w:ascii="宋体" w:hAnsi="宋体"/>
          <w:b/>
          <w:color w:val="000000" w:themeColor="text1"/>
          <w:sz w:val="32"/>
          <w:szCs w:val="32"/>
          <w:highlight w:val="none"/>
          <w14:textFill>
            <w14:solidFill>
              <w14:schemeClr w14:val="tx1"/>
            </w14:solidFill>
          </w14:textFill>
        </w:rPr>
      </w:pPr>
      <w:r>
        <w:rPr>
          <w:rFonts w:hint="eastAsia"/>
          <w:color w:val="000000" w:themeColor="text1"/>
          <w:sz w:val="24"/>
          <w:highlight w:val="none"/>
          <w14:textFill>
            <w14:solidFill>
              <w14:schemeClr w14:val="tx1"/>
            </w14:solidFill>
          </w14:textFill>
        </w:rPr>
        <w:br w:type="page"/>
      </w:r>
      <w:r>
        <w:rPr>
          <w:rFonts w:hint="eastAsia" w:ascii="宋体" w:hAnsi="宋体"/>
          <w:b/>
          <w:bCs/>
          <w:color w:val="000000" w:themeColor="text1"/>
          <w:sz w:val="32"/>
          <w:szCs w:val="32"/>
          <w:highlight w:val="none"/>
          <w14:textFill>
            <w14:solidFill>
              <w14:schemeClr w14:val="tx1"/>
            </w14:solidFill>
          </w14:textFill>
        </w:rPr>
        <w:t>二、</w:t>
      </w:r>
      <w:r>
        <w:rPr>
          <w:rFonts w:hint="eastAsia" w:ascii="宋体" w:hAnsi="宋体"/>
          <w:b/>
          <w:color w:val="000000" w:themeColor="text1"/>
          <w:sz w:val="32"/>
          <w:szCs w:val="32"/>
          <w:highlight w:val="none"/>
          <w14:textFill>
            <w14:solidFill>
              <w14:schemeClr w14:val="tx1"/>
            </w14:solidFill>
          </w14:textFill>
        </w:rPr>
        <w:t xml:space="preserve">报价文件格式 </w:t>
      </w:r>
    </w:p>
    <w:p w14:paraId="329A5D2E">
      <w:pPr>
        <w:snapToGrid w:val="0"/>
        <w:spacing w:before="120" w:beforeLines="50" w:after="50" w:line="360" w:lineRule="auto"/>
        <w:jc w:val="left"/>
        <w:outlineLvl w:val="2"/>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1.报价文件封面格式</w:t>
      </w:r>
    </w:p>
    <w:p w14:paraId="5777770C">
      <w:pPr>
        <w:snapToGrid w:val="0"/>
        <w:spacing w:before="120" w:beforeLines="50" w:after="50"/>
        <w:rPr>
          <w:rFonts w:hint="eastAsia" w:ascii="宋体" w:hAnsi="宋体"/>
          <w:bCs/>
          <w:color w:val="000000" w:themeColor="text1"/>
          <w:sz w:val="32"/>
          <w:szCs w:val="20"/>
          <w:highlight w:val="none"/>
          <w14:textFill>
            <w14:solidFill>
              <w14:schemeClr w14:val="tx1"/>
            </w14:solidFill>
          </w14:textFill>
        </w:rPr>
      </w:pPr>
    </w:p>
    <w:p w14:paraId="5BC6A8AB">
      <w:pPr>
        <w:snapToGrid w:val="0"/>
        <w:spacing w:before="120" w:beforeLines="50" w:after="50"/>
        <w:jc w:val="center"/>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44"/>
          <w:szCs w:val="44"/>
          <w:highlight w:val="none"/>
          <w14:textFill>
            <w14:solidFill>
              <w14:schemeClr w14:val="tx1"/>
            </w14:solidFill>
          </w14:textFill>
        </w:rPr>
        <w:t>电 子 响 应 文 件</w:t>
      </w:r>
    </w:p>
    <w:p w14:paraId="7E443E7F">
      <w:pPr>
        <w:snapToGrid w:val="0"/>
        <w:spacing w:before="120" w:beforeLines="50" w:after="50"/>
        <w:rPr>
          <w:rFonts w:hint="eastAsia" w:ascii="宋体" w:hAnsi="宋体"/>
          <w:color w:val="000000" w:themeColor="text1"/>
          <w:sz w:val="24"/>
          <w:szCs w:val="20"/>
          <w:highlight w:val="none"/>
          <w14:textFill>
            <w14:solidFill>
              <w14:schemeClr w14:val="tx1"/>
            </w14:solidFill>
          </w14:textFill>
        </w:rPr>
      </w:pPr>
    </w:p>
    <w:p w14:paraId="463C2900">
      <w:pPr>
        <w:snapToGrid w:val="0"/>
        <w:spacing w:before="120" w:beforeLines="50" w:after="50"/>
        <w:rPr>
          <w:rFonts w:hint="eastAsia" w:ascii="宋体" w:hAnsi="宋体"/>
          <w:color w:val="000000" w:themeColor="text1"/>
          <w:sz w:val="24"/>
          <w:szCs w:val="20"/>
          <w:highlight w:val="none"/>
          <w14:textFill>
            <w14:solidFill>
              <w14:schemeClr w14:val="tx1"/>
            </w14:solidFill>
          </w14:textFill>
        </w:rPr>
      </w:pPr>
    </w:p>
    <w:p w14:paraId="3AF7F62B">
      <w:pPr>
        <w:snapToGrid w:val="0"/>
        <w:spacing w:before="120" w:beforeLines="50" w:after="50"/>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报  价  文  件</w:t>
      </w:r>
    </w:p>
    <w:p w14:paraId="3AB36444">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66CCB271">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4643658C">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1E23DBDA">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21EBC444">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76D92B72">
      <w:pPr>
        <w:snapToGrid w:val="0"/>
        <w:spacing w:before="120" w:beforeLines="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p>
    <w:p w14:paraId="66CFB5AA">
      <w:pPr>
        <w:snapToGrid w:val="0"/>
        <w:spacing w:before="120" w:beforeLines="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562A08B3">
      <w:pPr>
        <w:snapToGrid w:val="0"/>
        <w:spacing w:before="120" w:beforeLines="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p>
    <w:p w14:paraId="3DBC11D8">
      <w:pPr>
        <w:snapToGrid w:val="0"/>
        <w:spacing w:before="120" w:beforeLines="50" w:after="50"/>
        <w:rPr>
          <w:rFonts w:hint="eastAsia" w:ascii="宋体" w:hAnsi="宋体" w:cs="仿宋_GB2312"/>
          <w:bCs/>
          <w:color w:val="000000" w:themeColor="text1"/>
          <w:sz w:val="32"/>
          <w:szCs w:val="32"/>
          <w:highlight w:val="none"/>
          <w14:textFill>
            <w14:solidFill>
              <w14:schemeClr w14:val="tx1"/>
            </w14:solidFill>
          </w14:textFill>
        </w:rPr>
      </w:pPr>
    </w:p>
    <w:p w14:paraId="2914EABD">
      <w:pPr>
        <w:pStyle w:val="7"/>
        <w:snapToGrid w:val="0"/>
        <w:spacing w:before="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14:paraId="3C5E238E">
      <w:pPr>
        <w:pStyle w:val="7"/>
        <w:snapToGrid w:val="0"/>
        <w:spacing w:before="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p>
    <w:p w14:paraId="48F6277F">
      <w:pPr>
        <w:pStyle w:val="7"/>
        <w:snapToGrid w:val="0"/>
        <w:spacing w:before="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32E2C587">
      <w:pPr>
        <w:pStyle w:val="7"/>
        <w:snapToGrid w:val="0"/>
        <w:spacing w:before="50" w:after="50"/>
        <w:ind w:firstLine="0"/>
        <w:rPr>
          <w:rFonts w:hint="eastAsia" w:ascii="宋体" w:hAnsi="宋体" w:cs="仿宋_GB2312"/>
          <w:bCs/>
          <w:color w:val="000000" w:themeColor="text1"/>
          <w:sz w:val="32"/>
          <w:szCs w:val="32"/>
          <w:highlight w:val="none"/>
          <w14:textFill>
            <w14:solidFill>
              <w14:schemeClr w14:val="tx1"/>
            </w14:solidFill>
          </w14:textFill>
        </w:rPr>
      </w:pPr>
    </w:p>
    <w:p w14:paraId="2E02B6A0">
      <w:pPr>
        <w:pStyle w:val="7"/>
        <w:snapToGrid w:val="0"/>
        <w:spacing w:before="50" w:after="50"/>
        <w:ind w:firstLine="1280" w:firstLineChars="400"/>
        <w:rPr>
          <w:rFonts w:hint="eastAsia" w:ascii="宋体" w:hAnsi="宋体" w:cs="仿宋_GB2312"/>
          <w:bCs/>
          <w:color w:val="000000" w:themeColor="text1"/>
          <w:sz w:val="32"/>
          <w:szCs w:val="32"/>
          <w:highlight w:val="none"/>
          <w14:textFill>
            <w14:solidFill>
              <w14:schemeClr w14:val="tx1"/>
            </w14:solidFill>
          </w14:textFill>
        </w:rPr>
      </w:pPr>
    </w:p>
    <w:p w14:paraId="61B58CA9">
      <w:pPr>
        <w:snapToGrid w:val="0"/>
        <w:spacing w:before="120" w:beforeLines="50" w:after="50"/>
        <w:jc w:val="center"/>
        <w:rPr>
          <w:rFonts w:hint="eastAsia"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    月    日</w:t>
      </w:r>
    </w:p>
    <w:p w14:paraId="3C360FBD">
      <w:pPr>
        <w:snapToGrid w:val="0"/>
        <w:spacing w:before="120" w:beforeLines="50" w:after="50" w:line="360" w:lineRule="auto"/>
        <w:ind w:left="142" w:leftChars="0"/>
        <w:jc w:val="left"/>
        <w:outlineLvl w:val="2"/>
        <w:rPr>
          <w:rFonts w:hint="eastAsia" w:ascii="宋体" w:hAnsi="宋体"/>
          <w:b/>
          <w:bCs/>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宋体" w:hAnsi="宋体"/>
          <w:b/>
          <w:bCs/>
          <w:color w:val="000000" w:themeColor="text1"/>
          <w:sz w:val="32"/>
          <w:szCs w:val="32"/>
          <w:highlight w:val="none"/>
          <w14:textFill>
            <w14:solidFill>
              <w14:schemeClr w14:val="tx1"/>
            </w14:solidFill>
          </w14:textFill>
        </w:rPr>
        <w:t>2.报价文件目录</w:t>
      </w:r>
    </w:p>
    <w:p w14:paraId="35D99CB3">
      <w:pPr>
        <w:spacing w:line="520" w:lineRule="exact"/>
        <w:jc w:val="center"/>
        <w:rPr>
          <w:rFonts w:hint="eastAsia" w:ascii="宋体" w:hAnsi="宋体" w:cs="方正小标宋简体"/>
          <w:b/>
          <w:bCs/>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根据磋商文件规定及供应商提供的材料自行编写目录（部分格式后附）。</w:t>
      </w:r>
      <w:r>
        <w:rPr>
          <w:rFonts w:ascii="宋体" w:hAnsi="宋体"/>
          <w:b/>
          <w:bCs/>
          <w:color w:val="000000" w:themeColor="text1"/>
          <w:sz w:val="32"/>
          <w:szCs w:val="32"/>
          <w:highlight w:val="none"/>
          <w14:textFill>
            <w14:solidFill>
              <w14:schemeClr w14:val="tx1"/>
            </w14:solidFill>
          </w14:textFill>
        </w:rPr>
        <w:br w:type="page"/>
      </w:r>
    </w:p>
    <w:p w14:paraId="5FA36411">
      <w:pPr>
        <w:spacing w:line="520" w:lineRule="exact"/>
        <w:jc w:val="center"/>
        <w:outlineLvl w:val="9"/>
        <w:rPr>
          <w:rFonts w:hint="eastAsia" w:ascii="宋体" w:hAnsi="宋体" w:cs="方正小标宋简体"/>
          <w:b/>
          <w:bCs/>
          <w:color w:val="000000" w:themeColor="text1"/>
          <w:sz w:val="32"/>
          <w:szCs w:val="32"/>
          <w:highlight w:val="none"/>
          <w14:textFill>
            <w14:solidFill>
              <w14:schemeClr w14:val="tx1"/>
            </w14:solidFill>
          </w14:textFill>
        </w:rPr>
      </w:pPr>
      <w:r>
        <w:rPr>
          <w:rFonts w:hint="eastAsia" w:ascii="宋体" w:hAnsi="宋体" w:cs="方正小标宋简体"/>
          <w:b/>
          <w:bCs/>
          <w:color w:val="000000" w:themeColor="text1"/>
          <w:sz w:val="32"/>
          <w:szCs w:val="32"/>
          <w:highlight w:val="none"/>
          <w14:textFill>
            <w14:solidFill>
              <w14:schemeClr w14:val="tx1"/>
            </w14:solidFill>
          </w14:textFill>
        </w:rPr>
        <w:t>竞标函及竞标函附录</w:t>
      </w:r>
    </w:p>
    <w:p w14:paraId="717E0C0F">
      <w:pPr>
        <w:spacing w:line="520" w:lineRule="exact"/>
        <w:jc w:val="center"/>
        <w:outlineLvl w:val="3"/>
        <w:rPr>
          <w:rFonts w:hint="eastAsia" w:ascii="宋体" w:hAnsi="宋体" w:cs="方正小标宋简体"/>
          <w:b/>
          <w:bCs/>
          <w:color w:val="000000" w:themeColor="text1"/>
          <w:sz w:val="32"/>
          <w:szCs w:val="32"/>
          <w:highlight w:val="none"/>
          <w14:textFill>
            <w14:solidFill>
              <w14:schemeClr w14:val="tx1"/>
            </w14:solidFill>
          </w14:textFill>
        </w:rPr>
      </w:pPr>
      <w:r>
        <w:rPr>
          <w:rFonts w:hint="eastAsia" w:ascii="宋体" w:hAnsi="宋体" w:cs="方正小标宋简体"/>
          <w:b/>
          <w:bCs/>
          <w:color w:val="000000" w:themeColor="text1"/>
          <w:sz w:val="32"/>
          <w:szCs w:val="32"/>
          <w:highlight w:val="none"/>
          <w14:textFill>
            <w14:solidFill>
              <w14:schemeClr w14:val="tx1"/>
            </w14:solidFill>
          </w14:textFill>
        </w:rPr>
        <w:t>（一）竞标函</w:t>
      </w:r>
    </w:p>
    <w:p w14:paraId="6BD77B58">
      <w:pPr>
        <w:spacing w:line="520" w:lineRule="exact"/>
        <w:jc w:val="center"/>
        <w:rPr>
          <w:rFonts w:hint="eastAsia" w:ascii="宋体" w:hAnsi="宋体" w:cs="方正小标宋简体"/>
          <w:b/>
          <w:bCs/>
          <w:color w:val="000000" w:themeColor="text1"/>
          <w:sz w:val="32"/>
          <w:szCs w:val="32"/>
          <w:highlight w:val="none"/>
          <w14:textFill>
            <w14:solidFill>
              <w14:schemeClr w14:val="tx1"/>
            </w14:solidFill>
          </w14:textFill>
        </w:rPr>
      </w:pPr>
    </w:p>
    <w:p w14:paraId="2FB96E6B">
      <w:pPr>
        <w:spacing w:line="360" w:lineRule="auto"/>
        <w:rPr>
          <w:color w:val="000000" w:themeColor="text1"/>
          <w:szCs w:val="21"/>
          <w:highlight w:val="none"/>
          <w14:textFill>
            <w14:solidFill>
              <w14:schemeClr w14:val="tx1"/>
            </w14:solidFill>
          </w14:textFill>
        </w:rPr>
      </w:pPr>
      <w:r>
        <w:rPr>
          <w:color w:val="000000" w:themeColor="text1"/>
          <w:szCs w:val="21"/>
          <w:highlight w:val="none"/>
          <w:u w:val="single"/>
          <w14:textFill>
            <w14:solidFill>
              <w14:schemeClr w14:val="tx1"/>
            </w14:solidFill>
          </w14:textFill>
        </w:rPr>
        <w:t>（</w:t>
      </w:r>
      <w:r>
        <w:rPr>
          <w:rFonts w:hint="eastAsia"/>
          <w:color w:val="000000" w:themeColor="text1"/>
          <w:szCs w:val="21"/>
          <w:highlight w:val="none"/>
          <w:u w:val="single"/>
          <w:lang w:val="zh-CN" w:bidi="zh-CN"/>
          <w14:textFill>
            <w14:solidFill>
              <w14:schemeClr w14:val="tx1"/>
            </w14:solidFill>
          </w14:textFill>
        </w:rPr>
        <w:t>采购人</w:t>
      </w:r>
      <w:r>
        <w:rPr>
          <w:color w:val="000000" w:themeColor="text1"/>
          <w:szCs w:val="21"/>
          <w:highlight w:val="none"/>
          <w:u w:val="single"/>
          <w:lang w:val="zh-CN" w:bidi="zh-CN"/>
          <w14:textFill>
            <w14:solidFill>
              <w14:schemeClr w14:val="tx1"/>
            </w14:solidFill>
          </w14:textFill>
        </w:rPr>
        <w:t>名称</w:t>
      </w:r>
      <w:r>
        <w:rPr>
          <w:color w:val="000000" w:themeColor="text1"/>
          <w:szCs w:val="21"/>
          <w:highlight w:val="none"/>
          <w:u w:val="single"/>
          <w14:textFill>
            <w14:solidFill>
              <w14:schemeClr w14:val="tx1"/>
            </w14:solidFill>
          </w14:textFill>
        </w:rPr>
        <w:t>）</w:t>
      </w:r>
      <w:r>
        <w:rPr>
          <w:rFonts w:hint="eastAsia"/>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w:t>
      </w:r>
    </w:p>
    <w:p w14:paraId="1CEA1462">
      <w:pPr>
        <w:pStyle w:val="98"/>
        <w:numPr>
          <w:ilvl w:val="0"/>
          <w:numId w:val="3"/>
        </w:numPr>
        <w:tabs>
          <w:tab w:val="left" w:pos="762"/>
          <w:tab w:val="left" w:pos="2074"/>
          <w:tab w:val="left" w:pos="3430"/>
          <w:tab w:val="left" w:pos="4687"/>
          <w:tab w:val="left" w:pos="7898"/>
        </w:tabs>
        <w:ind w:firstLine="440"/>
        <w:rPr>
          <w:rFonts w:ascii="Times New Roman" w:hAnsi="Times New Roman" w:cs="Times New Roman"/>
          <w:color w:val="000000" w:themeColor="text1"/>
          <w:szCs w:val="21"/>
          <w:highlight w:val="none"/>
          <w14:textFill>
            <w14:solidFill>
              <w14:schemeClr w14:val="tx1"/>
            </w14:solidFill>
          </w14:textFill>
        </w:rPr>
      </w:pPr>
      <w:bookmarkStart w:id="145" w:name="bookmark2065"/>
      <w:bookmarkEnd w:id="145"/>
      <w:r>
        <w:rPr>
          <w:rFonts w:ascii="Times New Roman" w:hAnsi="Times New Roman" w:cs="Times New Roman"/>
          <w:color w:val="000000" w:themeColor="text1"/>
          <w:szCs w:val="21"/>
          <w:highlight w:val="none"/>
          <w14:textFill>
            <w14:solidFill>
              <w14:schemeClr w14:val="tx1"/>
            </w14:solidFill>
          </w14:textFill>
        </w:rPr>
        <w:t>我方已仔细研究了</w:t>
      </w:r>
      <w:r>
        <w:rPr>
          <w:rFonts w:ascii="Times New Roman" w:hAnsi="Times New Roman" w:cs="Times New Roman"/>
          <w:color w:val="000000" w:themeColor="text1"/>
          <w:szCs w:val="21"/>
          <w:highlight w:val="none"/>
          <w:u w:val="single"/>
          <w14:textFill>
            <w14:solidFill>
              <w14:schemeClr w14:val="tx1"/>
            </w14:solidFill>
          </w14:textFill>
        </w:rPr>
        <w:t>（项目名称</w:t>
      </w:r>
      <w:r>
        <w:rPr>
          <w:rFonts w:hint="eastAsia" w:ascii="Times New Roman" w:hAnsi="Times New Roman" w:cs="Times New Roman"/>
          <w:color w:val="000000" w:themeColor="text1"/>
          <w:szCs w:val="21"/>
          <w:highlight w:val="none"/>
          <w:u w:val="single"/>
          <w14:textFill>
            <w14:solidFill>
              <w14:schemeClr w14:val="tx1"/>
            </w14:solidFill>
          </w14:textFill>
        </w:rPr>
        <w:t>、项目编号</w:t>
      </w:r>
      <w:r>
        <w:rPr>
          <w:rFonts w:ascii="Times New Roman" w:hAnsi="Times New Roman" w:cs="Times New Roman"/>
          <w:color w:val="000000" w:themeColor="text1"/>
          <w:szCs w:val="21"/>
          <w:highlight w:val="none"/>
          <w:u w:val="single"/>
          <w14:textFill>
            <w14:solidFill>
              <w14:schemeClr w14:val="tx1"/>
            </w14:solidFill>
          </w14:textFill>
        </w:rPr>
        <w:t>）</w:t>
      </w:r>
      <w:r>
        <w:rPr>
          <w:rFonts w:hint="eastAsia" w:ascii="Times New Roman" w:hAnsi="Times New Roman" w:cs="Times New Roman"/>
          <w:color w:val="000000" w:themeColor="text1"/>
          <w:szCs w:val="21"/>
          <w:highlight w:val="none"/>
          <w14:textFill>
            <w14:solidFill>
              <w14:schemeClr w14:val="tx1"/>
            </w14:solidFill>
          </w14:textFill>
        </w:rPr>
        <w:t>磋商</w:t>
      </w:r>
      <w:r>
        <w:rPr>
          <w:rFonts w:ascii="Times New Roman" w:hAnsi="Times New Roman" w:cs="Times New Roman"/>
          <w:color w:val="000000" w:themeColor="text1"/>
          <w:szCs w:val="21"/>
          <w:highlight w:val="none"/>
          <w14:textFill>
            <w14:solidFill>
              <w14:schemeClr w14:val="tx1"/>
            </w14:solidFill>
          </w14:textFill>
        </w:rPr>
        <w:t>文件的全部内容，愿意以人民币大写</w:t>
      </w:r>
      <w:r>
        <w:rPr>
          <w:rFonts w:hint="eastAsia" w:ascii="Times New Roman" w:hAnsi="Times New Roman" w:cs="Times New Roman"/>
          <w:color w:val="000000" w:themeColor="text1"/>
          <w:szCs w:val="21"/>
          <w:highlight w:val="none"/>
          <w:u w:val="single"/>
          <w:lang w:val="en-US"/>
          <w14:textFill>
            <w14:solidFill>
              <w14:schemeClr w14:val="tx1"/>
            </w14:solidFill>
          </w14:textFill>
        </w:rPr>
        <w:t xml:space="preserve">                    </w:t>
      </w:r>
      <w:r>
        <w:rPr>
          <w:rFonts w:ascii="Times New Roman" w:hAnsi="Times New Roman" w:cs="Times New Roman"/>
          <w:color w:val="000000" w:themeColor="text1"/>
          <w:szCs w:val="21"/>
          <w:highlight w:val="none"/>
          <w:u w:val="single"/>
          <w14:textFill>
            <w14:solidFill>
              <w14:schemeClr w14:val="tx1"/>
            </w14:solidFill>
          </w14:textFill>
        </w:rPr>
        <w:t>元（¥</w:t>
      </w:r>
      <w:r>
        <w:rPr>
          <w:rFonts w:hint="eastAsia" w:ascii="Times New Roman" w:hAnsi="Times New Roman" w:cs="Times New Roman"/>
          <w:color w:val="000000" w:themeColor="text1"/>
          <w:szCs w:val="21"/>
          <w:highlight w:val="none"/>
          <w:u w:val="single"/>
          <w:lang w:val="en-US"/>
          <w14:textFill>
            <w14:solidFill>
              <w14:schemeClr w14:val="tx1"/>
            </w14:solidFill>
          </w14:textFill>
        </w:rPr>
        <w:t xml:space="preserve">            </w:t>
      </w:r>
      <w:r>
        <w:rPr>
          <w:rFonts w:ascii="Times New Roman" w:hAnsi="Times New Roman" w:cs="Times New Roman"/>
          <w:color w:val="000000" w:themeColor="text1"/>
          <w:szCs w:val="21"/>
          <w:highlight w:val="none"/>
          <w:u w:val="single"/>
          <w14:textFill>
            <w14:solidFill>
              <w14:schemeClr w14:val="tx1"/>
            </w14:solidFill>
          </w14:textFill>
        </w:rPr>
        <w:t>）</w:t>
      </w:r>
      <w:r>
        <w:rPr>
          <w:rFonts w:ascii="Times New Roman" w:hAnsi="Times New Roman" w:cs="Times New Roman"/>
          <w:color w:val="000000" w:themeColor="text1"/>
          <w:szCs w:val="21"/>
          <w:highlight w:val="none"/>
          <w14:textFill>
            <w14:solidFill>
              <w14:schemeClr w14:val="tx1"/>
            </w14:solidFill>
          </w14:textFill>
        </w:rPr>
        <w:t>的</w:t>
      </w:r>
      <w:r>
        <w:rPr>
          <w:rFonts w:hint="eastAsia" w:ascii="Times New Roman" w:hAnsi="Times New Roman" w:cs="Times New Roman"/>
          <w:color w:val="000000" w:themeColor="text1"/>
          <w:szCs w:val="21"/>
          <w:highlight w:val="none"/>
          <w14:textFill>
            <w14:solidFill>
              <w14:schemeClr w14:val="tx1"/>
            </w14:solidFill>
          </w14:textFill>
        </w:rPr>
        <w:t>竞</w:t>
      </w:r>
      <w:r>
        <w:rPr>
          <w:rFonts w:ascii="Times New Roman" w:hAnsi="Times New Roman" w:cs="Times New Roman"/>
          <w:color w:val="000000" w:themeColor="text1"/>
          <w:szCs w:val="21"/>
          <w:highlight w:val="none"/>
          <w14:textFill>
            <w14:solidFill>
              <w14:schemeClr w14:val="tx1"/>
            </w14:solidFill>
          </w14:textFill>
        </w:rPr>
        <w:t>标总报价，工期</w:t>
      </w:r>
      <w:r>
        <w:rPr>
          <w:rFonts w:hint="eastAsia" w:ascii="Times New Roman" w:hAnsi="Times New Roman" w:cs="Times New Roman"/>
          <w:color w:val="000000" w:themeColor="text1"/>
          <w:szCs w:val="21"/>
          <w:highlight w:val="none"/>
          <w:u w:val="single"/>
          <w:lang w:val="en-US"/>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日历天，按合同约定实施和完成承包工程，修补工程中的任何缺陷，工程质量达到</w:t>
      </w:r>
      <w:r>
        <w:rPr>
          <w:rFonts w:hint="eastAsia" w:ascii="Times New Roman" w:hAnsi="Times New Roman" w:cs="Times New Roman"/>
          <w:color w:val="000000" w:themeColor="text1"/>
          <w:szCs w:val="21"/>
          <w:highlight w:val="none"/>
          <w:u w:val="single"/>
          <w:lang w:val="en-US"/>
          <w14:textFill>
            <w14:solidFill>
              <w14:schemeClr w14:val="tx1"/>
            </w14:solidFill>
          </w14:textFill>
        </w:rPr>
        <w:t xml:space="preserve">           </w:t>
      </w:r>
      <w:r>
        <w:rPr>
          <w:rFonts w:ascii="Times New Roman" w:hAnsi="Times New Roman" w:cs="Times New Roman"/>
          <w:color w:val="000000" w:themeColor="text1"/>
          <w:szCs w:val="21"/>
          <w:highlight w:val="none"/>
          <w:lang w:val="en-US" w:bidi="en-US"/>
          <w14:textFill>
            <w14:solidFill>
              <w14:schemeClr w14:val="tx1"/>
            </w14:solidFill>
          </w14:textFill>
        </w:rPr>
        <w:t>。</w:t>
      </w:r>
    </w:p>
    <w:p w14:paraId="096CD10E">
      <w:pPr>
        <w:pStyle w:val="98"/>
        <w:numPr>
          <w:ilvl w:val="0"/>
          <w:numId w:val="3"/>
        </w:numPr>
        <w:tabs>
          <w:tab w:val="left" w:pos="762"/>
        </w:tabs>
        <w:ind w:firstLine="420"/>
        <w:rPr>
          <w:rFonts w:ascii="Times New Roman" w:hAnsi="Times New Roman" w:cs="Times New Roman"/>
          <w:color w:val="000000" w:themeColor="text1"/>
          <w:szCs w:val="21"/>
          <w:highlight w:val="none"/>
          <w14:textFill>
            <w14:solidFill>
              <w14:schemeClr w14:val="tx1"/>
            </w14:solidFill>
          </w14:textFill>
        </w:rPr>
      </w:pPr>
      <w:bookmarkStart w:id="146" w:name="bookmark2066"/>
      <w:bookmarkEnd w:id="146"/>
      <w:bookmarkStart w:id="147" w:name="bookmark2067"/>
      <w:bookmarkEnd w:id="147"/>
      <w:bookmarkStart w:id="148" w:name="bookmark2068"/>
      <w:bookmarkEnd w:id="148"/>
      <w:r>
        <w:rPr>
          <w:rFonts w:hint="eastAsia"/>
          <w:color w:val="000000" w:themeColor="text1"/>
          <w:highlight w:val="none"/>
          <w14:textFill>
            <w14:solidFill>
              <w14:schemeClr w14:val="tx1"/>
            </w14:solidFill>
          </w14:textFill>
        </w:rPr>
        <w:t>我方承认竞标函附录是我方竞标函的组成部分。</w:t>
      </w:r>
    </w:p>
    <w:p w14:paraId="34F8DC3D">
      <w:pPr>
        <w:pStyle w:val="98"/>
        <w:numPr>
          <w:ilvl w:val="0"/>
          <w:numId w:val="3"/>
        </w:numPr>
        <w:tabs>
          <w:tab w:val="left" w:pos="762"/>
        </w:tabs>
        <w:ind w:firstLine="42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如我方</w:t>
      </w:r>
      <w:r>
        <w:rPr>
          <w:rFonts w:hint="eastAsia" w:ascii="Times New Roman" w:hAnsi="Times New Roman" w:cs="Times New Roman"/>
          <w:color w:val="000000" w:themeColor="text1"/>
          <w:szCs w:val="21"/>
          <w:highlight w:val="none"/>
          <w14:textFill>
            <w14:solidFill>
              <w14:schemeClr w14:val="tx1"/>
            </w14:solidFill>
          </w14:textFill>
        </w:rPr>
        <w:t>成交</w:t>
      </w:r>
      <w:r>
        <w:rPr>
          <w:rFonts w:ascii="Times New Roman" w:hAnsi="Times New Roman" w:cs="Times New Roman"/>
          <w:color w:val="000000" w:themeColor="text1"/>
          <w:szCs w:val="21"/>
          <w:highlight w:val="none"/>
          <w14:textFill>
            <w14:solidFill>
              <w14:schemeClr w14:val="tx1"/>
            </w14:solidFill>
          </w14:textFill>
        </w:rPr>
        <w:t>：</w:t>
      </w:r>
    </w:p>
    <w:p w14:paraId="4D801743">
      <w:pPr>
        <w:pStyle w:val="98"/>
        <w:tabs>
          <w:tab w:val="left" w:pos="903"/>
        </w:tabs>
        <w:ind w:firstLine="420"/>
        <w:rPr>
          <w:rFonts w:ascii="Times New Roman" w:hAnsi="Times New Roman" w:cs="Times New Roman"/>
          <w:color w:val="000000" w:themeColor="text1"/>
          <w:szCs w:val="21"/>
          <w:highlight w:val="none"/>
          <w14:textFill>
            <w14:solidFill>
              <w14:schemeClr w14:val="tx1"/>
            </w14:solidFill>
          </w14:textFill>
        </w:rPr>
      </w:pPr>
      <w:bookmarkStart w:id="149" w:name="bookmark2069"/>
      <w:r>
        <w:rPr>
          <w:rFonts w:ascii="Times New Roman" w:hAnsi="Times New Roman" w:cs="Times New Roman"/>
          <w:color w:val="000000" w:themeColor="text1"/>
          <w:szCs w:val="21"/>
          <w:highlight w:val="none"/>
          <w14:textFill>
            <w14:solidFill>
              <w14:schemeClr w14:val="tx1"/>
            </w14:solidFill>
          </w14:textFill>
        </w:rPr>
        <w:t>（</w:t>
      </w:r>
      <w:bookmarkEnd w:id="149"/>
      <w:r>
        <w:rPr>
          <w:rFonts w:ascii="Times New Roman" w:hAnsi="Times New Roman" w:cs="Times New Roman"/>
          <w:color w:val="000000" w:themeColor="text1"/>
          <w:szCs w:val="21"/>
          <w:highlight w:val="none"/>
          <w14:textFill>
            <w14:solidFill>
              <w14:schemeClr w14:val="tx1"/>
            </w14:solidFill>
          </w14:textFill>
        </w:rPr>
        <w:t>1）我方承诺在收到</w:t>
      </w:r>
      <w:r>
        <w:rPr>
          <w:rFonts w:hint="eastAsia" w:ascii="Times New Roman" w:hAnsi="Times New Roman" w:cs="Times New Roman"/>
          <w:color w:val="000000" w:themeColor="text1"/>
          <w:szCs w:val="21"/>
          <w:highlight w:val="none"/>
          <w14:textFill>
            <w14:solidFill>
              <w14:schemeClr w14:val="tx1"/>
            </w14:solidFill>
          </w14:textFill>
        </w:rPr>
        <w:t>成交</w:t>
      </w:r>
      <w:r>
        <w:rPr>
          <w:rFonts w:ascii="Times New Roman" w:hAnsi="Times New Roman" w:cs="Times New Roman"/>
          <w:color w:val="000000" w:themeColor="text1"/>
          <w:szCs w:val="21"/>
          <w:highlight w:val="none"/>
          <w14:textFill>
            <w14:solidFill>
              <w14:schemeClr w14:val="tx1"/>
            </w14:solidFill>
          </w14:textFill>
        </w:rPr>
        <w:t>通知书后，在</w:t>
      </w:r>
      <w:r>
        <w:rPr>
          <w:rFonts w:hint="eastAsia" w:ascii="Times New Roman" w:hAnsi="Times New Roman" w:cs="Times New Roman"/>
          <w:color w:val="000000" w:themeColor="text1"/>
          <w:szCs w:val="21"/>
          <w:highlight w:val="none"/>
          <w14:textFill>
            <w14:solidFill>
              <w14:schemeClr w14:val="tx1"/>
            </w14:solidFill>
          </w14:textFill>
        </w:rPr>
        <w:t>成交</w:t>
      </w:r>
      <w:r>
        <w:rPr>
          <w:rFonts w:ascii="Times New Roman" w:hAnsi="Times New Roman" w:cs="Times New Roman"/>
          <w:color w:val="000000" w:themeColor="text1"/>
          <w:szCs w:val="21"/>
          <w:highlight w:val="none"/>
          <w14:textFill>
            <w14:solidFill>
              <w14:schemeClr w14:val="tx1"/>
            </w14:solidFill>
          </w14:textFill>
        </w:rPr>
        <w:t>通知书规定的期限内与你方签订合同。</w:t>
      </w:r>
    </w:p>
    <w:p w14:paraId="239FD7D4">
      <w:pPr>
        <w:pStyle w:val="98"/>
        <w:tabs>
          <w:tab w:val="left" w:pos="903"/>
        </w:tabs>
        <w:ind w:firstLine="420"/>
        <w:rPr>
          <w:rFonts w:ascii="Times New Roman" w:hAnsi="Times New Roman" w:cs="Times New Roman"/>
          <w:color w:val="000000" w:themeColor="text1"/>
          <w:szCs w:val="21"/>
          <w:highlight w:val="none"/>
          <w14:textFill>
            <w14:solidFill>
              <w14:schemeClr w14:val="tx1"/>
            </w14:solidFill>
          </w14:textFill>
        </w:rPr>
      </w:pPr>
      <w:bookmarkStart w:id="150" w:name="bookmark2070"/>
      <w:r>
        <w:rPr>
          <w:rFonts w:ascii="Times New Roman" w:hAnsi="Times New Roman" w:cs="Times New Roman"/>
          <w:color w:val="000000" w:themeColor="text1"/>
          <w:szCs w:val="21"/>
          <w:highlight w:val="none"/>
          <w14:textFill>
            <w14:solidFill>
              <w14:schemeClr w14:val="tx1"/>
            </w14:solidFill>
          </w14:textFill>
        </w:rPr>
        <w:t>（</w:t>
      </w:r>
      <w:bookmarkEnd w:id="150"/>
      <w:r>
        <w:rPr>
          <w:rFonts w:ascii="Times New Roman" w:hAnsi="Times New Roman" w:cs="Times New Roman"/>
          <w:color w:val="000000" w:themeColor="text1"/>
          <w:szCs w:val="21"/>
          <w:highlight w:val="none"/>
          <w14:textFill>
            <w14:solidFill>
              <w14:schemeClr w14:val="tx1"/>
            </w14:solidFill>
          </w14:textFill>
        </w:rPr>
        <w:t>2）</w:t>
      </w:r>
      <w:r>
        <w:rPr>
          <w:color w:val="000000" w:themeColor="text1"/>
          <w:highlight w:val="none"/>
          <w14:textFill>
            <w14:solidFill>
              <w14:schemeClr w14:val="tx1"/>
            </w14:solidFill>
          </w14:textFill>
        </w:rPr>
        <w:t>在签订合同时不向你方提出附加条件</w:t>
      </w:r>
      <w:r>
        <w:rPr>
          <w:rFonts w:ascii="Times New Roman" w:hAnsi="Times New Roman" w:cs="Times New Roman"/>
          <w:color w:val="000000" w:themeColor="text1"/>
          <w:szCs w:val="21"/>
          <w:highlight w:val="none"/>
          <w14:textFill>
            <w14:solidFill>
              <w14:schemeClr w14:val="tx1"/>
            </w14:solidFill>
          </w14:textFill>
        </w:rPr>
        <w:t>。</w:t>
      </w:r>
    </w:p>
    <w:p w14:paraId="5683D1BF">
      <w:pPr>
        <w:pStyle w:val="98"/>
        <w:tabs>
          <w:tab w:val="left" w:pos="903"/>
        </w:tabs>
        <w:ind w:firstLine="420"/>
        <w:rPr>
          <w:rFonts w:ascii="Times New Roman" w:hAnsi="Times New Roman" w:cs="Times New Roman"/>
          <w:color w:val="000000" w:themeColor="text1"/>
          <w:szCs w:val="21"/>
          <w:highlight w:val="none"/>
          <w14:textFill>
            <w14:solidFill>
              <w14:schemeClr w14:val="tx1"/>
            </w14:solidFill>
          </w14:textFill>
        </w:rPr>
      </w:pPr>
      <w:bookmarkStart w:id="151" w:name="bookmark2071"/>
      <w:r>
        <w:rPr>
          <w:rFonts w:ascii="Times New Roman" w:hAnsi="Times New Roman" w:cs="Times New Roman"/>
          <w:color w:val="000000" w:themeColor="text1"/>
          <w:szCs w:val="21"/>
          <w:highlight w:val="none"/>
          <w14:textFill>
            <w14:solidFill>
              <w14:schemeClr w14:val="tx1"/>
            </w14:solidFill>
          </w14:textFill>
        </w:rPr>
        <w:t>（</w:t>
      </w:r>
      <w:bookmarkEnd w:id="151"/>
      <w:r>
        <w:rPr>
          <w:rFonts w:ascii="Times New Roman" w:hAnsi="Times New Roman" w:cs="Times New Roman"/>
          <w:color w:val="000000" w:themeColor="text1"/>
          <w:szCs w:val="21"/>
          <w:highlight w:val="none"/>
          <w14:textFill>
            <w14:solidFill>
              <w14:schemeClr w14:val="tx1"/>
            </w14:solidFill>
          </w14:textFill>
        </w:rPr>
        <w:t>3）我方承诺按照</w:t>
      </w:r>
      <w:r>
        <w:rPr>
          <w:rFonts w:hint="eastAsia" w:ascii="Times New Roman" w:hAnsi="Times New Roman" w:cs="Times New Roman"/>
          <w:color w:val="000000" w:themeColor="text1"/>
          <w:szCs w:val="21"/>
          <w:highlight w:val="none"/>
          <w14:textFill>
            <w14:solidFill>
              <w14:schemeClr w14:val="tx1"/>
            </w14:solidFill>
          </w14:textFill>
        </w:rPr>
        <w:t>磋商</w:t>
      </w:r>
      <w:r>
        <w:rPr>
          <w:rFonts w:ascii="Times New Roman" w:hAnsi="Times New Roman" w:cs="Times New Roman"/>
          <w:color w:val="000000" w:themeColor="text1"/>
          <w:szCs w:val="21"/>
          <w:highlight w:val="none"/>
          <w14:textFill>
            <w14:solidFill>
              <w14:schemeClr w14:val="tx1"/>
            </w14:solidFill>
          </w14:textFill>
        </w:rPr>
        <w:t>文件规定向你方递交履约担保。</w:t>
      </w:r>
    </w:p>
    <w:p w14:paraId="343C07CE">
      <w:pPr>
        <w:pStyle w:val="98"/>
        <w:tabs>
          <w:tab w:val="left" w:pos="903"/>
        </w:tabs>
        <w:ind w:firstLine="420"/>
        <w:rPr>
          <w:rFonts w:ascii="Times New Roman" w:hAnsi="Times New Roman" w:cs="Times New Roman"/>
          <w:color w:val="000000" w:themeColor="text1"/>
          <w:szCs w:val="21"/>
          <w:highlight w:val="none"/>
          <w14:textFill>
            <w14:solidFill>
              <w14:schemeClr w14:val="tx1"/>
            </w14:solidFill>
          </w14:textFill>
        </w:rPr>
      </w:pPr>
      <w:bookmarkStart w:id="152" w:name="bookmark2072"/>
      <w:r>
        <w:rPr>
          <w:rFonts w:ascii="Times New Roman" w:hAnsi="Times New Roman" w:cs="Times New Roman"/>
          <w:color w:val="000000" w:themeColor="text1"/>
          <w:szCs w:val="21"/>
          <w:highlight w:val="none"/>
          <w14:textFill>
            <w14:solidFill>
              <w14:schemeClr w14:val="tx1"/>
            </w14:solidFill>
          </w14:textFill>
        </w:rPr>
        <w:t>（</w:t>
      </w:r>
      <w:bookmarkEnd w:id="152"/>
      <w:r>
        <w:rPr>
          <w:rFonts w:ascii="Times New Roman" w:hAnsi="Times New Roman" w:cs="Times New Roman"/>
          <w:color w:val="000000" w:themeColor="text1"/>
          <w:szCs w:val="21"/>
          <w:highlight w:val="none"/>
          <w14:textFill>
            <w14:solidFill>
              <w14:schemeClr w14:val="tx1"/>
            </w14:solidFill>
          </w14:textFill>
        </w:rPr>
        <w:t>4）我方承诺在合同约定的期限内完成并移交全部合同工程。</w:t>
      </w:r>
    </w:p>
    <w:p w14:paraId="5EB92985">
      <w:pPr>
        <w:pStyle w:val="98"/>
        <w:tabs>
          <w:tab w:val="left" w:pos="903"/>
        </w:tabs>
        <w:ind w:firstLine="420"/>
        <w:rPr>
          <w:rFonts w:ascii="Times New Roman" w:hAnsi="Times New Roman" w:cs="Times New Roman"/>
          <w:color w:val="000000" w:themeColor="text1"/>
          <w:szCs w:val="21"/>
          <w:highlight w:val="none"/>
          <w14:textFill>
            <w14:solidFill>
              <w14:schemeClr w14:val="tx1"/>
            </w14:solidFill>
          </w14:textFill>
        </w:rPr>
      </w:pPr>
      <w:r>
        <w:rPr>
          <w:rFonts w:hint="eastAsia" w:ascii="Times New Roman" w:hAnsi="Times New Roman" w:cs="Times New Roman"/>
          <w:color w:val="000000" w:themeColor="text1"/>
          <w:szCs w:val="21"/>
          <w:highlight w:val="none"/>
          <w14:textFill>
            <w14:solidFill>
              <w14:schemeClr w14:val="tx1"/>
            </w14:solidFill>
          </w14:textFill>
        </w:rPr>
        <w:t>（5）</w:t>
      </w:r>
      <w:r>
        <w:rPr>
          <w:rFonts w:ascii="Times New Roman" w:hAnsi="Times New Roman" w:cs="Times New Roman"/>
          <w:color w:val="000000" w:themeColor="text1"/>
          <w:szCs w:val="21"/>
          <w:highlight w:val="none"/>
          <w14:textFill>
            <w14:solidFill>
              <w14:schemeClr w14:val="tx1"/>
            </w14:solidFill>
          </w14:textFill>
        </w:rPr>
        <w:t>在你方和我方进行合同谈判之前，我方将按照合同附件提出的最低要求填报派驻本标段的其他管理和技术人员及主要机械设备和试验检测设备，经你方审批后作为派驻本标段的项目管理机构主要人员和主要设备且不进行更换。如我方拟派驻的人员和设备不满足合同附件要求，你方有权取消我方</w:t>
      </w:r>
      <w:r>
        <w:rPr>
          <w:rFonts w:hint="eastAsia" w:ascii="Times New Roman" w:hAnsi="Times New Roman" w:cs="Times New Roman"/>
          <w:color w:val="000000" w:themeColor="text1"/>
          <w:szCs w:val="21"/>
          <w:highlight w:val="none"/>
          <w14:textFill>
            <w14:solidFill>
              <w14:schemeClr w14:val="tx1"/>
            </w14:solidFill>
          </w14:textFill>
        </w:rPr>
        <w:t>成交</w:t>
      </w:r>
      <w:r>
        <w:rPr>
          <w:color w:val="000000" w:themeColor="text1"/>
          <w:highlight w:val="none"/>
          <w14:textFill>
            <w14:solidFill>
              <w14:schemeClr w14:val="tx1"/>
            </w14:solidFill>
          </w14:textFill>
        </w:rPr>
        <w:t>资格。</w:t>
      </w:r>
    </w:p>
    <w:p w14:paraId="2EC9956C">
      <w:pPr>
        <w:pStyle w:val="98"/>
        <w:numPr>
          <w:ilvl w:val="0"/>
          <w:numId w:val="3"/>
        </w:numPr>
        <w:tabs>
          <w:tab w:val="left" w:pos="762"/>
        </w:tabs>
        <w:ind w:firstLine="440"/>
        <w:rPr>
          <w:rFonts w:ascii="Times New Roman" w:hAnsi="Times New Roman" w:cs="Times New Roman"/>
          <w:color w:val="000000" w:themeColor="text1"/>
          <w:szCs w:val="21"/>
          <w:highlight w:val="none"/>
          <w14:textFill>
            <w14:solidFill>
              <w14:schemeClr w14:val="tx1"/>
            </w14:solidFill>
          </w14:textFill>
        </w:rPr>
      </w:pPr>
      <w:bookmarkStart w:id="153" w:name="bookmark2073"/>
      <w:bookmarkEnd w:id="153"/>
      <w:r>
        <w:rPr>
          <w:color w:val="000000" w:themeColor="text1"/>
          <w:highlight w:val="none"/>
          <w14:textFill>
            <w14:solidFill>
              <w14:schemeClr w14:val="tx1"/>
            </w14:solidFill>
          </w14:textFill>
        </w:rPr>
        <w:t>在合同协议书正式签署生效之前，本</w:t>
      </w:r>
      <w:r>
        <w:rPr>
          <w:rFonts w:hint="eastAsia" w:ascii="Times New Roman" w:hAnsi="Times New Roman" w:cs="Times New Roman"/>
          <w:color w:val="000000" w:themeColor="text1"/>
          <w:szCs w:val="21"/>
          <w:highlight w:val="none"/>
          <w14:textFill>
            <w14:solidFill>
              <w14:schemeClr w14:val="tx1"/>
            </w14:solidFill>
          </w14:textFill>
        </w:rPr>
        <w:t>竞</w:t>
      </w:r>
      <w:r>
        <w:rPr>
          <w:rFonts w:ascii="Times New Roman" w:hAnsi="Times New Roman" w:cs="Times New Roman"/>
          <w:color w:val="000000" w:themeColor="text1"/>
          <w:szCs w:val="21"/>
          <w:highlight w:val="none"/>
          <w14:textFill>
            <w14:solidFill>
              <w14:schemeClr w14:val="tx1"/>
            </w14:solidFill>
          </w14:textFill>
        </w:rPr>
        <w:t>标</w:t>
      </w:r>
      <w:r>
        <w:rPr>
          <w:color w:val="000000" w:themeColor="text1"/>
          <w:highlight w:val="none"/>
          <w14:textFill>
            <w14:solidFill>
              <w14:schemeClr w14:val="tx1"/>
            </w14:solidFill>
          </w14:textFill>
        </w:rPr>
        <w:t>函连同你方的</w:t>
      </w:r>
      <w:r>
        <w:rPr>
          <w:rFonts w:hint="eastAsia"/>
          <w:color w:val="000000" w:themeColor="text1"/>
          <w:highlight w:val="none"/>
          <w14:textFill>
            <w14:solidFill>
              <w14:schemeClr w14:val="tx1"/>
            </w14:solidFill>
          </w14:textFill>
        </w:rPr>
        <w:t>成交</w:t>
      </w:r>
      <w:r>
        <w:rPr>
          <w:color w:val="000000" w:themeColor="text1"/>
          <w:highlight w:val="none"/>
          <w14:textFill>
            <w14:solidFill>
              <w14:schemeClr w14:val="tx1"/>
            </w14:solidFill>
          </w14:textFill>
        </w:rPr>
        <w:t>通知书将构成我们双方之间共同遵守的文件，对双方具有约束力</w:t>
      </w:r>
      <w:r>
        <w:rPr>
          <w:rFonts w:ascii="Times New Roman" w:hAnsi="Times New Roman" w:cs="Times New Roman"/>
          <w:color w:val="000000" w:themeColor="text1"/>
          <w:szCs w:val="21"/>
          <w:highlight w:val="none"/>
          <w14:textFill>
            <w14:solidFill>
              <w14:schemeClr w14:val="tx1"/>
            </w14:solidFill>
          </w14:textFill>
        </w:rPr>
        <w:t>。</w:t>
      </w:r>
    </w:p>
    <w:p w14:paraId="0F6C0FE7">
      <w:pPr>
        <w:spacing w:line="360" w:lineRule="auto"/>
        <w:ind w:firstLine="420" w:firstLineChars="200"/>
        <w:rPr>
          <w:color w:val="000000" w:themeColor="text1"/>
          <w:szCs w:val="21"/>
          <w:highlight w:val="none"/>
          <w14:textFill>
            <w14:solidFill>
              <w14:schemeClr w14:val="tx1"/>
            </w14:solidFill>
          </w14:textFill>
        </w:rPr>
      </w:pPr>
      <w:bookmarkStart w:id="154" w:name="bookmark2074"/>
      <w:bookmarkEnd w:id="154"/>
      <w:r>
        <w:rPr>
          <w:rFonts w:hint="eastAsia"/>
          <w:color w:val="000000" w:themeColor="text1"/>
          <w:szCs w:val="21"/>
          <w:highlight w:val="none"/>
          <w14:textFill>
            <w14:solidFill>
              <w14:schemeClr w14:val="tx1"/>
            </w14:solidFill>
          </w14:textFill>
        </w:rPr>
        <w:t>5.</w:t>
      </w:r>
      <w:r>
        <w:rPr>
          <w:color w:val="000000" w:themeColor="text1"/>
          <w:szCs w:val="21"/>
          <w:highlight w:val="none"/>
          <w:u w:val="single"/>
          <w14:textFill>
            <w14:solidFill>
              <w14:schemeClr w14:val="tx1"/>
            </w14:solidFill>
          </w14:textFill>
        </w:rPr>
        <w:t>（其他补充说明）</w:t>
      </w:r>
      <w:r>
        <w:rPr>
          <w:rFonts w:hint="eastAsia"/>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w:t>
      </w:r>
    </w:p>
    <w:p w14:paraId="15228398">
      <w:pPr>
        <w:spacing w:line="360" w:lineRule="auto"/>
        <w:jc w:val="center"/>
        <w:rPr>
          <w:rFonts w:hint="eastAsia" w:ascii="宋体" w:hAnsi="宋体" w:cs="方正小标宋简体"/>
          <w:b/>
          <w:bCs/>
          <w:color w:val="000000" w:themeColor="text1"/>
          <w:sz w:val="32"/>
          <w:szCs w:val="32"/>
          <w:highlight w:val="none"/>
          <w14:textFill>
            <w14:solidFill>
              <w14:schemeClr w14:val="tx1"/>
            </w14:solidFill>
          </w14:textFill>
        </w:rPr>
      </w:pPr>
    </w:p>
    <w:p w14:paraId="53D0265B">
      <w:pPr>
        <w:spacing w:line="360" w:lineRule="auto"/>
        <w:ind w:right="-817" w:rightChars="-389" w:firstLine="2640" w:firstLineChars="11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z w:val="24"/>
          <w:highlight w:val="none"/>
          <w14:textFill>
            <w14:solidFill>
              <w14:schemeClr w14:val="tx1"/>
            </w14:solidFill>
          </w14:textFill>
        </w:rPr>
        <w:t>签字</w:t>
      </w:r>
      <w:r>
        <w:rPr>
          <w:rFonts w:hint="eastAsia" w:ascii="宋体" w:hAnsi="宋体" w:cs="宋体"/>
          <w:color w:val="000000" w:themeColor="text1"/>
          <w:sz w:val="24"/>
          <w:highlight w:val="none"/>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盖章</w:t>
      </w:r>
      <w:r>
        <w:rPr>
          <w:rFonts w:hint="eastAsia" w:ascii="宋体" w:hAnsi="宋体" w:cs="宋体"/>
          <w:color w:val="000000" w:themeColor="text1"/>
          <w:sz w:val="24"/>
          <w:highlight w:val="none"/>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电子签名</w:t>
      </w:r>
      <w:r>
        <w:rPr>
          <w:rFonts w:hint="eastAsia" w:ascii="宋体" w:hAnsi="宋体" w:cs="仿宋_GB2312"/>
          <w:color w:val="000000" w:themeColor="text1"/>
          <w:sz w:val="24"/>
          <w:highlight w:val="none"/>
          <w14:textFill>
            <w14:solidFill>
              <w14:schemeClr w14:val="tx1"/>
            </w14:solidFill>
          </w14:textFill>
        </w:rPr>
        <w:t xml:space="preserve">）：                    </w:t>
      </w:r>
    </w:p>
    <w:p w14:paraId="3DEE7761">
      <w:pPr>
        <w:spacing w:line="360" w:lineRule="auto"/>
        <w:ind w:right="-817" w:rightChars="-389" w:firstLine="2640" w:firstLineChars="11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供应商（电子签章）：      </w:t>
      </w:r>
    </w:p>
    <w:p w14:paraId="44C9A6A3">
      <w:pPr>
        <w:spacing w:line="360" w:lineRule="auto"/>
        <w:jc w:val="center"/>
        <w:rPr>
          <w:rFonts w:hint="eastAsia" w:ascii="宋体" w:hAnsi="宋体" w:cs="方正小标宋简体"/>
          <w:b/>
          <w:bCs/>
          <w:color w:val="000000" w:themeColor="text1"/>
          <w:sz w:val="32"/>
          <w:szCs w:val="32"/>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   年   月   日</w:t>
      </w:r>
      <w:r>
        <w:rPr>
          <w:rFonts w:ascii="宋体" w:hAnsi="宋体" w:cs="方正小标宋简体"/>
          <w:b/>
          <w:bCs/>
          <w:color w:val="000000" w:themeColor="text1"/>
          <w:sz w:val="32"/>
          <w:szCs w:val="32"/>
          <w:highlight w:val="none"/>
          <w14:textFill>
            <w14:solidFill>
              <w14:schemeClr w14:val="tx1"/>
            </w14:solidFill>
          </w14:textFill>
        </w:rPr>
        <w:br w:type="page"/>
      </w:r>
    </w:p>
    <w:p w14:paraId="7ABCA013">
      <w:pPr>
        <w:spacing w:line="360" w:lineRule="auto"/>
        <w:jc w:val="center"/>
        <w:rPr>
          <w:rFonts w:hint="eastAsia" w:ascii="宋体" w:hAnsi="宋体" w:cs="方正小标宋简体"/>
          <w:b/>
          <w:bCs/>
          <w:color w:val="000000" w:themeColor="text1"/>
          <w:sz w:val="32"/>
          <w:szCs w:val="32"/>
          <w:highlight w:val="none"/>
          <w14:textFill>
            <w14:solidFill>
              <w14:schemeClr w14:val="tx1"/>
            </w14:solidFill>
          </w14:textFill>
        </w:rPr>
      </w:pPr>
    </w:p>
    <w:p w14:paraId="62AF394F">
      <w:pPr>
        <w:spacing w:line="360" w:lineRule="auto"/>
        <w:jc w:val="center"/>
        <w:outlineLvl w:val="3"/>
        <w:rPr>
          <w:rFonts w:hint="eastAsia" w:ascii="宋体" w:hAnsi="宋体" w:cs="方正小标宋简体"/>
          <w:b/>
          <w:bCs/>
          <w:color w:val="000000" w:themeColor="text1"/>
          <w:sz w:val="32"/>
          <w:szCs w:val="32"/>
          <w:highlight w:val="none"/>
          <w14:textFill>
            <w14:solidFill>
              <w14:schemeClr w14:val="tx1"/>
            </w14:solidFill>
          </w14:textFill>
        </w:rPr>
      </w:pPr>
      <w:r>
        <w:rPr>
          <w:rFonts w:hint="eastAsia" w:ascii="宋体" w:hAnsi="宋体" w:cs="方正小标宋简体"/>
          <w:b/>
          <w:bCs/>
          <w:color w:val="000000" w:themeColor="text1"/>
          <w:sz w:val="32"/>
          <w:szCs w:val="32"/>
          <w:highlight w:val="none"/>
          <w14:textFill>
            <w14:solidFill>
              <w14:schemeClr w14:val="tx1"/>
            </w14:solidFill>
          </w14:textFill>
        </w:rPr>
        <w:t>（二）竞标函附录</w:t>
      </w:r>
    </w:p>
    <w:tbl>
      <w:tblPr>
        <w:tblStyle w:val="45"/>
        <w:tblW w:w="908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6"/>
        <w:gridCol w:w="2924"/>
        <w:gridCol w:w="1279"/>
        <w:gridCol w:w="3293"/>
        <w:gridCol w:w="850"/>
      </w:tblGrid>
      <w:tr w14:paraId="4089E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vAlign w:val="center"/>
          </w:tcPr>
          <w:p w14:paraId="4FD64221">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序号</w:t>
            </w:r>
          </w:p>
        </w:tc>
        <w:tc>
          <w:tcPr>
            <w:tcW w:w="2924" w:type="dxa"/>
            <w:vAlign w:val="center"/>
          </w:tcPr>
          <w:p w14:paraId="4EB797CA">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条款名称</w:t>
            </w:r>
          </w:p>
        </w:tc>
        <w:tc>
          <w:tcPr>
            <w:tcW w:w="1279" w:type="dxa"/>
            <w:vAlign w:val="center"/>
          </w:tcPr>
          <w:p w14:paraId="5B26ADD4">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合同条目号</w:t>
            </w:r>
          </w:p>
        </w:tc>
        <w:tc>
          <w:tcPr>
            <w:tcW w:w="3293" w:type="dxa"/>
            <w:vAlign w:val="center"/>
          </w:tcPr>
          <w:p w14:paraId="17D9AC11">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约定内容</w:t>
            </w:r>
          </w:p>
        </w:tc>
        <w:tc>
          <w:tcPr>
            <w:tcW w:w="850" w:type="dxa"/>
            <w:vAlign w:val="center"/>
          </w:tcPr>
          <w:p w14:paraId="7BFDF6A8">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备注</w:t>
            </w:r>
          </w:p>
        </w:tc>
      </w:tr>
      <w:tr w14:paraId="65DAF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36" w:type="dxa"/>
            <w:vAlign w:val="center"/>
          </w:tcPr>
          <w:p w14:paraId="42B0D603">
            <w:pPr>
              <w:pStyle w:val="173"/>
              <w:spacing w:line="240" w:lineRule="auto"/>
              <w:ind w:firstLine="0"/>
              <w:jc w:val="center"/>
              <w:rPr>
                <w:rFonts w:hint="eastAsia"/>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p>
        </w:tc>
        <w:tc>
          <w:tcPr>
            <w:tcW w:w="2924" w:type="dxa"/>
            <w:vAlign w:val="center"/>
          </w:tcPr>
          <w:p w14:paraId="7892A0D3">
            <w:pPr>
              <w:pStyle w:val="173"/>
              <w:spacing w:line="240" w:lineRule="auto"/>
              <w:ind w:firstLine="0"/>
              <w:jc w:val="center"/>
              <w:rPr>
                <w:rFonts w:hint="eastAsia"/>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项目经理</w:t>
            </w:r>
          </w:p>
        </w:tc>
        <w:tc>
          <w:tcPr>
            <w:tcW w:w="1279" w:type="dxa"/>
            <w:vAlign w:val="center"/>
          </w:tcPr>
          <w:p w14:paraId="024809CC">
            <w:pPr>
              <w:pStyle w:val="173"/>
              <w:spacing w:line="240" w:lineRule="auto"/>
              <w:ind w:firstLine="0"/>
              <w:jc w:val="center"/>
              <w:rPr>
                <w:rFonts w:hint="eastAsia"/>
                <w:color w:val="000000" w:themeColor="text1"/>
                <w:highlight w:val="none"/>
                <w14:textFill>
                  <w14:solidFill>
                    <w14:schemeClr w14:val="tx1"/>
                  </w14:solidFill>
                </w14:textFill>
              </w:rPr>
            </w:pPr>
            <w:r>
              <w:rPr>
                <w:rFonts w:cs="Times New Roman"/>
                <w:color w:val="000000" w:themeColor="text1"/>
                <w:sz w:val="21"/>
                <w:szCs w:val="21"/>
                <w:highlight w:val="none"/>
                <w:lang w:val="en-US" w:eastAsia="en-US" w:bidi="en-US"/>
                <w14:textFill>
                  <w14:solidFill>
                    <w14:schemeClr w14:val="tx1"/>
                  </w14:solidFill>
                </w14:textFill>
              </w:rPr>
              <w:t>1.1.2.4</w:t>
            </w:r>
          </w:p>
        </w:tc>
        <w:tc>
          <w:tcPr>
            <w:tcW w:w="3293" w:type="dxa"/>
            <w:vAlign w:val="center"/>
          </w:tcPr>
          <w:p w14:paraId="2CA1E27E">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p>
          <w:p w14:paraId="5805897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身份证号码：</w:t>
            </w:r>
          </w:p>
          <w:p w14:paraId="69C71696">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职称：</w:t>
            </w:r>
          </w:p>
          <w:p w14:paraId="117E2B14">
            <w:pPr>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注册执业资格：</w:t>
            </w:r>
          </w:p>
        </w:tc>
        <w:tc>
          <w:tcPr>
            <w:tcW w:w="850" w:type="dxa"/>
            <w:vAlign w:val="center"/>
          </w:tcPr>
          <w:p w14:paraId="500F5E04">
            <w:pPr>
              <w:jc w:val="center"/>
              <w:rPr>
                <w:color w:val="000000" w:themeColor="text1"/>
                <w:highlight w:val="none"/>
                <w14:textFill>
                  <w14:solidFill>
                    <w14:schemeClr w14:val="tx1"/>
                  </w14:solidFill>
                </w14:textFill>
              </w:rPr>
            </w:pPr>
          </w:p>
        </w:tc>
      </w:tr>
      <w:tr w14:paraId="133B6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2" w:hRule="atLeast"/>
        </w:trPr>
        <w:tc>
          <w:tcPr>
            <w:tcW w:w="736" w:type="dxa"/>
            <w:vAlign w:val="center"/>
          </w:tcPr>
          <w:p w14:paraId="6FD6D670">
            <w:pPr>
              <w:pStyle w:val="173"/>
              <w:spacing w:line="240" w:lineRule="auto"/>
              <w:ind w:firstLine="0"/>
              <w:jc w:val="center"/>
              <w:rPr>
                <w:rFonts w:hint="eastAsia"/>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w:t>
            </w:r>
          </w:p>
        </w:tc>
        <w:tc>
          <w:tcPr>
            <w:tcW w:w="2924" w:type="dxa"/>
            <w:vAlign w:val="center"/>
          </w:tcPr>
          <w:p w14:paraId="2C2E9C36">
            <w:pPr>
              <w:pStyle w:val="173"/>
              <w:spacing w:line="240" w:lineRule="auto"/>
              <w:ind w:firstLine="0"/>
              <w:jc w:val="center"/>
              <w:rPr>
                <w:rFonts w:hint="eastAsia"/>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技术负责人</w:t>
            </w:r>
          </w:p>
        </w:tc>
        <w:tc>
          <w:tcPr>
            <w:tcW w:w="1279" w:type="dxa"/>
            <w:vAlign w:val="center"/>
          </w:tcPr>
          <w:p w14:paraId="6C709F9D">
            <w:pPr>
              <w:pStyle w:val="173"/>
              <w:spacing w:line="240" w:lineRule="auto"/>
              <w:ind w:firstLine="0"/>
              <w:jc w:val="center"/>
              <w:rPr>
                <w:rFonts w:hint="eastAsia"/>
                <w:color w:val="000000" w:themeColor="text1"/>
                <w:highlight w:val="none"/>
                <w14:textFill>
                  <w14:solidFill>
                    <w14:schemeClr w14:val="tx1"/>
                  </w14:solidFill>
                </w14:textFill>
              </w:rPr>
            </w:pPr>
            <w:r>
              <w:rPr>
                <w:rFonts w:cs="Times New Roman"/>
                <w:color w:val="000000" w:themeColor="text1"/>
                <w:sz w:val="21"/>
                <w:szCs w:val="21"/>
                <w:highlight w:val="none"/>
                <w:lang w:val="en-US" w:eastAsia="en-US" w:bidi="en-US"/>
                <w14:textFill>
                  <w14:solidFill>
                    <w14:schemeClr w14:val="tx1"/>
                  </w14:solidFill>
                </w14:textFill>
              </w:rPr>
              <w:t>1.1.2.4</w:t>
            </w:r>
          </w:p>
        </w:tc>
        <w:tc>
          <w:tcPr>
            <w:tcW w:w="3293" w:type="dxa"/>
            <w:vAlign w:val="center"/>
          </w:tcPr>
          <w:p w14:paraId="3CFF424F">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p>
          <w:p w14:paraId="0716ECB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身份证号码：</w:t>
            </w:r>
          </w:p>
          <w:p w14:paraId="40D5F7FD">
            <w:pPr>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职称：</w:t>
            </w:r>
          </w:p>
        </w:tc>
        <w:tc>
          <w:tcPr>
            <w:tcW w:w="850" w:type="dxa"/>
            <w:vAlign w:val="center"/>
          </w:tcPr>
          <w:p w14:paraId="668929A9">
            <w:pPr>
              <w:jc w:val="center"/>
              <w:rPr>
                <w:color w:val="000000" w:themeColor="text1"/>
                <w:highlight w:val="none"/>
                <w14:textFill>
                  <w14:solidFill>
                    <w14:schemeClr w14:val="tx1"/>
                  </w14:solidFill>
                </w14:textFill>
              </w:rPr>
            </w:pPr>
          </w:p>
        </w:tc>
      </w:tr>
      <w:tr w14:paraId="6E311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4" w:hRule="atLeast"/>
        </w:trPr>
        <w:tc>
          <w:tcPr>
            <w:tcW w:w="736" w:type="dxa"/>
            <w:vAlign w:val="center"/>
          </w:tcPr>
          <w:p w14:paraId="49CDAE1C">
            <w:pPr>
              <w:pStyle w:val="173"/>
              <w:spacing w:line="240" w:lineRule="auto"/>
              <w:ind w:firstLine="0"/>
              <w:jc w:val="center"/>
              <w:rPr>
                <w:rFonts w:hint="eastAsia"/>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w:t>
            </w:r>
          </w:p>
        </w:tc>
        <w:tc>
          <w:tcPr>
            <w:tcW w:w="2924" w:type="dxa"/>
            <w:vAlign w:val="center"/>
          </w:tcPr>
          <w:p w14:paraId="1FFEA769">
            <w:pPr>
              <w:pStyle w:val="173"/>
              <w:spacing w:line="240" w:lineRule="auto"/>
              <w:ind w:firstLine="0"/>
              <w:jc w:val="center"/>
              <w:rPr>
                <w:rFonts w:hint="eastAsia"/>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专职安全员</w:t>
            </w:r>
          </w:p>
        </w:tc>
        <w:tc>
          <w:tcPr>
            <w:tcW w:w="1279" w:type="dxa"/>
            <w:vAlign w:val="center"/>
          </w:tcPr>
          <w:p w14:paraId="2837BB46">
            <w:pPr>
              <w:pStyle w:val="173"/>
              <w:spacing w:line="240" w:lineRule="auto"/>
              <w:ind w:firstLine="0"/>
              <w:jc w:val="center"/>
              <w:rPr>
                <w:rFonts w:hint="eastAsia"/>
                <w:color w:val="000000" w:themeColor="text1"/>
                <w:highlight w:val="none"/>
                <w14:textFill>
                  <w14:solidFill>
                    <w14:schemeClr w14:val="tx1"/>
                  </w14:solidFill>
                </w14:textFill>
              </w:rPr>
            </w:pPr>
            <w:r>
              <w:rPr>
                <w:rFonts w:cs="Times New Roman"/>
                <w:color w:val="000000" w:themeColor="text1"/>
                <w:sz w:val="21"/>
                <w:szCs w:val="21"/>
                <w:highlight w:val="none"/>
                <w:lang w:val="en-US" w:eastAsia="en-US" w:bidi="en-US"/>
                <w14:textFill>
                  <w14:solidFill>
                    <w14:schemeClr w14:val="tx1"/>
                  </w14:solidFill>
                </w14:textFill>
              </w:rPr>
              <w:t>1.1.2.4</w:t>
            </w:r>
          </w:p>
        </w:tc>
        <w:tc>
          <w:tcPr>
            <w:tcW w:w="3293" w:type="dxa"/>
            <w:vAlign w:val="center"/>
          </w:tcPr>
          <w:p w14:paraId="6421E60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p>
          <w:p w14:paraId="14EB92CC">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身份证号码：</w:t>
            </w:r>
          </w:p>
          <w:p w14:paraId="04A05090">
            <w:pPr>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安全生产考核合格证书号码：</w:t>
            </w:r>
          </w:p>
        </w:tc>
        <w:tc>
          <w:tcPr>
            <w:tcW w:w="850" w:type="dxa"/>
            <w:vAlign w:val="center"/>
          </w:tcPr>
          <w:p w14:paraId="288424F0">
            <w:pPr>
              <w:jc w:val="center"/>
              <w:rPr>
                <w:color w:val="000000" w:themeColor="text1"/>
                <w:highlight w:val="none"/>
                <w14:textFill>
                  <w14:solidFill>
                    <w14:schemeClr w14:val="tx1"/>
                  </w14:solidFill>
                </w14:textFill>
              </w:rPr>
            </w:pPr>
          </w:p>
        </w:tc>
      </w:tr>
      <w:tr w14:paraId="31382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36" w:type="dxa"/>
            <w:tcBorders>
              <w:bottom w:val="single" w:color="000000" w:sz="6" w:space="0"/>
            </w:tcBorders>
            <w:vAlign w:val="center"/>
          </w:tcPr>
          <w:p w14:paraId="5AE9FB57">
            <w:pPr>
              <w:pStyle w:val="173"/>
              <w:spacing w:line="240" w:lineRule="auto"/>
              <w:ind w:firstLine="0"/>
              <w:jc w:val="center"/>
              <w:rPr>
                <w:rFonts w:hint="eastAsia"/>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w:t>
            </w:r>
          </w:p>
        </w:tc>
        <w:tc>
          <w:tcPr>
            <w:tcW w:w="2924" w:type="dxa"/>
            <w:tcBorders>
              <w:bottom w:val="single" w:color="000000" w:sz="6" w:space="0"/>
            </w:tcBorders>
            <w:vAlign w:val="center"/>
          </w:tcPr>
          <w:p w14:paraId="6819836B">
            <w:pPr>
              <w:pStyle w:val="173"/>
              <w:spacing w:line="240" w:lineRule="auto"/>
              <w:ind w:firstLine="0"/>
              <w:jc w:val="center"/>
              <w:rPr>
                <w:rFonts w:hint="eastAsia"/>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工期</w:t>
            </w:r>
          </w:p>
        </w:tc>
        <w:tc>
          <w:tcPr>
            <w:tcW w:w="1279" w:type="dxa"/>
            <w:tcBorders>
              <w:bottom w:val="single" w:color="000000" w:sz="6" w:space="0"/>
            </w:tcBorders>
            <w:vAlign w:val="center"/>
          </w:tcPr>
          <w:p w14:paraId="619124CB">
            <w:pPr>
              <w:pStyle w:val="173"/>
              <w:spacing w:line="240" w:lineRule="auto"/>
              <w:ind w:firstLine="0"/>
              <w:jc w:val="center"/>
              <w:rPr>
                <w:rFonts w:hint="eastAsia"/>
                <w:color w:val="000000" w:themeColor="text1"/>
                <w:highlight w:val="none"/>
                <w14:textFill>
                  <w14:solidFill>
                    <w14:schemeClr w14:val="tx1"/>
                  </w14:solidFill>
                </w14:textFill>
              </w:rPr>
            </w:pPr>
            <w:r>
              <w:rPr>
                <w:rFonts w:cs="Times New Roman"/>
                <w:color w:val="000000" w:themeColor="text1"/>
                <w:sz w:val="21"/>
                <w:szCs w:val="21"/>
                <w:highlight w:val="none"/>
                <w:lang w:val="en-US" w:eastAsia="en-US" w:bidi="en-US"/>
                <w14:textFill>
                  <w14:solidFill>
                    <w14:schemeClr w14:val="tx1"/>
                  </w14:solidFill>
                </w14:textFill>
              </w:rPr>
              <w:t>1.1.4.3</w:t>
            </w:r>
          </w:p>
        </w:tc>
        <w:tc>
          <w:tcPr>
            <w:tcW w:w="3293" w:type="dxa"/>
            <w:tcBorders>
              <w:bottom w:val="single" w:color="000000" w:sz="6" w:space="0"/>
            </w:tcBorders>
            <w:vAlign w:val="center"/>
          </w:tcPr>
          <w:p w14:paraId="48B546A1">
            <w:pPr>
              <w:pStyle w:val="173"/>
              <w:tabs>
                <w:tab w:val="left" w:leader="underscore" w:pos="1212"/>
              </w:tabs>
              <w:spacing w:line="240" w:lineRule="auto"/>
              <w:ind w:firstLine="0"/>
              <w:rPr>
                <w:rFonts w:hint="eastAsia"/>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天数：</w:t>
            </w:r>
            <w:r>
              <w:rPr>
                <w:rFonts w:hint="eastAsia"/>
                <w:color w:val="000000" w:themeColor="text1"/>
                <w:sz w:val="21"/>
                <w:szCs w:val="21"/>
                <w:highlight w:val="none"/>
                <w:u w:val="single"/>
                <w:lang w:val="en-US"/>
                <w14:textFill>
                  <w14:solidFill>
                    <w14:schemeClr w14:val="tx1"/>
                  </w14:solidFill>
                </w14:textFill>
              </w:rPr>
              <w:t xml:space="preserve">   </w:t>
            </w:r>
            <w:r>
              <w:rPr>
                <w:rFonts w:hint="eastAsia"/>
                <w:color w:val="000000" w:themeColor="text1"/>
                <w:sz w:val="21"/>
                <w:szCs w:val="21"/>
                <w:highlight w:val="none"/>
                <w14:textFill>
                  <w14:solidFill>
                    <w14:schemeClr w14:val="tx1"/>
                  </w14:solidFill>
                </w14:textFill>
              </w:rPr>
              <w:t>日历天</w:t>
            </w:r>
          </w:p>
        </w:tc>
        <w:tc>
          <w:tcPr>
            <w:tcW w:w="850" w:type="dxa"/>
            <w:tcBorders>
              <w:bottom w:val="single" w:color="000000" w:sz="6" w:space="0"/>
            </w:tcBorders>
            <w:vAlign w:val="center"/>
          </w:tcPr>
          <w:p w14:paraId="3952D2E0">
            <w:pPr>
              <w:jc w:val="center"/>
              <w:rPr>
                <w:color w:val="000000" w:themeColor="text1"/>
                <w:highlight w:val="none"/>
                <w14:textFill>
                  <w14:solidFill>
                    <w14:schemeClr w14:val="tx1"/>
                  </w14:solidFill>
                </w14:textFill>
              </w:rPr>
            </w:pPr>
          </w:p>
        </w:tc>
      </w:tr>
      <w:tr w14:paraId="2739F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736" w:type="dxa"/>
            <w:tcBorders>
              <w:top w:val="single" w:color="000000" w:sz="6" w:space="0"/>
            </w:tcBorders>
            <w:vAlign w:val="center"/>
          </w:tcPr>
          <w:p w14:paraId="0CAC0083">
            <w:pPr>
              <w:pStyle w:val="173"/>
              <w:spacing w:line="240" w:lineRule="auto"/>
              <w:ind w:firstLine="0"/>
              <w:jc w:val="center"/>
              <w:rPr>
                <w:rFonts w:hint="eastAsia"/>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5</w:t>
            </w:r>
          </w:p>
        </w:tc>
        <w:tc>
          <w:tcPr>
            <w:tcW w:w="2924" w:type="dxa"/>
            <w:tcBorders>
              <w:top w:val="single" w:color="000000" w:sz="6" w:space="0"/>
            </w:tcBorders>
            <w:vAlign w:val="center"/>
          </w:tcPr>
          <w:p w14:paraId="3E5B6E65">
            <w:pPr>
              <w:pStyle w:val="173"/>
              <w:spacing w:line="271" w:lineRule="exact"/>
              <w:ind w:firstLine="0"/>
              <w:jc w:val="cente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缺陷责任期 </w:t>
            </w:r>
          </w:p>
          <w:p w14:paraId="652EA57A">
            <w:pPr>
              <w:pStyle w:val="173"/>
              <w:spacing w:line="271" w:lineRule="exact"/>
              <w:ind w:firstLine="0"/>
              <w:jc w:val="center"/>
              <w:rPr>
                <w:rFonts w:hint="eastAsia"/>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（工程质量保修期）</w:t>
            </w:r>
          </w:p>
        </w:tc>
        <w:tc>
          <w:tcPr>
            <w:tcW w:w="1279" w:type="dxa"/>
            <w:tcBorders>
              <w:top w:val="single" w:color="000000" w:sz="6" w:space="0"/>
            </w:tcBorders>
            <w:vAlign w:val="center"/>
          </w:tcPr>
          <w:p w14:paraId="74BC24B7">
            <w:pPr>
              <w:pStyle w:val="173"/>
              <w:spacing w:line="240" w:lineRule="auto"/>
              <w:ind w:firstLine="0"/>
              <w:jc w:val="center"/>
              <w:rPr>
                <w:rFonts w:hint="eastAsia"/>
                <w:color w:val="000000" w:themeColor="text1"/>
                <w:highlight w:val="none"/>
                <w14:textFill>
                  <w14:solidFill>
                    <w14:schemeClr w14:val="tx1"/>
                  </w14:solidFill>
                </w14:textFill>
              </w:rPr>
            </w:pPr>
            <w:r>
              <w:rPr>
                <w:rFonts w:cs="Times New Roman"/>
                <w:color w:val="000000" w:themeColor="text1"/>
                <w:sz w:val="21"/>
                <w:szCs w:val="21"/>
                <w:highlight w:val="none"/>
                <w:lang w:val="en-US" w:eastAsia="en-US" w:bidi="en-US"/>
                <w14:textFill>
                  <w14:solidFill>
                    <w14:schemeClr w14:val="tx1"/>
                  </w14:solidFill>
                </w14:textFill>
              </w:rPr>
              <w:t>1.1.4.5</w:t>
            </w:r>
          </w:p>
        </w:tc>
        <w:tc>
          <w:tcPr>
            <w:tcW w:w="3293" w:type="dxa"/>
            <w:tcBorders>
              <w:top w:val="single" w:color="000000" w:sz="6" w:space="0"/>
            </w:tcBorders>
          </w:tcPr>
          <w:p w14:paraId="5940642C">
            <w:pPr>
              <w:rPr>
                <w:color w:val="000000" w:themeColor="text1"/>
                <w:highlight w:val="none"/>
                <w14:textFill>
                  <w14:solidFill>
                    <w14:schemeClr w14:val="tx1"/>
                  </w14:solidFill>
                </w14:textFill>
              </w:rPr>
            </w:pPr>
          </w:p>
          <w:p w14:paraId="6C2E8D9E">
            <w:pPr>
              <w:ind w:firstLine="420" w:firstLineChars="200"/>
              <w:rPr>
                <w:rFonts w:hint="default" w:eastAsia="宋体"/>
                <w:color w:val="000000" w:themeColor="text1"/>
                <w:highlight w:val="none"/>
                <w:u w:val="single"/>
                <w:lang w:val="en-US" w:eastAsia="zh-CN"/>
                <w14:textFill>
                  <w14:solidFill>
                    <w14:schemeClr w14:val="tx1"/>
                  </w14:solidFill>
                </w14:textFill>
              </w:rPr>
            </w:pP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none"/>
                <w:lang w:val="en-US" w:eastAsia="zh-CN"/>
                <w14:textFill>
                  <w14:solidFill>
                    <w14:schemeClr w14:val="tx1"/>
                  </w14:solidFill>
                </w14:textFill>
              </w:rPr>
              <w:t xml:space="preserve"> 年</w:t>
            </w:r>
          </w:p>
        </w:tc>
        <w:tc>
          <w:tcPr>
            <w:tcW w:w="850" w:type="dxa"/>
            <w:tcBorders>
              <w:top w:val="single" w:color="000000" w:sz="6" w:space="0"/>
            </w:tcBorders>
            <w:vAlign w:val="center"/>
          </w:tcPr>
          <w:p w14:paraId="52BBA781">
            <w:pPr>
              <w:jc w:val="center"/>
              <w:rPr>
                <w:color w:val="000000" w:themeColor="text1"/>
                <w:highlight w:val="none"/>
                <w14:textFill>
                  <w14:solidFill>
                    <w14:schemeClr w14:val="tx1"/>
                  </w14:solidFill>
                </w14:textFill>
              </w:rPr>
            </w:pPr>
          </w:p>
        </w:tc>
      </w:tr>
      <w:tr w14:paraId="6F84E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2" w:hRule="atLeast"/>
        </w:trPr>
        <w:tc>
          <w:tcPr>
            <w:tcW w:w="736" w:type="dxa"/>
            <w:vAlign w:val="center"/>
          </w:tcPr>
          <w:p w14:paraId="6853485C">
            <w:pPr>
              <w:pStyle w:val="173"/>
              <w:spacing w:line="240" w:lineRule="auto"/>
              <w:ind w:firstLine="0"/>
              <w:jc w:val="center"/>
              <w:rPr>
                <w:rFonts w:hint="eastAsia"/>
                <w:color w:val="000000" w:themeColor="text1"/>
                <w:highlight w:val="none"/>
                <w14:textFill>
                  <w14:solidFill>
                    <w14:schemeClr w14:val="tx1"/>
                  </w14:solidFill>
                </w14:textFill>
              </w:rPr>
            </w:pPr>
            <w:r>
              <w:rPr>
                <w:rFonts w:hint="eastAsia"/>
                <w:color w:val="000000" w:themeColor="text1"/>
                <w:sz w:val="21"/>
                <w:szCs w:val="21"/>
                <w:highlight w:val="none"/>
                <w:lang w:val="en-US"/>
                <w14:textFill>
                  <w14:solidFill>
                    <w14:schemeClr w14:val="tx1"/>
                  </w14:solidFill>
                </w14:textFill>
              </w:rPr>
              <w:t>6</w:t>
            </w:r>
          </w:p>
        </w:tc>
        <w:tc>
          <w:tcPr>
            <w:tcW w:w="2924" w:type="dxa"/>
            <w:vAlign w:val="center"/>
          </w:tcPr>
          <w:p w14:paraId="061A7930">
            <w:pPr>
              <w:pStyle w:val="173"/>
              <w:spacing w:line="240" w:lineRule="auto"/>
              <w:ind w:firstLine="0"/>
              <w:jc w:val="center"/>
              <w:rPr>
                <w:rFonts w:hint="eastAsia"/>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分包</w:t>
            </w:r>
          </w:p>
        </w:tc>
        <w:tc>
          <w:tcPr>
            <w:tcW w:w="1279" w:type="dxa"/>
            <w:vAlign w:val="center"/>
          </w:tcPr>
          <w:p w14:paraId="6CE9B6BA">
            <w:pPr>
              <w:pStyle w:val="173"/>
              <w:spacing w:line="240" w:lineRule="auto"/>
              <w:ind w:firstLine="0"/>
              <w:jc w:val="center"/>
              <w:rPr>
                <w:rFonts w:hint="eastAsia"/>
                <w:color w:val="000000" w:themeColor="text1"/>
                <w:highlight w:val="none"/>
                <w14:textFill>
                  <w14:solidFill>
                    <w14:schemeClr w14:val="tx1"/>
                  </w14:solidFill>
                </w14:textFill>
              </w:rPr>
            </w:pPr>
            <w:r>
              <w:rPr>
                <w:rFonts w:cs="Times New Roman"/>
                <w:color w:val="000000" w:themeColor="text1"/>
                <w:sz w:val="21"/>
                <w:szCs w:val="21"/>
                <w:highlight w:val="none"/>
                <w:lang w:val="en-US" w:eastAsia="en-US" w:bidi="en-US"/>
                <w14:textFill>
                  <w14:solidFill>
                    <w14:schemeClr w14:val="tx1"/>
                  </w14:solidFill>
                </w14:textFill>
              </w:rPr>
              <w:t>4.3</w:t>
            </w:r>
          </w:p>
        </w:tc>
        <w:tc>
          <w:tcPr>
            <w:tcW w:w="3293" w:type="dxa"/>
            <w:vAlign w:val="center"/>
          </w:tcPr>
          <w:p w14:paraId="343A9095">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□不允许；</w:t>
            </w:r>
          </w:p>
          <w:p w14:paraId="2BAB85A8">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允许，分包</w:t>
            </w:r>
            <w:r>
              <w:rPr>
                <w:rFonts w:hint="eastAsia" w:ascii="宋体" w:hAnsi="宋体" w:cs="宋体"/>
                <w:color w:val="000000" w:themeColor="text1"/>
                <w:szCs w:val="21"/>
                <w:highlight w:val="none"/>
                <w:lang w:val="en-US" w:eastAsia="zh-CN"/>
                <w14:textFill>
                  <w14:solidFill>
                    <w14:schemeClr w14:val="tx1"/>
                  </w14:solidFill>
                </w14:textFill>
              </w:rPr>
              <w:t>内容</w:t>
            </w:r>
            <w:r>
              <w:rPr>
                <w:rFonts w:hint="eastAsia" w:ascii="宋体" w:hAnsi="宋体" w:cs="宋体"/>
                <w:color w:val="000000" w:themeColor="text1"/>
                <w:szCs w:val="21"/>
                <w:highlight w:val="none"/>
                <w14:textFill>
                  <w14:solidFill>
                    <w14:schemeClr w14:val="tx1"/>
                  </w14:solidFill>
                </w14:textFill>
              </w:rPr>
              <w:t>：</w:t>
            </w:r>
          </w:p>
          <w:p w14:paraId="3BF39100">
            <w:pPr>
              <w:ind w:firstLine="840" w:firstLineChars="400"/>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分包金额：</w:t>
            </w:r>
          </w:p>
        </w:tc>
        <w:tc>
          <w:tcPr>
            <w:tcW w:w="850" w:type="dxa"/>
            <w:vAlign w:val="center"/>
          </w:tcPr>
          <w:p w14:paraId="4F84A2B5">
            <w:pPr>
              <w:jc w:val="center"/>
              <w:rPr>
                <w:color w:val="000000" w:themeColor="text1"/>
                <w:highlight w:val="none"/>
                <w14:textFill>
                  <w14:solidFill>
                    <w14:schemeClr w14:val="tx1"/>
                  </w14:solidFill>
                </w14:textFill>
              </w:rPr>
            </w:pPr>
          </w:p>
        </w:tc>
      </w:tr>
    </w:tbl>
    <w:p w14:paraId="7E477D4A">
      <w:pPr>
        <w:spacing w:line="360" w:lineRule="auto"/>
        <w:ind w:right="-817" w:rightChars="-389" w:firstLine="2640" w:firstLineChars="1100"/>
        <w:contextualSpacing/>
        <w:rPr>
          <w:rFonts w:hint="eastAsia" w:ascii="宋体" w:hAnsi="宋体" w:cs="仿宋_GB2312"/>
          <w:color w:val="000000" w:themeColor="text1"/>
          <w:sz w:val="24"/>
          <w:highlight w:val="none"/>
          <w14:textFill>
            <w14:solidFill>
              <w14:schemeClr w14:val="tx1"/>
            </w14:solidFill>
          </w14:textFill>
        </w:rPr>
      </w:pPr>
    </w:p>
    <w:p w14:paraId="01F8636C">
      <w:pPr>
        <w:spacing w:line="360" w:lineRule="auto"/>
        <w:ind w:right="-817" w:rightChars="-389" w:firstLine="2640" w:firstLineChars="1100"/>
        <w:contextualSpacing/>
        <w:rPr>
          <w:rFonts w:hint="eastAsia" w:ascii="宋体" w:hAnsi="宋体" w:cs="仿宋_GB2312"/>
          <w:color w:val="000000" w:themeColor="text1"/>
          <w:sz w:val="24"/>
          <w:highlight w:val="none"/>
          <w14:textFill>
            <w14:solidFill>
              <w14:schemeClr w14:val="tx1"/>
            </w14:solidFill>
          </w14:textFill>
        </w:rPr>
      </w:pPr>
    </w:p>
    <w:p w14:paraId="62DF1E24">
      <w:pPr>
        <w:spacing w:line="360" w:lineRule="auto"/>
        <w:ind w:right="-817" w:rightChars="-389" w:firstLine="2640" w:firstLineChars="1100"/>
        <w:contextualSpacing/>
        <w:rPr>
          <w:rFonts w:hint="eastAsia" w:ascii="宋体" w:hAnsi="宋体" w:cs="仿宋_GB2312"/>
          <w:color w:val="000000" w:themeColor="text1"/>
          <w:sz w:val="24"/>
          <w:highlight w:val="none"/>
          <w14:textFill>
            <w14:solidFill>
              <w14:schemeClr w14:val="tx1"/>
            </w14:solidFill>
          </w14:textFill>
        </w:rPr>
      </w:pPr>
    </w:p>
    <w:p w14:paraId="3CD3A4F4">
      <w:pPr>
        <w:spacing w:line="360" w:lineRule="auto"/>
        <w:ind w:right="-817" w:rightChars="-389" w:firstLine="2640" w:firstLineChars="11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z w:val="24"/>
          <w:highlight w:val="none"/>
          <w14:textFill>
            <w14:solidFill>
              <w14:schemeClr w14:val="tx1"/>
            </w14:solidFill>
          </w14:textFill>
        </w:rPr>
        <w:t>签字</w:t>
      </w:r>
      <w:r>
        <w:rPr>
          <w:rFonts w:hint="eastAsia" w:ascii="宋体" w:hAnsi="宋体" w:cs="宋体"/>
          <w:color w:val="000000" w:themeColor="text1"/>
          <w:sz w:val="24"/>
          <w:highlight w:val="none"/>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盖章</w:t>
      </w:r>
      <w:r>
        <w:rPr>
          <w:rFonts w:hint="eastAsia" w:ascii="宋体" w:hAnsi="宋体" w:cs="宋体"/>
          <w:color w:val="000000" w:themeColor="text1"/>
          <w:sz w:val="24"/>
          <w:highlight w:val="none"/>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电子签名</w:t>
      </w:r>
      <w:r>
        <w:rPr>
          <w:rFonts w:hint="eastAsia" w:ascii="宋体" w:hAnsi="宋体" w:cs="仿宋_GB2312"/>
          <w:color w:val="000000" w:themeColor="text1"/>
          <w:sz w:val="24"/>
          <w:highlight w:val="none"/>
          <w14:textFill>
            <w14:solidFill>
              <w14:schemeClr w14:val="tx1"/>
            </w14:solidFill>
          </w14:textFill>
        </w:rPr>
        <w:t xml:space="preserve">）：                    </w:t>
      </w:r>
    </w:p>
    <w:p w14:paraId="38CD78CB">
      <w:pPr>
        <w:spacing w:line="360" w:lineRule="auto"/>
        <w:ind w:right="-817" w:rightChars="-389" w:firstLine="2640" w:firstLineChars="11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供应商（电子签章）：      </w:t>
      </w:r>
    </w:p>
    <w:p w14:paraId="66F42BF2">
      <w:pPr>
        <w:spacing w:line="360" w:lineRule="auto"/>
        <w:jc w:val="center"/>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   年   月   日</w:t>
      </w:r>
    </w:p>
    <w:p w14:paraId="2669292C">
      <w:pPr>
        <w:spacing w:line="360" w:lineRule="auto"/>
        <w:jc w:val="center"/>
        <w:outlineLvl w:val="1"/>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br w:type="page"/>
      </w:r>
      <w:r>
        <w:rPr>
          <w:rFonts w:hint="eastAsia" w:ascii="宋体" w:hAnsi="宋体" w:cs="方正小标宋简体"/>
          <w:b/>
          <w:bCs/>
          <w:color w:val="000000" w:themeColor="text1"/>
          <w:sz w:val="32"/>
          <w:szCs w:val="32"/>
          <w:highlight w:val="none"/>
          <w14:textFill>
            <w14:solidFill>
              <w14:schemeClr w14:val="tx1"/>
            </w14:solidFill>
          </w14:textFill>
        </w:rPr>
        <w:t>竞标报价表</w:t>
      </w:r>
    </w:p>
    <w:p w14:paraId="5AE80D07">
      <w:pPr>
        <w:spacing w:line="440" w:lineRule="exact"/>
        <w:jc w:val="center"/>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pPr>
    </w:p>
    <w:p w14:paraId="1C522084">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项目名称：</w:t>
      </w:r>
    </w:p>
    <w:p w14:paraId="2AEF1B53">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项目编号：</w:t>
      </w:r>
    </w:p>
    <w:p w14:paraId="0D790FBB">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供应商名称：</w:t>
      </w:r>
    </w:p>
    <w:p w14:paraId="43D43CD4">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单位：元</w:t>
      </w:r>
    </w:p>
    <w:tbl>
      <w:tblPr>
        <w:tblStyle w:val="45"/>
        <w:tblW w:w="909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77194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432D7E3D">
            <w:pPr>
              <w:spacing w:line="360" w:lineRule="auto"/>
              <w:contextualSpacing/>
              <w:jc w:val="center"/>
              <w:rPr>
                <w:rFonts w:hint="eastAsia"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5649768D">
            <w:pPr>
              <w:spacing w:line="360" w:lineRule="auto"/>
              <w:contextualSpacing/>
              <w:jc w:val="center"/>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项目</w:t>
            </w:r>
            <w:r>
              <w:rPr>
                <w:rFonts w:ascii="宋体" w:hAnsi="宋体" w:cs="仿宋_GB2312"/>
                <w:color w:val="000000" w:themeColor="text1"/>
                <w:sz w:val="24"/>
                <w:highlight w:val="none"/>
                <w14:textFill>
                  <w14:solidFill>
                    <w14:schemeClr w14:val="tx1"/>
                  </w14:solidFill>
                </w14:textFill>
              </w:rPr>
              <w:t>名称</w:t>
            </w:r>
          </w:p>
        </w:tc>
        <w:tc>
          <w:tcPr>
            <w:tcW w:w="1505" w:type="dxa"/>
            <w:tcBorders>
              <w:top w:val="single" w:color="auto" w:sz="4" w:space="0"/>
              <w:left w:val="single" w:color="auto" w:sz="4" w:space="0"/>
              <w:bottom w:val="single" w:color="auto" w:sz="4" w:space="0"/>
              <w:right w:val="single" w:color="auto" w:sz="4" w:space="0"/>
            </w:tcBorders>
            <w:vAlign w:val="center"/>
          </w:tcPr>
          <w:p w14:paraId="309A135D">
            <w:pPr>
              <w:spacing w:line="360" w:lineRule="auto"/>
              <w:contextualSpacing/>
              <w:jc w:val="center"/>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数量及单位</w:t>
            </w:r>
          </w:p>
        </w:tc>
        <w:tc>
          <w:tcPr>
            <w:tcW w:w="3107" w:type="dxa"/>
            <w:tcBorders>
              <w:top w:val="single" w:color="auto" w:sz="4" w:space="0"/>
              <w:left w:val="single" w:color="auto" w:sz="4" w:space="0"/>
              <w:bottom w:val="single" w:color="auto" w:sz="4" w:space="0"/>
              <w:right w:val="single" w:color="auto" w:sz="4" w:space="0"/>
            </w:tcBorders>
            <w:vAlign w:val="center"/>
          </w:tcPr>
          <w:p w14:paraId="1CAB07E8">
            <w:pPr>
              <w:spacing w:line="360" w:lineRule="auto"/>
              <w:contextualSpacing/>
              <w:jc w:val="center"/>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总价</w:t>
            </w:r>
          </w:p>
        </w:tc>
        <w:tc>
          <w:tcPr>
            <w:tcW w:w="1184" w:type="dxa"/>
            <w:tcBorders>
              <w:top w:val="single" w:color="auto" w:sz="4" w:space="0"/>
              <w:left w:val="single" w:color="auto" w:sz="4" w:space="0"/>
              <w:bottom w:val="single" w:color="auto" w:sz="4" w:space="0"/>
              <w:right w:val="single" w:color="auto" w:sz="4" w:space="0"/>
            </w:tcBorders>
            <w:vAlign w:val="center"/>
          </w:tcPr>
          <w:p w14:paraId="6C3C3AC6">
            <w:pPr>
              <w:spacing w:line="360" w:lineRule="auto"/>
              <w:contextualSpacing/>
              <w:jc w:val="center"/>
              <w:rPr>
                <w:rFonts w:hint="eastAsia"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备注</w:t>
            </w:r>
          </w:p>
        </w:tc>
      </w:tr>
      <w:tr w14:paraId="79DAD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0B504840">
            <w:pPr>
              <w:spacing w:line="360" w:lineRule="auto"/>
              <w:contextualSpacing/>
              <w:jc w:val="center"/>
              <w:rPr>
                <w:rFonts w:hint="eastAsia"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1</w:t>
            </w:r>
          </w:p>
        </w:tc>
        <w:tc>
          <w:tcPr>
            <w:tcW w:w="2712" w:type="dxa"/>
            <w:tcBorders>
              <w:top w:val="single" w:color="auto" w:sz="4" w:space="0"/>
              <w:left w:val="single" w:color="auto" w:sz="4" w:space="0"/>
              <w:bottom w:val="single" w:color="auto" w:sz="4" w:space="0"/>
              <w:right w:val="single" w:color="auto" w:sz="4" w:space="0"/>
            </w:tcBorders>
            <w:vAlign w:val="center"/>
          </w:tcPr>
          <w:p w14:paraId="7938E02C">
            <w:pPr>
              <w:spacing w:line="360" w:lineRule="auto"/>
              <w:contextualSpacing/>
              <w:jc w:val="center"/>
              <w:rPr>
                <w:rFonts w:hint="eastAsia" w:ascii="宋体" w:hAnsi="宋体" w:eastAsia="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lang w:eastAsia="zh-CN"/>
                <w14:textFill>
                  <w14:solidFill>
                    <w14:schemeClr w14:val="tx1"/>
                  </w14:solidFill>
                </w14:textFill>
              </w:rPr>
              <w:t>贵港市覃塘区5所学校灾后校舍及基础配套设施维修加固项目</w:t>
            </w:r>
          </w:p>
        </w:tc>
        <w:tc>
          <w:tcPr>
            <w:tcW w:w="1505" w:type="dxa"/>
            <w:tcBorders>
              <w:top w:val="single" w:color="auto" w:sz="4" w:space="0"/>
              <w:left w:val="single" w:color="auto" w:sz="4" w:space="0"/>
              <w:bottom w:val="single" w:color="auto" w:sz="4" w:space="0"/>
              <w:right w:val="single" w:color="auto" w:sz="4" w:space="0"/>
            </w:tcBorders>
            <w:vAlign w:val="center"/>
          </w:tcPr>
          <w:p w14:paraId="390DE921">
            <w:pPr>
              <w:spacing w:line="360" w:lineRule="auto"/>
              <w:contextualSpacing/>
              <w:jc w:val="center"/>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1项</w:t>
            </w:r>
          </w:p>
        </w:tc>
        <w:tc>
          <w:tcPr>
            <w:tcW w:w="3107" w:type="dxa"/>
            <w:tcBorders>
              <w:top w:val="single" w:color="auto" w:sz="4" w:space="0"/>
              <w:left w:val="single" w:color="auto" w:sz="4" w:space="0"/>
              <w:bottom w:val="single" w:color="auto" w:sz="4" w:space="0"/>
              <w:right w:val="single" w:color="auto" w:sz="4" w:space="0"/>
            </w:tcBorders>
          </w:tcPr>
          <w:p w14:paraId="2E395284">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vAlign w:val="center"/>
          </w:tcPr>
          <w:p w14:paraId="2501427F">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tc>
      </w:tr>
      <w:tr w14:paraId="7F09F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vAlign w:val="center"/>
          </w:tcPr>
          <w:p w14:paraId="5F734E59">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合计金额（人民币）</w:t>
            </w:r>
            <w:r>
              <w:rPr>
                <w:rFonts w:hint="eastAsia" w:ascii="宋体" w:hAnsi="宋体" w:cs="仿宋_GB2312"/>
                <w:color w:val="000000" w:themeColor="text1"/>
                <w:sz w:val="24"/>
                <w:highlight w:val="none"/>
                <w:u w:val="single"/>
                <w14:textFill>
                  <w14:solidFill>
                    <w14:schemeClr w14:val="tx1"/>
                  </w14:solidFill>
                </w14:textFill>
              </w:rPr>
              <w:t xml:space="preserve">大写：                      </w:t>
            </w:r>
            <w:r>
              <w:rPr>
                <w:rFonts w:hint="eastAsia" w:ascii="宋体" w:hAnsi="宋体" w:cs="仿宋_GB2312"/>
                <w:color w:val="000000" w:themeColor="text1"/>
                <w:sz w:val="24"/>
                <w:highlight w:val="none"/>
                <w14:textFill>
                  <w14:solidFill>
                    <w14:schemeClr w14:val="tx1"/>
                  </w14:solidFill>
                </w14:textFill>
              </w:rPr>
              <w:t xml:space="preserve"> （¥</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w:t>
            </w:r>
          </w:p>
        </w:tc>
      </w:tr>
    </w:tbl>
    <w:p w14:paraId="2D910A66">
      <w:pPr>
        <w:spacing w:line="360" w:lineRule="auto"/>
        <w:contextualSpacing/>
        <w:jc w:val="left"/>
        <w:rPr>
          <w:rFonts w:hint="eastAsia" w:ascii="宋体" w:hAnsi="宋体" w:cs="仿宋_GB2312"/>
          <w:color w:val="000000" w:themeColor="text1"/>
          <w:sz w:val="24"/>
          <w:highlight w:val="none"/>
          <w14:textFill>
            <w14:solidFill>
              <w14:schemeClr w14:val="tx1"/>
            </w14:solidFill>
          </w14:textFill>
        </w:rPr>
      </w:pPr>
    </w:p>
    <w:p w14:paraId="4E9A0F1A">
      <w:pPr>
        <w:spacing w:line="360" w:lineRule="auto"/>
        <w:contextualSpacing/>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注: </w:t>
      </w:r>
    </w:p>
    <w:p w14:paraId="7C917F0E">
      <w:pPr>
        <w:spacing w:line="360" w:lineRule="auto"/>
        <w:ind w:firstLine="480" w:firstLineChars="200"/>
        <w:contextualSpacing/>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 供应商的报价表必须加盖供应商电子签章并由法定代表人或者委托代理人</w:t>
      </w:r>
      <w:r>
        <w:rPr>
          <w:rFonts w:hint="eastAsia" w:ascii="宋体" w:hAnsi="宋体"/>
          <w:color w:val="000000" w:themeColor="text1"/>
          <w:sz w:val="24"/>
          <w:highlight w:val="none"/>
          <w14:textFill>
            <w14:solidFill>
              <w14:schemeClr w14:val="tx1"/>
            </w14:solidFill>
          </w14:textFill>
        </w:rPr>
        <w:t>签字</w:t>
      </w:r>
      <w:r>
        <w:rPr>
          <w:rFonts w:hint="eastAsia" w:ascii="宋体" w:hAnsi="宋体" w:cs="宋体"/>
          <w:color w:val="000000" w:themeColor="text1"/>
          <w:sz w:val="24"/>
          <w:highlight w:val="none"/>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盖章</w:t>
      </w:r>
      <w:r>
        <w:rPr>
          <w:rFonts w:hint="eastAsia" w:ascii="宋体" w:hAnsi="宋体" w:cs="宋体"/>
          <w:color w:val="000000" w:themeColor="text1"/>
          <w:sz w:val="24"/>
          <w:highlight w:val="none"/>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电子签名</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b/>
          <w:color w:val="000000" w:themeColor="text1"/>
          <w:sz w:val="24"/>
          <w:highlight w:val="none"/>
          <w14:textFill>
            <w14:solidFill>
              <w14:schemeClr w14:val="tx1"/>
            </w14:solidFill>
          </w14:textFill>
        </w:rPr>
        <w:t>否则其响应文件按无效处理</w:t>
      </w:r>
      <w:r>
        <w:rPr>
          <w:rFonts w:hint="eastAsia" w:ascii="宋体" w:hAnsi="宋体" w:cs="仿宋_GB2312"/>
          <w:color w:val="000000" w:themeColor="text1"/>
          <w:sz w:val="24"/>
          <w:highlight w:val="none"/>
          <w14:textFill>
            <w14:solidFill>
              <w14:schemeClr w14:val="tx1"/>
            </w14:solidFill>
          </w14:textFill>
        </w:rPr>
        <w:t>。</w:t>
      </w:r>
    </w:p>
    <w:p w14:paraId="5434CE5F">
      <w:pPr>
        <w:spacing w:line="360" w:lineRule="auto"/>
        <w:ind w:firstLine="480" w:firstLineChars="200"/>
        <w:contextualSpacing/>
        <w:jc w:val="left"/>
        <w:rPr>
          <w:rFonts w:hint="eastAsia" w:ascii="宋体" w:hAnsi="宋体" w:cs="仿宋_GB2312"/>
          <w:b/>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2.</w:t>
      </w:r>
      <w:r>
        <w:rPr>
          <w:rFonts w:hint="eastAsia" w:ascii="宋体" w:hAnsi="宋体" w:cs="仿宋_GB2312"/>
          <w:color w:val="000000" w:themeColor="text1"/>
          <w:sz w:val="24"/>
          <w:highlight w:val="none"/>
          <w14:textFill>
            <w14:solidFill>
              <w14:schemeClr w14:val="tx1"/>
            </w14:solidFill>
          </w14:textFill>
        </w:rPr>
        <w:t xml:space="preserve"> 报价一经涂改，应在涂改处加盖供应商公章或者加盖电子签章或者由法定代表人或者授权委托人签字</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b/>
          <w:color w:val="000000" w:themeColor="text1"/>
          <w:sz w:val="24"/>
          <w:highlight w:val="none"/>
          <w14:textFill>
            <w14:solidFill>
              <w14:schemeClr w14:val="tx1"/>
            </w14:solidFill>
          </w14:textFill>
        </w:rPr>
        <w:t>，否则其响应文件按无效处理。</w:t>
      </w:r>
    </w:p>
    <w:p w14:paraId="412C5B85">
      <w:pPr>
        <w:spacing w:line="360" w:lineRule="auto"/>
        <w:ind w:firstLine="480" w:firstLineChars="200"/>
        <w:contextualSpacing/>
        <w:jc w:val="left"/>
        <w:rPr>
          <w:rFonts w:hint="eastAsia" w:ascii="宋体" w:hAnsi="宋体" w:cs="仿宋_GB2312"/>
          <w:b/>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3</w:t>
      </w:r>
      <w:r>
        <w:rPr>
          <w:rFonts w:hint="eastAsia" w:ascii="宋体" w:hAnsi="宋体" w:cs="仿宋_GB2312"/>
          <w:color w:val="000000" w:themeColor="text1"/>
          <w:sz w:val="24"/>
          <w:highlight w:val="none"/>
          <w14:textFill>
            <w14:solidFill>
              <w14:schemeClr w14:val="tx1"/>
            </w14:solidFill>
          </w14:textFill>
        </w:rPr>
        <w:t>.如为联合体竞标，“供应商名称”处必须列明联合体各方名称，标注联合体牵头人名称，</w:t>
      </w:r>
      <w:r>
        <w:rPr>
          <w:rFonts w:hint="eastAsia" w:ascii="宋体" w:hAnsi="宋体" w:cs="仿宋_GB2312"/>
          <w:b/>
          <w:color w:val="000000" w:themeColor="text1"/>
          <w:sz w:val="24"/>
          <w:highlight w:val="none"/>
          <w14:textFill>
            <w14:solidFill>
              <w14:schemeClr w14:val="tx1"/>
            </w14:solidFill>
          </w14:textFill>
        </w:rPr>
        <w:t>否则其响应文件按无效处理。</w:t>
      </w:r>
    </w:p>
    <w:p w14:paraId="062A01B3">
      <w:pPr>
        <w:spacing w:line="360" w:lineRule="auto"/>
        <w:ind w:firstLine="480" w:firstLineChars="200"/>
        <w:contextualSpacing/>
        <w:jc w:val="left"/>
        <w:rPr>
          <w:rFonts w:hint="eastAsia"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4</w:t>
      </w:r>
      <w:r>
        <w:rPr>
          <w:rFonts w:hint="eastAsia" w:ascii="宋体" w:hAnsi="宋体" w:cs="仿宋_GB2312"/>
          <w:color w:val="000000" w:themeColor="text1"/>
          <w:sz w:val="24"/>
          <w:highlight w:val="none"/>
          <w14:textFill>
            <w14:solidFill>
              <w14:schemeClr w14:val="tx1"/>
            </w14:solidFill>
          </w14:textFill>
        </w:rPr>
        <w:t>. 如为联合体竞标，</w:t>
      </w:r>
      <w:r>
        <w:rPr>
          <w:rFonts w:hint="eastAsia" w:ascii="宋体" w:hAnsi="宋体"/>
          <w:color w:val="000000" w:themeColor="text1"/>
          <w:spacing w:val="-6"/>
          <w:sz w:val="24"/>
          <w:highlight w:val="none"/>
          <w14:textFill>
            <w14:solidFill>
              <w14:schemeClr w14:val="tx1"/>
            </w14:solidFill>
          </w14:textFill>
        </w:rPr>
        <w:t xml:space="preserve"> 盖章处须加盖联合体牵头人电子签章</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b/>
          <w:color w:val="000000" w:themeColor="text1"/>
          <w:sz w:val="24"/>
          <w:highlight w:val="none"/>
          <w14:textFill>
            <w14:solidFill>
              <w14:schemeClr w14:val="tx1"/>
            </w14:solidFill>
          </w14:textFill>
        </w:rPr>
        <w:t>否则其响应文件按无效处理。</w:t>
      </w:r>
    </w:p>
    <w:p w14:paraId="3A667FF2">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5</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color w:val="000000" w:themeColor="text1"/>
          <w:spacing w:val="-6"/>
          <w:sz w:val="24"/>
          <w:highlight w:val="none"/>
          <w14:textFill>
            <w14:solidFill>
              <w14:schemeClr w14:val="tx1"/>
            </w14:solidFill>
          </w14:textFill>
        </w:rPr>
        <w:t>如有多分标，分别列明各分标的报价表，</w:t>
      </w:r>
      <w:r>
        <w:rPr>
          <w:rFonts w:hint="eastAsia" w:ascii="宋体" w:hAnsi="宋体" w:cs="仿宋_GB2312"/>
          <w:b/>
          <w:color w:val="000000" w:themeColor="text1"/>
          <w:spacing w:val="-6"/>
          <w:sz w:val="24"/>
          <w:highlight w:val="none"/>
          <w14:textFill>
            <w14:solidFill>
              <w14:schemeClr w14:val="tx1"/>
            </w14:solidFill>
          </w14:textFill>
        </w:rPr>
        <w:t>否则其响应文件按无效处理。</w:t>
      </w:r>
    </w:p>
    <w:p w14:paraId="354610C5">
      <w:pPr>
        <w:spacing w:line="360" w:lineRule="auto"/>
        <w:ind w:right="-817" w:rightChars="-389"/>
        <w:contextualSpacing/>
        <w:rPr>
          <w:rFonts w:hint="eastAsia" w:ascii="宋体" w:hAnsi="宋体" w:cs="仿宋_GB2312"/>
          <w:color w:val="000000" w:themeColor="text1"/>
          <w:sz w:val="24"/>
          <w:highlight w:val="none"/>
          <w14:textFill>
            <w14:solidFill>
              <w14:schemeClr w14:val="tx1"/>
            </w14:solidFill>
          </w14:textFill>
        </w:rPr>
      </w:pPr>
    </w:p>
    <w:p w14:paraId="2BAF0F30">
      <w:pPr>
        <w:spacing w:line="360" w:lineRule="auto"/>
        <w:ind w:right="-817" w:rightChars="-389" w:firstLine="2640" w:firstLineChars="11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法定代表人或者委托代理人（签字或盖章</w:t>
      </w:r>
      <w:r>
        <w:rPr>
          <w:rFonts w:hint="eastAsia" w:ascii="宋体" w:hAnsi="宋体"/>
          <w:color w:val="000000" w:themeColor="text1"/>
          <w:sz w:val="24"/>
          <w:highlight w:val="none"/>
          <w14:textFill>
            <w14:solidFill>
              <w14:schemeClr w14:val="tx1"/>
            </w14:solidFill>
          </w14:textFill>
        </w:rPr>
        <w:t>或电子签名</w:t>
      </w:r>
      <w:r>
        <w:rPr>
          <w:rFonts w:hint="eastAsia" w:ascii="宋体" w:hAnsi="宋体" w:cs="仿宋_GB2312"/>
          <w:color w:val="000000" w:themeColor="text1"/>
          <w:sz w:val="24"/>
          <w:highlight w:val="none"/>
          <w14:textFill>
            <w14:solidFill>
              <w14:schemeClr w14:val="tx1"/>
            </w14:solidFill>
          </w14:textFill>
        </w:rPr>
        <w:t xml:space="preserve">）：                    </w:t>
      </w:r>
    </w:p>
    <w:p w14:paraId="2BCBAF84">
      <w:pPr>
        <w:spacing w:line="360" w:lineRule="auto"/>
        <w:ind w:right="-817" w:rightChars="-389" w:firstLine="2640" w:firstLineChars="11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供应商（电子签章）：      </w:t>
      </w:r>
    </w:p>
    <w:p w14:paraId="3489EE93">
      <w:pPr>
        <w:spacing w:line="360" w:lineRule="auto"/>
        <w:ind w:right="-817" w:rightChars="-389" w:firstLine="4080" w:firstLineChars="17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   年   月   日</w:t>
      </w:r>
    </w:p>
    <w:p w14:paraId="396803E6">
      <w:pPr>
        <w:spacing w:line="360" w:lineRule="auto"/>
        <w:contextualSpacing/>
        <w:jc w:val="center"/>
        <w:rPr>
          <w:rFonts w:hint="eastAsia" w:ascii="宋体" w:hAnsi="宋体" w:cs="宋体"/>
          <w:b/>
          <w:color w:val="000000" w:themeColor="text1"/>
          <w:sz w:val="32"/>
          <w:szCs w:val="32"/>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br w:type="page"/>
      </w:r>
      <w:r>
        <w:rPr>
          <w:rFonts w:hint="eastAsia" w:ascii="宋体" w:hAnsi="宋体" w:cs="宋体"/>
          <w:b/>
          <w:color w:val="000000" w:themeColor="text1"/>
          <w:sz w:val="32"/>
          <w:szCs w:val="32"/>
          <w:highlight w:val="none"/>
          <w14:textFill>
            <w14:solidFill>
              <w14:schemeClr w14:val="tx1"/>
            </w14:solidFill>
          </w14:textFill>
        </w:rPr>
        <w:t>已标价工程量清单</w:t>
      </w:r>
    </w:p>
    <w:p w14:paraId="67301E1E">
      <w:pPr>
        <w:spacing w:line="360" w:lineRule="auto"/>
        <w:contextualSpacing/>
        <w:jc w:val="center"/>
        <w:rPr>
          <w:rFonts w:hint="eastAsia" w:ascii="宋体" w:hAnsi="宋体" w:cs="宋体"/>
          <w:b/>
          <w:color w:val="000000" w:themeColor="text1"/>
          <w:sz w:val="32"/>
          <w:szCs w:val="32"/>
          <w:highlight w:val="none"/>
          <w14:textFill>
            <w14:solidFill>
              <w14:schemeClr w14:val="tx1"/>
            </w14:solidFill>
          </w14:textFill>
        </w:rPr>
      </w:pPr>
    </w:p>
    <w:p w14:paraId="023E0F7D">
      <w:pPr>
        <w:pStyle w:val="98"/>
        <w:spacing w:after="260" w:line="240" w:lineRule="auto"/>
        <w:ind w:firstLine="420"/>
        <w:rPr>
          <w:rFonts w:hint="eastAsia"/>
          <w:bCs/>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工程量清单的报价说明详</w:t>
      </w:r>
      <w:r>
        <w:rPr>
          <w:rFonts w:ascii="Times New Roman" w:hAnsi="Times New Roman" w:cs="Times New Roman"/>
          <w:color w:val="000000" w:themeColor="text1"/>
          <w:sz w:val="24"/>
          <w:szCs w:val="24"/>
          <w:highlight w:val="none"/>
          <w14:textFill>
            <w14:solidFill>
              <w14:schemeClr w14:val="tx1"/>
            </w14:solidFill>
          </w14:textFill>
        </w:rPr>
        <w:t>见第</w:t>
      </w:r>
      <w:r>
        <w:rPr>
          <w:rFonts w:hint="eastAsia" w:ascii="Times New Roman" w:hAnsi="Times New Roman" w:cs="Times New Roman"/>
          <w:color w:val="000000" w:themeColor="text1"/>
          <w:sz w:val="24"/>
          <w:szCs w:val="24"/>
          <w:highlight w:val="none"/>
          <w14:textFill>
            <w14:solidFill>
              <w14:schemeClr w14:val="tx1"/>
            </w14:solidFill>
          </w14:textFill>
        </w:rPr>
        <w:t>五</w:t>
      </w:r>
      <w:r>
        <w:rPr>
          <w:rFonts w:ascii="Times New Roman" w:hAnsi="Times New Roman" w:cs="Times New Roman"/>
          <w:color w:val="000000" w:themeColor="text1"/>
          <w:sz w:val="24"/>
          <w:szCs w:val="24"/>
          <w:highlight w:val="none"/>
          <w14:textFill>
            <w14:solidFill>
              <w14:schemeClr w14:val="tx1"/>
            </w14:solidFill>
          </w14:textFill>
        </w:rPr>
        <w:t>章</w:t>
      </w:r>
      <w:r>
        <w:rPr>
          <w:rFonts w:hint="eastAsia"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工</w:t>
      </w:r>
      <w:r>
        <w:rPr>
          <w:color w:val="000000" w:themeColor="text1"/>
          <w:sz w:val="24"/>
          <w:szCs w:val="24"/>
          <w:highlight w:val="none"/>
          <w14:textFill>
            <w14:solidFill>
              <w14:schemeClr w14:val="tx1"/>
            </w14:solidFill>
          </w14:textFill>
        </w:rPr>
        <w:t>程量清单</w:t>
      </w:r>
      <w:r>
        <w:rPr>
          <w:rFonts w:hint="eastAsia"/>
          <w:color w:val="000000" w:themeColor="text1"/>
          <w:sz w:val="24"/>
          <w:szCs w:val="24"/>
          <w:highlight w:val="none"/>
          <w14:textFill>
            <w14:solidFill>
              <w14:schemeClr w14:val="tx1"/>
            </w14:solidFill>
          </w14:textFill>
        </w:rPr>
        <w:t>及图纸</w:t>
      </w:r>
      <w:r>
        <w:rPr>
          <w:rFonts w:hint="eastAsia" w:ascii="Times New Roman" w:hAnsi="Times New Roman" w:cs="Times New Roman"/>
          <w:color w:val="000000" w:themeColor="text1"/>
          <w:sz w:val="24"/>
          <w:szCs w:val="24"/>
          <w:highlight w:val="none"/>
          <w14:textFill>
            <w14:solidFill>
              <w14:schemeClr w14:val="tx1"/>
            </w14:solidFill>
          </w14:textFill>
        </w:rPr>
        <w:t>”</w:t>
      </w:r>
      <w:r>
        <w:rPr>
          <w:rFonts w:hint="eastAsia"/>
          <w:bCs/>
          <w:color w:val="000000" w:themeColor="text1"/>
          <w:sz w:val="24"/>
          <w:szCs w:val="24"/>
          <w:highlight w:val="none"/>
          <w14:textFill>
            <w14:solidFill>
              <w14:schemeClr w14:val="tx1"/>
            </w14:solidFill>
          </w14:textFill>
        </w:rPr>
        <w:t>。</w:t>
      </w:r>
    </w:p>
    <w:p w14:paraId="03F97EAA">
      <w:pP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br w:type="page"/>
      </w:r>
    </w:p>
    <w:p w14:paraId="66BABF78">
      <w:pPr>
        <w:pStyle w:val="9"/>
        <w:outlineLvl w:val="9"/>
        <w:rPr>
          <w:b w:val="0"/>
          <w:color w:val="000000" w:themeColor="text1"/>
          <w:sz w:val="28"/>
          <w:szCs w:val="28"/>
          <w:highlight w:val="none"/>
          <w14:textFill>
            <w14:solidFill>
              <w14:schemeClr w14:val="tx1"/>
            </w14:solidFill>
          </w14:textFill>
        </w:rPr>
      </w:pPr>
      <w:r>
        <w:rPr>
          <w:b w:val="0"/>
          <w:color w:val="000000" w:themeColor="text1"/>
          <w:sz w:val="28"/>
          <w:szCs w:val="28"/>
          <w:highlight w:val="none"/>
          <w14:textFill>
            <w14:solidFill>
              <w14:schemeClr w14:val="tx1"/>
            </w14:solidFill>
          </w14:textFill>
        </w:rPr>
        <w:t>封面</w:t>
      </w:r>
    </w:p>
    <w:p w14:paraId="3FEDF191">
      <w:pPr>
        <w:jc w:val="center"/>
        <w:rPr>
          <w:bCs/>
          <w:color w:val="000000" w:themeColor="text1"/>
          <w:szCs w:val="21"/>
          <w:highlight w:val="none"/>
          <w:u w:val="single"/>
          <w14:textFill>
            <w14:solidFill>
              <w14:schemeClr w14:val="tx1"/>
            </w14:solidFill>
          </w14:textFill>
        </w:rPr>
      </w:pPr>
      <w:bookmarkStart w:id="155" w:name="_Toc32350"/>
      <w:bookmarkStart w:id="156" w:name="_Toc22952"/>
    </w:p>
    <w:p w14:paraId="74B56AB9">
      <w:pPr>
        <w:jc w:val="center"/>
        <w:rPr>
          <w:bCs/>
          <w:color w:val="000000" w:themeColor="text1"/>
          <w:szCs w:val="21"/>
          <w:highlight w:val="none"/>
          <w:u w:val="single"/>
          <w14:textFill>
            <w14:solidFill>
              <w14:schemeClr w14:val="tx1"/>
            </w14:solidFill>
          </w14:textFill>
        </w:rPr>
      </w:pPr>
    </w:p>
    <w:p w14:paraId="08128ACB">
      <w:pPr>
        <w:jc w:val="center"/>
        <w:rPr>
          <w:rFonts w:hint="eastAsia" w:ascii="宋体" w:hAnsi="宋体" w:cs="宋体"/>
          <w:bCs/>
          <w:color w:val="000000" w:themeColor="text1"/>
          <w:sz w:val="24"/>
          <w:highlight w:val="none"/>
          <w14:textFill>
            <w14:solidFill>
              <w14:schemeClr w14:val="tx1"/>
            </w14:solidFill>
          </w14:textFill>
        </w:rPr>
      </w:pPr>
      <w:r>
        <w:rPr>
          <w:bCs/>
          <w:color w:val="000000" w:themeColor="text1"/>
          <w:sz w:val="24"/>
          <w:highlight w:val="none"/>
          <w:u w:val="single"/>
          <w14:textFill>
            <w14:solidFill>
              <w14:schemeClr w14:val="tx1"/>
            </w14:solidFill>
          </w14:textFill>
        </w:rPr>
        <w:tab/>
      </w:r>
      <w:r>
        <w:rPr>
          <w:rFonts w:hint="eastAsia"/>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工程</w:t>
      </w:r>
      <w:bookmarkEnd w:id="155"/>
      <w:bookmarkEnd w:id="156"/>
    </w:p>
    <w:p w14:paraId="5D01053E">
      <w:pPr>
        <w:jc w:val="center"/>
        <w:rPr>
          <w:rFonts w:hint="eastAsia" w:ascii="宋体" w:hAnsi="宋体" w:cs="宋体"/>
          <w:bCs/>
          <w:color w:val="000000" w:themeColor="text1"/>
          <w:sz w:val="24"/>
          <w:highlight w:val="none"/>
          <w14:textFill>
            <w14:solidFill>
              <w14:schemeClr w14:val="tx1"/>
            </w14:solidFill>
          </w14:textFill>
        </w:rPr>
      </w:pPr>
    </w:p>
    <w:p w14:paraId="42BD695D">
      <w:pPr>
        <w:jc w:val="center"/>
        <w:rPr>
          <w:bCs/>
          <w:color w:val="000000" w:themeColor="text1"/>
          <w:sz w:val="24"/>
          <w:highlight w:val="none"/>
          <w14:textFill>
            <w14:solidFill>
              <w14:schemeClr w14:val="tx1"/>
            </w14:solidFill>
          </w14:textFill>
        </w:rPr>
      </w:pPr>
    </w:p>
    <w:p w14:paraId="0DC9F1A2">
      <w:pPr>
        <w:jc w:val="center"/>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工程量清单报价表</w:t>
      </w:r>
    </w:p>
    <w:p w14:paraId="6A8E44DE">
      <w:pPr>
        <w:pStyle w:val="178"/>
        <w:tabs>
          <w:tab w:val="left" w:pos="-1280"/>
        </w:tabs>
        <w:rPr>
          <w:b w:val="0"/>
          <w:color w:val="000000" w:themeColor="text1"/>
          <w:sz w:val="24"/>
          <w:szCs w:val="24"/>
          <w:highlight w:val="none"/>
          <w14:textFill>
            <w14:solidFill>
              <w14:schemeClr w14:val="tx1"/>
            </w14:solidFill>
          </w14:textFill>
        </w:rPr>
      </w:pPr>
    </w:p>
    <w:p w14:paraId="78DAB1F3">
      <w:pPr>
        <w:jc w:val="center"/>
        <w:rPr>
          <w:rFonts w:hint="eastAsia" w:ascii="宋体" w:hAnsi="宋体" w:cs="宋体"/>
          <w:bCs/>
          <w:color w:val="000000" w:themeColor="text1"/>
          <w:sz w:val="24"/>
          <w:highlight w:val="none"/>
          <w14:textFill>
            <w14:solidFill>
              <w14:schemeClr w14:val="tx1"/>
            </w14:solidFill>
          </w14:textFill>
        </w:rPr>
      </w:pPr>
      <w:bookmarkStart w:id="157" w:name="_Toc13821"/>
      <w:bookmarkStart w:id="158" w:name="bookmark2121"/>
      <w:bookmarkStart w:id="159" w:name="bookmark2120"/>
      <w:bookmarkStart w:id="160" w:name="bookmark2119"/>
      <w:bookmarkStart w:id="161" w:name="_Toc10559"/>
    </w:p>
    <w:p w14:paraId="4CC641A7">
      <w:pPr>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（项目编号：</w:t>
      </w:r>
      <w:r>
        <w:rPr>
          <w:bCs/>
          <w:color w:val="000000" w:themeColor="text1"/>
          <w:sz w:val="24"/>
          <w:highlight w:val="none"/>
          <w:u w:val="single"/>
          <w14:textFill>
            <w14:solidFill>
              <w14:schemeClr w14:val="tx1"/>
            </w14:solidFill>
          </w14:textFill>
        </w:rPr>
        <w:tab/>
      </w:r>
      <w:r>
        <w:rPr>
          <w:rFonts w:hint="eastAsia"/>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w:t>
      </w:r>
      <w:bookmarkEnd w:id="157"/>
      <w:bookmarkEnd w:id="158"/>
      <w:bookmarkEnd w:id="159"/>
      <w:bookmarkEnd w:id="160"/>
      <w:bookmarkEnd w:id="161"/>
    </w:p>
    <w:p w14:paraId="23B76038">
      <w:pPr>
        <w:jc w:val="center"/>
        <w:rPr>
          <w:rFonts w:hint="eastAsia" w:ascii="宋体" w:hAnsi="宋体" w:cs="宋体"/>
          <w:bCs/>
          <w:color w:val="000000" w:themeColor="text1"/>
          <w:sz w:val="24"/>
          <w:highlight w:val="none"/>
          <w14:textFill>
            <w14:solidFill>
              <w14:schemeClr w14:val="tx1"/>
            </w14:solidFill>
          </w14:textFill>
        </w:rPr>
      </w:pPr>
    </w:p>
    <w:p w14:paraId="4994E43A">
      <w:pPr>
        <w:jc w:val="center"/>
        <w:rPr>
          <w:rFonts w:hint="eastAsia" w:ascii="宋体" w:hAnsi="宋体" w:cs="宋体"/>
          <w:bCs/>
          <w:color w:val="000000" w:themeColor="text1"/>
          <w:sz w:val="24"/>
          <w:highlight w:val="none"/>
          <w14:textFill>
            <w14:solidFill>
              <w14:schemeClr w14:val="tx1"/>
            </w14:solidFill>
          </w14:textFill>
        </w:rPr>
      </w:pPr>
    </w:p>
    <w:p w14:paraId="1D23FDA5">
      <w:pPr>
        <w:jc w:val="center"/>
        <w:rPr>
          <w:rFonts w:hint="eastAsia" w:ascii="宋体" w:hAnsi="宋体" w:cs="宋体"/>
          <w:bCs/>
          <w:color w:val="000000" w:themeColor="text1"/>
          <w:sz w:val="24"/>
          <w:highlight w:val="none"/>
          <w14:textFill>
            <w14:solidFill>
              <w14:schemeClr w14:val="tx1"/>
            </w14:solidFill>
          </w14:textFill>
        </w:rPr>
      </w:pPr>
    </w:p>
    <w:p w14:paraId="32ABDA28">
      <w:pPr>
        <w:jc w:val="center"/>
        <w:rPr>
          <w:rFonts w:hint="eastAsia" w:ascii="宋体" w:hAnsi="宋体" w:cs="宋体"/>
          <w:bCs/>
          <w:color w:val="000000" w:themeColor="text1"/>
          <w:sz w:val="24"/>
          <w:highlight w:val="none"/>
          <w14:textFill>
            <w14:solidFill>
              <w14:schemeClr w14:val="tx1"/>
            </w14:solidFill>
          </w14:textFill>
        </w:rPr>
      </w:pPr>
    </w:p>
    <w:p w14:paraId="4ECF1B27">
      <w:pPr>
        <w:jc w:val="center"/>
        <w:rPr>
          <w:rFonts w:hint="eastAsia" w:ascii="宋体" w:hAnsi="宋体" w:cs="宋体"/>
          <w:bCs/>
          <w:color w:val="000000" w:themeColor="text1"/>
          <w:sz w:val="24"/>
          <w:highlight w:val="none"/>
          <w14:textFill>
            <w14:solidFill>
              <w14:schemeClr w14:val="tx1"/>
            </w14:solidFill>
          </w14:textFill>
        </w:rPr>
      </w:pPr>
    </w:p>
    <w:p w14:paraId="2C6D6DC8">
      <w:pPr>
        <w:jc w:val="center"/>
        <w:rPr>
          <w:rFonts w:hint="eastAsia" w:ascii="宋体" w:hAnsi="宋体" w:cs="宋体"/>
          <w:bCs/>
          <w:color w:val="000000" w:themeColor="text1"/>
          <w:sz w:val="24"/>
          <w:highlight w:val="none"/>
          <w14:textFill>
            <w14:solidFill>
              <w14:schemeClr w14:val="tx1"/>
            </w14:solidFill>
          </w14:textFill>
        </w:rPr>
      </w:pPr>
    </w:p>
    <w:p w14:paraId="46295C6E">
      <w:pPr>
        <w:jc w:val="center"/>
        <w:rPr>
          <w:rFonts w:hint="eastAsia" w:ascii="宋体" w:hAnsi="宋体" w:cs="宋体"/>
          <w:bCs/>
          <w:color w:val="000000" w:themeColor="text1"/>
          <w:sz w:val="24"/>
          <w:highlight w:val="none"/>
          <w14:textFill>
            <w14:solidFill>
              <w14:schemeClr w14:val="tx1"/>
            </w14:solidFill>
          </w14:textFill>
        </w:rPr>
      </w:pPr>
    </w:p>
    <w:p w14:paraId="3B611DA2">
      <w:pPr>
        <w:jc w:val="center"/>
        <w:rPr>
          <w:rFonts w:hint="eastAsia" w:ascii="宋体" w:hAnsi="宋体" w:cs="宋体"/>
          <w:bCs/>
          <w:color w:val="000000" w:themeColor="text1"/>
          <w:sz w:val="24"/>
          <w:highlight w:val="none"/>
          <w14:textFill>
            <w14:solidFill>
              <w14:schemeClr w14:val="tx1"/>
            </w14:solidFill>
          </w14:textFill>
        </w:rPr>
      </w:pPr>
    </w:p>
    <w:p w14:paraId="10A394E4">
      <w:pPr>
        <w:jc w:val="center"/>
        <w:rPr>
          <w:rFonts w:hint="eastAsia" w:ascii="宋体" w:hAnsi="宋体" w:cs="宋体"/>
          <w:bCs/>
          <w:color w:val="000000" w:themeColor="text1"/>
          <w:sz w:val="24"/>
          <w:highlight w:val="none"/>
          <w14:textFill>
            <w14:solidFill>
              <w14:schemeClr w14:val="tx1"/>
            </w14:solidFill>
          </w14:textFill>
        </w:rPr>
      </w:pPr>
    </w:p>
    <w:p w14:paraId="6778526A">
      <w:pPr>
        <w:jc w:val="center"/>
        <w:rPr>
          <w:rFonts w:hint="eastAsia" w:ascii="宋体" w:hAnsi="宋体" w:cs="宋体"/>
          <w:bCs/>
          <w:color w:val="000000" w:themeColor="text1"/>
          <w:sz w:val="24"/>
          <w:highlight w:val="none"/>
          <w14:textFill>
            <w14:solidFill>
              <w14:schemeClr w14:val="tx1"/>
            </w14:solidFill>
          </w14:textFill>
        </w:rPr>
      </w:pPr>
    </w:p>
    <w:p w14:paraId="2CA5B15A">
      <w:pPr>
        <w:jc w:val="center"/>
        <w:rPr>
          <w:rFonts w:hint="eastAsia" w:ascii="宋体" w:hAnsi="宋体" w:cs="宋体"/>
          <w:bCs/>
          <w:color w:val="000000" w:themeColor="text1"/>
          <w:sz w:val="24"/>
          <w:highlight w:val="none"/>
          <w14:textFill>
            <w14:solidFill>
              <w14:schemeClr w14:val="tx1"/>
            </w14:solidFill>
          </w14:textFill>
        </w:rPr>
      </w:pPr>
    </w:p>
    <w:p w14:paraId="1A84956C">
      <w:pPr>
        <w:jc w:val="center"/>
        <w:rPr>
          <w:rFonts w:hint="eastAsia" w:ascii="宋体" w:hAnsi="宋体" w:cs="宋体"/>
          <w:bCs/>
          <w:color w:val="000000" w:themeColor="text1"/>
          <w:sz w:val="24"/>
          <w:highlight w:val="none"/>
          <w14:textFill>
            <w14:solidFill>
              <w14:schemeClr w14:val="tx1"/>
            </w14:solidFill>
          </w14:textFill>
        </w:rPr>
      </w:pPr>
    </w:p>
    <w:p w14:paraId="527AD233">
      <w:pPr>
        <w:jc w:val="center"/>
        <w:rPr>
          <w:rFonts w:hint="eastAsia" w:ascii="宋体" w:hAnsi="宋体" w:cs="宋体"/>
          <w:bCs/>
          <w:color w:val="000000" w:themeColor="text1"/>
          <w:sz w:val="24"/>
          <w:highlight w:val="none"/>
          <w14:textFill>
            <w14:solidFill>
              <w14:schemeClr w14:val="tx1"/>
            </w14:solidFill>
          </w14:textFill>
        </w:rPr>
      </w:pPr>
    </w:p>
    <w:p w14:paraId="36E99365">
      <w:pPr>
        <w:jc w:val="center"/>
        <w:rPr>
          <w:rFonts w:hint="eastAsia" w:ascii="宋体" w:hAnsi="宋体" w:cs="宋体"/>
          <w:bCs/>
          <w:color w:val="000000" w:themeColor="text1"/>
          <w:sz w:val="24"/>
          <w:highlight w:val="none"/>
          <w14:textFill>
            <w14:solidFill>
              <w14:schemeClr w14:val="tx1"/>
            </w14:solidFill>
          </w14:textFill>
        </w:rPr>
      </w:pPr>
    </w:p>
    <w:p w14:paraId="6352F694">
      <w:pPr>
        <w:jc w:val="center"/>
        <w:rPr>
          <w:rFonts w:hint="eastAsia" w:ascii="宋体" w:hAnsi="宋体" w:cs="宋体"/>
          <w:bCs/>
          <w:color w:val="000000" w:themeColor="text1"/>
          <w:sz w:val="24"/>
          <w:highlight w:val="none"/>
          <w14:textFill>
            <w14:solidFill>
              <w14:schemeClr w14:val="tx1"/>
            </w14:solidFill>
          </w14:textFill>
        </w:rPr>
      </w:pPr>
    </w:p>
    <w:p w14:paraId="2665A64E">
      <w:pPr>
        <w:jc w:val="center"/>
        <w:rPr>
          <w:rFonts w:hint="eastAsia" w:ascii="宋体" w:hAnsi="宋体" w:cs="宋体"/>
          <w:bCs/>
          <w:color w:val="000000" w:themeColor="text1"/>
          <w:sz w:val="24"/>
          <w:highlight w:val="none"/>
          <w14:textFill>
            <w14:solidFill>
              <w14:schemeClr w14:val="tx1"/>
            </w14:solidFill>
          </w14:textFill>
        </w:rPr>
      </w:pPr>
    </w:p>
    <w:p w14:paraId="60F04438">
      <w:pPr>
        <w:jc w:val="center"/>
        <w:rPr>
          <w:rFonts w:hint="eastAsia" w:ascii="宋体" w:hAnsi="宋体" w:cs="宋体"/>
          <w:bCs/>
          <w:color w:val="000000" w:themeColor="text1"/>
          <w:sz w:val="24"/>
          <w:highlight w:val="none"/>
          <w14:textFill>
            <w14:solidFill>
              <w14:schemeClr w14:val="tx1"/>
            </w14:solidFill>
          </w14:textFill>
        </w:rPr>
      </w:pPr>
    </w:p>
    <w:p w14:paraId="21BCAF8C">
      <w:pPr>
        <w:jc w:val="center"/>
        <w:rPr>
          <w:rFonts w:hint="eastAsia" w:ascii="宋体" w:hAnsi="宋体" w:cs="宋体"/>
          <w:bCs/>
          <w:color w:val="000000" w:themeColor="text1"/>
          <w:sz w:val="24"/>
          <w:highlight w:val="none"/>
          <w14:textFill>
            <w14:solidFill>
              <w14:schemeClr w14:val="tx1"/>
            </w14:solidFill>
          </w14:textFill>
        </w:rPr>
      </w:pPr>
    </w:p>
    <w:p w14:paraId="55AC382D">
      <w:pPr>
        <w:jc w:val="center"/>
        <w:rPr>
          <w:rFonts w:hint="eastAsia" w:ascii="宋体" w:hAnsi="宋体" w:cs="宋体"/>
          <w:bCs/>
          <w:color w:val="000000" w:themeColor="text1"/>
          <w:sz w:val="24"/>
          <w:highlight w:val="none"/>
          <w14:textFill>
            <w14:solidFill>
              <w14:schemeClr w14:val="tx1"/>
            </w14:solidFill>
          </w14:textFill>
        </w:rPr>
      </w:pPr>
    </w:p>
    <w:p w14:paraId="05354AC7">
      <w:pPr>
        <w:jc w:val="center"/>
        <w:rPr>
          <w:rFonts w:hint="eastAsia" w:ascii="宋体" w:hAnsi="宋体" w:cs="宋体"/>
          <w:bCs/>
          <w:color w:val="000000" w:themeColor="text1"/>
          <w:sz w:val="24"/>
          <w:highlight w:val="none"/>
          <w14:textFill>
            <w14:solidFill>
              <w14:schemeClr w14:val="tx1"/>
            </w14:solidFill>
          </w14:textFill>
        </w:rPr>
      </w:pPr>
    </w:p>
    <w:p w14:paraId="0B0B3884">
      <w:pPr>
        <w:jc w:val="center"/>
        <w:rPr>
          <w:rFonts w:hint="eastAsia" w:ascii="宋体" w:hAnsi="宋体" w:cs="宋体"/>
          <w:bCs/>
          <w:color w:val="000000" w:themeColor="text1"/>
          <w:sz w:val="24"/>
          <w:highlight w:val="none"/>
          <w14:textFill>
            <w14:solidFill>
              <w14:schemeClr w14:val="tx1"/>
            </w14:solidFill>
          </w14:textFill>
        </w:rPr>
      </w:pPr>
    </w:p>
    <w:p w14:paraId="1F9C0EFE">
      <w:pPr>
        <w:jc w:val="center"/>
        <w:rPr>
          <w:rFonts w:hint="eastAsia" w:ascii="宋体" w:hAnsi="宋体" w:cs="宋体"/>
          <w:bCs/>
          <w:color w:val="000000" w:themeColor="text1"/>
          <w:sz w:val="24"/>
          <w:highlight w:val="none"/>
          <w14:textFill>
            <w14:solidFill>
              <w14:schemeClr w14:val="tx1"/>
            </w14:solidFill>
          </w14:textFill>
        </w:rPr>
      </w:pPr>
    </w:p>
    <w:p w14:paraId="3191F2D0">
      <w:pPr>
        <w:rPr>
          <w:bCs/>
          <w:color w:val="000000" w:themeColor="text1"/>
          <w:sz w:val="24"/>
          <w:highlight w:val="none"/>
          <w14:textFill>
            <w14:solidFill>
              <w14:schemeClr w14:val="tx1"/>
            </w14:solidFill>
          </w14:textFill>
        </w:rPr>
      </w:pPr>
    </w:p>
    <w:p w14:paraId="3479CFB2">
      <w:pPr>
        <w:spacing w:line="360" w:lineRule="auto"/>
        <w:ind w:firstLine="480" w:firstLineChars="2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供应商</w:t>
      </w:r>
      <w:r>
        <w:rPr>
          <w:bCs/>
          <w:color w:val="000000" w:themeColor="text1"/>
          <w:sz w:val="24"/>
          <w:highlight w:val="none"/>
          <w14:textFill>
            <w14:solidFill>
              <w14:schemeClr w14:val="tx1"/>
            </w14:solidFill>
          </w14:textFill>
        </w:rPr>
        <w:t>：</w:t>
      </w:r>
      <w:r>
        <w:rPr>
          <w:bCs/>
          <w:color w:val="000000" w:themeColor="text1"/>
          <w:sz w:val="24"/>
          <w:highlight w:val="none"/>
          <w:u w:val="single"/>
          <w14:textFill>
            <w14:solidFill>
              <w14:schemeClr w14:val="tx1"/>
            </w14:solidFill>
          </w14:textFill>
        </w:rPr>
        <w:tab/>
      </w:r>
      <w:r>
        <w:rPr>
          <w:bCs/>
          <w:color w:val="000000" w:themeColor="text1"/>
          <w:sz w:val="24"/>
          <w:highlight w:val="none"/>
          <w:u w:val="single"/>
          <w14:textFill>
            <w14:solidFill>
              <w14:schemeClr w14:val="tx1"/>
            </w14:solidFill>
          </w14:textFill>
        </w:rPr>
        <w:t xml:space="preserve"> </w:t>
      </w:r>
      <w:r>
        <w:rPr>
          <w:rFonts w:hint="eastAsia"/>
          <w:bCs/>
          <w:color w:val="000000" w:themeColor="text1"/>
          <w:sz w:val="24"/>
          <w:highlight w:val="none"/>
          <w:u w:val="single"/>
          <w14:textFill>
            <w14:solidFill>
              <w14:schemeClr w14:val="tx1"/>
            </w14:solidFill>
          </w14:textFill>
        </w:rPr>
        <w:t xml:space="preserve">                           </w:t>
      </w:r>
      <w:r>
        <w:rPr>
          <w:bCs/>
          <w:color w:val="000000" w:themeColor="text1"/>
          <w:sz w:val="24"/>
          <w:highlight w:val="none"/>
          <w:u w:val="single"/>
          <w14:textFill>
            <w14:solidFill>
              <w14:schemeClr w14:val="tx1"/>
            </w14:solidFill>
          </w14:textFill>
        </w:rPr>
        <w:t xml:space="preserve">      </w:t>
      </w:r>
      <w:r>
        <w:rPr>
          <w:bCs/>
          <w:color w:val="000000" w:themeColor="text1"/>
          <w:sz w:val="24"/>
          <w:highlight w:val="none"/>
          <w14:textFill>
            <w14:solidFill>
              <w14:schemeClr w14:val="tx1"/>
            </w14:solidFill>
          </w14:textFill>
        </w:rPr>
        <w:t>（盖单位公章）</w:t>
      </w:r>
    </w:p>
    <w:p w14:paraId="1D92E98D">
      <w:pPr>
        <w:pStyle w:val="111"/>
        <w:spacing w:after="0" w:line="360" w:lineRule="auto"/>
        <w:jc w:val="center"/>
        <w:rPr>
          <w:rFonts w:hint="eastAsia"/>
          <w:bCs/>
          <w:color w:val="000000" w:themeColor="text1"/>
          <w:sz w:val="24"/>
          <w:szCs w:val="24"/>
          <w:highlight w:val="none"/>
          <w14:textFill>
            <w14:solidFill>
              <w14:schemeClr w14:val="tx1"/>
            </w14:solidFill>
          </w14:textFill>
        </w:rPr>
      </w:pPr>
      <w:r>
        <w:rPr>
          <w:bCs/>
          <w:color w:val="000000" w:themeColor="text1"/>
          <w:sz w:val="24"/>
          <w:szCs w:val="24"/>
          <w:highlight w:val="none"/>
          <w14:textFill>
            <w14:solidFill>
              <w14:schemeClr w14:val="tx1"/>
            </w14:solidFill>
          </w14:textFill>
        </w:rPr>
        <w:t>法定代表人（或委托代理人）：</w:t>
      </w:r>
      <w:r>
        <w:rPr>
          <w:bCs/>
          <w:color w:val="000000" w:themeColor="text1"/>
          <w:sz w:val="24"/>
          <w:szCs w:val="24"/>
          <w:highlight w:val="none"/>
          <w:u w:val="single"/>
          <w14:textFill>
            <w14:solidFill>
              <w14:schemeClr w14:val="tx1"/>
            </w14:solidFill>
          </w14:textFill>
        </w:rPr>
        <w:tab/>
      </w:r>
      <w:r>
        <w:rPr>
          <w:rFonts w:hint="eastAsia"/>
          <w:bCs/>
          <w:color w:val="000000" w:themeColor="text1"/>
          <w:sz w:val="24"/>
          <w:szCs w:val="24"/>
          <w:highlight w:val="none"/>
          <w:u w:val="single"/>
          <w14:textFill>
            <w14:solidFill>
              <w14:schemeClr w14:val="tx1"/>
            </w14:solidFill>
          </w14:textFill>
        </w:rPr>
        <w:t xml:space="preserve">              </w:t>
      </w:r>
      <w:r>
        <w:rPr>
          <w:bCs/>
          <w:color w:val="000000" w:themeColor="text1"/>
          <w:sz w:val="24"/>
          <w:szCs w:val="24"/>
          <w:highlight w:val="none"/>
          <w14:textFill>
            <w14:solidFill>
              <w14:schemeClr w14:val="tx1"/>
            </w14:solidFill>
          </w14:textFill>
        </w:rPr>
        <w:t>（签字）</w:t>
      </w:r>
    </w:p>
    <w:p w14:paraId="6FBC7CCD">
      <w:pPr>
        <w:spacing w:line="360" w:lineRule="auto"/>
        <w:jc w:val="center"/>
        <w:rPr>
          <w:bCs/>
          <w:color w:val="000000" w:themeColor="text1"/>
          <w:szCs w:val="21"/>
          <w:highlight w:val="none"/>
          <w14:textFill>
            <w14:solidFill>
              <w14:schemeClr w14:val="tx1"/>
            </w14:solidFill>
          </w14:textFill>
        </w:rPr>
        <w:sectPr>
          <w:footerReference r:id="rId7" w:type="default"/>
          <w:pgSz w:w="11900" w:h="16832"/>
          <w:pgMar w:top="1440" w:right="1803" w:bottom="1440" w:left="1803" w:header="454" w:footer="567" w:gutter="0"/>
          <w:pgNumType w:fmt="decimal" w:start="1"/>
          <w:cols w:space="720" w:num="1"/>
          <w:docGrid w:linePitch="360" w:charSpace="0"/>
        </w:sectPr>
      </w:pPr>
      <w:r>
        <w:rPr>
          <w:bCs/>
          <w:color w:val="000000" w:themeColor="text1"/>
          <w:sz w:val="24"/>
          <w:highlight w:val="none"/>
          <w14:textFill>
            <w14:solidFill>
              <w14:schemeClr w14:val="tx1"/>
            </w14:solidFill>
          </w14:textFill>
        </w:rPr>
        <w:t>编 制 时 间：</w:t>
      </w:r>
      <w:r>
        <w:rPr>
          <w:rFonts w:hint="eastAsia"/>
          <w:bCs/>
          <w:color w:val="000000" w:themeColor="text1"/>
          <w:sz w:val="24"/>
          <w:highlight w:val="none"/>
          <w:u w:val="single"/>
          <w14:textFill>
            <w14:solidFill>
              <w14:schemeClr w14:val="tx1"/>
            </w14:solidFill>
          </w14:textFill>
        </w:rPr>
        <w:t xml:space="preserve">            </w:t>
      </w:r>
      <w:r>
        <w:rPr>
          <w:bCs/>
          <w:color w:val="000000" w:themeColor="text1"/>
          <w:sz w:val="24"/>
          <w:highlight w:val="none"/>
          <w14:textFill>
            <w14:solidFill>
              <w14:schemeClr w14:val="tx1"/>
            </w14:solidFill>
          </w14:textFill>
        </w:rPr>
        <w:t>年</w:t>
      </w:r>
      <w:r>
        <w:rPr>
          <w:rFonts w:hint="eastAsia"/>
          <w:bCs/>
          <w:color w:val="000000" w:themeColor="text1"/>
          <w:sz w:val="24"/>
          <w:highlight w:val="none"/>
          <w:u w:val="single"/>
          <w14:textFill>
            <w14:solidFill>
              <w14:schemeClr w14:val="tx1"/>
            </w14:solidFill>
          </w14:textFill>
        </w:rPr>
        <w:t xml:space="preserve">          </w:t>
      </w:r>
      <w:r>
        <w:rPr>
          <w:bCs/>
          <w:color w:val="000000" w:themeColor="text1"/>
          <w:sz w:val="24"/>
          <w:highlight w:val="none"/>
          <w14:textFill>
            <w14:solidFill>
              <w14:schemeClr w14:val="tx1"/>
            </w14:solidFill>
          </w14:textFill>
        </w:rPr>
        <w:t>月</w:t>
      </w:r>
      <w:r>
        <w:rPr>
          <w:rFonts w:hint="eastAsia"/>
          <w:bCs/>
          <w:color w:val="000000" w:themeColor="text1"/>
          <w:sz w:val="24"/>
          <w:highlight w:val="none"/>
          <w:u w:val="single"/>
          <w14:textFill>
            <w14:solidFill>
              <w14:schemeClr w14:val="tx1"/>
            </w14:solidFill>
          </w14:textFill>
        </w:rPr>
        <w:t xml:space="preserve">      日</w:t>
      </w:r>
    </w:p>
    <w:p w14:paraId="74927E32">
      <w:pPr>
        <w:spacing w:line="360" w:lineRule="auto"/>
        <w:contextualSpacing/>
        <w:jc w:val="left"/>
        <w:outlineLvl w:val="1"/>
        <w:rPr>
          <w:rFonts w:hint="eastAsia" w:ascii="宋体" w:hAnsi="宋体"/>
          <w:b/>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三、</w:t>
      </w:r>
      <w:r>
        <w:rPr>
          <w:rFonts w:hint="eastAsia" w:ascii="宋体" w:hAnsi="宋体"/>
          <w:b/>
          <w:color w:val="000000" w:themeColor="text1"/>
          <w:sz w:val="32"/>
          <w:szCs w:val="32"/>
          <w:highlight w:val="none"/>
          <w14:textFill>
            <w14:solidFill>
              <w14:schemeClr w14:val="tx1"/>
            </w14:solidFill>
          </w14:textFill>
        </w:rPr>
        <w:t>商务技术文件格式</w:t>
      </w:r>
    </w:p>
    <w:p w14:paraId="104966DD">
      <w:pPr>
        <w:snapToGrid w:val="0"/>
        <w:spacing w:before="120" w:beforeLines="50" w:after="50" w:line="360" w:lineRule="auto"/>
        <w:jc w:val="left"/>
        <w:outlineLvl w:val="2"/>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1.商务技术文件封面格式</w:t>
      </w:r>
    </w:p>
    <w:p w14:paraId="7334B9E4">
      <w:pPr>
        <w:snapToGrid w:val="0"/>
        <w:spacing w:before="120" w:beforeLines="50" w:after="50"/>
        <w:rPr>
          <w:rFonts w:hint="eastAsia" w:ascii="宋体" w:hAnsi="宋体"/>
          <w:bCs/>
          <w:color w:val="000000" w:themeColor="text1"/>
          <w:sz w:val="32"/>
          <w:szCs w:val="20"/>
          <w:highlight w:val="none"/>
          <w14:textFill>
            <w14:solidFill>
              <w14:schemeClr w14:val="tx1"/>
            </w14:solidFill>
          </w14:textFill>
        </w:rPr>
      </w:pPr>
    </w:p>
    <w:p w14:paraId="384CE58A">
      <w:pPr>
        <w:snapToGrid w:val="0"/>
        <w:spacing w:before="120" w:beforeLines="50" w:after="50"/>
        <w:jc w:val="center"/>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44"/>
          <w:szCs w:val="44"/>
          <w:highlight w:val="none"/>
          <w14:textFill>
            <w14:solidFill>
              <w14:schemeClr w14:val="tx1"/>
            </w14:solidFill>
          </w14:textFill>
        </w:rPr>
        <w:t>电 子 响 应 文 件</w:t>
      </w:r>
    </w:p>
    <w:p w14:paraId="613A3CA3">
      <w:pPr>
        <w:snapToGrid w:val="0"/>
        <w:spacing w:before="120" w:beforeLines="50" w:after="50"/>
        <w:rPr>
          <w:rFonts w:hint="eastAsia" w:ascii="宋体" w:hAnsi="宋体"/>
          <w:color w:val="000000" w:themeColor="text1"/>
          <w:sz w:val="24"/>
          <w:szCs w:val="20"/>
          <w:highlight w:val="none"/>
          <w14:textFill>
            <w14:solidFill>
              <w14:schemeClr w14:val="tx1"/>
            </w14:solidFill>
          </w14:textFill>
        </w:rPr>
      </w:pPr>
    </w:p>
    <w:p w14:paraId="74961F33">
      <w:pPr>
        <w:snapToGrid w:val="0"/>
        <w:spacing w:before="120" w:beforeLines="50" w:after="50"/>
        <w:rPr>
          <w:rFonts w:hint="eastAsia" w:ascii="宋体" w:hAnsi="宋体"/>
          <w:color w:val="000000" w:themeColor="text1"/>
          <w:sz w:val="24"/>
          <w:szCs w:val="20"/>
          <w:highlight w:val="none"/>
          <w14:textFill>
            <w14:solidFill>
              <w14:schemeClr w14:val="tx1"/>
            </w14:solidFill>
          </w14:textFill>
        </w:rPr>
      </w:pPr>
    </w:p>
    <w:p w14:paraId="7EE2964D">
      <w:pPr>
        <w:snapToGrid w:val="0"/>
        <w:spacing w:before="120" w:beforeLines="50" w:after="50"/>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商  务  技  术  文  件</w:t>
      </w:r>
    </w:p>
    <w:p w14:paraId="56A9E275">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4595AD34">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329E4B09">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7DFAC2B1">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15FFBA1A">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0438FA41">
      <w:pPr>
        <w:snapToGrid w:val="0"/>
        <w:spacing w:before="120" w:beforeLines="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p>
    <w:p w14:paraId="2D4B2D8F">
      <w:pPr>
        <w:snapToGrid w:val="0"/>
        <w:spacing w:before="120" w:beforeLines="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272FBD89">
      <w:pPr>
        <w:snapToGrid w:val="0"/>
        <w:spacing w:before="120" w:beforeLines="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p>
    <w:p w14:paraId="159E06A1">
      <w:pPr>
        <w:snapToGrid w:val="0"/>
        <w:spacing w:before="120" w:beforeLines="50" w:after="50"/>
        <w:rPr>
          <w:rFonts w:hint="eastAsia" w:ascii="宋体" w:hAnsi="宋体" w:cs="仿宋_GB2312"/>
          <w:bCs/>
          <w:color w:val="000000" w:themeColor="text1"/>
          <w:sz w:val="32"/>
          <w:szCs w:val="32"/>
          <w:highlight w:val="none"/>
          <w14:textFill>
            <w14:solidFill>
              <w14:schemeClr w14:val="tx1"/>
            </w14:solidFill>
          </w14:textFill>
        </w:rPr>
      </w:pPr>
    </w:p>
    <w:p w14:paraId="231CF6AB">
      <w:pPr>
        <w:pStyle w:val="7"/>
        <w:snapToGrid w:val="0"/>
        <w:spacing w:before="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14:paraId="482A2A5A">
      <w:pPr>
        <w:pStyle w:val="7"/>
        <w:snapToGrid w:val="0"/>
        <w:spacing w:before="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p>
    <w:p w14:paraId="18341FF4">
      <w:pPr>
        <w:pStyle w:val="7"/>
        <w:snapToGrid w:val="0"/>
        <w:spacing w:before="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7D343EF4">
      <w:pPr>
        <w:pStyle w:val="7"/>
        <w:snapToGrid w:val="0"/>
        <w:spacing w:before="50" w:after="50"/>
        <w:ind w:firstLine="0"/>
        <w:rPr>
          <w:rFonts w:hint="eastAsia" w:ascii="宋体" w:hAnsi="宋体" w:cs="仿宋_GB2312"/>
          <w:bCs/>
          <w:color w:val="000000" w:themeColor="text1"/>
          <w:sz w:val="32"/>
          <w:szCs w:val="32"/>
          <w:highlight w:val="none"/>
          <w14:textFill>
            <w14:solidFill>
              <w14:schemeClr w14:val="tx1"/>
            </w14:solidFill>
          </w14:textFill>
        </w:rPr>
      </w:pPr>
    </w:p>
    <w:p w14:paraId="46C7D5C2">
      <w:pPr>
        <w:pStyle w:val="7"/>
        <w:snapToGrid w:val="0"/>
        <w:spacing w:before="50" w:after="50"/>
        <w:ind w:firstLine="1280" w:firstLineChars="400"/>
        <w:rPr>
          <w:rFonts w:hint="eastAsia" w:ascii="宋体" w:hAnsi="宋体" w:cs="仿宋_GB2312"/>
          <w:bCs/>
          <w:color w:val="000000" w:themeColor="text1"/>
          <w:sz w:val="32"/>
          <w:szCs w:val="32"/>
          <w:highlight w:val="none"/>
          <w14:textFill>
            <w14:solidFill>
              <w14:schemeClr w14:val="tx1"/>
            </w14:solidFill>
          </w14:textFill>
        </w:rPr>
      </w:pPr>
    </w:p>
    <w:p w14:paraId="2C817261">
      <w:pPr>
        <w:snapToGrid w:val="0"/>
        <w:spacing w:before="120" w:beforeLines="50" w:after="50"/>
        <w:jc w:val="center"/>
        <w:rPr>
          <w:rFonts w:hint="eastAsia"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    月    日</w:t>
      </w:r>
    </w:p>
    <w:p w14:paraId="43F61387">
      <w:pPr>
        <w:snapToGrid w:val="0"/>
        <w:spacing w:before="120" w:beforeLines="50" w:after="50" w:line="360" w:lineRule="auto"/>
        <w:ind w:right="480" w:rightChars="0" w:firstLine="240" w:firstLineChars="100"/>
        <w:jc w:val="left"/>
        <w:outlineLvl w:val="2"/>
        <w:rPr>
          <w:rFonts w:hint="eastAsia" w:ascii="宋体" w:hAnsi="宋体"/>
          <w:b/>
          <w:bCs/>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r>
      <w:r>
        <w:rPr>
          <w:rFonts w:hint="eastAsia" w:ascii="宋体" w:hAnsi="宋体"/>
          <w:b/>
          <w:bCs/>
          <w:color w:val="000000" w:themeColor="text1"/>
          <w:sz w:val="32"/>
          <w:szCs w:val="32"/>
          <w:highlight w:val="none"/>
          <w14:textFill>
            <w14:solidFill>
              <w14:schemeClr w14:val="tx1"/>
            </w14:solidFill>
          </w14:textFill>
        </w:rPr>
        <w:t>2.商务技术文件目录</w:t>
      </w:r>
    </w:p>
    <w:p w14:paraId="17B7D333">
      <w:pPr>
        <w:snapToGrid w:val="0"/>
        <w:spacing w:before="120" w:beforeLines="50" w:after="50" w:line="360" w:lineRule="auto"/>
        <w:ind w:firstLine="640" w:firstLineChars="200"/>
        <w:rPr>
          <w:rFonts w:hint="eastAsia"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根据磋商文件规定及供应商提供的材料自行编写目录（部分格式后附）。</w:t>
      </w:r>
    </w:p>
    <w:p w14:paraId="34BA69D4">
      <w:pPr>
        <w:spacing w:line="40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08E4250B">
      <w:pPr>
        <w:spacing w:line="520" w:lineRule="exact"/>
        <w:jc w:val="center"/>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无串通竞标行为的承诺函</w:t>
      </w:r>
    </w:p>
    <w:p w14:paraId="3ADB24A5">
      <w:pPr>
        <w:spacing w:line="360" w:lineRule="auto"/>
        <w:ind w:firstLine="640" w:firstLineChars="200"/>
        <w:contextualSpacing/>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413B8437">
      <w:pPr>
        <w:spacing w:line="360" w:lineRule="auto"/>
        <w:ind w:firstLine="482" w:firstLineChars="200"/>
        <w:contextualSpacing/>
        <w:outlineLvl w:val="1"/>
        <w:rPr>
          <w:rFonts w:hint="eastAsia"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一、我方承诺无下列相互串通竞标的情形：</w:t>
      </w:r>
    </w:p>
    <w:p w14:paraId="489B2EC3">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1.不同供应商的响应文件由同一单位或者个人编制； </w:t>
      </w:r>
    </w:p>
    <w:p w14:paraId="014189EF">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2.不同供应商委托同一单位或者个人办理竞标事宜；</w:t>
      </w:r>
    </w:p>
    <w:p w14:paraId="5FB47501">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3.不同供应商的响应文件载明的项目管理员为同一个人；</w:t>
      </w:r>
    </w:p>
    <w:p w14:paraId="56D2FCD9">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4.不</w:t>
      </w:r>
      <w:r>
        <w:rPr>
          <w:rFonts w:hint="eastAsia" w:ascii="宋体" w:hAnsi="宋体" w:cs="仿宋_GB2312"/>
          <w:color w:val="000000" w:themeColor="text1"/>
          <w:spacing w:val="-6"/>
          <w:sz w:val="24"/>
          <w:highlight w:val="none"/>
          <w14:textFill>
            <w14:solidFill>
              <w14:schemeClr w14:val="tx1"/>
            </w14:solidFill>
          </w14:textFill>
        </w:rPr>
        <w:t>同供应商的响应文件异常一致或者竞标报价呈规律性差异；</w:t>
      </w:r>
    </w:p>
    <w:p w14:paraId="787FCB6D">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5.不同供应商的响应文件相互混装；</w:t>
      </w:r>
    </w:p>
    <w:p w14:paraId="7FC89F2F">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6.不同供应商的磋商保证金从同一单位或者个人账户转出。</w:t>
      </w:r>
    </w:p>
    <w:p w14:paraId="5CABD540">
      <w:pPr>
        <w:spacing w:line="360" w:lineRule="auto"/>
        <w:ind w:firstLine="482" w:firstLineChars="200"/>
        <w:contextualSpacing/>
        <w:outlineLvl w:val="1"/>
        <w:rPr>
          <w:rFonts w:hint="eastAsia"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二、我方承诺无下列恶意串通的情形：</w:t>
      </w:r>
    </w:p>
    <w:p w14:paraId="492BF12D">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1.供应商直接或者间接从采购人或者采购代理机构处获得其他供应商的相关信息并修改其响应文件；</w:t>
      </w:r>
    </w:p>
    <w:p w14:paraId="48729877">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2.供应商按照采购人或者采购代理机构的授意撤换、修改响应文件；</w:t>
      </w:r>
    </w:p>
    <w:p w14:paraId="534F230A">
      <w:pPr>
        <w:spacing w:line="360" w:lineRule="auto"/>
        <w:ind w:firstLine="480" w:firstLineChars="200"/>
        <w:contextualSpacing/>
        <w:outlineLvl w:val="2"/>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3.供</w:t>
      </w:r>
      <w:r>
        <w:rPr>
          <w:rFonts w:hint="eastAsia" w:ascii="宋体" w:hAnsi="宋体" w:cs="仿宋_GB2312"/>
          <w:color w:val="000000" w:themeColor="text1"/>
          <w:spacing w:val="-6"/>
          <w:sz w:val="24"/>
          <w:highlight w:val="none"/>
          <w14:textFill>
            <w14:solidFill>
              <w14:schemeClr w14:val="tx1"/>
            </w14:solidFill>
          </w14:textFill>
        </w:rPr>
        <w:t>应商之间协商报价、技术方案等响应文件的实质性内容；</w:t>
      </w:r>
    </w:p>
    <w:p w14:paraId="7DDB7232">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4.属于同一集团、协会、商会等组织成员的供应商按照该组织要求协同参加政府采购活动；</w:t>
      </w:r>
    </w:p>
    <w:p w14:paraId="756A602C">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5.供应商之间事先约定一致抬高或者压低竞标报价，或者在竞争性磋商项目中事先约定轮流以高价位或者低价位成交，或者事先约定由某一特定供应商成交，然后再参加竞标；</w:t>
      </w:r>
    </w:p>
    <w:p w14:paraId="1E57A4AA">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6.供应商之间商定部分供应商放弃参加政府采购活动或者放弃成交；</w:t>
      </w:r>
    </w:p>
    <w:p w14:paraId="2E1FEB56">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7.供应商与采购人或者采购代理机构之间、供应商相互之间，为</w:t>
      </w:r>
      <w:r>
        <w:rPr>
          <w:rFonts w:hint="eastAsia" w:ascii="宋体" w:hAnsi="宋体" w:cs="仿宋_GB2312"/>
          <w:color w:val="000000" w:themeColor="text1"/>
          <w:spacing w:val="-6"/>
          <w:sz w:val="24"/>
          <w:highlight w:val="none"/>
          <w14:textFill>
            <w14:solidFill>
              <w14:schemeClr w14:val="tx1"/>
            </w14:solidFill>
          </w14:textFill>
        </w:rPr>
        <w:t>谋求特定供应商成交或者排斥其他供应商的其他串通行为。</w:t>
      </w:r>
    </w:p>
    <w:p w14:paraId="7C62DA30">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p>
    <w:p w14:paraId="6E610410">
      <w:pPr>
        <w:spacing w:line="360" w:lineRule="auto"/>
        <w:ind w:firstLine="482" w:firstLineChars="200"/>
        <w:contextualSpacing/>
        <w:rPr>
          <w:rFonts w:hint="eastAsia"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以上情形一经核查属实，我方愿意承担一切后果，并不再寻求任何旨在减轻或者免除法律责任的辩解。</w:t>
      </w:r>
    </w:p>
    <w:p w14:paraId="6892E7CB">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0DB0088D">
      <w:pPr>
        <w:spacing w:line="360" w:lineRule="auto"/>
        <w:ind w:firstLine="3600" w:firstLineChars="15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供应商（电子签章）：</w:t>
      </w:r>
    </w:p>
    <w:p w14:paraId="41D48479">
      <w:pPr>
        <w:spacing w:line="360" w:lineRule="auto"/>
        <w:ind w:firstLine="480" w:firstLineChars="200"/>
        <w:contextualSpacing/>
        <w:jc w:val="center"/>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年   月   日</w:t>
      </w:r>
    </w:p>
    <w:p w14:paraId="4B1E6069">
      <w:pPr>
        <w:spacing w:line="520" w:lineRule="exact"/>
        <w:jc w:val="center"/>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法定代表人证明书</w:t>
      </w:r>
    </w:p>
    <w:p w14:paraId="4311450F">
      <w:pPr>
        <w:spacing w:line="360" w:lineRule="auto"/>
        <w:ind w:left="540"/>
        <w:contextualSpacing/>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402AB536">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供应商名称：</w:t>
      </w:r>
    </w:p>
    <w:p w14:paraId="2CB3D61B">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地    址：</w:t>
      </w:r>
    </w:p>
    <w:p w14:paraId="62F8680A">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姓    名：                 性     别：</w:t>
      </w:r>
    </w:p>
    <w:p w14:paraId="1B9280F7">
      <w:pPr>
        <w:spacing w:line="360" w:lineRule="auto"/>
        <w:ind w:left="540"/>
        <w:contextualSpacing/>
        <w:rPr>
          <w:rFonts w:hint="eastAsia" w:ascii="宋体" w:hAnsi="宋体" w:cs="仿宋_GB2312"/>
          <w:color w:val="000000" w:themeColor="text1"/>
          <w:sz w:val="24"/>
          <w:highlight w:val="none"/>
          <w:u w:val="singl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年    龄：                 职     务：</w:t>
      </w:r>
    </w:p>
    <w:p w14:paraId="11B604AE">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身份证号码：</w:t>
      </w:r>
    </w:p>
    <w:p w14:paraId="4FA177AE">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系</w:t>
      </w:r>
      <w:r>
        <w:rPr>
          <w:rFonts w:hint="eastAsia" w:ascii="宋体" w:hAnsi="宋体" w:cs="仿宋_GB2312"/>
          <w:color w:val="000000" w:themeColor="text1"/>
          <w:sz w:val="24"/>
          <w:highlight w:val="none"/>
          <w:u w:val="single"/>
          <w14:textFill>
            <w14:solidFill>
              <w14:schemeClr w14:val="tx1"/>
            </w14:solidFill>
          </w14:textFill>
        </w:rPr>
        <w:t>（供应商名称）</w:t>
      </w:r>
      <w:r>
        <w:rPr>
          <w:rFonts w:hint="eastAsia" w:ascii="宋体" w:hAnsi="宋体" w:cs="仿宋_GB2312"/>
          <w:color w:val="000000" w:themeColor="text1"/>
          <w:sz w:val="24"/>
          <w:highlight w:val="none"/>
          <w14:textFill>
            <w14:solidFill>
              <w14:schemeClr w14:val="tx1"/>
            </w14:solidFill>
          </w14:textFill>
        </w:rPr>
        <w:t>的法定代表人。</w:t>
      </w:r>
    </w:p>
    <w:p w14:paraId="67BCF375">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特此证明。</w:t>
      </w:r>
    </w:p>
    <w:p w14:paraId="068C710F">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p>
    <w:p w14:paraId="5D99AAC0">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p>
    <w:p w14:paraId="3B84A86D">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p>
    <w:p w14:paraId="74B644DA">
      <w:pPr>
        <w:spacing w:line="360" w:lineRule="auto"/>
        <w:ind w:left="540" w:leftChars="0"/>
        <w:contextualSpacing/>
        <w:outlineLvl w:val="3"/>
        <w:rPr>
          <w:rFonts w:hint="eastAsia" w:ascii="宋体" w:hAnsi="宋体" w:eastAsia="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附件：法定代表人有效身份证正反面</w:t>
      </w:r>
      <w:r>
        <w:rPr>
          <w:rFonts w:hint="eastAsia" w:ascii="宋体" w:hAnsi="宋体" w:cs="仿宋_GB2312"/>
          <w:color w:val="000000" w:themeColor="text1"/>
          <w:sz w:val="24"/>
          <w:highlight w:val="none"/>
          <w:lang w:eastAsia="zh-CN"/>
          <w14:textFill>
            <w14:solidFill>
              <w14:schemeClr w14:val="tx1"/>
            </w14:solidFill>
          </w14:textFill>
        </w:rPr>
        <w:t>复印件（或扫描件）</w:t>
      </w:r>
    </w:p>
    <w:p w14:paraId="00CCD348">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p>
    <w:p w14:paraId="389FEA5D">
      <w:pPr>
        <w:spacing w:line="360" w:lineRule="auto"/>
        <w:ind w:left="540" w:firstLine="3000" w:firstLineChars="1250"/>
        <w:contextualSpacing/>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供应商（电子签章）：</w:t>
      </w:r>
    </w:p>
    <w:p w14:paraId="1015E1CE">
      <w:pPr>
        <w:spacing w:line="360" w:lineRule="auto"/>
        <w:ind w:firstLine="4080" w:firstLineChars="17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年    月   日</w:t>
      </w:r>
    </w:p>
    <w:p w14:paraId="7DAFA3E0">
      <w:pPr>
        <w:spacing w:line="360" w:lineRule="auto"/>
        <w:contextualSpacing/>
        <w:jc w:val="center"/>
        <w:rPr>
          <w:rFonts w:hint="eastAsia" w:ascii="宋体" w:hAnsi="宋体" w:cs="仿宋_GB2312"/>
          <w:b/>
          <w:color w:val="000000" w:themeColor="text1"/>
          <w:sz w:val="24"/>
          <w:highlight w:val="none"/>
          <w14:textFill>
            <w14:solidFill>
              <w14:schemeClr w14:val="tx1"/>
            </w14:solidFill>
          </w14:textFill>
        </w:rPr>
      </w:pPr>
    </w:p>
    <w:p w14:paraId="6C2FE18D">
      <w:pPr>
        <w:spacing w:line="360" w:lineRule="auto"/>
        <w:contextualSpacing/>
        <w:jc w:val="left"/>
        <w:rPr>
          <w:rFonts w:hint="eastAsia" w:ascii="宋体" w:hAnsi="宋体" w:cs="仿宋_GB2312"/>
          <w:color w:val="000000" w:themeColor="text1"/>
          <w:sz w:val="24"/>
          <w:highlight w:val="none"/>
          <w14:textFill>
            <w14:solidFill>
              <w14:schemeClr w14:val="tx1"/>
            </w14:solidFill>
          </w14:textFill>
        </w:rPr>
      </w:pPr>
    </w:p>
    <w:p w14:paraId="06EC8D01">
      <w:pPr>
        <w:spacing w:line="360" w:lineRule="auto"/>
        <w:contextualSpacing/>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注：联合体竞标的只需牵头人出具。</w:t>
      </w:r>
    </w:p>
    <w:p w14:paraId="55E1DCE1">
      <w:pPr>
        <w:adjustRightInd w:val="0"/>
        <w:snapToGrid w:val="0"/>
        <w:spacing w:line="300" w:lineRule="auto"/>
        <w:jc w:val="left"/>
        <w:rPr>
          <w:rFonts w:hint="eastAsia" w:ascii="宋体" w:hAnsi="宋体"/>
          <w:b/>
          <w:color w:val="000000" w:themeColor="text1"/>
          <w:szCs w:val="21"/>
          <w:highlight w:val="none"/>
          <w14:textFill>
            <w14:solidFill>
              <w14:schemeClr w14:val="tx1"/>
            </w14:solidFill>
          </w14:textFill>
        </w:rPr>
      </w:pPr>
    </w:p>
    <w:p w14:paraId="312849C3">
      <w:pPr>
        <w:spacing w:line="50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br w:type="page"/>
      </w:r>
    </w:p>
    <w:p w14:paraId="3BFAA1C4">
      <w:pPr>
        <w:spacing w:line="520" w:lineRule="exact"/>
        <w:jc w:val="center"/>
        <w:outlineLvl w:val="9"/>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bookmarkStart w:id="162" w:name="_Hlk65853643"/>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授权委托书</w:t>
      </w:r>
    </w:p>
    <w:p w14:paraId="51F62057">
      <w:pPr>
        <w:spacing w:line="520" w:lineRule="exact"/>
        <w:jc w:val="cente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t>（非联合体竞标格式）</w:t>
      </w:r>
    </w:p>
    <w:p w14:paraId="0E497972">
      <w:pPr>
        <w:spacing w:line="52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t>（如有委托时）</w:t>
      </w:r>
    </w:p>
    <w:p w14:paraId="3735B16F">
      <w:pPr>
        <w:spacing w:line="52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4089AC91">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致：</w:t>
      </w:r>
      <w:r>
        <w:rPr>
          <w:rFonts w:hint="eastAsia" w:ascii="宋体" w:hAnsi="宋体" w:cs="仿宋_GB2312"/>
          <w:color w:val="000000" w:themeColor="text1"/>
          <w:sz w:val="24"/>
          <w:highlight w:val="none"/>
          <w:u w:val="single"/>
          <w14:textFill>
            <w14:solidFill>
              <w14:schemeClr w14:val="tx1"/>
            </w14:solidFill>
          </w14:textFill>
        </w:rPr>
        <w:t>（采购人名称）</w:t>
      </w:r>
      <w:r>
        <w:rPr>
          <w:rFonts w:hint="eastAsia" w:ascii="宋体" w:hAnsi="宋体" w:cs="仿宋_GB2312"/>
          <w:color w:val="000000" w:themeColor="text1"/>
          <w:sz w:val="24"/>
          <w:highlight w:val="none"/>
          <w14:textFill>
            <w14:solidFill>
              <w14:schemeClr w14:val="tx1"/>
            </w14:solidFill>
          </w14:textFill>
        </w:rPr>
        <w:t>：</w:t>
      </w:r>
    </w:p>
    <w:p w14:paraId="62C523B4">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我</w:t>
      </w:r>
      <w:r>
        <w:rPr>
          <w:rFonts w:hint="eastAsia" w:ascii="宋体" w:hAnsi="宋体" w:cs="仿宋_GB2312"/>
          <w:color w:val="000000" w:themeColor="text1"/>
          <w:sz w:val="24"/>
          <w:highlight w:val="none"/>
          <w:u w:val="single"/>
          <w14:textFill>
            <w14:solidFill>
              <w14:schemeClr w14:val="tx1"/>
            </w14:solidFill>
          </w14:textFill>
        </w:rPr>
        <w:t xml:space="preserve">  （姓名）  </w:t>
      </w:r>
      <w:r>
        <w:rPr>
          <w:rFonts w:hint="eastAsia" w:ascii="宋体" w:hAnsi="宋体" w:cs="仿宋_GB2312"/>
          <w:color w:val="000000" w:themeColor="text1"/>
          <w:sz w:val="24"/>
          <w:highlight w:val="none"/>
          <w14:textFill>
            <w14:solidFill>
              <w14:schemeClr w14:val="tx1"/>
            </w14:solidFill>
          </w14:textFill>
        </w:rPr>
        <w:t>系</w:t>
      </w:r>
      <w:r>
        <w:rPr>
          <w:rFonts w:hint="eastAsia" w:ascii="宋体" w:hAnsi="宋体" w:cs="仿宋_GB2312"/>
          <w:color w:val="000000" w:themeColor="text1"/>
          <w:sz w:val="24"/>
          <w:highlight w:val="none"/>
          <w:u w:val="single"/>
          <w14:textFill>
            <w14:solidFill>
              <w14:schemeClr w14:val="tx1"/>
            </w14:solidFill>
          </w14:textFill>
        </w:rPr>
        <w:t xml:space="preserve">  （供应商名称）  </w:t>
      </w:r>
      <w:r>
        <w:rPr>
          <w:rFonts w:hint="eastAsia" w:ascii="宋体" w:hAnsi="宋体" w:cs="仿宋_GB2312"/>
          <w:color w:val="000000" w:themeColor="text1"/>
          <w:sz w:val="24"/>
          <w:highlight w:val="none"/>
          <w14:textFill>
            <w14:solidFill>
              <w14:schemeClr w14:val="tx1"/>
            </w14:solidFill>
          </w14:textFill>
        </w:rPr>
        <w:t>的（</w:t>
      </w:r>
      <w:r>
        <w:rPr>
          <w:rFonts w:hint="eastAsia" w:ascii="宋体" w:hAnsi="宋体" w:cs="仿宋_GB2312"/>
          <w:color w:val="000000" w:themeColor="text1"/>
          <w:sz w:val="24"/>
          <w:highlight w:val="none"/>
          <w:u w:val="single"/>
          <w14:textFill>
            <w14:solidFill>
              <w14:schemeClr w14:val="tx1"/>
            </w14:solidFill>
          </w14:textFill>
        </w:rPr>
        <w:t>□法定代表人/□负责人</w:t>
      </w:r>
      <w:r>
        <w:rPr>
          <w:rFonts w:hint="eastAsia" w:ascii="宋体" w:hAnsi="宋体" w:cs="仿宋_GB2312"/>
          <w:color w:val="000000" w:themeColor="text1"/>
          <w:sz w:val="24"/>
          <w:highlight w:val="none"/>
          <w14:textFill>
            <w14:solidFill>
              <w14:schemeClr w14:val="tx1"/>
            </w14:solidFill>
          </w14:textFill>
        </w:rPr>
        <w:t>），现授权</w:t>
      </w:r>
      <w:r>
        <w:rPr>
          <w:rFonts w:hint="eastAsia" w:ascii="宋体" w:hAnsi="宋体" w:cs="仿宋_GB2312"/>
          <w:color w:val="000000" w:themeColor="text1"/>
          <w:sz w:val="24"/>
          <w:highlight w:val="none"/>
          <w:u w:val="single"/>
          <w14:textFill>
            <w14:solidFill>
              <w14:schemeClr w14:val="tx1"/>
            </w14:solidFill>
          </w14:textFill>
        </w:rPr>
        <w:t xml:space="preserve"> （姓名） </w:t>
      </w:r>
      <w:r>
        <w:rPr>
          <w:rFonts w:hint="eastAsia" w:ascii="宋体" w:hAnsi="宋体" w:cs="仿宋_GB2312"/>
          <w:color w:val="000000" w:themeColor="text1"/>
          <w:sz w:val="24"/>
          <w:highlight w:val="none"/>
          <w14:textFill>
            <w14:solidFill>
              <w14:schemeClr w14:val="tx1"/>
            </w14:solidFill>
          </w14:textFill>
        </w:rPr>
        <w:t>以我方的名义参加项目的竞标活动，并代表我方全权办理针对上述项目的所有采购程序和环节的具体事务和签署相关文件。</w:t>
      </w:r>
    </w:p>
    <w:p w14:paraId="561B48FB">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我方对委托代理人的签字</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事项负全部责任。</w:t>
      </w:r>
    </w:p>
    <w:p w14:paraId="3B59E23F">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04242008">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委托代理人无转委托权，特此委托。</w:t>
      </w:r>
    </w:p>
    <w:p w14:paraId="512B73F9">
      <w:pPr>
        <w:spacing w:line="360" w:lineRule="auto"/>
        <w:ind w:firstLine="480" w:firstLineChars="200"/>
        <w:rPr>
          <w:rFonts w:hint="eastAsia" w:ascii="宋体" w:hAnsi="宋体" w:eastAsia="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附：法定代表人身份证明书及委托代理人有效身份证正反面</w:t>
      </w:r>
      <w:r>
        <w:rPr>
          <w:rFonts w:hint="eastAsia" w:ascii="宋体" w:hAnsi="宋体" w:cs="仿宋_GB2312"/>
          <w:color w:val="000000" w:themeColor="text1"/>
          <w:sz w:val="24"/>
          <w:highlight w:val="none"/>
          <w:lang w:eastAsia="zh-CN"/>
          <w14:textFill>
            <w14:solidFill>
              <w14:schemeClr w14:val="tx1"/>
            </w14:solidFill>
          </w14:textFill>
        </w:rPr>
        <w:t>复印件（或扫描件）</w:t>
      </w:r>
    </w:p>
    <w:p w14:paraId="486898A9">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48AC0D48">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委托代理人（</w:t>
      </w:r>
      <w:r>
        <w:rPr>
          <w:rFonts w:hint="eastAsia" w:ascii="宋体" w:hAnsi="宋体"/>
          <w:color w:val="000000" w:themeColor="text1"/>
          <w:sz w:val="24"/>
          <w:highlight w:val="none"/>
          <w14:textFill>
            <w14:solidFill>
              <w14:schemeClr w14:val="tx1"/>
            </w14:solidFill>
          </w14:textFill>
        </w:rPr>
        <w:t>签字或盖章或电子签名</w:t>
      </w:r>
      <w:r>
        <w:rPr>
          <w:rFonts w:hint="eastAsia" w:ascii="宋体" w:hAnsi="宋体" w:cs="仿宋_GB2312"/>
          <w:color w:val="000000" w:themeColor="text1"/>
          <w:sz w:val="24"/>
          <w:highlight w:val="none"/>
          <w14:textFill>
            <w14:solidFill>
              <w14:schemeClr w14:val="tx1"/>
            </w14:solidFill>
          </w14:textFill>
        </w:rPr>
        <w:t>）：  法定代表人（</w:t>
      </w:r>
      <w:r>
        <w:rPr>
          <w:rFonts w:hint="eastAsia" w:ascii="宋体" w:hAnsi="宋体"/>
          <w:color w:val="000000" w:themeColor="text1"/>
          <w:sz w:val="24"/>
          <w:highlight w:val="none"/>
          <w14:textFill>
            <w14:solidFill>
              <w14:schemeClr w14:val="tx1"/>
            </w14:solidFill>
          </w14:textFill>
        </w:rPr>
        <w:t>签字或盖章或电子签名</w:t>
      </w:r>
      <w:r>
        <w:rPr>
          <w:rFonts w:hint="eastAsia" w:ascii="宋体" w:hAnsi="宋体" w:cs="仿宋_GB2312"/>
          <w:color w:val="000000" w:themeColor="text1"/>
          <w:sz w:val="24"/>
          <w:highlight w:val="none"/>
          <w14:textFill>
            <w14:solidFill>
              <w14:schemeClr w14:val="tx1"/>
            </w14:solidFill>
          </w14:textFill>
        </w:rPr>
        <w:t xml:space="preserve">）：                  </w:t>
      </w:r>
    </w:p>
    <w:p w14:paraId="7DDE76B8">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委托代理人身份证号码：                              </w:t>
      </w:r>
    </w:p>
    <w:p w14:paraId="2A89AD07">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4593EE0A">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供应商（电子签章）：                      </w:t>
      </w:r>
    </w:p>
    <w:p w14:paraId="1EDA3447">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年    月    日</w:t>
      </w:r>
    </w:p>
    <w:p w14:paraId="71A73FC8">
      <w:pPr>
        <w:spacing w:line="360" w:lineRule="auto"/>
        <w:rPr>
          <w:rFonts w:hint="eastAsia" w:ascii="宋体" w:hAnsi="宋体" w:cs="仿宋_GB2312"/>
          <w:color w:val="000000" w:themeColor="text1"/>
          <w:sz w:val="24"/>
          <w:highlight w:val="none"/>
          <w14:textFill>
            <w14:solidFill>
              <w14:schemeClr w14:val="tx1"/>
            </w14:solidFill>
          </w14:textFill>
        </w:rPr>
      </w:pPr>
    </w:p>
    <w:p w14:paraId="66B9C061">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注：法定代表人必须在授权委托书上签字或者盖章</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，委托代理人必须在授权委托书上签字或者盖章</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b/>
          <w:color w:val="000000" w:themeColor="text1"/>
          <w:sz w:val="24"/>
          <w:highlight w:val="none"/>
          <w14:textFill>
            <w14:solidFill>
              <w14:schemeClr w14:val="tx1"/>
            </w14:solidFill>
          </w14:textFill>
        </w:rPr>
        <w:t>否则其响应文件按无效处理。</w:t>
      </w:r>
    </w:p>
    <w:p w14:paraId="3E7D25D2">
      <w:pPr>
        <w:rPr>
          <w:rFonts w:hint="eastAsia" w:ascii="仿宋_GB2312" w:hAnsi="仿宋_GB2312" w:eastAsia="仿宋_GB2312" w:cs="仿宋_GB2312"/>
          <w:color w:val="000000" w:themeColor="text1"/>
          <w:szCs w:val="21"/>
          <w:highlight w:val="none"/>
          <w14:textFill>
            <w14:solidFill>
              <w14:schemeClr w14:val="tx1"/>
            </w14:solidFill>
          </w14:textFill>
        </w:rPr>
      </w:pPr>
      <w:r>
        <w:rPr>
          <w:rFonts w:ascii="仿宋_GB2312" w:hAnsi="仿宋_GB2312" w:eastAsia="仿宋_GB2312" w:cs="仿宋_GB2312"/>
          <w:color w:val="000000" w:themeColor="text1"/>
          <w:szCs w:val="21"/>
          <w:highlight w:val="none"/>
          <w14:textFill>
            <w14:solidFill>
              <w14:schemeClr w14:val="tx1"/>
            </w14:solidFill>
          </w14:textFill>
        </w:rPr>
        <w:br w:type="page"/>
      </w:r>
    </w:p>
    <w:p w14:paraId="45703B5F">
      <w:pPr>
        <w:spacing w:line="360" w:lineRule="auto"/>
        <w:jc w:val="center"/>
        <w:rPr>
          <w:rFonts w:hint="eastAsia" w:ascii="宋体" w:hAnsi="宋体" w:cs="方正小标宋简体"/>
          <w:b/>
          <w:color w:val="000000" w:themeColor="text1"/>
          <w:sz w:val="32"/>
          <w:szCs w:val="32"/>
          <w:highlight w:val="none"/>
          <w14:textFill>
            <w14:solidFill>
              <w14:schemeClr w14:val="tx1"/>
            </w14:solidFill>
          </w14:textFill>
        </w:rPr>
      </w:pPr>
    </w:p>
    <w:p w14:paraId="7B7BD494">
      <w:pPr>
        <w:spacing w:line="360" w:lineRule="auto"/>
        <w:jc w:val="center"/>
        <w:rPr>
          <w:rFonts w:hint="eastAsia" w:ascii="宋体" w:hAnsi="宋体" w:cs="方正小标宋简体"/>
          <w:b/>
          <w:color w:val="000000" w:themeColor="text1"/>
          <w:sz w:val="32"/>
          <w:szCs w:val="32"/>
          <w:highlight w:val="none"/>
          <w14:textFill>
            <w14:solidFill>
              <w14:schemeClr w14:val="tx1"/>
            </w14:solidFill>
          </w14:textFill>
        </w:rPr>
      </w:pPr>
    </w:p>
    <w:p w14:paraId="43948A4E">
      <w:pPr>
        <w:spacing w:line="360" w:lineRule="auto"/>
        <w:jc w:val="center"/>
        <w:outlineLvl w:val="9"/>
        <w:rPr>
          <w:rFonts w:hint="eastAsia" w:ascii="宋体" w:hAnsi="宋体" w:cs="方正小标宋简体"/>
          <w:b/>
          <w:color w:val="000000" w:themeColor="text1"/>
          <w:sz w:val="32"/>
          <w:szCs w:val="32"/>
          <w:highlight w:val="none"/>
          <w14:textFill>
            <w14:solidFill>
              <w14:schemeClr w14:val="tx1"/>
            </w14:solidFill>
          </w14:textFill>
        </w:rPr>
      </w:pPr>
      <w:r>
        <w:rPr>
          <w:rFonts w:hint="eastAsia" w:ascii="宋体" w:hAnsi="宋体" w:cs="方正小标宋简体"/>
          <w:b/>
          <w:color w:val="000000" w:themeColor="text1"/>
          <w:sz w:val="32"/>
          <w:szCs w:val="32"/>
          <w:highlight w:val="none"/>
          <w14:textFill>
            <w14:solidFill>
              <w14:schemeClr w14:val="tx1"/>
            </w14:solidFill>
          </w14:textFill>
        </w:rPr>
        <w:t>建筑材料和设备节能环保要求承诺书</w:t>
      </w:r>
    </w:p>
    <w:p w14:paraId="07B5B35B">
      <w:pPr>
        <w:spacing w:line="360" w:lineRule="auto"/>
        <w:jc w:val="center"/>
        <w:rPr>
          <w:rFonts w:hint="eastAsia" w:ascii="宋体" w:hAnsi="宋体" w:cs="宋体"/>
          <w:color w:val="000000" w:themeColor="text1"/>
          <w:szCs w:val="21"/>
          <w:highlight w:val="none"/>
          <w14:textFill>
            <w14:solidFill>
              <w14:schemeClr w14:val="tx1"/>
            </w14:solidFill>
          </w14:textFill>
        </w:rPr>
      </w:pPr>
    </w:p>
    <w:p w14:paraId="04F44644">
      <w:pPr>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我方承诺，一旦成交，我方保证严格执行</w:t>
      </w:r>
      <w:r>
        <w:rPr>
          <w:rFonts w:hint="eastAsia" w:cs="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财政部 国家发展改革委关于印发《节能产品政府采购实施意见》的通知</w:t>
      </w:r>
      <w:r>
        <w:rPr>
          <w:rFonts w:hint="eastAsia" w:cs="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（财库〔2004〕185号）、</w:t>
      </w:r>
      <w:r>
        <w:rPr>
          <w:rFonts w:hint="eastAsia" w:cs="宋体"/>
          <w:color w:val="000000" w:themeColor="text1"/>
          <w:sz w:val="24"/>
          <w:highlight w:val="none"/>
          <w14:textFill>
            <w14:solidFill>
              <w14:schemeClr w14:val="tx1"/>
            </w14:solidFill>
          </w14:textFill>
        </w:rPr>
        <w:t>《财政部</w:t>
      </w:r>
      <w:r>
        <w:rPr>
          <w:rFonts w:cs="宋体"/>
          <w:color w:val="000000" w:themeColor="text1"/>
          <w:sz w:val="24"/>
          <w:highlight w:val="none"/>
          <w14:textFill>
            <w14:solidFill>
              <w14:schemeClr w14:val="tx1"/>
            </w14:solidFill>
          </w14:textFill>
        </w:rPr>
        <w:t xml:space="preserve"> </w:t>
      </w:r>
      <w:r>
        <w:rPr>
          <w:rFonts w:hint="eastAsia" w:cs="宋体"/>
          <w:color w:val="000000" w:themeColor="text1"/>
          <w:sz w:val="24"/>
          <w:highlight w:val="none"/>
          <w14:textFill>
            <w14:solidFill>
              <w14:schemeClr w14:val="tx1"/>
            </w14:solidFill>
          </w14:textFill>
        </w:rPr>
        <w:t>发展改革委</w:t>
      </w:r>
      <w:r>
        <w:rPr>
          <w:rFonts w:cs="宋体"/>
          <w:color w:val="000000" w:themeColor="text1"/>
          <w:sz w:val="24"/>
          <w:highlight w:val="none"/>
          <w14:textFill>
            <w14:solidFill>
              <w14:schemeClr w14:val="tx1"/>
            </w14:solidFill>
          </w14:textFill>
        </w:rPr>
        <w:t xml:space="preserve"> </w:t>
      </w:r>
      <w:r>
        <w:rPr>
          <w:rFonts w:hint="eastAsia" w:cs="宋体"/>
          <w:color w:val="000000" w:themeColor="text1"/>
          <w:sz w:val="24"/>
          <w:highlight w:val="none"/>
          <w14:textFill>
            <w14:solidFill>
              <w14:schemeClr w14:val="tx1"/>
            </w14:solidFill>
          </w14:textFill>
        </w:rPr>
        <w:t>生态环境部</w:t>
      </w:r>
      <w:r>
        <w:rPr>
          <w:rFonts w:cs="宋体"/>
          <w:color w:val="000000" w:themeColor="text1"/>
          <w:sz w:val="24"/>
          <w:highlight w:val="none"/>
          <w14:textFill>
            <w14:solidFill>
              <w14:schemeClr w14:val="tx1"/>
            </w14:solidFill>
          </w14:textFill>
        </w:rPr>
        <w:t xml:space="preserve"> </w:t>
      </w:r>
      <w:r>
        <w:rPr>
          <w:rFonts w:hint="eastAsia" w:cs="宋体"/>
          <w:color w:val="000000" w:themeColor="text1"/>
          <w:sz w:val="24"/>
          <w:highlight w:val="none"/>
          <w14:textFill>
            <w14:solidFill>
              <w14:schemeClr w14:val="tx1"/>
            </w14:solidFill>
          </w14:textFill>
        </w:rPr>
        <w:t>市场监管总局关于调整优化节能产品、环境标志产品政府采购执行机制的通知》（财库〔</w:t>
      </w:r>
      <w:r>
        <w:rPr>
          <w:rFonts w:cs="宋体"/>
          <w:color w:val="000000" w:themeColor="text1"/>
          <w:sz w:val="24"/>
          <w:highlight w:val="none"/>
          <w14:textFill>
            <w14:solidFill>
              <w14:schemeClr w14:val="tx1"/>
            </w14:solidFill>
          </w14:textFill>
        </w:rPr>
        <w:t>2019</w:t>
      </w:r>
      <w:r>
        <w:rPr>
          <w:rFonts w:hint="eastAsia" w:cs="宋体"/>
          <w:color w:val="000000" w:themeColor="text1"/>
          <w:sz w:val="24"/>
          <w:highlight w:val="none"/>
          <w14:textFill>
            <w14:solidFill>
              <w14:schemeClr w14:val="tx1"/>
            </w14:solidFill>
          </w14:textFill>
        </w:rPr>
        <w:t>〕</w:t>
      </w:r>
      <w:r>
        <w:rPr>
          <w:rFonts w:cs="宋体"/>
          <w:color w:val="000000" w:themeColor="text1"/>
          <w:sz w:val="24"/>
          <w:highlight w:val="none"/>
          <w14:textFill>
            <w14:solidFill>
              <w14:schemeClr w14:val="tx1"/>
            </w14:solidFill>
          </w14:textFill>
        </w:rPr>
        <w:t>9</w:t>
      </w:r>
      <w:r>
        <w:rPr>
          <w:rFonts w:hint="eastAsia" w:cs="宋体"/>
          <w:color w:val="000000" w:themeColor="text1"/>
          <w:sz w:val="24"/>
          <w:highlight w:val="none"/>
          <w14:textFill>
            <w14:solidFill>
              <w14:schemeClr w14:val="tx1"/>
            </w14:solidFill>
          </w14:textFill>
        </w:rPr>
        <w:t>号）和《关于印发节能产品政府采购品目清单的通知》（财库〔</w:t>
      </w:r>
      <w:r>
        <w:rPr>
          <w:rFonts w:cs="宋体"/>
          <w:color w:val="000000" w:themeColor="text1"/>
          <w:sz w:val="24"/>
          <w:highlight w:val="none"/>
          <w14:textFill>
            <w14:solidFill>
              <w14:schemeClr w14:val="tx1"/>
            </w14:solidFill>
          </w14:textFill>
        </w:rPr>
        <w:t>2019</w:t>
      </w:r>
      <w:r>
        <w:rPr>
          <w:rFonts w:hint="eastAsia" w:cs="宋体"/>
          <w:color w:val="000000" w:themeColor="text1"/>
          <w:sz w:val="24"/>
          <w:highlight w:val="none"/>
          <w14:textFill>
            <w14:solidFill>
              <w14:schemeClr w14:val="tx1"/>
            </w14:solidFill>
          </w14:textFill>
        </w:rPr>
        <w:t>〕</w:t>
      </w:r>
      <w:r>
        <w:rPr>
          <w:rFonts w:cs="宋体"/>
          <w:color w:val="000000" w:themeColor="text1"/>
          <w:sz w:val="24"/>
          <w:highlight w:val="none"/>
          <w14:textFill>
            <w14:solidFill>
              <w14:schemeClr w14:val="tx1"/>
            </w14:solidFill>
          </w14:textFill>
        </w:rPr>
        <w:t>19</w:t>
      </w:r>
      <w:r>
        <w:rPr>
          <w:rFonts w:hint="eastAsia" w:cs="宋体"/>
          <w:color w:val="000000" w:themeColor="text1"/>
          <w:sz w:val="24"/>
          <w:highlight w:val="none"/>
          <w14:textFill>
            <w14:solidFill>
              <w14:schemeClr w14:val="tx1"/>
            </w14:solidFill>
          </w14:textFill>
        </w:rPr>
        <w:t>号）的规定，所有工程中涉及的建筑材料和设备如属于财库〔</w:t>
      </w:r>
      <w:r>
        <w:rPr>
          <w:rFonts w:cs="宋体"/>
          <w:color w:val="000000" w:themeColor="text1"/>
          <w:sz w:val="24"/>
          <w:highlight w:val="none"/>
          <w14:textFill>
            <w14:solidFill>
              <w14:schemeClr w14:val="tx1"/>
            </w14:solidFill>
          </w14:textFill>
        </w:rPr>
        <w:t>2019</w:t>
      </w:r>
      <w:r>
        <w:rPr>
          <w:rFonts w:hint="eastAsia" w:cs="宋体"/>
          <w:color w:val="000000" w:themeColor="text1"/>
          <w:sz w:val="24"/>
          <w:highlight w:val="none"/>
          <w14:textFill>
            <w14:solidFill>
              <w14:schemeClr w14:val="tx1"/>
            </w14:solidFill>
          </w14:textFill>
        </w:rPr>
        <w:t>〕</w:t>
      </w:r>
      <w:r>
        <w:rPr>
          <w:rFonts w:cs="宋体"/>
          <w:color w:val="000000" w:themeColor="text1"/>
          <w:sz w:val="24"/>
          <w:highlight w:val="none"/>
          <w14:textFill>
            <w14:solidFill>
              <w14:schemeClr w14:val="tx1"/>
            </w14:solidFill>
          </w14:textFill>
        </w:rPr>
        <w:t>19</w:t>
      </w:r>
      <w:r>
        <w:rPr>
          <w:rFonts w:hint="eastAsia" w:cs="宋体"/>
          <w:color w:val="000000" w:themeColor="text1"/>
          <w:sz w:val="24"/>
          <w:highlight w:val="none"/>
          <w14:textFill>
            <w14:solidFill>
              <w14:schemeClr w14:val="tx1"/>
            </w14:solidFill>
          </w14:textFill>
        </w:rPr>
        <w:t>号文中《节能产品政府采购品目清单》内标注“★”的产品，都使用政府强制采购的节能产品。</w:t>
      </w:r>
      <w:r>
        <w:rPr>
          <w:rFonts w:hint="eastAsia"/>
          <w:color w:val="000000" w:themeColor="text1"/>
          <w:sz w:val="24"/>
          <w:highlight w:val="none"/>
          <w14:textFill>
            <w14:solidFill>
              <w14:schemeClr w14:val="tx1"/>
            </w14:solidFill>
          </w14:textFill>
        </w:rPr>
        <w:t>如我方在该项目的承包中出现未按规定执行的情形，我方愿意按照相关规定接受采购人及有关行政主管部门的处罚，愿意承担一切后果，并不再寻求任何旨在减轻或者免除法律责任的辩解。</w:t>
      </w:r>
    </w:p>
    <w:p w14:paraId="0D0CC4F9">
      <w:pPr>
        <w:spacing w:line="360" w:lineRule="auto"/>
        <w:ind w:firstLine="480" w:firstLineChars="200"/>
        <w:jc w:val="center"/>
        <w:rPr>
          <w:color w:val="000000" w:themeColor="text1"/>
          <w:sz w:val="24"/>
          <w:highlight w:val="none"/>
          <w14:textFill>
            <w14:solidFill>
              <w14:schemeClr w14:val="tx1"/>
            </w14:solidFill>
          </w14:textFill>
        </w:rPr>
      </w:pPr>
    </w:p>
    <w:p w14:paraId="7379A726">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362DAB3B">
      <w:pPr>
        <w:spacing w:line="360" w:lineRule="auto"/>
        <w:ind w:firstLine="3600" w:firstLineChars="15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供应商（电子签章）：</w:t>
      </w:r>
    </w:p>
    <w:p w14:paraId="7A943B46">
      <w:pPr>
        <w:spacing w:line="360" w:lineRule="auto"/>
        <w:ind w:firstLine="480" w:firstLineChars="200"/>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年   月   日</w:t>
      </w:r>
    </w:p>
    <w:p w14:paraId="1F494CFB">
      <w:pPr>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br w:type="page"/>
      </w:r>
    </w:p>
    <w:p w14:paraId="49A9224F">
      <w:pPr>
        <w:snapToGrid w:val="0"/>
        <w:spacing w:before="120" w:beforeLines="50" w:after="50"/>
        <w:jc w:val="left"/>
        <w:rPr>
          <w:rFonts w:hint="eastAsia" w:ascii="方正小标宋简体" w:hAnsi="方正小标宋简体" w:eastAsia="方正小标宋简体" w:cs="方正小标宋简体"/>
          <w:bCs/>
          <w:color w:val="000000" w:themeColor="text1"/>
          <w:szCs w:val="21"/>
          <w:highlight w:val="none"/>
          <w14:textFill>
            <w14:solidFill>
              <w14:schemeClr w14:val="tx1"/>
            </w14:solidFill>
          </w14:textFill>
        </w:rPr>
      </w:pPr>
    </w:p>
    <w:p w14:paraId="6A2E5175">
      <w:pPr>
        <w:snapToGrid w:val="0"/>
        <w:spacing w:before="120" w:beforeLines="50" w:after="50"/>
        <w:jc w:val="center"/>
        <w:outlineLvl w:val="9"/>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t>代理服务费承诺书</w:t>
      </w:r>
    </w:p>
    <w:p w14:paraId="7E13FDFB">
      <w:pPr>
        <w:snapToGrid w:val="0"/>
        <w:spacing w:before="120" w:beforeLines="50" w:after="50"/>
        <w:jc w:val="center"/>
        <w:rPr>
          <w:rFonts w:hint="eastAsia" w:ascii="宋体" w:hAnsi="宋体"/>
          <w:b/>
          <w:color w:val="000000" w:themeColor="text1"/>
          <w:sz w:val="24"/>
          <w:highlight w:val="none"/>
          <w14:textFill>
            <w14:solidFill>
              <w14:schemeClr w14:val="tx1"/>
            </w14:solidFill>
          </w14:textFill>
        </w:rPr>
      </w:pPr>
    </w:p>
    <w:p w14:paraId="695D7AD2">
      <w:pPr>
        <w:spacing w:line="360" w:lineRule="auto"/>
        <w:rPr>
          <w:rFonts w:hint="eastAsia" w:ascii="宋体" w:hAnsi="宋体"/>
          <w:b/>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致：</w:t>
      </w:r>
      <w:r>
        <w:rPr>
          <w:rFonts w:hint="eastAsia" w:ascii="宋体" w:hAnsi="宋体"/>
          <w:color w:val="000000" w:themeColor="text1"/>
          <w:sz w:val="24"/>
          <w:highlight w:val="none"/>
          <w:u w:val="single"/>
          <w14:textFill>
            <w14:solidFill>
              <w14:schemeClr w14:val="tx1"/>
            </w14:solidFill>
          </w14:textFill>
        </w:rPr>
        <w:t>采购代理机构名称</w:t>
      </w:r>
    </w:p>
    <w:p w14:paraId="71A14880">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本单位参加了贵方组织的</w:t>
      </w:r>
      <w:r>
        <w:rPr>
          <w:rFonts w:hint="eastAsia" w:ascii="宋体" w:hAnsi="宋体"/>
          <w:color w:val="000000" w:themeColor="text1"/>
          <w:sz w:val="24"/>
          <w:highlight w:val="none"/>
          <w:u w:val="single"/>
          <w14:textFill>
            <w14:solidFill>
              <w14:schemeClr w14:val="tx1"/>
            </w14:solidFill>
          </w14:textFill>
        </w:rPr>
        <w:t xml:space="preserve">  项目名称（项目编号）  </w:t>
      </w:r>
      <w:r>
        <w:rPr>
          <w:rFonts w:hint="eastAsia" w:ascii="宋体" w:hAnsi="宋体"/>
          <w:color w:val="000000" w:themeColor="text1"/>
          <w:sz w:val="24"/>
          <w:highlight w:val="none"/>
          <w14:textFill>
            <w14:solidFill>
              <w14:schemeClr w14:val="tx1"/>
            </w14:solidFill>
          </w14:textFill>
        </w:rPr>
        <w:t>项目， 在此说明如下：</w:t>
      </w:r>
    </w:p>
    <w:p w14:paraId="05B56E4C">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1.我方承诺，若本单位成交，保证在发出成交通知书之后，按本项目磋商文件的规定标准向贵单位一次性足额支付代理服务费, 在领取成交通知书后，由于被质疑、投诉或者其他原因而导致成交结果改变，我方将放弃对已缴纳的成交服务费追还的一切权利。</w:t>
      </w:r>
    </w:p>
    <w:p w14:paraId="61B5F420">
      <w:pPr>
        <w:spacing w:line="360" w:lineRule="auto"/>
        <w:ind w:firstLine="480" w:firstLineChars="200"/>
        <w:outlineLvl w:val="2"/>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2.本单位选择第</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种方式作为代理服务费开票类型：</w:t>
      </w:r>
    </w:p>
    <w:p w14:paraId="4AC9D63C">
      <w:pPr>
        <w:spacing w:line="360" w:lineRule="auto"/>
        <w:ind w:firstLine="480" w:firstLineChars="200"/>
        <w:outlineLvl w:val="3"/>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第一种方式：开具增值税普通发票。开票信息如下：</w:t>
      </w:r>
    </w:p>
    <w:p w14:paraId="31AA246E">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（1）公司名称</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43A7A730">
      <w:pPr>
        <w:spacing w:line="360" w:lineRule="auto"/>
        <w:ind w:firstLine="480" w:firstLineChars="200"/>
        <w:outlineLvl w:val="4"/>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（2）纳税人识别号</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405E96F3">
      <w:pPr>
        <w:spacing w:line="360" w:lineRule="auto"/>
        <w:ind w:firstLine="480" w:firstLineChars="200"/>
        <w:outlineLvl w:val="3"/>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第二种方式：开具增值税专用发票，开票信息如下：</w:t>
      </w:r>
    </w:p>
    <w:p w14:paraId="30A6EDFA">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（1）公司名称</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0560329F">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（2）纳税人识别号</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2637C0BE">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（3）在税局登记的地址</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2AA03756">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（4）在税局登记的电话</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3C0198E6">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（5）开户银行</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0C690115">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（6）银行账户</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1098AE39">
      <w:pPr>
        <w:spacing w:line="440" w:lineRule="exact"/>
        <w:rPr>
          <w:rFonts w:hint="eastAsia" w:ascii="宋体" w:hAnsi="宋体"/>
          <w:color w:val="000000" w:themeColor="text1"/>
          <w:sz w:val="24"/>
          <w:highlight w:val="none"/>
          <w14:textFill>
            <w14:solidFill>
              <w14:schemeClr w14:val="tx1"/>
            </w14:solidFill>
          </w14:textFill>
        </w:rPr>
      </w:pPr>
    </w:p>
    <w:p w14:paraId="6E9FC777">
      <w:pPr>
        <w:spacing w:line="440" w:lineRule="exact"/>
        <w:rPr>
          <w:rFonts w:hint="eastAsia" w:ascii="宋体" w:hAnsi="宋体"/>
          <w:color w:val="000000" w:themeColor="text1"/>
          <w:sz w:val="24"/>
          <w:highlight w:val="none"/>
          <w14:textFill>
            <w14:solidFill>
              <w14:schemeClr w14:val="tx1"/>
            </w14:solidFill>
          </w14:textFill>
        </w:rPr>
      </w:pPr>
    </w:p>
    <w:p w14:paraId="0AE4C512">
      <w:pPr>
        <w:spacing w:line="440" w:lineRule="exact"/>
        <w:rPr>
          <w:rFonts w:hint="eastAsia" w:ascii="宋体" w:hAnsi="宋体"/>
          <w:color w:val="000000" w:themeColor="text1"/>
          <w:sz w:val="24"/>
          <w:highlight w:val="none"/>
          <w14:textFill>
            <w14:solidFill>
              <w14:schemeClr w14:val="tx1"/>
            </w14:solidFill>
          </w14:textFill>
        </w:rPr>
      </w:pPr>
    </w:p>
    <w:p w14:paraId="21B6DA88">
      <w:pPr>
        <w:snapToGrid w:val="0"/>
        <w:spacing w:line="360" w:lineRule="auto"/>
        <w:ind w:left="-2" w:leftChars="-1" w:right="-817" w:rightChars="-389" w:firstLine="1920" w:firstLineChars="8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法定代表人或者委托代理人（签字或者电子签名）： </w:t>
      </w:r>
    </w:p>
    <w:p w14:paraId="5D63E90B">
      <w:pPr>
        <w:snapToGrid w:val="0"/>
        <w:spacing w:line="360" w:lineRule="auto"/>
        <w:ind w:left="-3" w:leftChars="-15" w:right="-817" w:rightChars="-389" w:hanging="28" w:hangingChars="12"/>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供应商公章（电子签章）：</w:t>
      </w:r>
    </w:p>
    <w:p w14:paraId="069A4E8C">
      <w:pPr>
        <w:spacing w:line="360" w:lineRule="auto"/>
        <w:ind w:firstLine="480" w:firstLineChars="200"/>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r>
        <w:rPr>
          <w:rFonts w:hint="eastAsia" w:ascii="仿宋_GB2312" w:hAnsi="仿宋_GB2312" w:eastAsia="仿宋_GB2312" w:cs="仿宋_GB2312"/>
          <w:color w:val="000000" w:themeColor="text1"/>
          <w:sz w:val="32"/>
          <w:szCs w:val="32"/>
          <w:highlight w:val="none"/>
          <w14:textFill>
            <w14:solidFill>
              <w14:schemeClr w14:val="tx1"/>
            </w14:solidFill>
          </w14:textFill>
        </w:rPr>
        <w:br w:type="page"/>
      </w:r>
    </w:p>
    <w:p w14:paraId="4E1D2A49">
      <w:pPr>
        <w:spacing w:line="500" w:lineRule="exact"/>
        <w:jc w:val="center"/>
        <w:rPr>
          <w:rFonts w:hint="eastAsia" w:ascii="仿宋_GB2312" w:hAnsi="仿宋_GB2312" w:eastAsia="仿宋_GB2312" w:cs="仿宋_GB2312"/>
          <w:color w:val="000000" w:themeColor="text1"/>
          <w:szCs w:val="21"/>
          <w:highlight w:val="none"/>
          <w14:textFill>
            <w14:solidFill>
              <w14:schemeClr w14:val="tx1"/>
            </w14:solidFill>
          </w14:textFill>
        </w:rPr>
      </w:pPr>
    </w:p>
    <w:bookmarkEnd w:id="162"/>
    <w:p w14:paraId="11C490B0">
      <w:pPr>
        <w:spacing w:line="500" w:lineRule="exact"/>
        <w:jc w:val="center"/>
        <w:outlineLvl w:val="4"/>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t>施工组织设计（参考格式）</w:t>
      </w:r>
    </w:p>
    <w:p w14:paraId="286D540D">
      <w:pPr>
        <w:spacing w:line="500" w:lineRule="exact"/>
        <w:jc w:val="center"/>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pPr>
    </w:p>
    <w:p w14:paraId="0E1FE54B">
      <w:pPr>
        <w:pStyle w:val="98"/>
        <w:ind w:firstLine="480" w:firstLineChars="200"/>
        <w:rPr>
          <w:rFonts w:ascii="Times New Roman" w:hAnsi="Times New Roman" w:cs="Times New Roman"/>
          <w:color w:val="000000" w:themeColor="text1"/>
          <w:sz w:val="24"/>
          <w:szCs w:val="24"/>
          <w:highlight w:val="none"/>
          <w14:textFill>
            <w14:solidFill>
              <w14:schemeClr w14:val="tx1"/>
            </w14:solidFill>
          </w14:textFill>
        </w:rPr>
      </w:pPr>
      <w:bookmarkStart w:id="163" w:name="bookmark2230"/>
      <w:bookmarkStart w:id="164" w:name="bookmark2229"/>
      <w:bookmarkStart w:id="165" w:name="bookmark2228"/>
      <w:r>
        <w:rPr>
          <w:rFonts w:ascii="Times New Roman" w:hAnsi="Times New Roman" w:cs="Times New Roman"/>
          <w:color w:val="000000" w:themeColor="text1"/>
          <w:sz w:val="24"/>
          <w:szCs w:val="24"/>
          <w:highlight w:val="none"/>
          <w:lang w:val="en-US"/>
          <w14:textFill>
            <w14:solidFill>
              <w14:schemeClr w14:val="tx1"/>
            </w14:solidFill>
          </w14:textFill>
        </w:rPr>
        <w:t>1.</w:t>
      </w:r>
      <w:r>
        <w:rPr>
          <w:rFonts w:hint="eastAsia" w:ascii="Times New Roman" w:hAnsi="Times New Roman" w:cs="Times New Roman"/>
          <w:color w:val="000000" w:themeColor="text1"/>
          <w:sz w:val="24"/>
          <w:szCs w:val="24"/>
          <w:highlight w:val="none"/>
          <w:lang w:val="en-US"/>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供应商</w:t>
      </w:r>
      <w:r>
        <w:rPr>
          <w:rFonts w:ascii="Times New Roman" w:hAnsi="Times New Roman" w:cs="Times New Roman"/>
          <w:color w:val="000000" w:themeColor="text1"/>
          <w:sz w:val="24"/>
          <w:szCs w:val="24"/>
          <w:highlight w:val="none"/>
          <w14:textFill>
            <w14:solidFill>
              <w14:schemeClr w14:val="tx1"/>
            </w14:solidFill>
          </w14:textFill>
        </w:rPr>
        <w:t>编制施工组织设计时，应采用文字并结合图表形式说明工程的施工组织、施工方法、技术组织措施，同时应对关键工序、复杂环节重点提出相应技术措施，如冬雨季施工技术、减少噪音、降低环境污染、地下管线及其它地上地下设施的保护加固措施等。 施工组织设计还应结合工程特点提出切实可行的工程质量、工程进度、安全生产、防汛度 汛、文明施工、水土保持、环境保护管理方案。</w:t>
      </w:r>
    </w:p>
    <w:p w14:paraId="3EF515DF">
      <w:pPr>
        <w:pStyle w:val="98"/>
        <w:ind w:firstLine="44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施工组织设计应附的文字说明如下(不限于，仅供参考)：</w:t>
      </w:r>
    </w:p>
    <w:p w14:paraId="046D091E">
      <w:pPr>
        <w:pStyle w:val="98"/>
        <w:tabs>
          <w:tab w:val="left" w:pos="923"/>
        </w:tabs>
        <w:ind w:firstLine="480" w:firstLineChars="200"/>
        <w:rPr>
          <w:rFonts w:ascii="Times New Roman" w:hAnsi="Times New Roman" w:cs="Times New Roman"/>
          <w:color w:val="000000" w:themeColor="text1"/>
          <w:sz w:val="24"/>
          <w:szCs w:val="24"/>
          <w:highlight w:val="none"/>
          <w14:textFill>
            <w14:solidFill>
              <w14:schemeClr w14:val="tx1"/>
            </w14:solidFill>
          </w14:textFill>
        </w:rPr>
      </w:pPr>
      <w:bookmarkStart w:id="166" w:name="bookmark2221"/>
      <w:bookmarkEnd w:id="166"/>
      <w:r>
        <w:rPr>
          <w:rFonts w:hint="eastAsia"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lang w:val="en-US"/>
          <w14:textFill>
            <w14:solidFill>
              <w14:schemeClr w14:val="tx1"/>
            </w14:solidFill>
          </w14:textFill>
        </w:rPr>
        <w:t>1</w:t>
      </w:r>
      <w:r>
        <w:rPr>
          <w:rFonts w:hint="eastAsia"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施工方案与技术措施；</w:t>
      </w:r>
    </w:p>
    <w:p w14:paraId="64553EDF">
      <w:pPr>
        <w:pStyle w:val="98"/>
        <w:tabs>
          <w:tab w:val="left" w:pos="923"/>
        </w:tabs>
        <w:ind w:firstLine="480" w:firstLineChars="200"/>
        <w:rPr>
          <w:rFonts w:ascii="Times New Roman" w:hAnsi="Times New Roman" w:cs="Times New Roman"/>
          <w:color w:val="000000" w:themeColor="text1"/>
          <w:sz w:val="24"/>
          <w:szCs w:val="24"/>
          <w:highlight w:val="none"/>
          <w14:textFill>
            <w14:solidFill>
              <w14:schemeClr w14:val="tx1"/>
            </w14:solidFill>
          </w14:textFill>
        </w:rPr>
      </w:pPr>
      <w:bookmarkStart w:id="167" w:name="bookmark2222"/>
      <w:bookmarkEnd w:id="167"/>
      <w:r>
        <w:rPr>
          <w:rFonts w:hint="eastAsia"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lang w:val="en-US"/>
          <w14:textFill>
            <w14:solidFill>
              <w14:schemeClr w14:val="tx1"/>
            </w14:solidFill>
          </w14:textFill>
        </w:rPr>
        <w:t>2</w:t>
      </w:r>
      <w:r>
        <w:rPr>
          <w:rFonts w:hint="eastAsia"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质量管理体系与措施；</w:t>
      </w:r>
    </w:p>
    <w:p w14:paraId="4EA908D5">
      <w:pPr>
        <w:pStyle w:val="98"/>
        <w:tabs>
          <w:tab w:val="left" w:pos="923"/>
        </w:tabs>
        <w:ind w:firstLine="480" w:firstLineChars="200"/>
        <w:rPr>
          <w:rFonts w:ascii="Times New Roman" w:hAnsi="Times New Roman" w:cs="Times New Roman"/>
          <w:color w:val="000000" w:themeColor="text1"/>
          <w:sz w:val="24"/>
          <w:szCs w:val="24"/>
          <w:highlight w:val="none"/>
          <w14:textFill>
            <w14:solidFill>
              <w14:schemeClr w14:val="tx1"/>
            </w14:solidFill>
          </w14:textFill>
        </w:rPr>
      </w:pPr>
      <w:bookmarkStart w:id="168" w:name="bookmark2223"/>
      <w:bookmarkEnd w:id="168"/>
      <w:r>
        <w:rPr>
          <w:rFonts w:hint="eastAsia"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lang w:val="en-US"/>
          <w14:textFill>
            <w14:solidFill>
              <w14:schemeClr w14:val="tx1"/>
            </w14:solidFill>
          </w14:textFill>
        </w:rPr>
        <w:t>3</w:t>
      </w:r>
      <w:r>
        <w:rPr>
          <w:rFonts w:hint="eastAsia"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安全管理体系与措施；</w:t>
      </w:r>
    </w:p>
    <w:p w14:paraId="2606F477">
      <w:pPr>
        <w:pStyle w:val="98"/>
        <w:tabs>
          <w:tab w:val="left" w:pos="923"/>
        </w:tabs>
        <w:ind w:firstLine="480" w:firstLineChars="200"/>
        <w:rPr>
          <w:rFonts w:ascii="Times New Roman" w:hAnsi="Times New Roman" w:cs="Times New Roman"/>
          <w:color w:val="000000" w:themeColor="text1"/>
          <w:sz w:val="24"/>
          <w:szCs w:val="24"/>
          <w:highlight w:val="none"/>
          <w14:textFill>
            <w14:solidFill>
              <w14:schemeClr w14:val="tx1"/>
            </w14:solidFill>
          </w14:textFill>
        </w:rPr>
      </w:pPr>
      <w:bookmarkStart w:id="169" w:name="bookmark2224"/>
      <w:bookmarkEnd w:id="169"/>
      <w:r>
        <w:rPr>
          <w:rFonts w:hint="eastAsia"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lang w:val="en-US"/>
          <w14:textFill>
            <w14:solidFill>
              <w14:schemeClr w14:val="tx1"/>
            </w14:solidFill>
          </w14:textFill>
        </w:rPr>
        <w:t>4</w:t>
      </w:r>
      <w:r>
        <w:rPr>
          <w:rFonts w:hint="eastAsia"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环境保护管理体系与措施；</w:t>
      </w:r>
    </w:p>
    <w:p w14:paraId="41667F4B">
      <w:pPr>
        <w:pStyle w:val="98"/>
        <w:tabs>
          <w:tab w:val="left" w:pos="923"/>
        </w:tabs>
        <w:ind w:firstLine="480" w:firstLineChars="200"/>
        <w:rPr>
          <w:rFonts w:ascii="Times New Roman" w:hAnsi="Times New Roman" w:cs="Times New Roman"/>
          <w:color w:val="000000" w:themeColor="text1"/>
          <w:sz w:val="24"/>
          <w:szCs w:val="24"/>
          <w:highlight w:val="none"/>
          <w14:textFill>
            <w14:solidFill>
              <w14:schemeClr w14:val="tx1"/>
            </w14:solidFill>
          </w14:textFill>
        </w:rPr>
      </w:pPr>
      <w:bookmarkStart w:id="170" w:name="bookmark2225"/>
      <w:bookmarkEnd w:id="170"/>
      <w:r>
        <w:rPr>
          <w:rFonts w:hint="eastAsia"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lang w:val="en-US"/>
          <w14:textFill>
            <w14:solidFill>
              <w14:schemeClr w14:val="tx1"/>
            </w14:solidFill>
          </w14:textFill>
        </w:rPr>
        <w:t>5</w:t>
      </w:r>
      <w:r>
        <w:rPr>
          <w:rFonts w:hint="eastAsia"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工程进度计划与措施；</w:t>
      </w:r>
    </w:p>
    <w:p w14:paraId="5342598B">
      <w:pPr>
        <w:pStyle w:val="98"/>
        <w:tabs>
          <w:tab w:val="left" w:pos="923"/>
        </w:tabs>
        <w:ind w:firstLine="480" w:firstLineChars="200"/>
        <w:rPr>
          <w:rFonts w:ascii="Times New Roman" w:hAnsi="Times New Roman" w:cs="Times New Roman"/>
          <w:color w:val="000000" w:themeColor="text1"/>
          <w:sz w:val="24"/>
          <w:szCs w:val="24"/>
          <w:highlight w:val="none"/>
          <w14:textFill>
            <w14:solidFill>
              <w14:schemeClr w14:val="tx1"/>
            </w14:solidFill>
          </w14:textFill>
        </w:rPr>
      </w:pPr>
      <w:bookmarkStart w:id="171" w:name="bookmark2226"/>
      <w:bookmarkEnd w:id="171"/>
      <w:r>
        <w:rPr>
          <w:rFonts w:hint="eastAsia"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lang w:val="en-US"/>
          <w14:textFill>
            <w14:solidFill>
              <w14:schemeClr w14:val="tx1"/>
            </w14:solidFill>
          </w14:textFill>
        </w:rPr>
        <w:t>6</w:t>
      </w:r>
      <w:r>
        <w:rPr>
          <w:rFonts w:hint="eastAsia"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资源配备计划；</w:t>
      </w:r>
    </w:p>
    <w:p w14:paraId="74C431F4">
      <w:pPr>
        <w:pStyle w:val="98"/>
        <w:tabs>
          <w:tab w:val="left" w:pos="923"/>
        </w:tabs>
        <w:ind w:firstLine="480" w:firstLineChars="200"/>
        <w:rPr>
          <w:rFonts w:ascii="Times New Roman" w:hAnsi="Times New Roman" w:cs="Times New Roman"/>
          <w:color w:val="000000" w:themeColor="text1"/>
          <w:sz w:val="24"/>
          <w:szCs w:val="24"/>
          <w:highlight w:val="none"/>
          <w:lang w:val="en-US"/>
          <w14:textFill>
            <w14:solidFill>
              <w14:schemeClr w14:val="tx1"/>
            </w14:solidFill>
          </w14:textFill>
        </w:rPr>
      </w:pPr>
      <w:r>
        <w:rPr>
          <w:rFonts w:ascii="Times New Roman" w:hAnsi="Times New Roman" w:cs="Times New Roman"/>
          <w:color w:val="000000" w:themeColor="text1"/>
          <w:sz w:val="24"/>
          <w:szCs w:val="24"/>
          <w:highlight w:val="none"/>
          <w:lang w:val="en-US"/>
          <w14:textFill>
            <w14:solidFill>
              <w14:schemeClr w14:val="tx1"/>
            </w14:solidFill>
          </w14:textFill>
        </w:rPr>
        <w:t>......</w:t>
      </w:r>
    </w:p>
    <w:p w14:paraId="48C845A9">
      <w:pPr>
        <w:pStyle w:val="98"/>
        <w:ind w:firstLine="480" w:firstLineChars="200"/>
        <w:rPr>
          <w:rFonts w:ascii="Times New Roman" w:hAnsi="Times New Roman" w:cs="Times New Roman"/>
          <w:color w:val="000000" w:themeColor="text1"/>
          <w:sz w:val="24"/>
          <w:szCs w:val="24"/>
          <w:highlight w:val="none"/>
          <w:lang w:val="en-US"/>
          <w14:textFill>
            <w14:solidFill>
              <w14:schemeClr w14:val="tx1"/>
            </w14:solidFill>
          </w14:textFill>
        </w:rPr>
      </w:pPr>
      <w:bookmarkStart w:id="172" w:name="bookmark2227"/>
      <w:bookmarkEnd w:id="172"/>
      <w:r>
        <w:rPr>
          <w:rFonts w:ascii="Times New Roman" w:hAnsi="Times New Roman" w:cs="Times New Roman"/>
          <w:color w:val="000000" w:themeColor="text1"/>
          <w:sz w:val="24"/>
          <w:szCs w:val="24"/>
          <w:highlight w:val="none"/>
          <w:lang w:val="en-US"/>
          <w14:textFill>
            <w14:solidFill>
              <w14:schemeClr w14:val="tx1"/>
            </w14:solidFill>
          </w14:textFill>
        </w:rPr>
        <w:t>2.</w:t>
      </w:r>
      <w:r>
        <w:rPr>
          <w:rFonts w:hint="eastAsia" w:ascii="Times New Roman" w:hAnsi="Times New Roman" w:cs="Times New Roman"/>
          <w:color w:val="000000" w:themeColor="text1"/>
          <w:sz w:val="24"/>
          <w:szCs w:val="24"/>
          <w:highlight w:val="none"/>
          <w:lang w:val="en-US"/>
          <w14:textFill>
            <w14:solidFill>
              <w14:schemeClr w14:val="tx1"/>
            </w14:solidFill>
          </w14:textFill>
        </w:rPr>
        <w:t xml:space="preserve"> </w:t>
      </w:r>
      <w:r>
        <w:rPr>
          <w:rFonts w:ascii="Times New Roman" w:hAnsi="Times New Roman" w:cs="Times New Roman"/>
          <w:color w:val="000000" w:themeColor="text1"/>
          <w:sz w:val="24"/>
          <w:szCs w:val="24"/>
          <w:highlight w:val="none"/>
          <w:lang w:val="en-US"/>
          <w14:textFill>
            <w14:solidFill>
              <w14:schemeClr w14:val="tx1"/>
            </w14:solidFill>
          </w14:textFill>
        </w:rPr>
        <w:t>施工组织设计除采用文字表述外</w:t>
      </w:r>
      <w:r>
        <w:rPr>
          <w:rFonts w:hint="eastAsia" w:ascii="Times New Roman" w:hAnsi="Times New Roman" w:cs="Times New Roman"/>
          <w:color w:val="000000" w:themeColor="text1"/>
          <w:sz w:val="24"/>
          <w:szCs w:val="24"/>
          <w:highlight w:val="none"/>
          <w:lang w:val="en-US"/>
          <w14:textFill>
            <w14:solidFill>
              <w14:schemeClr w14:val="tx1"/>
            </w14:solidFill>
          </w14:textFill>
        </w:rPr>
        <w:t>宜</w:t>
      </w:r>
      <w:r>
        <w:rPr>
          <w:rFonts w:ascii="Times New Roman" w:hAnsi="Times New Roman" w:cs="Times New Roman"/>
          <w:color w:val="000000" w:themeColor="text1"/>
          <w:sz w:val="24"/>
          <w:szCs w:val="24"/>
          <w:highlight w:val="none"/>
          <w:lang w:val="en-US"/>
          <w14:textFill>
            <w14:solidFill>
              <w14:schemeClr w14:val="tx1"/>
            </w14:solidFill>
          </w14:textFill>
        </w:rPr>
        <w:t>附下列图表，图表及格式要求附后。</w:t>
      </w:r>
    </w:p>
    <w:p w14:paraId="620FE86F">
      <w:pPr>
        <w:pStyle w:val="98"/>
        <w:ind w:firstLine="480" w:firstLineChars="20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lang w:val="en-US"/>
          <w14:textFill>
            <w14:solidFill>
              <w14:schemeClr w14:val="tx1"/>
            </w14:solidFill>
          </w14:textFill>
        </w:rPr>
        <w:t>7）</w:t>
      </w:r>
      <w:r>
        <w:rPr>
          <w:rFonts w:ascii="Times New Roman" w:hAnsi="Times New Roman" w:cs="Times New Roman"/>
          <w:color w:val="000000" w:themeColor="text1"/>
          <w:sz w:val="24"/>
          <w:szCs w:val="24"/>
          <w:highlight w:val="none"/>
          <w14:textFill>
            <w14:solidFill>
              <w14:schemeClr w14:val="tx1"/>
            </w14:solidFill>
          </w14:textFill>
        </w:rPr>
        <w:t>拟投入本合同工程的主要施工设备表</w:t>
      </w:r>
    </w:p>
    <w:p w14:paraId="44EC64A0">
      <w:pPr>
        <w:pStyle w:val="98"/>
        <w:ind w:firstLine="42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lang w:val="en-US"/>
          <w14:textFill>
            <w14:solidFill>
              <w14:schemeClr w14:val="tx1"/>
            </w14:solidFill>
          </w14:textFill>
        </w:rPr>
        <w:t>8）</w:t>
      </w:r>
      <w:r>
        <w:rPr>
          <w:rFonts w:ascii="Times New Roman" w:hAnsi="Times New Roman" w:cs="Times New Roman"/>
          <w:color w:val="000000" w:themeColor="text1"/>
          <w:sz w:val="24"/>
          <w:szCs w:val="24"/>
          <w:highlight w:val="none"/>
          <w14:textFill>
            <w14:solidFill>
              <w14:schemeClr w14:val="tx1"/>
            </w14:solidFill>
          </w14:textFill>
        </w:rPr>
        <w:t>拟投入本合同工程的试验和检测仪器设备表</w:t>
      </w:r>
    </w:p>
    <w:p w14:paraId="4BE9BBD1">
      <w:pPr>
        <w:pStyle w:val="98"/>
        <w:ind w:firstLine="42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lang w:val="en-US"/>
          <w14:textFill>
            <w14:solidFill>
              <w14:schemeClr w14:val="tx1"/>
            </w14:solidFill>
          </w14:textFill>
        </w:rPr>
        <w:t>9）</w:t>
      </w:r>
      <w:r>
        <w:rPr>
          <w:rFonts w:ascii="Times New Roman" w:hAnsi="Times New Roman" w:cs="Times New Roman"/>
          <w:color w:val="000000" w:themeColor="text1"/>
          <w:sz w:val="24"/>
          <w:szCs w:val="24"/>
          <w:highlight w:val="none"/>
          <w14:textFill>
            <w14:solidFill>
              <w14:schemeClr w14:val="tx1"/>
            </w14:solidFill>
          </w14:textFill>
        </w:rPr>
        <w:t>拟投入本合同工程的劳动力计划表</w:t>
      </w:r>
    </w:p>
    <w:p w14:paraId="08C6BF6A">
      <w:pPr>
        <w:pStyle w:val="98"/>
        <w:ind w:firstLine="42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lang w:val="en-US"/>
          <w14:textFill>
            <w14:solidFill>
              <w14:schemeClr w14:val="tx1"/>
            </w14:solidFill>
          </w14:textFill>
        </w:rPr>
        <w:t>10）</w:t>
      </w:r>
      <w:r>
        <w:rPr>
          <w:rFonts w:ascii="Times New Roman" w:hAnsi="Times New Roman" w:cs="Times New Roman"/>
          <w:color w:val="000000" w:themeColor="text1"/>
          <w:sz w:val="24"/>
          <w:szCs w:val="24"/>
          <w:highlight w:val="none"/>
          <w14:textFill>
            <w14:solidFill>
              <w14:schemeClr w14:val="tx1"/>
            </w14:solidFill>
          </w14:textFill>
        </w:rPr>
        <w:t>拟投入本合同工程的材料进场计划表</w:t>
      </w:r>
    </w:p>
    <w:p w14:paraId="518B44DF">
      <w:pPr>
        <w:pStyle w:val="98"/>
        <w:ind w:firstLine="420"/>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lang w:val="en-US"/>
          <w14:textFill>
            <w14:solidFill>
              <w14:schemeClr w14:val="tx1"/>
            </w14:solidFill>
          </w14:textFill>
        </w:rPr>
        <w:t>（11）</w:t>
      </w:r>
      <w:r>
        <w:rPr>
          <w:rFonts w:ascii="Times New Roman" w:hAnsi="Times New Roman" w:cs="Times New Roman"/>
          <w:color w:val="000000" w:themeColor="text1"/>
          <w:sz w:val="24"/>
          <w:szCs w:val="24"/>
          <w:highlight w:val="none"/>
          <w14:textFill>
            <w14:solidFill>
              <w14:schemeClr w14:val="tx1"/>
            </w14:solidFill>
          </w14:textFill>
        </w:rPr>
        <w:t>计划开工日期、完工日期和施工进度网络图(或横递图)</w:t>
      </w:r>
    </w:p>
    <w:p w14:paraId="57E68CCD">
      <w:pPr>
        <w:pStyle w:val="98"/>
        <w:ind w:firstLine="420"/>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lang w:val="en-US"/>
          <w14:textFill>
            <w14:solidFill>
              <w14:schemeClr w14:val="tx1"/>
            </w14:solidFill>
          </w14:textFill>
        </w:rPr>
        <w:t>（12）</w:t>
      </w:r>
      <w:r>
        <w:rPr>
          <w:rFonts w:ascii="Times New Roman" w:hAnsi="Times New Roman" w:cs="Times New Roman"/>
          <w:color w:val="000000" w:themeColor="text1"/>
          <w:sz w:val="24"/>
          <w:szCs w:val="24"/>
          <w:highlight w:val="none"/>
          <w14:textFill>
            <w14:solidFill>
              <w14:schemeClr w14:val="tx1"/>
            </w14:solidFill>
          </w14:textFill>
        </w:rPr>
        <w:t>平面图</w:t>
      </w:r>
    </w:p>
    <w:p w14:paraId="570EFB5B">
      <w:pPr>
        <w:pStyle w:val="98"/>
        <w:ind w:firstLine="420"/>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lang w:val="en-US"/>
          <w14:textFill>
            <w14:solidFill>
              <w14:schemeClr w14:val="tx1"/>
            </w14:solidFill>
          </w14:textFill>
        </w:rPr>
        <w:t>（13）</w:t>
      </w:r>
      <w:r>
        <w:rPr>
          <w:rFonts w:ascii="Times New Roman" w:hAnsi="Times New Roman" w:cs="Times New Roman"/>
          <w:color w:val="000000" w:themeColor="text1"/>
          <w:sz w:val="24"/>
          <w:szCs w:val="24"/>
          <w:highlight w:val="none"/>
          <w14:textFill>
            <w14:solidFill>
              <w14:schemeClr w14:val="tx1"/>
            </w14:solidFill>
          </w14:textFill>
        </w:rPr>
        <w:t>临时用地表</w:t>
      </w:r>
    </w:p>
    <w:p w14:paraId="1CE0F38A">
      <w:pPr>
        <w:spacing w:line="360" w:lineRule="auto"/>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 xml:space="preserve"> 本节对</w:t>
      </w:r>
      <w:r>
        <w:rPr>
          <w:color w:val="000000" w:themeColor="text1"/>
          <w:sz w:val="24"/>
          <w:highlight w:val="none"/>
          <w14:textFill>
            <w14:solidFill>
              <w14:schemeClr w14:val="tx1"/>
            </w14:solidFill>
          </w14:textFill>
        </w:rPr>
        <w:t>施工组织设计</w:t>
      </w:r>
      <w:r>
        <w:rPr>
          <w:rFonts w:hint="eastAsia"/>
          <w:color w:val="000000" w:themeColor="text1"/>
          <w:sz w:val="24"/>
          <w:highlight w:val="none"/>
          <w14:textFill>
            <w14:solidFill>
              <w14:schemeClr w14:val="tx1"/>
            </w14:solidFill>
          </w14:textFill>
        </w:rPr>
        <w:t>的编制要求仅供供应商参考</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供应商可根据采购文件要求或评审依据编写</w:t>
      </w:r>
      <w:r>
        <w:rPr>
          <w:rFonts w:hint="eastAsia"/>
          <w:color w:val="000000" w:themeColor="text1"/>
          <w:sz w:val="24"/>
          <w:highlight w:val="none"/>
          <w14:textFill>
            <w14:solidFill>
              <w14:schemeClr w14:val="tx1"/>
            </w14:solidFill>
          </w14:textFill>
        </w:rPr>
        <w:t>，不作为评审时响应无效的直接因素</w:t>
      </w:r>
      <w:r>
        <w:rPr>
          <w:color w:val="000000" w:themeColor="text1"/>
          <w:sz w:val="24"/>
          <w:highlight w:val="none"/>
          <w14:textFill>
            <w14:solidFill>
              <w14:schemeClr w14:val="tx1"/>
            </w14:solidFill>
          </w14:textFill>
        </w:rPr>
        <w:t>。</w:t>
      </w:r>
    </w:p>
    <w:p w14:paraId="3D4C8009">
      <w:pP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br w:type="page"/>
      </w:r>
    </w:p>
    <w:p w14:paraId="691B94A1">
      <w:pPr>
        <w:pStyle w:val="98"/>
        <w:ind w:firstLine="420" w:firstLineChars="20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lang w:val="en-US"/>
          <w14:textFill>
            <w14:solidFill>
              <w14:schemeClr w14:val="tx1"/>
            </w14:solidFill>
          </w14:textFill>
        </w:rPr>
        <w:t>1.</w:t>
      </w:r>
      <w:r>
        <w:rPr>
          <w:rFonts w:hint="eastAsia" w:ascii="Times New Roman" w:hAnsi="Times New Roman" w:cs="Times New Roman"/>
          <w:color w:val="000000" w:themeColor="text1"/>
          <w:highlight w:val="none"/>
          <w:lang w:val="en-US"/>
          <w14:textFill>
            <w14:solidFill>
              <w14:schemeClr w14:val="tx1"/>
            </w14:solidFill>
          </w14:textFill>
        </w:rPr>
        <w:t xml:space="preserve"> </w:t>
      </w:r>
      <w:r>
        <w:rPr>
          <w:rFonts w:hint="eastAsia"/>
          <w:color w:val="000000" w:themeColor="text1"/>
          <w:highlight w:val="none"/>
          <w14:textFill>
            <w14:solidFill>
              <w14:schemeClr w14:val="tx1"/>
            </w14:solidFill>
          </w14:textFill>
        </w:rPr>
        <w:t>供应商</w:t>
      </w:r>
      <w:r>
        <w:rPr>
          <w:rFonts w:ascii="Times New Roman" w:hAnsi="Times New Roman" w:cs="Times New Roman"/>
          <w:color w:val="000000" w:themeColor="text1"/>
          <w:highlight w:val="none"/>
          <w14:textFill>
            <w14:solidFill>
              <w14:schemeClr w14:val="tx1"/>
            </w14:solidFill>
          </w14:textFill>
        </w:rPr>
        <w:t>编制施工组织设计时，应采用文字并结合图表形式说明工程的施工组织、施工方法、技术组织措施，同时应对关键工序、复杂环节重点提出相应技术措施，如冬雨季施工技术、减少噪音、降低环境污染、地下管线及其它地上地下设施的保护加固措施等。 施工组织设计还应结合工程特点提出切实可行的工程质量、工程进度、安全生产、防汛度 汛、文明施工、水土保持、环境保护管理方案。</w:t>
      </w:r>
    </w:p>
    <w:p w14:paraId="629A6DC8">
      <w:pPr>
        <w:pStyle w:val="98"/>
        <w:ind w:firstLine="44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施工组织设计应附的文字说明如下(不限于，仅供参考)：</w:t>
      </w:r>
    </w:p>
    <w:p w14:paraId="29FE2911">
      <w:pPr>
        <w:pStyle w:val="98"/>
        <w:tabs>
          <w:tab w:val="left" w:pos="923"/>
        </w:tabs>
        <w:ind w:firstLine="420" w:firstLineChars="200"/>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w:t>
      </w:r>
      <w:r>
        <w:rPr>
          <w:rFonts w:hint="eastAsia" w:ascii="Times New Roman" w:hAnsi="Times New Roman" w:cs="Times New Roman"/>
          <w:color w:val="000000" w:themeColor="text1"/>
          <w:highlight w:val="none"/>
          <w:lang w:val="en-US"/>
          <w14:textFill>
            <w14:solidFill>
              <w14:schemeClr w14:val="tx1"/>
            </w14:solidFill>
          </w14:textFill>
        </w:rPr>
        <w:t>1</w:t>
      </w:r>
      <w:r>
        <w:rPr>
          <w:rFonts w:hint="eastAsia"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14:textFill>
            <w14:solidFill>
              <w14:schemeClr w14:val="tx1"/>
            </w14:solidFill>
          </w14:textFill>
        </w:rPr>
        <w:t>施工方案与技术措施；</w:t>
      </w:r>
    </w:p>
    <w:p w14:paraId="2EE0F884">
      <w:pPr>
        <w:pStyle w:val="98"/>
        <w:tabs>
          <w:tab w:val="left" w:pos="923"/>
        </w:tabs>
        <w:ind w:firstLine="420" w:firstLineChars="200"/>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w:t>
      </w:r>
      <w:r>
        <w:rPr>
          <w:rFonts w:hint="eastAsia" w:ascii="Times New Roman" w:hAnsi="Times New Roman" w:cs="Times New Roman"/>
          <w:color w:val="000000" w:themeColor="text1"/>
          <w:highlight w:val="none"/>
          <w:lang w:val="en-US"/>
          <w14:textFill>
            <w14:solidFill>
              <w14:schemeClr w14:val="tx1"/>
            </w14:solidFill>
          </w14:textFill>
        </w:rPr>
        <w:t>2</w:t>
      </w:r>
      <w:r>
        <w:rPr>
          <w:rFonts w:hint="eastAsia"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14:textFill>
            <w14:solidFill>
              <w14:schemeClr w14:val="tx1"/>
            </w14:solidFill>
          </w14:textFill>
        </w:rPr>
        <w:t>质量管理体系与措施；</w:t>
      </w:r>
    </w:p>
    <w:p w14:paraId="6AD924DC">
      <w:pPr>
        <w:pStyle w:val="98"/>
        <w:tabs>
          <w:tab w:val="left" w:pos="923"/>
        </w:tabs>
        <w:ind w:firstLine="420" w:firstLineChars="200"/>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w:t>
      </w:r>
      <w:r>
        <w:rPr>
          <w:rFonts w:hint="eastAsia" w:ascii="Times New Roman" w:hAnsi="Times New Roman" w:cs="Times New Roman"/>
          <w:color w:val="000000" w:themeColor="text1"/>
          <w:highlight w:val="none"/>
          <w:lang w:val="en-US"/>
          <w14:textFill>
            <w14:solidFill>
              <w14:schemeClr w14:val="tx1"/>
            </w14:solidFill>
          </w14:textFill>
        </w:rPr>
        <w:t>3</w:t>
      </w:r>
      <w:r>
        <w:rPr>
          <w:rFonts w:hint="eastAsia"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14:textFill>
            <w14:solidFill>
              <w14:schemeClr w14:val="tx1"/>
            </w14:solidFill>
          </w14:textFill>
        </w:rPr>
        <w:t>安全管理体系与措施；</w:t>
      </w:r>
    </w:p>
    <w:p w14:paraId="3435E02E">
      <w:pPr>
        <w:pStyle w:val="98"/>
        <w:tabs>
          <w:tab w:val="left" w:pos="923"/>
        </w:tabs>
        <w:ind w:firstLine="420" w:firstLineChars="200"/>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w:t>
      </w:r>
      <w:r>
        <w:rPr>
          <w:rFonts w:hint="eastAsia" w:ascii="Times New Roman" w:hAnsi="Times New Roman" w:cs="Times New Roman"/>
          <w:color w:val="000000" w:themeColor="text1"/>
          <w:highlight w:val="none"/>
          <w:lang w:val="en-US"/>
          <w14:textFill>
            <w14:solidFill>
              <w14:schemeClr w14:val="tx1"/>
            </w14:solidFill>
          </w14:textFill>
        </w:rPr>
        <w:t>4</w:t>
      </w:r>
      <w:r>
        <w:rPr>
          <w:rFonts w:hint="eastAsia"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14:textFill>
            <w14:solidFill>
              <w14:schemeClr w14:val="tx1"/>
            </w14:solidFill>
          </w14:textFill>
        </w:rPr>
        <w:t>环境保护管理体系与措施；</w:t>
      </w:r>
    </w:p>
    <w:p w14:paraId="1FCC1319">
      <w:pPr>
        <w:pStyle w:val="98"/>
        <w:tabs>
          <w:tab w:val="left" w:pos="923"/>
        </w:tabs>
        <w:ind w:firstLine="420" w:firstLineChars="200"/>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w:t>
      </w:r>
      <w:r>
        <w:rPr>
          <w:rFonts w:hint="eastAsia" w:ascii="Times New Roman" w:hAnsi="Times New Roman" w:cs="Times New Roman"/>
          <w:color w:val="000000" w:themeColor="text1"/>
          <w:highlight w:val="none"/>
          <w:lang w:val="en-US"/>
          <w14:textFill>
            <w14:solidFill>
              <w14:schemeClr w14:val="tx1"/>
            </w14:solidFill>
          </w14:textFill>
        </w:rPr>
        <w:t>5</w:t>
      </w:r>
      <w:r>
        <w:rPr>
          <w:rFonts w:hint="eastAsia"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14:textFill>
            <w14:solidFill>
              <w14:schemeClr w14:val="tx1"/>
            </w14:solidFill>
          </w14:textFill>
        </w:rPr>
        <w:t>工程进度计划与措施；</w:t>
      </w:r>
    </w:p>
    <w:p w14:paraId="3A8A2ED5">
      <w:pPr>
        <w:pStyle w:val="98"/>
        <w:tabs>
          <w:tab w:val="left" w:pos="923"/>
        </w:tabs>
        <w:ind w:firstLine="420" w:firstLineChars="200"/>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w:t>
      </w:r>
      <w:r>
        <w:rPr>
          <w:rFonts w:hint="eastAsia" w:ascii="Times New Roman" w:hAnsi="Times New Roman" w:cs="Times New Roman"/>
          <w:color w:val="000000" w:themeColor="text1"/>
          <w:highlight w:val="none"/>
          <w:lang w:val="en-US"/>
          <w14:textFill>
            <w14:solidFill>
              <w14:schemeClr w14:val="tx1"/>
            </w14:solidFill>
          </w14:textFill>
        </w:rPr>
        <w:t>6</w:t>
      </w:r>
      <w:r>
        <w:rPr>
          <w:rFonts w:hint="eastAsia"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14:textFill>
            <w14:solidFill>
              <w14:schemeClr w14:val="tx1"/>
            </w14:solidFill>
          </w14:textFill>
        </w:rPr>
        <w:t>资源配备计划；</w:t>
      </w:r>
    </w:p>
    <w:p w14:paraId="5618F4BF">
      <w:pPr>
        <w:pStyle w:val="98"/>
        <w:tabs>
          <w:tab w:val="left" w:pos="923"/>
        </w:tabs>
        <w:ind w:firstLine="420" w:firstLineChars="200"/>
        <w:rPr>
          <w:rFonts w:ascii="Times New Roman" w:hAnsi="Times New Roman" w:cs="Times New Roman"/>
          <w:color w:val="000000" w:themeColor="text1"/>
          <w:highlight w:val="none"/>
          <w:lang w:val="en-US"/>
          <w14:textFill>
            <w14:solidFill>
              <w14:schemeClr w14:val="tx1"/>
            </w14:solidFill>
          </w14:textFill>
        </w:rPr>
      </w:pPr>
      <w:r>
        <w:rPr>
          <w:rFonts w:ascii="Times New Roman" w:hAnsi="Times New Roman" w:cs="Times New Roman"/>
          <w:color w:val="000000" w:themeColor="text1"/>
          <w:highlight w:val="none"/>
          <w:lang w:val="en-US"/>
          <w14:textFill>
            <w14:solidFill>
              <w14:schemeClr w14:val="tx1"/>
            </w14:solidFill>
          </w14:textFill>
        </w:rPr>
        <w:t>......</w:t>
      </w:r>
    </w:p>
    <w:p w14:paraId="128DC138">
      <w:pPr>
        <w:pStyle w:val="98"/>
        <w:ind w:firstLine="420" w:firstLineChars="200"/>
        <w:rPr>
          <w:rFonts w:ascii="Times New Roman" w:hAnsi="Times New Roman" w:cs="Times New Roman"/>
          <w:color w:val="000000" w:themeColor="text1"/>
          <w:highlight w:val="none"/>
          <w:lang w:val="en-US"/>
          <w14:textFill>
            <w14:solidFill>
              <w14:schemeClr w14:val="tx1"/>
            </w14:solidFill>
          </w14:textFill>
        </w:rPr>
      </w:pPr>
      <w:r>
        <w:rPr>
          <w:rFonts w:ascii="Times New Roman" w:hAnsi="Times New Roman" w:cs="Times New Roman"/>
          <w:color w:val="000000" w:themeColor="text1"/>
          <w:highlight w:val="none"/>
          <w:lang w:val="en-US"/>
          <w14:textFill>
            <w14:solidFill>
              <w14:schemeClr w14:val="tx1"/>
            </w14:solidFill>
          </w14:textFill>
        </w:rPr>
        <w:t>2.</w:t>
      </w:r>
      <w:r>
        <w:rPr>
          <w:rFonts w:hint="eastAsia" w:ascii="Times New Roman" w:hAnsi="Times New Roman" w:cs="Times New Roman"/>
          <w:color w:val="000000" w:themeColor="text1"/>
          <w:highlight w:val="none"/>
          <w:lang w:val="en-US"/>
          <w14:textFill>
            <w14:solidFill>
              <w14:schemeClr w14:val="tx1"/>
            </w14:solidFill>
          </w14:textFill>
        </w:rPr>
        <w:t xml:space="preserve"> </w:t>
      </w:r>
      <w:r>
        <w:rPr>
          <w:rFonts w:ascii="Times New Roman" w:hAnsi="Times New Roman" w:cs="Times New Roman"/>
          <w:color w:val="000000" w:themeColor="text1"/>
          <w:highlight w:val="none"/>
          <w:lang w:val="en-US"/>
          <w14:textFill>
            <w14:solidFill>
              <w14:schemeClr w14:val="tx1"/>
            </w14:solidFill>
          </w14:textFill>
        </w:rPr>
        <w:t>施工组织设计除采用文字表述外</w:t>
      </w:r>
      <w:r>
        <w:rPr>
          <w:rFonts w:hint="eastAsia" w:ascii="Times New Roman" w:hAnsi="Times New Roman" w:cs="Times New Roman"/>
          <w:color w:val="000000" w:themeColor="text1"/>
          <w:highlight w:val="none"/>
          <w:lang w:val="en-US"/>
          <w14:textFill>
            <w14:solidFill>
              <w14:schemeClr w14:val="tx1"/>
            </w14:solidFill>
          </w14:textFill>
        </w:rPr>
        <w:t>宜</w:t>
      </w:r>
      <w:r>
        <w:rPr>
          <w:rFonts w:ascii="Times New Roman" w:hAnsi="Times New Roman" w:cs="Times New Roman"/>
          <w:color w:val="000000" w:themeColor="text1"/>
          <w:highlight w:val="none"/>
          <w:lang w:val="en-US"/>
          <w14:textFill>
            <w14:solidFill>
              <w14:schemeClr w14:val="tx1"/>
            </w14:solidFill>
          </w14:textFill>
        </w:rPr>
        <w:t>附下列图表，图表及格式要求附后。</w:t>
      </w:r>
    </w:p>
    <w:p w14:paraId="1EC4AE30">
      <w:pPr>
        <w:pStyle w:val="98"/>
        <w:ind w:firstLine="420" w:firstLineChars="20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lang w:val="en-US"/>
          <w14:textFill>
            <w14:solidFill>
              <w14:schemeClr w14:val="tx1"/>
            </w14:solidFill>
          </w14:textFill>
        </w:rPr>
        <w:t>7）</w:t>
      </w:r>
      <w:r>
        <w:rPr>
          <w:rFonts w:ascii="Times New Roman" w:hAnsi="Times New Roman" w:cs="Times New Roman"/>
          <w:color w:val="000000" w:themeColor="text1"/>
          <w:highlight w:val="none"/>
          <w14:textFill>
            <w14:solidFill>
              <w14:schemeClr w14:val="tx1"/>
            </w14:solidFill>
          </w14:textFill>
        </w:rPr>
        <w:t>拟投入本合同工程的主要施工设备表</w:t>
      </w:r>
    </w:p>
    <w:p w14:paraId="29D1DC60">
      <w:pPr>
        <w:pStyle w:val="98"/>
        <w:ind w:firstLine="42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lang w:val="en-US"/>
          <w14:textFill>
            <w14:solidFill>
              <w14:schemeClr w14:val="tx1"/>
            </w14:solidFill>
          </w14:textFill>
        </w:rPr>
        <w:t>8）</w:t>
      </w:r>
      <w:r>
        <w:rPr>
          <w:rFonts w:ascii="Times New Roman" w:hAnsi="Times New Roman" w:cs="Times New Roman"/>
          <w:color w:val="000000" w:themeColor="text1"/>
          <w:highlight w:val="none"/>
          <w14:textFill>
            <w14:solidFill>
              <w14:schemeClr w14:val="tx1"/>
            </w14:solidFill>
          </w14:textFill>
        </w:rPr>
        <w:t>拟投入本合同工程的试验和检测仪器设备表</w:t>
      </w:r>
    </w:p>
    <w:p w14:paraId="1A8249FC">
      <w:pPr>
        <w:pStyle w:val="98"/>
        <w:ind w:firstLine="42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lang w:val="en-US"/>
          <w14:textFill>
            <w14:solidFill>
              <w14:schemeClr w14:val="tx1"/>
            </w14:solidFill>
          </w14:textFill>
        </w:rPr>
        <w:t>9）</w:t>
      </w:r>
      <w:r>
        <w:rPr>
          <w:rFonts w:ascii="Times New Roman" w:hAnsi="Times New Roman" w:cs="Times New Roman"/>
          <w:color w:val="000000" w:themeColor="text1"/>
          <w:highlight w:val="none"/>
          <w14:textFill>
            <w14:solidFill>
              <w14:schemeClr w14:val="tx1"/>
            </w14:solidFill>
          </w14:textFill>
        </w:rPr>
        <w:t>拟投入本合同工程的劳动力计划表</w:t>
      </w:r>
    </w:p>
    <w:p w14:paraId="086899FC">
      <w:pPr>
        <w:pStyle w:val="98"/>
        <w:ind w:firstLine="42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lang w:val="en-US"/>
          <w14:textFill>
            <w14:solidFill>
              <w14:schemeClr w14:val="tx1"/>
            </w14:solidFill>
          </w14:textFill>
        </w:rPr>
        <w:t>10）</w:t>
      </w:r>
      <w:r>
        <w:rPr>
          <w:rFonts w:ascii="Times New Roman" w:hAnsi="Times New Roman" w:cs="Times New Roman"/>
          <w:color w:val="000000" w:themeColor="text1"/>
          <w:highlight w:val="none"/>
          <w14:textFill>
            <w14:solidFill>
              <w14:schemeClr w14:val="tx1"/>
            </w14:solidFill>
          </w14:textFill>
        </w:rPr>
        <w:t>拟投入本合同工程的材料进场计划表</w:t>
      </w:r>
    </w:p>
    <w:p w14:paraId="76F94714">
      <w:pPr>
        <w:pStyle w:val="98"/>
        <w:ind w:firstLine="420"/>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lang w:val="en-US"/>
          <w14:textFill>
            <w14:solidFill>
              <w14:schemeClr w14:val="tx1"/>
            </w14:solidFill>
          </w14:textFill>
        </w:rPr>
        <w:t>（11）</w:t>
      </w:r>
      <w:r>
        <w:rPr>
          <w:rFonts w:ascii="Times New Roman" w:hAnsi="Times New Roman" w:cs="Times New Roman"/>
          <w:color w:val="000000" w:themeColor="text1"/>
          <w:highlight w:val="none"/>
          <w14:textFill>
            <w14:solidFill>
              <w14:schemeClr w14:val="tx1"/>
            </w14:solidFill>
          </w14:textFill>
        </w:rPr>
        <w:t>计划开工日期、完工日期和施工进度网络图(或横递图)</w:t>
      </w:r>
    </w:p>
    <w:p w14:paraId="67BBA014">
      <w:pPr>
        <w:pStyle w:val="98"/>
        <w:ind w:firstLine="420"/>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lang w:val="en-US"/>
          <w14:textFill>
            <w14:solidFill>
              <w14:schemeClr w14:val="tx1"/>
            </w14:solidFill>
          </w14:textFill>
        </w:rPr>
        <w:t>（12）</w:t>
      </w:r>
      <w:r>
        <w:rPr>
          <w:rFonts w:ascii="Times New Roman" w:hAnsi="Times New Roman" w:cs="Times New Roman"/>
          <w:color w:val="000000" w:themeColor="text1"/>
          <w:highlight w:val="none"/>
          <w14:textFill>
            <w14:solidFill>
              <w14:schemeClr w14:val="tx1"/>
            </w14:solidFill>
          </w14:textFill>
        </w:rPr>
        <w:t>平面图</w:t>
      </w:r>
    </w:p>
    <w:p w14:paraId="6328C8A9">
      <w:pPr>
        <w:pStyle w:val="98"/>
        <w:ind w:firstLine="420"/>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lang w:val="en-US"/>
          <w14:textFill>
            <w14:solidFill>
              <w14:schemeClr w14:val="tx1"/>
            </w14:solidFill>
          </w14:textFill>
        </w:rPr>
        <w:t>（13）</w:t>
      </w:r>
      <w:r>
        <w:rPr>
          <w:rFonts w:ascii="Times New Roman" w:hAnsi="Times New Roman" w:cs="Times New Roman"/>
          <w:color w:val="000000" w:themeColor="text1"/>
          <w:highlight w:val="none"/>
          <w14:textFill>
            <w14:solidFill>
              <w14:schemeClr w14:val="tx1"/>
            </w14:solidFill>
          </w14:textFill>
        </w:rPr>
        <w:t>临时用地表</w:t>
      </w:r>
    </w:p>
    <w:p w14:paraId="1D7F9824">
      <w:pPr>
        <w:pStyle w:val="98"/>
        <w:ind w:firstLine="420" w:firstLineChars="200"/>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lang w:val="en-US"/>
          <w14:textFill>
            <w14:solidFill>
              <w14:schemeClr w14:val="tx1"/>
            </w14:solidFill>
          </w14:textFill>
        </w:rPr>
        <w:t>3</w:t>
      </w:r>
      <w:r>
        <w:rPr>
          <w:rFonts w:ascii="Times New Roman" w:hAnsi="Times New Roman" w:cs="Times New Roman"/>
          <w:color w:val="000000" w:themeColor="text1"/>
          <w:highlight w:val="none"/>
          <w:lang w:val="en-US"/>
          <w14:textFill>
            <w14:solidFill>
              <w14:schemeClr w14:val="tx1"/>
            </w14:solidFill>
          </w14:textFill>
        </w:rPr>
        <w:t>.</w:t>
      </w:r>
      <w:r>
        <w:rPr>
          <w:rFonts w:hint="eastAsia" w:ascii="Times New Roman" w:hAnsi="Times New Roman" w:cs="Times New Roman"/>
          <w:color w:val="000000" w:themeColor="text1"/>
          <w:highlight w:val="none"/>
          <w:lang w:val="en-US"/>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本节对</w:t>
      </w:r>
      <w:r>
        <w:rPr>
          <w:color w:val="000000" w:themeColor="text1"/>
          <w:sz w:val="24"/>
          <w:highlight w:val="none"/>
          <w14:textFill>
            <w14:solidFill>
              <w14:schemeClr w14:val="tx1"/>
            </w14:solidFill>
          </w14:textFill>
        </w:rPr>
        <w:t>施工组织设计</w:t>
      </w:r>
      <w:r>
        <w:rPr>
          <w:rFonts w:hint="eastAsia"/>
          <w:color w:val="000000" w:themeColor="text1"/>
          <w:sz w:val="24"/>
          <w:highlight w:val="none"/>
          <w14:textFill>
            <w14:solidFill>
              <w14:schemeClr w14:val="tx1"/>
            </w14:solidFill>
          </w14:textFill>
        </w:rPr>
        <w:t>的编制要求仅供供应商参考</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供应商可根据采购文件要求或评审依据编写</w:t>
      </w:r>
      <w:r>
        <w:rPr>
          <w:rFonts w:hint="eastAsia"/>
          <w:color w:val="000000" w:themeColor="text1"/>
          <w:sz w:val="24"/>
          <w:highlight w:val="none"/>
          <w14:textFill>
            <w14:solidFill>
              <w14:schemeClr w14:val="tx1"/>
            </w14:solidFill>
          </w14:textFill>
        </w:rPr>
        <w:t>，不作为评审时响应无效的直接因素</w:t>
      </w:r>
      <w:r>
        <w:rPr>
          <w:rFonts w:ascii="Times New Roman" w:hAnsi="Times New Roman" w:cs="Times New Roman"/>
          <w:color w:val="000000" w:themeColor="text1"/>
          <w:highlight w:val="none"/>
          <w:lang w:val="en-US"/>
          <w14:textFill>
            <w14:solidFill>
              <w14:schemeClr w14:val="tx1"/>
            </w14:solidFill>
          </w14:textFill>
        </w:rPr>
        <w:t>。</w:t>
      </w:r>
    </w:p>
    <w:p w14:paraId="3F2529CA">
      <w:pPr>
        <w:pStyle w:val="9"/>
        <w:outlineLvl w:val="9"/>
        <w:rPr>
          <w:rFonts w:hint="eastAsia" w:ascii="宋体" w:hAnsi="宋体" w:cs="宋体"/>
          <w:b w:val="0"/>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ascii="宋体" w:hAnsi="宋体" w:cs="宋体"/>
          <w:b w:val="0"/>
          <w:color w:val="000000" w:themeColor="text1"/>
          <w:sz w:val="28"/>
          <w:szCs w:val="28"/>
          <w:highlight w:val="none"/>
          <w14:textFill>
            <w14:solidFill>
              <w14:schemeClr w14:val="tx1"/>
            </w14:solidFill>
          </w14:textFill>
        </w:rPr>
        <w:t>附件一：拟投入本合同的主要施工设备表</w:t>
      </w:r>
      <w:bookmarkEnd w:id="163"/>
      <w:bookmarkEnd w:id="164"/>
      <w:bookmarkEnd w:id="165"/>
    </w:p>
    <w:p w14:paraId="4ACB0ADA">
      <w:pPr>
        <w:rPr>
          <w:color w:val="000000" w:themeColor="text1"/>
          <w:highlight w:val="none"/>
          <w14:textFill>
            <w14:solidFill>
              <w14:schemeClr w14:val="tx1"/>
            </w14:solidFill>
          </w14:textFill>
        </w:rPr>
      </w:pPr>
    </w:p>
    <w:p w14:paraId="7AF3B963">
      <w:pPr>
        <w:jc w:val="center"/>
        <w:rPr>
          <w:rFonts w:hint="eastAsia" w:ascii="宋体" w:hAnsi="宋体" w:cs="宋体"/>
          <w:b/>
          <w:bCs/>
          <w:color w:val="000000" w:themeColor="text1"/>
          <w:sz w:val="28"/>
          <w:szCs w:val="28"/>
          <w:highlight w:val="none"/>
          <w14:textFill>
            <w14:solidFill>
              <w14:schemeClr w14:val="tx1"/>
            </w14:solidFill>
          </w14:textFill>
        </w:rPr>
      </w:pPr>
      <w:bookmarkStart w:id="173" w:name="_Toc13379"/>
      <w:bookmarkStart w:id="174" w:name="_Toc19570"/>
      <w:bookmarkStart w:id="175" w:name="bookmark2232"/>
      <w:bookmarkStart w:id="176" w:name="bookmark2231"/>
      <w:bookmarkStart w:id="177" w:name="bookmark2233"/>
      <w:r>
        <w:rPr>
          <w:rFonts w:hint="eastAsia" w:ascii="宋体" w:hAnsi="宋体" w:cs="宋体"/>
          <w:b/>
          <w:bCs/>
          <w:color w:val="000000" w:themeColor="text1"/>
          <w:sz w:val="28"/>
          <w:szCs w:val="28"/>
          <w:highlight w:val="none"/>
          <w14:textFill>
            <w14:solidFill>
              <w14:schemeClr w14:val="tx1"/>
            </w14:solidFill>
          </w14:textFill>
        </w:rPr>
        <w:t>拟投入本合同的主要施工设备表</w:t>
      </w:r>
      <w:bookmarkEnd w:id="173"/>
      <w:bookmarkEnd w:id="174"/>
      <w:bookmarkEnd w:id="175"/>
      <w:bookmarkEnd w:id="176"/>
      <w:bookmarkEnd w:id="177"/>
    </w:p>
    <w:p w14:paraId="7D3FF512">
      <w:pPr>
        <w:jc w:val="center"/>
        <w:rPr>
          <w:color w:val="000000" w:themeColor="text1"/>
          <w:highlight w:val="none"/>
          <w14:textFill>
            <w14:solidFill>
              <w14:schemeClr w14:val="tx1"/>
            </w14:solidFill>
          </w14:textFill>
        </w:rPr>
      </w:pPr>
    </w:p>
    <w:tbl>
      <w:tblPr>
        <w:tblStyle w:val="45"/>
        <w:tblW w:w="8353" w:type="dxa"/>
        <w:jc w:val="center"/>
        <w:tblLayout w:type="fixed"/>
        <w:tblCellMar>
          <w:top w:w="0" w:type="dxa"/>
          <w:left w:w="10" w:type="dxa"/>
          <w:bottom w:w="0" w:type="dxa"/>
          <w:right w:w="10" w:type="dxa"/>
        </w:tblCellMar>
      </w:tblPr>
      <w:tblGrid>
        <w:gridCol w:w="293"/>
        <w:gridCol w:w="1133"/>
        <w:gridCol w:w="864"/>
        <w:gridCol w:w="869"/>
        <w:gridCol w:w="864"/>
        <w:gridCol w:w="864"/>
        <w:gridCol w:w="864"/>
        <w:gridCol w:w="864"/>
        <w:gridCol w:w="864"/>
        <w:gridCol w:w="874"/>
      </w:tblGrid>
      <w:tr w14:paraId="0159E8E7">
        <w:tblPrEx>
          <w:tblCellMar>
            <w:top w:w="0" w:type="dxa"/>
            <w:left w:w="10" w:type="dxa"/>
            <w:bottom w:w="0" w:type="dxa"/>
            <w:right w:w="10" w:type="dxa"/>
          </w:tblCellMar>
        </w:tblPrEx>
        <w:trPr>
          <w:trHeight w:val="1142" w:hRule="exact"/>
          <w:jc w:val="center"/>
        </w:trPr>
        <w:tc>
          <w:tcPr>
            <w:tcW w:w="293" w:type="dxa"/>
            <w:tcBorders>
              <w:top w:val="single" w:color="auto" w:sz="4" w:space="0"/>
              <w:left w:val="single" w:color="auto" w:sz="4" w:space="0"/>
            </w:tcBorders>
            <w:shd w:val="clear" w:color="auto" w:fill="FFFFFF"/>
            <w:vAlign w:val="center"/>
          </w:tcPr>
          <w:p w14:paraId="7D1CAE0C">
            <w:pPr>
              <w:pStyle w:val="173"/>
              <w:spacing w:line="264" w:lineRule="exact"/>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序 号</w:t>
            </w:r>
          </w:p>
        </w:tc>
        <w:tc>
          <w:tcPr>
            <w:tcW w:w="1133" w:type="dxa"/>
            <w:tcBorders>
              <w:top w:val="single" w:color="auto" w:sz="4" w:space="0"/>
              <w:left w:val="single" w:color="auto" w:sz="4" w:space="0"/>
            </w:tcBorders>
            <w:shd w:val="clear" w:color="auto" w:fill="FFFFFF"/>
            <w:vAlign w:val="center"/>
          </w:tcPr>
          <w:p w14:paraId="38D08890">
            <w:pPr>
              <w:pStyle w:val="173"/>
              <w:spacing w:line="269" w:lineRule="exact"/>
              <w:ind w:left="180"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施工机械</w:t>
            </w:r>
          </w:p>
          <w:p w14:paraId="54848D6D">
            <w:pPr>
              <w:pStyle w:val="173"/>
              <w:spacing w:line="269" w:lineRule="exact"/>
              <w:ind w:left="180"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名 称</w:t>
            </w:r>
          </w:p>
        </w:tc>
        <w:tc>
          <w:tcPr>
            <w:tcW w:w="864" w:type="dxa"/>
            <w:tcBorders>
              <w:top w:val="single" w:color="auto" w:sz="4" w:space="0"/>
              <w:left w:val="single" w:color="auto" w:sz="4" w:space="0"/>
            </w:tcBorders>
            <w:shd w:val="clear" w:color="auto" w:fill="FFFFFF"/>
            <w:vAlign w:val="center"/>
          </w:tcPr>
          <w:p w14:paraId="47FA272E">
            <w:pPr>
              <w:pStyle w:val="173"/>
              <w:spacing w:after="60"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型号</w:t>
            </w:r>
          </w:p>
          <w:p w14:paraId="46DAC00F">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规格</w:t>
            </w:r>
          </w:p>
        </w:tc>
        <w:tc>
          <w:tcPr>
            <w:tcW w:w="869" w:type="dxa"/>
            <w:tcBorders>
              <w:top w:val="single" w:color="auto" w:sz="4" w:space="0"/>
              <w:left w:val="single" w:color="auto" w:sz="4" w:space="0"/>
            </w:tcBorders>
            <w:shd w:val="clear" w:color="auto" w:fill="FFFFFF"/>
            <w:vAlign w:val="center"/>
          </w:tcPr>
          <w:p w14:paraId="0B76F447">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数量</w:t>
            </w:r>
          </w:p>
        </w:tc>
        <w:tc>
          <w:tcPr>
            <w:tcW w:w="864" w:type="dxa"/>
            <w:tcBorders>
              <w:top w:val="single" w:color="auto" w:sz="4" w:space="0"/>
              <w:left w:val="single" w:color="auto" w:sz="4" w:space="0"/>
            </w:tcBorders>
            <w:shd w:val="clear" w:color="auto" w:fill="FFFFFF"/>
            <w:vAlign w:val="center"/>
          </w:tcPr>
          <w:p w14:paraId="590A082D">
            <w:pPr>
              <w:pStyle w:val="173"/>
              <w:spacing w:line="266" w:lineRule="exact"/>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制造 年份</w:t>
            </w:r>
          </w:p>
        </w:tc>
        <w:tc>
          <w:tcPr>
            <w:tcW w:w="864" w:type="dxa"/>
            <w:tcBorders>
              <w:top w:val="single" w:color="auto" w:sz="4" w:space="0"/>
              <w:left w:val="single" w:color="auto" w:sz="4" w:space="0"/>
            </w:tcBorders>
            <w:shd w:val="clear" w:color="auto" w:fill="FFFFFF"/>
            <w:vAlign w:val="center"/>
          </w:tcPr>
          <w:p w14:paraId="7889A098">
            <w:pPr>
              <w:pStyle w:val="173"/>
              <w:spacing w:line="265" w:lineRule="exact"/>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 xml:space="preserve">额定功率 </w:t>
            </w:r>
            <w:r>
              <w:rPr>
                <w:rFonts w:ascii="Times New Roman" w:hAnsi="Times New Roman" w:eastAsia="Times New Roman" w:cs="Times New Roman"/>
                <w:color w:val="000000" w:themeColor="text1"/>
                <w:sz w:val="21"/>
                <w:szCs w:val="21"/>
                <w:highlight w:val="none"/>
                <w:lang w:val="en-US" w:bidi="en-US"/>
                <w14:textFill>
                  <w14:solidFill>
                    <w14:schemeClr w14:val="tx1"/>
                  </w14:solidFill>
                </w14:textFill>
              </w:rPr>
              <w:t>（KW）</w:t>
            </w:r>
            <w:r>
              <w:rPr>
                <w:color w:val="000000" w:themeColor="text1"/>
                <w:sz w:val="21"/>
                <w:szCs w:val="21"/>
                <w:highlight w:val="none"/>
                <w14:textFill>
                  <w14:solidFill>
                    <w14:schemeClr w14:val="tx1"/>
                  </w14:solidFill>
                </w14:textFill>
              </w:rPr>
              <w:t>或 生产能力</w:t>
            </w:r>
          </w:p>
        </w:tc>
        <w:tc>
          <w:tcPr>
            <w:tcW w:w="864" w:type="dxa"/>
            <w:tcBorders>
              <w:top w:val="single" w:color="auto" w:sz="4" w:space="0"/>
              <w:left w:val="single" w:color="auto" w:sz="4" w:space="0"/>
            </w:tcBorders>
            <w:shd w:val="clear" w:color="auto" w:fill="FFFFFF"/>
            <w:vAlign w:val="center"/>
          </w:tcPr>
          <w:p w14:paraId="63FFF4DD">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现在何处</w:t>
            </w:r>
          </w:p>
        </w:tc>
        <w:tc>
          <w:tcPr>
            <w:tcW w:w="864" w:type="dxa"/>
            <w:tcBorders>
              <w:top w:val="single" w:color="auto" w:sz="4" w:space="0"/>
              <w:left w:val="single" w:color="auto" w:sz="4" w:space="0"/>
            </w:tcBorders>
            <w:shd w:val="clear" w:color="auto" w:fill="FFFFFF"/>
            <w:vAlign w:val="center"/>
          </w:tcPr>
          <w:p w14:paraId="362D89E7">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进场时间</w:t>
            </w:r>
          </w:p>
        </w:tc>
        <w:tc>
          <w:tcPr>
            <w:tcW w:w="864" w:type="dxa"/>
            <w:tcBorders>
              <w:top w:val="single" w:color="auto" w:sz="4" w:space="0"/>
              <w:left w:val="single" w:color="auto" w:sz="4" w:space="0"/>
            </w:tcBorders>
            <w:shd w:val="clear" w:color="auto" w:fill="FFFFFF"/>
            <w:vAlign w:val="center"/>
          </w:tcPr>
          <w:p w14:paraId="2FA4BAE1">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退场时间</w:t>
            </w:r>
          </w:p>
        </w:tc>
        <w:tc>
          <w:tcPr>
            <w:tcW w:w="874" w:type="dxa"/>
            <w:tcBorders>
              <w:top w:val="single" w:color="auto" w:sz="4" w:space="0"/>
              <w:left w:val="single" w:color="auto" w:sz="4" w:space="0"/>
              <w:right w:val="single" w:color="auto" w:sz="4" w:space="0"/>
            </w:tcBorders>
            <w:shd w:val="clear" w:color="auto" w:fill="FFFFFF"/>
            <w:vAlign w:val="center"/>
          </w:tcPr>
          <w:p w14:paraId="0C2EE645">
            <w:pPr>
              <w:pStyle w:val="173"/>
              <w:spacing w:line="257" w:lineRule="exact"/>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用于施工 部位</w:t>
            </w:r>
          </w:p>
        </w:tc>
      </w:tr>
      <w:tr w14:paraId="0AB4A188">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shd w:val="clear" w:color="auto" w:fill="FFFFFF"/>
          </w:tcPr>
          <w:p w14:paraId="229B351B">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474F1DF5">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15092258">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shd w:val="clear" w:color="auto" w:fill="FFFFFF"/>
          </w:tcPr>
          <w:p w14:paraId="121D049B">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689E4C7B">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2B7C4842">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71A0F1C3">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7F8FB92C">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1BAC482B">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shd w:val="clear" w:color="auto" w:fill="FFFFFF"/>
          </w:tcPr>
          <w:p w14:paraId="2E18E172">
            <w:pPr>
              <w:rPr>
                <w:color w:val="000000" w:themeColor="text1"/>
                <w:szCs w:val="21"/>
                <w:highlight w:val="none"/>
                <w14:textFill>
                  <w14:solidFill>
                    <w14:schemeClr w14:val="tx1"/>
                  </w14:solidFill>
                </w14:textFill>
              </w:rPr>
            </w:pPr>
          </w:p>
        </w:tc>
      </w:tr>
      <w:tr w14:paraId="7AA88E99">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shd w:val="clear" w:color="auto" w:fill="FFFFFF"/>
          </w:tcPr>
          <w:p w14:paraId="79BA29C0">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4153E933">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60562C4E">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shd w:val="clear" w:color="auto" w:fill="FFFFFF"/>
          </w:tcPr>
          <w:p w14:paraId="42F32591">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343D336E">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0A2E11D8">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37E1EEF4">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31A3DD46">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64E85955">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shd w:val="clear" w:color="auto" w:fill="FFFFFF"/>
          </w:tcPr>
          <w:p w14:paraId="7D1F7329">
            <w:pPr>
              <w:rPr>
                <w:color w:val="000000" w:themeColor="text1"/>
                <w:szCs w:val="21"/>
                <w:highlight w:val="none"/>
                <w14:textFill>
                  <w14:solidFill>
                    <w14:schemeClr w14:val="tx1"/>
                  </w14:solidFill>
                </w14:textFill>
              </w:rPr>
            </w:pPr>
          </w:p>
        </w:tc>
      </w:tr>
      <w:tr w14:paraId="2BA4E3ED">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shd w:val="clear" w:color="auto" w:fill="FFFFFF"/>
          </w:tcPr>
          <w:p w14:paraId="081C54A9">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198B4465">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18C92603">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shd w:val="clear" w:color="auto" w:fill="FFFFFF"/>
          </w:tcPr>
          <w:p w14:paraId="4112FDE9">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08B1E357">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437DE650">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7FB23B5F">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36C9DC50">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36A52AFA">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shd w:val="clear" w:color="auto" w:fill="FFFFFF"/>
          </w:tcPr>
          <w:p w14:paraId="6A24526B">
            <w:pPr>
              <w:rPr>
                <w:color w:val="000000" w:themeColor="text1"/>
                <w:szCs w:val="21"/>
                <w:highlight w:val="none"/>
                <w14:textFill>
                  <w14:solidFill>
                    <w14:schemeClr w14:val="tx1"/>
                  </w14:solidFill>
                </w14:textFill>
              </w:rPr>
            </w:pPr>
          </w:p>
        </w:tc>
      </w:tr>
      <w:tr w14:paraId="1FC3BFBC">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shd w:val="clear" w:color="auto" w:fill="FFFFFF"/>
          </w:tcPr>
          <w:p w14:paraId="7F480704">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514FD17F">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7E77D6AF">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shd w:val="clear" w:color="auto" w:fill="FFFFFF"/>
          </w:tcPr>
          <w:p w14:paraId="1537057F">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0069DB72">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03F52341">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2197404F">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56FB4BDE">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142ABB5B">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shd w:val="clear" w:color="auto" w:fill="FFFFFF"/>
          </w:tcPr>
          <w:p w14:paraId="124B5A18">
            <w:pPr>
              <w:rPr>
                <w:color w:val="000000" w:themeColor="text1"/>
                <w:szCs w:val="21"/>
                <w:highlight w:val="none"/>
                <w14:textFill>
                  <w14:solidFill>
                    <w14:schemeClr w14:val="tx1"/>
                  </w14:solidFill>
                </w14:textFill>
              </w:rPr>
            </w:pPr>
          </w:p>
        </w:tc>
      </w:tr>
      <w:tr w14:paraId="7749FA13">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shd w:val="clear" w:color="auto" w:fill="FFFFFF"/>
          </w:tcPr>
          <w:p w14:paraId="301F4F42">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254C7194">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49EB9814">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shd w:val="clear" w:color="auto" w:fill="FFFFFF"/>
          </w:tcPr>
          <w:p w14:paraId="2233BB42">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4A20B538">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0F8BCE10">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579268B2">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04514D23">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2CDA6EFB">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shd w:val="clear" w:color="auto" w:fill="FFFFFF"/>
          </w:tcPr>
          <w:p w14:paraId="3DA7E716">
            <w:pPr>
              <w:rPr>
                <w:color w:val="000000" w:themeColor="text1"/>
                <w:szCs w:val="21"/>
                <w:highlight w:val="none"/>
                <w14:textFill>
                  <w14:solidFill>
                    <w14:schemeClr w14:val="tx1"/>
                  </w14:solidFill>
                </w14:textFill>
              </w:rPr>
            </w:pPr>
          </w:p>
        </w:tc>
      </w:tr>
      <w:tr w14:paraId="03E38F5E">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shd w:val="clear" w:color="auto" w:fill="FFFFFF"/>
          </w:tcPr>
          <w:p w14:paraId="302EF6AA">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0A8FFAD9">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5DE3B377">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shd w:val="clear" w:color="auto" w:fill="FFFFFF"/>
          </w:tcPr>
          <w:p w14:paraId="741AB353">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76778D44">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13C1C626">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17453554">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5E654F0A">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79D0DD24">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shd w:val="clear" w:color="auto" w:fill="FFFFFF"/>
          </w:tcPr>
          <w:p w14:paraId="3EE0AB10">
            <w:pPr>
              <w:rPr>
                <w:color w:val="000000" w:themeColor="text1"/>
                <w:szCs w:val="21"/>
                <w:highlight w:val="none"/>
                <w14:textFill>
                  <w14:solidFill>
                    <w14:schemeClr w14:val="tx1"/>
                  </w14:solidFill>
                </w14:textFill>
              </w:rPr>
            </w:pPr>
          </w:p>
        </w:tc>
      </w:tr>
      <w:tr w14:paraId="7665EDBB">
        <w:tblPrEx>
          <w:tblCellMar>
            <w:top w:w="0" w:type="dxa"/>
            <w:left w:w="10" w:type="dxa"/>
            <w:bottom w:w="0" w:type="dxa"/>
            <w:right w:w="10" w:type="dxa"/>
          </w:tblCellMar>
        </w:tblPrEx>
        <w:trPr>
          <w:trHeight w:val="571" w:hRule="exact"/>
          <w:jc w:val="center"/>
        </w:trPr>
        <w:tc>
          <w:tcPr>
            <w:tcW w:w="293" w:type="dxa"/>
            <w:tcBorders>
              <w:top w:val="single" w:color="auto" w:sz="4" w:space="0"/>
              <w:left w:val="single" w:color="auto" w:sz="4" w:space="0"/>
            </w:tcBorders>
            <w:shd w:val="clear" w:color="auto" w:fill="FFFFFF"/>
          </w:tcPr>
          <w:p w14:paraId="12B98FB1">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255BD4DA">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4735E153">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shd w:val="clear" w:color="auto" w:fill="FFFFFF"/>
          </w:tcPr>
          <w:p w14:paraId="0E549582">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2F98FD8C">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2425F30B">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52E3C144">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28732034">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11590597">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shd w:val="clear" w:color="auto" w:fill="FFFFFF"/>
          </w:tcPr>
          <w:p w14:paraId="348E0540">
            <w:pPr>
              <w:rPr>
                <w:color w:val="000000" w:themeColor="text1"/>
                <w:szCs w:val="21"/>
                <w:highlight w:val="none"/>
                <w14:textFill>
                  <w14:solidFill>
                    <w14:schemeClr w14:val="tx1"/>
                  </w14:solidFill>
                </w14:textFill>
              </w:rPr>
            </w:pPr>
          </w:p>
        </w:tc>
      </w:tr>
      <w:tr w14:paraId="0417EA73">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shd w:val="clear" w:color="auto" w:fill="FFFFFF"/>
          </w:tcPr>
          <w:p w14:paraId="7110559F">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5FFAE211">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6958D449">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shd w:val="clear" w:color="auto" w:fill="FFFFFF"/>
          </w:tcPr>
          <w:p w14:paraId="06726929">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58CFD4B1">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1547A4A9">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1DD7E3EC">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51A3C634">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20E10FC8">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shd w:val="clear" w:color="auto" w:fill="FFFFFF"/>
          </w:tcPr>
          <w:p w14:paraId="3A17D09D">
            <w:pPr>
              <w:rPr>
                <w:color w:val="000000" w:themeColor="text1"/>
                <w:szCs w:val="21"/>
                <w:highlight w:val="none"/>
                <w14:textFill>
                  <w14:solidFill>
                    <w14:schemeClr w14:val="tx1"/>
                  </w14:solidFill>
                </w14:textFill>
              </w:rPr>
            </w:pPr>
          </w:p>
        </w:tc>
      </w:tr>
      <w:tr w14:paraId="27AC9A12">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shd w:val="clear" w:color="auto" w:fill="FFFFFF"/>
          </w:tcPr>
          <w:p w14:paraId="03AE65BE">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7E5E11DB">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613DA5D4">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shd w:val="clear" w:color="auto" w:fill="FFFFFF"/>
          </w:tcPr>
          <w:p w14:paraId="013FFB79">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2D0C5FD8">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71F40242">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63D7D22C">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5DEF4C45">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4CC05781">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shd w:val="clear" w:color="auto" w:fill="FFFFFF"/>
          </w:tcPr>
          <w:p w14:paraId="6579A7C4">
            <w:pPr>
              <w:rPr>
                <w:color w:val="000000" w:themeColor="text1"/>
                <w:szCs w:val="21"/>
                <w:highlight w:val="none"/>
                <w14:textFill>
                  <w14:solidFill>
                    <w14:schemeClr w14:val="tx1"/>
                  </w14:solidFill>
                </w14:textFill>
              </w:rPr>
            </w:pPr>
          </w:p>
        </w:tc>
      </w:tr>
      <w:tr w14:paraId="251AFB95">
        <w:tblPrEx>
          <w:tblCellMar>
            <w:top w:w="0" w:type="dxa"/>
            <w:left w:w="10" w:type="dxa"/>
            <w:bottom w:w="0" w:type="dxa"/>
            <w:right w:w="10" w:type="dxa"/>
          </w:tblCellMar>
        </w:tblPrEx>
        <w:trPr>
          <w:trHeight w:val="576" w:hRule="exact"/>
          <w:jc w:val="center"/>
        </w:trPr>
        <w:tc>
          <w:tcPr>
            <w:tcW w:w="293" w:type="dxa"/>
            <w:tcBorders>
              <w:top w:val="single" w:color="auto" w:sz="4" w:space="0"/>
              <w:left w:val="single" w:color="auto" w:sz="4" w:space="0"/>
              <w:bottom w:val="single" w:color="auto" w:sz="4" w:space="0"/>
            </w:tcBorders>
            <w:shd w:val="clear" w:color="auto" w:fill="FFFFFF"/>
          </w:tcPr>
          <w:p w14:paraId="073CE992">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bottom w:val="single" w:color="auto" w:sz="4" w:space="0"/>
            </w:tcBorders>
            <w:shd w:val="clear" w:color="auto" w:fill="FFFFFF"/>
          </w:tcPr>
          <w:p w14:paraId="2DA0AB59">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single" w:color="auto" w:sz="4" w:space="0"/>
            </w:tcBorders>
            <w:shd w:val="clear" w:color="auto" w:fill="FFFFFF"/>
          </w:tcPr>
          <w:p w14:paraId="027B2955">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bottom w:val="single" w:color="auto" w:sz="4" w:space="0"/>
            </w:tcBorders>
            <w:shd w:val="clear" w:color="auto" w:fill="FFFFFF"/>
          </w:tcPr>
          <w:p w14:paraId="226397E0">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single" w:color="auto" w:sz="4" w:space="0"/>
            </w:tcBorders>
            <w:shd w:val="clear" w:color="auto" w:fill="FFFFFF"/>
          </w:tcPr>
          <w:p w14:paraId="5A91B44B">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single" w:color="auto" w:sz="4" w:space="0"/>
            </w:tcBorders>
            <w:shd w:val="clear" w:color="auto" w:fill="FFFFFF"/>
          </w:tcPr>
          <w:p w14:paraId="4DEA3060">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single" w:color="auto" w:sz="4" w:space="0"/>
            </w:tcBorders>
            <w:shd w:val="clear" w:color="auto" w:fill="FFFFFF"/>
          </w:tcPr>
          <w:p w14:paraId="73AE9955">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single" w:color="auto" w:sz="4" w:space="0"/>
            </w:tcBorders>
            <w:shd w:val="clear" w:color="auto" w:fill="FFFFFF"/>
          </w:tcPr>
          <w:p w14:paraId="7AD8C133">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single" w:color="auto" w:sz="4" w:space="0"/>
            </w:tcBorders>
            <w:shd w:val="clear" w:color="auto" w:fill="FFFFFF"/>
          </w:tcPr>
          <w:p w14:paraId="18E9E0CE">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bottom w:val="single" w:color="auto" w:sz="4" w:space="0"/>
              <w:right w:val="single" w:color="auto" w:sz="4" w:space="0"/>
            </w:tcBorders>
            <w:shd w:val="clear" w:color="auto" w:fill="FFFFFF"/>
          </w:tcPr>
          <w:p w14:paraId="7057B2D4">
            <w:pPr>
              <w:rPr>
                <w:color w:val="000000" w:themeColor="text1"/>
                <w:szCs w:val="21"/>
                <w:highlight w:val="none"/>
                <w14:textFill>
                  <w14:solidFill>
                    <w14:schemeClr w14:val="tx1"/>
                  </w14:solidFill>
                </w14:textFill>
              </w:rPr>
            </w:pPr>
          </w:p>
        </w:tc>
      </w:tr>
    </w:tbl>
    <w:p w14:paraId="5770D55C">
      <w:pPr>
        <w:spacing w:after="299" w:line="1" w:lineRule="exact"/>
        <w:rPr>
          <w:color w:val="000000" w:themeColor="text1"/>
          <w:highlight w:val="none"/>
          <w14:textFill>
            <w14:solidFill>
              <w14:schemeClr w14:val="tx1"/>
            </w14:solidFill>
          </w14:textFill>
        </w:rPr>
      </w:pPr>
    </w:p>
    <w:p w14:paraId="277679DD">
      <w:pPr>
        <w:pStyle w:val="98"/>
        <w:tabs>
          <w:tab w:val="left" w:pos="847"/>
          <w:tab w:val="left" w:leader="underscore" w:pos="850"/>
          <w:tab w:val="left" w:leader="underscore" w:pos="1906"/>
          <w:tab w:val="left" w:pos="1908"/>
          <w:tab w:val="left" w:pos="2964"/>
        </w:tabs>
        <w:spacing w:after="420" w:line="353" w:lineRule="exact"/>
        <w:ind w:firstLine="420" w:firstLineChars="200"/>
        <w:jc w:val="right"/>
        <w:rPr>
          <w:rFonts w:hint="eastAsia"/>
          <w:color w:val="000000" w:themeColor="text1"/>
          <w:highlight w:val="none"/>
          <w14:textFill>
            <w14:solidFill>
              <w14:schemeClr w14:val="tx1"/>
            </w14:solidFill>
          </w14:textFill>
        </w:rPr>
        <w:sectPr>
          <w:headerReference r:id="rId8" w:type="default"/>
          <w:footerReference r:id="rId10" w:type="default"/>
          <w:headerReference r:id="rId9" w:type="even"/>
          <w:footerReference r:id="rId11" w:type="even"/>
          <w:pgSz w:w="11900" w:h="16832"/>
          <w:pgMar w:top="1440" w:right="1803" w:bottom="1440" w:left="1803" w:header="851" w:footer="851" w:gutter="0"/>
          <w:pgNumType w:fmt="decimal"/>
          <w:cols w:space="720" w:num="1"/>
          <w:docGrid w:linePitch="360" w:charSpace="0"/>
        </w:sectPr>
      </w:pPr>
      <w:bookmarkStart w:id="178" w:name="_Toc27417"/>
      <w:bookmarkStart w:id="179" w:name="bookmark2234"/>
      <w:bookmarkStart w:id="180" w:name="bookmark2235"/>
      <w:bookmarkStart w:id="181" w:name="_Toc3373"/>
      <w:bookmarkStart w:id="182" w:name="bookmark2236"/>
    </w:p>
    <w:p w14:paraId="3D316C9B">
      <w:pPr>
        <w:pStyle w:val="9"/>
        <w:outlineLvl w:val="9"/>
        <w:rPr>
          <w:rFonts w:hint="eastAsia" w:ascii="宋体" w:hAnsi="宋体" w:cs="宋体"/>
          <w:b w:val="0"/>
          <w:color w:val="000000" w:themeColor="text1"/>
          <w:sz w:val="28"/>
          <w:szCs w:val="28"/>
          <w:highlight w:val="none"/>
          <w14:textFill>
            <w14:solidFill>
              <w14:schemeClr w14:val="tx1"/>
            </w14:solidFill>
          </w14:textFill>
        </w:rPr>
      </w:pPr>
      <w:r>
        <w:rPr>
          <w:rFonts w:hint="eastAsia" w:ascii="宋体" w:hAnsi="宋体" w:cs="宋体"/>
          <w:b w:val="0"/>
          <w:color w:val="000000" w:themeColor="text1"/>
          <w:sz w:val="28"/>
          <w:szCs w:val="28"/>
          <w:highlight w:val="none"/>
          <w14:textFill>
            <w14:solidFill>
              <w14:schemeClr w14:val="tx1"/>
            </w14:solidFill>
          </w14:textFill>
        </w:rPr>
        <w:t>附件二：拟投入本合同工程的试验和检测仪器设备表</w:t>
      </w:r>
      <w:bookmarkEnd w:id="178"/>
    </w:p>
    <w:p w14:paraId="455419EC">
      <w:pPr>
        <w:rPr>
          <w:color w:val="000000" w:themeColor="text1"/>
          <w:highlight w:val="none"/>
          <w14:textFill>
            <w14:solidFill>
              <w14:schemeClr w14:val="tx1"/>
            </w14:solidFill>
          </w14:textFill>
        </w:rPr>
      </w:pPr>
    </w:p>
    <w:p w14:paraId="73D52F87">
      <w:pPr>
        <w:jc w:val="center"/>
        <w:rPr>
          <w:rFonts w:hint="eastAsia" w:ascii="宋体" w:hAnsi="宋体" w:cs="宋体"/>
          <w:b/>
          <w:bCs/>
          <w:color w:val="000000" w:themeColor="text1"/>
          <w:sz w:val="28"/>
          <w:szCs w:val="28"/>
          <w:highlight w:val="none"/>
          <w14:textFill>
            <w14:solidFill>
              <w14:schemeClr w14:val="tx1"/>
            </w14:solidFill>
          </w14:textFill>
        </w:rPr>
      </w:pPr>
      <w:bookmarkStart w:id="183" w:name="_Toc24555"/>
      <w:r>
        <w:rPr>
          <w:rFonts w:hint="eastAsia" w:ascii="宋体" w:hAnsi="宋体" w:cs="宋体"/>
          <w:b/>
          <w:bCs/>
          <w:color w:val="000000" w:themeColor="text1"/>
          <w:sz w:val="28"/>
          <w:szCs w:val="28"/>
          <w:highlight w:val="none"/>
          <w14:textFill>
            <w14:solidFill>
              <w14:schemeClr w14:val="tx1"/>
            </w14:solidFill>
          </w14:textFill>
        </w:rPr>
        <w:t>拟投入本合同工程的试验和检测仪器设备表</w:t>
      </w:r>
      <w:bookmarkEnd w:id="179"/>
      <w:bookmarkEnd w:id="180"/>
      <w:bookmarkEnd w:id="181"/>
      <w:bookmarkEnd w:id="182"/>
      <w:bookmarkEnd w:id="183"/>
    </w:p>
    <w:p w14:paraId="16F88CB1">
      <w:pPr>
        <w:jc w:val="center"/>
        <w:rPr>
          <w:b/>
          <w:color w:val="000000" w:themeColor="text1"/>
          <w:highlight w:val="none"/>
          <w14:textFill>
            <w14:solidFill>
              <w14:schemeClr w14:val="tx1"/>
            </w14:solidFill>
          </w14:textFill>
        </w:rPr>
      </w:pPr>
    </w:p>
    <w:tbl>
      <w:tblPr>
        <w:tblStyle w:val="45"/>
        <w:tblW w:w="8351" w:type="dxa"/>
        <w:jc w:val="center"/>
        <w:tblLayout w:type="fixed"/>
        <w:tblCellMar>
          <w:top w:w="0" w:type="dxa"/>
          <w:left w:w="10" w:type="dxa"/>
          <w:bottom w:w="0" w:type="dxa"/>
          <w:right w:w="10" w:type="dxa"/>
        </w:tblCellMar>
      </w:tblPr>
      <w:tblGrid>
        <w:gridCol w:w="576"/>
        <w:gridCol w:w="1416"/>
        <w:gridCol w:w="907"/>
        <w:gridCol w:w="907"/>
        <w:gridCol w:w="907"/>
        <w:gridCol w:w="912"/>
        <w:gridCol w:w="902"/>
        <w:gridCol w:w="907"/>
        <w:gridCol w:w="917"/>
      </w:tblGrid>
      <w:tr w14:paraId="096F2604">
        <w:tblPrEx>
          <w:tblCellMar>
            <w:top w:w="0" w:type="dxa"/>
            <w:left w:w="10" w:type="dxa"/>
            <w:bottom w:w="0" w:type="dxa"/>
            <w:right w:w="10" w:type="dxa"/>
          </w:tblCellMar>
        </w:tblPrEx>
        <w:trPr>
          <w:trHeight w:val="859" w:hRule="exact"/>
          <w:jc w:val="center"/>
        </w:trPr>
        <w:tc>
          <w:tcPr>
            <w:tcW w:w="576" w:type="dxa"/>
            <w:tcBorders>
              <w:top w:val="single" w:color="auto" w:sz="4" w:space="0"/>
              <w:left w:val="single" w:color="auto" w:sz="4" w:space="0"/>
            </w:tcBorders>
            <w:shd w:val="clear" w:color="auto" w:fill="FFFFFF"/>
            <w:vAlign w:val="center"/>
          </w:tcPr>
          <w:p w14:paraId="47F194A1">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序号</w:t>
            </w:r>
          </w:p>
        </w:tc>
        <w:tc>
          <w:tcPr>
            <w:tcW w:w="1416" w:type="dxa"/>
            <w:tcBorders>
              <w:top w:val="single" w:color="auto" w:sz="4" w:space="0"/>
              <w:left w:val="single" w:color="auto" w:sz="4" w:space="0"/>
            </w:tcBorders>
            <w:shd w:val="clear" w:color="auto" w:fill="FFFFFF"/>
            <w:vAlign w:val="center"/>
          </w:tcPr>
          <w:p w14:paraId="5F0DFDCC">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仪器设备名称</w:t>
            </w:r>
          </w:p>
        </w:tc>
        <w:tc>
          <w:tcPr>
            <w:tcW w:w="907" w:type="dxa"/>
            <w:tcBorders>
              <w:top w:val="single" w:color="auto" w:sz="4" w:space="0"/>
              <w:left w:val="single" w:color="auto" w:sz="4" w:space="0"/>
            </w:tcBorders>
            <w:shd w:val="clear" w:color="auto" w:fill="FFFFFF"/>
            <w:vAlign w:val="center"/>
          </w:tcPr>
          <w:p w14:paraId="3B34A5B8">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型号规格</w:t>
            </w:r>
          </w:p>
        </w:tc>
        <w:tc>
          <w:tcPr>
            <w:tcW w:w="907" w:type="dxa"/>
            <w:tcBorders>
              <w:top w:val="single" w:color="auto" w:sz="4" w:space="0"/>
              <w:left w:val="single" w:color="auto" w:sz="4" w:space="0"/>
            </w:tcBorders>
            <w:shd w:val="clear" w:color="auto" w:fill="FFFFFF"/>
            <w:vAlign w:val="center"/>
          </w:tcPr>
          <w:p w14:paraId="601B3FDC">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数量</w:t>
            </w:r>
          </w:p>
        </w:tc>
        <w:tc>
          <w:tcPr>
            <w:tcW w:w="907" w:type="dxa"/>
            <w:tcBorders>
              <w:top w:val="single" w:color="auto" w:sz="4" w:space="0"/>
              <w:left w:val="single" w:color="auto" w:sz="4" w:space="0"/>
            </w:tcBorders>
            <w:shd w:val="clear" w:color="auto" w:fill="FFFFFF"/>
            <w:vAlign w:val="center"/>
          </w:tcPr>
          <w:p w14:paraId="2548D7AC">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国别产地</w:t>
            </w:r>
          </w:p>
        </w:tc>
        <w:tc>
          <w:tcPr>
            <w:tcW w:w="912" w:type="dxa"/>
            <w:tcBorders>
              <w:top w:val="single" w:color="auto" w:sz="4" w:space="0"/>
              <w:left w:val="single" w:color="auto" w:sz="4" w:space="0"/>
            </w:tcBorders>
            <w:shd w:val="clear" w:color="auto" w:fill="FFFFFF"/>
            <w:vAlign w:val="center"/>
          </w:tcPr>
          <w:p w14:paraId="2528CE11">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制造年份</w:t>
            </w:r>
          </w:p>
        </w:tc>
        <w:tc>
          <w:tcPr>
            <w:tcW w:w="902" w:type="dxa"/>
            <w:tcBorders>
              <w:top w:val="single" w:color="auto" w:sz="4" w:space="0"/>
              <w:left w:val="single" w:color="auto" w:sz="4" w:space="0"/>
            </w:tcBorders>
            <w:shd w:val="clear" w:color="auto" w:fill="FFFFFF"/>
            <w:vAlign w:val="center"/>
          </w:tcPr>
          <w:p w14:paraId="67376F4C">
            <w:pPr>
              <w:pStyle w:val="173"/>
              <w:spacing w:line="264" w:lineRule="exact"/>
              <w:ind w:firstLine="0"/>
              <w:jc w:val="cente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已</w:t>
            </w:r>
            <w:r>
              <w:rPr>
                <w:color w:val="000000" w:themeColor="text1"/>
                <w:sz w:val="21"/>
                <w:szCs w:val="21"/>
                <w:highlight w:val="none"/>
                <w14:textFill>
                  <w14:solidFill>
                    <w14:schemeClr w14:val="tx1"/>
                  </w14:solidFill>
                </w14:textFill>
              </w:rPr>
              <w:t>使用</w:t>
            </w:r>
          </w:p>
          <w:p w14:paraId="629F5891">
            <w:pPr>
              <w:pStyle w:val="173"/>
              <w:spacing w:line="264" w:lineRule="exact"/>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台时数</w:t>
            </w:r>
          </w:p>
        </w:tc>
        <w:tc>
          <w:tcPr>
            <w:tcW w:w="907" w:type="dxa"/>
            <w:tcBorders>
              <w:top w:val="single" w:color="auto" w:sz="4" w:space="0"/>
              <w:left w:val="single" w:color="auto" w:sz="4" w:space="0"/>
            </w:tcBorders>
            <w:shd w:val="clear" w:color="auto" w:fill="FFFFFF"/>
            <w:vAlign w:val="center"/>
          </w:tcPr>
          <w:p w14:paraId="0C56B610">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用途</w:t>
            </w:r>
          </w:p>
        </w:tc>
        <w:tc>
          <w:tcPr>
            <w:tcW w:w="917" w:type="dxa"/>
            <w:tcBorders>
              <w:top w:val="single" w:color="auto" w:sz="4" w:space="0"/>
              <w:left w:val="single" w:color="auto" w:sz="4" w:space="0"/>
              <w:right w:val="single" w:color="auto" w:sz="4" w:space="0"/>
            </w:tcBorders>
            <w:shd w:val="clear" w:color="auto" w:fill="FFFFFF"/>
            <w:vAlign w:val="center"/>
          </w:tcPr>
          <w:p w14:paraId="66C729AD">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备注</w:t>
            </w:r>
          </w:p>
        </w:tc>
      </w:tr>
      <w:tr w14:paraId="75442466">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464DAD80">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28B9A304">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56C7EBCA">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6F70C819">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7C471A67">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33131C17">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1CEB2872">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6ABEC73F">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6F52E0BE">
            <w:pPr>
              <w:rPr>
                <w:color w:val="000000" w:themeColor="text1"/>
                <w:szCs w:val="21"/>
                <w:highlight w:val="none"/>
                <w14:textFill>
                  <w14:solidFill>
                    <w14:schemeClr w14:val="tx1"/>
                  </w14:solidFill>
                </w14:textFill>
              </w:rPr>
            </w:pPr>
          </w:p>
        </w:tc>
      </w:tr>
      <w:tr w14:paraId="1425BD0E">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2C0993FF">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0152B874">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5D77C043">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0971EB61">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4E971F3A">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090E82A1">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245CC872">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2A0A6C3F">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507AD120">
            <w:pPr>
              <w:rPr>
                <w:color w:val="000000" w:themeColor="text1"/>
                <w:szCs w:val="21"/>
                <w:highlight w:val="none"/>
                <w14:textFill>
                  <w14:solidFill>
                    <w14:schemeClr w14:val="tx1"/>
                  </w14:solidFill>
                </w14:textFill>
              </w:rPr>
            </w:pPr>
          </w:p>
        </w:tc>
      </w:tr>
      <w:tr w14:paraId="72BFDE7A">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327919C0">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0D524509">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64915292">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7D37B0F8">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79884D96">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4D8732A6">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13249D74">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7238095F">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2251CF0B">
            <w:pPr>
              <w:rPr>
                <w:color w:val="000000" w:themeColor="text1"/>
                <w:szCs w:val="21"/>
                <w:highlight w:val="none"/>
                <w14:textFill>
                  <w14:solidFill>
                    <w14:schemeClr w14:val="tx1"/>
                  </w14:solidFill>
                </w14:textFill>
              </w:rPr>
            </w:pPr>
          </w:p>
        </w:tc>
      </w:tr>
      <w:tr w14:paraId="555F4E8C">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6415CDE4">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7A31F844">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2AB52B2B">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18FCDFC4">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5AED7BA2">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00FF1211">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12E413D5">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0C790BBB">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35975184">
            <w:pPr>
              <w:rPr>
                <w:color w:val="000000" w:themeColor="text1"/>
                <w:szCs w:val="21"/>
                <w:highlight w:val="none"/>
                <w14:textFill>
                  <w14:solidFill>
                    <w14:schemeClr w14:val="tx1"/>
                  </w14:solidFill>
                </w14:textFill>
              </w:rPr>
            </w:pPr>
          </w:p>
        </w:tc>
      </w:tr>
      <w:tr w14:paraId="0B568943">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5AD961D9">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077384E0">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58370DE5">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4FD3AFDB">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4B21B9B5">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022276B8">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0636FE2B">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3DF63548">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562732CB">
            <w:pPr>
              <w:rPr>
                <w:color w:val="000000" w:themeColor="text1"/>
                <w:szCs w:val="21"/>
                <w:highlight w:val="none"/>
                <w14:textFill>
                  <w14:solidFill>
                    <w14:schemeClr w14:val="tx1"/>
                  </w14:solidFill>
                </w14:textFill>
              </w:rPr>
            </w:pPr>
          </w:p>
        </w:tc>
      </w:tr>
      <w:tr w14:paraId="795491CD">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660BDC02">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3675F80E">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085A1E0A">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04DAE485">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7C5CFF5B">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61B745B8">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7BF61220">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3046999B">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3EF4FA53">
            <w:pPr>
              <w:rPr>
                <w:color w:val="000000" w:themeColor="text1"/>
                <w:szCs w:val="21"/>
                <w:highlight w:val="none"/>
                <w14:textFill>
                  <w14:solidFill>
                    <w14:schemeClr w14:val="tx1"/>
                  </w14:solidFill>
                </w14:textFill>
              </w:rPr>
            </w:pPr>
          </w:p>
        </w:tc>
      </w:tr>
      <w:tr w14:paraId="4C469E8A">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4CD525F3">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13C788FD">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33E85387">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43BE1A2C">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37A27E05">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27089390">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297B78DF">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37B90D3B">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5EBD8CB3">
            <w:pPr>
              <w:rPr>
                <w:color w:val="000000" w:themeColor="text1"/>
                <w:szCs w:val="21"/>
                <w:highlight w:val="none"/>
                <w14:textFill>
                  <w14:solidFill>
                    <w14:schemeClr w14:val="tx1"/>
                  </w14:solidFill>
                </w14:textFill>
              </w:rPr>
            </w:pPr>
          </w:p>
        </w:tc>
      </w:tr>
      <w:tr w14:paraId="2105946E">
        <w:tblPrEx>
          <w:tblCellMar>
            <w:top w:w="0" w:type="dxa"/>
            <w:left w:w="10" w:type="dxa"/>
            <w:bottom w:w="0" w:type="dxa"/>
            <w:right w:w="10" w:type="dxa"/>
          </w:tblCellMar>
        </w:tblPrEx>
        <w:trPr>
          <w:trHeight w:val="571" w:hRule="exact"/>
          <w:jc w:val="center"/>
        </w:trPr>
        <w:tc>
          <w:tcPr>
            <w:tcW w:w="576" w:type="dxa"/>
            <w:tcBorders>
              <w:top w:val="single" w:color="auto" w:sz="4" w:space="0"/>
              <w:left w:val="single" w:color="auto" w:sz="4" w:space="0"/>
            </w:tcBorders>
            <w:shd w:val="clear" w:color="auto" w:fill="FFFFFF"/>
          </w:tcPr>
          <w:p w14:paraId="277EE189">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3080A4CE">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53E36478">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1CFE1303">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21DB10C0">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016B2104">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177D3E12">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1106C66C">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54D60E69">
            <w:pPr>
              <w:rPr>
                <w:color w:val="000000" w:themeColor="text1"/>
                <w:szCs w:val="21"/>
                <w:highlight w:val="none"/>
                <w14:textFill>
                  <w14:solidFill>
                    <w14:schemeClr w14:val="tx1"/>
                  </w14:solidFill>
                </w14:textFill>
              </w:rPr>
            </w:pPr>
          </w:p>
        </w:tc>
      </w:tr>
      <w:tr w14:paraId="01796B99">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212806A7">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1F3891A8">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4D9595E5">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6E8BCCE3">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6EF29CEB">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50D6F596">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1C3ABAA9">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19A15319">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797D0E88">
            <w:pPr>
              <w:rPr>
                <w:color w:val="000000" w:themeColor="text1"/>
                <w:szCs w:val="21"/>
                <w:highlight w:val="none"/>
                <w14:textFill>
                  <w14:solidFill>
                    <w14:schemeClr w14:val="tx1"/>
                  </w14:solidFill>
                </w14:textFill>
              </w:rPr>
            </w:pPr>
          </w:p>
        </w:tc>
      </w:tr>
      <w:tr w14:paraId="4C15CCE4">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45B50F9B">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0D4F6207">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0CF149C0">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644B5473">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411C8ED1">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65581851">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50C928CB">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3675FE2D">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52452DFA">
            <w:pPr>
              <w:rPr>
                <w:color w:val="000000" w:themeColor="text1"/>
                <w:szCs w:val="21"/>
                <w:highlight w:val="none"/>
                <w14:textFill>
                  <w14:solidFill>
                    <w14:schemeClr w14:val="tx1"/>
                  </w14:solidFill>
                </w14:textFill>
              </w:rPr>
            </w:pPr>
          </w:p>
        </w:tc>
      </w:tr>
      <w:tr w14:paraId="2DA36FF9">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1A79FD51">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74BDC32A">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08DC828E">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6B11FAED">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359AC37E">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53A7C99D">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0F496217">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27146B16">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7C0D3A45">
            <w:pPr>
              <w:rPr>
                <w:color w:val="000000" w:themeColor="text1"/>
                <w:szCs w:val="21"/>
                <w:highlight w:val="none"/>
                <w14:textFill>
                  <w14:solidFill>
                    <w14:schemeClr w14:val="tx1"/>
                  </w14:solidFill>
                </w14:textFill>
              </w:rPr>
            </w:pPr>
          </w:p>
        </w:tc>
      </w:tr>
      <w:tr w14:paraId="2AEC1C08">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345E78B9">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5E24D7CF">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701841CA">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40CAC8EA">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30D581B5">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0BBBA53F">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24F8BB85">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7EE32B11">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70C9AE4A">
            <w:pPr>
              <w:rPr>
                <w:color w:val="000000" w:themeColor="text1"/>
                <w:szCs w:val="21"/>
                <w:highlight w:val="none"/>
                <w14:textFill>
                  <w14:solidFill>
                    <w14:schemeClr w14:val="tx1"/>
                  </w14:solidFill>
                </w14:textFill>
              </w:rPr>
            </w:pPr>
          </w:p>
        </w:tc>
      </w:tr>
      <w:tr w14:paraId="25A16F6C">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6A3E3309">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2ACF6226">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22C0BC3A">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3422F1DB">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4C23205C">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19FD298E">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6CF904B5">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01D0EC5C">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205DFD4B">
            <w:pPr>
              <w:rPr>
                <w:color w:val="000000" w:themeColor="text1"/>
                <w:szCs w:val="21"/>
                <w:highlight w:val="none"/>
                <w14:textFill>
                  <w14:solidFill>
                    <w14:schemeClr w14:val="tx1"/>
                  </w14:solidFill>
                </w14:textFill>
              </w:rPr>
            </w:pPr>
          </w:p>
        </w:tc>
      </w:tr>
      <w:tr w14:paraId="5CFFDD65">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690189CB">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2B4611B4">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5A041EFD">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30831A3C">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2A0C9DA4">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50D047D1">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6475255B">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1529650E">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484D2AB6">
            <w:pPr>
              <w:rPr>
                <w:color w:val="000000" w:themeColor="text1"/>
                <w:szCs w:val="21"/>
                <w:highlight w:val="none"/>
                <w14:textFill>
                  <w14:solidFill>
                    <w14:schemeClr w14:val="tx1"/>
                  </w14:solidFill>
                </w14:textFill>
              </w:rPr>
            </w:pPr>
          </w:p>
        </w:tc>
      </w:tr>
      <w:tr w14:paraId="16E34581">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35F5F901">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42DE2AAF">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21A2087E">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1D0360B3">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227D2FD7">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4B5A6FD8">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4DE5E4FF">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1040CEB4">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0C1A78B2">
            <w:pPr>
              <w:rPr>
                <w:color w:val="000000" w:themeColor="text1"/>
                <w:szCs w:val="21"/>
                <w:highlight w:val="none"/>
                <w14:textFill>
                  <w14:solidFill>
                    <w14:schemeClr w14:val="tx1"/>
                  </w14:solidFill>
                </w14:textFill>
              </w:rPr>
            </w:pPr>
          </w:p>
        </w:tc>
      </w:tr>
      <w:tr w14:paraId="3E10B4B9">
        <w:tblPrEx>
          <w:tblCellMar>
            <w:top w:w="0" w:type="dxa"/>
            <w:left w:w="10" w:type="dxa"/>
            <w:bottom w:w="0" w:type="dxa"/>
            <w:right w:w="10" w:type="dxa"/>
          </w:tblCellMar>
        </w:tblPrEx>
        <w:trPr>
          <w:trHeight w:val="581" w:hRule="exact"/>
          <w:jc w:val="center"/>
        </w:trPr>
        <w:tc>
          <w:tcPr>
            <w:tcW w:w="576" w:type="dxa"/>
            <w:tcBorders>
              <w:top w:val="single" w:color="auto" w:sz="4" w:space="0"/>
              <w:left w:val="single" w:color="auto" w:sz="4" w:space="0"/>
              <w:bottom w:val="single" w:color="auto" w:sz="4" w:space="0"/>
            </w:tcBorders>
            <w:shd w:val="clear" w:color="auto" w:fill="FFFFFF"/>
          </w:tcPr>
          <w:p w14:paraId="6FB923E3">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bottom w:val="single" w:color="auto" w:sz="4" w:space="0"/>
            </w:tcBorders>
            <w:shd w:val="clear" w:color="auto" w:fill="FFFFFF"/>
          </w:tcPr>
          <w:p w14:paraId="2C8DF7FB">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tcBorders>
            <w:shd w:val="clear" w:color="auto" w:fill="FFFFFF"/>
          </w:tcPr>
          <w:p w14:paraId="2AB1267F">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tcBorders>
            <w:shd w:val="clear" w:color="auto" w:fill="FFFFFF"/>
          </w:tcPr>
          <w:p w14:paraId="3FE5A49B">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tcBorders>
            <w:shd w:val="clear" w:color="auto" w:fill="FFFFFF"/>
          </w:tcPr>
          <w:p w14:paraId="589A3CD9">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single" w:color="auto" w:sz="4" w:space="0"/>
            </w:tcBorders>
            <w:shd w:val="clear" w:color="auto" w:fill="FFFFFF"/>
          </w:tcPr>
          <w:p w14:paraId="1D085B57">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single" w:color="auto" w:sz="4" w:space="0"/>
            </w:tcBorders>
            <w:shd w:val="clear" w:color="auto" w:fill="FFFFFF"/>
          </w:tcPr>
          <w:p w14:paraId="2390DE22">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tcBorders>
            <w:shd w:val="clear" w:color="auto" w:fill="FFFFFF"/>
          </w:tcPr>
          <w:p w14:paraId="7466D4F4">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single" w:color="auto" w:sz="4" w:space="0"/>
              <w:right w:val="single" w:color="auto" w:sz="4" w:space="0"/>
            </w:tcBorders>
            <w:shd w:val="clear" w:color="auto" w:fill="FFFFFF"/>
          </w:tcPr>
          <w:p w14:paraId="73502D6A">
            <w:pPr>
              <w:rPr>
                <w:color w:val="000000" w:themeColor="text1"/>
                <w:szCs w:val="21"/>
                <w:highlight w:val="none"/>
                <w14:textFill>
                  <w14:solidFill>
                    <w14:schemeClr w14:val="tx1"/>
                  </w14:solidFill>
                </w14:textFill>
              </w:rPr>
            </w:pPr>
          </w:p>
        </w:tc>
      </w:tr>
    </w:tbl>
    <w:p w14:paraId="43C88E0B">
      <w:pPr>
        <w:spacing w:after="299" w:line="1" w:lineRule="exact"/>
        <w:rPr>
          <w:color w:val="000000" w:themeColor="text1"/>
          <w:highlight w:val="none"/>
          <w14:textFill>
            <w14:solidFill>
              <w14:schemeClr w14:val="tx1"/>
            </w14:solidFill>
          </w14:textFill>
        </w:rPr>
      </w:pPr>
    </w:p>
    <w:p w14:paraId="7DF8B207">
      <w:pPr>
        <w:pStyle w:val="98"/>
        <w:tabs>
          <w:tab w:val="left" w:pos="847"/>
          <w:tab w:val="left" w:leader="underscore" w:pos="850"/>
          <w:tab w:val="left" w:leader="underscore" w:pos="1906"/>
          <w:tab w:val="left" w:pos="1908"/>
          <w:tab w:val="left" w:pos="2964"/>
        </w:tabs>
        <w:spacing w:after="420" w:line="353" w:lineRule="exact"/>
        <w:ind w:firstLine="420" w:firstLineChars="200"/>
        <w:jc w:val="right"/>
        <w:rPr>
          <w:rFonts w:hint="eastAsia"/>
          <w:color w:val="000000" w:themeColor="text1"/>
          <w:highlight w:val="none"/>
          <w14:textFill>
            <w14:solidFill>
              <w14:schemeClr w14:val="tx1"/>
            </w14:solidFill>
          </w14:textFill>
        </w:rPr>
        <w:sectPr>
          <w:headerReference r:id="rId12" w:type="default"/>
          <w:footerReference r:id="rId14" w:type="default"/>
          <w:headerReference r:id="rId13" w:type="even"/>
          <w:footerReference r:id="rId15" w:type="even"/>
          <w:pgSz w:w="11900" w:h="16832"/>
          <w:pgMar w:top="1440" w:right="1803" w:bottom="1440" w:left="1803" w:header="851" w:footer="851" w:gutter="0"/>
          <w:pgNumType w:fmt="decimal"/>
          <w:cols w:space="720" w:num="1"/>
          <w:docGrid w:linePitch="360" w:charSpace="0"/>
        </w:sectPr>
      </w:pPr>
      <w:bookmarkStart w:id="184" w:name="bookmark2237"/>
      <w:bookmarkStart w:id="185" w:name="bookmark2238"/>
      <w:bookmarkStart w:id="186" w:name="bookmark2239"/>
    </w:p>
    <w:p w14:paraId="60EFBA2E">
      <w:pPr>
        <w:pStyle w:val="9"/>
        <w:outlineLvl w:val="9"/>
        <w:rPr>
          <w:rFonts w:hint="eastAsia" w:ascii="宋体" w:hAnsi="宋体" w:cs="宋体"/>
          <w:b w:val="0"/>
          <w:color w:val="000000" w:themeColor="text1"/>
          <w:sz w:val="28"/>
          <w:szCs w:val="28"/>
          <w:highlight w:val="none"/>
          <w14:textFill>
            <w14:solidFill>
              <w14:schemeClr w14:val="tx1"/>
            </w14:solidFill>
          </w14:textFill>
        </w:rPr>
      </w:pPr>
      <w:r>
        <w:rPr>
          <w:rFonts w:hint="eastAsia" w:ascii="宋体" w:hAnsi="宋体" w:cs="宋体"/>
          <w:b w:val="0"/>
          <w:color w:val="000000" w:themeColor="text1"/>
          <w:sz w:val="28"/>
          <w:szCs w:val="28"/>
          <w:highlight w:val="none"/>
          <w14:textFill>
            <w14:solidFill>
              <w14:schemeClr w14:val="tx1"/>
            </w14:solidFill>
          </w14:textFill>
        </w:rPr>
        <w:t>附件三：拟投入本合同工程的劳动力计划表</w:t>
      </w:r>
      <w:bookmarkEnd w:id="184"/>
      <w:bookmarkEnd w:id="185"/>
      <w:bookmarkEnd w:id="186"/>
    </w:p>
    <w:p w14:paraId="5CDCCABB">
      <w:pPr>
        <w:rPr>
          <w:color w:val="000000" w:themeColor="text1"/>
          <w:highlight w:val="none"/>
          <w14:textFill>
            <w14:solidFill>
              <w14:schemeClr w14:val="tx1"/>
            </w14:solidFill>
          </w14:textFill>
        </w:rPr>
      </w:pPr>
    </w:p>
    <w:p w14:paraId="5E347ADB">
      <w:pPr>
        <w:jc w:val="center"/>
        <w:rPr>
          <w:rFonts w:hint="eastAsia" w:ascii="宋体" w:hAnsi="宋体" w:cs="宋体"/>
          <w:b/>
          <w:bCs/>
          <w:color w:val="000000" w:themeColor="text1"/>
          <w:sz w:val="28"/>
          <w:szCs w:val="28"/>
          <w:highlight w:val="none"/>
          <w14:textFill>
            <w14:solidFill>
              <w14:schemeClr w14:val="tx1"/>
            </w14:solidFill>
          </w14:textFill>
        </w:rPr>
      </w:pPr>
      <w:bookmarkStart w:id="187" w:name="bookmark2240"/>
      <w:bookmarkStart w:id="188" w:name="bookmark2242"/>
      <w:bookmarkStart w:id="189" w:name="bookmark2241"/>
      <w:bookmarkStart w:id="190" w:name="_Toc30824"/>
      <w:bookmarkStart w:id="191" w:name="_Toc26872"/>
      <w:r>
        <w:rPr>
          <w:rFonts w:hint="eastAsia" w:ascii="宋体" w:hAnsi="宋体" w:cs="宋体"/>
          <w:b/>
          <w:bCs/>
          <w:color w:val="000000" w:themeColor="text1"/>
          <w:sz w:val="28"/>
          <w:szCs w:val="28"/>
          <w:highlight w:val="none"/>
          <w14:textFill>
            <w14:solidFill>
              <w14:schemeClr w14:val="tx1"/>
            </w14:solidFill>
          </w14:textFill>
        </w:rPr>
        <w:t>拟投入本合同工程的劳动力计划表</w:t>
      </w:r>
      <w:bookmarkEnd w:id="187"/>
      <w:bookmarkEnd w:id="188"/>
      <w:bookmarkEnd w:id="189"/>
      <w:bookmarkEnd w:id="190"/>
      <w:bookmarkEnd w:id="191"/>
    </w:p>
    <w:p w14:paraId="081DF727">
      <w:pPr>
        <w:jc w:val="center"/>
        <w:rPr>
          <w:b/>
          <w:color w:val="000000" w:themeColor="text1"/>
          <w:highlight w:val="none"/>
          <w14:textFill>
            <w14:solidFill>
              <w14:schemeClr w14:val="tx1"/>
            </w14:solidFill>
          </w14:textFill>
        </w:rPr>
      </w:pPr>
      <w:r>
        <w:rPr>
          <w:color w:val="000000" w:themeColor="text1"/>
          <w:sz w:val="18"/>
          <w:szCs w:val="18"/>
          <w:highlight w:val="none"/>
          <w:lang w:bidi="mn-Mong-CN"/>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-26035</wp:posOffset>
                </wp:positionH>
                <wp:positionV relativeFrom="paragraph">
                  <wp:posOffset>173355</wp:posOffset>
                </wp:positionV>
                <wp:extent cx="1822450" cy="366395"/>
                <wp:effectExtent l="635" t="4445" r="5715" b="10160"/>
                <wp:wrapNone/>
                <wp:docPr id="24" name="直接箭头连接符 24"/>
                <wp:cNvGraphicFramePr/>
                <a:graphic xmlns:a="http://schemas.openxmlformats.org/drawingml/2006/main">
                  <a:graphicData uri="http://schemas.microsoft.com/office/word/2010/wordprocessingShape">
                    <wps:wsp>
                      <wps:cNvCnPr/>
                      <wps:spPr>
                        <a:xfrm>
                          <a:off x="0" y="0"/>
                          <a:ext cx="1822450" cy="36639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05pt;margin-top:13.65pt;height:28.85pt;width:143.5pt;z-index:251669504;mso-width-relative:page;mso-height-relative:page;" filled="f" stroked="t" coordsize="21600,21600" o:gfxdata="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OQaGrXAAAACAEAAA8AAAAAAAAAAQAgAAAAIgAAAGRycy9k&#10;b3ducmV2LnhtbFBLAQIUABQAAAAIAIdO4kCsAwVxAwIAAPMDAAAOAAAAAAAAAAEAIAAAACYBAABk&#10;cnMvZTJvRG9jLnhtbFBLBQYAAAAABgAGAFkBAACbBQAAAAA=&#10;">
                <v:fill on="f" focussize="0,0"/>
                <v:stroke color="#000000" joinstyle="round"/>
                <v:imagedata o:title=""/>
                <o:lock v:ext="edit" aspectratio="f"/>
              </v:shape>
            </w:pict>
          </mc:Fallback>
        </mc:AlternateContent>
      </w:r>
    </w:p>
    <w:tbl>
      <w:tblPr>
        <w:tblStyle w:val="45"/>
        <w:tblW w:w="8352" w:type="dxa"/>
        <w:jc w:val="center"/>
        <w:tblLayout w:type="fixed"/>
        <w:tblCellMar>
          <w:top w:w="0" w:type="dxa"/>
          <w:left w:w="10" w:type="dxa"/>
          <w:bottom w:w="0" w:type="dxa"/>
          <w:right w:w="10" w:type="dxa"/>
        </w:tblCellMar>
      </w:tblPr>
      <w:tblGrid>
        <w:gridCol w:w="1426"/>
        <w:gridCol w:w="1421"/>
        <w:gridCol w:w="643"/>
        <w:gridCol w:w="648"/>
        <w:gridCol w:w="643"/>
        <w:gridCol w:w="648"/>
        <w:gridCol w:w="648"/>
        <w:gridCol w:w="1133"/>
        <w:gridCol w:w="1142"/>
      </w:tblGrid>
      <w:tr w14:paraId="5D60C575">
        <w:tblPrEx>
          <w:tblCellMar>
            <w:top w:w="0" w:type="dxa"/>
            <w:left w:w="10" w:type="dxa"/>
            <w:bottom w:w="0" w:type="dxa"/>
            <w:right w:w="10" w:type="dxa"/>
          </w:tblCellMar>
        </w:tblPrEx>
        <w:trPr>
          <w:trHeight w:val="576" w:hRule="exact"/>
          <w:jc w:val="center"/>
        </w:trPr>
        <w:tc>
          <w:tcPr>
            <w:tcW w:w="2847" w:type="dxa"/>
            <w:gridSpan w:val="2"/>
            <w:vMerge w:val="restart"/>
            <w:tcBorders>
              <w:top w:val="single" w:color="auto" w:sz="4" w:space="0"/>
              <w:left w:val="single" w:color="auto" w:sz="4" w:space="0"/>
            </w:tcBorders>
            <w:shd w:val="clear" w:color="auto" w:fill="FFFFFF"/>
            <w:vAlign w:val="center"/>
          </w:tcPr>
          <w:p w14:paraId="4661D49C">
            <w:pPr>
              <w:pStyle w:val="173"/>
              <w:spacing w:line="266" w:lineRule="exact"/>
              <w:ind w:left="1060" w:firstLine="1220"/>
              <w:rPr>
                <w:rFonts w:hint="eastAsia"/>
                <w:color w:val="000000" w:themeColor="text1"/>
                <w:sz w:val="21"/>
                <w:szCs w:val="21"/>
                <w:highlight w:val="none"/>
                <w14:textFill>
                  <w14:solidFill>
                    <w14:schemeClr w14:val="tx1"/>
                  </w14:solidFill>
                </w14:textFill>
              </w:rPr>
            </w:pPr>
            <w:r>
              <w:rPr>
                <w:color w:val="000000" w:themeColor="text1"/>
                <w:sz w:val="21"/>
                <w:szCs w:val="21"/>
                <w:highlight w:val="none"/>
                <w:lang w:val="en-US" w:bidi="mn-Mong-CN"/>
                <w14:textFill>
                  <w14:solidFill>
                    <w14:schemeClr w14:val="tx1"/>
                  </w14:solidFill>
                </w14:textFill>
              </w:rPr>
              <mc:AlternateContent>
                <mc:Choice Requires="wps">
                  <w:drawing>
                    <wp:anchor distT="0" distB="0" distL="114300" distR="114300" simplePos="0" relativeHeight="251670528" behindDoc="0" locked="0" layoutInCell="1" allowOverlap="1">
                      <wp:simplePos x="0" y="0"/>
                      <wp:positionH relativeFrom="column">
                        <wp:posOffset>-13970</wp:posOffset>
                      </wp:positionH>
                      <wp:positionV relativeFrom="paragraph">
                        <wp:posOffset>-8255</wp:posOffset>
                      </wp:positionV>
                      <wp:extent cx="1139190" cy="728980"/>
                      <wp:effectExtent l="2540" t="3810" r="20320" b="10160"/>
                      <wp:wrapNone/>
                      <wp:docPr id="22" name="直接箭头连接符 22"/>
                      <wp:cNvGraphicFramePr/>
                      <a:graphic xmlns:a="http://schemas.openxmlformats.org/drawingml/2006/main">
                        <a:graphicData uri="http://schemas.microsoft.com/office/word/2010/wordprocessingShape">
                          <wps:wsp>
                            <wps:cNvCnPr/>
                            <wps:spPr>
                              <a:xfrm>
                                <a:off x="0" y="0"/>
                                <a:ext cx="1139190" cy="72898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pt;margin-top:-0.65pt;height:57.4pt;width:89.7pt;z-index:251670528;mso-width-relative:page;mso-height-relative:page;" filled="f" stroked="t" coordsize="21600,21600" o:gfxdata="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WvtV1wAAAAkBAAAPAAAAAAAAAAEAIAAAACIAAABkcnMv&#10;ZG93bnJldi54bWxQSwECFAAUAAAACACHTuJAD/P5kQQCAADzAwAADgAAAAAAAAABACAAAAAmAQAA&#10;ZHJzL2Uyb0RvYy54bWxQSwUGAAAAAAYABgBZAQAAnAUAAAAA&#10;">
                      <v:fill on="f" focussize="0,0"/>
                      <v:stroke color="#000000" joinstyle="round"/>
                      <v:imagedata o:title=""/>
                      <o:lock v:ext="edit" aspectratio="f"/>
                    </v:shape>
                  </w:pict>
                </mc:Fallback>
              </mc:AlternateContent>
            </w:r>
            <w:r>
              <w:rPr>
                <w:color w:val="000000" w:themeColor="text1"/>
                <w:sz w:val="21"/>
                <w:szCs w:val="21"/>
                <w:highlight w:val="none"/>
                <w14:textFill>
                  <w14:solidFill>
                    <w14:schemeClr w14:val="tx1"/>
                  </w14:solidFill>
                </w14:textFill>
              </w:rPr>
              <w:t>工种 人数</w:t>
            </w:r>
          </w:p>
          <w:p w14:paraId="79239917">
            <w:pPr>
              <w:pStyle w:val="173"/>
              <w:spacing w:line="266" w:lineRule="exact"/>
              <w:ind w:firstLine="180"/>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时间</w:t>
            </w:r>
          </w:p>
        </w:tc>
        <w:tc>
          <w:tcPr>
            <w:tcW w:w="643" w:type="dxa"/>
            <w:vMerge w:val="restart"/>
            <w:tcBorders>
              <w:top w:val="single" w:color="auto" w:sz="4" w:space="0"/>
              <w:left w:val="single" w:color="auto" w:sz="4" w:space="0"/>
            </w:tcBorders>
            <w:shd w:val="clear" w:color="auto" w:fill="FFFFFF"/>
          </w:tcPr>
          <w:p w14:paraId="00CD4BA3">
            <w:pPr>
              <w:rPr>
                <w:color w:val="000000" w:themeColor="text1"/>
                <w:szCs w:val="21"/>
                <w:highlight w:val="none"/>
                <w14:textFill>
                  <w14:solidFill>
                    <w14:schemeClr w14:val="tx1"/>
                  </w14:solidFill>
                </w14:textFill>
              </w:rPr>
            </w:pPr>
          </w:p>
        </w:tc>
        <w:tc>
          <w:tcPr>
            <w:tcW w:w="648" w:type="dxa"/>
            <w:vMerge w:val="restart"/>
            <w:tcBorders>
              <w:top w:val="single" w:color="auto" w:sz="4" w:space="0"/>
              <w:left w:val="single" w:color="auto" w:sz="4" w:space="0"/>
            </w:tcBorders>
            <w:shd w:val="clear" w:color="auto" w:fill="FFFFFF"/>
          </w:tcPr>
          <w:p w14:paraId="2139DB09">
            <w:pPr>
              <w:rPr>
                <w:color w:val="000000" w:themeColor="text1"/>
                <w:szCs w:val="21"/>
                <w:highlight w:val="none"/>
                <w14:textFill>
                  <w14:solidFill>
                    <w14:schemeClr w14:val="tx1"/>
                  </w14:solidFill>
                </w14:textFill>
              </w:rPr>
            </w:pPr>
          </w:p>
        </w:tc>
        <w:tc>
          <w:tcPr>
            <w:tcW w:w="643" w:type="dxa"/>
            <w:vMerge w:val="restart"/>
            <w:tcBorders>
              <w:top w:val="single" w:color="auto" w:sz="4" w:space="0"/>
              <w:left w:val="single" w:color="auto" w:sz="4" w:space="0"/>
            </w:tcBorders>
            <w:shd w:val="clear" w:color="auto" w:fill="FFFFFF"/>
          </w:tcPr>
          <w:p w14:paraId="162D659A">
            <w:pPr>
              <w:rPr>
                <w:color w:val="000000" w:themeColor="text1"/>
                <w:szCs w:val="21"/>
                <w:highlight w:val="none"/>
                <w14:textFill>
                  <w14:solidFill>
                    <w14:schemeClr w14:val="tx1"/>
                  </w14:solidFill>
                </w14:textFill>
              </w:rPr>
            </w:pPr>
          </w:p>
        </w:tc>
        <w:tc>
          <w:tcPr>
            <w:tcW w:w="648" w:type="dxa"/>
            <w:vMerge w:val="restart"/>
            <w:tcBorders>
              <w:top w:val="single" w:color="auto" w:sz="4" w:space="0"/>
              <w:left w:val="single" w:color="auto" w:sz="4" w:space="0"/>
            </w:tcBorders>
            <w:shd w:val="clear" w:color="auto" w:fill="FFFFFF"/>
          </w:tcPr>
          <w:p w14:paraId="28B1AAF0">
            <w:pPr>
              <w:rPr>
                <w:color w:val="000000" w:themeColor="text1"/>
                <w:szCs w:val="21"/>
                <w:highlight w:val="none"/>
                <w14:textFill>
                  <w14:solidFill>
                    <w14:schemeClr w14:val="tx1"/>
                  </w14:solidFill>
                </w14:textFill>
              </w:rPr>
            </w:pPr>
          </w:p>
        </w:tc>
        <w:tc>
          <w:tcPr>
            <w:tcW w:w="648" w:type="dxa"/>
            <w:vMerge w:val="restart"/>
            <w:tcBorders>
              <w:top w:val="single" w:color="auto" w:sz="4" w:space="0"/>
              <w:left w:val="single" w:color="auto" w:sz="4" w:space="0"/>
            </w:tcBorders>
            <w:shd w:val="clear" w:color="auto" w:fill="FFFFFF"/>
          </w:tcPr>
          <w:p w14:paraId="5227BF23">
            <w:pPr>
              <w:rPr>
                <w:color w:val="000000" w:themeColor="text1"/>
                <w:szCs w:val="21"/>
                <w:highlight w:val="none"/>
                <w14:textFill>
                  <w14:solidFill>
                    <w14:schemeClr w14:val="tx1"/>
                  </w14:solidFill>
                </w14:textFill>
              </w:rPr>
            </w:pPr>
          </w:p>
        </w:tc>
        <w:tc>
          <w:tcPr>
            <w:tcW w:w="2275" w:type="dxa"/>
            <w:gridSpan w:val="2"/>
            <w:tcBorders>
              <w:top w:val="single" w:color="auto" w:sz="4" w:space="0"/>
              <w:left w:val="single" w:color="auto" w:sz="4" w:space="0"/>
              <w:right w:val="single" w:color="auto" w:sz="4" w:space="0"/>
            </w:tcBorders>
            <w:shd w:val="clear" w:color="auto" w:fill="FFFFFF"/>
            <w:vAlign w:val="center"/>
          </w:tcPr>
          <w:p w14:paraId="4CAEDACB">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合 计</w:t>
            </w:r>
          </w:p>
        </w:tc>
      </w:tr>
      <w:tr w14:paraId="4D9E61DA">
        <w:tblPrEx>
          <w:tblCellMar>
            <w:top w:w="0" w:type="dxa"/>
            <w:left w:w="10" w:type="dxa"/>
            <w:bottom w:w="0" w:type="dxa"/>
            <w:right w:w="10" w:type="dxa"/>
          </w:tblCellMar>
        </w:tblPrEx>
        <w:trPr>
          <w:trHeight w:val="566" w:hRule="exact"/>
          <w:jc w:val="center"/>
        </w:trPr>
        <w:tc>
          <w:tcPr>
            <w:tcW w:w="2847" w:type="dxa"/>
            <w:gridSpan w:val="2"/>
            <w:vMerge w:val="continue"/>
            <w:tcBorders>
              <w:left w:val="single" w:color="auto" w:sz="4" w:space="0"/>
            </w:tcBorders>
            <w:shd w:val="clear" w:color="auto" w:fill="FFFFFF"/>
            <w:vAlign w:val="center"/>
          </w:tcPr>
          <w:p w14:paraId="05A6B9D3">
            <w:pPr>
              <w:rPr>
                <w:color w:val="000000" w:themeColor="text1"/>
                <w:szCs w:val="21"/>
                <w:highlight w:val="none"/>
                <w14:textFill>
                  <w14:solidFill>
                    <w14:schemeClr w14:val="tx1"/>
                  </w14:solidFill>
                </w14:textFill>
              </w:rPr>
            </w:pPr>
          </w:p>
        </w:tc>
        <w:tc>
          <w:tcPr>
            <w:tcW w:w="643" w:type="dxa"/>
            <w:vMerge w:val="continue"/>
            <w:tcBorders>
              <w:left w:val="single" w:color="auto" w:sz="4" w:space="0"/>
            </w:tcBorders>
            <w:shd w:val="clear" w:color="auto" w:fill="FFFFFF"/>
          </w:tcPr>
          <w:p w14:paraId="59B51E21">
            <w:pPr>
              <w:rPr>
                <w:color w:val="000000" w:themeColor="text1"/>
                <w:szCs w:val="21"/>
                <w:highlight w:val="none"/>
                <w14:textFill>
                  <w14:solidFill>
                    <w14:schemeClr w14:val="tx1"/>
                  </w14:solidFill>
                </w14:textFill>
              </w:rPr>
            </w:pPr>
          </w:p>
        </w:tc>
        <w:tc>
          <w:tcPr>
            <w:tcW w:w="648" w:type="dxa"/>
            <w:vMerge w:val="continue"/>
            <w:tcBorders>
              <w:left w:val="single" w:color="auto" w:sz="4" w:space="0"/>
            </w:tcBorders>
            <w:shd w:val="clear" w:color="auto" w:fill="FFFFFF"/>
          </w:tcPr>
          <w:p w14:paraId="47815E6B">
            <w:pPr>
              <w:rPr>
                <w:color w:val="000000" w:themeColor="text1"/>
                <w:szCs w:val="21"/>
                <w:highlight w:val="none"/>
                <w14:textFill>
                  <w14:solidFill>
                    <w14:schemeClr w14:val="tx1"/>
                  </w14:solidFill>
                </w14:textFill>
              </w:rPr>
            </w:pPr>
          </w:p>
        </w:tc>
        <w:tc>
          <w:tcPr>
            <w:tcW w:w="643" w:type="dxa"/>
            <w:vMerge w:val="continue"/>
            <w:tcBorders>
              <w:left w:val="single" w:color="auto" w:sz="4" w:space="0"/>
            </w:tcBorders>
            <w:shd w:val="clear" w:color="auto" w:fill="FFFFFF"/>
          </w:tcPr>
          <w:p w14:paraId="60FBC0F7">
            <w:pPr>
              <w:rPr>
                <w:color w:val="000000" w:themeColor="text1"/>
                <w:szCs w:val="21"/>
                <w:highlight w:val="none"/>
                <w14:textFill>
                  <w14:solidFill>
                    <w14:schemeClr w14:val="tx1"/>
                  </w14:solidFill>
                </w14:textFill>
              </w:rPr>
            </w:pPr>
          </w:p>
        </w:tc>
        <w:tc>
          <w:tcPr>
            <w:tcW w:w="648" w:type="dxa"/>
            <w:vMerge w:val="continue"/>
            <w:tcBorders>
              <w:left w:val="single" w:color="auto" w:sz="4" w:space="0"/>
            </w:tcBorders>
            <w:shd w:val="clear" w:color="auto" w:fill="FFFFFF"/>
          </w:tcPr>
          <w:p w14:paraId="039DD864">
            <w:pPr>
              <w:rPr>
                <w:color w:val="000000" w:themeColor="text1"/>
                <w:szCs w:val="21"/>
                <w:highlight w:val="none"/>
                <w14:textFill>
                  <w14:solidFill>
                    <w14:schemeClr w14:val="tx1"/>
                  </w14:solidFill>
                </w14:textFill>
              </w:rPr>
            </w:pPr>
          </w:p>
        </w:tc>
        <w:tc>
          <w:tcPr>
            <w:tcW w:w="648" w:type="dxa"/>
            <w:vMerge w:val="continue"/>
            <w:tcBorders>
              <w:left w:val="single" w:color="auto" w:sz="4" w:space="0"/>
            </w:tcBorders>
            <w:shd w:val="clear" w:color="auto" w:fill="FFFFFF"/>
          </w:tcPr>
          <w:p w14:paraId="031591F7">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vAlign w:val="center"/>
          </w:tcPr>
          <w:p w14:paraId="52BEFD70">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人数</w:t>
            </w:r>
          </w:p>
        </w:tc>
        <w:tc>
          <w:tcPr>
            <w:tcW w:w="1142" w:type="dxa"/>
            <w:tcBorders>
              <w:top w:val="single" w:color="auto" w:sz="4" w:space="0"/>
              <w:left w:val="single" w:color="auto" w:sz="4" w:space="0"/>
              <w:right w:val="single" w:color="auto" w:sz="4" w:space="0"/>
            </w:tcBorders>
            <w:shd w:val="clear" w:color="auto" w:fill="FFFFFF"/>
            <w:vAlign w:val="center"/>
          </w:tcPr>
          <w:p w14:paraId="470F52AB">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人工工日数</w:t>
            </w:r>
          </w:p>
        </w:tc>
      </w:tr>
      <w:tr w14:paraId="79C9F8F1">
        <w:tblPrEx>
          <w:tblCellMar>
            <w:top w:w="0" w:type="dxa"/>
            <w:left w:w="10" w:type="dxa"/>
            <w:bottom w:w="0" w:type="dxa"/>
            <w:right w:w="10" w:type="dxa"/>
          </w:tblCellMar>
        </w:tblPrEx>
        <w:trPr>
          <w:trHeight w:val="566" w:hRule="exact"/>
          <w:jc w:val="center"/>
        </w:trPr>
        <w:tc>
          <w:tcPr>
            <w:tcW w:w="1426" w:type="dxa"/>
            <w:vMerge w:val="restart"/>
            <w:tcBorders>
              <w:top w:val="single" w:color="auto" w:sz="4" w:space="0"/>
              <w:left w:val="single" w:color="auto" w:sz="4" w:space="0"/>
            </w:tcBorders>
            <w:shd w:val="clear" w:color="auto" w:fill="FFFFFF"/>
            <w:vAlign w:val="center"/>
          </w:tcPr>
          <w:p w14:paraId="582FFF27">
            <w:pPr>
              <w:pStyle w:val="173"/>
              <w:spacing w:line="240" w:lineRule="auto"/>
              <w:ind w:left="1120" w:firstLine="0"/>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年</w:t>
            </w:r>
          </w:p>
        </w:tc>
        <w:tc>
          <w:tcPr>
            <w:tcW w:w="1421" w:type="dxa"/>
            <w:tcBorders>
              <w:top w:val="single" w:color="auto" w:sz="4" w:space="0"/>
              <w:left w:val="single" w:color="auto" w:sz="4" w:space="0"/>
            </w:tcBorders>
            <w:shd w:val="clear" w:color="auto" w:fill="FFFFFF"/>
            <w:vAlign w:val="center"/>
          </w:tcPr>
          <w:p w14:paraId="0A22191F">
            <w:pPr>
              <w:pStyle w:val="173"/>
              <w:spacing w:line="240" w:lineRule="auto"/>
              <w:ind w:left="1120" w:firstLine="0"/>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643" w:type="dxa"/>
            <w:tcBorders>
              <w:top w:val="single" w:color="auto" w:sz="4" w:space="0"/>
              <w:left w:val="single" w:color="auto" w:sz="4" w:space="0"/>
            </w:tcBorders>
            <w:shd w:val="clear" w:color="auto" w:fill="FFFFFF"/>
          </w:tcPr>
          <w:p w14:paraId="759F44D2">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54D44128">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tcBorders>
            <w:shd w:val="clear" w:color="auto" w:fill="FFFFFF"/>
          </w:tcPr>
          <w:p w14:paraId="342F89D9">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56819CA0">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517A9F1A">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70298DA2">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right w:val="single" w:color="auto" w:sz="4" w:space="0"/>
            </w:tcBorders>
            <w:shd w:val="clear" w:color="auto" w:fill="FFFFFF"/>
            <w:vAlign w:val="center"/>
          </w:tcPr>
          <w:p w14:paraId="3AE2BC56">
            <w:pPr>
              <w:jc w:val="center"/>
              <w:rPr>
                <w:color w:val="000000" w:themeColor="text1"/>
                <w:szCs w:val="21"/>
                <w:highlight w:val="none"/>
                <w14:textFill>
                  <w14:solidFill>
                    <w14:schemeClr w14:val="tx1"/>
                  </w14:solidFill>
                </w14:textFill>
              </w:rPr>
            </w:pPr>
          </w:p>
        </w:tc>
      </w:tr>
      <w:tr w14:paraId="6527C442">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vAlign w:val="center"/>
          </w:tcPr>
          <w:p w14:paraId="1C584AF7">
            <w:pPr>
              <w:rPr>
                <w:color w:val="000000" w:themeColor="text1"/>
                <w:szCs w:val="21"/>
                <w:highlight w:val="none"/>
                <w14:textFill>
                  <w14:solidFill>
                    <w14:schemeClr w14:val="tx1"/>
                  </w14:solidFill>
                </w14:textFill>
              </w:rPr>
            </w:pPr>
          </w:p>
        </w:tc>
        <w:tc>
          <w:tcPr>
            <w:tcW w:w="1421" w:type="dxa"/>
            <w:tcBorders>
              <w:top w:val="single" w:color="auto" w:sz="4" w:space="0"/>
              <w:left w:val="single" w:color="auto" w:sz="4" w:space="0"/>
            </w:tcBorders>
            <w:shd w:val="clear" w:color="auto" w:fill="FFFFFF"/>
            <w:vAlign w:val="center"/>
          </w:tcPr>
          <w:p w14:paraId="15CEAB86">
            <w:pPr>
              <w:pStyle w:val="173"/>
              <w:spacing w:line="240" w:lineRule="auto"/>
              <w:ind w:left="1120" w:firstLine="0"/>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643" w:type="dxa"/>
            <w:tcBorders>
              <w:top w:val="single" w:color="auto" w:sz="4" w:space="0"/>
              <w:left w:val="single" w:color="auto" w:sz="4" w:space="0"/>
            </w:tcBorders>
            <w:shd w:val="clear" w:color="auto" w:fill="FFFFFF"/>
          </w:tcPr>
          <w:p w14:paraId="5F19F1DA">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697A079C">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tcBorders>
            <w:shd w:val="clear" w:color="auto" w:fill="FFFFFF"/>
          </w:tcPr>
          <w:p w14:paraId="0D7CD0DE">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71A8E31A">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0D7F075B">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00190006">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right w:val="single" w:color="auto" w:sz="4" w:space="0"/>
            </w:tcBorders>
            <w:shd w:val="clear" w:color="auto" w:fill="FFFFFF"/>
            <w:vAlign w:val="center"/>
          </w:tcPr>
          <w:p w14:paraId="2A669559">
            <w:pPr>
              <w:jc w:val="center"/>
              <w:rPr>
                <w:color w:val="000000" w:themeColor="text1"/>
                <w:szCs w:val="21"/>
                <w:highlight w:val="none"/>
                <w14:textFill>
                  <w14:solidFill>
                    <w14:schemeClr w14:val="tx1"/>
                  </w14:solidFill>
                </w14:textFill>
              </w:rPr>
            </w:pPr>
          </w:p>
        </w:tc>
      </w:tr>
      <w:tr w14:paraId="1B764E0D">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vAlign w:val="center"/>
          </w:tcPr>
          <w:p w14:paraId="5DB8A702">
            <w:pPr>
              <w:rPr>
                <w:color w:val="000000" w:themeColor="text1"/>
                <w:szCs w:val="21"/>
                <w:highlight w:val="none"/>
                <w14:textFill>
                  <w14:solidFill>
                    <w14:schemeClr w14:val="tx1"/>
                  </w14:solidFill>
                </w14:textFill>
              </w:rPr>
            </w:pPr>
          </w:p>
        </w:tc>
        <w:tc>
          <w:tcPr>
            <w:tcW w:w="1421" w:type="dxa"/>
            <w:tcBorders>
              <w:top w:val="single" w:color="auto" w:sz="4" w:space="0"/>
              <w:left w:val="single" w:color="auto" w:sz="4" w:space="0"/>
            </w:tcBorders>
            <w:shd w:val="clear" w:color="auto" w:fill="FFFFFF"/>
            <w:vAlign w:val="center"/>
          </w:tcPr>
          <w:p w14:paraId="1A7A3E68">
            <w:pPr>
              <w:pStyle w:val="173"/>
              <w:spacing w:line="240" w:lineRule="auto"/>
              <w:ind w:left="1120" w:firstLine="0"/>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643" w:type="dxa"/>
            <w:tcBorders>
              <w:top w:val="single" w:color="auto" w:sz="4" w:space="0"/>
              <w:left w:val="single" w:color="auto" w:sz="4" w:space="0"/>
            </w:tcBorders>
            <w:shd w:val="clear" w:color="auto" w:fill="FFFFFF"/>
          </w:tcPr>
          <w:p w14:paraId="3E328A13">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17A59DF5">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tcBorders>
            <w:shd w:val="clear" w:color="auto" w:fill="FFFFFF"/>
          </w:tcPr>
          <w:p w14:paraId="40BBF95E">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3A518E02">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73A264E0">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223FCCB1">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right w:val="single" w:color="auto" w:sz="4" w:space="0"/>
            </w:tcBorders>
            <w:shd w:val="clear" w:color="auto" w:fill="FFFFFF"/>
          </w:tcPr>
          <w:p w14:paraId="4B6AD81E">
            <w:pPr>
              <w:rPr>
                <w:color w:val="000000" w:themeColor="text1"/>
                <w:szCs w:val="21"/>
                <w:highlight w:val="none"/>
                <w14:textFill>
                  <w14:solidFill>
                    <w14:schemeClr w14:val="tx1"/>
                  </w14:solidFill>
                </w14:textFill>
              </w:rPr>
            </w:pPr>
          </w:p>
        </w:tc>
      </w:tr>
      <w:tr w14:paraId="187F6D7F">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vAlign w:val="center"/>
          </w:tcPr>
          <w:p w14:paraId="44787152">
            <w:pPr>
              <w:rPr>
                <w:color w:val="000000" w:themeColor="text1"/>
                <w:szCs w:val="21"/>
                <w:highlight w:val="none"/>
                <w14:textFill>
                  <w14:solidFill>
                    <w14:schemeClr w14:val="tx1"/>
                  </w14:solidFill>
                </w14:textFill>
              </w:rPr>
            </w:pPr>
          </w:p>
        </w:tc>
        <w:tc>
          <w:tcPr>
            <w:tcW w:w="1421" w:type="dxa"/>
            <w:tcBorders>
              <w:top w:val="single" w:color="auto" w:sz="4" w:space="0"/>
              <w:left w:val="single" w:color="auto" w:sz="4" w:space="0"/>
            </w:tcBorders>
            <w:shd w:val="clear" w:color="auto" w:fill="FFFFFF"/>
            <w:vAlign w:val="center"/>
          </w:tcPr>
          <w:p w14:paraId="2C15C4F1">
            <w:pPr>
              <w:pStyle w:val="173"/>
              <w:spacing w:line="240" w:lineRule="auto"/>
              <w:ind w:left="1120" w:firstLine="0"/>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643" w:type="dxa"/>
            <w:tcBorders>
              <w:top w:val="single" w:color="auto" w:sz="4" w:space="0"/>
              <w:left w:val="single" w:color="auto" w:sz="4" w:space="0"/>
            </w:tcBorders>
            <w:shd w:val="clear" w:color="auto" w:fill="FFFFFF"/>
          </w:tcPr>
          <w:p w14:paraId="0F3F9E18">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676F2F38">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tcBorders>
            <w:shd w:val="clear" w:color="auto" w:fill="FFFFFF"/>
          </w:tcPr>
          <w:p w14:paraId="37FB675C">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50A6255E">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760D77BB">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1A5DF460">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right w:val="single" w:color="auto" w:sz="4" w:space="0"/>
            </w:tcBorders>
            <w:shd w:val="clear" w:color="auto" w:fill="FFFFFF"/>
          </w:tcPr>
          <w:p w14:paraId="0B94B74E">
            <w:pPr>
              <w:rPr>
                <w:color w:val="000000" w:themeColor="text1"/>
                <w:szCs w:val="21"/>
                <w:highlight w:val="none"/>
                <w14:textFill>
                  <w14:solidFill>
                    <w14:schemeClr w14:val="tx1"/>
                  </w14:solidFill>
                </w14:textFill>
              </w:rPr>
            </w:pPr>
          </w:p>
        </w:tc>
      </w:tr>
      <w:tr w14:paraId="146B8491">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vAlign w:val="center"/>
          </w:tcPr>
          <w:p w14:paraId="55749A74">
            <w:pPr>
              <w:rPr>
                <w:color w:val="000000" w:themeColor="text1"/>
                <w:szCs w:val="21"/>
                <w:highlight w:val="none"/>
                <w14:textFill>
                  <w14:solidFill>
                    <w14:schemeClr w14:val="tx1"/>
                  </w14:solidFill>
                </w14:textFill>
              </w:rPr>
            </w:pPr>
          </w:p>
        </w:tc>
        <w:tc>
          <w:tcPr>
            <w:tcW w:w="1421" w:type="dxa"/>
            <w:tcBorders>
              <w:top w:val="single" w:color="auto" w:sz="4" w:space="0"/>
              <w:left w:val="single" w:color="auto" w:sz="4" w:space="0"/>
            </w:tcBorders>
            <w:shd w:val="clear" w:color="auto" w:fill="FFFFFF"/>
            <w:vAlign w:val="center"/>
          </w:tcPr>
          <w:p w14:paraId="51A075DF">
            <w:pPr>
              <w:pStyle w:val="173"/>
              <w:spacing w:line="240" w:lineRule="auto"/>
              <w:ind w:left="1120" w:firstLine="0"/>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643" w:type="dxa"/>
            <w:tcBorders>
              <w:top w:val="single" w:color="auto" w:sz="4" w:space="0"/>
              <w:left w:val="single" w:color="auto" w:sz="4" w:space="0"/>
            </w:tcBorders>
            <w:shd w:val="clear" w:color="auto" w:fill="FFFFFF"/>
          </w:tcPr>
          <w:p w14:paraId="4F53206A">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741B85CD">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tcBorders>
            <w:shd w:val="clear" w:color="auto" w:fill="FFFFFF"/>
          </w:tcPr>
          <w:p w14:paraId="3D603701">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4DDC943C">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668F335D">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1B2DC782">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right w:val="single" w:color="auto" w:sz="4" w:space="0"/>
            </w:tcBorders>
            <w:shd w:val="clear" w:color="auto" w:fill="FFFFFF"/>
          </w:tcPr>
          <w:p w14:paraId="4758F061">
            <w:pPr>
              <w:rPr>
                <w:color w:val="000000" w:themeColor="text1"/>
                <w:szCs w:val="21"/>
                <w:highlight w:val="none"/>
                <w14:textFill>
                  <w14:solidFill>
                    <w14:schemeClr w14:val="tx1"/>
                  </w14:solidFill>
                </w14:textFill>
              </w:rPr>
            </w:pPr>
          </w:p>
        </w:tc>
      </w:tr>
      <w:tr w14:paraId="7879B700">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vAlign w:val="center"/>
          </w:tcPr>
          <w:p w14:paraId="48C6D26F">
            <w:pPr>
              <w:rPr>
                <w:color w:val="000000" w:themeColor="text1"/>
                <w:szCs w:val="21"/>
                <w:highlight w:val="none"/>
                <w14:textFill>
                  <w14:solidFill>
                    <w14:schemeClr w14:val="tx1"/>
                  </w14:solidFill>
                </w14:textFill>
              </w:rPr>
            </w:pPr>
          </w:p>
        </w:tc>
        <w:tc>
          <w:tcPr>
            <w:tcW w:w="1421" w:type="dxa"/>
            <w:tcBorders>
              <w:top w:val="single" w:color="auto" w:sz="4" w:space="0"/>
              <w:left w:val="single" w:color="auto" w:sz="4" w:space="0"/>
            </w:tcBorders>
            <w:shd w:val="clear" w:color="auto" w:fill="FFFFFF"/>
            <w:vAlign w:val="center"/>
          </w:tcPr>
          <w:p w14:paraId="7DEFE558">
            <w:pPr>
              <w:pStyle w:val="173"/>
              <w:spacing w:line="240" w:lineRule="auto"/>
              <w:ind w:left="1120" w:firstLine="0"/>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643" w:type="dxa"/>
            <w:tcBorders>
              <w:top w:val="single" w:color="auto" w:sz="4" w:space="0"/>
              <w:left w:val="single" w:color="auto" w:sz="4" w:space="0"/>
            </w:tcBorders>
            <w:shd w:val="clear" w:color="auto" w:fill="FFFFFF"/>
          </w:tcPr>
          <w:p w14:paraId="3DF42DB5">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2783771A">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tcBorders>
            <w:shd w:val="clear" w:color="auto" w:fill="FFFFFF"/>
          </w:tcPr>
          <w:p w14:paraId="0378AF6E">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79452D53">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3B78D759">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30A8F2A2">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right w:val="single" w:color="auto" w:sz="4" w:space="0"/>
            </w:tcBorders>
            <w:shd w:val="clear" w:color="auto" w:fill="FFFFFF"/>
          </w:tcPr>
          <w:p w14:paraId="5BAB57B1">
            <w:pPr>
              <w:rPr>
                <w:color w:val="000000" w:themeColor="text1"/>
                <w:szCs w:val="21"/>
                <w:highlight w:val="none"/>
                <w14:textFill>
                  <w14:solidFill>
                    <w14:schemeClr w14:val="tx1"/>
                  </w14:solidFill>
                </w14:textFill>
              </w:rPr>
            </w:pPr>
          </w:p>
        </w:tc>
      </w:tr>
      <w:tr w14:paraId="21AAFF3E">
        <w:tblPrEx>
          <w:tblCellMar>
            <w:top w:w="0" w:type="dxa"/>
            <w:left w:w="10" w:type="dxa"/>
            <w:bottom w:w="0" w:type="dxa"/>
            <w:right w:w="10" w:type="dxa"/>
          </w:tblCellMar>
        </w:tblPrEx>
        <w:trPr>
          <w:trHeight w:val="571" w:hRule="exact"/>
          <w:jc w:val="center"/>
        </w:trPr>
        <w:tc>
          <w:tcPr>
            <w:tcW w:w="1426" w:type="dxa"/>
            <w:vMerge w:val="continue"/>
            <w:tcBorders>
              <w:left w:val="single" w:color="auto" w:sz="4" w:space="0"/>
            </w:tcBorders>
            <w:shd w:val="clear" w:color="auto" w:fill="FFFFFF"/>
            <w:vAlign w:val="center"/>
          </w:tcPr>
          <w:p w14:paraId="4B676ABA">
            <w:pPr>
              <w:rPr>
                <w:color w:val="000000" w:themeColor="text1"/>
                <w:szCs w:val="21"/>
                <w:highlight w:val="none"/>
                <w14:textFill>
                  <w14:solidFill>
                    <w14:schemeClr w14:val="tx1"/>
                  </w14:solidFill>
                </w14:textFill>
              </w:rPr>
            </w:pPr>
          </w:p>
        </w:tc>
        <w:tc>
          <w:tcPr>
            <w:tcW w:w="1421" w:type="dxa"/>
            <w:tcBorders>
              <w:top w:val="single" w:color="auto" w:sz="4" w:space="0"/>
              <w:left w:val="single" w:color="auto" w:sz="4" w:space="0"/>
            </w:tcBorders>
            <w:shd w:val="clear" w:color="auto" w:fill="FFFFFF"/>
            <w:vAlign w:val="center"/>
          </w:tcPr>
          <w:p w14:paraId="0D2756B6">
            <w:pPr>
              <w:pStyle w:val="173"/>
              <w:tabs>
                <w:tab w:val="left" w:leader="dot" w:pos="326"/>
              </w:tabs>
              <w:spacing w:line="240" w:lineRule="auto"/>
              <w:ind w:firstLine="0"/>
              <w:jc w:val="right"/>
              <w:rPr>
                <w:rFonts w:hint="eastAsia"/>
                <w:color w:val="000000" w:themeColor="text1"/>
                <w:sz w:val="21"/>
                <w:szCs w:val="21"/>
                <w:highlight w:val="none"/>
                <w14:textFill>
                  <w14:solidFill>
                    <w14:schemeClr w14:val="tx1"/>
                  </w14:solidFill>
                </w14:textFill>
              </w:rPr>
            </w:pPr>
            <w:r>
              <w:rPr>
                <w:rFonts w:ascii="Arial" w:hAnsi="Arial" w:eastAsia="Arial" w:cs="Arial"/>
                <w:color w:val="000000" w:themeColor="text1"/>
                <w:sz w:val="21"/>
                <w:szCs w:val="21"/>
                <w:highlight w:val="none"/>
                <w:lang w:val="en-US" w:eastAsia="en-US" w:bidi="en-US"/>
                <w14:textFill>
                  <w14:solidFill>
                    <w14:schemeClr w14:val="tx1"/>
                  </w14:solidFill>
                </w14:textFill>
              </w:rPr>
              <w:tab/>
            </w:r>
          </w:p>
        </w:tc>
        <w:tc>
          <w:tcPr>
            <w:tcW w:w="643" w:type="dxa"/>
            <w:tcBorders>
              <w:top w:val="single" w:color="auto" w:sz="4" w:space="0"/>
              <w:left w:val="single" w:color="auto" w:sz="4" w:space="0"/>
            </w:tcBorders>
            <w:shd w:val="clear" w:color="auto" w:fill="FFFFFF"/>
          </w:tcPr>
          <w:p w14:paraId="3D5E5F29">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00145C27">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tcBorders>
            <w:shd w:val="clear" w:color="auto" w:fill="FFFFFF"/>
          </w:tcPr>
          <w:p w14:paraId="7E05D9EE">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21AD95F4">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0E8A1B1F">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34316CA8">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right w:val="single" w:color="auto" w:sz="4" w:space="0"/>
            </w:tcBorders>
            <w:shd w:val="clear" w:color="auto" w:fill="FFFFFF"/>
          </w:tcPr>
          <w:p w14:paraId="29FA3BE9">
            <w:pPr>
              <w:rPr>
                <w:color w:val="000000" w:themeColor="text1"/>
                <w:szCs w:val="21"/>
                <w:highlight w:val="none"/>
                <w14:textFill>
                  <w14:solidFill>
                    <w14:schemeClr w14:val="tx1"/>
                  </w14:solidFill>
                </w14:textFill>
              </w:rPr>
            </w:pPr>
          </w:p>
        </w:tc>
      </w:tr>
      <w:tr w14:paraId="01D583C3">
        <w:tblPrEx>
          <w:tblCellMar>
            <w:top w:w="0" w:type="dxa"/>
            <w:left w:w="10" w:type="dxa"/>
            <w:bottom w:w="0" w:type="dxa"/>
            <w:right w:w="10" w:type="dxa"/>
          </w:tblCellMar>
        </w:tblPrEx>
        <w:trPr>
          <w:trHeight w:val="576" w:hRule="exact"/>
          <w:jc w:val="center"/>
        </w:trPr>
        <w:tc>
          <w:tcPr>
            <w:tcW w:w="6077" w:type="dxa"/>
            <w:gridSpan w:val="7"/>
            <w:tcBorders>
              <w:top w:val="single" w:color="auto" w:sz="4" w:space="0"/>
              <w:left w:val="single" w:color="auto" w:sz="4" w:space="0"/>
              <w:bottom w:val="single" w:color="auto" w:sz="4" w:space="0"/>
            </w:tcBorders>
            <w:shd w:val="clear" w:color="auto" w:fill="FFFFFF"/>
            <w:vAlign w:val="center"/>
          </w:tcPr>
          <w:p w14:paraId="564B280C">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总 计</w:t>
            </w:r>
          </w:p>
        </w:tc>
        <w:tc>
          <w:tcPr>
            <w:tcW w:w="1133" w:type="dxa"/>
            <w:tcBorders>
              <w:top w:val="single" w:color="auto" w:sz="4" w:space="0"/>
              <w:left w:val="single" w:color="auto" w:sz="4" w:space="0"/>
              <w:bottom w:val="single" w:color="auto" w:sz="4" w:space="0"/>
            </w:tcBorders>
            <w:shd w:val="clear" w:color="auto" w:fill="FFFFFF"/>
          </w:tcPr>
          <w:p w14:paraId="5968B5AA">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shd w:val="clear" w:color="auto" w:fill="FFFFFF"/>
          </w:tcPr>
          <w:p w14:paraId="67540169">
            <w:pPr>
              <w:rPr>
                <w:color w:val="000000" w:themeColor="text1"/>
                <w:szCs w:val="21"/>
                <w:highlight w:val="none"/>
                <w14:textFill>
                  <w14:solidFill>
                    <w14:schemeClr w14:val="tx1"/>
                  </w14:solidFill>
                </w14:textFill>
              </w:rPr>
            </w:pPr>
          </w:p>
        </w:tc>
      </w:tr>
    </w:tbl>
    <w:p w14:paraId="3D1D8D5D">
      <w:pPr>
        <w:spacing w:after="299" w:line="1" w:lineRule="exact"/>
        <w:rPr>
          <w:color w:val="000000" w:themeColor="text1"/>
          <w:highlight w:val="none"/>
          <w14:textFill>
            <w14:solidFill>
              <w14:schemeClr w14:val="tx1"/>
            </w14:solidFill>
          </w14:textFill>
        </w:rPr>
      </w:pPr>
    </w:p>
    <w:p w14:paraId="4CFE45C0">
      <w:pPr>
        <w:pStyle w:val="98"/>
        <w:tabs>
          <w:tab w:val="left" w:pos="847"/>
          <w:tab w:val="left" w:leader="underscore" w:pos="850"/>
          <w:tab w:val="left" w:leader="underscore" w:pos="1906"/>
          <w:tab w:val="left" w:pos="1908"/>
          <w:tab w:val="left" w:pos="2964"/>
        </w:tabs>
        <w:spacing w:after="420" w:line="350" w:lineRule="exact"/>
        <w:ind w:firstLine="0" w:firstLineChars="0"/>
        <w:outlineLvl w:val="9"/>
        <w:rPr>
          <w:rFonts w:hint="eastAsia"/>
          <w:b/>
          <w:color w:val="000000" w:themeColor="text1"/>
          <w:sz w:val="28"/>
          <w:szCs w:val="28"/>
          <w:highlight w:val="none"/>
          <w14:textFill>
            <w14:solidFill>
              <w14:schemeClr w14:val="tx1"/>
            </w14:solidFill>
          </w14:textFill>
        </w:rPr>
      </w:pPr>
      <w:bookmarkStart w:id="192" w:name="bookmark2245"/>
      <w:bookmarkStart w:id="193" w:name="bookmark2243"/>
      <w:bookmarkStart w:id="194" w:name="bookmark2244"/>
      <w:r>
        <w:rPr>
          <w:rStyle w:val="247"/>
          <w:rFonts w:hint="eastAsia"/>
          <w:b w:val="0"/>
          <w:bCs w:val="0"/>
          <w:color w:val="000000" w:themeColor="text1"/>
          <w:sz w:val="28"/>
          <w:szCs w:val="28"/>
          <w:highlight w:val="none"/>
          <w:lang w:val="en-US"/>
          <w14:textFill>
            <w14:solidFill>
              <w14:schemeClr w14:val="tx1"/>
            </w14:solidFill>
          </w14:textFill>
        </w:rPr>
        <w:br w:type="page"/>
      </w:r>
      <w:r>
        <w:rPr>
          <w:rStyle w:val="247"/>
          <w:rFonts w:hint="eastAsia"/>
          <w:b w:val="0"/>
          <w:bCs w:val="0"/>
          <w:color w:val="000000" w:themeColor="text1"/>
          <w:sz w:val="28"/>
          <w:szCs w:val="28"/>
          <w:highlight w:val="none"/>
          <w:lang w:val="en-US"/>
          <w14:textFill>
            <w14:solidFill>
              <w14:schemeClr w14:val="tx1"/>
            </w14:solidFill>
          </w14:textFill>
        </w:rPr>
        <w:t>附件四：拟投入本合同工程的材料进场计划表</w:t>
      </w:r>
      <w:bookmarkEnd w:id="192"/>
      <w:bookmarkEnd w:id="193"/>
      <w:bookmarkEnd w:id="194"/>
    </w:p>
    <w:p w14:paraId="3128B7DC">
      <w:pPr>
        <w:jc w:val="center"/>
        <w:rPr>
          <w:rFonts w:hint="eastAsia" w:ascii="宋体" w:hAnsi="宋体" w:cs="宋体"/>
          <w:b/>
          <w:bCs/>
          <w:color w:val="000000" w:themeColor="text1"/>
          <w:sz w:val="28"/>
          <w:szCs w:val="28"/>
          <w:highlight w:val="none"/>
          <w14:textFill>
            <w14:solidFill>
              <w14:schemeClr w14:val="tx1"/>
            </w14:solidFill>
          </w14:textFill>
        </w:rPr>
      </w:pPr>
      <w:bookmarkStart w:id="195" w:name="_Toc16851"/>
      <w:bookmarkStart w:id="196" w:name="bookmark2246"/>
      <w:bookmarkStart w:id="197" w:name="bookmark2248"/>
      <w:bookmarkStart w:id="198" w:name="bookmark2247"/>
      <w:bookmarkStart w:id="199" w:name="_Toc16708"/>
      <w:r>
        <w:rPr>
          <w:rFonts w:hint="eastAsia" w:ascii="宋体" w:hAnsi="宋体" w:cs="宋体"/>
          <w:b/>
          <w:bCs/>
          <w:color w:val="000000" w:themeColor="text1"/>
          <w:sz w:val="28"/>
          <w:szCs w:val="28"/>
          <w:highlight w:val="none"/>
          <w14:textFill>
            <w14:solidFill>
              <w14:schemeClr w14:val="tx1"/>
            </w14:solidFill>
          </w14:textFill>
        </w:rPr>
        <w:t>拟投入本合同工程的材料进场计划表</w:t>
      </w:r>
      <w:bookmarkEnd w:id="195"/>
      <w:bookmarkEnd w:id="196"/>
      <w:bookmarkEnd w:id="197"/>
      <w:bookmarkEnd w:id="198"/>
      <w:bookmarkEnd w:id="199"/>
    </w:p>
    <w:p w14:paraId="72410DEE">
      <w:pPr>
        <w:jc w:val="center"/>
        <w:rPr>
          <w:b/>
          <w:color w:val="000000" w:themeColor="text1"/>
          <w:highlight w:val="none"/>
          <w14:textFill>
            <w14:solidFill>
              <w14:schemeClr w14:val="tx1"/>
            </w14:solidFill>
          </w14:textFill>
        </w:rPr>
      </w:pPr>
    </w:p>
    <w:tbl>
      <w:tblPr>
        <w:tblStyle w:val="45"/>
        <w:tblW w:w="8351" w:type="dxa"/>
        <w:jc w:val="center"/>
        <w:tblLayout w:type="fixed"/>
        <w:tblCellMar>
          <w:top w:w="0" w:type="dxa"/>
          <w:left w:w="10" w:type="dxa"/>
          <w:bottom w:w="0" w:type="dxa"/>
          <w:right w:w="10" w:type="dxa"/>
        </w:tblCellMar>
      </w:tblPr>
      <w:tblGrid>
        <w:gridCol w:w="1090"/>
        <w:gridCol w:w="902"/>
        <w:gridCol w:w="907"/>
        <w:gridCol w:w="907"/>
        <w:gridCol w:w="907"/>
        <w:gridCol w:w="912"/>
        <w:gridCol w:w="902"/>
        <w:gridCol w:w="907"/>
        <w:gridCol w:w="917"/>
      </w:tblGrid>
      <w:tr w14:paraId="2E7B647A">
        <w:tblPrEx>
          <w:tblCellMar>
            <w:top w:w="0" w:type="dxa"/>
            <w:left w:w="10" w:type="dxa"/>
            <w:bottom w:w="0" w:type="dxa"/>
            <w:right w:w="10" w:type="dxa"/>
          </w:tblCellMar>
        </w:tblPrEx>
        <w:trPr>
          <w:trHeight w:val="576" w:hRule="exact"/>
          <w:jc w:val="center"/>
        </w:trPr>
        <w:tc>
          <w:tcPr>
            <w:tcW w:w="1090" w:type="dxa"/>
            <w:vMerge w:val="restart"/>
            <w:tcBorders>
              <w:top w:val="single" w:color="auto" w:sz="4" w:space="0"/>
              <w:left w:val="single" w:color="auto" w:sz="4" w:space="0"/>
            </w:tcBorders>
            <w:shd w:val="clear" w:color="auto" w:fill="FFFFFF"/>
            <w:vAlign w:val="center"/>
          </w:tcPr>
          <w:p w14:paraId="48A7F2ED">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名称</w:t>
            </w:r>
          </w:p>
        </w:tc>
        <w:tc>
          <w:tcPr>
            <w:tcW w:w="902" w:type="dxa"/>
            <w:vMerge w:val="restart"/>
            <w:tcBorders>
              <w:top w:val="single" w:color="auto" w:sz="4" w:space="0"/>
              <w:left w:val="single" w:color="auto" w:sz="4" w:space="0"/>
            </w:tcBorders>
            <w:shd w:val="clear" w:color="auto" w:fill="FFFFFF"/>
            <w:vAlign w:val="center"/>
          </w:tcPr>
          <w:p w14:paraId="1D263B7F">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规格</w:t>
            </w:r>
          </w:p>
        </w:tc>
        <w:tc>
          <w:tcPr>
            <w:tcW w:w="907" w:type="dxa"/>
            <w:vMerge w:val="restart"/>
            <w:tcBorders>
              <w:top w:val="single" w:color="auto" w:sz="4" w:space="0"/>
              <w:left w:val="single" w:color="auto" w:sz="4" w:space="0"/>
            </w:tcBorders>
            <w:shd w:val="clear" w:color="auto" w:fill="FFFFFF"/>
            <w:vAlign w:val="center"/>
          </w:tcPr>
          <w:p w14:paraId="33675EE8">
            <w:pPr>
              <w:pStyle w:val="173"/>
              <w:spacing w:line="269" w:lineRule="exact"/>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计量 单位</w:t>
            </w:r>
          </w:p>
        </w:tc>
        <w:tc>
          <w:tcPr>
            <w:tcW w:w="4535" w:type="dxa"/>
            <w:gridSpan w:val="5"/>
            <w:tcBorders>
              <w:top w:val="single" w:color="auto" w:sz="4" w:space="0"/>
              <w:left w:val="single" w:color="auto" w:sz="4" w:space="0"/>
            </w:tcBorders>
            <w:shd w:val="clear" w:color="auto" w:fill="FFFFFF"/>
            <w:vAlign w:val="center"/>
          </w:tcPr>
          <w:p w14:paraId="5BA4CF92">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数 量</w:t>
            </w:r>
          </w:p>
        </w:tc>
        <w:tc>
          <w:tcPr>
            <w:tcW w:w="917" w:type="dxa"/>
            <w:vMerge w:val="restart"/>
            <w:tcBorders>
              <w:top w:val="single" w:color="auto" w:sz="4" w:space="0"/>
              <w:left w:val="single" w:color="auto" w:sz="4" w:space="0"/>
              <w:right w:val="single" w:color="auto" w:sz="4" w:space="0"/>
            </w:tcBorders>
            <w:shd w:val="clear" w:color="auto" w:fill="FFFFFF"/>
            <w:vAlign w:val="center"/>
          </w:tcPr>
          <w:p w14:paraId="54C91FDA">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备注</w:t>
            </w:r>
          </w:p>
        </w:tc>
      </w:tr>
      <w:tr w14:paraId="3041B9AC">
        <w:tblPrEx>
          <w:tblCellMar>
            <w:top w:w="0" w:type="dxa"/>
            <w:left w:w="10" w:type="dxa"/>
            <w:bottom w:w="0" w:type="dxa"/>
            <w:right w:w="10" w:type="dxa"/>
          </w:tblCellMar>
        </w:tblPrEx>
        <w:trPr>
          <w:trHeight w:val="566" w:hRule="exact"/>
          <w:jc w:val="center"/>
        </w:trPr>
        <w:tc>
          <w:tcPr>
            <w:tcW w:w="1090" w:type="dxa"/>
            <w:vMerge w:val="continue"/>
            <w:tcBorders>
              <w:left w:val="single" w:color="auto" w:sz="4" w:space="0"/>
            </w:tcBorders>
            <w:shd w:val="clear" w:color="auto" w:fill="FFFFFF"/>
            <w:vAlign w:val="center"/>
          </w:tcPr>
          <w:p w14:paraId="28608562">
            <w:pPr>
              <w:jc w:val="center"/>
              <w:rPr>
                <w:color w:val="000000" w:themeColor="text1"/>
                <w:szCs w:val="21"/>
                <w:highlight w:val="none"/>
                <w14:textFill>
                  <w14:solidFill>
                    <w14:schemeClr w14:val="tx1"/>
                  </w14:solidFill>
                </w14:textFill>
              </w:rPr>
            </w:pPr>
          </w:p>
        </w:tc>
        <w:tc>
          <w:tcPr>
            <w:tcW w:w="902" w:type="dxa"/>
            <w:vMerge w:val="continue"/>
            <w:tcBorders>
              <w:left w:val="single" w:color="auto" w:sz="4" w:space="0"/>
            </w:tcBorders>
            <w:shd w:val="clear" w:color="auto" w:fill="FFFFFF"/>
            <w:vAlign w:val="center"/>
          </w:tcPr>
          <w:p w14:paraId="11D3CCA5">
            <w:pPr>
              <w:jc w:val="center"/>
              <w:rPr>
                <w:color w:val="000000" w:themeColor="text1"/>
                <w:szCs w:val="21"/>
                <w:highlight w:val="none"/>
                <w14:textFill>
                  <w14:solidFill>
                    <w14:schemeClr w14:val="tx1"/>
                  </w14:solidFill>
                </w14:textFill>
              </w:rPr>
            </w:pPr>
          </w:p>
        </w:tc>
        <w:tc>
          <w:tcPr>
            <w:tcW w:w="907" w:type="dxa"/>
            <w:vMerge w:val="continue"/>
            <w:tcBorders>
              <w:left w:val="single" w:color="auto" w:sz="4" w:space="0"/>
            </w:tcBorders>
            <w:shd w:val="clear" w:color="auto" w:fill="FFFFFF"/>
            <w:vAlign w:val="center"/>
          </w:tcPr>
          <w:p w14:paraId="2F097066">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278B3467">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总量</w:t>
            </w:r>
          </w:p>
        </w:tc>
        <w:tc>
          <w:tcPr>
            <w:tcW w:w="907" w:type="dxa"/>
            <w:tcBorders>
              <w:top w:val="single" w:color="auto" w:sz="4" w:space="0"/>
              <w:left w:val="single" w:color="auto" w:sz="4" w:space="0"/>
            </w:tcBorders>
            <w:shd w:val="clear" w:color="auto" w:fill="FFFFFF"/>
            <w:vAlign w:val="center"/>
          </w:tcPr>
          <w:p w14:paraId="1047F647">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912" w:type="dxa"/>
            <w:tcBorders>
              <w:top w:val="single" w:color="auto" w:sz="4" w:space="0"/>
              <w:left w:val="single" w:color="auto" w:sz="4" w:space="0"/>
            </w:tcBorders>
            <w:shd w:val="clear" w:color="auto" w:fill="FFFFFF"/>
            <w:vAlign w:val="center"/>
          </w:tcPr>
          <w:p w14:paraId="5BFCE8C9">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902" w:type="dxa"/>
            <w:tcBorders>
              <w:top w:val="single" w:color="auto" w:sz="4" w:space="0"/>
              <w:left w:val="single" w:color="auto" w:sz="4" w:space="0"/>
            </w:tcBorders>
            <w:shd w:val="clear" w:color="auto" w:fill="FFFFFF"/>
            <w:vAlign w:val="center"/>
          </w:tcPr>
          <w:p w14:paraId="41417E3C">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907" w:type="dxa"/>
            <w:tcBorders>
              <w:top w:val="single" w:color="auto" w:sz="4" w:space="0"/>
              <w:left w:val="single" w:color="auto" w:sz="4" w:space="0"/>
            </w:tcBorders>
            <w:shd w:val="clear" w:color="auto" w:fill="FFFFFF"/>
            <w:vAlign w:val="center"/>
          </w:tcPr>
          <w:p w14:paraId="36C58080">
            <w:pPr>
              <w:pStyle w:val="173"/>
              <w:spacing w:line="240" w:lineRule="auto"/>
              <w:ind w:right="380"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917" w:type="dxa"/>
            <w:vMerge w:val="continue"/>
            <w:tcBorders>
              <w:left w:val="single" w:color="auto" w:sz="4" w:space="0"/>
              <w:right w:val="single" w:color="auto" w:sz="4" w:space="0"/>
            </w:tcBorders>
            <w:shd w:val="clear" w:color="auto" w:fill="FFFFFF"/>
            <w:vAlign w:val="center"/>
          </w:tcPr>
          <w:p w14:paraId="10C4CDCA">
            <w:pPr>
              <w:jc w:val="center"/>
              <w:rPr>
                <w:color w:val="000000" w:themeColor="text1"/>
                <w:szCs w:val="21"/>
                <w:highlight w:val="none"/>
                <w14:textFill>
                  <w14:solidFill>
                    <w14:schemeClr w14:val="tx1"/>
                  </w14:solidFill>
                </w14:textFill>
              </w:rPr>
            </w:pPr>
          </w:p>
        </w:tc>
      </w:tr>
      <w:tr w14:paraId="523B4D2F">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vAlign w:val="center"/>
          </w:tcPr>
          <w:p w14:paraId="076A4DD6">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vAlign w:val="center"/>
          </w:tcPr>
          <w:p w14:paraId="549DB15E">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53519C26">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6D394E24">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3942DD30">
            <w:pPr>
              <w:jc w:val="cente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vAlign w:val="center"/>
          </w:tcPr>
          <w:p w14:paraId="7964A715">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vAlign w:val="center"/>
          </w:tcPr>
          <w:p w14:paraId="035F8D79">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036CFFA1">
            <w:pPr>
              <w:jc w:val="cente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vAlign w:val="center"/>
          </w:tcPr>
          <w:p w14:paraId="417C9D47">
            <w:pPr>
              <w:jc w:val="center"/>
              <w:rPr>
                <w:color w:val="000000" w:themeColor="text1"/>
                <w:szCs w:val="21"/>
                <w:highlight w:val="none"/>
                <w14:textFill>
                  <w14:solidFill>
                    <w14:schemeClr w14:val="tx1"/>
                  </w14:solidFill>
                </w14:textFill>
              </w:rPr>
            </w:pPr>
          </w:p>
        </w:tc>
      </w:tr>
      <w:tr w14:paraId="7F350C72">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vAlign w:val="center"/>
          </w:tcPr>
          <w:p w14:paraId="5A889507">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vAlign w:val="center"/>
          </w:tcPr>
          <w:p w14:paraId="10E4FEC2">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7619BDAA">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5914EFC3">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0275C713">
            <w:pPr>
              <w:jc w:val="cente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vAlign w:val="center"/>
          </w:tcPr>
          <w:p w14:paraId="5FEC00F7">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vAlign w:val="center"/>
          </w:tcPr>
          <w:p w14:paraId="7B96268D">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1B16296B">
            <w:pPr>
              <w:jc w:val="cente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vAlign w:val="center"/>
          </w:tcPr>
          <w:p w14:paraId="07EB9BDD">
            <w:pPr>
              <w:jc w:val="center"/>
              <w:rPr>
                <w:color w:val="000000" w:themeColor="text1"/>
                <w:szCs w:val="21"/>
                <w:highlight w:val="none"/>
                <w14:textFill>
                  <w14:solidFill>
                    <w14:schemeClr w14:val="tx1"/>
                  </w14:solidFill>
                </w14:textFill>
              </w:rPr>
            </w:pPr>
          </w:p>
        </w:tc>
      </w:tr>
      <w:tr w14:paraId="1F8DC09C">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vAlign w:val="center"/>
          </w:tcPr>
          <w:p w14:paraId="55E59DC8">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vAlign w:val="center"/>
          </w:tcPr>
          <w:p w14:paraId="470F7A97">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21B5944A">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52C2BB92">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4283AC8D">
            <w:pPr>
              <w:jc w:val="cente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vAlign w:val="center"/>
          </w:tcPr>
          <w:p w14:paraId="55529057">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vAlign w:val="center"/>
          </w:tcPr>
          <w:p w14:paraId="4E04CFCA">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6A7ACE85">
            <w:pPr>
              <w:jc w:val="cente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vAlign w:val="center"/>
          </w:tcPr>
          <w:p w14:paraId="496F82FB">
            <w:pPr>
              <w:jc w:val="center"/>
              <w:rPr>
                <w:color w:val="000000" w:themeColor="text1"/>
                <w:szCs w:val="21"/>
                <w:highlight w:val="none"/>
                <w14:textFill>
                  <w14:solidFill>
                    <w14:schemeClr w14:val="tx1"/>
                  </w14:solidFill>
                </w14:textFill>
              </w:rPr>
            </w:pPr>
          </w:p>
        </w:tc>
      </w:tr>
      <w:tr w14:paraId="0C8C05B2">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vAlign w:val="center"/>
          </w:tcPr>
          <w:p w14:paraId="678F748C">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vAlign w:val="center"/>
          </w:tcPr>
          <w:p w14:paraId="2B6C4FE9">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4812D1EA">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144B2940">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2F2F1EA2">
            <w:pPr>
              <w:jc w:val="cente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vAlign w:val="center"/>
          </w:tcPr>
          <w:p w14:paraId="716A9B3A">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vAlign w:val="center"/>
          </w:tcPr>
          <w:p w14:paraId="4C0F48AF">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1B81B707">
            <w:pPr>
              <w:jc w:val="cente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vAlign w:val="center"/>
          </w:tcPr>
          <w:p w14:paraId="7F4F2708">
            <w:pPr>
              <w:jc w:val="center"/>
              <w:rPr>
                <w:color w:val="000000" w:themeColor="text1"/>
                <w:szCs w:val="21"/>
                <w:highlight w:val="none"/>
                <w14:textFill>
                  <w14:solidFill>
                    <w14:schemeClr w14:val="tx1"/>
                  </w14:solidFill>
                </w14:textFill>
              </w:rPr>
            </w:pPr>
          </w:p>
        </w:tc>
      </w:tr>
      <w:tr w14:paraId="70622D88">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vAlign w:val="center"/>
          </w:tcPr>
          <w:p w14:paraId="54A353F4">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vAlign w:val="center"/>
          </w:tcPr>
          <w:p w14:paraId="4467BEE4">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632AE929">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1816A9DF">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47D57451">
            <w:pPr>
              <w:jc w:val="cente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vAlign w:val="center"/>
          </w:tcPr>
          <w:p w14:paraId="27AB2926">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vAlign w:val="center"/>
          </w:tcPr>
          <w:p w14:paraId="368F3E23">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59CF36E7">
            <w:pPr>
              <w:jc w:val="cente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vAlign w:val="center"/>
          </w:tcPr>
          <w:p w14:paraId="3FFAFC32">
            <w:pPr>
              <w:jc w:val="center"/>
              <w:rPr>
                <w:color w:val="000000" w:themeColor="text1"/>
                <w:szCs w:val="21"/>
                <w:highlight w:val="none"/>
                <w14:textFill>
                  <w14:solidFill>
                    <w14:schemeClr w14:val="tx1"/>
                  </w14:solidFill>
                </w14:textFill>
              </w:rPr>
            </w:pPr>
          </w:p>
        </w:tc>
      </w:tr>
      <w:tr w14:paraId="43387647">
        <w:tblPrEx>
          <w:tblCellMar>
            <w:top w:w="0" w:type="dxa"/>
            <w:left w:w="10" w:type="dxa"/>
            <w:bottom w:w="0" w:type="dxa"/>
            <w:right w:w="10" w:type="dxa"/>
          </w:tblCellMar>
        </w:tblPrEx>
        <w:trPr>
          <w:trHeight w:val="581" w:hRule="exact"/>
          <w:jc w:val="center"/>
        </w:trPr>
        <w:tc>
          <w:tcPr>
            <w:tcW w:w="1090" w:type="dxa"/>
            <w:tcBorders>
              <w:top w:val="single" w:color="auto" w:sz="4" w:space="0"/>
              <w:left w:val="single" w:color="auto" w:sz="4" w:space="0"/>
              <w:bottom w:val="single" w:color="auto" w:sz="4" w:space="0"/>
            </w:tcBorders>
            <w:shd w:val="clear" w:color="auto" w:fill="FFFFFF"/>
            <w:vAlign w:val="center"/>
          </w:tcPr>
          <w:p w14:paraId="4BA54998">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single" w:color="auto" w:sz="4" w:space="0"/>
            </w:tcBorders>
            <w:shd w:val="clear" w:color="auto" w:fill="FFFFFF"/>
            <w:vAlign w:val="center"/>
          </w:tcPr>
          <w:p w14:paraId="6D3B47C2">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tcBorders>
            <w:shd w:val="clear" w:color="auto" w:fill="FFFFFF"/>
            <w:vAlign w:val="center"/>
          </w:tcPr>
          <w:p w14:paraId="1D9288AD">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tcBorders>
            <w:shd w:val="clear" w:color="auto" w:fill="FFFFFF"/>
            <w:vAlign w:val="center"/>
          </w:tcPr>
          <w:p w14:paraId="25C85211">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tcBorders>
            <w:shd w:val="clear" w:color="auto" w:fill="FFFFFF"/>
            <w:vAlign w:val="center"/>
          </w:tcPr>
          <w:p w14:paraId="661699F2">
            <w:pPr>
              <w:jc w:val="cente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single" w:color="auto" w:sz="4" w:space="0"/>
            </w:tcBorders>
            <w:shd w:val="clear" w:color="auto" w:fill="FFFFFF"/>
            <w:vAlign w:val="center"/>
          </w:tcPr>
          <w:p w14:paraId="67C0DA18">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single" w:color="auto" w:sz="4" w:space="0"/>
            </w:tcBorders>
            <w:shd w:val="clear" w:color="auto" w:fill="FFFFFF"/>
            <w:vAlign w:val="center"/>
          </w:tcPr>
          <w:p w14:paraId="05C74E83">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tcBorders>
            <w:shd w:val="clear" w:color="auto" w:fill="FFFFFF"/>
            <w:vAlign w:val="center"/>
          </w:tcPr>
          <w:p w14:paraId="1B8F6EE7">
            <w:pPr>
              <w:jc w:val="cente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single" w:color="auto" w:sz="4" w:space="0"/>
              <w:right w:val="single" w:color="auto" w:sz="4" w:space="0"/>
            </w:tcBorders>
            <w:shd w:val="clear" w:color="auto" w:fill="FFFFFF"/>
            <w:vAlign w:val="center"/>
          </w:tcPr>
          <w:p w14:paraId="71C78840">
            <w:pPr>
              <w:jc w:val="center"/>
              <w:rPr>
                <w:color w:val="000000" w:themeColor="text1"/>
                <w:szCs w:val="21"/>
                <w:highlight w:val="none"/>
                <w14:textFill>
                  <w14:solidFill>
                    <w14:schemeClr w14:val="tx1"/>
                  </w14:solidFill>
                </w14:textFill>
              </w:rPr>
            </w:pPr>
          </w:p>
        </w:tc>
      </w:tr>
    </w:tbl>
    <w:p w14:paraId="334E12A8">
      <w:pPr>
        <w:spacing w:after="299" w:line="1" w:lineRule="exact"/>
        <w:rPr>
          <w:color w:val="000000" w:themeColor="text1"/>
          <w:highlight w:val="none"/>
          <w14:textFill>
            <w14:solidFill>
              <w14:schemeClr w14:val="tx1"/>
            </w14:solidFill>
          </w14:textFill>
        </w:rPr>
      </w:pPr>
    </w:p>
    <w:p w14:paraId="168ACFBD">
      <w:pPr>
        <w:pStyle w:val="98"/>
        <w:tabs>
          <w:tab w:val="left" w:pos="847"/>
          <w:tab w:val="left" w:leader="underscore" w:pos="850"/>
          <w:tab w:val="left" w:leader="underscore" w:pos="1906"/>
          <w:tab w:val="left" w:pos="1908"/>
          <w:tab w:val="left" w:pos="2964"/>
        </w:tabs>
        <w:spacing w:after="420" w:line="353" w:lineRule="exact"/>
        <w:ind w:firstLine="420" w:firstLineChars="200"/>
        <w:jc w:val="right"/>
        <w:rPr>
          <w:rFonts w:hint="eastAsia"/>
          <w:color w:val="000000" w:themeColor="text1"/>
          <w:highlight w:val="none"/>
          <w14:textFill>
            <w14:solidFill>
              <w14:schemeClr w14:val="tx1"/>
            </w14:solidFill>
          </w14:textFill>
        </w:rPr>
        <w:sectPr>
          <w:headerReference r:id="rId16" w:type="default"/>
          <w:footerReference r:id="rId18" w:type="default"/>
          <w:headerReference r:id="rId17" w:type="even"/>
          <w:footerReference r:id="rId19" w:type="even"/>
          <w:pgSz w:w="11900" w:h="16832"/>
          <w:pgMar w:top="1440" w:right="1803" w:bottom="1440" w:left="1803" w:header="851" w:footer="851" w:gutter="0"/>
          <w:pgNumType w:fmt="decimal"/>
          <w:cols w:space="720" w:num="1"/>
          <w:docGrid w:linePitch="360" w:charSpace="0"/>
        </w:sectPr>
      </w:pPr>
    </w:p>
    <w:p w14:paraId="15498DCE">
      <w:pPr>
        <w:pStyle w:val="9"/>
        <w:outlineLvl w:val="9"/>
        <w:rPr>
          <w:b w:val="0"/>
          <w:bCs w:val="0"/>
          <w:color w:val="000000" w:themeColor="text1"/>
          <w:sz w:val="28"/>
          <w:szCs w:val="28"/>
          <w:highlight w:val="none"/>
          <w14:textFill>
            <w14:solidFill>
              <w14:schemeClr w14:val="tx1"/>
            </w14:solidFill>
          </w14:textFill>
        </w:rPr>
      </w:pPr>
      <w:bookmarkStart w:id="200" w:name="bookmark2249"/>
      <w:bookmarkStart w:id="201" w:name="bookmark2251"/>
      <w:bookmarkStart w:id="202" w:name="bookmark2250"/>
      <w:r>
        <w:rPr>
          <w:rFonts w:hint="eastAsia"/>
          <w:b w:val="0"/>
          <w:bCs w:val="0"/>
          <w:color w:val="000000" w:themeColor="text1"/>
          <w:sz w:val="28"/>
          <w:szCs w:val="28"/>
          <w:highlight w:val="none"/>
          <w14:textFill>
            <w14:solidFill>
              <w14:schemeClr w14:val="tx1"/>
            </w14:solidFill>
          </w14:textFill>
        </w:rPr>
        <w:t>附件五：计划开工日期、完工日期和施工进度网络图（或横道图）</w:t>
      </w:r>
      <w:bookmarkEnd w:id="200"/>
      <w:bookmarkEnd w:id="201"/>
      <w:bookmarkEnd w:id="202"/>
    </w:p>
    <w:p w14:paraId="1512BAEB">
      <w:pPr>
        <w:rPr>
          <w:color w:val="000000" w:themeColor="text1"/>
          <w:highlight w:val="none"/>
          <w14:textFill>
            <w14:solidFill>
              <w14:schemeClr w14:val="tx1"/>
            </w14:solidFill>
          </w14:textFill>
        </w:rPr>
      </w:pPr>
    </w:p>
    <w:p w14:paraId="2D527B58">
      <w:pPr>
        <w:jc w:val="center"/>
        <w:rPr>
          <w:rFonts w:hint="eastAsia" w:ascii="宋体" w:hAnsi="宋体" w:cs="宋体"/>
          <w:b/>
          <w:bCs/>
          <w:color w:val="000000" w:themeColor="text1"/>
          <w:sz w:val="28"/>
          <w:szCs w:val="28"/>
          <w:highlight w:val="none"/>
          <w14:textFill>
            <w14:solidFill>
              <w14:schemeClr w14:val="tx1"/>
            </w14:solidFill>
          </w14:textFill>
        </w:rPr>
      </w:pPr>
      <w:bookmarkStart w:id="203" w:name="bookmark2252"/>
      <w:bookmarkStart w:id="204" w:name="_Toc24573"/>
      <w:bookmarkStart w:id="205" w:name="bookmark2254"/>
      <w:bookmarkStart w:id="206" w:name="_Toc2597"/>
      <w:bookmarkStart w:id="207" w:name="bookmark2253"/>
      <w:r>
        <w:rPr>
          <w:rFonts w:hint="eastAsia" w:ascii="宋体" w:hAnsi="宋体" w:cs="宋体"/>
          <w:b/>
          <w:bCs/>
          <w:color w:val="000000" w:themeColor="text1"/>
          <w:sz w:val="28"/>
          <w:szCs w:val="28"/>
          <w:highlight w:val="none"/>
          <w14:textFill>
            <w14:solidFill>
              <w14:schemeClr w14:val="tx1"/>
            </w14:solidFill>
          </w14:textFill>
        </w:rPr>
        <w:t>计划开工日期、完工日期和施工进度网络图（或横道图）</w:t>
      </w:r>
      <w:bookmarkEnd w:id="203"/>
      <w:bookmarkEnd w:id="204"/>
      <w:bookmarkEnd w:id="205"/>
      <w:bookmarkEnd w:id="206"/>
      <w:bookmarkEnd w:id="207"/>
    </w:p>
    <w:p w14:paraId="5C8901D9">
      <w:pPr>
        <w:jc w:val="center"/>
        <w:rPr>
          <w:b/>
          <w:color w:val="000000" w:themeColor="text1"/>
          <w:highlight w:val="none"/>
          <w14:textFill>
            <w14:solidFill>
              <w14:schemeClr w14:val="tx1"/>
            </w14:solidFill>
          </w14:textFill>
        </w:rPr>
      </w:pPr>
    </w:p>
    <w:p w14:paraId="481D6C77">
      <w:pPr>
        <w:pStyle w:val="98"/>
        <w:tabs>
          <w:tab w:val="left" w:pos="747"/>
        </w:tabs>
        <w:ind w:firstLine="420" w:firstLineChars="200"/>
        <w:rPr>
          <w:rFonts w:hint="eastAsia"/>
          <w:color w:val="000000" w:themeColor="text1"/>
          <w:highlight w:val="none"/>
          <w14:textFill>
            <w14:solidFill>
              <w14:schemeClr w14:val="tx1"/>
            </w14:solidFill>
          </w14:textFill>
        </w:rPr>
      </w:pPr>
      <w:bookmarkStart w:id="208" w:name="bookmark2255"/>
      <w:bookmarkEnd w:id="208"/>
      <w:r>
        <w:rPr>
          <w:rFonts w:hint="eastAsia"/>
          <w:color w:val="000000" w:themeColor="text1"/>
          <w:highlight w:val="none"/>
          <w14:textFill>
            <w14:solidFill>
              <w14:schemeClr w14:val="tx1"/>
            </w14:solidFill>
          </w14:textFill>
        </w:rPr>
        <w:t>供应商</w:t>
      </w:r>
      <w:r>
        <w:rPr>
          <w:color w:val="000000" w:themeColor="text1"/>
          <w:highlight w:val="none"/>
          <w14:textFill>
            <w14:solidFill>
              <w14:schemeClr w14:val="tx1"/>
            </w14:solidFill>
          </w14:textFill>
        </w:rPr>
        <w:t>应递交施工进度网络图或施工进度表，说明按</w:t>
      </w:r>
      <w:r>
        <w:rPr>
          <w:rFonts w:hint="eastAsia"/>
          <w:color w:val="000000" w:themeColor="text1"/>
          <w:highlight w:val="none"/>
          <w14:textFill>
            <w14:solidFill>
              <w14:schemeClr w14:val="tx1"/>
            </w14:solidFill>
          </w14:textFill>
        </w:rPr>
        <w:t>磋商</w:t>
      </w:r>
      <w:r>
        <w:rPr>
          <w:color w:val="000000" w:themeColor="text1"/>
          <w:highlight w:val="none"/>
          <w14:textFill>
            <w14:solidFill>
              <w14:schemeClr w14:val="tx1"/>
            </w14:solidFill>
          </w14:textFill>
        </w:rPr>
        <w:t>文件要求的计划工期进行施工的各个关键日期。</w:t>
      </w:r>
    </w:p>
    <w:p w14:paraId="6110B5C2">
      <w:pPr>
        <w:spacing w:line="360" w:lineRule="auto"/>
        <w:ind w:firstLine="420" w:firstLineChars="200"/>
        <w:rPr>
          <w:color w:val="000000" w:themeColor="text1"/>
          <w:highlight w:val="none"/>
          <w14:textFill>
            <w14:solidFill>
              <w14:schemeClr w14:val="tx1"/>
            </w14:solidFill>
          </w14:textFill>
        </w:rPr>
        <w:sectPr>
          <w:headerReference r:id="rId20" w:type="default"/>
          <w:footerReference r:id="rId22" w:type="default"/>
          <w:headerReference r:id="rId21" w:type="even"/>
          <w:footerReference r:id="rId23" w:type="even"/>
          <w:pgSz w:w="11900" w:h="16832"/>
          <w:pgMar w:top="1440" w:right="1803" w:bottom="1440" w:left="1803" w:header="851" w:footer="851" w:gutter="0"/>
          <w:pgNumType w:fmt="decimal"/>
          <w:cols w:space="720" w:num="1"/>
          <w:docGrid w:linePitch="360" w:charSpace="0"/>
        </w:sectPr>
      </w:pPr>
      <w:bookmarkStart w:id="209" w:name="bookmark2256"/>
      <w:bookmarkEnd w:id="209"/>
      <w:r>
        <w:rPr>
          <w:color w:val="000000" w:themeColor="text1"/>
          <w:highlight w:val="none"/>
          <w14:textFill>
            <w14:solidFill>
              <w14:schemeClr w14:val="tx1"/>
            </w14:solidFill>
          </w14:textFill>
        </w:rPr>
        <w:t>施工进度表可采用网络图（或横道图）表示。</w:t>
      </w:r>
    </w:p>
    <w:p w14:paraId="251C05A1">
      <w:pPr>
        <w:pStyle w:val="9"/>
        <w:outlineLvl w:val="9"/>
        <w:rPr>
          <w:b w:val="0"/>
          <w:bCs w:val="0"/>
          <w:color w:val="000000" w:themeColor="text1"/>
          <w:sz w:val="28"/>
          <w:szCs w:val="28"/>
          <w:highlight w:val="none"/>
          <w14:textFill>
            <w14:solidFill>
              <w14:schemeClr w14:val="tx1"/>
            </w14:solidFill>
          </w14:textFill>
        </w:rPr>
      </w:pPr>
      <w:bookmarkStart w:id="210" w:name="bookmark2259"/>
      <w:bookmarkStart w:id="211" w:name="bookmark2257"/>
      <w:bookmarkStart w:id="212" w:name="bookmark2258"/>
      <w:r>
        <w:rPr>
          <w:rFonts w:hint="eastAsia"/>
          <w:b w:val="0"/>
          <w:bCs w:val="0"/>
          <w:color w:val="000000" w:themeColor="text1"/>
          <w:sz w:val="28"/>
          <w:szCs w:val="28"/>
          <w:highlight w:val="none"/>
          <w14:textFill>
            <w14:solidFill>
              <w14:schemeClr w14:val="tx1"/>
            </w14:solidFill>
          </w14:textFill>
        </w:rPr>
        <w:t>附件六：施工总平面图</w:t>
      </w:r>
      <w:bookmarkEnd w:id="210"/>
      <w:bookmarkEnd w:id="211"/>
      <w:bookmarkEnd w:id="212"/>
    </w:p>
    <w:p w14:paraId="60DFE557">
      <w:pPr>
        <w:jc w:val="center"/>
        <w:rPr>
          <w:rFonts w:hint="eastAsia" w:ascii="宋体" w:hAnsi="宋体" w:cs="宋体"/>
          <w:b/>
          <w:bCs/>
          <w:color w:val="000000" w:themeColor="text1"/>
          <w:sz w:val="28"/>
          <w:szCs w:val="28"/>
          <w:highlight w:val="none"/>
          <w14:textFill>
            <w14:solidFill>
              <w14:schemeClr w14:val="tx1"/>
            </w14:solidFill>
          </w14:textFill>
        </w:rPr>
      </w:pPr>
      <w:bookmarkStart w:id="213" w:name="_Toc30163"/>
      <w:bookmarkStart w:id="214" w:name="bookmark2261"/>
      <w:bookmarkStart w:id="215" w:name="bookmark2260"/>
      <w:bookmarkStart w:id="216" w:name="_Toc768"/>
      <w:bookmarkStart w:id="217" w:name="bookmark2262"/>
    </w:p>
    <w:p w14:paraId="2D1BBFA2">
      <w:pPr>
        <w:jc w:val="center"/>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施工总平面图</w:t>
      </w:r>
      <w:bookmarkEnd w:id="213"/>
      <w:bookmarkEnd w:id="214"/>
      <w:bookmarkEnd w:id="215"/>
      <w:bookmarkEnd w:id="216"/>
      <w:bookmarkEnd w:id="217"/>
    </w:p>
    <w:p w14:paraId="0EF2EB31">
      <w:pPr>
        <w:jc w:val="center"/>
        <w:rPr>
          <w:b/>
          <w:color w:val="000000" w:themeColor="text1"/>
          <w:highlight w:val="none"/>
          <w14:textFill>
            <w14:solidFill>
              <w14:schemeClr w14:val="tx1"/>
            </w14:solidFill>
          </w14:textFill>
        </w:rPr>
      </w:pPr>
    </w:p>
    <w:p w14:paraId="7B3D53E9">
      <w:pPr>
        <w:pStyle w:val="98"/>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供应商</w:t>
      </w:r>
      <w:r>
        <w:rPr>
          <w:color w:val="000000" w:themeColor="text1"/>
          <w:highlight w:val="none"/>
          <w14:textFill>
            <w14:solidFill>
              <w14:schemeClr w14:val="tx1"/>
            </w14:solidFill>
          </w14:textFill>
        </w:rPr>
        <w:t>应递交一份施工总平面图，绘出现场临时设施布置图及表并附文字说明，说明临时设施、加工车间、现场办公、设备及仓储、供电、供水、卫生、生活、道路、消防等设施的情况和布置。</w:t>
      </w:r>
    </w:p>
    <w:p w14:paraId="642E4C43">
      <w:pPr>
        <w:pStyle w:val="98"/>
        <w:ind w:firstLine="420" w:firstLineChars="0"/>
        <w:outlineLvl w:val="9"/>
        <w:rPr>
          <w:rFonts w:hint="eastAsia"/>
          <w:b/>
          <w:bCs/>
          <w:color w:val="000000" w:themeColor="text1"/>
          <w:sz w:val="28"/>
          <w:szCs w:val="28"/>
          <w:highlight w:val="none"/>
          <w14:textFill>
            <w14:solidFill>
              <w14:schemeClr w14:val="tx1"/>
            </w14:solidFill>
          </w14:textFill>
        </w:rPr>
      </w:pPr>
      <w:r>
        <w:rPr>
          <w:rFonts w:hint="eastAsia"/>
          <w:color w:val="000000" w:themeColor="text1"/>
          <w:highlight w:val="none"/>
          <w14:textFill>
            <w14:solidFill>
              <w14:schemeClr w14:val="tx1"/>
            </w14:solidFill>
          </w14:textFill>
        </w:rPr>
        <w:t>其他平面图由供应商根据需要制作。</w:t>
      </w:r>
      <w:r>
        <w:rPr>
          <w:color w:val="000000" w:themeColor="text1"/>
          <w:highlight w:val="none"/>
          <w14:textFill>
            <w14:solidFill>
              <w14:schemeClr w14:val="tx1"/>
            </w14:solidFill>
          </w14:textFill>
        </w:rPr>
        <w:br w:type="page"/>
      </w:r>
      <w:bookmarkStart w:id="218" w:name="bookmark2264"/>
      <w:bookmarkStart w:id="219" w:name="bookmark2263"/>
      <w:bookmarkStart w:id="220" w:name="bookmark2265"/>
      <w:r>
        <w:rPr>
          <w:rStyle w:val="247"/>
          <w:rFonts w:hint="eastAsia"/>
          <w:b w:val="0"/>
          <w:bCs w:val="0"/>
          <w:color w:val="000000" w:themeColor="text1"/>
          <w:sz w:val="28"/>
          <w:szCs w:val="28"/>
          <w:highlight w:val="none"/>
          <w:lang w:val="en-US"/>
          <w14:textFill>
            <w14:solidFill>
              <w14:schemeClr w14:val="tx1"/>
            </w14:solidFill>
          </w14:textFill>
        </w:rPr>
        <w:t>附件七：</w:t>
      </w:r>
      <w:r>
        <w:rPr>
          <w:rStyle w:val="247"/>
          <w:rFonts w:hint="eastAsia"/>
          <w:b w:val="0"/>
          <w:bCs w:val="0"/>
          <w:color w:val="000000" w:themeColor="text1"/>
          <w:sz w:val="28"/>
          <w:szCs w:val="28"/>
          <w:highlight w:val="none"/>
          <w14:textFill>
            <w14:solidFill>
              <w14:schemeClr w14:val="tx1"/>
            </w14:solidFill>
          </w14:textFill>
        </w:rPr>
        <w:t>临时用地表</w:t>
      </w:r>
      <w:bookmarkEnd w:id="218"/>
      <w:bookmarkEnd w:id="219"/>
      <w:bookmarkEnd w:id="220"/>
    </w:p>
    <w:p w14:paraId="5F03F0EA">
      <w:pPr>
        <w:jc w:val="center"/>
        <w:rPr>
          <w:rFonts w:hint="eastAsia" w:ascii="宋体" w:hAnsi="宋体" w:cs="宋体"/>
          <w:b/>
          <w:bCs/>
          <w:color w:val="000000" w:themeColor="text1"/>
          <w:sz w:val="28"/>
          <w:szCs w:val="28"/>
          <w:highlight w:val="none"/>
          <w14:textFill>
            <w14:solidFill>
              <w14:schemeClr w14:val="tx1"/>
            </w14:solidFill>
          </w14:textFill>
        </w:rPr>
      </w:pPr>
      <w:bookmarkStart w:id="221" w:name="bookmark2266"/>
      <w:bookmarkStart w:id="222" w:name="bookmark2268"/>
      <w:bookmarkStart w:id="223" w:name="_Toc3522"/>
      <w:bookmarkStart w:id="224" w:name="bookmark2267"/>
      <w:bookmarkStart w:id="225" w:name="_Toc31330"/>
      <w:r>
        <w:rPr>
          <w:rFonts w:hint="eastAsia" w:ascii="宋体" w:hAnsi="宋体" w:cs="宋体"/>
          <w:b/>
          <w:bCs/>
          <w:color w:val="000000" w:themeColor="text1"/>
          <w:sz w:val="28"/>
          <w:szCs w:val="28"/>
          <w:highlight w:val="none"/>
          <w14:textFill>
            <w14:solidFill>
              <w14:schemeClr w14:val="tx1"/>
            </w14:solidFill>
          </w14:textFill>
        </w:rPr>
        <w:t>临时用地表</w:t>
      </w:r>
      <w:bookmarkEnd w:id="221"/>
      <w:bookmarkEnd w:id="222"/>
      <w:bookmarkEnd w:id="223"/>
      <w:bookmarkEnd w:id="224"/>
      <w:bookmarkEnd w:id="225"/>
    </w:p>
    <w:p w14:paraId="158A0639">
      <w:pPr>
        <w:jc w:val="center"/>
        <w:rPr>
          <w:b/>
          <w:color w:val="000000" w:themeColor="text1"/>
          <w:highlight w:val="none"/>
          <w14:textFill>
            <w14:solidFill>
              <w14:schemeClr w14:val="tx1"/>
            </w14:solidFill>
          </w14:textFill>
        </w:rPr>
      </w:pPr>
    </w:p>
    <w:tbl>
      <w:tblPr>
        <w:tblStyle w:val="45"/>
        <w:tblW w:w="8352" w:type="dxa"/>
        <w:jc w:val="center"/>
        <w:tblLayout w:type="fixed"/>
        <w:tblCellMar>
          <w:top w:w="0" w:type="dxa"/>
          <w:left w:w="10" w:type="dxa"/>
          <w:bottom w:w="0" w:type="dxa"/>
          <w:right w:w="10" w:type="dxa"/>
        </w:tblCellMar>
      </w:tblPr>
      <w:tblGrid>
        <w:gridCol w:w="2093"/>
        <w:gridCol w:w="2083"/>
        <w:gridCol w:w="2083"/>
        <w:gridCol w:w="2093"/>
      </w:tblGrid>
      <w:tr w14:paraId="21D3729C">
        <w:tblPrEx>
          <w:tblCellMar>
            <w:top w:w="0" w:type="dxa"/>
            <w:left w:w="10" w:type="dxa"/>
            <w:bottom w:w="0" w:type="dxa"/>
            <w:right w:w="10" w:type="dxa"/>
          </w:tblCellMar>
        </w:tblPrEx>
        <w:trPr>
          <w:trHeight w:val="576" w:hRule="exact"/>
          <w:jc w:val="center"/>
        </w:trPr>
        <w:tc>
          <w:tcPr>
            <w:tcW w:w="2093" w:type="dxa"/>
            <w:tcBorders>
              <w:top w:val="single" w:color="auto" w:sz="4" w:space="0"/>
              <w:left w:val="single" w:color="auto" w:sz="4" w:space="0"/>
            </w:tcBorders>
            <w:shd w:val="clear" w:color="auto" w:fill="FFFFFF"/>
            <w:vAlign w:val="center"/>
          </w:tcPr>
          <w:p w14:paraId="761B4A37">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用途</w:t>
            </w:r>
          </w:p>
        </w:tc>
        <w:tc>
          <w:tcPr>
            <w:tcW w:w="2083" w:type="dxa"/>
            <w:tcBorders>
              <w:top w:val="single" w:color="auto" w:sz="4" w:space="0"/>
              <w:left w:val="single" w:color="auto" w:sz="4" w:space="0"/>
            </w:tcBorders>
            <w:shd w:val="clear" w:color="auto" w:fill="FFFFFF"/>
            <w:vAlign w:val="center"/>
          </w:tcPr>
          <w:p w14:paraId="16604B17">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面积</w:t>
            </w: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lang w:bidi="en-US"/>
                <w14:textFill>
                  <w14:solidFill>
                    <w14:schemeClr w14:val="tx1"/>
                  </w14:solidFill>
                </w14:textFill>
              </w:rPr>
              <w:t>m</w:t>
            </w:r>
            <w:r>
              <w:rPr>
                <w:rFonts w:hint="eastAsia"/>
                <w:color w:val="000000" w:themeColor="text1"/>
                <w:sz w:val="21"/>
                <w:szCs w:val="21"/>
                <w:highlight w:val="none"/>
                <w:vertAlign w:val="superscript"/>
                <w:lang w:bidi="en-US"/>
                <w14:textFill>
                  <w14:solidFill>
                    <w14:schemeClr w14:val="tx1"/>
                  </w14:solidFill>
                </w14:textFill>
              </w:rPr>
              <w:t>2</w:t>
            </w:r>
            <w:r>
              <w:rPr>
                <w:color w:val="000000" w:themeColor="text1"/>
                <w:sz w:val="21"/>
                <w:szCs w:val="21"/>
                <w:highlight w:val="none"/>
                <w14:textFill>
                  <w14:solidFill>
                    <w14:schemeClr w14:val="tx1"/>
                  </w14:solidFill>
                </w14:textFill>
              </w:rPr>
              <w:t>）</w:t>
            </w:r>
          </w:p>
        </w:tc>
        <w:tc>
          <w:tcPr>
            <w:tcW w:w="2083" w:type="dxa"/>
            <w:tcBorders>
              <w:top w:val="single" w:color="auto" w:sz="4" w:space="0"/>
              <w:left w:val="single" w:color="auto" w:sz="4" w:space="0"/>
            </w:tcBorders>
            <w:shd w:val="clear" w:color="auto" w:fill="FFFFFF"/>
            <w:vAlign w:val="center"/>
          </w:tcPr>
          <w:p w14:paraId="199A5A6D">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位置</w:t>
            </w:r>
          </w:p>
        </w:tc>
        <w:tc>
          <w:tcPr>
            <w:tcW w:w="2093" w:type="dxa"/>
            <w:tcBorders>
              <w:top w:val="single" w:color="auto" w:sz="4" w:space="0"/>
              <w:left w:val="single" w:color="auto" w:sz="4" w:space="0"/>
              <w:right w:val="single" w:color="auto" w:sz="4" w:space="0"/>
            </w:tcBorders>
            <w:shd w:val="clear" w:color="auto" w:fill="FFFFFF"/>
            <w:vAlign w:val="center"/>
          </w:tcPr>
          <w:p w14:paraId="6F5CD51C">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需用时间</w:t>
            </w:r>
          </w:p>
        </w:tc>
      </w:tr>
      <w:tr w14:paraId="65B012E4">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38536358">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2AFB1A0B">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00FD0068">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right w:val="single" w:color="auto" w:sz="4" w:space="0"/>
            </w:tcBorders>
            <w:shd w:val="clear" w:color="auto" w:fill="FFFFFF"/>
          </w:tcPr>
          <w:p w14:paraId="47B1662E">
            <w:pPr>
              <w:rPr>
                <w:color w:val="000000" w:themeColor="text1"/>
                <w:szCs w:val="21"/>
                <w:highlight w:val="none"/>
                <w14:textFill>
                  <w14:solidFill>
                    <w14:schemeClr w14:val="tx1"/>
                  </w14:solidFill>
                </w14:textFill>
              </w:rPr>
            </w:pPr>
          </w:p>
        </w:tc>
      </w:tr>
      <w:tr w14:paraId="2830DB29">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1F51D324">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7FCD6084">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43B402C9">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right w:val="single" w:color="auto" w:sz="4" w:space="0"/>
            </w:tcBorders>
            <w:shd w:val="clear" w:color="auto" w:fill="FFFFFF"/>
          </w:tcPr>
          <w:p w14:paraId="6CF38403">
            <w:pPr>
              <w:rPr>
                <w:color w:val="000000" w:themeColor="text1"/>
                <w:szCs w:val="21"/>
                <w:highlight w:val="none"/>
                <w14:textFill>
                  <w14:solidFill>
                    <w14:schemeClr w14:val="tx1"/>
                  </w14:solidFill>
                </w14:textFill>
              </w:rPr>
            </w:pPr>
          </w:p>
        </w:tc>
      </w:tr>
      <w:tr w14:paraId="500617A9">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2A0AAE51">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3D573420">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21BAFD14">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right w:val="single" w:color="auto" w:sz="4" w:space="0"/>
            </w:tcBorders>
            <w:shd w:val="clear" w:color="auto" w:fill="FFFFFF"/>
          </w:tcPr>
          <w:p w14:paraId="5406E4AA">
            <w:pPr>
              <w:rPr>
                <w:color w:val="000000" w:themeColor="text1"/>
                <w:szCs w:val="21"/>
                <w:highlight w:val="none"/>
                <w14:textFill>
                  <w14:solidFill>
                    <w14:schemeClr w14:val="tx1"/>
                  </w14:solidFill>
                </w14:textFill>
              </w:rPr>
            </w:pPr>
          </w:p>
        </w:tc>
      </w:tr>
      <w:tr w14:paraId="66CCA980">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10D8C0F3">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05B0AA0D">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7C581241">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right w:val="single" w:color="auto" w:sz="4" w:space="0"/>
            </w:tcBorders>
            <w:shd w:val="clear" w:color="auto" w:fill="FFFFFF"/>
          </w:tcPr>
          <w:p w14:paraId="11B3FB99">
            <w:pPr>
              <w:rPr>
                <w:color w:val="000000" w:themeColor="text1"/>
                <w:szCs w:val="21"/>
                <w:highlight w:val="none"/>
                <w14:textFill>
                  <w14:solidFill>
                    <w14:schemeClr w14:val="tx1"/>
                  </w14:solidFill>
                </w14:textFill>
              </w:rPr>
            </w:pPr>
          </w:p>
        </w:tc>
      </w:tr>
      <w:tr w14:paraId="07487DE1">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13102556">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75D2A77B">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6E69672D">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right w:val="single" w:color="auto" w:sz="4" w:space="0"/>
            </w:tcBorders>
            <w:shd w:val="clear" w:color="auto" w:fill="FFFFFF"/>
          </w:tcPr>
          <w:p w14:paraId="3E430434">
            <w:pPr>
              <w:rPr>
                <w:color w:val="000000" w:themeColor="text1"/>
                <w:szCs w:val="21"/>
                <w:highlight w:val="none"/>
                <w14:textFill>
                  <w14:solidFill>
                    <w14:schemeClr w14:val="tx1"/>
                  </w14:solidFill>
                </w14:textFill>
              </w:rPr>
            </w:pPr>
          </w:p>
        </w:tc>
      </w:tr>
      <w:tr w14:paraId="39DC6C41">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0CACE735">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700D17A2">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5F5F0035">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right w:val="single" w:color="auto" w:sz="4" w:space="0"/>
            </w:tcBorders>
            <w:shd w:val="clear" w:color="auto" w:fill="FFFFFF"/>
          </w:tcPr>
          <w:p w14:paraId="28CF5836">
            <w:pPr>
              <w:rPr>
                <w:color w:val="000000" w:themeColor="text1"/>
                <w:szCs w:val="21"/>
                <w:highlight w:val="none"/>
                <w14:textFill>
                  <w14:solidFill>
                    <w14:schemeClr w14:val="tx1"/>
                  </w14:solidFill>
                </w14:textFill>
              </w:rPr>
            </w:pPr>
          </w:p>
        </w:tc>
      </w:tr>
      <w:tr w14:paraId="1A2D719A">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6778D09E">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7CEAB699">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6AD6C807">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right w:val="single" w:color="auto" w:sz="4" w:space="0"/>
            </w:tcBorders>
            <w:shd w:val="clear" w:color="auto" w:fill="FFFFFF"/>
          </w:tcPr>
          <w:p w14:paraId="731BAC0C">
            <w:pPr>
              <w:rPr>
                <w:color w:val="000000" w:themeColor="text1"/>
                <w:szCs w:val="21"/>
                <w:highlight w:val="none"/>
                <w14:textFill>
                  <w14:solidFill>
                    <w14:schemeClr w14:val="tx1"/>
                  </w14:solidFill>
                </w14:textFill>
              </w:rPr>
            </w:pPr>
          </w:p>
        </w:tc>
      </w:tr>
      <w:tr w14:paraId="61C0082B">
        <w:tblPrEx>
          <w:tblCellMar>
            <w:top w:w="0" w:type="dxa"/>
            <w:left w:w="10" w:type="dxa"/>
            <w:bottom w:w="0" w:type="dxa"/>
            <w:right w:w="10" w:type="dxa"/>
          </w:tblCellMar>
        </w:tblPrEx>
        <w:trPr>
          <w:trHeight w:val="571" w:hRule="exact"/>
          <w:jc w:val="center"/>
        </w:trPr>
        <w:tc>
          <w:tcPr>
            <w:tcW w:w="2093" w:type="dxa"/>
            <w:tcBorders>
              <w:top w:val="single" w:color="auto" w:sz="4" w:space="0"/>
              <w:left w:val="single" w:color="auto" w:sz="4" w:space="0"/>
            </w:tcBorders>
            <w:shd w:val="clear" w:color="auto" w:fill="FFFFFF"/>
          </w:tcPr>
          <w:p w14:paraId="493F3048">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713FA659">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55E4FEC8">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right w:val="single" w:color="auto" w:sz="4" w:space="0"/>
            </w:tcBorders>
            <w:shd w:val="clear" w:color="auto" w:fill="FFFFFF"/>
          </w:tcPr>
          <w:p w14:paraId="44A85D2B">
            <w:pPr>
              <w:rPr>
                <w:color w:val="000000" w:themeColor="text1"/>
                <w:szCs w:val="21"/>
                <w:highlight w:val="none"/>
                <w14:textFill>
                  <w14:solidFill>
                    <w14:schemeClr w14:val="tx1"/>
                  </w14:solidFill>
                </w14:textFill>
              </w:rPr>
            </w:pPr>
          </w:p>
        </w:tc>
      </w:tr>
      <w:tr w14:paraId="3A7C7802">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5C6EB547">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55792255">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2E8D6A35">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right w:val="single" w:color="auto" w:sz="4" w:space="0"/>
            </w:tcBorders>
            <w:shd w:val="clear" w:color="auto" w:fill="FFFFFF"/>
          </w:tcPr>
          <w:p w14:paraId="5B544AFD">
            <w:pPr>
              <w:rPr>
                <w:color w:val="000000" w:themeColor="text1"/>
                <w:szCs w:val="21"/>
                <w:highlight w:val="none"/>
                <w14:textFill>
                  <w14:solidFill>
                    <w14:schemeClr w14:val="tx1"/>
                  </w14:solidFill>
                </w14:textFill>
              </w:rPr>
            </w:pPr>
          </w:p>
        </w:tc>
      </w:tr>
      <w:tr w14:paraId="0EB3A9E2">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6BD599A2">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3D61B19F">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57A70E82">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right w:val="single" w:color="auto" w:sz="4" w:space="0"/>
            </w:tcBorders>
            <w:shd w:val="clear" w:color="auto" w:fill="FFFFFF"/>
          </w:tcPr>
          <w:p w14:paraId="2D684055">
            <w:pPr>
              <w:rPr>
                <w:color w:val="000000" w:themeColor="text1"/>
                <w:szCs w:val="21"/>
                <w:highlight w:val="none"/>
                <w14:textFill>
                  <w14:solidFill>
                    <w14:schemeClr w14:val="tx1"/>
                  </w14:solidFill>
                </w14:textFill>
              </w:rPr>
            </w:pPr>
          </w:p>
        </w:tc>
      </w:tr>
      <w:tr w14:paraId="2C16BDF4">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2DD3C874">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25484A5E">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6BEB1C5B">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right w:val="single" w:color="auto" w:sz="4" w:space="0"/>
            </w:tcBorders>
            <w:shd w:val="clear" w:color="auto" w:fill="FFFFFF"/>
          </w:tcPr>
          <w:p w14:paraId="16CF6E4E">
            <w:pPr>
              <w:rPr>
                <w:color w:val="000000" w:themeColor="text1"/>
                <w:szCs w:val="21"/>
                <w:highlight w:val="none"/>
                <w14:textFill>
                  <w14:solidFill>
                    <w14:schemeClr w14:val="tx1"/>
                  </w14:solidFill>
                </w14:textFill>
              </w:rPr>
            </w:pPr>
          </w:p>
        </w:tc>
      </w:tr>
      <w:tr w14:paraId="7447ED40">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1707DB43">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5BFEC122">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7595B3A2">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right w:val="single" w:color="auto" w:sz="4" w:space="0"/>
            </w:tcBorders>
            <w:shd w:val="clear" w:color="auto" w:fill="FFFFFF"/>
          </w:tcPr>
          <w:p w14:paraId="1B57259E">
            <w:pPr>
              <w:rPr>
                <w:color w:val="000000" w:themeColor="text1"/>
                <w:szCs w:val="21"/>
                <w:highlight w:val="none"/>
                <w14:textFill>
                  <w14:solidFill>
                    <w14:schemeClr w14:val="tx1"/>
                  </w14:solidFill>
                </w14:textFill>
              </w:rPr>
            </w:pPr>
          </w:p>
        </w:tc>
      </w:tr>
      <w:tr w14:paraId="569978C6">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2DAD0953">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195EE5FF">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4148C2E6">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right w:val="single" w:color="auto" w:sz="4" w:space="0"/>
            </w:tcBorders>
            <w:shd w:val="clear" w:color="auto" w:fill="FFFFFF"/>
          </w:tcPr>
          <w:p w14:paraId="0DA2A726">
            <w:pPr>
              <w:rPr>
                <w:color w:val="000000" w:themeColor="text1"/>
                <w:szCs w:val="21"/>
                <w:highlight w:val="none"/>
                <w14:textFill>
                  <w14:solidFill>
                    <w14:schemeClr w14:val="tx1"/>
                  </w14:solidFill>
                </w14:textFill>
              </w:rPr>
            </w:pPr>
          </w:p>
        </w:tc>
      </w:tr>
      <w:tr w14:paraId="5041B5FA">
        <w:tblPrEx>
          <w:tblCellMar>
            <w:top w:w="0" w:type="dxa"/>
            <w:left w:w="10" w:type="dxa"/>
            <w:bottom w:w="0" w:type="dxa"/>
            <w:right w:w="10" w:type="dxa"/>
          </w:tblCellMar>
        </w:tblPrEx>
        <w:trPr>
          <w:trHeight w:val="576" w:hRule="exact"/>
          <w:jc w:val="center"/>
        </w:trPr>
        <w:tc>
          <w:tcPr>
            <w:tcW w:w="2093" w:type="dxa"/>
            <w:tcBorders>
              <w:top w:val="single" w:color="auto" w:sz="4" w:space="0"/>
              <w:left w:val="single" w:color="auto" w:sz="4" w:space="0"/>
              <w:bottom w:val="single" w:color="auto" w:sz="4" w:space="0"/>
            </w:tcBorders>
            <w:shd w:val="clear" w:color="auto" w:fill="FFFFFF"/>
          </w:tcPr>
          <w:p w14:paraId="68AF7817">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single" w:color="auto" w:sz="4" w:space="0"/>
            </w:tcBorders>
            <w:shd w:val="clear" w:color="auto" w:fill="FFFFFF"/>
          </w:tcPr>
          <w:p w14:paraId="66E4B79C">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single" w:color="auto" w:sz="4" w:space="0"/>
            </w:tcBorders>
            <w:shd w:val="clear" w:color="auto" w:fill="FFFFFF"/>
          </w:tcPr>
          <w:p w14:paraId="4B7BAA30">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bottom w:val="single" w:color="auto" w:sz="4" w:space="0"/>
              <w:right w:val="single" w:color="auto" w:sz="4" w:space="0"/>
            </w:tcBorders>
            <w:shd w:val="clear" w:color="auto" w:fill="FFFFFF"/>
          </w:tcPr>
          <w:p w14:paraId="3DEC14EF">
            <w:pPr>
              <w:rPr>
                <w:color w:val="000000" w:themeColor="text1"/>
                <w:szCs w:val="21"/>
                <w:highlight w:val="none"/>
                <w14:textFill>
                  <w14:solidFill>
                    <w14:schemeClr w14:val="tx1"/>
                  </w14:solidFill>
                </w14:textFill>
              </w:rPr>
            </w:pPr>
          </w:p>
        </w:tc>
      </w:tr>
    </w:tbl>
    <w:p w14:paraId="0BB3685D">
      <w:pPr>
        <w:spacing w:line="360" w:lineRule="auto"/>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p>
    <w:p w14:paraId="55A02770">
      <w:pPr>
        <w:spacing w:line="360" w:lineRule="auto"/>
        <w:jc w:val="left"/>
        <w:rPr>
          <w:rFonts w:hint="eastAsia" w:ascii="方正小标宋简体" w:hAnsi="方正小标宋简体" w:eastAsia="方正小标宋简体" w:cs="方正小标宋简体"/>
          <w:bCs/>
          <w:color w:val="000000" w:themeColor="text1"/>
          <w:sz w:val="24"/>
          <w:highlight w:val="none"/>
          <w14:textFill>
            <w14:solidFill>
              <w14:schemeClr w14:val="tx1"/>
            </w14:solidFill>
          </w14:textFill>
        </w:rPr>
      </w:pPr>
      <w:r>
        <w:rPr>
          <w:rFonts w:ascii="方正小标宋简体" w:hAnsi="方正小标宋简体" w:eastAsia="方正小标宋简体" w:cs="方正小标宋简体"/>
          <w:bCs/>
          <w:color w:val="000000" w:themeColor="text1"/>
          <w:sz w:val="24"/>
          <w:highlight w:val="none"/>
          <w14:textFill>
            <w14:solidFill>
              <w14:schemeClr w14:val="tx1"/>
            </w14:solidFill>
          </w14:textFill>
        </w:rPr>
        <w:br w:type="page"/>
      </w:r>
    </w:p>
    <w:p w14:paraId="2AD57920">
      <w:pPr>
        <w:spacing w:line="360" w:lineRule="auto"/>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拟分包项目情况表</w:t>
      </w:r>
    </w:p>
    <w:p w14:paraId="54DB873D">
      <w:pPr>
        <w:spacing w:line="52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28A85ABC">
      <w:pPr>
        <w:spacing w:line="360" w:lineRule="auto"/>
        <w:contextualSpacing/>
        <w:rPr>
          <w:rFonts w:hint="eastAsia" w:ascii="宋体" w:hAnsi="宋体" w:cs="仿宋_GB2312"/>
          <w:color w:val="000000" w:themeColor="text1"/>
          <w:sz w:val="24"/>
          <w:highlight w:val="none"/>
          <w:u w:val="singl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分标（如有）：</w:t>
      </w:r>
    </w:p>
    <w:tbl>
      <w:tblPr>
        <w:tblStyle w:val="45"/>
        <w:tblW w:w="93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693"/>
        <w:gridCol w:w="751"/>
        <w:gridCol w:w="950"/>
        <w:gridCol w:w="1123"/>
        <w:gridCol w:w="1090"/>
        <w:gridCol w:w="1197"/>
        <w:gridCol w:w="1268"/>
        <w:gridCol w:w="673"/>
      </w:tblGrid>
      <w:tr w14:paraId="1125C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6AC26820">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序号</w:t>
            </w:r>
          </w:p>
        </w:tc>
        <w:tc>
          <w:tcPr>
            <w:tcW w:w="1693" w:type="dxa"/>
            <w:vMerge w:val="restart"/>
            <w:tcMar>
              <w:left w:w="108" w:type="dxa"/>
              <w:right w:w="108" w:type="dxa"/>
            </w:tcMar>
            <w:vAlign w:val="center"/>
          </w:tcPr>
          <w:p w14:paraId="6A6F54A5">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拟分包项目名称、范围及理由</w:t>
            </w:r>
          </w:p>
        </w:tc>
        <w:tc>
          <w:tcPr>
            <w:tcW w:w="6379" w:type="dxa"/>
            <w:gridSpan w:val="6"/>
            <w:tcMar>
              <w:left w:w="108" w:type="dxa"/>
              <w:right w:w="108" w:type="dxa"/>
            </w:tcMar>
            <w:vAlign w:val="center"/>
          </w:tcPr>
          <w:p w14:paraId="369DB296">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拟选分包人</w:t>
            </w:r>
          </w:p>
        </w:tc>
        <w:tc>
          <w:tcPr>
            <w:tcW w:w="673" w:type="dxa"/>
            <w:vMerge w:val="restart"/>
            <w:tcMar>
              <w:left w:w="108" w:type="dxa"/>
              <w:right w:w="108" w:type="dxa"/>
            </w:tcMar>
            <w:vAlign w:val="center"/>
          </w:tcPr>
          <w:p w14:paraId="22409B08">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备注</w:t>
            </w:r>
          </w:p>
        </w:tc>
      </w:tr>
      <w:tr w14:paraId="0976B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4FC0FD29">
            <w:pPr>
              <w:jc w:val="center"/>
              <w:rPr>
                <w:color w:val="000000" w:themeColor="text1"/>
                <w:highlight w:val="none"/>
                <w14:textFill>
                  <w14:solidFill>
                    <w14:schemeClr w14:val="tx1"/>
                  </w14:solidFill>
                </w14:textFill>
              </w:rPr>
            </w:pPr>
          </w:p>
        </w:tc>
        <w:tc>
          <w:tcPr>
            <w:tcW w:w="1693" w:type="dxa"/>
            <w:vMerge w:val="continue"/>
            <w:tcMar>
              <w:left w:w="108" w:type="dxa"/>
              <w:right w:w="108" w:type="dxa"/>
            </w:tcMar>
            <w:vAlign w:val="center"/>
          </w:tcPr>
          <w:p w14:paraId="768171C5">
            <w:pPr>
              <w:jc w:val="center"/>
              <w:rPr>
                <w:color w:val="000000" w:themeColor="text1"/>
                <w:highlight w:val="none"/>
                <w14:textFill>
                  <w14:solidFill>
                    <w14:schemeClr w14:val="tx1"/>
                  </w14:solidFill>
                </w14:textFill>
              </w:rPr>
            </w:pPr>
          </w:p>
        </w:tc>
        <w:tc>
          <w:tcPr>
            <w:tcW w:w="1701" w:type="dxa"/>
            <w:gridSpan w:val="2"/>
            <w:tcMar>
              <w:left w:w="108" w:type="dxa"/>
              <w:right w:w="108" w:type="dxa"/>
            </w:tcMar>
            <w:vAlign w:val="center"/>
          </w:tcPr>
          <w:p w14:paraId="022A252C">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拟选分包人名称</w:t>
            </w:r>
          </w:p>
        </w:tc>
        <w:tc>
          <w:tcPr>
            <w:tcW w:w="1123" w:type="dxa"/>
            <w:tcMar>
              <w:left w:w="108" w:type="dxa"/>
              <w:right w:w="108" w:type="dxa"/>
            </w:tcMar>
            <w:vAlign w:val="center"/>
          </w:tcPr>
          <w:p w14:paraId="1EE3E0B1">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注册地点</w:t>
            </w:r>
          </w:p>
        </w:tc>
        <w:tc>
          <w:tcPr>
            <w:tcW w:w="1090" w:type="dxa"/>
            <w:tcMar>
              <w:left w:w="108" w:type="dxa"/>
              <w:right w:w="108" w:type="dxa"/>
            </w:tcMar>
            <w:vAlign w:val="center"/>
          </w:tcPr>
          <w:p w14:paraId="3A0D0FA8">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企业资质</w:t>
            </w:r>
          </w:p>
        </w:tc>
        <w:tc>
          <w:tcPr>
            <w:tcW w:w="1197" w:type="dxa"/>
            <w:tcMar>
              <w:left w:w="108" w:type="dxa"/>
              <w:right w:w="108" w:type="dxa"/>
            </w:tcMar>
            <w:vAlign w:val="center"/>
          </w:tcPr>
          <w:p w14:paraId="3EEF5679">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有关业绩</w:t>
            </w:r>
          </w:p>
        </w:tc>
        <w:tc>
          <w:tcPr>
            <w:tcW w:w="1268" w:type="dxa"/>
            <w:vAlign w:val="center"/>
          </w:tcPr>
          <w:p w14:paraId="20ADA667">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拟分包金额</w:t>
            </w:r>
          </w:p>
        </w:tc>
        <w:tc>
          <w:tcPr>
            <w:tcW w:w="673" w:type="dxa"/>
            <w:vMerge w:val="continue"/>
            <w:tcMar>
              <w:left w:w="108" w:type="dxa"/>
              <w:right w:w="108" w:type="dxa"/>
            </w:tcMar>
            <w:vAlign w:val="center"/>
          </w:tcPr>
          <w:p w14:paraId="4774D617">
            <w:pPr>
              <w:jc w:val="center"/>
              <w:rPr>
                <w:color w:val="000000" w:themeColor="text1"/>
                <w:highlight w:val="none"/>
                <w14:textFill>
                  <w14:solidFill>
                    <w14:schemeClr w14:val="tx1"/>
                  </w14:solidFill>
                </w14:textFill>
              </w:rPr>
            </w:pPr>
          </w:p>
        </w:tc>
      </w:tr>
      <w:tr w14:paraId="1A624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6159B863">
            <w:pPr>
              <w:jc w:val="center"/>
              <w:rPr>
                <w:color w:val="000000" w:themeColor="text1"/>
                <w:highlight w:val="none"/>
                <w14:textFill>
                  <w14:solidFill>
                    <w14:schemeClr w14:val="tx1"/>
                  </w14:solidFill>
                </w14:textFill>
              </w:rPr>
            </w:pPr>
          </w:p>
        </w:tc>
        <w:tc>
          <w:tcPr>
            <w:tcW w:w="1693" w:type="dxa"/>
            <w:vMerge w:val="restart"/>
            <w:tcMar>
              <w:left w:w="108" w:type="dxa"/>
              <w:right w:w="108" w:type="dxa"/>
            </w:tcMar>
            <w:vAlign w:val="center"/>
          </w:tcPr>
          <w:p w14:paraId="6D86FFFE">
            <w:pPr>
              <w:jc w:val="center"/>
              <w:rPr>
                <w:color w:val="000000" w:themeColor="text1"/>
                <w:highlight w:val="none"/>
                <w14:textFill>
                  <w14:solidFill>
                    <w14:schemeClr w14:val="tx1"/>
                  </w14:solidFill>
                </w14:textFill>
              </w:rPr>
            </w:pPr>
          </w:p>
        </w:tc>
        <w:tc>
          <w:tcPr>
            <w:tcW w:w="751" w:type="dxa"/>
            <w:tcMar>
              <w:left w:w="108" w:type="dxa"/>
              <w:right w:w="108" w:type="dxa"/>
            </w:tcMar>
            <w:vAlign w:val="center"/>
          </w:tcPr>
          <w:p w14:paraId="5153966F">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950" w:type="dxa"/>
            <w:tcMar>
              <w:left w:w="108" w:type="dxa"/>
              <w:right w:w="108" w:type="dxa"/>
            </w:tcMar>
            <w:vAlign w:val="center"/>
          </w:tcPr>
          <w:p w14:paraId="30E16A7C">
            <w:pPr>
              <w:jc w:val="center"/>
              <w:rPr>
                <w:color w:val="000000" w:themeColor="text1"/>
                <w:highlight w:val="none"/>
                <w14:textFill>
                  <w14:solidFill>
                    <w14:schemeClr w14:val="tx1"/>
                  </w14:solidFill>
                </w14:textFill>
              </w:rPr>
            </w:pPr>
          </w:p>
        </w:tc>
        <w:tc>
          <w:tcPr>
            <w:tcW w:w="1123" w:type="dxa"/>
            <w:tcMar>
              <w:left w:w="108" w:type="dxa"/>
              <w:right w:w="108" w:type="dxa"/>
            </w:tcMar>
            <w:vAlign w:val="center"/>
          </w:tcPr>
          <w:p w14:paraId="5D96C8C0">
            <w:pPr>
              <w:jc w:val="center"/>
              <w:rPr>
                <w:color w:val="000000" w:themeColor="text1"/>
                <w:highlight w:val="none"/>
                <w14:textFill>
                  <w14:solidFill>
                    <w14:schemeClr w14:val="tx1"/>
                  </w14:solidFill>
                </w14:textFill>
              </w:rPr>
            </w:pPr>
          </w:p>
        </w:tc>
        <w:tc>
          <w:tcPr>
            <w:tcW w:w="1090" w:type="dxa"/>
            <w:tcMar>
              <w:left w:w="108" w:type="dxa"/>
              <w:right w:w="108" w:type="dxa"/>
            </w:tcMar>
            <w:vAlign w:val="center"/>
          </w:tcPr>
          <w:p w14:paraId="6E269EA0">
            <w:pPr>
              <w:jc w:val="center"/>
              <w:rPr>
                <w:color w:val="000000" w:themeColor="text1"/>
                <w:highlight w:val="none"/>
                <w14:textFill>
                  <w14:solidFill>
                    <w14:schemeClr w14:val="tx1"/>
                  </w14:solidFill>
                </w14:textFill>
              </w:rPr>
            </w:pPr>
          </w:p>
        </w:tc>
        <w:tc>
          <w:tcPr>
            <w:tcW w:w="1197" w:type="dxa"/>
            <w:tcMar>
              <w:left w:w="108" w:type="dxa"/>
              <w:right w:w="108" w:type="dxa"/>
            </w:tcMar>
            <w:vAlign w:val="center"/>
          </w:tcPr>
          <w:p w14:paraId="6F0DF6C7">
            <w:pPr>
              <w:jc w:val="center"/>
              <w:rPr>
                <w:color w:val="000000" w:themeColor="text1"/>
                <w:highlight w:val="none"/>
                <w14:textFill>
                  <w14:solidFill>
                    <w14:schemeClr w14:val="tx1"/>
                  </w14:solidFill>
                </w14:textFill>
              </w:rPr>
            </w:pPr>
          </w:p>
        </w:tc>
        <w:tc>
          <w:tcPr>
            <w:tcW w:w="1268" w:type="dxa"/>
            <w:vAlign w:val="center"/>
          </w:tcPr>
          <w:p w14:paraId="39D90C4D">
            <w:pPr>
              <w:jc w:val="center"/>
              <w:rPr>
                <w:color w:val="000000" w:themeColor="text1"/>
                <w:highlight w:val="none"/>
                <w14:textFill>
                  <w14:solidFill>
                    <w14:schemeClr w14:val="tx1"/>
                  </w14:solidFill>
                </w14:textFill>
              </w:rPr>
            </w:pPr>
          </w:p>
        </w:tc>
        <w:tc>
          <w:tcPr>
            <w:tcW w:w="673" w:type="dxa"/>
            <w:tcMar>
              <w:left w:w="108" w:type="dxa"/>
              <w:right w:w="108" w:type="dxa"/>
            </w:tcMar>
            <w:vAlign w:val="center"/>
          </w:tcPr>
          <w:p w14:paraId="7746DB84">
            <w:pPr>
              <w:jc w:val="center"/>
              <w:rPr>
                <w:color w:val="000000" w:themeColor="text1"/>
                <w:highlight w:val="none"/>
                <w14:textFill>
                  <w14:solidFill>
                    <w14:schemeClr w14:val="tx1"/>
                  </w14:solidFill>
                </w14:textFill>
              </w:rPr>
            </w:pPr>
          </w:p>
        </w:tc>
      </w:tr>
      <w:tr w14:paraId="56BA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1F5B395C">
            <w:pPr>
              <w:jc w:val="center"/>
              <w:rPr>
                <w:color w:val="000000" w:themeColor="text1"/>
                <w:highlight w:val="none"/>
                <w14:textFill>
                  <w14:solidFill>
                    <w14:schemeClr w14:val="tx1"/>
                  </w14:solidFill>
                </w14:textFill>
              </w:rPr>
            </w:pPr>
          </w:p>
        </w:tc>
        <w:tc>
          <w:tcPr>
            <w:tcW w:w="1693" w:type="dxa"/>
            <w:vMerge w:val="continue"/>
            <w:tcMar>
              <w:left w:w="108" w:type="dxa"/>
              <w:right w:w="108" w:type="dxa"/>
            </w:tcMar>
            <w:vAlign w:val="center"/>
          </w:tcPr>
          <w:p w14:paraId="7DA227AE">
            <w:pPr>
              <w:jc w:val="center"/>
              <w:rPr>
                <w:color w:val="000000" w:themeColor="text1"/>
                <w:highlight w:val="none"/>
                <w14:textFill>
                  <w14:solidFill>
                    <w14:schemeClr w14:val="tx1"/>
                  </w14:solidFill>
                </w14:textFill>
              </w:rPr>
            </w:pPr>
          </w:p>
        </w:tc>
        <w:tc>
          <w:tcPr>
            <w:tcW w:w="751" w:type="dxa"/>
            <w:tcMar>
              <w:left w:w="108" w:type="dxa"/>
              <w:right w:w="108" w:type="dxa"/>
            </w:tcMar>
            <w:vAlign w:val="center"/>
          </w:tcPr>
          <w:p w14:paraId="62019E0A">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tc>
        <w:tc>
          <w:tcPr>
            <w:tcW w:w="950" w:type="dxa"/>
            <w:tcMar>
              <w:left w:w="108" w:type="dxa"/>
              <w:right w:w="108" w:type="dxa"/>
            </w:tcMar>
            <w:vAlign w:val="center"/>
          </w:tcPr>
          <w:p w14:paraId="6BE1344D">
            <w:pPr>
              <w:jc w:val="center"/>
              <w:rPr>
                <w:color w:val="000000" w:themeColor="text1"/>
                <w:highlight w:val="none"/>
                <w14:textFill>
                  <w14:solidFill>
                    <w14:schemeClr w14:val="tx1"/>
                  </w14:solidFill>
                </w14:textFill>
              </w:rPr>
            </w:pPr>
          </w:p>
        </w:tc>
        <w:tc>
          <w:tcPr>
            <w:tcW w:w="1123" w:type="dxa"/>
            <w:tcMar>
              <w:left w:w="108" w:type="dxa"/>
              <w:right w:w="108" w:type="dxa"/>
            </w:tcMar>
            <w:vAlign w:val="center"/>
          </w:tcPr>
          <w:p w14:paraId="21C470AF">
            <w:pPr>
              <w:jc w:val="center"/>
              <w:rPr>
                <w:color w:val="000000" w:themeColor="text1"/>
                <w:highlight w:val="none"/>
                <w14:textFill>
                  <w14:solidFill>
                    <w14:schemeClr w14:val="tx1"/>
                  </w14:solidFill>
                </w14:textFill>
              </w:rPr>
            </w:pPr>
          </w:p>
        </w:tc>
        <w:tc>
          <w:tcPr>
            <w:tcW w:w="1090" w:type="dxa"/>
            <w:tcMar>
              <w:left w:w="108" w:type="dxa"/>
              <w:right w:w="108" w:type="dxa"/>
            </w:tcMar>
            <w:vAlign w:val="center"/>
          </w:tcPr>
          <w:p w14:paraId="042CDBC7">
            <w:pPr>
              <w:jc w:val="center"/>
              <w:rPr>
                <w:color w:val="000000" w:themeColor="text1"/>
                <w:highlight w:val="none"/>
                <w14:textFill>
                  <w14:solidFill>
                    <w14:schemeClr w14:val="tx1"/>
                  </w14:solidFill>
                </w14:textFill>
              </w:rPr>
            </w:pPr>
          </w:p>
        </w:tc>
        <w:tc>
          <w:tcPr>
            <w:tcW w:w="1197" w:type="dxa"/>
            <w:tcMar>
              <w:left w:w="108" w:type="dxa"/>
              <w:right w:w="108" w:type="dxa"/>
            </w:tcMar>
            <w:vAlign w:val="center"/>
          </w:tcPr>
          <w:p w14:paraId="5501D556">
            <w:pPr>
              <w:jc w:val="center"/>
              <w:rPr>
                <w:color w:val="000000" w:themeColor="text1"/>
                <w:highlight w:val="none"/>
                <w14:textFill>
                  <w14:solidFill>
                    <w14:schemeClr w14:val="tx1"/>
                  </w14:solidFill>
                </w14:textFill>
              </w:rPr>
            </w:pPr>
          </w:p>
        </w:tc>
        <w:tc>
          <w:tcPr>
            <w:tcW w:w="1268" w:type="dxa"/>
          </w:tcPr>
          <w:p w14:paraId="1B054E16">
            <w:pPr>
              <w:jc w:val="center"/>
              <w:rPr>
                <w:color w:val="000000" w:themeColor="text1"/>
                <w:highlight w:val="none"/>
                <w14:textFill>
                  <w14:solidFill>
                    <w14:schemeClr w14:val="tx1"/>
                  </w14:solidFill>
                </w14:textFill>
              </w:rPr>
            </w:pPr>
          </w:p>
        </w:tc>
        <w:tc>
          <w:tcPr>
            <w:tcW w:w="673" w:type="dxa"/>
            <w:tcMar>
              <w:left w:w="108" w:type="dxa"/>
              <w:right w:w="108" w:type="dxa"/>
            </w:tcMar>
            <w:vAlign w:val="center"/>
          </w:tcPr>
          <w:p w14:paraId="7783EAE0">
            <w:pPr>
              <w:jc w:val="center"/>
              <w:rPr>
                <w:color w:val="000000" w:themeColor="text1"/>
                <w:highlight w:val="none"/>
                <w14:textFill>
                  <w14:solidFill>
                    <w14:schemeClr w14:val="tx1"/>
                  </w14:solidFill>
                </w14:textFill>
              </w:rPr>
            </w:pPr>
          </w:p>
        </w:tc>
      </w:tr>
      <w:tr w14:paraId="18AB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519E2EFA">
            <w:pPr>
              <w:jc w:val="center"/>
              <w:rPr>
                <w:color w:val="000000" w:themeColor="text1"/>
                <w:highlight w:val="none"/>
                <w14:textFill>
                  <w14:solidFill>
                    <w14:schemeClr w14:val="tx1"/>
                  </w14:solidFill>
                </w14:textFill>
              </w:rPr>
            </w:pPr>
          </w:p>
        </w:tc>
        <w:tc>
          <w:tcPr>
            <w:tcW w:w="1693" w:type="dxa"/>
            <w:vMerge w:val="continue"/>
            <w:tcMar>
              <w:left w:w="108" w:type="dxa"/>
              <w:right w:w="108" w:type="dxa"/>
            </w:tcMar>
            <w:vAlign w:val="center"/>
          </w:tcPr>
          <w:p w14:paraId="64B86F50">
            <w:pPr>
              <w:jc w:val="center"/>
              <w:rPr>
                <w:color w:val="000000" w:themeColor="text1"/>
                <w:highlight w:val="none"/>
                <w14:textFill>
                  <w14:solidFill>
                    <w14:schemeClr w14:val="tx1"/>
                  </w14:solidFill>
                </w14:textFill>
              </w:rPr>
            </w:pPr>
          </w:p>
        </w:tc>
        <w:tc>
          <w:tcPr>
            <w:tcW w:w="751" w:type="dxa"/>
            <w:tcMar>
              <w:left w:w="108" w:type="dxa"/>
              <w:right w:w="108" w:type="dxa"/>
            </w:tcMar>
            <w:vAlign w:val="center"/>
          </w:tcPr>
          <w:p w14:paraId="1353AFD0">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p>
        </w:tc>
        <w:tc>
          <w:tcPr>
            <w:tcW w:w="950" w:type="dxa"/>
            <w:tcMar>
              <w:left w:w="108" w:type="dxa"/>
              <w:right w:w="108" w:type="dxa"/>
            </w:tcMar>
            <w:vAlign w:val="center"/>
          </w:tcPr>
          <w:p w14:paraId="02575FFC">
            <w:pPr>
              <w:jc w:val="center"/>
              <w:rPr>
                <w:color w:val="000000" w:themeColor="text1"/>
                <w:highlight w:val="none"/>
                <w14:textFill>
                  <w14:solidFill>
                    <w14:schemeClr w14:val="tx1"/>
                  </w14:solidFill>
                </w14:textFill>
              </w:rPr>
            </w:pPr>
          </w:p>
        </w:tc>
        <w:tc>
          <w:tcPr>
            <w:tcW w:w="1123" w:type="dxa"/>
            <w:tcMar>
              <w:left w:w="108" w:type="dxa"/>
              <w:right w:w="108" w:type="dxa"/>
            </w:tcMar>
            <w:vAlign w:val="center"/>
          </w:tcPr>
          <w:p w14:paraId="030D96B1">
            <w:pPr>
              <w:jc w:val="center"/>
              <w:rPr>
                <w:color w:val="000000" w:themeColor="text1"/>
                <w:highlight w:val="none"/>
                <w14:textFill>
                  <w14:solidFill>
                    <w14:schemeClr w14:val="tx1"/>
                  </w14:solidFill>
                </w14:textFill>
              </w:rPr>
            </w:pPr>
          </w:p>
        </w:tc>
        <w:tc>
          <w:tcPr>
            <w:tcW w:w="1090" w:type="dxa"/>
            <w:tcMar>
              <w:left w:w="108" w:type="dxa"/>
              <w:right w:w="108" w:type="dxa"/>
            </w:tcMar>
            <w:vAlign w:val="center"/>
          </w:tcPr>
          <w:p w14:paraId="0725C7D0">
            <w:pPr>
              <w:jc w:val="center"/>
              <w:rPr>
                <w:color w:val="000000" w:themeColor="text1"/>
                <w:highlight w:val="none"/>
                <w14:textFill>
                  <w14:solidFill>
                    <w14:schemeClr w14:val="tx1"/>
                  </w14:solidFill>
                </w14:textFill>
              </w:rPr>
            </w:pPr>
          </w:p>
        </w:tc>
        <w:tc>
          <w:tcPr>
            <w:tcW w:w="1197" w:type="dxa"/>
            <w:tcMar>
              <w:left w:w="108" w:type="dxa"/>
              <w:right w:w="108" w:type="dxa"/>
            </w:tcMar>
            <w:vAlign w:val="center"/>
          </w:tcPr>
          <w:p w14:paraId="120AD484">
            <w:pPr>
              <w:jc w:val="center"/>
              <w:rPr>
                <w:color w:val="000000" w:themeColor="text1"/>
                <w:highlight w:val="none"/>
                <w14:textFill>
                  <w14:solidFill>
                    <w14:schemeClr w14:val="tx1"/>
                  </w14:solidFill>
                </w14:textFill>
              </w:rPr>
            </w:pPr>
          </w:p>
        </w:tc>
        <w:tc>
          <w:tcPr>
            <w:tcW w:w="1268" w:type="dxa"/>
          </w:tcPr>
          <w:p w14:paraId="119CC2F3">
            <w:pPr>
              <w:jc w:val="center"/>
              <w:rPr>
                <w:color w:val="000000" w:themeColor="text1"/>
                <w:highlight w:val="none"/>
                <w14:textFill>
                  <w14:solidFill>
                    <w14:schemeClr w14:val="tx1"/>
                  </w14:solidFill>
                </w14:textFill>
              </w:rPr>
            </w:pPr>
          </w:p>
        </w:tc>
        <w:tc>
          <w:tcPr>
            <w:tcW w:w="673" w:type="dxa"/>
            <w:tcMar>
              <w:left w:w="108" w:type="dxa"/>
              <w:right w:w="108" w:type="dxa"/>
            </w:tcMar>
            <w:vAlign w:val="center"/>
          </w:tcPr>
          <w:p w14:paraId="7F3B3C0F">
            <w:pPr>
              <w:jc w:val="center"/>
              <w:rPr>
                <w:color w:val="000000" w:themeColor="text1"/>
                <w:highlight w:val="none"/>
                <w14:textFill>
                  <w14:solidFill>
                    <w14:schemeClr w14:val="tx1"/>
                  </w14:solidFill>
                </w14:textFill>
              </w:rPr>
            </w:pPr>
          </w:p>
        </w:tc>
      </w:tr>
      <w:tr w14:paraId="2887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367C036B">
            <w:pPr>
              <w:jc w:val="center"/>
              <w:rPr>
                <w:color w:val="000000" w:themeColor="text1"/>
                <w:highlight w:val="none"/>
                <w14:textFill>
                  <w14:solidFill>
                    <w14:schemeClr w14:val="tx1"/>
                  </w14:solidFill>
                </w14:textFill>
              </w:rPr>
            </w:pPr>
          </w:p>
        </w:tc>
        <w:tc>
          <w:tcPr>
            <w:tcW w:w="1693" w:type="dxa"/>
            <w:vMerge w:val="restart"/>
            <w:tcMar>
              <w:left w:w="108" w:type="dxa"/>
              <w:right w:w="108" w:type="dxa"/>
            </w:tcMar>
            <w:vAlign w:val="center"/>
          </w:tcPr>
          <w:p w14:paraId="34C9FCFD">
            <w:pPr>
              <w:jc w:val="center"/>
              <w:rPr>
                <w:color w:val="000000" w:themeColor="text1"/>
                <w:highlight w:val="none"/>
                <w14:textFill>
                  <w14:solidFill>
                    <w14:schemeClr w14:val="tx1"/>
                  </w14:solidFill>
                </w14:textFill>
              </w:rPr>
            </w:pPr>
          </w:p>
        </w:tc>
        <w:tc>
          <w:tcPr>
            <w:tcW w:w="751" w:type="dxa"/>
            <w:tcMar>
              <w:left w:w="108" w:type="dxa"/>
              <w:right w:w="108" w:type="dxa"/>
            </w:tcMar>
            <w:vAlign w:val="center"/>
          </w:tcPr>
          <w:p w14:paraId="175B0D33">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950" w:type="dxa"/>
            <w:tcMar>
              <w:left w:w="108" w:type="dxa"/>
              <w:right w:w="108" w:type="dxa"/>
            </w:tcMar>
            <w:vAlign w:val="center"/>
          </w:tcPr>
          <w:p w14:paraId="5BD55113">
            <w:pPr>
              <w:jc w:val="center"/>
              <w:rPr>
                <w:color w:val="000000" w:themeColor="text1"/>
                <w:highlight w:val="none"/>
                <w14:textFill>
                  <w14:solidFill>
                    <w14:schemeClr w14:val="tx1"/>
                  </w14:solidFill>
                </w14:textFill>
              </w:rPr>
            </w:pPr>
          </w:p>
        </w:tc>
        <w:tc>
          <w:tcPr>
            <w:tcW w:w="1123" w:type="dxa"/>
            <w:tcMar>
              <w:left w:w="108" w:type="dxa"/>
              <w:right w:w="108" w:type="dxa"/>
            </w:tcMar>
            <w:vAlign w:val="center"/>
          </w:tcPr>
          <w:p w14:paraId="462F1859">
            <w:pPr>
              <w:jc w:val="center"/>
              <w:rPr>
                <w:color w:val="000000" w:themeColor="text1"/>
                <w:highlight w:val="none"/>
                <w14:textFill>
                  <w14:solidFill>
                    <w14:schemeClr w14:val="tx1"/>
                  </w14:solidFill>
                </w14:textFill>
              </w:rPr>
            </w:pPr>
          </w:p>
        </w:tc>
        <w:tc>
          <w:tcPr>
            <w:tcW w:w="1090" w:type="dxa"/>
            <w:tcMar>
              <w:left w:w="108" w:type="dxa"/>
              <w:right w:w="108" w:type="dxa"/>
            </w:tcMar>
            <w:vAlign w:val="center"/>
          </w:tcPr>
          <w:p w14:paraId="42858177">
            <w:pPr>
              <w:jc w:val="center"/>
              <w:rPr>
                <w:color w:val="000000" w:themeColor="text1"/>
                <w:highlight w:val="none"/>
                <w14:textFill>
                  <w14:solidFill>
                    <w14:schemeClr w14:val="tx1"/>
                  </w14:solidFill>
                </w14:textFill>
              </w:rPr>
            </w:pPr>
          </w:p>
        </w:tc>
        <w:tc>
          <w:tcPr>
            <w:tcW w:w="1197" w:type="dxa"/>
            <w:tcMar>
              <w:left w:w="108" w:type="dxa"/>
              <w:right w:w="108" w:type="dxa"/>
            </w:tcMar>
            <w:vAlign w:val="center"/>
          </w:tcPr>
          <w:p w14:paraId="73FDFB31">
            <w:pPr>
              <w:jc w:val="center"/>
              <w:rPr>
                <w:color w:val="000000" w:themeColor="text1"/>
                <w:highlight w:val="none"/>
                <w14:textFill>
                  <w14:solidFill>
                    <w14:schemeClr w14:val="tx1"/>
                  </w14:solidFill>
                </w14:textFill>
              </w:rPr>
            </w:pPr>
          </w:p>
        </w:tc>
        <w:tc>
          <w:tcPr>
            <w:tcW w:w="1268" w:type="dxa"/>
          </w:tcPr>
          <w:p w14:paraId="1BAACFA3">
            <w:pPr>
              <w:jc w:val="center"/>
              <w:rPr>
                <w:color w:val="000000" w:themeColor="text1"/>
                <w:highlight w:val="none"/>
                <w14:textFill>
                  <w14:solidFill>
                    <w14:schemeClr w14:val="tx1"/>
                  </w14:solidFill>
                </w14:textFill>
              </w:rPr>
            </w:pPr>
          </w:p>
        </w:tc>
        <w:tc>
          <w:tcPr>
            <w:tcW w:w="673" w:type="dxa"/>
            <w:tcMar>
              <w:left w:w="108" w:type="dxa"/>
              <w:right w:w="108" w:type="dxa"/>
            </w:tcMar>
            <w:vAlign w:val="center"/>
          </w:tcPr>
          <w:p w14:paraId="467E3DDF">
            <w:pPr>
              <w:jc w:val="center"/>
              <w:rPr>
                <w:color w:val="000000" w:themeColor="text1"/>
                <w:highlight w:val="none"/>
                <w14:textFill>
                  <w14:solidFill>
                    <w14:schemeClr w14:val="tx1"/>
                  </w14:solidFill>
                </w14:textFill>
              </w:rPr>
            </w:pPr>
          </w:p>
        </w:tc>
      </w:tr>
      <w:tr w14:paraId="43009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00BC04A3">
            <w:pPr>
              <w:jc w:val="center"/>
              <w:rPr>
                <w:color w:val="000000" w:themeColor="text1"/>
                <w:highlight w:val="none"/>
                <w14:textFill>
                  <w14:solidFill>
                    <w14:schemeClr w14:val="tx1"/>
                  </w14:solidFill>
                </w14:textFill>
              </w:rPr>
            </w:pPr>
          </w:p>
        </w:tc>
        <w:tc>
          <w:tcPr>
            <w:tcW w:w="1693" w:type="dxa"/>
            <w:vMerge w:val="continue"/>
            <w:tcMar>
              <w:left w:w="108" w:type="dxa"/>
              <w:right w:w="108" w:type="dxa"/>
            </w:tcMar>
            <w:vAlign w:val="center"/>
          </w:tcPr>
          <w:p w14:paraId="7D54D0B9">
            <w:pPr>
              <w:jc w:val="center"/>
              <w:rPr>
                <w:color w:val="000000" w:themeColor="text1"/>
                <w:highlight w:val="none"/>
                <w14:textFill>
                  <w14:solidFill>
                    <w14:schemeClr w14:val="tx1"/>
                  </w14:solidFill>
                </w14:textFill>
              </w:rPr>
            </w:pPr>
          </w:p>
        </w:tc>
        <w:tc>
          <w:tcPr>
            <w:tcW w:w="751" w:type="dxa"/>
            <w:tcMar>
              <w:left w:w="108" w:type="dxa"/>
              <w:right w:w="108" w:type="dxa"/>
            </w:tcMar>
            <w:vAlign w:val="center"/>
          </w:tcPr>
          <w:p w14:paraId="429D89E1">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tc>
        <w:tc>
          <w:tcPr>
            <w:tcW w:w="950" w:type="dxa"/>
            <w:tcMar>
              <w:left w:w="108" w:type="dxa"/>
              <w:right w:w="108" w:type="dxa"/>
            </w:tcMar>
            <w:vAlign w:val="center"/>
          </w:tcPr>
          <w:p w14:paraId="47ADDA3E">
            <w:pPr>
              <w:jc w:val="center"/>
              <w:rPr>
                <w:color w:val="000000" w:themeColor="text1"/>
                <w:highlight w:val="none"/>
                <w14:textFill>
                  <w14:solidFill>
                    <w14:schemeClr w14:val="tx1"/>
                  </w14:solidFill>
                </w14:textFill>
              </w:rPr>
            </w:pPr>
          </w:p>
        </w:tc>
        <w:tc>
          <w:tcPr>
            <w:tcW w:w="1123" w:type="dxa"/>
            <w:tcMar>
              <w:left w:w="108" w:type="dxa"/>
              <w:right w:w="108" w:type="dxa"/>
            </w:tcMar>
            <w:vAlign w:val="center"/>
          </w:tcPr>
          <w:p w14:paraId="5AAD8621">
            <w:pPr>
              <w:jc w:val="center"/>
              <w:rPr>
                <w:color w:val="000000" w:themeColor="text1"/>
                <w:highlight w:val="none"/>
                <w14:textFill>
                  <w14:solidFill>
                    <w14:schemeClr w14:val="tx1"/>
                  </w14:solidFill>
                </w14:textFill>
              </w:rPr>
            </w:pPr>
          </w:p>
        </w:tc>
        <w:tc>
          <w:tcPr>
            <w:tcW w:w="1090" w:type="dxa"/>
            <w:tcMar>
              <w:left w:w="108" w:type="dxa"/>
              <w:right w:w="108" w:type="dxa"/>
            </w:tcMar>
            <w:vAlign w:val="center"/>
          </w:tcPr>
          <w:p w14:paraId="0D42749C">
            <w:pPr>
              <w:jc w:val="center"/>
              <w:rPr>
                <w:color w:val="000000" w:themeColor="text1"/>
                <w:highlight w:val="none"/>
                <w14:textFill>
                  <w14:solidFill>
                    <w14:schemeClr w14:val="tx1"/>
                  </w14:solidFill>
                </w14:textFill>
              </w:rPr>
            </w:pPr>
          </w:p>
        </w:tc>
        <w:tc>
          <w:tcPr>
            <w:tcW w:w="1197" w:type="dxa"/>
            <w:tcMar>
              <w:left w:w="108" w:type="dxa"/>
              <w:right w:w="108" w:type="dxa"/>
            </w:tcMar>
            <w:vAlign w:val="center"/>
          </w:tcPr>
          <w:p w14:paraId="742C4D5E">
            <w:pPr>
              <w:jc w:val="center"/>
              <w:rPr>
                <w:color w:val="000000" w:themeColor="text1"/>
                <w:highlight w:val="none"/>
                <w14:textFill>
                  <w14:solidFill>
                    <w14:schemeClr w14:val="tx1"/>
                  </w14:solidFill>
                </w14:textFill>
              </w:rPr>
            </w:pPr>
          </w:p>
        </w:tc>
        <w:tc>
          <w:tcPr>
            <w:tcW w:w="1268" w:type="dxa"/>
          </w:tcPr>
          <w:p w14:paraId="1E583BA0">
            <w:pPr>
              <w:jc w:val="center"/>
              <w:rPr>
                <w:color w:val="000000" w:themeColor="text1"/>
                <w:highlight w:val="none"/>
                <w14:textFill>
                  <w14:solidFill>
                    <w14:schemeClr w14:val="tx1"/>
                  </w14:solidFill>
                </w14:textFill>
              </w:rPr>
            </w:pPr>
          </w:p>
        </w:tc>
        <w:tc>
          <w:tcPr>
            <w:tcW w:w="673" w:type="dxa"/>
            <w:tcMar>
              <w:left w:w="108" w:type="dxa"/>
              <w:right w:w="108" w:type="dxa"/>
            </w:tcMar>
            <w:vAlign w:val="center"/>
          </w:tcPr>
          <w:p w14:paraId="58E0AA1D">
            <w:pPr>
              <w:jc w:val="center"/>
              <w:rPr>
                <w:color w:val="000000" w:themeColor="text1"/>
                <w:highlight w:val="none"/>
                <w14:textFill>
                  <w14:solidFill>
                    <w14:schemeClr w14:val="tx1"/>
                  </w14:solidFill>
                </w14:textFill>
              </w:rPr>
            </w:pPr>
          </w:p>
        </w:tc>
      </w:tr>
      <w:tr w14:paraId="21B8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6CF3810D">
            <w:pPr>
              <w:jc w:val="center"/>
              <w:rPr>
                <w:color w:val="000000" w:themeColor="text1"/>
                <w:highlight w:val="none"/>
                <w14:textFill>
                  <w14:solidFill>
                    <w14:schemeClr w14:val="tx1"/>
                  </w14:solidFill>
                </w14:textFill>
              </w:rPr>
            </w:pPr>
          </w:p>
        </w:tc>
        <w:tc>
          <w:tcPr>
            <w:tcW w:w="1693" w:type="dxa"/>
            <w:vMerge w:val="continue"/>
            <w:tcMar>
              <w:left w:w="108" w:type="dxa"/>
              <w:right w:w="108" w:type="dxa"/>
            </w:tcMar>
            <w:vAlign w:val="center"/>
          </w:tcPr>
          <w:p w14:paraId="3CECA2EB">
            <w:pPr>
              <w:jc w:val="center"/>
              <w:rPr>
                <w:color w:val="000000" w:themeColor="text1"/>
                <w:highlight w:val="none"/>
                <w14:textFill>
                  <w14:solidFill>
                    <w14:schemeClr w14:val="tx1"/>
                  </w14:solidFill>
                </w14:textFill>
              </w:rPr>
            </w:pPr>
          </w:p>
        </w:tc>
        <w:tc>
          <w:tcPr>
            <w:tcW w:w="751" w:type="dxa"/>
            <w:tcMar>
              <w:left w:w="108" w:type="dxa"/>
              <w:right w:w="108" w:type="dxa"/>
            </w:tcMar>
            <w:vAlign w:val="center"/>
          </w:tcPr>
          <w:p w14:paraId="79A49BEB">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p>
        </w:tc>
        <w:tc>
          <w:tcPr>
            <w:tcW w:w="950" w:type="dxa"/>
            <w:tcMar>
              <w:left w:w="108" w:type="dxa"/>
              <w:right w:w="108" w:type="dxa"/>
            </w:tcMar>
            <w:vAlign w:val="center"/>
          </w:tcPr>
          <w:p w14:paraId="63DB5F5D">
            <w:pPr>
              <w:jc w:val="center"/>
              <w:rPr>
                <w:color w:val="000000" w:themeColor="text1"/>
                <w:highlight w:val="none"/>
                <w14:textFill>
                  <w14:solidFill>
                    <w14:schemeClr w14:val="tx1"/>
                  </w14:solidFill>
                </w14:textFill>
              </w:rPr>
            </w:pPr>
          </w:p>
        </w:tc>
        <w:tc>
          <w:tcPr>
            <w:tcW w:w="1123" w:type="dxa"/>
            <w:tcMar>
              <w:left w:w="108" w:type="dxa"/>
              <w:right w:w="108" w:type="dxa"/>
            </w:tcMar>
            <w:vAlign w:val="center"/>
          </w:tcPr>
          <w:p w14:paraId="5F7DCEF3">
            <w:pPr>
              <w:jc w:val="center"/>
              <w:rPr>
                <w:color w:val="000000" w:themeColor="text1"/>
                <w:highlight w:val="none"/>
                <w14:textFill>
                  <w14:solidFill>
                    <w14:schemeClr w14:val="tx1"/>
                  </w14:solidFill>
                </w14:textFill>
              </w:rPr>
            </w:pPr>
          </w:p>
        </w:tc>
        <w:tc>
          <w:tcPr>
            <w:tcW w:w="1090" w:type="dxa"/>
            <w:tcMar>
              <w:left w:w="108" w:type="dxa"/>
              <w:right w:w="108" w:type="dxa"/>
            </w:tcMar>
            <w:vAlign w:val="center"/>
          </w:tcPr>
          <w:p w14:paraId="7E55569D">
            <w:pPr>
              <w:jc w:val="center"/>
              <w:rPr>
                <w:color w:val="000000" w:themeColor="text1"/>
                <w:highlight w:val="none"/>
                <w14:textFill>
                  <w14:solidFill>
                    <w14:schemeClr w14:val="tx1"/>
                  </w14:solidFill>
                </w14:textFill>
              </w:rPr>
            </w:pPr>
          </w:p>
        </w:tc>
        <w:tc>
          <w:tcPr>
            <w:tcW w:w="1197" w:type="dxa"/>
            <w:tcMar>
              <w:left w:w="108" w:type="dxa"/>
              <w:right w:w="108" w:type="dxa"/>
            </w:tcMar>
            <w:vAlign w:val="center"/>
          </w:tcPr>
          <w:p w14:paraId="4D0D64F5">
            <w:pPr>
              <w:jc w:val="center"/>
              <w:rPr>
                <w:color w:val="000000" w:themeColor="text1"/>
                <w:highlight w:val="none"/>
                <w14:textFill>
                  <w14:solidFill>
                    <w14:schemeClr w14:val="tx1"/>
                  </w14:solidFill>
                </w14:textFill>
              </w:rPr>
            </w:pPr>
          </w:p>
        </w:tc>
        <w:tc>
          <w:tcPr>
            <w:tcW w:w="1268" w:type="dxa"/>
          </w:tcPr>
          <w:p w14:paraId="23FE67C2">
            <w:pPr>
              <w:jc w:val="center"/>
              <w:rPr>
                <w:color w:val="000000" w:themeColor="text1"/>
                <w:highlight w:val="none"/>
                <w14:textFill>
                  <w14:solidFill>
                    <w14:schemeClr w14:val="tx1"/>
                  </w14:solidFill>
                </w14:textFill>
              </w:rPr>
            </w:pPr>
          </w:p>
        </w:tc>
        <w:tc>
          <w:tcPr>
            <w:tcW w:w="673" w:type="dxa"/>
            <w:tcMar>
              <w:left w:w="108" w:type="dxa"/>
              <w:right w:w="108" w:type="dxa"/>
            </w:tcMar>
            <w:vAlign w:val="center"/>
          </w:tcPr>
          <w:p w14:paraId="64D4403C">
            <w:pPr>
              <w:jc w:val="center"/>
              <w:rPr>
                <w:color w:val="000000" w:themeColor="text1"/>
                <w:highlight w:val="none"/>
                <w14:textFill>
                  <w14:solidFill>
                    <w14:schemeClr w14:val="tx1"/>
                  </w14:solidFill>
                </w14:textFill>
              </w:rPr>
            </w:pPr>
          </w:p>
        </w:tc>
      </w:tr>
    </w:tbl>
    <w:p w14:paraId="7396B335">
      <w:pPr>
        <w:spacing w:line="440" w:lineRule="exact"/>
        <w:ind w:right="420" w:firstLine="480" w:firstLineChars="200"/>
        <w:rPr>
          <w:rFonts w:cs="宋体"/>
          <w:color w:val="000000" w:themeColor="text1"/>
          <w:sz w:val="24"/>
          <w:highlight w:val="none"/>
          <w14:textFill>
            <w14:solidFill>
              <w14:schemeClr w14:val="tx1"/>
            </w14:solidFill>
          </w14:textFill>
        </w:rPr>
      </w:pPr>
      <w:r>
        <w:rPr>
          <w:rFonts w:hint="eastAsia" w:cs="宋体"/>
          <w:color w:val="000000" w:themeColor="text1"/>
          <w:sz w:val="24"/>
          <w:highlight w:val="none"/>
          <w14:textFill>
            <w14:solidFill>
              <w14:schemeClr w14:val="tx1"/>
            </w14:solidFill>
          </w14:textFill>
        </w:rPr>
        <w:t>备注：1.若无分包计划，则供应商应在本表填写“无”。</w:t>
      </w:r>
    </w:p>
    <w:p w14:paraId="05D28D0C">
      <w:pPr>
        <w:spacing w:line="440" w:lineRule="exact"/>
        <w:ind w:right="420" w:firstLine="1200" w:firstLineChars="500"/>
        <w:rPr>
          <w:color w:val="000000" w:themeColor="text1"/>
          <w:sz w:val="24"/>
          <w:highlight w:val="none"/>
          <w14:textFill>
            <w14:solidFill>
              <w14:schemeClr w14:val="tx1"/>
            </w14:solidFill>
          </w14:textFill>
        </w:rPr>
      </w:pPr>
      <w:r>
        <w:rPr>
          <w:rFonts w:hint="eastAsia" w:cs="宋体"/>
          <w:color w:val="000000" w:themeColor="text1"/>
          <w:sz w:val="24"/>
          <w:highlight w:val="none"/>
          <w14:textFill>
            <w14:solidFill>
              <w14:schemeClr w14:val="tx1"/>
            </w14:solidFill>
          </w14:textFill>
        </w:rPr>
        <w:t>2.本表所列分包仅限于承包人自行施工范围内的非主体、非关键工程。</w:t>
      </w:r>
    </w:p>
    <w:p w14:paraId="68435E5F">
      <w:pPr>
        <w:adjustRightInd w:val="0"/>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7406D947">
      <w:pPr>
        <w:spacing w:line="360" w:lineRule="auto"/>
        <w:ind w:right="-817" w:rightChars="-389"/>
        <w:contextualSpacing/>
        <w:rPr>
          <w:rFonts w:hint="eastAsia" w:ascii="宋体" w:hAnsi="宋体" w:cs="仿宋_GB2312"/>
          <w:color w:val="000000" w:themeColor="text1"/>
          <w:sz w:val="24"/>
          <w:highlight w:val="none"/>
          <w14:textFill>
            <w14:solidFill>
              <w14:schemeClr w14:val="tx1"/>
            </w14:solidFill>
          </w14:textFill>
        </w:rPr>
      </w:pPr>
    </w:p>
    <w:p w14:paraId="7B4DAEC0">
      <w:pPr>
        <w:spacing w:line="360" w:lineRule="auto"/>
        <w:ind w:right="-817" w:rightChars="-389"/>
        <w:contextualSpacing/>
        <w:rPr>
          <w:rFonts w:hint="eastAsia" w:ascii="宋体" w:hAnsi="宋体" w:cs="仿宋_GB2312"/>
          <w:color w:val="000000" w:themeColor="text1"/>
          <w:sz w:val="24"/>
          <w:highlight w:val="none"/>
          <w14:textFill>
            <w14:solidFill>
              <w14:schemeClr w14:val="tx1"/>
            </w14:solidFill>
          </w14:textFill>
        </w:rPr>
      </w:pPr>
    </w:p>
    <w:p w14:paraId="5695B273">
      <w:pPr>
        <w:spacing w:line="360" w:lineRule="auto"/>
        <w:ind w:right="-817" w:rightChars="-389"/>
        <w:contextualSpacing/>
        <w:jc w:val="center"/>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法定代表人或者委托代理人（签字或盖章</w:t>
      </w:r>
      <w:r>
        <w:rPr>
          <w:rFonts w:hint="eastAsia" w:ascii="宋体" w:hAnsi="宋体"/>
          <w:color w:val="000000" w:themeColor="text1"/>
          <w:sz w:val="24"/>
          <w:highlight w:val="none"/>
          <w14:textFill>
            <w14:solidFill>
              <w14:schemeClr w14:val="tx1"/>
            </w14:solidFill>
          </w14:textFill>
        </w:rPr>
        <w:t>或电子签名</w:t>
      </w:r>
      <w:r>
        <w:rPr>
          <w:rFonts w:hint="eastAsia" w:ascii="宋体" w:hAnsi="宋体" w:cs="仿宋_GB2312"/>
          <w:color w:val="000000" w:themeColor="text1"/>
          <w:sz w:val="24"/>
          <w:highlight w:val="none"/>
          <w14:textFill>
            <w14:solidFill>
              <w14:schemeClr w14:val="tx1"/>
            </w14:solidFill>
          </w14:textFill>
        </w:rPr>
        <w:t>）：</w:t>
      </w:r>
    </w:p>
    <w:p w14:paraId="3C2DD34C">
      <w:pPr>
        <w:spacing w:line="360" w:lineRule="auto"/>
        <w:ind w:right="-817" w:rightChars="-389" w:firstLine="2640" w:firstLineChars="11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供应商（电子签章）：      </w:t>
      </w:r>
    </w:p>
    <w:p w14:paraId="5BD83378">
      <w:pPr>
        <w:spacing w:line="360" w:lineRule="auto"/>
        <w:ind w:right="-817" w:rightChars="-389" w:firstLine="4080" w:firstLineChars="17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   年   月   日</w:t>
      </w:r>
    </w:p>
    <w:p w14:paraId="74E99890">
      <w:pPr>
        <w:adjustRightInd w:val="0"/>
        <w:snapToGrid w:val="0"/>
        <w:spacing w:line="300" w:lineRule="auto"/>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项目管理机构配备情况表</w:t>
      </w:r>
    </w:p>
    <w:p w14:paraId="59A62092">
      <w:pPr>
        <w:adjustRightInd w:val="0"/>
        <w:snapToGrid w:val="0"/>
        <w:spacing w:line="300" w:lineRule="auto"/>
        <w:jc w:val="center"/>
        <w:rPr>
          <w:rFonts w:hint="eastAsia" w:ascii="宋体" w:hAnsi="宋体"/>
          <w:b/>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及主要人员简历表</w:t>
      </w:r>
    </w:p>
    <w:p w14:paraId="6B9DC14F">
      <w:pPr>
        <w:snapToGrid w:val="0"/>
        <w:spacing w:before="156" w:beforeLines="50" w:after="50"/>
        <w:jc w:val="center"/>
        <w:outlineLvl w:val="4"/>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（一）项目管理机构配备情况表</w:t>
      </w:r>
    </w:p>
    <w:p w14:paraId="49CD54E6">
      <w:pPr>
        <w:pStyle w:val="25"/>
        <w:spacing w:line="360" w:lineRule="auto"/>
        <w:contextualSpacing/>
        <w:rPr>
          <w:color w:val="000000" w:themeColor="text1"/>
          <w:sz w:val="24"/>
          <w:szCs w:val="24"/>
          <w:highlight w:val="none"/>
          <w14:textFill>
            <w14:solidFill>
              <w14:schemeClr w14:val="tx1"/>
            </w14:solidFill>
          </w14:textFill>
        </w:rPr>
      </w:pPr>
      <w:r>
        <w:rPr>
          <w:rFonts w:hint="eastAsia" w:hAnsi="宋体" w:cs="仿宋_GB2312"/>
          <w:color w:val="000000" w:themeColor="text1"/>
          <w:sz w:val="24"/>
          <w:highlight w:val="none"/>
          <w14:textFill>
            <w14:solidFill>
              <w14:schemeClr w14:val="tx1"/>
            </w14:solidFill>
          </w14:textFill>
        </w:rPr>
        <w:t>分标（如有）</w:t>
      </w:r>
      <w:r>
        <w:rPr>
          <w:rFonts w:hint="eastAsia"/>
          <w:color w:val="000000" w:themeColor="text1"/>
          <w:sz w:val="24"/>
          <w:szCs w:val="24"/>
          <w:highlight w:val="none"/>
          <w14:textFill>
            <w14:solidFill>
              <w14:schemeClr w14:val="tx1"/>
            </w14:solidFill>
          </w14:textFill>
        </w:rPr>
        <w:t>：</w:t>
      </w:r>
    </w:p>
    <w:tbl>
      <w:tblPr>
        <w:tblStyle w:val="45"/>
        <w:tblW w:w="9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3B00F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vAlign w:val="center"/>
          </w:tcPr>
          <w:p w14:paraId="68B3B787">
            <w:pPr>
              <w:ind w:left="223" w:hanging="222" w:hangingChars="10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岗位</w:t>
            </w:r>
          </w:p>
        </w:tc>
        <w:tc>
          <w:tcPr>
            <w:tcW w:w="670" w:type="dxa"/>
            <w:vMerge w:val="restart"/>
            <w:vAlign w:val="center"/>
          </w:tcPr>
          <w:p w14:paraId="23E19013">
            <w:pPr>
              <w:ind w:left="223" w:hanging="222" w:hangingChars="10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姓名</w:t>
            </w:r>
          </w:p>
        </w:tc>
        <w:tc>
          <w:tcPr>
            <w:tcW w:w="829" w:type="dxa"/>
            <w:vMerge w:val="restart"/>
            <w:vAlign w:val="center"/>
          </w:tcPr>
          <w:p w14:paraId="4D6CEBFD">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身份证号</w:t>
            </w:r>
          </w:p>
        </w:tc>
        <w:tc>
          <w:tcPr>
            <w:tcW w:w="816" w:type="dxa"/>
            <w:vMerge w:val="restart"/>
            <w:vAlign w:val="center"/>
          </w:tcPr>
          <w:p w14:paraId="5A2DB13D">
            <w:pPr>
              <w:ind w:left="223" w:hanging="222" w:hangingChars="10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职称</w:t>
            </w:r>
          </w:p>
        </w:tc>
        <w:tc>
          <w:tcPr>
            <w:tcW w:w="4188" w:type="dxa"/>
            <w:gridSpan w:val="4"/>
            <w:vAlign w:val="center"/>
          </w:tcPr>
          <w:p w14:paraId="09364B43">
            <w:pPr>
              <w:ind w:left="223" w:hanging="222" w:hangingChars="10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执业或职业资格</w:t>
            </w:r>
          </w:p>
        </w:tc>
        <w:tc>
          <w:tcPr>
            <w:tcW w:w="2443" w:type="dxa"/>
            <w:gridSpan w:val="2"/>
            <w:vAlign w:val="center"/>
          </w:tcPr>
          <w:p w14:paraId="09C725D7">
            <w:pPr>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承担完工</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在建工程情况</w:t>
            </w:r>
          </w:p>
        </w:tc>
      </w:tr>
      <w:tr w14:paraId="35D80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vAlign w:val="center"/>
          </w:tcPr>
          <w:p w14:paraId="029BCFB5">
            <w:pPr>
              <w:ind w:left="223" w:hanging="222" w:hangingChars="106"/>
              <w:jc w:val="center"/>
              <w:rPr>
                <w:color w:val="000000" w:themeColor="text1"/>
                <w:highlight w:val="none"/>
                <w14:textFill>
                  <w14:solidFill>
                    <w14:schemeClr w14:val="tx1"/>
                  </w14:solidFill>
                </w14:textFill>
              </w:rPr>
            </w:pPr>
          </w:p>
        </w:tc>
        <w:tc>
          <w:tcPr>
            <w:tcW w:w="670" w:type="dxa"/>
            <w:vMerge w:val="continue"/>
            <w:vAlign w:val="center"/>
          </w:tcPr>
          <w:p w14:paraId="35F8D13B">
            <w:pPr>
              <w:ind w:left="223" w:hanging="222" w:hangingChars="106"/>
              <w:jc w:val="center"/>
              <w:rPr>
                <w:color w:val="000000" w:themeColor="text1"/>
                <w:highlight w:val="none"/>
                <w14:textFill>
                  <w14:solidFill>
                    <w14:schemeClr w14:val="tx1"/>
                  </w14:solidFill>
                </w14:textFill>
              </w:rPr>
            </w:pPr>
          </w:p>
        </w:tc>
        <w:tc>
          <w:tcPr>
            <w:tcW w:w="829" w:type="dxa"/>
            <w:vMerge w:val="continue"/>
            <w:vAlign w:val="center"/>
          </w:tcPr>
          <w:p w14:paraId="50F331B9">
            <w:pPr>
              <w:ind w:left="223" w:hanging="222" w:hangingChars="106"/>
              <w:jc w:val="center"/>
              <w:rPr>
                <w:color w:val="000000" w:themeColor="text1"/>
                <w:highlight w:val="none"/>
                <w14:textFill>
                  <w14:solidFill>
                    <w14:schemeClr w14:val="tx1"/>
                  </w14:solidFill>
                </w14:textFill>
              </w:rPr>
            </w:pPr>
          </w:p>
        </w:tc>
        <w:tc>
          <w:tcPr>
            <w:tcW w:w="816" w:type="dxa"/>
            <w:vMerge w:val="continue"/>
            <w:vAlign w:val="center"/>
          </w:tcPr>
          <w:p w14:paraId="76FA9DF4">
            <w:pPr>
              <w:ind w:left="223" w:hanging="222" w:hangingChars="106"/>
              <w:jc w:val="center"/>
              <w:rPr>
                <w:color w:val="000000" w:themeColor="text1"/>
                <w:highlight w:val="none"/>
                <w14:textFill>
                  <w14:solidFill>
                    <w14:schemeClr w14:val="tx1"/>
                  </w14:solidFill>
                </w14:textFill>
              </w:rPr>
            </w:pPr>
          </w:p>
        </w:tc>
        <w:tc>
          <w:tcPr>
            <w:tcW w:w="1148" w:type="dxa"/>
            <w:vAlign w:val="center"/>
          </w:tcPr>
          <w:p w14:paraId="69B408F8">
            <w:pPr>
              <w:ind w:left="223" w:hanging="222" w:hangingChars="10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证书名称</w:t>
            </w:r>
          </w:p>
        </w:tc>
        <w:tc>
          <w:tcPr>
            <w:tcW w:w="1148" w:type="dxa"/>
            <w:vAlign w:val="center"/>
          </w:tcPr>
          <w:p w14:paraId="457CA658">
            <w:pPr>
              <w:ind w:left="223" w:hanging="222" w:hangingChars="10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级别</w:t>
            </w:r>
          </w:p>
        </w:tc>
        <w:tc>
          <w:tcPr>
            <w:tcW w:w="1148" w:type="dxa"/>
            <w:vAlign w:val="center"/>
          </w:tcPr>
          <w:p w14:paraId="45857C5E">
            <w:pPr>
              <w:ind w:left="223" w:hanging="222" w:hangingChars="10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证号</w:t>
            </w:r>
          </w:p>
        </w:tc>
        <w:tc>
          <w:tcPr>
            <w:tcW w:w="744" w:type="dxa"/>
            <w:vAlign w:val="center"/>
          </w:tcPr>
          <w:p w14:paraId="3320FE8B">
            <w:pPr>
              <w:ind w:left="223" w:hanging="222" w:hangingChars="10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专业</w:t>
            </w:r>
          </w:p>
        </w:tc>
        <w:tc>
          <w:tcPr>
            <w:tcW w:w="1167" w:type="dxa"/>
            <w:vAlign w:val="center"/>
          </w:tcPr>
          <w:p w14:paraId="104F55E3">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完工/在建</w:t>
            </w:r>
          </w:p>
        </w:tc>
        <w:tc>
          <w:tcPr>
            <w:tcW w:w="1276" w:type="dxa"/>
            <w:vAlign w:val="center"/>
          </w:tcPr>
          <w:p w14:paraId="0F5E249E">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主要项目</w:t>
            </w:r>
          </w:p>
          <w:p w14:paraId="4E3663E0">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名称</w:t>
            </w:r>
          </w:p>
        </w:tc>
      </w:tr>
      <w:tr w14:paraId="1F25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1509D089">
            <w:pPr>
              <w:pStyle w:val="173"/>
              <w:spacing w:line="240" w:lineRule="auto"/>
              <w:ind w:firstLine="0"/>
              <w:rPr>
                <w:rFonts w:hint="eastAsia"/>
                <w:color w:val="000000" w:themeColor="text1"/>
                <w:sz w:val="21"/>
                <w:szCs w:val="21"/>
                <w:highlight w:val="none"/>
                <w14:textFill>
                  <w14:solidFill>
                    <w14:schemeClr w14:val="tx1"/>
                  </w14:solidFill>
                </w14:textFill>
              </w:rPr>
            </w:pPr>
            <w:r>
              <w:rPr>
                <w:rFonts w:ascii="Times New Roman" w:hAnsi="Times New Roman" w:eastAsia="Times New Roman" w:cs="Times New Roman"/>
                <w:color w:val="000000" w:themeColor="text1"/>
                <w:sz w:val="21"/>
                <w:szCs w:val="21"/>
                <w:highlight w:val="none"/>
                <w:lang w:val="en-US" w:eastAsia="en-US" w:bidi="en-US"/>
                <w14:textFill>
                  <w14:solidFill>
                    <w14:schemeClr w14:val="tx1"/>
                  </w14:solidFill>
                </w14:textFill>
              </w:rPr>
              <w:t>1.</w:t>
            </w:r>
            <w:r>
              <w:rPr>
                <w:color w:val="000000" w:themeColor="text1"/>
                <w:sz w:val="21"/>
                <w:szCs w:val="21"/>
                <w:highlight w:val="none"/>
                <w14:textFill>
                  <w14:solidFill>
                    <w14:schemeClr w14:val="tx1"/>
                  </w14:solidFill>
                </w14:textFill>
              </w:rPr>
              <w:t>项目经理</w:t>
            </w:r>
          </w:p>
        </w:tc>
        <w:tc>
          <w:tcPr>
            <w:tcW w:w="670" w:type="dxa"/>
            <w:vAlign w:val="center"/>
          </w:tcPr>
          <w:p w14:paraId="0EB32F0B">
            <w:pPr>
              <w:ind w:left="223" w:hanging="222" w:hangingChars="106"/>
              <w:jc w:val="center"/>
              <w:rPr>
                <w:color w:val="000000" w:themeColor="text1"/>
                <w:szCs w:val="21"/>
                <w:highlight w:val="none"/>
                <w14:textFill>
                  <w14:solidFill>
                    <w14:schemeClr w14:val="tx1"/>
                  </w14:solidFill>
                </w14:textFill>
              </w:rPr>
            </w:pPr>
          </w:p>
        </w:tc>
        <w:tc>
          <w:tcPr>
            <w:tcW w:w="829" w:type="dxa"/>
            <w:vAlign w:val="center"/>
          </w:tcPr>
          <w:p w14:paraId="646FCD02">
            <w:pPr>
              <w:ind w:left="223" w:hanging="222" w:hangingChars="106"/>
              <w:jc w:val="center"/>
              <w:rPr>
                <w:color w:val="000000" w:themeColor="text1"/>
                <w:szCs w:val="21"/>
                <w:highlight w:val="none"/>
                <w14:textFill>
                  <w14:solidFill>
                    <w14:schemeClr w14:val="tx1"/>
                  </w14:solidFill>
                </w14:textFill>
              </w:rPr>
            </w:pPr>
          </w:p>
        </w:tc>
        <w:tc>
          <w:tcPr>
            <w:tcW w:w="816" w:type="dxa"/>
            <w:vAlign w:val="center"/>
          </w:tcPr>
          <w:p w14:paraId="3980C058">
            <w:pPr>
              <w:ind w:left="223" w:hanging="222" w:hangingChars="106"/>
              <w:jc w:val="center"/>
              <w:rPr>
                <w:color w:val="000000" w:themeColor="text1"/>
                <w:szCs w:val="21"/>
                <w:highlight w:val="none"/>
                <w14:textFill>
                  <w14:solidFill>
                    <w14:schemeClr w14:val="tx1"/>
                  </w14:solidFill>
                </w14:textFill>
              </w:rPr>
            </w:pPr>
          </w:p>
        </w:tc>
        <w:tc>
          <w:tcPr>
            <w:tcW w:w="1148" w:type="dxa"/>
            <w:vAlign w:val="center"/>
          </w:tcPr>
          <w:p w14:paraId="50ED0447">
            <w:pPr>
              <w:ind w:left="223" w:hanging="222" w:hangingChars="106"/>
              <w:jc w:val="center"/>
              <w:rPr>
                <w:color w:val="000000" w:themeColor="text1"/>
                <w:szCs w:val="21"/>
                <w:highlight w:val="none"/>
                <w14:textFill>
                  <w14:solidFill>
                    <w14:schemeClr w14:val="tx1"/>
                  </w14:solidFill>
                </w14:textFill>
              </w:rPr>
            </w:pPr>
          </w:p>
        </w:tc>
        <w:tc>
          <w:tcPr>
            <w:tcW w:w="1148" w:type="dxa"/>
            <w:vAlign w:val="center"/>
          </w:tcPr>
          <w:p w14:paraId="0C2AF9E8">
            <w:pPr>
              <w:ind w:left="223" w:hanging="222" w:hangingChars="106"/>
              <w:jc w:val="center"/>
              <w:rPr>
                <w:color w:val="000000" w:themeColor="text1"/>
                <w:szCs w:val="21"/>
                <w:highlight w:val="none"/>
                <w14:textFill>
                  <w14:solidFill>
                    <w14:schemeClr w14:val="tx1"/>
                  </w14:solidFill>
                </w14:textFill>
              </w:rPr>
            </w:pPr>
          </w:p>
        </w:tc>
        <w:tc>
          <w:tcPr>
            <w:tcW w:w="1148" w:type="dxa"/>
            <w:vAlign w:val="center"/>
          </w:tcPr>
          <w:p w14:paraId="66DD2C1B">
            <w:pPr>
              <w:ind w:left="223" w:hanging="222" w:hangingChars="106"/>
              <w:jc w:val="center"/>
              <w:rPr>
                <w:color w:val="000000" w:themeColor="text1"/>
                <w:szCs w:val="21"/>
                <w:highlight w:val="none"/>
                <w14:textFill>
                  <w14:solidFill>
                    <w14:schemeClr w14:val="tx1"/>
                  </w14:solidFill>
                </w14:textFill>
              </w:rPr>
            </w:pPr>
          </w:p>
        </w:tc>
        <w:tc>
          <w:tcPr>
            <w:tcW w:w="744" w:type="dxa"/>
            <w:vAlign w:val="center"/>
          </w:tcPr>
          <w:p w14:paraId="442E8FAB">
            <w:pPr>
              <w:ind w:left="223" w:hanging="222" w:hangingChars="106"/>
              <w:jc w:val="center"/>
              <w:rPr>
                <w:color w:val="000000" w:themeColor="text1"/>
                <w:szCs w:val="21"/>
                <w:highlight w:val="none"/>
                <w14:textFill>
                  <w14:solidFill>
                    <w14:schemeClr w14:val="tx1"/>
                  </w14:solidFill>
                </w14:textFill>
              </w:rPr>
            </w:pPr>
          </w:p>
        </w:tc>
        <w:tc>
          <w:tcPr>
            <w:tcW w:w="1167" w:type="dxa"/>
            <w:vAlign w:val="center"/>
          </w:tcPr>
          <w:p w14:paraId="4DE5A275">
            <w:pPr>
              <w:ind w:left="223" w:hanging="222" w:hangingChars="106"/>
              <w:jc w:val="center"/>
              <w:rPr>
                <w:color w:val="000000" w:themeColor="text1"/>
                <w:szCs w:val="21"/>
                <w:highlight w:val="none"/>
                <w14:textFill>
                  <w14:solidFill>
                    <w14:schemeClr w14:val="tx1"/>
                  </w14:solidFill>
                </w14:textFill>
              </w:rPr>
            </w:pPr>
          </w:p>
        </w:tc>
        <w:tc>
          <w:tcPr>
            <w:tcW w:w="1276" w:type="dxa"/>
            <w:vAlign w:val="center"/>
          </w:tcPr>
          <w:p w14:paraId="79DE323D">
            <w:pPr>
              <w:ind w:left="223" w:hanging="222" w:hangingChars="106"/>
              <w:jc w:val="center"/>
              <w:rPr>
                <w:color w:val="000000" w:themeColor="text1"/>
                <w:szCs w:val="21"/>
                <w:highlight w:val="none"/>
                <w14:textFill>
                  <w14:solidFill>
                    <w14:schemeClr w14:val="tx1"/>
                  </w14:solidFill>
                </w14:textFill>
              </w:rPr>
            </w:pPr>
          </w:p>
        </w:tc>
      </w:tr>
      <w:tr w14:paraId="5EB5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5FB8CDA4">
            <w:pPr>
              <w:pStyle w:val="173"/>
              <w:spacing w:line="240" w:lineRule="auto"/>
              <w:ind w:firstLine="0"/>
              <w:rPr>
                <w:rFonts w:hint="eastAsia"/>
                <w:color w:val="000000" w:themeColor="text1"/>
                <w:sz w:val="21"/>
                <w:szCs w:val="21"/>
                <w:highlight w:val="none"/>
                <w14:textFill>
                  <w14:solidFill>
                    <w14:schemeClr w14:val="tx1"/>
                  </w14:solidFill>
                </w14:textFill>
              </w:rPr>
            </w:pPr>
            <w:r>
              <w:rPr>
                <w:rFonts w:ascii="Times New Roman" w:hAnsi="Times New Roman" w:eastAsia="Times New Roman" w:cs="Times New Roman"/>
                <w:color w:val="000000" w:themeColor="text1"/>
                <w:sz w:val="21"/>
                <w:szCs w:val="21"/>
                <w:highlight w:val="none"/>
                <w:lang w:val="en-US" w:bidi="en-US"/>
                <w14:textFill>
                  <w14:solidFill>
                    <w14:schemeClr w14:val="tx1"/>
                  </w14:solidFill>
                </w14:textFill>
              </w:rPr>
              <w:t>2.</w:t>
            </w:r>
            <w:r>
              <w:rPr>
                <w:color w:val="000000" w:themeColor="text1"/>
                <w:sz w:val="21"/>
                <w:szCs w:val="21"/>
                <w:highlight w:val="none"/>
                <w14:textFill>
                  <w14:solidFill>
                    <w14:schemeClr w14:val="tx1"/>
                  </w14:solidFill>
                </w14:textFill>
              </w:rPr>
              <w:t>技术负责人</w:t>
            </w:r>
            <w:r>
              <w:rPr>
                <w:rFonts w:hint="eastAsia"/>
                <w:color w:val="000000" w:themeColor="text1"/>
                <w:sz w:val="21"/>
                <w:szCs w:val="21"/>
                <w:highlight w:val="none"/>
                <w14:textFill>
                  <w14:solidFill>
                    <w14:schemeClr w14:val="tx1"/>
                  </w14:solidFill>
                </w14:textFill>
              </w:rPr>
              <w:t>（项目总工）</w:t>
            </w:r>
          </w:p>
        </w:tc>
        <w:tc>
          <w:tcPr>
            <w:tcW w:w="670" w:type="dxa"/>
            <w:vAlign w:val="center"/>
          </w:tcPr>
          <w:p w14:paraId="359388C9">
            <w:pPr>
              <w:ind w:left="223" w:hanging="222" w:hangingChars="106"/>
              <w:jc w:val="center"/>
              <w:rPr>
                <w:color w:val="000000" w:themeColor="text1"/>
                <w:szCs w:val="21"/>
                <w:highlight w:val="none"/>
                <w14:textFill>
                  <w14:solidFill>
                    <w14:schemeClr w14:val="tx1"/>
                  </w14:solidFill>
                </w14:textFill>
              </w:rPr>
            </w:pPr>
          </w:p>
        </w:tc>
        <w:tc>
          <w:tcPr>
            <w:tcW w:w="829" w:type="dxa"/>
            <w:vAlign w:val="center"/>
          </w:tcPr>
          <w:p w14:paraId="2CC33F21">
            <w:pPr>
              <w:ind w:left="223" w:hanging="222" w:hangingChars="106"/>
              <w:jc w:val="center"/>
              <w:rPr>
                <w:color w:val="000000" w:themeColor="text1"/>
                <w:szCs w:val="21"/>
                <w:highlight w:val="none"/>
                <w14:textFill>
                  <w14:solidFill>
                    <w14:schemeClr w14:val="tx1"/>
                  </w14:solidFill>
                </w14:textFill>
              </w:rPr>
            </w:pPr>
          </w:p>
        </w:tc>
        <w:tc>
          <w:tcPr>
            <w:tcW w:w="816" w:type="dxa"/>
            <w:vAlign w:val="center"/>
          </w:tcPr>
          <w:p w14:paraId="47D31310">
            <w:pPr>
              <w:ind w:left="223" w:hanging="222" w:hangingChars="106"/>
              <w:jc w:val="center"/>
              <w:rPr>
                <w:color w:val="000000" w:themeColor="text1"/>
                <w:szCs w:val="21"/>
                <w:highlight w:val="none"/>
                <w14:textFill>
                  <w14:solidFill>
                    <w14:schemeClr w14:val="tx1"/>
                  </w14:solidFill>
                </w14:textFill>
              </w:rPr>
            </w:pPr>
          </w:p>
        </w:tc>
        <w:tc>
          <w:tcPr>
            <w:tcW w:w="1148" w:type="dxa"/>
            <w:vAlign w:val="center"/>
          </w:tcPr>
          <w:p w14:paraId="61295C48">
            <w:pPr>
              <w:ind w:left="223" w:hanging="222" w:hangingChars="106"/>
              <w:jc w:val="center"/>
              <w:rPr>
                <w:color w:val="000000" w:themeColor="text1"/>
                <w:szCs w:val="21"/>
                <w:highlight w:val="none"/>
                <w14:textFill>
                  <w14:solidFill>
                    <w14:schemeClr w14:val="tx1"/>
                  </w14:solidFill>
                </w14:textFill>
              </w:rPr>
            </w:pPr>
          </w:p>
        </w:tc>
        <w:tc>
          <w:tcPr>
            <w:tcW w:w="1148" w:type="dxa"/>
            <w:vAlign w:val="center"/>
          </w:tcPr>
          <w:p w14:paraId="17ED7ADF">
            <w:pPr>
              <w:ind w:left="223" w:hanging="222" w:hangingChars="106"/>
              <w:jc w:val="center"/>
              <w:rPr>
                <w:color w:val="000000" w:themeColor="text1"/>
                <w:szCs w:val="21"/>
                <w:highlight w:val="none"/>
                <w14:textFill>
                  <w14:solidFill>
                    <w14:schemeClr w14:val="tx1"/>
                  </w14:solidFill>
                </w14:textFill>
              </w:rPr>
            </w:pPr>
          </w:p>
        </w:tc>
        <w:tc>
          <w:tcPr>
            <w:tcW w:w="1148" w:type="dxa"/>
            <w:vAlign w:val="center"/>
          </w:tcPr>
          <w:p w14:paraId="7B3CE569">
            <w:pPr>
              <w:ind w:left="223" w:hanging="222" w:hangingChars="106"/>
              <w:jc w:val="center"/>
              <w:rPr>
                <w:color w:val="000000" w:themeColor="text1"/>
                <w:szCs w:val="21"/>
                <w:highlight w:val="none"/>
                <w14:textFill>
                  <w14:solidFill>
                    <w14:schemeClr w14:val="tx1"/>
                  </w14:solidFill>
                </w14:textFill>
              </w:rPr>
            </w:pPr>
          </w:p>
        </w:tc>
        <w:tc>
          <w:tcPr>
            <w:tcW w:w="744" w:type="dxa"/>
            <w:vAlign w:val="center"/>
          </w:tcPr>
          <w:p w14:paraId="7483B3F4">
            <w:pPr>
              <w:ind w:left="223" w:hanging="222" w:hangingChars="106"/>
              <w:jc w:val="center"/>
              <w:rPr>
                <w:color w:val="000000" w:themeColor="text1"/>
                <w:szCs w:val="21"/>
                <w:highlight w:val="none"/>
                <w14:textFill>
                  <w14:solidFill>
                    <w14:schemeClr w14:val="tx1"/>
                  </w14:solidFill>
                </w14:textFill>
              </w:rPr>
            </w:pPr>
          </w:p>
        </w:tc>
        <w:tc>
          <w:tcPr>
            <w:tcW w:w="1167" w:type="dxa"/>
            <w:vAlign w:val="center"/>
          </w:tcPr>
          <w:p w14:paraId="0D6DA18D">
            <w:pPr>
              <w:ind w:left="223" w:hanging="222" w:hangingChars="106"/>
              <w:jc w:val="center"/>
              <w:rPr>
                <w:color w:val="000000" w:themeColor="text1"/>
                <w:szCs w:val="21"/>
                <w:highlight w:val="none"/>
                <w14:textFill>
                  <w14:solidFill>
                    <w14:schemeClr w14:val="tx1"/>
                  </w14:solidFill>
                </w14:textFill>
              </w:rPr>
            </w:pPr>
          </w:p>
        </w:tc>
        <w:tc>
          <w:tcPr>
            <w:tcW w:w="1276" w:type="dxa"/>
            <w:vAlign w:val="center"/>
          </w:tcPr>
          <w:p w14:paraId="056F78A5">
            <w:pPr>
              <w:ind w:left="223" w:hanging="222" w:hangingChars="106"/>
              <w:jc w:val="center"/>
              <w:rPr>
                <w:color w:val="000000" w:themeColor="text1"/>
                <w:szCs w:val="21"/>
                <w:highlight w:val="none"/>
                <w14:textFill>
                  <w14:solidFill>
                    <w14:schemeClr w14:val="tx1"/>
                  </w14:solidFill>
                </w14:textFill>
              </w:rPr>
            </w:pPr>
          </w:p>
        </w:tc>
      </w:tr>
      <w:tr w14:paraId="460F8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09D1EA71">
            <w:pPr>
              <w:pStyle w:val="173"/>
              <w:spacing w:line="240" w:lineRule="auto"/>
              <w:ind w:firstLine="0"/>
              <w:rPr>
                <w:rFonts w:hint="eastAsia"/>
                <w:color w:val="000000" w:themeColor="text1"/>
                <w:sz w:val="21"/>
                <w:szCs w:val="21"/>
                <w:highlight w:val="none"/>
                <w14:textFill>
                  <w14:solidFill>
                    <w14:schemeClr w14:val="tx1"/>
                  </w14:solidFill>
                </w14:textFill>
              </w:rPr>
            </w:pPr>
            <w:r>
              <w:rPr>
                <w:rFonts w:ascii="Times New Roman" w:hAnsi="Times New Roman" w:eastAsia="Times New Roman" w:cs="Times New Roman"/>
                <w:color w:val="000000" w:themeColor="text1"/>
                <w:sz w:val="21"/>
                <w:szCs w:val="21"/>
                <w:highlight w:val="none"/>
                <w:lang w:val="en-US" w:eastAsia="en-US" w:bidi="en-US"/>
                <w14:textFill>
                  <w14:solidFill>
                    <w14:schemeClr w14:val="tx1"/>
                  </w14:solidFill>
                </w14:textFill>
              </w:rPr>
              <w:t>3.</w:t>
            </w:r>
            <w:r>
              <w:rPr>
                <w:color w:val="000000" w:themeColor="text1"/>
                <w:sz w:val="21"/>
                <w:szCs w:val="21"/>
                <w:highlight w:val="none"/>
                <w14:textFill>
                  <w14:solidFill>
                    <w14:schemeClr w14:val="tx1"/>
                  </w14:solidFill>
                </w14:textFill>
              </w:rPr>
              <w:t>安全员</w:t>
            </w:r>
          </w:p>
        </w:tc>
        <w:tc>
          <w:tcPr>
            <w:tcW w:w="670" w:type="dxa"/>
            <w:vAlign w:val="center"/>
          </w:tcPr>
          <w:p w14:paraId="78A61BAA">
            <w:pPr>
              <w:ind w:left="223" w:hanging="222" w:hangingChars="106"/>
              <w:jc w:val="center"/>
              <w:rPr>
                <w:color w:val="000000" w:themeColor="text1"/>
                <w:szCs w:val="21"/>
                <w:highlight w:val="none"/>
                <w14:textFill>
                  <w14:solidFill>
                    <w14:schemeClr w14:val="tx1"/>
                  </w14:solidFill>
                </w14:textFill>
              </w:rPr>
            </w:pPr>
          </w:p>
        </w:tc>
        <w:tc>
          <w:tcPr>
            <w:tcW w:w="829" w:type="dxa"/>
            <w:vAlign w:val="center"/>
          </w:tcPr>
          <w:p w14:paraId="082E17E9">
            <w:pPr>
              <w:ind w:left="223" w:hanging="222" w:hangingChars="106"/>
              <w:jc w:val="center"/>
              <w:rPr>
                <w:color w:val="000000" w:themeColor="text1"/>
                <w:szCs w:val="21"/>
                <w:highlight w:val="none"/>
                <w14:textFill>
                  <w14:solidFill>
                    <w14:schemeClr w14:val="tx1"/>
                  </w14:solidFill>
                </w14:textFill>
              </w:rPr>
            </w:pPr>
          </w:p>
        </w:tc>
        <w:tc>
          <w:tcPr>
            <w:tcW w:w="816" w:type="dxa"/>
            <w:vAlign w:val="center"/>
          </w:tcPr>
          <w:p w14:paraId="1AF13645">
            <w:pPr>
              <w:ind w:left="223" w:hanging="222" w:hangingChars="106"/>
              <w:jc w:val="center"/>
              <w:rPr>
                <w:color w:val="000000" w:themeColor="text1"/>
                <w:szCs w:val="21"/>
                <w:highlight w:val="none"/>
                <w14:textFill>
                  <w14:solidFill>
                    <w14:schemeClr w14:val="tx1"/>
                  </w14:solidFill>
                </w14:textFill>
              </w:rPr>
            </w:pPr>
          </w:p>
        </w:tc>
        <w:tc>
          <w:tcPr>
            <w:tcW w:w="1148" w:type="dxa"/>
            <w:vAlign w:val="center"/>
          </w:tcPr>
          <w:p w14:paraId="33C77941">
            <w:pPr>
              <w:ind w:left="223" w:hanging="222" w:hangingChars="106"/>
              <w:jc w:val="center"/>
              <w:rPr>
                <w:color w:val="000000" w:themeColor="text1"/>
                <w:szCs w:val="21"/>
                <w:highlight w:val="none"/>
                <w14:textFill>
                  <w14:solidFill>
                    <w14:schemeClr w14:val="tx1"/>
                  </w14:solidFill>
                </w14:textFill>
              </w:rPr>
            </w:pPr>
          </w:p>
        </w:tc>
        <w:tc>
          <w:tcPr>
            <w:tcW w:w="1148" w:type="dxa"/>
            <w:vAlign w:val="center"/>
          </w:tcPr>
          <w:p w14:paraId="79890266">
            <w:pPr>
              <w:ind w:left="223" w:hanging="222" w:hangingChars="106"/>
              <w:jc w:val="center"/>
              <w:rPr>
                <w:color w:val="000000" w:themeColor="text1"/>
                <w:szCs w:val="21"/>
                <w:highlight w:val="none"/>
                <w14:textFill>
                  <w14:solidFill>
                    <w14:schemeClr w14:val="tx1"/>
                  </w14:solidFill>
                </w14:textFill>
              </w:rPr>
            </w:pPr>
          </w:p>
        </w:tc>
        <w:tc>
          <w:tcPr>
            <w:tcW w:w="1148" w:type="dxa"/>
            <w:vAlign w:val="center"/>
          </w:tcPr>
          <w:p w14:paraId="4A28A7FF">
            <w:pPr>
              <w:ind w:left="223" w:hanging="222" w:hangingChars="106"/>
              <w:jc w:val="center"/>
              <w:rPr>
                <w:color w:val="000000" w:themeColor="text1"/>
                <w:szCs w:val="21"/>
                <w:highlight w:val="none"/>
                <w14:textFill>
                  <w14:solidFill>
                    <w14:schemeClr w14:val="tx1"/>
                  </w14:solidFill>
                </w14:textFill>
              </w:rPr>
            </w:pPr>
          </w:p>
        </w:tc>
        <w:tc>
          <w:tcPr>
            <w:tcW w:w="744" w:type="dxa"/>
            <w:vAlign w:val="center"/>
          </w:tcPr>
          <w:p w14:paraId="359482CF">
            <w:pPr>
              <w:ind w:left="223" w:hanging="222" w:hangingChars="106"/>
              <w:jc w:val="center"/>
              <w:rPr>
                <w:color w:val="000000" w:themeColor="text1"/>
                <w:szCs w:val="21"/>
                <w:highlight w:val="none"/>
                <w14:textFill>
                  <w14:solidFill>
                    <w14:schemeClr w14:val="tx1"/>
                  </w14:solidFill>
                </w14:textFill>
              </w:rPr>
            </w:pPr>
          </w:p>
        </w:tc>
        <w:tc>
          <w:tcPr>
            <w:tcW w:w="1167" w:type="dxa"/>
            <w:vAlign w:val="center"/>
          </w:tcPr>
          <w:p w14:paraId="4472003F">
            <w:pPr>
              <w:ind w:left="223" w:hanging="222" w:hangingChars="106"/>
              <w:jc w:val="center"/>
              <w:rPr>
                <w:color w:val="000000" w:themeColor="text1"/>
                <w:szCs w:val="21"/>
                <w:highlight w:val="none"/>
                <w14:textFill>
                  <w14:solidFill>
                    <w14:schemeClr w14:val="tx1"/>
                  </w14:solidFill>
                </w14:textFill>
              </w:rPr>
            </w:pPr>
          </w:p>
        </w:tc>
        <w:tc>
          <w:tcPr>
            <w:tcW w:w="1276" w:type="dxa"/>
            <w:vAlign w:val="center"/>
          </w:tcPr>
          <w:p w14:paraId="7818E368">
            <w:pPr>
              <w:ind w:left="223" w:hanging="222" w:hangingChars="106"/>
              <w:jc w:val="center"/>
              <w:rPr>
                <w:color w:val="000000" w:themeColor="text1"/>
                <w:szCs w:val="21"/>
                <w:highlight w:val="none"/>
                <w14:textFill>
                  <w14:solidFill>
                    <w14:schemeClr w14:val="tx1"/>
                  </w14:solidFill>
                </w14:textFill>
              </w:rPr>
            </w:pPr>
          </w:p>
        </w:tc>
      </w:tr>
      <w:tr w14:paraId="069E2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636D3C63">
            <w:pPr>
              <w:ind w:left="223" w:hanging="222" w:hangingChars="106"/>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w:t>
            </w:r>
          </w:p>
        </w:tc>
        <w:tc>
          <w:tcPr>
            <w:tcW w:w="670" w:type="dxa"/>
            <w:vAlign w:val="center"/>
          </w:tcPr>
          <w:p w14:paraId="685B7AC4">
            <w:pPr>
              <w:ind w:left="223" w:hanging="222" w:hangingChars="106"/>
              <w:jc w:val="center"/>
              <w:rPr>
                <w:color w:val="000000" w:themeColor="text1"/>
                <w:szCs w:val="21"/>
                <w:highlight w:val="none"/>
                <w14:textFill>
                  <w14:solidFill>
                    <w14:schemeClr w14:val="tx1"/>
                  </w14:solidFill>
                </w14:textFill>
              </w:rPr>
            </w:pPr>
          </w:p>
        </w:tc>
        <w:tc>
          <w:tcPr>
            <w:tcW w:w="829" w:type="dxa"/>
            <w:vAlign w:val="center"/>
          </w:tcPr>
          <w:p w14:paraId="0E63E600">
            <w:pPr>
              <w:ind w:left="223" w:hanging="222" w:hangingChars="106"/>
              <w:jc w:val="center"/>
              <w:rPr>
                <w:color w:val="000000" w:themeColor="text1"/>
                <w:szCs w:val="21"/>
                <w:highlight w:val="none"/>
                <w14:textFill>
                  <w14:solidFill>
                    <w14:schemeClr w14:val="tx1"/>
                  </w14:solidFill>
                </w14:textFill>
              </w:rPr>
            </w:pPr>
          </w:p>
        </w:tc>
        <w:tc>
          <w:tcPr>
            <w:tcW w:w="816" w:type="dxa"/>
            <w:vAlign w:val="center"/>
          </w:tcPr>
          <w:p w14:paraId="74152EF5">
            <w:pPr>
              <w:ind w:left="223" w:hanging="222" w:hangingChars="106"/>
              <w:jc w:val="center"/>
              <w:rPr>
                <w:color w:val="000000" w:themeColor="text1"/>
                <w:szCs w:val="21"/>
                <w:highlight w:val="none"/>
                <w14:textFill>
                  <w14:solidFill>
                    <w14:schemeClr w14:val="tx1"/>
                  </w14:solidFill>
                </w14:textFill>
              </w:rPr>
            </w:pPr>
          </w:p>
        </w:tc>
        <w:tc>
          <w:tcPr>
            <w:tcW w:w="1148" w:type="dxa"/>
            <w:vAlign w:val="center"/>
          </w:tcPr>
          <w:p w14:paraId="46D88A81">
            <w:pPr>
              <w:ind w:left="223" w:hanging="222" w:hangingChars="106"/>
              <w:jc w:val="center"/>
              <w:rPr>
                <w:color w:val="000000" w:themeColor="text1"/>
                <w:szCs w:val="21"/>
                <w:highlight w:val="none"/>
                <w14:textFill>
                  <w14:solidFill>
                    <w14:schemeClr w14:val="tx1"/>
                  </w14:solidFill>
                </w14:textFill>
              </w:rPr>
            </w:pPr>
          </w:p>
        </w:tc>
        <w:tc>
          <w:tcPr>
            <w:tcW w:w="1148" w:type="dxa"/>
            <w:vAlign w:val="center"/>
          </w:tcPr>
          <w:p w14:paraId="1BAB56A9">
            <w:pPr>
              <w:ind w:left="223" w:hanging="222" w:hangingChars="106"/>
              <w:jc w:val="center"/>
              <w:rPr>
                <w:color w:val="000000" w:themeColor="text1"/>
                <w:szCs w:val="21"/>
                <w:highlight w:val="none"/>
                <w14:textFill>
                  <w14:solidFill>
                    <w14:schemeClr w14:val="tx1"/>
                  </w14:solidFill>
                </w14:textFill>
              </w:rPr>
            </w:pPr>
          </w:p>
        </w:tc>
        <w:tc>
          <w:tcPr>
            <w:tcW w:w="1148" w:type="dxa"/>
            <w:vAlign w:val="center"/>
          </w:tcPr>
          <w:p w14:paraId="15F80B8B">
            <w:pPr>
              <w:ind w:left="223" w:hanging="222" w:hangingChars="106"/>
              <w:jc w:val="center"/>
              <w:rPr>
                <w:color w:val="000000" w:themeColor="text1"/>
                <w:szCs w:val="21"/>
                <w:highlight w:val="none"/>
                <w14:textFill>
                  <w14:solidFill>
                    <w14:schemeClr w14:val="tx1"/>
                  </w14:solidFill>
                </w14:textFill>
              </w:rPr>
            </w:pPr>
          </w:p>
        </w:tc>
        <w:tc>
          <w:tcPr>
            <w:tcW w:w="744" w:type="dxa"/>
            <w:vAlign w:val="center"/>
          </w:tcPr>
          <w:p w14:paraId="47B5CDC3">
            <w:pPr>
              <w:ind w:left="223" w:hanging="222" w:hangingChars="106"/>
              <w:jc w:val="center"/>
              <w:rPr>
                <w:color w:val="000000" w:themeColor="text1"/>
                <w:szCs w:val="21"/>
                <w:highlight w:val="none"/>
                <w14:textFill>
                  <w14:solidFill>
                    <w14:schemeClr w14:val="tx1"/>
                  </w14:solidFill>
                </w14:textFill>
              </w:rPr>
            </w:pPr>
          </w:p>
        </w:tc>
        <w:tc>
          <w:tcPr>
            <w:tcW w:w="1167" w:type="dxa"/>
            <w:vAlign w:val="center"/>
          </w:tcPr>
          <w:p w14:paraId="6DB4F371">
            <w:pPr>
              <w:ind w:left="223" w:hanging="222" w:hangingChars="106"/>
              <w:jc w:val="center"/>
              <w:rPr>
                <w:color w:val="000000" w:themeColor="text1"/>
                <w:szCs w:val="21"/>
                <w:highlight w:val="none"/>
                <w14:textFill>
                  <w14:solidFill>
                    <w14:schemeClr w14:val="tx1"/>
                  </w14:solidFill>
                </w14:textFill>
              </w:rPr>
            </w:pPr>
          </w:p>
        </w:tc>
        <w:tc>
          <w:tcPr>
            <w:tcW w:w="1276" w:type="dxa"/>
            <w:vAlign w:val="center"/>
          </w:tcPr>
          <w:p w14:paraId="0E885C8E">
            <w:pPr>
              <w:ind w:left="223" w:hanging="222" w:hangingChars="106"/>
              <w:jc w:val="center"/>
              <w:rPr>
                <w:color w:val="000000" w:themeColor="text1"/>
                <w:szCs w:val="21"/>
                <w:highlight w:val="none"/>
                <w14:textFill>
                  <w14:solidFill>
                    <w14:schemeClr w14:val="tx1"/>
                  </w14:solidFill>
                </w14:textFill>
              </w:rPr>
            </w:pPr>
          </w:p>
        </w:tc>
      </w:tr>
      <w:tr w14:paraId="67DC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vAlign w:val="center"/>
          </w:tcPr>
          <w:p w14:paraId="57E3559E">
            <w:pPr>
              <w:ind w:left="223" w:hanging="222" w:hangingChars="106"/>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一旦我单位成交，将实行项目经理负责制，我方保证并配备上述项目管理机构。上述填报内容真实，若不真实，愿按有关规定接受处理。项目管理班子机构设置、职责分工等情况另附资料说明。</w:t>
            </w:r>
          </w:p>
        </w:tc>
      </w:tr>
    </w:tbl>
    <w:p w14:paraId="537F33F6">
      <w:pPr>
        <w:spacing w:line="360" w:lineRule="auto"/>
        <w:contextualSpacing/>
        <w:jc w:val="left"/>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备注：</w:t>
      </w:r>
    </w:p>
    <w:p w14:paraId="4D9FBC33">
      <w:pPr>
        <w:spacing w:line="360" w:lineRule="auto"/>
        <w:ind w:firstLine="480" w:firstLineChars="200"/>
        <w:contextualSpacing/>
        <w:jc w:val="left"/>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1</w:t>
      </w:r>
      <w:r>
        <w:rPr>
          <w:rFonts w:ascii="宋体" w:hAnsi="宋体"/>
          <w:color w:val="000000" w:themeColor="text1"/>
          <w:sz w:val="24"/>
          <w:szCs w:val="20"/>
          <w:highlight w:val="none"/>
          <w14:textFill>
            <w14:solidFill>
              <w14:schemeClr w14:val="tx1"/>
            </w14:solidFill>
          </w14:textFill>
        </w:rPr>
        <w:t>.</w:t>
      </w:r>
      <w:r>
        <w:rPr>
          <w:rFonts w:hint="eastAsia" w:ascii="宋体" w:hAnsi="宋体"/>
          <w:color w:val="000000" w:themeColor="text1"/>
          <w:sz w:val="24"/>
          <w:szCs w:val="20"/>
          <w:highlight w:val="none"/>
          <w14:textFill>
            <w14:solidFill>
              <w14:schemeClr w14:val="tx1"/>
            </w14:solidFill>
          </w14:textFill>
        </w:rPr>
        <w:t>本表所列岗位的所有管理人员的情况均应如实填写。可按以上格式扩展为多页填写。</w:t>
      </w:r>
    </w:p>
    <w:p w14:paraId="34F2470D">
      <w:pPr>
        <w:spacing w:line="360" w:lineRule="auto"/>
        <w:ind w:firstLine="480" w:firstLineChars="200"/>
        <w:contextualSpacing/>
        <w:jc w:val="left"/>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2</w:t>
      </w:r>
      <w:r>
        <w:rPr>
          <w:rFonts w:ascii="宋体" w:hAnsi="宋体"/>
          <w:color w:val="000000" w:themeColor="text1"/>
          <w:sz w:val="24"/>
          <w:szCs w:val="20"/>
          <w:highlight w:val="none"/>
          <w14:textFill>
            <w14:solidFill>
              <w14:schemeClr w14:val="tx1"/>
            </w14:solidFill>
          </w14:textFill>
        </w:rPr>
        <w:t>.</w:t>
      </w:r>
      <w:r>
        <w:rPr>
          <w:rFonts w:hint="eastAsia" w:ascii="宋体" w:hAnsi="宋体"/>
          <w:color w:val="000000" w:themeColor="text1"/>
          <w:sz w:val="24"/>
          <w:szCs w:val="20"/>
          <w:highlight w:val="none"/>
          <w14:textFill>
            <w14:solidFill>
              <w14:schemeClr w14:val="tx1"/>
            </w14:solidFill>
          </w14:textFill>
        </w:rPr>
        <w:t>供应商应当在本表后附所有管理人员的身份证、职称证</w:t>
      </w:r>
      <w:r>
        <w:rPr>
          <w:rFonts w:hint="eastAsia" w:ascii="宋体" w:hAnsi="宋体"/>
          <w:color w:val="000000" w:themeColor="text1"/>
          <w:sz w:val="24"/>
          <w:szCs w:val="20"/>
          <w:highlight w:val="none"/>
          <w:lang w:val="en-US" w:eastAsia="zh-CN"/>
          <w14:textFill>
            <w14:solidFill>
              <w14:schemeClr w14:val="tx1"/>
            </w14:solidFill>
          </w14:textFill>
        </w:rPr>
        <w:t>(如有)</w:t>
      </w:r>
      <w:r>
        <w:rPr>
          <w:rFonts w:hint="eastAsia" w:ascii="宋体" w:hAnsi="宋体"/>
          <w:color w:val="000000" w:themeColor="text1"/>
          <w:sz w:val="24"/>
          <w:szCs w:val="20"/>
          <w:highlight w:val="none"/>
          <w14:textFill>
            <w14:solidFill>
              <w14:schemeClr w14:val="tx1"/>
            </w14:solidFill>
          </w14:textFill>
        </w:rPr>
        <w:t>、执业或职业资格证书的证明材料的</w:t>
      </w:r>
      <w:r>
        <w:rPr>
          <w:rFonts w:hint="eastAsia" w:ascii="宋体" w:hAnsi="宋体"/>
          <w:color w:val="000000" w:themeColor="text1"/>
          <w:sz w:val="24"/>
          <w:szCs w:val="20"/>
          <w:highlight w:val="none"/>
          <w:lang w:eastAsia="zh-CN"/>
          <w14:textFill>
            <w14:solidFill>
              <w14:schemeClr w14:val="tx1"/>
            </w14:solidFill>
          </w14:textFill>
        </w:rPr>
        <w:t>复印件（或扫描件）</w:t>
      </w:r>
      <w:r>
        <w:rPr>
          <w:rFonts w:hint="eastAsia" w:ascii="宋体" w:hAnsi="宋体"/>
          <w:color w:val="000000" w:themeColor="text1"/>
          <w:sz w:val="24"/>
          <w:szCs w:val="20"/>
          <w:highlight w:val="none"/>
          <w14:textFill>
            <w14:solidFill>
              <w14:schemeClr w14:val="tx1"/>
            </w14:solidFill>
          </w14:textFill>
        </w:rPr>
        <w:t>并加盖供应商电子签章。</w:t>
      </w:r>
    </w:p>
    <w:p w14:paraId="324967B5">
      <w:pPr>
        <w:spacing w:line="360" w:lineRule="auto"/>
        <w:ind w:firstLine="480" w:firstLineChars="200"/>
        <w:contextualSpacing/>
        <w:jc w:val="left"/>
        <w:rPr>
          <w:rFonts w:hint="eastAsia" w:ascii="宋体" w:hAnsi="宋体"/>
          <w:color w:val="000000" w:themeColor="text1"/>
          <w:sz w:val="24"/>
          <w:szCs w:val="20"/>
          <w:highlight w:val="none"/>
          <w14:textFill>
            <w14:solidFill>
              <w14:schemeClr w14:val="tx1"/>
            </w14:solidFill>
          </w14:textFill>
        </w:rPr>
      </w:pPr>
    </w:p>
    <w:p w14:paraId="73FA83C4">
      <w:pPr>
        <w:spacing w:line="360" w:lineRule="auto"/>
        <w:ind w:firstLine="480" w:firstLineChars="200"/>
        <w:contextualSpacing/>
        <w:jc w:val="left"/>
        <w:rPr>
          <w:rFonts w:hint="eastAsia" w:ascii="宋体" w:hAnsi="宋体"/>
          <w:color w:val="000000" w:themeColor="text1"/>
          <w:sz w:val="24"/>
          <w:szCs w:val="20"/>
          <w:highlight w:val="none"/>
          <w14:textFill>
            <w14:solidFill>
              <w14:schemeClr w14:val="tx1"/>
            </w14:solidFill>
          </w14:textFill>
        </w:rPr>
      </w:pPr>
    </w:p>
    <w:p w14:paraId="0401E73E">
      <w:pPr>
        <w:spacing w:line="360" w:lineRule="auto"/>
        <w:ind w:firstLine="480" w:firstLineChars="200"/>
        <w:contextualSpacing/>
        <w:rPr>
          <w:rFonts w:hint="eastAsia" w:ascii="宋体" w:hAnsi="宋体"/>
          <w:color w:val="000000" w:themeColor="text1"/>
          <w:spacing w:val="20"/>
          <w:sz w:val="24"/>
          <w:szCs w:val="20"/>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s="仿宋_GB2312"/>
          <w:color w:val="000000" w:themeColor="text1"/>
          <w:sz w:val="24"/>
          <w:highlight w:val="none"/>
          <w14:textFill>
            <w14:solidFill>
              <w14:schemeClr w14:val="tx1"/>
            </w14:solidFill>
          </w14:textFill>
        </w:rPr>
        <w:t>（签字或盖章</w:t>
      </w:r>
      <w:r>
        <w:rPr>
          <w:rFonts w:hint="eastAsia" w:ascii="宋体" w:hAnsi="宋体"/>
          <w:color w:val="000000" w:themeColor="text1"/>
          <w:sz w:val="24"/>
          <w:highlight w:val="none"/>
          <w14:textFill>
            <w14:solidFill>
              <w14:schemeClr w14:val="tx1"/>
            </w14:solidFill>
          </w14:textFill>
        </w:rPr>
        <w:t>或电子签名</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olor w:val="000000" w:themeColor="text1"/>
          <w:spacing w:val="20"/>
          <w:sz w:val="24"/>
          <w:highlight w:val="none"/>
          <w14:textFill>
            <w14:solidFill>
              <w14:schemeClr w14:val="tx1"/>
            </w14:solidFill>
          </w14:textFill>
        </w:rPr>
        <w:t>：</w:t>
      </w:r>
    </w:p>
    <w:p w14:paraId="78450B9A">
      <w:pPr>
        <w:spacing w:line="360" w:lineRule="auto"/>
        <w:ind w:firstLine="560" w:firstLineChars="200"/>
        <w:contextualSpacing/>
        <w:jc w:val="left"/>
        <w:rPr>
          <w:rFonts w:hint="eastAsia" w:ascii="宋体" w:hAnsi="宋体"/>
          <w:color w:val="000000" w:themeColor="text1"/>
          <w:spacing w:val="20"/>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 xml:space="preserve">供应商（电子签章）：       </w:t>
      </w:r>
    </w:p>
    <w:p w14:paraId="081A156F">
      <w:pPr>
        <w:spacing w:line="360" w:lineRule="auto"/>
        <w:ind w:firstLine="560" w:firstLineChars="200"/>
        <w:contextualSpacing/>
        <w:jc w:val="left"/>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日 期：</w:t>
      </w:r>
    </w:p>
    <w:p w14:paraId="4C8ACE2B">
      <w:pPr>
        <w:spacing w:line="360" w:lineRule="auto"/>
        <w:jc w:val="center"/>
        <w:outlineLvl w:val="4"/>
        <w:rPr>
          <w:rFonts w:hint="eastAsia" w:ascii="宋体" w:hAnsi="宋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br w:type="page"/>
      </w:r>
      <w:r>
        <w:rPr>
          <w:rFonts w:hint="eastAsia" w:ascii="宋体" w:hAnsi="宋体"/>
          <w:b/>
          <w:color w:val="000000" w:themeColor="text1"/>
          <w:sz w:val="32"/>
          <w:szCs w:val="32"/>
          <w:highlight w:val="none"/>
          <w14:textFill>
            <w14:solidFill>
              <w14:schemeClr w14:val="tx1"/>
            </w14:solidFill>
          </w14:textFill>
        </w:rPr>
        <w:t>（二）拟投入的主要人员简历表</w:t>
      </w:r>
    </w:p>
    <w:p w14:paraId="14AE5608">
      <w:pPr>
        <w:spacing w:line="360" w:lineRule="auto"/>
        <w:ind w:firstLine="643" w:firstLineChars="200"/>
        <w:jc w:val="center"/>
        <w:outlineLvl w:val="2"/>
        <w:rPr>
          <w:color w:val="000000" w:themeColor="text1"/>
          <w:highlight w:val="none"/>
          <w:u w:val="single"/>
          <w14:textFill>
            <w14:solidFill>
              <w14:schemeClr w14:val="tx1"/>
            </w14:solidFill>
          </w14:textFill>
        </w:rPr>
      </w:pPr>
      <w:r>
        <w:rPr>
          <w:rFonts w:hint="eastAsia" w:cs="宋体"/>
          <w:b/>
          <w:color w:val="000000" w:themeColor="text1"/>
          <w:sz w:val="32"/>
          <w:szCs w:val="32"/>
          <w:highlight w:val="none"/>
          <w14:textFill>
            <w14:solidFill>
              <w14:schemeClr w14:val="tx1"/>
            </w14:solidFill>
          </w14:textFill>
        </w:rPr>
        <w:t>项目经理简历表</w:t>
      </w:r>
    </w:p>
    <w:tbl>
      <w:tblPr>
        <w:tblStyle w:val="45"/>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397"/>
        <w:gridCol w:w="221"/>
        <w:gridCol w:w="888"/>
        <w:gridCol w:w="660"/>
        <w:gridCol w:w="328"/>
        <w:gridCol w:w="234"/>
        <w:gridCol w:w="1417"/>
        <w:gridCol w:w="242"/>
        <w:gridCol w:w="1088"/>
        <w:gridCol w:w="88"/>
        <w:gridCol w:w="409"/>
        <w:gridCol w:w="1108"/>
        <w:gridCol w:w="36"/>
        <w:gridCol w:w="79"/>
        <w:gridCol w:w="1405"/>
        <w:gridCol w:w="11"/>
      </w:tblGrid>
      <w:tr w14:paraId="32835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97" w:type="dxa"/>
            <w:vAlign w:val="center"/>
          </w:tcPr>
          <w:p w14:paraId="77069976">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姓名</w:t>
            </w:r>
          </w:p>
        </w:tc>
        <w:tc>
          <w:tcPr>
            <w:tcW w:w="2097" w:type="dxa"/>
            <w:gridSpan w:val="4"/>
            <w:vAlign w:val="center"/>
          </w:tcPr>
          <w:p w14:paraId="2C154911">
            <w:pPr>
              <w:jc w:val="center"/>
              <w:rPr>
                <w:color w:val="000000" w:themeColor="text1"/>
                <w:highlight w:val="none"/>
                <w14:textFill>
                  <w14:solidFill>
                    <w14:schemeClr w14:val="tx1"/>
                  </w14:solidFill>
                </w14:textFill>
              </w:rPr>
            </w:pPr>
          </w:p>
        </w:tc>
        <w:tc>
          <w:tcPr>
            <w:tcW w:w="1893" w:type="dxa"/>
            <w:gridSpan w:val="3"/>
            <w:vAlign w:val="center"/>
          </w:tcPr>
          <w:p w14:paraId="217739B0">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性别</w:t>
            </w:r>
          </w:p>
        </w:tc>
        <w:tc>
          <w:tcPr>
            <w:tcW w:w="1585" w:type="dxa"/>
            <w:gridSpan w:val="3"/>
            <w:vAlign w:val="center"/>
          </w:tcPr>
          <w:p w14:paraId="724EEA86">
            <w:pPr>
              <w:jc w:val="center"/>
              <w:rPr>
                <w:color w:val="000000" w:themeColor="text1"/>
                <w:highlight w:val="none"/>
                <w14:textFill>
                  <w14:solidFill>
                    <w14:schemeClr w14:val="tx1"/>
                  </w14:solidFill>
                </w14:textFill>
              </w:rPr>
            </w:pPr>
          </w:p>
        </w:tc>
        <w:tc>
          <w:tcPr>
            <w:tcW w:w="1108" w:type="dxa"/>
            <w:vAlign w:val="center"/>
          </w:tcPr>
          <w:p w14:paraId="2C0CD08B">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年龄</w:t>
            </w:r>
          </w:p>
        </w:tc>
        <w:tc>
          <w:tcPr>
            <w:tcW w:w="1531" w:type="dxa"/>
            <w:gridSpan w:val="4"/>
            <w:vAlign w:val="center"/>
          </w:tcPr>
          <w:p w14:paraId="3CC4065D">
            <w:pPr>
              <w:jc w:val="center"/>
              <w:rPr>
                <w:color w:val="000000" w:themeColor="text1"/>
                <w:highlight w:val="none"/>
                <w14:textFill>
                  <w14:solidFill>
                    <w14:schemeClr w14:val="tx1"/>
                  </w14:solidFill>
                </w14:textFill>
              </w:rPr>
            </w:pPr>
          </w:p>
        </w:tc>
      </w:tr>
      <w:tr w14:paraId="34C88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397" w:type="dxa"/>
            <w:vAlign w:val="center"/>
          </w:tcPr>
          <w:p w14:paraId="0BC361FE">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岗位</w:t>
            </w:r>
          </w:p>
        </w:tc>
        <w:tc>
          <w:tcPr>
            <w:tcW w:w="2097" w:type="dxa"/>
            <w:gridSpan w:val="4"/>
            <w:vAlign w:val="center"/>
          </w:tcPr>
          <w:p w14:paraId="5B9039C5">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项目经理</w:t>
            </w:r>
          </w:p>
        </w:tc>
        <w:tc>
          <w:tcPr>
            <w:tcW w:w="1893" w:type="dxa"/>
            <w:gridSpan w:val="3"/>
            <w:vAlign w:val="center"/>
          </w:tcPr>
          <w:p w14:paraId="21F47822">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p>
        </w:tc>
        <w:tc>
          <w:tcPr>
            <w:tcW w:w="1585" w:type="dxa"/>
            <w:gridSpan w:val="3"/>
            <w:vAlign w:val="center"/>
          </w:tcPr>
          <w:p w14:paraId="05450ACE">
            <w:pPr>
              <w:jc w:val="center"/>
              <w:rPr>
                <w:color w:val="000000" w:themeColor="text1"/>
                <w:highlight w:val="none"/>
                <w14:textFill>
                  <w14:solidFill>
                    <w14:schemeClr w14:val="tx1"/>
                  </w14:solidFill>
                </w14:textFill>
              </w:rPr>
            </w:pPr>
          </w:p>
        </w:tc>
        <w:tc>
          <w:tcPr>
            <w:tcW w:w="1108" w:type="dxa"/>
            <w:vAlign w:val="center"/>
          </w:tcPr>
          <w:p w14:paraId="01D68C16">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学历</w:t>
            </w:r>
          </w:p>
        </w:tc>
        <w:tc>
          <w:tcPr>
            <w:tcW w:w="1531" w:type="dxa"/>
            <w:gridSpan w:val="4"/>
            <w:vAlign w:val="center"/>
          </w:tcPr>
          <w:p w14:paraId="53550BFD">
            <w:pPr>
              <w:jc w:val="center"/>
              <w:rPr>
                <w:color w:val="000000" w:themeColor="text1"/>
                <w:highlight w:val="none"/>
                <w14:textFill>
                  <w14:solidFill>
                    <w14:schemeClr w14:val="tx1"/>
                  </w14:solidFill>
                </w14:textFill>
              </w:rPr>
            </w:pPr>
          </w:p>
        </w:tc>
      </w:tr>
      <w:tr w14:paraId="30F41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397" w:type="dxa"/>
            <w:vAlign w:val="center"/>
          </w:tcPr>
          <w:p w14:paraId="2D68CE18">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从业开始时间</w:t>
            </w:r>
          </w:p>
        </w:tc>
        <w:tc>
          <w:tcPr>
            <w:tcW w:w="2097" w:type="dxa"/>
            <w:gridSpan w:val="4"/>
            <w:vAlign w:val="center"/>
          </w:tcPr>
          <w:p w14:paraId="77740F26">
            <w:pPr>
              <w:jc w:val="center"/>
              <w:rPr>
                <w:color w:val="000000" w:themeColor="text1"/>
                <w:highlight w:val="none"/>
                <w14:textFill>
                  <w14:solidFill>
                    <w14:schemeClr w14:val="tx1"/>
                  </w14:solidFill>
                </w14:textFill>
              </w:rPr>
            </w:pPr>
          </w:p>
        </w:tc>
        <w:tc>
          <w:tcPr>
            <w:tcW w:w="1893" w:type="dxa"/>
            <w:gridSpan w:val="3"/>
            <w:vAlign w:val="center"/>
          </w:tcPr>
          <w:p w14:paraId="6BB441DF">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r>
              <w:rPr>
                <w:rFonts w:cs="宋体"/>
                <w:color w:val="000000" w:themeColor="text1"/>
                <w:highlight w:val="none"/>
                <w14:textFill>
                  <w14:solidFill>
                    <w14:schemeClr w14:val="tx1"/>
                  </w14:solidFill>
                </w14:textFill>
              </w:rPr>
              <w:t>获</w:t>
            </w:r>
            <w:r>
              <w:rPr>
                <w:rFonts w:hint="eastAsia" w:cs="宋体"/>
                <w:color w:val="000000" w:themeColor="text1"/>
                <w:highlight w:val="none"/>
                <w14:textFill>
                  <w14:solidFill>
                    <w14:schemeClr w14:val="tx1"/>
                  </w14:solidFill>
                </w14:textFill>
              </w:rPr>
              <w:t>得</w:t>
            </w:r>
            <w:r>
              <w:rPr>
                <w:rFonts w:cs="宋体"/>
                <w:color w:val="000000" w:themeColor="text1"/>
                <w:highlight w:val="none"/>
                <w14:textFill>
                  <w14:solidFill>
                    <w14:schemeClr w14:val="tx1"/>
                  </w14:solidFill>
                </w14:textFill>
              </w:rPr>
              <w:t>时间</w:t>
            </w:r>
          </w:p>
        </w:tc>
        <w:tc>
          <w:tcPr>
            <w:tcW w:w="1585" w:type="dxa"/>
            <w:gridSpan w:val="3"/>
            <w:vAlign w:val="center"/>
          </w:tcPr>
          <w:p w14:paraId="004AC7B9">
            <w:pPr>
              <w:jc w:val="center"/>
              <w:rPr>
                <w:color w:val="000000" w:themeColor="text1"/>
                <w:highlight w:val="none"/>
                <w14:textFill>
                  <w14:solidFill>
                    <w14:schemeClr w14:val="tx1"/>
                  </w14:solidFill>
                </w14:textFill>
              </w:rPr>
            </w:pPr>
          </w:p>
        </w:tc>
        <w:tc>
          <w:tcPr>
            <w:tcW w:w="1108" w:type="dxa"/>
            <w:vAlign w:val="center"/>
          </w:tcPr>
          <w:p w14:paraId="2728F6AA">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毕业时间</w:t>
            </w:r>
          </w:p>
        </w:tc>
        <w:tc>
          <w:tcPr>
            <w:tcW w:w="1531" w:type="dxa"/>
            <w:gridSpan w:val="4"/>
            <w:vAlign w:val="center"/>
          </w:tcPr>
          <w:p w14:paraId="789EAAA8">
            <w:pPr>
              <w:jc w:val="center"/>
              <w:rPr>
                <w:color w:val="000000" w:themeColor="text1"/>
                <w:highlight w:val="none"/>
                <w14:textFill>
                  <w14:solidFill>
                    <w14:schemeClr w14:val="tx1"/>
                  </w14:solidFill>
                </w14:textFill>
              </w:rPr>
            </w:pPr>
          </w:p>
        </w:tc>
      </w:tr>
      <w:tr w14:paraId="629E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97" w:type="dxa"/>
            <w:vAlign w:val="center"/>
          </w:tcPr>
          <w:p w14:paraId="658D0345">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担任项目经理年限</w:t>
            </w:r>
          </w:p>
        </w:tc>
        <w:tc>
          <w:tcPr>
            <w:tcW w:w="2097" w:type="dxa"/>
            <w:gridSpan w:val="4"/>
            <w:vAlign w:val="center"/>
          </w:tcPr>
          <w:p w14:paraId="297BE8A0">
            <w:pPr>
              <w:jc w:val="center"/>
              <w:rPr>
                <w:color w:val="000000" w:themeColor="text1"/>
                <w:highlight w:val="none"/>
                <w14:textFill>
                  <w14:solidFill>
                    <w14:schemeClr w14:val="tx1"/>
                  </w14:solidFill>
                </w14:textFill>
              </w:rPr>
            </w:pPr>
          </w:p>
        </w:tc>
        <w:tc>
          <w:tcPr>
            <w:tcW w:w="1893" w:type="dxa"/>
            <w:gridSpan w:val="3"/>
            <w:vAlign w:val="center"/>
          </w:tcPr>
          <w:p w14:paraId="7CEB1F57">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w:t>
            </w:r>
            <w:r>
              <w:rPr>
                <w:color w:val="000000" w:themeColor="text1"/>
                <w:highlight w:val="none"/>
                <w14:textFill>
                  <w14:solidFill>
                    <w14:schemeClr w14:val="tx1"/>
                  </w14:solidFill>
                </w14:textFill>
              </w:rPr>
              <w:t>证号码</w:t>
            </w:r>
          </w:p>
        </w:tc>
        <w:tc>
          <w:tcPr>
            <w:tcW w:w="4224" w:type="dxa"/>
            <w:gridSpan w:val="8"/>
            <w:vAlign w:val="center"/>
          </w:tcPr>
          <w:p w14:paraId="307F2C25">
            <w:pPr>
              <w:jc w:val="center"/>
              <w:rPr>
                <w:color w:val="000000" w:themeColor="text1"/>
                <w:highlight w:val="none"/>
                <w14:textFill>
                  <w14:solidFill>
                    <w14:schemeClr w14:val="tx1"/>
                  </w14:solidFill>
                </w14:textFill>
              </w:rPr>
            </w:pPr>
          </w:p>
        </w:tc>
      </w:tr>
      <w:tr w14:paraId="7C9E4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97" w:type="dxa"/>
            <w:vAlign w:val="center"/>
          </w:tcPr>
          <w:p w14:paraId="063C019D">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证书名称</w:t>
            </w:r>
          </w:p>
        </w:tc>
        <w:tc>
          <w:tcPr>
            <w:tcW w:w="1109" w:type="dxa"/>
            <w:gridSpan w:val="2"/>
            <w:vAlign w:val="center"/>
          </w:tcPr>
          <w:p w14:paraId="69F5C1F3">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注册专业</w:t>
            </w:r>
          </w:p>
        </w:tc>
        <w:tc>
          <w:tcPr>
            <w:tcW w:w="1222" w:type="dxa"/>
            <w:gridSpan w:val="3"/>
            <w:vAlign w:val="center"/>
          </w:tcPr>
          <w:p w14:paraId="02B381BD">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级别</w:t>
            </w:r>
          </w:p>
        </w:tc>
        <w:tc>
          <w:tcPr>
            <w:tcW w:w="1417" w:type="dxa"/>
            <w:vAlign w:val="center"/>
          </w:tcPr>
          <w:p w14:paraId="58EBFF5C">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证书编号</w:t>
            </w:r>
          </w:p>
        </w:tc>
        <w:tc>
          <w:tcPr>
            <w:tcW w:w="1418" w:type="dxa"/>
            <w:gridSpan w:val="3"/>
            <w:vAlign w:val="center"/>
          </w:tcPr>
          <w:p w14:paraId="6D222F7F">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注册时间</w:t>
            </w:r>
          </w:p>
        </w:tc>
        <w:tc>
          <w:tcPr>
            <w:tcW w:w="1632" w:type="dxa"/>
            <w:gridSpan w:val="4"/>
            <w:vAlign w:val="center"/>
          </w:tcPr>
          <w:p w14:paraId="20FD4C78">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注册单位</w:t>
            </w:r>
          </w:p>
        </w:tc>
        <w:tc>
          <w:tcPr>
            <w:tcW w:w="1416" w:type="dxa"/>
            <w:gridSpan w:val="2"/>
            <w:vAlign w:val="center"/>
          </w:tcPr>
          <w:p w14:paraId="5405798B">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注册有效期</w:t>
            </w:r>
          </w:p>
        </w:tc>
      </w:tr>
      <w:tr w14:paraId="2418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97" w:type="dxa"/>
            <w:vAlign w:val="center"/>
          </w:tcPr>
          <w:p w14:paraId="7A1EF5B2">
            <w:pPr>
              <w:jc w:val="center"/>
              <w:rPr>
                <w:color w:val="000000" w:themeColor="text1"/>
                <w:highlight w:val="none"/>
                <w14:textFill>
                  <w14:solidFill>
                    <w14:schemeClr w14:val="tx1"/>
                  </w14:solidFill>
                </w14:textFill>
              </w:rPr>
            </w:pPr>
          </w:p>
        </w:tc>
        <w:tc>
          <w:tcPr>
            <w:tcW w:w="1109" w:type="dxa"/>
            <w:gridSpan w:val="2"/>
            <w:vAlign w:val="center"/>
          </w:tcPr>
          <w:p w14:paraId="50936B23">
            <w:pPr>
              <w:jc w:val="center"/>
              <w:rPr>
                <w:color w:val="000000" w:themeColor="text1"/>
                <w:highlight w:val="none"/>
                <w14:textFill>
                  <w14:solidFill>
                    <w14:schemeClr w14:val="tx1"/>
                  </w14:solidFill>
                </w14:textFill>
              </w:rPr>
            </w:pPr>
          </w:p>
        </w:tc>
        <w:tc>
          <w:tcPr>
            <w:tcW w:w="1222" w:type="dxa"/>
            <w:gridSpan w:val="3"/>
            <w:vAlign w:val="center"/>
          </w:tcPr>
          <w:p w14:paraId="61EC34E1">
            <w:pPr>
              <w:jc w:val="center"/>
              <w:rPr>
                <w:rFonts w:cs="宋体"/>
                <w:color w:val="000000" w:themeColor="text1"/>
                <w:highlight w:val="none"/>
                <w14:textFill>
                  <w14:solidFill>
                    <w14:schemeClr w14:val="tx1"/>
                  </w14:solidFill>
                </w14:textFill>
              </w:rPr>
            </w:pPr>
          </w:p>
        </w:tc>
        <w:tc>
          <w:tcPr>
            <w:tcW w:w="1417" w:type="dxa"/>
            <w:vAlign w:val="center"/>
          </w:tcPr>
          <w:p w14:paraId="0402B550">
            <w:pPr>
              <w:jc w:val="center"/>
              <w:rPr>
                <w:color w:val="000000" w:themeColor="text1"/>
                <w:highlight w:val="none"/>
                <w14:textFill>
                  <w14:solidFill>
                    <w14:schemeClr w14:val="tx1"/>
                  </w14:solidFill>
                </w14:textFill>
              </w:rPr>
            </w:pPr>
          </w:p>
        </w:tc>
        <w:tc>
          <w:tcPr>
            <w:tcW w:w="1418" w:type="dxa"/>
            <w:gridSpan w:val="3"/>
            <w:vAlign w:val="center"/>
          </w:tcPr>
          <w:p w14:paraId="6C23F349">
            <w:pPr>
              <w:jc w:val="center"/>
              <w:rPr>
                <w:color w:val="000000" w:themeColor="text1"/>
                <w:highlight w:val="none"/>
                <w14:textFill>
                  <w14:solidFill>
                    <w14:schemeClr w14:val="tx1"/>
                  </w14:solidFill>
                </w14:textFill>
              </w:rPr>
            </w:pPr>
          </w:p>
        </w:tc>
        <w:tc>
          <w:tcPr>
            <w:tcW w:w="1632" w:type="dxa"/>
            <w:gridSpan w:val="4"/>
            <w:vAlign w:val="center"/>
          </w:tcPr>
          <w:p w14:paraId="34EC8DA3">
            <w:pPr>
              <w:jc w:val="center"/>
              <w:rPr>
                <w:color w:val="000000" w:themeColor="text1"/>
                <w:highlight w:val="none"/>
                <w14:textFill>
                  <w14:solidFill>
                    <w14:schemeClr w14:val="tx1"/>
                  </w14:solidFill>
                </w14:textFill>
              </w:rPr>
            </w:pPr>
          </w:p>
        </w:tc>
        <w:tc>
          <w:tcPr>
            <w:tcW w:w="1416" w:type="dxa"/>
            <w:gridSpan w:val="2"/>
            <w:vAlign w:val="center"/>
          </w:tcPr>
          <w:p w14:paraId="151684C7">
            <w:pPr>
              <w:jc w:val="center"/>
              <w:rPr>
                <w:color w:val="000000" w:themeColor="text1"/>
                <w:highlight w:val="none"/>
                <w14:textFill>
                  <w14:solidFill>
                    <w14:schemeClr w14:val="tx1"/>
                  </w14:solidFill>
                </w14:textFill>
              </w:rPr>
            </w:pPr>
          </w:p>
        </w:tc>
      </w:tr>
      <w:tr w14:paraId="49DBC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97" w:type="dxa"/>
            <w:vAlign w:val="center"/>
          </w:tcPr>
          <w:p w14:paraId="73A885F9">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安全生产考核合格证书</w:t>
            </w:r>
          </w:p>
        </w:tc>
        <w:tc>
          <w:tcPr>
            <w:tcW w:w="1109" w:type="dxa"/>
            <w:gridSpan w:val="2"/>
            <w:vAlign w:val="center"/>
          </w:tcPr>
          <w:p w14:paraId="52DD9D18">
            <w:pPr>
              <w:jc w:val="center"/>
              <w:rPr>
                <w:color w:val="000000" w:themeColor="text1"/>
                <w:highlight w:val="none"/>
                <w14:textFill>
                  <w14:solidFill>
                    <w14:schemeClr w14:val="tx1"/>
                  </w14:solidFill>
                </w14:textFill>
              </w:rPr>
            </w:pPr>
          </w:p>
        </w:tc>
        <w:tc>
          <w:tcPr>
            <w:tcW w:w="1222" w:type="dxa"/>
            <w:gridSpan w:val="3"/>
            <w:vAlign w:val="center"/>
          </w:tcPr>
          <w:p w14:paraId="35E946F7">
            <w:pPr>
              <w:jc w:val="center"/>
              <w:rPr>
                <w:rFonts w:cs="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B类</w:t>
            </w:r>
          </w:p>
        </w:tc>
        <w:tc>
          <w:tcPr>
            <w:tcW w:w="1417" w:type="dxa"/>
            <w:vAlign w:val="center"/>
          </w:tcPr>
          <w:p w14:paraId="1E1FE0D2">
            <w:pPr>
              <w:jc w:val="center"/>
              <w:rPr>
                <w:color w:val="000000" w:themeColor="text1"/>
                <w:highlight w:val="none"/>
                <w14:textFill>
                  <w14:solidFill>
                    <w14:schemeClr w14:val="tx1"/>
                  </w14:solidFill>
                </w14:textFill>
              </w:rPr>
            </w:pPr>
          </w:p>
        </w:tc>
        <w:tc>
          <w:tcPr>
            <w:tcW w:w="1418" w:type="dxa"/>
            <w:gridSpan w:val="3"/>
            <w:vAlign w:val="center"/>
          </w:tcPr>
          <w:p w14:paraId="1E872ADD">
            <w:pPr>
              <w:jc w:val="center"/>
              <w:rPr>
                <w:color w:val="000000" w:themeColor="text1"/>
                <w:highlight w:val="none"/>
                <w14:textFill>
                  <w14:solidFill>
                    <w14:schemeClr w14:val="tx1"/>
                  </w14:solidFill>
                </w14:textFill>
              </w:rPr>
            </w:pPr>
          </w:p>
        </w:tc>
        <w:tc>
          <w:tcPr>
            <w:tcW w:w="1632" w:type="dxa"/>
            <w:gridSpan w:val="4"/>
            <w:vAlign w:val="center"/>
          </w:tcPr>
          <w:p w14:paraId="78A3C13B">
            <w:pPr>
              <w:jc w:val="center"/>
              <w:rPr>
                <w:color w:val="000000" w:themeColor="text1"/>
                <w:highlight w:val="none"/>
                <w14:textFill>
                  <w14:solidFill>
                    <w14:schemeClr w14:val="tx1"/>
                  </w14:solidFill>
                </w14:textFill>
              </w:rPr>
            </w:pPr>
          </w:p>
        </w:tc>
        <w:tc>
          <w:tcPr>
            <w:tcW w:w="1416" w:type="dxa"/>
            <w:gridSpan w:val="2"/>
            <w:vAlign w:val="center"/>
          </w:tcPr>
          <w:p w14:paraId="7B2B83AA">
            <w:pPr>
              <w:jc w:val="center"/>
              <w:rPr>
                <w:color w:val="000000" w:themeColor="text1"/>
                <w:highlight w:val="none"/>
                <w14:textFill>
                  <w14:solidFill>
                    <w14:schemeClr w14:val="tx1"/>
                  </w14:solidFill>
                </w14:textFill>
              </w:rPr>
            </w:pPr>
          </w:p>
        </w:tc>
      </w:tr>
      <w:tr w14:paraId="46AD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6"/>
            <w:vAlign w:val="center"/>
          </w:tcPr>
          <w:p w14:paraId="7BA78370">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在建和已完工程项目情况</w:t>
            </w:r>
          </w:p>
        </w:tc>
      </w:tr>
      <w:tr w14:paraId="74F6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714A9E55">
            <w:pPr>
              <w:jc w:val="center"/>
              <w:rPr>
                <w:color w:val="000000" w:themeColor="text1"/>
                <w:highlight w:val="none"/>
                <w14:textFill>
                  <w14:solidFill>
                    <w14:schemeClr w14:val="tx1"/>
                  </w14:solidFill>
                </w14:textFill>
              </w:rPr>
            </w:pPr>
          </w:p>
        </w:tc>
        <w:tc>
          <w:tcPr>
            <w:tcW w:w="1548" w:type="dxa"/>
            <w:gridSpan w:val="2"/>
            <w:vAlign w:val="center"/>
          </w:tcPr>
          <w:p w14:paraId="36C03D35">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项目1</w:t>
            </w:r>
          </w:p>
        </w:tc>
        <w:tc>
          <w:tcPr>
            <w:tcW w:w="2221" w:type="dxa"/>
            <w:gridSpan w:val="4"/>
            <w:vAlign w:val="center"/>
          </w:tcPr>
          <w:p w14:paraId="02EFE5FD">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项目2</w:t>
            </w:r>
          </w:p>
        </w:tc>
        <w:tc>
          <w:tcPr>
            <w:tcW w:w="1088" w:type="dxa"/>
            <w:vAlign w:val="center"/>
          </w:tcPr>
          <w:p w14:paraId="6A24D119">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项目3</w:t>
            </w:r>
          </w:p>
        </w:tc>
        <w:tc>
          <w:tcPr>
            <w:tcW w:w="1641" w:type="dxa"/>
            <w:gridSpan w:val="4"/>
            <w:vAlign w:val="center"/>
          </w:tcPr>
          <w:p w14:paraId="65204DBF">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项目4</w:t>
            </w:r>
          </w:p>
        </w:tc>
        <w:tc>
          <w:tcPr>
            <w:tcW w:w="1484" w:type="dxa"/>
            <w:gridSpan w:val="2"/>
            <w:vAlign w:val="center"/>
          </w:tcPr>
          <w:p w14:paraId="0BC1F1F5">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r w14:paraId="0A7D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6758FE95">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tc>
        <w:tc>
          <w:tcPr>
            <w:tcW w:w="1548" w:type="dxa"/>
            <w:gridSpan w:val="2"/>
            <w:vAlign w:val="center"/>
          </w:tcPr>
          <w:p w14:paraId="53E2E1D7">
            <w:pPr>
              <w:jc w:val="center"/>
              <w:rPr>
                <w:color w:val="000000" w:themeColor="text1"/>
                <w:highlight w:val="none"/>
                <w14:textFill>
                  <w14:solidFill>
                    <w14:schemeClr w14:val="tx1"/>
                  </w14:solidFill>
                </w14:textFill>
              </w:rPr>
            </w:pPr>
          </w:p>
        </w:tc>
        <w:tc>
          <w:tcPr>
            <w:tcW w:w="2221" w:type="dxa"/>
            <w:gridSpan w:val="4"/>
            <w:vAlign w:val="center"/>
          </w:tcPr>
          <w:p w14:paraId="72A3596E">
            <w:pPr>
              <w:jc w:val="center"/>
              <w:rPr>
                <w:color w:val="000000" w:themeColor="text1"/>
                <w:highlight w:val="none"/>
                <w14:textFill>
                  <w14:solidFill>
                    <w14:schemeClr w14:val="tx1"/>
                  </w14:solidFill>
                </w14:textFill>
              </w:rPr>
            </w:pPr>
          </w:p>
        </w:tc>
        <w:tc>
          <w:tcPr>
            <w:tcW w:w="1088" w:type="dxa"/>
            <w:vAlign w:val="center"/>
          </w:tcPr>
          <w:p w14:paraId="395E4D3C">
            <w:pPr>
              <w:jc w:val="center"/>
              <w:rPr>
                <w:color w:val="000000" w:themeColor="text1"/>
                <w:highlight w:val="none"/>
                <w14:textFill>
                  <w14:solidFill>
                    <w14:schemeClr w14:val="tx1"/>
                  </w14:solidFill>
                </w14:textFill>
              </w:rPr>
            </w:pPr>
          </w:p>
        </w:tc>
        <w:tc>
          <w:tcPr>
            <w:tcW w:w="1641" w:type="dxa"/>
            <w:gridSpan w:val="4"/>
            <w:vAlign w:val="center"/>
          </w:tcPr>
          <w:p w14:paraId="4A533101">
            <w:pPr>
              <w:jc w:val="center"/>
              <w:rPr>
                <w:color w:val="000000" w:themeColor="text1"/>
                <w:highlight w:val="none"/>
                <w14:textFill>
                  <w14:solidFill>
                    <w14:schemeClr w14:val="tx1"/>
                  </w14:solidFill>
                </w14:textFill>
              </w:rPr>
            </w:pPr>
          </w:p>
        </w:tc>
        <w:tc>
          <w:tcPr>
            <w:tcW w:w="1484" w:type="dxa"/>
            <w:gridSpan w:val="2"/>
            <w:vAlign w:val="center"/>
          </w:tcPr>
          <w:p w14:paraId="2EC79F01">
            <w:pPr>
              <w:jc w:val="center"/>
              <w:rPr>
                <w:color w:val="000000" w:themeColor="text1"/>
                <w:highlight w:val="none"/>
                <w14:textFill>
                  <w14:solidFill>
                    <w14:schemeClr w14:val="tx1"/>
                  </w14:solidFill>
                </w14:textFill>
              </w:rPr>
            </w:pPr>
          </w:p>
        </w:tc>
      </w:tr>
      <w:tr w14:paraId="22135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34A5E6FD">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建设单位</w:t>
            </w:r>
          </w:p>
        </w:tc>
        <w:tc>
          <w:tcPr>
            <w:tcW w:w="1548" w:type="dxa"/>
            <w:gridSpan w:val="2"/>
            <w:vAlign w:val="center"/>
          </w:tcPr>
          <w:p w14:paraId="57FAF05E">
            <w:pPr>
              <w:jc w:val="center"/>
              <w:rPr>
                <w:color w:val="000000" w:themeColor="text1"/>
                <w:highlight w:val="none"/>
                <w14:textFill>
                  <w14:solidFill>
                    <w14:schemeClr w14:val="tx1"/>
                  </w14:solidFill>
                </w14:textFill>
              </w:rPr>
            </w:pPr>
          </w:p>
        </w:tc>
        <w:tc>
          <w:tcPr>
            <w:tcW w:w="2221" w:type="dxa"/>
            <w:gridSpan w:val="4"/>
            <w:vAlign w:val="center"/>
          </w:tcPr>
          <w:p w14:paraId="0D9555DA">
            <w:pPr>
              <w:jc w:val="center"/>
              <w:rPr>
                <w:color w:val="000000" w:themeColor="text1"/>
                <w:highlight w:val="none"/>
                <w14:textFill>
                  <w14:solidFill>
                    <w14:schemeClr w14:val="tx1"/>
                  </w14:solidFill>
                </w14:textFill>
              </w:rPr>
            </w:pPr>
          </w:p>
        </w:tc>
        <w:tc>
          <w:tcPr>
            <w:tcW w:w="1088" w:type="dxa"/>
            <w:vAlign w:val="center"/>
          </w:tcPr>
          <w:p w14:paraId="0BE8EA51">
            <w:pPr>
              <w:jc w:val="center"/>
              <w:rPr>
                <w:color w:val="000000" w:themeColor="text1"/>
                <w:highlight w:val="none"/>
                <w14:textFill>
                  <w14:solidFill>
                    <w14:schemeClr w14:val="tx1"/>
                  </w14:solidFill>
                </w14:textFill>
              </w:rPr>
            </w:pPr>
          </w:p>
        </w:tc>
        <w:tc>
          <w:tcPr>
            <w:tcW w:w="1641" w:type="dxa"/>
            <w:gridSpan w:val="4"/>
            <w:vAlign w:val="center"/>
          </w:tcPr>
          <w:p w14:paraId="77F0B20A">
            <w:pPr>
              <w:jc w:val="center"/>
              <w:rPr>
                <w:color w:val="000000" w:themeColor="text1"/>
                <w:highlight w:val="none"/>
                <w14:textFill>
                  <w14:solidFill>
                    <w14:schemeClr w14:val="tx1"/>
                  </w14:solidFill>
                </w14:textFill>
              </w:rPr>
            </w:pPr>
          </w:p>
        </w:tc>
        <w:tc>
          <w:tcPr>
            <w:tcW w:w="1484" w:type="dxa"/>
            <w:gridSpan w:val="2"/>
            <w:vAlign w:val="center"/>
          </w:tcPr>
          <w:p w14:paraId="768BAEB5">
            <w:pPr>
              <w:jc w:val="center"/>
              <w:rPr>
                <w:color w:val="000000" w:themeColor="text1"/>
                <w:highlight w:val="none"/>
                <w14:textFill>
                  <w14:solidFill>
                    <w14:schemeClr w14:val="tx1"/>
                  </w14:solidFill>
                </w14:textFill>
              </w:rPr>
            </w:pPr>
          </w:p>
        </w:tc>
      </w:tr>
      <w:tr w14:paraId="6A6FB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326C5F44">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建设规模</w:t>
            </w:r>
          </w:p>
        </w:tc>
        <w:tc>
          <w:tcPr>
            <w:tcW w:w="1548" w:type="dxa"/>
            <w:gridSpan w:val="2"/>
            <w:vAlign w:val="center"/>
          </w:tcPr>
          <w:p w14:paraId="6C128295">
            <w:pPr>
              <w:jc w:val="center"/>
              <w:rPr>
                <w:color w:val="000000" w:themeColor="text1"/>
                <w:highlight w:val="none"/>
                <w14:textFill>
                  <w14:solidFill>
                    <w14:schemeClr w14:val="tx1"/>
                  </w14:solidFill>
                </w14:textFill>
              </w:rPr>
            </w:pPr>
          </w:p>
        </w:tc>
        <w:tc>
          <w:tcPr>
            <w:tcW w:w="2221" w:type="dxa"/>
            <w:gridSpan w:val="4"/>
            <w:vAlign w:val="center"/>
          </w:tcPr>
          <w:p w14:paraId="53B8AE12">
            <w:pPr>
              <w:jc w:val="center"/>
              <w:rPr>
                <w:color w:val="000000" w:themeColor="text1"/>
                <w:highlight w:val="none"/>
                <w14:textFill>
                  <w14:solidFill>
                    <w14:schemeClr w14:val="tx1"/>
                  </w14:solidFill>
                </w14:textFill>
              </w:rPr>
            </w:pPr>
          </w:p>
        </w:tc>
        <w:tc>
          <w:tcPr>
            <w:tcW w:w="1088" w:type="dxa"/>
            <w:vAlign w:val="center"/>
          </w:tcPr>
          <w:p w14:paraId="763EDEA8">
            <w:pPr>
              <w:jc w:val="center"/>
              <w:rPr>
                <w:color w:val="000000" w:themeColor="text1"/>
                <w:highlight w:val="none"/>
                <w14:textFill>
                  <w14:solidFill>
                    <w14:schemeClr w14:val="tx1"/>
                  </w14:solidFill>
                </w14:textFill>
              </w:rPr>
            </w:pPr>
          </w:p>
        </w:tc>
        <w:tc>
          <w:tcPr>
            <w:tcW w:w="1641" w:type="dxa"/>
            <w:gridSpan w:val="4"/>
            <w:vAlign w:val="center"/>
          </w:tcPr>
          <w:p w14:paraId="2666359E">
            <w:pPr>
              <w:jc w:val="center"/>
              <w:rPr>
                <w:color w:val="000000" w:themeColor="text1"/>
                <w:highlight w:val="none"/>
                <w14:textFill>
                  <w14:solidFill>
                    <w14:schemeClr w14:val="tx1"/>
                  </w14:solidFill>
                </w14:textFill>
              </w:rPr>
            </w:pPr>
          </w:p>
        </w:tc>
        <w:tc>
          <w:tcPr>
            <w:tcW w:w="1484" w:type="dxa"/>
            <w:gridSpan w:val="2"/>
            <w:vAlign w:val="center"/>
          </w:tcPr>
          <w:p w14:paraId="33C4C5DC">
            <w:pPr>
              <w:jc w:val="center"/>
              <w:rPr>
                <w:color w:val="000000" w:themeColor="text1"/>
                <w:highlight w:val="none"/>
                <w14:textFill>
                  <w14:solidFill>
                    <w14:schemeClr w14:val="tx1"/>
                  </w14:solidFill>
                </w14:textFill>
              </w:rPr>
            </w:pPr>
          </w:p>
        </w:tc>
      </w:tr>
      <w:tr w14:paraId="2080E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079B3DCE">
            <w:pPr>
              <w:jc w:val="center"/>
              <w:rPr>
                <w:rFonts w:hint="eastAsia" w:ascii="宋体" w:hAnsi="宋体" w:cs="宋体"/>
                <w:color w:val="000000" w:themeColor="text1"/>
                <w:sz w:val="27"/>
                <w:szCs w:val="27"/>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开工日期</w:t>
            </w:r>
          </w:p>
        </w:tc>
        <w:tc>
          <w:tcPr>
            <w:tcW w:w="1548" w:type="dxa"/>
            <w:gridSpan w:val="2"/>
            <w:vAlign w:val="center"/>
          </w:tcPr>
          <w:p w14:paraId="1E7E2F9E">
            <w:pPr>
              <w:jc w:val="center"/>
              <w:rPr>
                <w:color w:val="000000" w:themeColor="text1"/>
                <w:highlight w:val="none"/>
                <w14:textFill>
                  <w14:solidFill>
                    <w14:schemeClr w14:val="tx1"/>
                  </w14:solidFill>
                </w14:textFill>
              </w:rPr>
            </w:pPr>
          </w:p>
        </w:tc>
        <w:tc>
          <w:tcPr>
            <w:tcW w:w="2221" w:type="dxa"/>
            <w:gridSpan w:val="4"/>
            <w:vAlign w:val="center"/>
          </w:tcPr>
          <w:p w14:paraId="52C5EE90">
            <w:pPr>
              <w:jc w:val="center"/>
              <w:rPr>
                <w:color w:val="000000" w:themeColor="text1"/>
                <w:highlight w:val="none"/>
                <w14:textFill>
                  <w14:solidFill>
                    <w14:schemeClr w14:val="tx1"/>
                  </w14:solidFill>
                </w14:textFill>
              </w:rPr>
            </w:pPr>
          </w:p>
        </w:tc>
        <w:tc>
          <w:tcPr>
            <w:tcW w:w="1088" w:type="dxa"/>
            <w:vAlign w:val="center"/>
          </w:tcPr>
          <w:p w14:paraId="67555190">
            <w:pPr>
              <w:jc w:val="center"/>
              <w:rPr>
                <w:color w:val="000000" w:themeColor="text1"/>
                <w:highlight w:val="none"/>
                <w14:textFill>
                  <w14:solidFill>
                    <w14:schemeClr w14:val="tx1"/>
                  </w14:solidFill>
                </w14:textFill>
              </w:rPr>
            </w:pPr>
          </w:p>
        </w:tc>
        <w:tc>
          <w:tcPr>
            <w:tcW w:w="1641" w:type="dxa"/>
            <w:gridSpan w:val="4"/>
            <w:vAlign w:val="center"/>
          </w:tcPr>
          <w:p w14:paraId="785C55DD">
            <w:pPr>
              <w:jc w:val="center"/>
              <w:rPr>
                <w:color w:val="000000" w:themeColor="text1"/>
                <w:highlight w:val="none"/>
                <w14:textFill>
                  <w14:solidFill>
                    <w14:schemeClr w14:val="tx1"/>
                  </w14:solidFill>
                </w14:textFill>
              </w:rPr>
            </w:pPr>
          </w:p>
        </w:tc>
        <w:tc>
          <w:tcPr>
            <w:tcW w:w="1484" w:type="dxa"/>
            <w:gridSpan w:val="2"/>
            <w:vAlign w:val="center"/>
          </w:tcPr>
          <w:p w14:paraId="3A73F16D">
            <w:pPr>
              <w:jc w:val="center"/>
              <w:rPr>
                <w:color w:val="000000" w:themeColor="text1"/>
                <w:highlight w:val="none"/>
                <w14:textFill>
                  <w14:solidFill>
                    <w14:schemeClr w14:val="tx1"/>
                  </w14:solidFill>
                </w14:textFill>
              </w:rPr>
            </w:pPr>
          </w:p>
        </w:tc>
      </w:tr>
      <w:tr w14:paraId="25BAB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68E9F28D">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竣工日期</w:t>
            </w:r>
          </w:p>
        </w:tc>
        <w:tc>
          <w:tcPr>
            <w:tcW w:w="1548" w:type="dxa"/>
            <w:gridSpan w:val="2"/>
            <w:vAlign w:val="center"/>
          </w:tcPr>
          <w:p w14:paraId="6D3333BC">
            <w:pPr>
              <w:jc w:val="center"/>
              <w:rPr>
                <w:color w:val="000000" w:themeColor="text1"/>
                <w:highlight w:val="none"/>
                <w14:textFill>
                  <w14:solidFill>
                    <w14:schemeClr w14:val="tx1"/>
                  </w14:solidFill>
                </w14:textFill>
              </w:rPr>
            </w:pPr>
          </w:p>
        </w:tc>
        <w:tc>
          <w:tcPr>
            <w:tcW w:w="2221" w:type="dxa"/>
            <w:gridSpan w:val="4"/>
            <w:vAlign w:val="center"/>
          </w:tcPr>
          <w:p w14:paraId="68ACEC24">
            <w:pPr>
              <w:jc w:val="center"/>
              <w:rPr>
                <w:color w:val="000000" w:themeColor="text1"/>
                <w:highlight w:val="none"/>
                <w14:textFill>
                  <w14:solidFill>
                    <w14:schemeClr w14:val="tx1"/>
                  </w14:solidFill>
                </w14:textFill>
              </w:rPr>
            </w:pPr>
          </w:p>
        </w:tc>
        <w:tc>
          <w:tcPr>
            <w:tcW w:w="1088" w:type="dxa"/>
            <w:vAlign w:val="center"/>
          </w:tcPr>
          <w:p w14:paraId="433A7457">
            <w:pPr>
              <w:jc w:val="center"/>
              <w:rPr>
                <w:color w:val="000000" w:themeColor="text1"/>
                <w:highlight w:val="none"/>
                <w14:textFill>
                  <w14:solidFill>
                    <w14:schemeClr w14:val="tx1"/>
                  </w14:solidFill>
                </w14:textFill>
              </w:rPr>
            </w:pPr>
          </w:p>
        </w:tc>
        <w:tc>
          <w:tcPr>
            <w:tcW w:w="1641" w:type="dxa"/>
            <w:gridSpan w:val="4"/>
            <w:vAlign w:val="center"/>
          </w:tcPr>
          <w:p w14:paraId="242F37D4">
            <w:pPr>
              <w:jc w:val="center"/>
              <w:rPr>
                <w:color w:val="000000" w:themeColor="text1"/>
                <w:highlight w:val="none"/>
                <w14:textFill>
                  <w14:solidFill>
                    <w14:schemeClr w14:val="tx1"/>
                  </w14:solidFill>
                </w14:textFill>
              </w:rPr>
            </w:pPr>
          </w:p>
        </w:tc>
        <w:tc>
          <w:tcPr>
            <w:tcW w:w="1484" w:type="dxa"/>
            <w:gridSpan w:val="2"/>
            <w:vAlign w:val="center"/>
          </w:tcPr>
          <w:p w14:paraId="2FEB076C">
            <w:pPr>
              <w:jc w:val="center"/>
              <w:rPr>
                <w:color w:val="000000" w:themeColor="text1"/>
                <w:highlight w:val="none"/>
                <w14:textFill>
                  <w14:solidFill>
                    <w14:schemeClr w14:val="tx1"/>
                  </w14:solidFill>
                </w14:textFill>
              </w:rPr>
            </w:pPr>
          </w:p>
        </w:tc>
      </w:tr>
      <w:tr w14:paraId="69B67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4CF5C2AB">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人员角色</w:t>
            </w:r>
          </w:p>
        </w:tc>
        <w:tc>
          <w:tcPr>
            <w:tcW w:w="1548" w:type="dxa"/>
            <w:gridSpan w:val="2"/>
            <w:vAlign w:val="center"/>
          </w:tcPr>
          <w:p w14:paraId="648E63FC">
            <w:pPr>
              <w:jc w:val="center"/>
              <w:rPr>
                <w:color w:val="000000" w:themeColor="text1"/>
                <w:highlight w:val="none"/>
                <w14:textFill>
                  <w14:solidFill>
                    <w14:schemeClr w14:val="tx1"/>
                  </w14:solidFill>
                </w14:textFill>
              </w:rPr>
            </w:pPr>
          </w:p>
        </w:tc>
        <w:tc>
          <w:tcPr>
            <w:tcW w:w="2221" w:type="dxa"/>
            <w:gridSpan w:val="4"/>
            <w:vAlign w:val="center"/>
          </w:tcPr>
          <w:p w14:paraId="1A05BA68">
            <w:pPr>
              <w:jc w:val="center"/>
              <w:rPr>
                <w:color w:val="000000" w:themeColor="text1"/>
                <w:highlight w:val="none"/>
                <w14:textFill>
                  <w14:solidFill>
                    <w14:schemeClr w14:val="tx1"/>
                  </w14:solidFill>
                </w14:textFill>
              </w:rPr>
            </w:pPr>
          </w:p>
        </w:tc>
        <w:tc>
          <w:tcPr>
            <w:tcW w:w="1088" w:type="dxa"/>
            <w:vAlign w:val="center"/>
          </w:tcPr>
          <w:p w14:paraId="0E10CA45">
            <w:pPr>
              <w:jc w:val="center"/>
              <w:rPr>
                <w:color w:val="000000" w:themeColor="text1"/>
                <w:highlight w:val="none"/>
                <w14:textFill>
                  <w14:solidFill>
                    <w14:schemeClr w14:val="tx1"/>
                  </w14:solidFill>
                </w14:textFill>
              </w:rPr>
            </w:pPr>
          </w:p>
        </w:tc>
        <w:tc>
          <w:tcPr>
            <w:tcW w:w="1641" w:type="dxa"/>
            <w:gridSpan w:val="4"/>
            <w:vAlign w:val="center"/>
          </w:tcPr>
          <w:p w14:paraId="2617AAB8">
            <w:pPr>
              <w:jc w:val="center"/>
              <w:rPr>
                <w:color w:val="000000" w:themeColor="text1"/>
                <w:highlight w:val="none"/>
                <w14:textFill>
                  <w14:solidFill>
                    <w14:schemeClr w14:val="tx1"/>
                  </w14:solidFill>
                </w14:textFill>
              </w:rPr>
            </w:pPr>
          </w:p>
        </w:tc>
        <w:tc>
          <w:tcPr>
            <w:tcW w:w="1484" w:type="dxa"/>
            <w:gridSpan w:val="2"/>
            <w:vAlign w:val="center"/>
          </w:tcPr>
          <w:p w14:paraId="4D2125B2">
            <w:pPr>
              <w:jc w:val="center"/>
              <w:rPr>
                <w:color w:val="000000" w:themeColor="text1"/>
                <w:highlight w:val="none"/>
                <w14:textFill>
                  <w14:solidFill>
                    <w14:schemeClr w14:val="tx1"/>
                  </w14:solidFill>
                </w14:textFill>
              </w:rPr>
            </w:pPr>
          </w:p>
        </w:tc>
      </w:tr>
      <w:tr w14:paraId="69B8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13F178F2">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在建或已完</w:t>
            </w:r>
          </w:p>
        </w:tc>
        <w:tc>
          <w:tcPr>
            <w:tcW w:w="1548" w:type="dxa"/>
            <w:gridSpan w:val="2"/>
            <w:vAlign w:val="center"/>
          </w:tcPr>
          <w:p w14:paraId="6F2DC508">
            <w:pPr>
              <w:jc w:val="center"/>
              <w:rPr>
                <w:color w:val="000000" w:themeColor="text1"/>
                <w:highlight w:val="none"/>
                <w14:textFill>
                  <w14:solidFill>
                    <w14:schemeClr w14:val="tx1"/>
                  </w14:solidFill>
                </w14:textFill>
              </w:rPr>
            </w:pPr>
          </w:p>
        </w:tc>
        <w:tc>
          <w:tcPr>
            <w:tcW w:w="2221" w:type="dxa"/>
            <w:gridSpan w:val="4"/>
            <w:vAlign w:val="center"/>
          </w:tcPr>
          <w:p w14:paraId="16A68926">
            <w:pPr>
              <w:jc w:val="center"/>
              <w:rPr>
                <w:color w:val="000000" w:themeColor="text1"/>
                <w:highlight w:val="none"/>
                <w14:textFill>
                  <w14:solidFill>
                    <w14:schemeClr w14:val="tx1"/>
                  </w14:solidFill>
                </w14:textFill>
              </w:rPr>
            </w:pPr>
          </w:p>
        </w:tc>
        <w:tc>
          <w:tcPr>
            <w:tcW w:w="1088" w:type="dxa"/>
            <w:vAlign w:val="center"/>
          </w:tcPr>
          <w:p w14:paraId="38BD1C17">
            <w:pPr>
              <w:jc w:val="center"/>
              <w:rPr>
                <w:color w:val="000000" w:themeColor="text1"/>
                <w:highlight w:val="none"/>
                <w14:textFill>
                  <w14:solidFill>
                    <w14:schemeClr w14:val="tx1"/>
                  </w14:solidFill>
                </w14:textFill>
              </w:rPr>
            </w:pPr>
          </w:p>
        </w:tc>
        <w:tc>
          <w:tcPr>
            <w:tcW w:w="1641" w:type="dxa"/>
            <w:gridSpan w:val="4"/>
            <w:vAlign w:val="center"/>
          </w:tcPr>
          <w:p w14:paraId="45D66A62">
            <w:pPr>
              <w:jc w:val="center"/>
              <w:rPr>
                <w:color w:val="000000" w:themeColor="text1"/>
                <w:highlight w:val="none"/>
                <w14:textFill>
                  <w14:solidFill>
                    <w14:schemeClr w14:val="tx1"/>
                  </w14:solidFill>
                </w14:textFill>
              </w:rPr>
            </w:pPr>
          </w:p>
        </w:tc>
        <w:tc>
          <w:tcPr>
            <w:tcW w:w="1484" w:type="dxa"/>
            <w:gridSpan w:val="2"/>
            <w:vAlign w:val="center"/>
          </w:tcPr>
          <w:p w14:paraId="0C8625F3">
            <w:pPr>
              <w:jc w:val="center"/>
              <w:rPr>
                <w:color w:val="000000" w:themeColor="text1"/>
                <w:highlight w:val="none"/>
                <w14:textFill>
                  <w14:solidFill>
                    <w14:schemeClr w14:val="tx1"/>
                  </w14:solidFill>
                </w14:textFill>
              </w:rPr>
            </w:pPr>
          </w:p>
        </w:tc>
      </w:tr>
      <w:tr w14:paraId="71CF3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4CC49450">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工程质量</w:t>
            </w:r>
          </w:p>
        </w:tc>
        <w:tc>
          <w:tcPr>
            <w:tcW w:w="1548" w:type="dxa"/>
            <w:gridSpan w:val="2"/>
            <w:vAlign w:val="center"/>
          </w:tcPr>
          <w:p w14:paraId="20C2FD6A">
            <w:pPr>
              <w:jc w:val="center"/>
              <w:rPr>
                <w:color w:val="000000" w:themeColor="text1"/>
                <w:highlight w:val="none"/>
                <w14:textFill>
                  <w14:solidFill>
                    <w14:schemeClr w14:val="tx1"/>
                  </w14:solidFill>
                </w14:textFill>
              </w:rPr>
            </w:pPr>
          </w:p>
        </w:tc>
        <w:tc>
          <w:tcPr>
            <w:tcW w:w="2221" w:type="dxa"/>
            <w:gridSpan w:val="4"/>
            <w:vAlign w:val="center"/>
          </w:tcPr>
          <w:p w14:paraId="4DE12CC4">
            <w:pPr>
              <w:jc w:val="center"/>
              <w:rPr>
                <w:color w:val="000000" w:themeColor="text1"/>
                <w:highlight w:val="none"/>
                <w14:textFill>
                  <w14:solidFill>
                    <w14:schemeClr w14:val="tx1"/>
                  </w14:solidFill>
                </w14:textFill>
              </w:rPr>
            </w:pPr>
          </w:p>
        </w:tc>
        <w:tc>
          <w:tcPr>
            <w:tcW w:w="1088" w:type="dxa"/>
            <w:vAlign w:val="center"/>
          </w:tcPr>
          <w:p w14:paraId="101D3ED2">
            <w:pPr>
              <w:jc w:val="center"/>
              <w:rPr>
                <w:color w:val="000000" w:themeColor="text1"/>
                <w:highlight w:val="none"/>
                <w14:textFill>
                  <w14:solidFill>
                    <w14:schemeClr w14:val="tx1"/>
                  </w14:solidFill>
                </w14:textFill>
              </w:rPr>
            </w:pPr>
          </w:p>
        </w:tc>
        <w:tc>
          <w:tcPr>
            <w:tcW w:w="1641" w:type="dxa"/>
            <w:gridSpan w:val="4"/>
            <w:vAlign w:val="center"/>
          </w:tcPr>
          <w:p w14:paraId="0039A886">
            <w:pPr>
              <w:jc w:val="center"/>
              <w:rPr>
                <w:color w:val="000000" w:themeColor="text1"/>
                <w:highlight w:val="none"/>
                <w14:textFill>
                  <w14:solidFill>
                    <w14:schemeClr w14:val="tx1"/>
                  </w14:solidFill>
                </w14:textFill>
              </w:rPr>
            </w:pPr>
          </w:p>
        </w:tc>
        <w:tc>
          <w:tcPr>
            <w:tcW w:w="1484" w:type="dxa"/>
            <w:gridSpan w:val="2"/>
            <w:vAlign w:val="center"/>
          </w:tcPr>
          <w:p w14:paraId="65E38A9C">
            <w:pPr>
              <w:jc w:val="center"/>
              <w:rPr>
                <w:color w:val="000000" w:themeColor="text1"/>
                <w:highlight w:val="none"/>
                <w14:textFill>
                  <w14:solidFill>
                    <w14:schemeClr w14:val="tx1"/>
                  </w14:solidFill>
                </w14:textFill>
              </w:rPr>
            </w:pPr>
          </w:p>
        </w:tc>
      </w:tr>
      <w:tr w14:paraId="7AEA6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63D01420">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受奖情况</w:t>
            </w:r>
          </w:p>
        </w:tc>
        <w:tc>
          <w:tcPr>
            <w:tcW w:w="1548" w:type="dxa"/>
            <w:gridSpan w:val="2"/>
            <w:vAlign w:val="center"/>
          </w:tcPr>
          <w:p w14:paraId="4FE6AC8A">
            <w:pPr>
              <w:jc w:val="center"/>
              <w:rPr>
                <w:color w:val="000000" w:themeColor="text1"/>
                <w:highlight w:val="none"/>
                <w14:textFill>
                  <w14:solidFill>
                    <w14:schemeClr w14:val="tx1"/>
                  </w14:solidFill>
                </w14:textFill>
              </w:rPr>
            </w:pPr>
          </w:p>
        </w:tc>
        <w:tc>
          <w:tcPr>
            <w:tcW w:w="2221" w:type="dxa"/>
            <w:gridSpan w:val="4"/>
            <w:vAlign w:val="center"/>
          </w:tcPr>
          <w:p w14:paraId="7131858D">
            <w:pPr>
              <w:jc w:val="center"/>
              <w:rPr>
                <w:color w:val="000000" w:themeColor="text1"/>
                <w:highlight w:val="none"/>
                <w14:textFill>
                  <w14:solidFill>
                    <w14:schemeClr w14:val="tx1"/>
                  </w14:solidFill>
                </w14:textFill>
              </w:rPr>
            </w:pPr>
          </w:p>
        </w:tc>
        <w:tc>
          <w:tcPr>
            <w:tcW w:w="1088" w:type="dxa"/>
            <w:vAlign w:val="center"/>
          </w:tcPr>
          <w:p w14:paraId="6BCB0173">
            <w:pPr>
              <w:jc w:val="center"/>
              <w:rPr>
                <w:color w:val="000000" w:themeColor="text1"/>
                <w:highlight w:val="none"/>
                <w14:textFill>
                  <w14:solidFill>
                    <w14:schemeClr w14:val="tx1"/>
                  </w14:solidFill>
                </w14:textFill>
              </w:rPr>
            </w:pPr>
          </w:p>
        </w:tc>
        <w:tc>
          <w:tcPr>
            <w:tcW w:w="1641" w:type="dxa"/>
            <w:gridSpan w:val="4"/>
            <w:vAlign w:val="center"/>
          </w:tcPr>
          <w:p w14:paraId="1AC68705">
            <w:pPr>
              <w:jc w:val="center"/>
              <w:rPr>
                <w:color w:val="000000" w:themeColor="text1"/>
                <w:highlight w:val="none"/>
                <w14:textFill>
                  <w14:solidFill>
                    <w14:schemeClr w14:val="tx1"/>
                  </w14:solidFill>
                </w14:textFill>
              </w:rPr>
            </w:pPr>
          </w:p>
        </w:tc>
        <w:tc>
          <w:tcPr>
            <w:tcW w:w="1484" w:type="dxa"/>
            <w:gridSpan w:val="2"/>
            <w:vAlign w:val="center"/>
          </w:tcPr>
          <w:p w14:paraId="79F9102A">
            <w:pPr>
              <w:jc w:val="center"/>
              <w:rPr>
                <w:color w:val="000000" w:themeColor="text1"/>
                <w:highlight w:val="none"/>
                <w14:textFill>
                  <w14:solidFill>
                    <w14:schemeClr w14:val="tx1"/>
                  </w14:solidFill>
                </w14:textFill>
              </w:rPr>
            </w:pPr>
          </w:p>
        </w:tc>
      </w:tr>
    </w:tbl>
    <w:p w14:paraId="52008689">
      <w:pPr>
        <w:rPr>
          <w:rFonts w:hint="eastAsia" w:ascii="宋体" w:hAnsi="宋体"/>
          <w:color w:val="000000" w:themeColor="text1"/>
          <w:szCs w:val="21"/>
          <w:highlight w:val="none"/>
          <w14:textFill>
            <w14:solidFill>
              <w14:schemeClr w14:val="tx1"/>
            </w14:solidFill>
          </w14:textFill>
        </w:rPr>
      </w:pPr>
      <w:r>
        <w:rPr>
          <w:rFonts w:hint="eastAsia" w:ascii="宋体" w:hAnsi="宋体" w:cs="楷体_GB2312"/>
          <w:color w:val="000000" w:themeColor="text1"/>
          <w:szCs w:val="21"/>
          <w:highlight w:val="none"/>
          <w14:textFill>
            <w14:solidFill>
              <w14:schemeClr w14:val="tx1"/>
            </w14:solidFill>
          </w14:textFill>
        </w:rPr>
        <w:t>备注：</w:t>
      </w:r>
    </w:p>
    <w:p w14:paraId="46E8DE6A">
      <w:pPr>
        <w:spacing w:line="360" w:lineRule="auto"/>
        <w:ind w:firstLine="420" w:firstLineChars="200"/>
        <w:outlineLvl w:val="2"/>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1.项目</w:t>
      </w:r>
      <w:r>
        <w:rPr>
          <w:rFonts w:ascii="宋体" w:hAnsi="宋体"/>
          <w:color w:val="000000" w:themeColor="text1"/>
          <w:szCs w:val="21"/>
          <w:highlight w:val="none"/>
          <w14:textFill>
            <w14:solidFill>
              <w14:schemeClr w14:val="tx1"/>
            </w14:solidFill>
          </w14:textFill>
        </w:rPr>
        <w:t>数</w:t>
      </w:r>
      <w:r>
        <w:rPr>
          <w:rFonts w:hint="eastAsia" w:ascii="宋体" w:hAnsi="宋体"/>
          <w:color w:val="000000" w:themeColor="text1"/>
          <w:szCs w:val="21"/>
          <w:highlight w:val="none"/>
          <w14:textFill>
            <w14:solidFill>
              <w14:schemeClr w14:val="tx1"/>
            </w14:solidFill>
          </w14:textFill>
        </w:rPr>
        <w:t>可</w:t>
      </w:r>
      <w:r>
        <w:rPr>
          <w:rFonts w:ascii="宋体" w:hAnsi="宋体"/>
          <w:color w:val="000000" w:themeColor="text1"/>
          <w:szCs w:val="21"/>
          <w:highlight w:val="none"/>
          <w14:textFill>
            <w14:solidFill>
              <w14:schemeClr w14:val="tx1"/>
            </w14:solidFill>
          </w14:textFill>
        </w:rPr>
        <w:t>以根据需要增加</w:t>
      </w:r>
      <w:r>
        <w:rPr>
          <w:rFonts w:hint="eastAsia" w:ascii="宋体" w:hAnsi="宋体"/>
          <w:color w:val="000000" w:themeColor="text1"/>
          <w:szCs w:val="21"/>
          <w:highlight w:val="none"/>
          <w14:textFill>
            <w14:solidFill>
              <w14:schemeClr w14:val="tx1"/>
            </w14:solidFill>
          </w14:textFill>
        </w:rPr>
        <w:t>。</w:t>
      </w:r>
    </w:p>
    <w:p w14:paraId="464C48A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2.本表后附项目经理的</w:t>
      </w:r>
      <w:r>
        <w:rPr>
          <w:rFonts w:hint="eastAsia" w:ascii="宋体" w:hAnsi="宋体"/>
          <w:color w:val="000000" w:themeColor="text1"/>
          <w:szCs w:val="21"/>
          <w:highlight w:val="none"/>
          <w:lang w:eastAsia="zh-CN"/>
          <w14:textFill>
            <w14:solidFill>
              <w14:schemeClr w14:val="tx1"/>
            </w14:solidFill>
          </w14:textFill>
        </w:rPr>
        <w:t>注册</w:t>
      </w:r>
      <w:r>
        <w:rPr>
          <w:rFonts w:hint="eastAsia" w:ascii="宋体" w:hAnsi="宋体"/>
          <w:color w:val="000000" w:themeColor="text1"/>
          <w:szCs w:val="21"/>
          <w:highlight w:val="none"/>
          <w14:textFill>
            <w14:solidFill>
              <w14:schemeClr w14:val="tx1"/>
            </w14:solidFill>
          </w14:textFill>
        </w:rPr>
        <w:t>证</w:t>
      </w:r>
      <w:r>
        <w:rPr>
          <w:rFonts w:hint="eastAsia" w:ascii="宋体" w:hAnsi="宋体"/>
          <w:color w:val="000000" w:themeColor="text1"/>
          <w:szCs w:val="21"/>
          <w:highlight w:val="none"/>
          <w:lang w:eastAsia="zh-CN"/>
          <w14:textFill>
            <w14:solidFill>
              <w14:schemeClr w14:val="tx1"/>
            </w14:solidFill>
          </w14:textFill>
        </w:rPr>
        <w:t>书</w:t>
      </w:r>
      <w:r>
        <w:rPr>
          <w:rFonts w:hint="eastAsia" w:ascii="宋体" w:hAnsi="宋体"/>
          <w:color w:val="000000" w:themeColor="text1"/>
          <w:szCs w:val="21"/>
          <w:highlight w:val="none"/>
          <w14:textFill>
            <w14:solidFill>
              <w14:schemeClr w14:val="tx1"/>
            </w14:solidFill>
          </w14:textFill>
        </w:rPr>
        <w:t>、安全生产考核合格证（B类）、本表所列证书</w:t>
      </w:r>
      <w:r>
        <w:rPr>
          <w:rFonts w:hint="eastAsia" w:ascii="宋体" w:hAnsi="宋体"/>
          <w:color w:val="000000" w:themeColor="text1"/>
          <w:szCs w:val="21"/>
          <w:highlight w:val="none"/>
          <w:lang w:eastAsia="zh-CN"/>
          <w14:textFill>
            <w14:solidFill>
              <w14:schemeClr w14:val="tx1"/>
            </w14:solidFill>
          </w14:textFill>
        </w:rPr>
        <w:t>复印件（或扫描件）</w:t>
      </w:r>
      <w:r>
        <w:rPr>
          <w:rFonts w:hint="eastAsia" w:ascii="宋体" w:hAnsi="宋体"/>
          <w:color w:val="000000" w:themeColor="text1"/>
          <w:szCs w:val="21"/>
          <w:highlight w:val="none"/>
          <w14:textFill>
            <w14:solidFill>
              <w14:schemeClr w14:val="tx1"/>
            </w14:solidFill>
          </w14:textFill>
        </w:rPr>
        <w:t>并加盖供应商电子签章。</w:t>
      </w:r>
    </w:p>
    <w:p w14:paraId="3163FD24">
      <w:pPr>
        <w:spacing w:before="156" w:beforeLines="50"/>
        <w:ind w:firstLine="643" w:firstLineChars="200"/>
        <w:jc w:val="center"/>
        <w:outlineLvl w:val="3"/>
        <w:rPr>
          <w:color w:val="000000" w:themeColor="text1"/>
          <w:highlight w:val="none"/>
          <w:u w:val="single"/>
          <w14:textFill>
            <w14:solidFill>
              <w14:schemeClr w14:val="tx1"/>
            </w14:solidFill>
          </w14:textFill>
        </w:rPr>
      </w:pPr>
      <w:r>
        <w:rPr>
          <w:rFonts w:cs="宋体"/>
          <w:b/>
          <w:color w:val="000000" w:themeColor="text1"/>
          <w:sz w:val="32"/>
          <w:szCs w:val="32"/>
          <w:highlight w:val="none"/>
          <w14:textFill>
            <w14:solidFill>
              <w14:schemeClr w14:val="tx1"/>
            </w14:solidFill>
          </w14:textFill>
        </w:rPr>
        <w:br w:type="page"/>
      </w:r>
      <w:r>
        <w:rPr>
          <w:rFonts w:hint="eastAsia" w:cs="宋体"/>
          <w:b/>
          <w:color w:val="000000" w:themeColor="text1"/>
          <w:sz w:val="32"/>
          <w:szCs w:val="32"/>
          <w:highlight w:val="none"/>
          <w14:textFill>
            <w14:solidFill>
              <w14:schemeClr w14:val="tx1"/>
            </w14:solidFill>
          </w14:textFill>
        </w:rPr>
        <w:t>项目技术负责人（项目总工）简历表</w:t>
      </w:r>
    </w:p>
    <w:tbl>
      <w:tblPr>
        <w:tblStyle w:val="45"/>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318"/>
        <w:gridCol w:w="300"/>
        <w:gridCol w:w="888"/>
        <w:gridCol w:w="660"/>
        <w:gridCol w:w="328"/>
        <w:gridCol w:w="234"/>
        <w:gridCol w:w="66"/>
        <w:gridCol w:w="1209"/>
        <w:gridCol w:w="142"/>
        <w:gridCol w:w="242"/>
        <w:gridCol w:w="1088"/>
        <w:gridCol w:w="88"/>
        <w:gridCol w:w="409"/>
        <w:gridCol w:w="1108"/>
        <w:gridCol w:w="36"/>
        <w:gridCol w:w="79"/>
        <w:gridCol w:w="1405"/>
        <w:gridCol w:w="11"/>
      </w:tblGrid>
      <w:tr w14:paraId="02202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vAlign w:val="center"/>
          </w:tcPr>
          <w:p w14:paraId="64FBDF4F">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姓名</w:t>
            </w:r>
          </w:p>
        </w:tc>
        <w:tc>
          <w:tcPr>
            <w:tcW w:w="2176" w:type="dxa"/>
            <w:gridSpan w:val="4"/>
            <w:vAlign w:val="center"/>
          </w:tcPr>
          <w:p w14:paraId="3003438F">
            <w:pPr>
              <w:jc w:val="center"/>
              <w:rPr>
                <w:color w:val="000000" w:themeColor="text1"/>
                <w:highlight w:val="none"/>
                <w14:textFill>
                  <w14:solidFill>
                    <w14:schemeClr w14:val="tx1"/>
                  </w14:solidFill>
                </w14:textFill>
              </w:rPr>
            </w:pPr>
          </w:p>
        </w:tc>
        <w:tc>
          <w:tcPr>
            <w:tcW w:w="1893" w:type="dxa"/>
            <w:gridSpan w:val="5"/>
            <w:vAlign w:val="center"/>
          </w:tcPr>
          <w:p w14:paraId="33038ED0">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性别</w:t>
            </w:r>
          </w:p>
        </w:tc>
        <w:tc>
          <w:tcPr>
            <w:tcW w:w="1585" w:type="dxa"/>
            <w:gridSpan w:val="3"/>
            <w:vAlign w:val="center"/>
          </w:tcPr>
          <w:p w14:paraId="2E48AB19">
            <w:pPr>
              <w:jc w:val="center"/>
              <w:rPr>
                <w:color w:val="000000" w:themeColor="text1"/>
                <w:highlight w:val="none"/>
                <w14:textFill>
                  <w14:solidFill>
                    <w14:schemeClr w14:val="tx1"/>
                  </w14:solidFill>
                </w14:textFill>
              </w:rPr>
            </w:pPr>
          </w:p>
        </w:tc>
        <w:tc>
          <w:tcPr>
            <w:tcW w:w="1108" w:type="dxa"/>
            <w:vAlign w:val="center"/>
          </w:tcPr>
          <w:p w14:paraId="796D4E07">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年龄</w:t>
            </w:r>
          </w:p>
        </w:tc>
        <w:tc>
          <w:tcPr>
            <w:tcW w:w="1531" w:type="dxa"/>
            <w:gridSpan w:val="4"/>
            <w:vAlign w:val="center"/>
          </w:tcPr>
          <w:p w14:paraId="589AA1DF">
            <w:pPr>
              <w:jc w:val="center"/>
              <w:rPr>
                <w:color w:val="000000" w:themeColor="text1"/>
                <w:highlight w:val="none"/>
                <w14:textFill>
                  <w14:solidFill>
                    <w14:schemeClr w14:val="tx1"/>
                  </w14:solidFill>
                </w14:textFill>
              </w:rPr>
            </w:pPr>
          </w:p>
        </w:tc>
      </w:tr>
      <w:tr w14:paraId="7368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318" w:type="dxa"/>
            <w:vAlign w:val="center"/>
          </w:tcPr>
          <w:p w14:paraId="3D93F76B">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岗位</w:t>
            </w:r>
          </w:p>
        </w:tc>
        <w:tc>
          <w:tcPr>
            <w:tcW w:w="2176" w:type="dxa"/>
            <w:gridSpan w:val="4"/>
            <w:vAlign w:val="center"/>
          </w:tcPr>
          <w:p w14:paraId="7AAFAD4E">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项目技术负责人（项目总工）</w:t>
            </w:r>
          </w:p>
        </w:tc>
        <w:tc>
          <w:tcPr>
            <w:tcW w:w="1893" w:type="dxa"/>
            <w:gridSpan w:val="5"/>
            <w:vAlign w:val="center"/>
          </w:tcPr>
          <w:p w14:paraId="4B055645">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p>
        </w:tc>
        <w:tc>
          <w:tcPr>
            <w:tcW w:w="1585" w:type="dxa"/>
            <w:gridSpan w:val="3"/>
            <w:vAlign w:val="center"/>
          </w:tcPr>
          <w:p w14:paraId="4B13986F">
            <w:pPr>
              <w:jc w:val="center"/>
              <w:rPr>
                <w:color w:val="000000" w:themeColor="text1"/>
                <w:highlight w:val="none"/>
                <w14:textFill>
                  <w14:solidFill>
                    <w14:schemeClr w14:val="tx1"/>
                  </w14:solidFill>
                </w14:textFill>
              </w:rPr>
            </w:pPr>
          </w:p>
        </w:tc>
        <w:tc>
          <w:tcPr>
            <w:tcW w:w="1108" w:type="dxa"/>
            <w:vAlign w:val="center"/>
          </w:tcPr>
          <w:p w14:paraId="06336A28">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学历</w:t>
            </w:r>
          </w:p>
        </w:tc>
        <w:tc>
          <w:tcPr>
            <w:tcW w:w="1531" w:type="dxa"/>
            <w:gridSpan w:val="4"/>
            <w:vAlign w:val="center"/>
          </w:tcPr>
          <w:p w14:paraId="45272196">
            <w:pPr>
              <w:jc w:val="center"/>
              <w:rPr>
                <w:color w:val="000000" w:themeColor="text1"/>
                <w:highlight w:val="none"/>
                <w14:textFill>
                  <w14:solidFill>
                    <w14:schemeClr w14:val="tx1"/>
                  </w14:solidFill>
                </w14:textFill>
              </w:rPr>
            </w:pPr>
          </w:p>
        </w:tc>
      </w:tr>
      <w:tr w14:paraId="57F20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318" w:type="dxa"/>
            <w:vAlign w:val="center"/>
          </w:tcPr>
          <w:p w14:paraId="53BC1803">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从业开始时间</w:t>
            </w:r>
          </w:p>
        </w:tc>
        <w:tc>
          <w:tcPr>
            <w:tcW w:w="2176" w:type="dxa"/>
            <w:gridSpan w:val="4"/>
            <w:vAlign w:val="center"/>
          </w:tcPr>
          <w:p w14:paraId="67DD7BBB">
            <w:pPr>
              <w:jc w:val="center"/>
              <w:rPr>
                <w:color w:val="000000" w:themeColor="text1"/>
                <w:highlight w:val="none"/>
                <w14:textFill>
                  <w14:solidFill>
                    <w14:schemeClr w14:val="tx1"/>
                  </w14:solidFill>
                </w14:textFill>
              </w:rPr>
            </w:pPr>
          </w:p>
        </w:tc>
        <w:tc>
          <w:tcPr>
            <w:tcW w:w="1893" w:type="dxa"/>
            <w:gridSpan w:val="5"/>
            <w:vAlign w:val="center"/>
          </w:tcPr>
          <w:p w14:paraId="0E4067ED">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r>
              <w:rPr>
                <w:rFonts w:cs="宋体"/>
                <w:color w:val="000000" w:themeColor="text1"/>
                <w:highlight w:val="none"/>
                <w14:textFill>
                  <w14:solidFill>
                    <w14:schemeClr w14:val="tx1"/>
                  </w14:solidFill>
                </w14:textFill>
              </w:rPr>
              <w:t>获</w:t>
            </w:r>
            <w:r>
              <w:rPr>
                <w:rFonts w:hint="eastAsia" w:cs="宋体"/>
                <w:color w:val="000000" w:themeColor="text1"/>
                <w:highlight w:val="none"/>
                <w14:textFill>
                  <w14:solidFill>
                    <w14:schemeClr w14:val="tx1"/>
                  </w14:solidFill>
                </w14:textFill>
              </w:rPr>
              <w:t>得</w:t>
            </w:r>
            <w:r>
              <w:rPr>
                <w:rFonts w:cs="宋体"/>
                <w:color w:val="000000" w:themeColor="text1"/>
                <w:highlight w:val="none"/>
                <w14:textFill>
                  <w14:solidFill>
                    <w14:schemeClr w14:val="tx1"/>
                  </w14:solidFill>
                </w14:textFill>
              </w:rPr>
              <w:t>时间</w:t>
            </w:r>
          </w:p>
        </w:tc>
        <w:tc>
          <w:tcPr>
            <w:tcW w:w="1585" w:type="dxa"/>
            <w:gridSpan w:val="3"/>
            <w:vAlign w:val="center"/>
          </w:tcPr>
          <w:p w14:paraId="40DBEB40">
            <w:pPr>
              <w:jc w:val="center"/>
              <w:rPr>
                <w:color w:val="000000" w:themeColor="text1"/>
                <w:highlight w:val="none"/>
                <w14:textFill>
                  <w14:solidFill>
                    <w14:schemeClr w14:val="tx1"/>
                  </w14:solidFill>
                </w14:textFill>
              </w:rPr>
            </w:pPr>
          </w:p>
        </w:tc>
        <w:tc>
          <w:tcPr>
            <w:tcW w:w="1108" w:type="dxa"/>
            <w:vAlign w:val="center"/>
          </w:tcPr>
          <w:p w14:paraId="69562124">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毕业时间</w:t>
            </w:r>
          </w:p>
        </w:tc>
        <w:tc>
          <w:tcPr>
            <w:tcW w:w="1531" w:type="dxa"/>
            <w:gridSpan w:val="4"/>
            <w:vAlign w:val="center"/>
          </w:tcPr>
          <w:p w14:paraId="373B4AC8">
            <w:pPr>
              <w:jc w:val="center"/>
              <w:rPr>
                <w:color w:val="000000" w:themeColor="text1"/>
                <w:highlight w:val="none"/>
                <w14:textFill>
                  <w14:solidFill>
                    <w14:schemeClr w14:val="tx1"/>
                  </w14:solidFill>
                </w14:textFill>
              </w:rPr>
            </w:pPr>
          </w:p>
        </w:tc>
      </w:tr>
      <w:tr w14:paraId="01A8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vAlign w:val="center"/>
          </w:tcPr>
          <w:p w14:paraId="5C178A8B">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担任</w:t>
            </w:r>
            <w:r>
              <w:rPr>
                <w:rFonts w:hint="eastAsia"/>
                <w:color w:val="000000" w:themeColor="text1"/>
                <w:highlight w:val="none"/>
                <w14:textFill>
                  <w14:solidFill>
                    <w14:schemeClr w14:val="tx1"/>
                  </w14:solidFill>
                </w14:textFill>
              </w:rPr>
              <w:t>……</w:t>
            </w:r>
            <w:r>
              <w:rPr>
                <w:rFonts w:hint="eastAsia" w:cs="宋体"/>
                <w:color w:val="000000" w:themeColor="text1"/>
                <w:highlight w:val="none"/>
                <w14:textFill>
                  <w14:solidFill>
                    <w14:schemeClr w14:val="tx1"/>
                  </w14:solidFill>
                </w14:textFill>
              </w:rPr>
              <w:t>年限</w:t>
            </w:r>
          </w:p>
        </w:tc>
        <w:tc>
          <w:tcPr>
            <w:tcW w:w="2476" w:type="dxa"/>
            <w:gridSpan w:val="6"/>
            <w:vAlign w:val="center"/>
          </w:tcPr>
          <w:p w14:paraId="108BE56D">
            <w:pPr>
              <w:jc w:val="center"/>
              <w:rPr>
                <w:color w:val="000000" w:themeColor="text1"/>
                <w:highlight w:val="none"/>
                <w14:textFill>
                  <w14:solidFill>
                    <w14:schemeClr w14:val="tx1"/>
                  </w14:solidFill>
                </w14:textFill>
              </w:rPr>
            </w:pPr>
          </w:p>
        </w:tc>
        <w:tc>
          <w:tcPr>
            <w:tcW w:w="1209" w:type="dxa"/>
            <w:vAlign w:val="center"/>
          </w:tcPr>
          <w:p w14:paraId="73EBDEFC">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w:t>
            </w:r>
            <w:r>
              <w:rPr>
                <w:color w:val="000000" w:themeColor="text1"/>
                <w:highlight w:val="none"/>
                <w14:textFill>
                  <w14:solidFill>
                    <w14:schemeClr w14:val="tx1"/>
                  </w14:solidFill>
                </w14:textFill>
              </w:rPr>
              <w:t>证号码</w:t>
            </w:r>
          </w:p>
        </w:tc>
        <w:tc>
          <w:tcPr>
            <w:tcW w:w="4608" w:type="dxa"/>
            <w:gridSpan w:val="10"/>
            <w:vAlign w:val="center"/>
          </w:tcPr>
          <w:p w14:paraId="73011BF6">
            <w:pPr>
              <w:jc w:val="center"/>
              <w:rPr>
                <w:color w:val="000000" w:themeColor="text1"/>
                <w:highlight w:val="none"/>
                <w14:textFill>
                  <w14:solidFill>
                    <w14:schemeClr w14:val="tx1"/>
                  </w14:solidFill>
                </w14:textFill>
              </w:rPr>
            </w:pPr>
          </w:p>
        </w:tc>
      </w:tr>
      <w:tr w14:paraId="1E3A8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vAlign w:val="center"/>
          </w:tcPr>
          <w:p w14:paraId="4633701B">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证书名称</w:t>
            </w:r>
          </w:p>
        </w:tc>
        <w:tc>
          <w:tcPr>
            <w:tcW w:w="1188" w:type="dxa"/>
            <w:gridSpan w:val="2"/>
            <w:vAlign w:val="center"/>
          </w:tcPr>
          <w:p w14:paraId="5C4A4C58">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注册专业</w:t>
            </w:r>
          </w:p>
        </w:tc>
        <w:tc>
          <w:tcPr>
            <w:tcW w:w="1222" w:type="dxa"/>
            <w:gridSpan w:val="3"/>
            <w:vAlign w:val="center"/>
          </w:tcPr>
          <w:p w14:paraId="5DFBB39F">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级别</w:t>
            </w:r>
          </w:p>
        </w:tc>
        <w:tc>
          <w:tcPr>
            <w:tcW w:w="1417" w:type="dxa"/>
            <w:gridSpan w:val="3"/>
            <w:vAlign w:val="center"/>
          </w:tcPr>
          <w:p w14:paraId="39016DFE">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证书编号</w:t>
            </w:r>
          </w:p>
        </w:tc>
        <w:tc>
          <w:tcPr>
            <w:tcW w:w="1418" w:type="dxa"/>
            <w:gridSpan w:val="3"/>
            <w:vAlign w:val="center"/>
          </w:tcPr>
          <w:p w14:paraId="35CEC397">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注册时间</w:t>
            </w:r>
          </w:p>
        </w:tc>
        <w:tc>
          <w:tcPr>
            <w:tcW w:w="1632" w:type="dxa"/>
            <w:gridSpan w:val="4"/>
            <w:vAlign w:val="center"/>
          </w:tcPr>
          <w:p w14:paraId="5587C210">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注册单位</w:t>
            </w:r>
          </w:p>
        </w:tc>
        <w:tc>
          <w:tcPr>
            <w:tcW w:w="1416" w:type="dxa"/>
            <w:gridSpan w:val="2"/>
            <w:vAlign w:val="center"/>
          </w:tcPr>
          <w:p w14:paraId="2A0E5B5A">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注册有效期</w:t>
            </w:r>
          </w:p>
        </w:tc>
      </w:tr>
      <w:tr w14:paraId="6F3FC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vAlign w:val="center"/>
          </w:tcPr>
          <w:p w14:paraId="0EB0A9BD">
            <w:pPr>
              <w:jc w:val="center"/>
              <w:rPr>
                <w:color w:val="000000" w:themeColor="text1"/>
                <w:highlight w:val="none"/>
                <w14:textFill>
                  <w14:solidFill>
                    <w14:schemeClr w14:val="tx1"/>
                  </w14:solidFill>
                </w14:textFill>
              </w:rPr>
            </w:pPr>
          </w:p>
        </w:tc>
        <w:tc>
          <w:tcPr>
            <w:tcW w:w="1188" w:type="dxa"/>
            <w:gridSpan w:val="2"/>
            <w:vAlign w:val="center"/>
          </w:tcPr>
          <w:p w14:paraId="5A285DCA">
            <w:pPr>
              <w:jc w:val="center"/>
              <w:rPr>
                <w:color w:val="000000" w:themeColor="text1"/>
                <w:highlight w:val="none"/>
                <w14:textFill>
                  <w14:solidFill>
                    <w14:schemeClr w14:val="tx1"/>
                  </w14:solidFill>
                </w14:textFill>
              </w:rPr>
            </w:pPr>
          </w:p>
        </w:tc>
        <w:tc>
          <w:tcPr>
            <w:tcW w:w="1222" w:type="dxa"/>
            <w:gridSpan w:val="3"/>
            <w:vAlign w:val="center"/>
          </w:tcPr>
          <w:p w14:paraId="4C96061D">
            <w:pPr>
              <w:jc w:val="center"/>
              <w:rPr>
                <w:rFonts w:cs="宋体"/>
                <w:color w:val="000000" w:themeColor="text1"/>
                <w:highlight w:val="none"/>
                <w14:textFill>
                  <w14:solidFill>
                    <w14:schemeClr w14:val="tx1"/>
                  </w14:solidFill>
                </w14:textFill>
              </w:rPr>
            </w:pPr>
          </w:p>
        </w:tc>
        <w:tc>
          <w:tcPr>
            <w:tcW w:w="1417" w:type="dxa"/>
            <w:gridSpan w:val="3"/>
            <w:vAlign w:val="center"/>
          </w:tcPr>
          <w:p w14:paraId="6745212F">
            <w:pPr>
              <w:jc w:val="center"/>
              <w:rPr>
                <w:color w:val="000000" w:themeColor="text1"/>
                <w:highlight w:val="none"/>
                <w14:textFill>
                  <w14:solidFill>
                    <w14:schemeClr w14:val="tx1"/>
                  </w14:solidFill>
                </w14:textFill>
              </w:rPr>
            </w:pPr>
          </w:p>
        </w:tc>
        <w:tc>
          <w:tcPr>
            <w:tcW w:w="1418" w:type="dxa"/>
            <w:gridSpan w:val="3"/>
            <w:vAlign w:val="center"/>
          </w:tcPr>
          <w:p w14:paraId="7D4009F2">
            <w:pPr>
              <w:jc w:val="center"/>
              <w:rPr>
                <w:color w:val="000000" w:themeColor="text1"/>
                <w:highlight w:val="none"/>
                <w14:textFill>
                  <w14:solidFill>
                    <w14:schemeClr w14:val="tx1"/>
                  </w14:solidFill>
                </w14:textFill>
              </w:rPr>
            </w:pPr>
          </w:p>
        </w:tc>
        <w:tc>
          <w:tcPr>
            <w:tcW w:w="1632" w:type="dxa"/>
            <w:gridSpan w:val="4"/>
            <w:vAlign w:val="center"/>
          </w:tcPr>
          <w:p w14:paraId="4CB564C2">
            <w:pPr>
              <w:jc w:val="center"/>
              <w:rPr>
                <w:color w:val="000000" w:themeColor="text1"/>
                <w:highlight w:val="none"/>
                <w14:textFill>
                  <w14:solidFill>
                    <w14:schemeClr w14:val="tx1"/>
                  </w14:solidFill>
                </w14:textFill>
              </w:rPr>
            </w:pPr>
          </w:p>
        </w:tc>
        <w:tc>
          <w:tcPr>
            <w:tcW w:w="1416" w:type="dxa"/>
            <w:gridSpan w:val="2"/>
            <w:vAlign w:val="center"/>
          </w:tcPr>
          <w:p w14:paraId="4A44D7D9">
            <w:pPr>
              <w:jc w:val="center"/>
              <w:rPr>
                <w:color w:val="000000" w:themeColor="text1"/>
                <w:highlight w:val="none"/>
                <w14:textFill>
                  <w14:solidFill>
                    <w14:schemeClr w14:val="tx1"/>
                  </w14:solidFill>
                </w14:textFill>
              </w:rPr>
            </w:pPr>
          </w:p>
        </w:tc>
      </w:tr>
      <w:tr w14:paraId="3B837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vAlign w:val="center"/>
          </w:tcPr>
          <w:p w14:paraId="18FADC09">
            <w:pPr>
              <w:jc w:val="center"/>
              <w:rPr>
                <w:color w:val="000000" w:themeColor="text1"/>
                <w:highlight w:val="none"/>
                <w14:textFill>
                  <w14:solidFill>
                    <w14:schemeClr w14:val="tx1"/>
                  </w14:solidFill>
                </w14:textFill>
              </w:rPr>
            </w:pPr>
          </w:p>
        </w:tc>
        <w:tc>
          <w:tcPr>
            <w:tcW w:w="1188" w:type="dxa"/>
            <w:gridSpan w:val="2"/>
            <w:vAlign w:val="center"/>
          </w:tcPr>
          <w:p w14:paraId="7BE50258">
            <w:pPr>
              <w:jc w:val="center"/>
              <w:rPr>
                <w:color w:val="000000" w:themeColor="text1"/>
                <w:highlight w:val="none"/>
                <w14:textFill>
                  <w14:solidFill>
                    <w14:schemeClr w14:val="tx1"/>
                  </w14:solidFill>
                </w14:textFill>
              </w:rPr>
            </w:pPr>
          </w:p>
        </w:tc>
        <w:tc>
          <w:tcPr>
            <w:tcW w:w="1222" w:type="dxa"/>
            <w:gridSpan w:val="3"/>
            <w:vAlign w:val="center"/>
          </w:tcPr>
          <w:p w14:paraId="7087148F">
            <w:pPr>
              <w:jc w:val="center"/>
              <w:rPr>
                <w:rFonts w:cs="宋体"/>
                <w:color w:val="000000" w:themeColor="text1"/>
                <w:highlight w:val="none"/>
                <w14:textFill>
                  <w14:solidFill>
                    <w14:schemeClr w14:val="tx1"/>
                  </w14:solidFill>
                </w14:textFill>
              </w:rPr>
            </w:pPr>
          </w:p>
        </w:tc>
        <w:tc>
          <w:tcPr>
            <w:tcW w:w="1417" w:type="dxa"/>
            <w:gridSpan w:val="3"/>
            <w:vAlign w:val="center"/>
          </w:tcPr>
          <w:p w14:paraId="45852875">
            <w:pPr>
              <w:jc w:val="center"/>
              <w:rPr>
                <w:color w:val="000000" w:themeColor="text1"/>
                <w:highlight w:val="none"/>
                <w14:textFill>
                  <w14:solidFill>
                    <w14:schemeClr w14:val="tx1"/>
                  </w14:solidFill>
                </w14:textFill>
              </w:rPr>
            </w:pPr>
          </w:p>
        </w:tc>
        <w:tc>
          <w:tcPr>
            <w:tcW w:w="1418" w:type="dxa"/>
            <w:gridSpan w:val="3"/>
            <w:vAlign w:val="center"/>
          </w:tcPr>
          <w:p w14:paraId="409E4335">
            <w:pPr>
              <w:jc w:val="center"/>
              <w:rPr>
                <w:color w:val="000000" w:themeColor="text1"/>
                <w:highlight w:val="none"/>
                <w14:textFill>
                  <w14:solidFill>
                    <w14:schemeClr w14:val="tx1"/>
                  </w14:solidFill>
                </w14:textFill>
              </w:rPr>
            </w:pPr>
          </w:p>
        </w:tc>
        <w:tc>
          <w:tcPr>
            <w:tcW w:w="1632" w:type="dxa"/>
            <w:gridSpan w:val="4"/>
            <w:vAlign w:val="center"/>
          </w:tcPr>
          <w:p w14:paraId="12AB461F">
            <w:pPr>
              <w:jc w:val="center"/>
              <w:rPr>
                <w:color w:val="000000" w:themeColor="text1"/>
                <w:highlight w:val="none"/>
                <w14:textFill>
                  <w14:solidFill>
                    <w14:schemeClr w14:val="tx1"/>
                  </w14:solidFill>
                </w14:textFill>
              </w:rPr>
            </w:pPr>
          </w:p>
        </w:tc>
        <w:tc>
          <w:tcPr>
            <w:tcW w:w="1416" w:type="dxa"/>
            <w:gridSpan w:val="2"/>
            <w:vAlign w:val="center"/>
          </w:tcPr>
          <w:p w14:paraId="27E5A1B4">
            <w:pPr>
              <w:jc w:val="center"/>
              <w:rPr>
                <w:color w:val="000000" w:themeColor="text1"/>
                <w:highlight w:val="none"/>
                <w14:textFill>
                  <w14:solidFill>
                    <w14:schemeClr w14:val="tx1"/>
                  </w14:solidFill>
                </w14:textFill>
              </w:rPr>
            </w:pPr>
          </w:p>
        </w:tc>
      </w:tr>
      <w:tr w14:paraId="67CEF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8"/>
            <w:vAlign w:val="center"/>
          </w:tcPr>
          <w:p w14:paraId="1B9B6C47">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在建和已完工程项目情况</w:t>
            </w:r>
          </w:p>
        </w:tc>
      </w:tr>
      <w:tr w14:paraId="3AC5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4919B4B5">
            <w:pPr>
              <w:jc w:val="center"/>
              <w:rPr>
                <w:color w:val="000000" w:themeColor="text1"/>
                <w:highlight w:val="none"/>
                <w14:textFill>
                  <w14:solidFill>
                    <w14:schemeClr w14:val="tx1"/>
                  </w14:solidFill>
                </w14:textFill>
              </w:rPr>
            </w:pPr>
          </w:p>
        </w:tc>
        <w:tc>
          <w:tcPr>
            <w:tcW w:w="1548" w:type="dxa"/>
            <w:gridSpan w:val="2"/>
            <w:vAlign w:val="center"/>
          </w:tcPr>
          <w:p w14:paraId="1D744396">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项目1</w:t>
            </w:r>
          </w:p>
        </w:tc>
        <w:tc>
          <w:tcPr>
            <w:tcW w:w="1837" w:type="dxa"/>
            <w:gridSpan w:val="4"/>
            <w:vAlign w:val="center"/>
          </w:tcPr>
          <w:p w14:paraId="03B79B81">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项目2</w:t>
            </w:r>
          </w:p>
        </w:tc>
        <w:tc>
          <w:tcPr>
            <w:tcW w:w="1472" w:type="dxa"/>
            <w:gridSpan w:val="3"/>
            <w:vAlign w:val="center"/>
          </w:tcPr>
          <w:p w14:paraId="4FC1A178">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项目3</w:t>
            </w:r>
          </w:p>
        </w:tc>
        <w:tc>
          <w:tcPr>
            <w:tcW w:w="1641" w:type="dxa"/>
            <w:gridSpan w:val="4"/>
            <w:vAlign w:val="center"/>
          </w:tcPr>
          <w:p w14:paraId="1531EDBA">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项目4</w:t>
            </w:r>
          </w:p>
        </w:tc>
        <w:tc>
          <w:tcPr>
            <w:tcW w:w="1484" w:type="dxa"/>
            <w:gridSpan w:val="2"/>
            <w:vAlign w:val="center"/>
          </w:tcPr>
          <w:p w14:paraId="14636D96">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r w14:paraId="621F9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58446465">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tc>
        <w:tc>
          <w:tcPr>
            <w:tcW w:w="1548" w:type="dxa"/>
            <w:gridSpan w:val="2"/>
            <w:vAlign w:val="center"/>
          </w:tcPr>
          <w:p w14:paraId="5D5F8B0C">
            <w:pPr>
              <w:jc w:val="center"/>
              <w:rPr>
                <w:color w:val="000000" w:themeColor="text1"/>
                <w:highlight w:val="none"/>
                <w14:textFill>
                  <w14:solidFill>
                    <w14:schemeClr w14:val="tx1"/>
                  </w14:solidFill>
                </w14:textFill>
              </w:rPr>
            </w:pPr>
          </w:p>
        </w:tc>
        <w:tc>
          <w:tcPr>
            <w:tcW w:w="1837" w:type="dxa"/>
            <w:gridSpan w:val="4"/>
            <w:vAlign w:val="center"/>
          </w:tcPr>
          <w:p w14:paraId="734AB950">
            <w:pPr>
              <w:jc w:val="center"/>
              <w:rPr>
                <w:color w:val="000000" w:themeColor="text1"/>
                <w:highlight w:val="none"/>
                <w14:textFill>
                  <w14:solidFill>
                    <w14:schemeClr w14:val="tx1"/>
                  </w14:solidFill>
                </w14:textFill>
              </w:rPr>
            </w:pPr>
          </w:p>
        </w:tc>
        <w:tc>
          <w:tcPr>
            <w:tcW w:w="1472" w:type="dxa"/>
            <w:gridSpan w:val="3"/>
            <w:vAlign w:val="center"/>
          </w:tcPr>
          <w:p w14:paraId="6F8FA863">
            <w:pPr>
              <w:jc w:val="center"/>
              <w:rPr>
                <w:color w:val="000000" w:themeColor="text1"/>
                <w:highlight w:val="none"/>
                <w14:textFill>
                  <w14:solidFill>
                    <w14:schemeClr w14:val="tx1"/>
                  </w14:solidFill>
                </w14:textFill>
              </w:rPr>
            </w:pPr>
          </w:p>
        </w:tc>
        <w:tc>
          <w:tcPr>
            <w:tcW w:w="1641" w:type="dxa"/>
            <w:gridSpan w:val="4"/>
            <w:vAlign w:val="center"/>
          </w:tcPr>
          <w:p w14:paraId="64EF5DFC">
            <w:pPr>
              <w:jc w:val="center"/>
              <w:rPr>
                <w:color w:val="000000" w:themeColor="text1"/>
                <w:highlight w:val="none"/>
                <w14:textFill>
                  <w14:solidFill>
                    <w14:schemeClr w14:val="tx1"/>
                  </w14:solidFill>
                </w14:textFill>
              </w:rPr>
            </w:pPr>
          </w:p>
        </w:tc>
        <w:tc>
          <w:tcPr>
            <w:tcW w:w="1484" w:type="dxa"/>
            <w:gridSpan w:val="2"/>
            <w:vAlign w:val="center"/>
          </w:tcPr>
          <w:p w14:paraId="29FF0D51">
            <w:pPr>
              <w:jc w:val="center"/>
              <w:rPr>
                <w:color w:val="000000" w:themeColor="text1"/>
                <w:highlight w:val="none"/>
                <w14:textFill>
                  <w14:solidFill>
                    <w14:schemeClr w14:val="tx1"/>
                  </w14:solidFill>
                </w14:textFill>
              </w:rPr>
            </w:pPr>
          </w:p>
        </w:tc>
      </w:tr>
      <w:tr w14:paraId="244E2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4EDFFA08">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建设单位</w:t>
            </w:r>
          </w:p>
        </w:tc>
        <w:tc>
          <w:tcPr>
            <w:tcW w:w="1548" w:type="dxa"/>
            <w:gridSpan w:val="2"/>
            <w:vAlign w:val="center"/>
          </w:tcPr>
          <w:p w14:paraId="551203EF">
            <w:pPr>
              <w:jc w:val="center"/>
              <w:rPr>
                <w:color w:val="000000" w:themeColor="text1"/>
                <w:highlight w:val="none"/>
                <w14:textFill>
                  <w14:solidFill>
                    <w14:schemeClr w14:val="tx1"/>
                  </w14:solidFill>
                </w14:textFill>
              </w:rPr>
            </w:pPr>
          </w:p>
        </w:tc>
        <w:tc>
          <w:tcPr>
            <w:tcW w:w="1837" w:type="dxa"/>
            <w:gridSpan w:val="4"/>
            <w:vAlign w:val="center"/>
          </w:tcPr>
          <w:p w14:paraId="0D8D8DCA">
            <w:pPr>
              <w:jc w:val="center"/>
              <w:rPr>
                <w:color w:val="000000" w:themeColor="text1"/>
                <w:highlight w:val="none"/>
                <w14:textFill>
                  <w14:solidFill>
                    <w14:schemeClr w14:val="tx1"/>
                  </w14:solidFill>
                </w14:textFill>
              </w:rPr>
            </w:pPr>
          </w:p>
        </w:tc>
        <w:tc>
          <w:tcPr>
            <w:tcW w:w="1472" w:type="dxa"/>
            <w:gridSpan w:val="3"/>
            <w:vAlign w:val="center"/>
          </w:tcPr>
          <w:p w14:paraId="7F900F09">
            <w:pPr>
              <w:jc w:val="center"/>
              <w:rPr>
                <w:color w:val="000000" w:themeColor="text1"/>
                <w:highlight w:val="none"/>
                <w14:textFill>
                  <w14:solidFill>
                    <w14:schemeClr w14:val="tx1"/>
                  </w14:solidFill>
                </w14:textFill>
              </w:rPr>
            </w:pPr>
          </w:p>
        </w:tc>
        <w:tc>
          <w:tcPr>
            <w:tcW w:w="1641" w:type="dxa"/>
            <w:gridSpan w:val="4"/>
            <w:vAlign w:val="center"/>
          </w:tcPr>
          <w:p w14:paraId="68292AF9">
            <w:pPr>
              <w:jc w:val="center"/>
              <w:rPr>
                <w:color w:val="000000" w:themeColor="text1"/>
                <w:highlight w:val="none"/>
                <w14:textFill>
                  <w14:solidFill>
                    <w14:schemeClr w14:val="tx1"/>
                  </w14:solidFill>
                </w14:textFill>
              </w:rPr>
            </w:pPr>
          </w:p>
        </w:tc>
        <w:tc>
          <w:tcPr>
            <w:tcW w:w="1484" w:type="dxa"/>
            <w:gridSpan w:val="2"/>
            <w:vAlign w:val="center"/>
          </w:tcPr>
          <w:p w14:paraId="396C1365">
            <w:pPr>
              <w:jc w:val="center"/>
              <w:rPr>
                <w:color w:val="000000" w:themeColor="text1"/>
                <w:highlight w:val="none"/>
                <w14:textFill>
                  <w14:solidFill>
                    <w14:schemeClr w14:val="tx1"/>
                  </w14:solidFill>
                </w14:textFill>
              </w:rPr>
            </w:pPr>
          </w:p>
        </w:tc>
      </w:tr>
      <w:tr w14:paraId="7A8D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228343EF">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建设规模</w:t>
            </w:r>
          </w:p>
        </w:tc>
        <w:tc>
          <w:tcPr>
            <w:tcW w:w="1548" w:type="dxa"/>
            <w:gridSpan w:val="2"/>
            <w:vAlign w:val="center"/>
          </w:tcPr>
          <w:p w14:paraId="02F346CD">
            <w:pPr>
              <w:jc w:val="center"/>
              <w:rPr>
                <w:color w:val="000000" w:themeColor="text1"/>
                <w:highlight w:val="none"/>
                <w14:textFill>
                  <w14:solidFill>
                    <w14:schemeClr w14:val="tx1"/>
                  </w14:solidFill>
                </w14:textFill>
              </w:rPr>
            </w:pPr>
          </w:p>
        </w:tc>
        <w:tc>
          <w:tcPr>
            <w:tcW w:w="1837" w:type="dxa"/>
            <w:gridSpan w:val="4"/>
            <w:vAlign w:val="center"/>
          </w:tcPr>
          <w:p w14:paraId="34669189">
            <w:pPr>
              <w:jc w:val="center"/>
              <w:rPr>
                <w:color w:val="000000" w:themeColor="text1"/>
                <w:highlight w:val="none"/>
                <w14:textFill>
                  <w14:solidFill>
                    <w14:schemeClr w14:val="tx1"/>
                  </w14:solidFill>
                </w14:textFill>
              </w:rPr>
            </w:pPr>
          </w:p>
        </w:tc>
        <w:tc>
          <w:tcPr>
            <w:tcW w:w="1472" w:type="dxa"/>
            <w:gridSpan w:val="3"/>
            <w:vAlign w:val="center"/>
          </w:tcPr>
          <w:p w14:paraId="47F2688A">
            <w:pPr>
              <w:jc w:val="center"/>
              <w:rPr>
                <w:color w:val="000000" w:themeColor="text1"/>
                <w:highlight w:val="none"/>
                <w14:textFill>
                  <w14:solidFill>
                    <w14:schemeClr w14:val="tx1"/>
                  </w14:solidFill>
                </w14:textFill>
              </w:rPr>
            </w:pPr>
          </w:p>
        </w:tc>
        <w:tc>
          <w:tcPr>
            <w:tcW w:w="1641" w:type="dxa"/>
            <w:gridSpan w:val="4"/>
            <w:vAlign w:val="center"/>
          </w:tcPr>
          <w:p w14:paraId="6E747BC9">
            <w:pPr>
              <w:jc w:val="center"/>
              <w:rPr>
                <w:color w:val="000000" w:themeColor="text1"/>
                <w:highlight w:val="none"/>
                <w14:textFill>
                  <w14:solidFill>
                    <w14:schemeClr w14:val="tx1"/>
                  </w14:solidFill>
                </w14:textFill>
              </w:rPr>
            </w:pPr>
          </w:p>
        </w:tc>
        <w:tc>
          <w:tcPr>
            <w:tcW w:w="1484" w:type="dxa"/>
            <w:gridSpan w:val="2"/>
            <w:vAlign w:val="center"/>
          </w:tcPr>
          <w:p w14:paraId="5271ACFA">
            <w:pPr>
              <w:jc w:val="center"/>
              <w:rPr>
                <w:color w:val="000000" w:themeColor="text1"/>
                <w:highlight w:val="none"/>
                <w14:textFill>
                  <w14:solidFill>
                    <w14:schemeClr w14:val="tx1"/>
                  </w14:solidFill>
                </w14:textFill>
              </w:rPr>
            </w:pPr>
          </w:p>
        </w:tc>
      </w:tr>
      <w:tr w14:paraId="58502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61CD62C1">
            <w:pPr>
              <w:jc w:val="center"/>
              <w:rPr>
                <w:rFonts w:hint="eastAsia" w:ascii="宋体" w:hAnsi="宋体" w:cs="宋体"/>
                <w:color w:val="000000" w:themeColor="text1"/>
                <w:sz w:val="27"/>
                <w:szCs w:val="27"/>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开工日期</w:t>
            </w:r>
          </w:p>
        </w:tc>
        <w:tc>
          <w:tcPr>
            <w:tcW w:w="1548" w:type="dxa"/>
            <w:gridSpan w:val="2"/>
            <w:vAlign w:val="center"/>
          </w:tcPr>
          <w:p w14:paraId="1E54CE29">
            <w:pPr>
              <w:jc w:val="center"/>
              <w:rPr>
                <w:color w:val="000000" w:themeColor="text1"/>
                <w:highlight w:val="none"/>
                <w14:textFill>
                  <w14:solidFill>
                    <w14:schemeClr w14:val="tx1"/>
                  </w14:solidFill>
                </w14:textFill>
              </w:rPr>
            </w:pPr>
          </w:p>
        </w:tc>
        <w:tc>
          <w:tcPr>
            <w:tcW w:w="1837" w:type="dxa"/>
            <w:gridSpan w:val="4"/>
            <w:vAlign w:val="center"/>
          </w:tcPr>
          <w:p w14:paraId="20B7B4D9">
            <w:pPr>
              <w:jc w:val="center"/>
              <w:rPr>
                <w:color w:val="000000" w:themeColor="text1"/>
                <w:highlight w:val="none"/>
                <w14:textFill>
                  <w14:solidFill>
                    <w14:schemeClr w14:val="tx1"/>
                  </w14:solidFill>
                </w14:textFill>
              </w:rPr>
            </w:pPr>
          </w:p>
        </w:tc>
        <w:tc>
          <w:tcPr>
            <w:tcW w:w="1472" w:type="dxa"/>
            <w:gridSpan w:val="3"/>
            <w:vAlign w:val="center"/>
          </w:tcPr>
          <w:p w14:paraId="6BC4E2B6">
            <w:pPr>
              <w:jc w:val="center"/>
              <w:rPr>
                <w:color w:val="000000" w:themeColor="text1"/>
                <w:highlight w:val="none"/>
                <w14:textFill>
                  <w14:solidFill>
                    <w14:schemeClr w14:val="tx1"/>
                  </w14:solidFill>
                </w14:textFill>
              </w:rPr>
            </w:pPr>
          </w:p>
        </w:tc>
        <w:tc>
          <w:tcPr>
            <w:tcW w:w="1641" w:type="dxa"/>
            <w:gridSpan w:val="4"/>
            <w:vAlign w:val="center"/>
          </w:tcPr>
          <w:p w14:paraId="23CD245E">
            <w:pPr>
              <w:jc w:val="center"/>
              <w:rPr>
                <w:color w:val="000000" w:themeColor="text1"/>
                <w:highlight w:val="none"/>
                <w14:textFill>
                  <w14:solidFill>
                    <w14:schemeClr w14:val="tx1"/>
                  </w14:solidFill>
                </w14:textFill>
              </w:rPr>
            </w:pPr>
          </w:p>
        </w:tc>
        <w:tc>
          <w:tcPr>
            <w:tcW w:w="1484" w:type="dxa"/>
            <w:gridSpan w:val="2"/>
            <w:vAlign w:val="center"/>
          </w:tcPr>
          <w:p w14:paraId="166B3C67">
            <w:pPr>
              <w:jc w:val="center"/>
              <w:rPr>
                <w:color w:val="000000" w:themeColor="text1"/>
                <w:highlight w:val="none"/>
                <w14:textFill>
                  <w14:solidFill>
                    <w14:schemeClr w14:val="tx1"/>
                  </w14:solidFill>
                </w14:textFill>
              </w:rPr>
            </w:pPr>
          </w:p>
        </w:tc>
      </w:tr>
      <w:tr w14:paraId="49DFB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35CA8B10">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竣工日期</w:t>
            </w:r>
          </w:p>
        </w:tc>
        <w:tc>
          <w:tcPr>
            <w:tcW w:w="1548" w:type="dxa"/>
            <w:gridSpan w:val="2"/>
            <w:vAlign w:val="center"/>
          </w:tcPr>
          <w:p w14:paraId="67DFB7BA">
            <w:pPr>
              <w:jc w:val="center"/>
              <w:rPr>
                <w:color w:val="000000" w:themeColor="text1"/>
                <w:highlight w:val="none"/>
                <w14:textFill>
                  <w14:solidFill>
                    <w14:schemeClr w14:val="tx1"/>
                  </w14:solidFill>
                </w14:textFill>
              </w:rPr>
            </w:pPr>
          </w:p>
        </w:tc>
        <w:tc>
          <w:tcPr>
            <w:tcW w:w="1837" w:type="dxa"/>
            <w:gridSpan w:val="4"/>
            <w:vAlign w:val="center"/>
          </w:tcPr>
          <w:p w14:paraId="702BE0C5">
            <w:pPr>
              <w:jc w:val="center"/>
              <w:rPr>
                <w:color w:val="000000" w:themeColor="text1"/>
                <w:highlight w:val="none"/>
                <w14:textFill>
                  <w14:solidFill>
                    <w14:schemeClr w14:val="tx1"/>
                  </w14:solidFill>
                </w14:textFill>
              </w:rPr>
            </w:pPr>
          </w:p>
        </w:tc>
        <w:tc>
          <w:tcPr>
            <w:tcW w:w="1472" w:type="dxa"/>
            <w:gridSpan w:val="3"/>
            <w:vAlign w:val="center"/>
          </w:tcPr>
          <w:p w14:paraId="319290E0">
            <w:pPr>
              <w:jc w:val="center"/>
              <w:rPr>
                <w:color w:val="000000" w:themeColor="text1"/>
                <w:highlight w:val="none"/>
                <w14:textFill>
                  <w14:solidFill>
                    <w14:schemeClr w14:val="tx1"/>
                  </w14:solidFill>
                </w14:textFill>
              </w:rPr>
            </w:pPr>
          </w:p>
        </w:tc>
        <w:tc>
          <w:tcPr>
            <w:tcW w:w="1641" w:type="dxa"/>
            <w:gridSpan w:val="4"/>
            <w:vAlign w:val="center"/>
          </w:tcPr>
          <w:p w14:paraId="13C951C6">
            <w:pPr>
              <w:jc w:val="center"/>
              <w:rPr>
                <w:color w:val="000000" w:themeColor="text1"/>
                <w:highlight w:val="none"/>
                <w14:textFill>
                  <w14:solidFill>
                    <w14:schemeClr w14:val="tx1"/>
                  </w14:solidFill>
                </w14:textFill>
              </w:rPr>
            </w:pPr>
          </w:p>
        </w:tc>
        <w:tc>
          <w:tcPr>
            <w:tcW w:w="1484" w:type="dxa"/>
            <w:gridSpan w:val="2"/>
            <w:vAlign w:val="center"/>
          </w:tcPr>
          <w:p w14:paraId="17494003">
            <w:pPr>
              <w:jc w:val="center"/>
              <w:rPr>
                <w:color w:val="000000" w:themeColor="text1"/>
                <w:highlight w:val="none"/>
                <w14:textFill>
                  <w14:solidFill>
                    <w14:schemeClr w14:val="tx1"/>
                  </w14:solidFill>
                </w14:textFill>
              </w:rPr>
            </w:pPr>
          </w:p>
        </w:tc>
      </w:tr>
      <w:tr w14:paraId="4C7C1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75459656">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人员角色</w:t>
            </w:r>
          </w:p>
        </w:tc>
        <w:tc>
          <w:tcPr>
            <w:tcW w:w="1548" w:type="dxa"/>
            <w:gridSpan w:val="2"/>
            <w:vAlign w:val="center"/>
          </w:tcPr>
          <w:p w14:paraId="045F59FE">
            <w:pPr>
              <w:jc w:val="center"/>
              <w:rPr>
                <w:color w:val="000000" w:themeColor="text1"/>
                <w:highlight w:val="none"/>
                <w14:textFill>
                  <w14:solidFill>
                    <w14:schemeClr w14:val="tx1"/>
                  </w14:solidFill>
                </w14:textFill>
              </w:rPr>
            </w:pPr>
          </w:p>
        </w:tc>
        <w:tc>
          <w:tcPr>
            <w:tcW w:w="1837" w:type="dxa"/>
            <w:gridSpan w:val="4"/>
            <w:vAlign w:val="center"/>
          </w:tcPr>
          <w:p w14:paraId="0B6343B1">
            <w:pPr>
              <w:jc w:val="center"/>
              <w:rPr>
                <w:color w:val="000000" w:themeColor="text1"/>
                <w:highlight w:val="none"/>
                <w14:textFill>
                  <w14:solidFill>
                    <w14:schemeClr w14:val="tx1"/>
                  </w14:solidFill>
                </w14:textFill>
              </w:rPr>
            </w:pPr>
          </w:p>
        </w:tc>
        <w:tc>
          <w:tcPr>
            <w:tcW w:w="1472" w:type="dxa"/>
            <w:gridSpan w:val="3"/>
            <w:vAlign w:val="center"/>
          </w:tcPr>
          <w:p w14:paraId="222FD4E9">
            <w:pPr>
              <w:jc w:val="center"/>
              <w:rPr>
                <w:color w:val="000000" w:themeColor="text1"/>
                <w:highlight w:val="none"/>
                <w14:textFill>
                  <w14:solidFill>
                    <w14:schemeClr w14:val="tx1"/>
                  </w14:solidFill>
                </w14:textFill>
              </w:rPr>
            </w:pPr>
          </w:p>
        </w:tc>
        <w:tc>
          <w:tcPr>
            <w:tcW w:w="1641" w:type="dxa"/>
            <w:gridSpan w:val="4"/>
            <w:vAlign w:val="center"/>
          </w:tcPr>
          <w:p w14:paraId="0EE125C2">
            <w:pPr>
              <w:jc w:val="center"/>
              <w:rPr>
                <w:color w:val="000000" w:themeColor="text1"/>
                <w:highlight w:val="none"/>
                <w14:textFill>
                  <w14:solidFill>
                    <w14:schemeClr w14:val="tx1"/>
                  </w14:solidFill>
                </w14:textFill>
              </w:rPr>
            </w:pPr>
          </w:p>
        </w:tc>
        <w:tc>
          <w:tcPr>
            <w:tcW w:w="1484" w:type="dxa"/>
            <w:gridSpan w:val="2"/>
            <w:vAlign w:val="center"/>
          </w:tcPr>
          <w:p w14:paraId="2D9398B7">
            <w:pPr>
              <w:jc w:val="center"/>
              <w:rPr>
                <w:color w:val="000000" w:themeColor="text1"/>
                <w:highlight w:val="none"/>
                <w14:textFill>
                  <w14:solidFill>
                    <w14:schemeClr w14:val="tx1"/>
                  </w14:solidFill>
                </w14:textFill>
              </w:rPr>
            </w:pPr>
          </w:p>
        </w:tc>
      </w:tr>
      <w:tr w14:paraId="69AC9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4E69503B">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在建或已完</w:t>
            </w:r>
          </w:p>
        </w:tc>
        <w:tc>
          <w:tcPr>
            <w:tcW w:w="1548" w:type="dxa"/>
            <w:gridSpan w:val="2"/>
            <w:vAlign w:val="center"/>
          </w:tcPr>
          <w:p w14:paraId="0FF98669">
            <w:pPr>
              <w:jc w:val="center"/>
              <w:rPr>
                <w:color w:val="000000" w:themeColor="text1"/>
                <w:highlight w:val="none"/>
                <w14:textFill>
                  <w14:solidFill>
                    <w14:schemeClr w14:val="tx1"/>
                  </w14:solidFill>
                </w14:textFill>
              </w:rPr>
            </w:pPr>
          </w:p>
        </w:tc>
        <w:tc>
          <w:tcPr>
            <w:tcW w:w="1837" w:type="dxa"/>
            <w:gridSpan w:val="4"/>
            <w:vAlign w:val="center"/>
          </w:tcPr>
          <w:p w14:paraId="0280BB7F">
            <w:pPr>
              <w:jc w:val="center"/>
              <w:rPr>
                <w:color w:val="000000" w:themeColor="text1"/>
                <w:highlight w:val="none"/>
                <w14:textFill>
                  <w14:solidFill>
                    <w14:schemeClr w14:val="tx1"/>
                  </w14:solidFill>
                </w14:textFill>
              </w:rPr>
            </w:pPr>
          </w:p>
        </w:tc>
        <w:tc>
          <w:tcPr>
            <w:tcW w:w="1472" w:type="dxa"/>
            <w:gridSpan w:val="3"/>
            <w:vAlign w:val="center"/>
          </w:tcPr>
          <w:p w14:paraId="736AD510">
            <w:pPr>
              <w:jc w:val="center"/>
              <w:rPr>
                <w:color w:val="000000" w:themeColor="text1"/>
                <w:highlight w:val="none"/>
                <w14:textFill>
                  <w14:solidFill>
                    <w14:schemeClr w14:val="tx1"/>
                  </w14:solidFill>
                </w14:textFill>
              </w:rPr>
            </w:pPr>
          </w:p>
        </w:tc>
        <w:tc>
          <w:tcPr>
            <w:tcW w:w="1641" w:type="dxa"/>
            <w:gridSpan w:val="4"/>
            <w:vAlign w:val="center"/>
          </w:tcPr>
          <w:p w14:paraId="5D780D22">
            <w:pPr>
              <w:jc w:val="center"/>
              <w:rPr>
                <w:color w:val="000000" w:themeColor="text1"/>
                <w:highlight w:val="none"/>
                <w14:textFill>
                  <w14:solidFill>
                    <w14:schemeClr w14:val="tx1"/>
                  </w14:solidFill>
                </w14:textFill>
              </w:rPr>
            </w:pPr>
          </w:p>
        </w:tc>
        <w:tc>
          <w:tcPr>
            <w:tcW w:w="1484" w:type="dxa"/>
            <w:gridSpan w:val="2"/>
            <w:vAlign w:val="center"/>
          </w:tcPr>
          <w:p w14:paraId="3CAD9BB8">
            <w:pPr>
              <w:jc w:val="center"/>
              <w:rPr>
                <w:color w:val="000000" w:themeColor="text1"/>
                <w:highlight w:val="none"/>
                <w14:textFill>
                  <w14:solidFill>
                    <w14:schemeClr w14:val="tx1"/>
                  </w14:solidFill>
                </w14:textFill>
              </w:rPr>
            </w:pPr>
          </w:p>
        </w:tc>
      </w:tr>
      <w:tr w14:paraId="01199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612DCD74">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工程质量</w:t>
            </w:r>
          </w:p>
        </w:tc>
        <w:tc>
          <w:tcPr>
            <w:tcW w:w="1548" w:type="dxa"/>
            <w:gridSpan w:val="2"/>
            <w:vAlign w:val="center"/>
          </w:tcPr>
          <w:p w14:paraId="58F1C820">
            <w:pPr>
              <w:jc w:val="center"/>
              <w:rPr>
                <w:color w:val="000000" w:themeColor="text1"/>
                <w:highlight w:val="none"/>
                <w14:textFill>
                  <w14:solidFill>
                    <w14:schemeClr w14:val="tx1"/>
                  </w14:solidFill>
                </w14:textFill>
              </w:rPr>
            </w:pPr>
          </w:p>
        </w:tc>
        <w:tc>
          <w:tcPr>
            <w:tcW w:w="1837" w:type="dxa"/>
            <w:gridSpan w:val="4"/>
            <w:vAlign w:val="center"/>
          </w:tcPr>
          <w:p w14:paraId="765B9490">
            <w:pPr>
              <w:jc w:val="center"/>
              <w:rPr>
                <w:color w:val="000000" w:themeColor="text1"/>
                <w:highlight w:val="none"/>
                <w14:textFill>
                  <w14:solidFill>
                    <w14:schemeClr w14:val="tx1"/>
                  </w14:solidFill>
                </w14:textFill>
              </w:rPr>
            </w:pPr>
          </w:p>
        </w:tc>
        <w:tc>
          <w:tcPr>
            <w:tcW w:w="1472" w:type="dxa"/>
            <w:gridSpan w:val="3"/>
            <w:vAlign w:val="center"/>
          </w:tcPr>
          <w:p w14:paraId="7488D18D">
            <w:pPr>
              <w:jc w:val="center"/>
              <w:rPr>
                <w:color w:val="000000" w:themeColor="text1"/>
                <w:highlight w:val="none"/>
                <w14:textFill>
                  <w14:solidFill>
                    <w14:schemeClr w14:val="tx1"/>
                  </w14:solidFill>
                </w14:textFill>
              </w:rPr>
            </w:pPr>
          </w:p>
        </w:tc>
        <w:tc>
          <w:tcPr>
            <w:tcW w:w="1641" w:type="dxa"/>
            <w:gridSpan w:val="4"/>
            <w:vAlign w:val="center"/>
          </w:tcPr>
          <w:p w14:paraId="79B8D7C7">
            <w:pPr>
              <w:jc w:val="center"/>
              <w:rPr>
                <w:color w:val="000000" w:themeColor="text1"/>
                <w:highlight w:val="none"/>
                <w14:textFill>
                  <w14:solidFill>
                    <w14:schemeClr w14:val="tx1"/>
                  </w14:solidFill>
                </w14:textFill>
              </w:rPr>
            </w:pPr>
          </w:p>
        </w:tc>
        <w:tc>
          <w:tcPr>
            <w:tcW w:w="1484" w:type="dxa"/>
            <w:gridSpan w:val="2"/>
            <w:vAlign w:val="center"/>
          </w:tcPr>
          <w:p w14:paraId="2EF7D929">
            <w:pPr>
              <w:jc w:val="center"/>
              <w:rPr>
                <w:color w:val="000000" w:themeColor="text1"/>
                <w:highlight w:val="none"/>
                <w14:textFill>
                  <w14:solidFill>
                    <w14:schemeClr w14:val="tx1"/>
                  </w14:solidFill>
                </w14:textFill>
              </w:rPr>
            </w:pPr>
          </w:p>
        </w:tc>
      </w:tr>
      <w:tr w14:paraId="3CB53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48D42C85">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受奖情况</w:t>
            </w:r>
          </w:p>
        </w:tc>
        <w:tc>
          <w:tcPr>
            <w:tcW w:w="1548" w:type="dxa"/>
            <w:gridSpan w:val="2"/>
            <w:vAlign w:val="center"/>
          </w:tcPr>
          <w:p w14:paraId="6CADED1A">
            <w:pPr>
              <w:jc w:val="center"/>
              <w:rPr>
                <w:color w:val="000000" w:themeColor="text1"/>
                <w:highlight w:val="none"/>
                <w14:textFill>
                  <w14:solidFill>
                    <w14:schemeClr w14:val="tx1"/>
                  </w14:solidFill>
                </w14:textFill>
              </w:rPr>
            </w:pPr>
          </w:p>
        </w:tc>
        <w:tc>
          <w:tcPr>
            <w:tcW w:w="1837" w:type="dxa"/>
            <w:gridSpan w:val="4"/>
            <w:vAlign w:val="center"/>
          </w:tcPr>
          <w:p w14:paraId="7D2CBF1F">
            <w:pPr>
              <w:jc w:val="center"/>
              <w:rPr>
                <w:color w:val="000000" w:themeColor="text1"/>
                <w:highlight w:val="none"/>
                <w14:textFill>
                  <w14:solidFill>
                    <w14:schemeClr w14:val="tx1"/>
                  </w14:solidFill>
                </w14:textFill>
              </w:rPr>
            </w:pPr>
          </w:p>
        </w:tc>
        <w:tc>
          <w:tcPr>
            <w:tcW w:w="1472" w:type="dxa"/>
            <w:gridSpan w:val="3"/>
            <w:vAlign w:val="center"/>
          </w:tcPr>
          <w:p w14:paraId="0E682F34">
            <w:pPr>
              <w:jc w:val="center"/>
              <w:rPr>
                <w:color w:val="000000" w:themeColor="text1"/>
                <w:highlight w:val="none"/>
                <w14:textFill>
                  <w14:solidFill>
                    <w14:schemeClr w14:val="tx1"/>
                  </w14:solidFill>
                </w14:textFill>
              </w:rPr>
            </w:pPr>
          </w:p>
        </w:tc>
        <w:tc>
          <w:tcPr>
            <w:tcW w:w="1641" w:type="dxa"/>
            <w:gridSpan w:val="4"/>
            <w:vAlign w:val="center"/>
          </w:tcPr>
          <w:p w14:paraId="59372662">
            <w:pPr>
              <w:jc w:val="center"/>
              <w:rPr>
                <w:color w:val="000000" w:themeColor="text1"/>
                <w:highlight w:val="none"/>
                <w14:textFill>
                  <w14:solidFill>
                    <w14:schemeClr w14:val="tx1"/>
                  </w14:solidFill>
                </w14:textFill>
              </w:rPr>
            </w:pPr>
          </w:p>
        </w:tc>
        <w:tc>
          <w:tcPr>
            <w:tcW w:w="1484" w:type="dxa"/>
            <w:gridSpan w:val="2"/>
            <w:vAlign w:val="center"/>
          </w:tcPr>
          <w:p w14:paraId="15817BE7">
            <w:pPr>
              <w:jc w:val="center"/>
              <w:rPr>
                <w:color w:val="000000" w:themeColor="text1"/>
                <w:highlight w:val="none"/>
                <w14:textFill>
                  <w14:solidFill>
                    <w14:schemeClr w14:val="tx1"/>
                  </w14:solidFill>
                </w14:textFill>
              </w:rPr>
            </w:pPr>
          </w:p>
        </w:tc>
      </w:tr>
    </w:tbl>
    <w:p w14:paraId="4920DC26">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s="楷体_GB2312"/>
          <w:color w:val="000000" w:themeColor="text1"/>
          <w:szCs w:val="21"/>
          <w:highlight w:val="none"/>
          <w14:textFill>
            <w14:solidFill>
              <w14:schemeClr w14:val="tx1"/>
            </w14:solidFill>
          </w14:textFill>
        </w:rPr>
        <w:t>备注：</w:t>
      </w:r>
    </w:p>
    <w:p w14:paraId="2A2210EC">
      <w:pPr>
        <w:spacing w:line="360" w:lineRule="auto"/>
        <w:ind w:firstLine="420" w:firstLineChars="200"/>
        <w:outlineLvl w:val="2"/>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.项目</w:t>
      </w:r>
      <w:r>
        <w:rPr>
          <w:rFonts w:ascii="宋体" w:hAnsi="宋体"/>
          <w:color w:val="000000" w:themeColor="text1"/>
          <w:szCs w:val="21"/>
          <w:highlight w:val="none"/>
          <w14:textFill>
            <w14:solidFill>
              <w14:schemeClr w14:val="tx1"/>
            </w14:solidFill>
          </w14:textFill>
        </w:rPr>
        <w:t>数</w:t>
      </w:r>
      <w:r>
        <w:rPr>
          <w:rFonts w:hint="eastAsia" w:ascii="宋体" w:hAnsi="宋体"/>
          <w:color w:val="000000" w:themeColor="text1"/>
          <w:szCs w:val="21"/>
          <w:highlight w:val="none"/>
          <w14:textFill>
            <w14:solidFill>
              <w14:schemeClr w14:val="tx1"/>
            </w14:solidFill>
          </w14:textFill>
        </w:rPr>
        <w:t>可</w:t>
      </w:r>
      <w:r>
        <w:rPr>
          <w:rFonts w:ascii="宋体" w:hAnsi="宋体"/>
          <w:color w:val="000000" w:themeColor="text1"/>
          <w:szCs w:val="21"/>
          <w:highlight w:val="none"/>
          <w14:textFill>
            <w14:solidFill>
              <w14:schemeClr w14:val="tx1"/>
            </w14:solidFill>
          </w14:textFill>
        </w:rPr>
        <w:t>以根据需要增加。</w:t>
      </w:r>
    </w:p>
    <w:p w14:paraId="0EC0C4C6">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2.本表后附项目技术负责人（项目总工）的</w:t>
      </w:r>
      <w:r>
        <w:rPr>
          <w:rFonts w:hint="eastAsia" w:ascii="宋体" w:hAnsi="宋体"/>
          <w:color w:val="000000" w:themeColor="text1"/>
          <w:szCs w:val="21"/>
          <w:highlight w:val="none"/>
          <w:lang w:eastAsia="zh-CN"/>
          <w14:textFill>
            <w14:solidFill>
              <w14:schemeClr w14:val="tx1"/>
            </w14:solidFill>
          </w14:textFill>
        </w:rPr>
        <w:t>职称证书、</w:t>
      </w:r>
      <w:r>
        <w:rPr>
          <w:rFonts w:hint="eastAsia" w:ascii="宋体" w:hAnsi="宋体"/>
          <w:color w:val="000000" w:themeColor="text1"/>
          <w:szCs w:val="21"/>
          <w:highlight w:val="none"/>
          <w14:textFill>
            <w14:solidFill>
              <w14:schemeClr w14:val="tx1"/>
            </w14:solidFill>
          </w14:textFill>
        </w:rPr>
        <w:t>本表所列证书</w:t>
      </w:r>
      <w:r>
        <w:rPr>
          <w:rFonts w:hint="eastAsia" w:ascii="宋体" w:hAnsi="宋体"/>
          <w:color w:val="000000" w:themeColor="text1"/>
          <w:szCs w:val="21"/>
          <w:highlight w:val="none"/>
          <w:lang w:eastAsia="zh-CN"/>
          <w14:textFill>
            <w14:solidFill>
              <w14:schemeClr w14:val="tx1"/>
            </w14:solidFill>
          </w14:textFill>
        </w:rPr>
        <w:t>复印件（或扫描件）</w:t>
      </w:r>
      <w:r>
        <w:rPr>
          <w:rFonts w:hint="eastAsia" w:ascii="宋体" w:hAnsi="宋体"/>
          <w:color w:val="000000" w:themeColor="text1"/>
          <w:szCs w:val="21"/>
          <w:highlight w:val="none"/>
          <w14:textFill>
            <w14:solidFill>
              <w14:schemeClr w14:val="tx1"/>
            </w14:solidFill>
          </w14:textFill>
        </w:rPr>
        <w:t>并加盖供应商电子签章。</w:t>
      </w:r>
    </w:p>
    <w:p w14:paraId="6AAA5B72">
      <w:pPr>
        <w:spacing w:line="360" w:lineRule="auto"/>
        <w:rPr>
          <w:rFonts w:eastAsia="楷体_GB2312"/>
          <w:color w:val="000000" w:themeColor="text1"/>
          <w:highlight w:val="none"/>
          <w14:textFill>
            <w14:solidFill>
              <w14:schemeClr w14:val="tx1"/>
            </w14:solidFill>
          </w14:textFill>
        </w:rPr>
      </w:pPr>
    </w:p>
    <w:p w14:paraId="5F140FA7">
      <w:pPr>
        <w:pStyle w:val="200"/>
        <w:spacing w:line="360" w:lineRule="auto"/>
        <w:jc w:val="center"/>
        <w:outlineLvl w:val="1"/>
        <w:rPr>
          <w:rFonts w:hint="eastAsia" w:eastAsia="宋体"/>
          <w:color w:val="000000" w:themeColor="text1"/>
          <w:highlight w:val="none"/>
          <w:u w:val="single"/>
          <w:lang w:eastAsia="zh-CN"/>
          <w14:textFill>
            <w14:solidFill>
              <w14:schemeClr w14:val="tx1"/>
            </w14:solidFill>
          </w14:textFill>
        </w:rPr>
      </w:pPr>
      <w:r>
        <w:rPr>
          <w:rFonts w:cs="宋体"/>
          <w:b/>
          <w:bCs/>
          <w:color w:val="000000" w:themeColor="text1"/>
          <w:sz w:val="28"/>
          <w:szCs w:val="28"/>
          <w:highlight w:val="none"/>
          <w14:textFill>
            <w14:solidFill>
              <w14:schemeClr w14:val="tx1"/>
            </w14:solidFill>
          </w14:textFill>
        </w:rPr>
        <w:br w:type="page"/>
      </w:r>
      <w:r>
        <w:rPr>
          <w:rFonts w:hint="eastAsia" w:cs="宋体"/>
          <w:b/>
          <w:color w:val="000000" w:themeColor="text1"/>
          <w:sz w:val="32"/>
          <w:szCs w:val="32"/>
          <w:highlight w:val="none"/>
          <w:lang w:eastAsia="zh-CN"/>
          <w14:textFill>
            <w14:solidFill>
              <w14:schemeClr w14:val="tx1"/>
            </w14:solidFill>
          </w14:textFill>
        </w:rPr>
        <w:t>安全管理员</w:t>
      </w:r>
    </w:p>
    <w:tbl>
      <w:tblPr>
        <w:tblStyle w:val="45"/>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231"/>
        <w:gridCol w:w="387"/>
        <w:gridCol w:w="888"/>
        <w:gridCol w:w="660"/>
        <w:gridCol w:w="328"/>
        <w:gridCol w:w="234"/>
        <w:gridCol w:w="1417"/>
        <w:gridCol w:w="242"/>
        <w:gridCol w:w="1088"/>
        <w:gridCol w:w="88"/>
        <w:gridCol w:w="409"/>
        <w:gridCol w:w="1108"/>
        <w:gridCol w:w="36"/>
        <w:gridCol w:w="79"/>
        <w:gridCol w:w="1405"/>
        <w:gridCol w:w="11"/>
      </w:tblGrid>
      <w:tr w14:paraId="48E73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vAlign w:val="center"/>
          </w:tcPr>
          <w:p w14:paraId="2E5F77B4">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姓名</w:t>
            </w:r>
          </w:p>
        </w:tc>
        <w:tc>
          <w:tcPr>
            <w:tcW w:w="2263" w:type="dxa"/>
            <w:gridSpan w:val="4"/>
            <w:vAlign w:val="center"/>
          </w:tcPr>
          <w:p w14:paraId="54757A58">
            <w:pPr>
              <w:jc w:val="center"/>
              <w:rPr>
                <w:color w:val="000000" w:themeColor="text1"/>
                <w:highlight w:val="none"/>
                <w14:textFill>
                  <w14:solidFill>
                    <w14:schemeClr w14:val="tx1"/>
                  </w14:solidFill>
                </w14:textFill>
              </w:rPr>
            </w:pPr>
          </w:p>
        </w:tc>
        <w:tc>
          <w:tcPr>
            <w:tcW w:w="1893" w:type="dxa"/>
            <w:gridSpan w:val="3"/>
            <w:vAlign w:val="center"/>
          </w:tcPr>
          <w:p w14:paraId="0B08D284">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性别</w:t>
            </w:r>
          </w:p>
        </w:tc>
        <w:tc>
          <w:tcPr>
            <w:tcW w:w="1585" w:type="dxa"/>
            <w:gridSpan w:val="3"/>
            <w:vAlign w:val="center"/>
          </w:tcPr>
          <w:p w14:paraId="76005BCD">
            <w:pPr>
              <w:jc w:val="center"/>
              <w:rPr>
                <w:color w:val="000000" w:themeColor="text1"/>
                <w:highlight w:val="none"/>
                <w14:textFill>
                  <w14:solidFill>
                    <w14:schemeClr w14:val="tx1"/>
                  </w14:solidFill>
                </w14:textFill>
              </w:rPr>
            </w:pPr>
          </w:p>
        </w:tc>
        <w:tc>
          <w:tcPr>
            <w:tcW w:w="1108" w:type="dxa"/>
            <w:vAlign w:val="center"/>
          </w:tcPr>
          <w:p w14:paraId="56C601E3">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年龄</w:t>
            </w:r>
          </w:p>
        </w:tc>
        <w:tc>
          <w:tcPr>
            <w:tcW w:w="1531" w:type="dxa"/>
            <w:gridSpan w:val="4"/>
            <w:vAlign w:val="center"/>
          </w:tcPr>
          <w:p w14:paraId="1D6FE61C">
            <w:pPr>
              <w:jc w:val="center"/>
              <w:rPr>
                <w:color w:val="000000" w:themeColor="text1"/>
                <w:highlight w:val="none"/>
                <w14:textFill>
                  <w14:solidFill>
                    <w14:schemeClr w14:val="tx1"/>
                  </w14:solidFill>
                </w14:textFill>
              </w:rPr>
            </w:pPr>
          </w:p>
        </w:tc>
      </w:tr>
      <w:tr w14:paraId="0F02F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231" w:type="dxa"/>
            <w:vAlign w:val="center"/>
          </w:tcPr>
          <w:p w14:paraId="7A7AE969">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岗位</w:t>
            </w:r>
          </w:p>
        </w:tc>
        <w:tc>
          <w:tcPr>
            <w:tcW w:w="2263" w:type="dxa"/>
            <w:gridSpan w:val="4"/>
            <w:vAlign w:val="center"/>
          </w:tcPr>
          <w:p w14:paraId="565BA1C7">
            <w:pPr>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安全管理员</w:t>
            </w:r>
          </w:p>
        </w:tc>
        <w:tc>
          <w:tcPr>
            <w:tcW w:w="1893" w:type="dxa"/>
            <w:gridSpan w:val="3"/>
            <w:vAlign w:val="center"/>
          </w:tcPr>
          <w:p w14:paraId="04AC7105">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p>
        </w:tc>
        <w:tc>
          <w:tcPr>
            <w:tcW w:w="1585" w:type="dxa"/>
            <w:gridSpan w:val="3"/>
            <w:vAlign w:val="center"/>
          </w:tcPr>
          <w:p w14:paraId="36C0872F">
            <w:pPr>
              <w:jc w:val="center"/>
              <w:rPr>
                <w:color w:val="000000" w:themeColor="text1"/>
                <w:highlight w:val="none"/>
                <w14:textFill>
                  <w14:solidFill>
                    <w14:schemeClr w14:val="tx1"/>
                  </w14:solidFill>
                </w14:textFill>
              </w:rPr>
            </w:pPr>
          </w:p>
        </w:tc>
        <w:tc>
          <w:tcPr>
            <w:tcW w:w="1108" w:type="dxa"/>
            <w:vAlign w:val="center"/>
          </w:tcPr>
          <w:p w14:paraId="3016FCE2">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学历</w:t>
            </w:r>
          </w:p>
        </w:tc>
        <w:tc>
          <w:tcPr>
            <w:tcW w:w="1531" w:type="dxa"/>
            <w:gridSpan w:val="4"/>
            <w:vAlign w:val="center"/>
          </w:tcPr>
          <w:p w14:paraId="2B50787D">
            <w:pPr>
              <w:jc w:val="center"/>
              <w:rPr>
                <w:color w:val="000000" w:themeColor="text1"/>
                <w:highlight w:val="none"/>
                <w14:textFill>
                  <w14:solidFill>
                    <w14:schemeClr w14:val="tx1"/>
                  </w14:solidFill>
                </w14:textFill>
              </w:rPr>
            </w:pPr>
          </w:p>
        </w:tc>
      </w:tr>
      <w:tr w14:paraId="17E9C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231" w:type="dxa"/>
            <w:vAlign w:val="center"/>
          </w:tcPr>
          <w:p w14:paraId="18B03586">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从业开始时间</w:t>
            </w:r>
          </w:p>
        </w:tc>
        <w:tc>
          <w:tcPr>
            <w:tcW w:w="2263" w:type="dxa"/>
            <w:gridSpan w:val="4"/>
            <w:vAlign w:val="center"/>
          </w:tcPr>
          <w:p w14:paraId="0D027736">
            <w:pPr>
              <w:jc w:val="center"/>
              <w:rPr>
                <w:color w:val="000000" w:themeColor="text1"/>
                <w:highlight w:val="none"/>
                <w14:textFill>
                  <w14:solidFill>
                    <w14:schemeClr w14:val="tx1"/>
                  </w14:solidFill>
                </w14:textFill>
              </w:rPr>
            </w:pPr>
          </w:p>
        </w:tc>
        <w:tc>
          <w:tcPr>
            <w:tcW w:w="1893" w:type="dxa"/>
            <w:gridSpan w:val="3"/>
            <w:vAlign w:val="center"/>
          </w:tcPr>
          <w:p w14:paraId="5C741012">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r>
              <w:rPr>
                <w:rFonts w:cs="宋体"/>
                <w:color w:val="000000" w:themeColor="text1"/>
                <w:highlight w:val="none"/>
                <w14:textFill>
                  <w14:solidFill>
                    <w14:schemeClr w14:val="tx1"/>
                  </w14:solidFill>
                </w14:textFill>
              </w:rPr>
              <w:t>获</w:t>
            </w:r>
            <w:r>
              <w:rPr>
                <w:rFonts w:hint="eastAsia" w:cs="宋体"/>
                <w:color w:val="000000" w:themeColor="text1"/>
                <w:highlight w:val="none"/>
                <w14:textFill>
                  <w14:solidFill>
                    <w14:schemeClr w14:val="tx1"/>
                  </w14:solidFill>
                </w14:textFill>
              </w:rPr>
              <w:t>得</w:t>
            </w:r>
            <w:r>
              <w:rPr>
                <w:rFonts w:cs="宋体"/>
                <w:color w:val="000000" w:themeColor="text1"/>
                <w:highlight w:val="none"/>
                <w14:textFill>
                  <w14:solidFill>
                    <w14:schemeClr w14:val="tx1"/>
                  </w14:solidFill>
                </w14:textFill>
              </w:rPr>
              <w:t>时间</w:t>
            </w:r>
          </w:p>
        </w:tc>
        <w:tc>
          <w:tcPr>
            <w:tcW w:w="1585" w:type="dxa"/>
            <w:gridSpan w:val="3"/>
            <w:vAlign w:val="center"/>
          </w:tcPr>
          <w:p w14:paraId="135D6CB8">
            <w:pPr>
              <w:jc w:val="center"/>
              <w:rPr>
                <w:color w:val="000000" w:themeColor="text1"/>
                <w:highlight w:val="none"/>
                <w14:textFill>
                  <w14:solidFill>
                    <w14:schemeClr w14:val="tx1"/>
                  </w14:solidFill>
                </w14:textFill>
              </w:rPr>
            </w:pPr>
          </w:p>
        </w:tc>
        <w:tc>
          <w:tcPr>
            <w:tcW w:w="1108" w:type="dxa"/>
            <w:vAlign w:val="center"/>
          </w:tcPr>
          <w:p w14:paraId="447F9CF9">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毕业时间</w:t>
            </w:r>
          </w:p>
        </w:tc>
        <w:tc>
          <w:tcPr>
            <w:tcW w:w="1531" w:type="dxa"/>
            <w:gridSpan w:val="4"/>
            <w:vAlign w:val="center"/>
          </w:tcPr>
          <w:p w14:paraId="1C6BE0E9">
            <w:pPr>
              <w:jc w:val="center"/>
              <w:rPr>
                <w:color w:val="000000" w:themeColor="text1"/>
                <w:highlight w:val="none"/>
                <w14:textFill>
                  <w14:solidFill>
                    <w14:schemeClr w14:val="tx1"/>
                  </w14:solidFill>
                </w14:textFill>
              </w:rPr>
            </w:pPr>
          </w:p>
        </w:tc>
      </w:tr>
      <w:tr w14:paraId="07CF9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vAlign w:val="center"/>
          </w:tcPr>
          <w:p w14:paraId="179F7748">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担任……年限</w:t>
            </w:r>
          </w:p>
        </w:tc>
        <w:tc>
          <w:tcPr>
            <w:tcW w:w="2263" w:type="dxa"/>
            <w:gridSpan w:val="4"/>
            <w:vAlign w:val="center"/>
          </w:tcPr>
          <w:p w14:paraId="74E5FA2B">
            <w:pPr>
              <w:jc w:val="center"/>
              <w:rPr>
                <w:color w:val="000000" w:themeColor="text1"/>
                <w:highlight w:val="none"/>
                <w14:textFill>
                  <w14:solidFill>
                    <w14:schemeClr w14:val="tx1"/>
                  </w14:solidFill>
                </w14:textFill>
              </w:rPr>
            </w:pPr>
          </w:p>
        </w:tc>
        <w:tc>
          <w:tcPr>
            <w:tcW w:w="1893" w:type="dxa"/>
            <w:gridSpan w:val="3"/>
            <w:vAlign w:val="center"/>
          </w:tcPr>
          <w:p w14:paraId="1101652C">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w:t>
            </w:r>
            <w:r>
              <w:rPr>
                <w:color w:val="000000" w:themeColor="text1"/>
                <w:highlight w:val="none"/>
                <w14:textFill>
                  <w14:solidFill>
                    <w14:schemeClr w14:val="tx1"/>
                  </w14:solidFill>
                </w14:textFill>
              </w:rPr>
              <w:t>证号码</w:t>
            </w:r>
          </w:p>
        </w:tc>
        <w:tc>
          <w:tcPr>
            <w:tcW w:w="4224" w:type="dxa"/>
            <w:gridSpan w:val="8"/>
            <w:vAlign w:val="center"/>
          </w:tcPr>
          <w:p w14:paraId="553ECA44">
            <w:pPr>
              <w:jc w:val="center"/>
              <w:rPr>
                <w:color w:val="000000" w:themeColor="text1"/>
                <w:highlight w:val="none"/>
                <w14:textFill>
                  <w14:solidFill>
                    <w14:schemeClr w14:val="tx1"/>
                  </w14:solidFill>
                </w14:textFill>
              </w:rPr>
            </w:pPr>
          </w:p>
        </w:tc>
      </w:tr>
      <w:tr w14:paraId="22C4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vAlign w:val="center"/>
          </w:tcPr>
          <w:p w14:paraId="3D1F2B3D">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证书名称</w:t>
            </w:r>
          </w:p>
        </w:tc>
        <w:tc>
          <w:tcPr>
            <w:tcW w:w="1275" w:type="dxa"/>
            <w:gridSpan w:val="2"/>
            <w:vAlign w:val="center"/>
          </w:tcPr>
          <w:p w14:paraId="5E82EA35">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注册专业</w:t>
            </w:r>
          </w:p>
        </w:tc>
        <w:tc>
          <w:tcPr>
            <w:tcW w:w="1222" w:type="dxa"/>
            <w:gridSpan w:val="3"/>
            <w:vAlign w:val="center"/>
          </w:tcPr>
          <w:p w14:paraId="1D5BF804">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级别</w:t>
            </w:r>
          </w:p>
        </w:tc>
        <w:tc>
          <w:tcPr>
            <w:tcW w:w="1417" w:type="dxa"/>
            <w:vAlign w:val="center"/>
          </w:tcPr>
          <w:p w14:paraId="3CF0648F">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证书编号</w:t>
            </w:r>
          </w:p>
        </w:tc>
        <w:tc>
          <w:tcPr>
            <w:tcW w:w="1418" w:type="dxa"/>
            <w:gridSpan w:val="3"/>
            <w:vAlign w:val="center"/>
          </w:tcPr>
          <w:p w14:paraId="3EB91C09">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注册时间</w:t>
            </w:r>
          </w:p>
        </w:tc>
        <w:tc>
          <w:tcPr>
            <w:tcW w:w="1632" w:type="dxa"/>
            <w:gridSpan w:val="4"/>
            <w:vAlign w:val="center"/>
          </w:tcPr>
          <w:p w14:paraId="55816B16">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注册单位</w:t>
            </w:r>
          </w:p>
        </w:tc>
        <w:tc>
          <w:tcPr>
            <w:tcW w:w="1416" w:type="dxa"/>
            <w:gridSpan w:val="2"/>
            <w:vAlign w:val="center"/>
          </w:tcPr>
          <w:p w14:paraId="6DF8417A">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注册有效期</w:t>
            </w:r>
          </w:p>
        </w:tc>
      </w:tr>
      <w:tr w14:paraId="1C6FF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vAlign w:val="center"/>
          </w:tcPr>
          <w:p w14:paraId="45E69EA8">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安全生产考核合格证书</w:t>
            </w:r>
          </w:p>
        </w:tc>
        <w:tc>
          <w:tcPr>
            <w:tcW w:w="1275" w:type="dxa"/>
            <w:gridSpan w:val="2"/>
            <w:vAlign w:val="center"/>
          </w:tcPr>
          <w:p w14:paraId="25E659BD">
            <w:pPr>
              <w:jc w:val="center"/>
              <w:rPr>
                <w:color w:val="000000" w:themeColor="text1"/>
                <w:highlight w:val="none"/>
                <w14:textFill>
                  <w14:solidFill>
                    <w14:schemeClr w14:val="tx1"/>
                  </w14:solidFill>
                </w14:textFill>
              </w:rPr>
            </w:pPr>
          </w:p>
        </w:tc>
        <w:tc>
          <w:tcPr>
            <w:tcW w:w="1222" w:type="dxa"/>
            <w:gridSpan w:val="3"/>
            <w:vAlign w:val="center"/>
          </w:tcPr>
          <w:p w14:paraId="774E71C1">
            <w:pPr>
              <w:jc w:val="center"/>
              <w:rPr>
                <w:rFonts w:cs="宋体"/>
                <w:color w:val="000000" w:themeColor="text1"/>
                <w:highlight w:val="none"/>
                <w14:textFill>
                  <w14:solidFill>
                    <w14:schemeClr w14:val="tx1"/>
                  </w14:solidFill>
                </w14:textFill>
              </w:rPr>
            </w:pPr>
          </w:p>
        </w:tc>
        <w:tc>
          <w:tcPr>
            <w:tcW w:w="1417" w:type="dxa"/>
            <w:vAlign w:val="center"/>
          </w:tcPr>
          <w:p w14:paraId="165D79BF">
            <w:pPr>
              <w:jc w:val="center"/>
              <w:rPr>
                <w:color w:val="000000" w:themeColor="text1"/>
                <w:highlight w:val="none"/>
                <w14:textFill>
                  <w14:solidFill>
                    <w14:schemeClr w14:val="tx1"/>
                  </w14:solidFill>
                </w14:textFill>
              </w:rPr>
            </w:pPr>
          </w:p>
        </w:tc>
        <w:tc>
          <w:tcPr>
            <w:tcW w:w="1418" w:type="dxa"/>
            <w:gridSpan w:val="3"/>
            <w:vAlign w:val="center"/>
          </w:tcPr>
          <w:p w14:paraId="29663C9A">
            <w:pPr>
              <w:jc w:val="center"/>
              <w:rPr>
                <w:color w:val="000000" w:themeColor="text1"/>
                <w:highlight w:val="none"/>
                <w14:textFill>
                  <w14:solidFill>
                    <w14:schemeClr w14:val="tx1"/>
                  </w14:solidFill>
                </w14:textFill>
              </w:rPr>
            </w:pPr>
          </w:p>
        </w:tc>
        <w:tc>
          <w:tcPr>
            <w:tcW w:w="1632" w:type="dxa"/>
            <w:gridSpan w:val="4"/>
            <w:vAlign w:val="center"/>
          </w:tcPr>
          <w:p w14:paraId="5A4E168D">
            <w:pPr>
              <w:jc w:val="center"/>
              <w:rPr>
                <w:color w:val="000000" w:themeColor="text1"/>
                <w:highlight w:val="none"/>
                <w14:textFill>
                  <w14:solidFill>
                    <w14:schemeClr w14:val="tx1"/>
                  </w14:solidFill>
                </w14:textFill>
              </w:rPr>
            </w:pPr>
          </w:p>
        </w:tc>
        <w:tc>
          <w:tcPr>
            <w:tcW w:w="1416" w:type="dxa"/>
            <w:gridSpan w:val="2"/>
            <w:vAlign w:val="center"/>
          </w:tcPr>
          <w:p w14:paraId="7326084F">
            <w:pPr>
              <w:jc w:val="center"/>
              <w:rPr>
                <w:color w:val="000000" w:themeColor="text1"/>
                <w:highlight w:val="none"/>
                <w14:textFill>
                  <w14:solidFill>
                    <w14:schemeClr w14:val="tx1"/>
                  </w14:solidFill>
                </w14:textFill>
              </w:rPr>
            </w:pPr>
          </w:p>
        </w:tc>
      </w:tr>
      <w:tr w14:paraId="480AF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vAlign w:val="center"/>
          </w:tcPr>
          <w:p w14:paraId="368E0CB8">
            <w:pPr>
              <w:jc w:val="center"/>
              <w:rPr>
                <w:color w:val="000000" w:themeColor="text1"/>
                <w:highlight w:val="none"/>
                <w14:textFill>
                  <w14:solidFill>
                    <w14:schemeClr w14:val="tx1"/>
                  </w14:solidFill>
                </w14:textFill>
              </w:rPr>
            </w:pPr>
          </w:p>
        </w:tc>
        <w:tc>
          <w:tcPr>
            <w:tcW w:w="1275" w:type="dxa"/>
            <w:gridSpan w:val="2"/>
            <w:vAlign w:val="center"/>
          </w:tcPr>
          <w:p w14:paraId="24CB7123">
            <w:pPr>
              <w:jc w:val="center"/>
              <w:rPr>
                <w:color w:val="000000" w:themeColor="text1"/>
                <w:highlight w:val="none"/>
                <w14:textFill>
                  <w14:solidFill>
                    <w14:schemeClr w14:val="tx1"/>
                  </w14:solidFill>
                </w14:textFill>
              </w:rPr>
            </w:pPr>
          </w:p>
        </w:tc>
        <w:tc>
          <w:tcPr>
            <w:tcW w:w="1222" w:type="dxa"/>
            <w:gridSpan w:val="3"/>
            <w:vAlign w:val="center"/>
          </w:tcPr>
          <w:p w14:paraId="1702174A">
            <w:pPr>
              <w:jc w:val="center"/>
              <w:rPr>
                <w:rFonts w:cs="宋体"/>
                <w:color w:val="000000" w:themeColor="text1"/>
                <w:highlight w:val="none"/>
                <w14:textFill>
                  <w14:solidFill>
                    <w14:schemeClr w14:val="tx1"/>
                  </w14:solidFill>
                </w14:textFill>
              </w:rPr>
            </w:pPr>
          </w:p>
        </w:tc>
        <w:tc>
          <w:tcPr>
            <w:tcW w:w="1417" w:type="dxa"/>
            <w:vAlign w:val="center"/>
          </w:tcPr>
          <w:p w14:paraId="55BB57ED">
            <w:pPr>
              <w:jc w:val="center"/>
              <w:rPr>
                <w:color w:val="000000" w:themeColor="text1"/>
                <w:highlight w:val="none"/>
                <w14:textFill>
                  <w14:solidFill>
                    <w14:schemeClr w14:val="tx1"/>
                  </w14:solidFill>
                </w14:textFill>
              </w:rPr>
            </w:pPr>
          </w:p>
        </w:tc>
        <w:tc>
          <w:tcPr>
            <w:tcW w:w="1418" w:type="dxa"/>
            <w:gridSpan w:val="3"/>
            <w:vAlign w:val="center"/>
          </w:tcPr>
          <w:p w14:paraId="51AF7718">
            <w:pPr>
              <w:jc w:val="center"/>
              <w:rPr>
                <w:color w:val="000000" w:themeColor="text1"/>
                <w:highlight w:val="none"/>
                <w14:textFill>
                  <w14:solidFill>
                    <w14:schemeClr w14:val="tx1"/>
                  </w14:solidFill>
                </w14:textFill>
              </w:rPr>
            </w:pPr>
          </w:p>
        </w:tc>
        <w:tc>
          <w:tcPr>
            <w:tcW w:w="1632" w:type="dxa"/>
            <w:gridSpan w:val="4"/>
            <w:vAlign w:val="center"/>
          </w:tcPr>
          <w:p w14:paraId="6074ECEE">
            <w:pPr>
              <w:jc w:val="center"/>
              <w:rPr>
                <w:color w:val="000000" w:themeColor="text1"/>
                <w:highlight w:val="none"/>
                <w14:textFill>
                  <w14:solidFill>
                    <w14:schemeClr w14:val="tx1"/>
                  </w14:solidFill>
                </w14:textFill>
              </w:rPr>
            </w:pPr>
          </w:p>
        </w:tc>
        <w:tc>
          <w:tcPr>
            <w:tcW w:w="1416" w:type="dxa"/>
            <w:gridSpan w:val="2"/>
            <w:vAlign w:val="center"/>
          </w:tcPr>
          <w:p w14:paraId="62C5F0CB">
            <w:pPr>
              <w:jc w:val="center"/>
              <w:rPr>
                <w:color w:val="000000" w:themeColor="text1"/>
                <w:highlight w:val="none"/>
                <w14:textFill>
                  <w14:solidFill>
                    <w14:schemeClr w14:val="tx1"/>
                  </w14:solidFill>
                </w14:textFill>
              </w:rPr>
            </w:pPr>
          </w:p>
        </w:tc>
      </w:tr>
      <w:tr w14:paraId="12A9F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6"/>
            <w:vAlign w:val="center"/>
          </w:tcPr>
          <w:p w14:paraId="042C20E1">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在建和已完工程项目情况</w:t>
            </w:r>
          </w:p>
        </w:tc>
      </w:tr>
      <w:tr w14:paraId="3EC09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004B5D4B">
            <w:pPr>
              <w:jc w:val="center"/>
              <w:rPr>
                <w:color w:val="000000" w:themeColor="text1"/>
                <w:highlight w:val="none"/>
                <w14:textFill>
                  <w14:solidFill>
                    <w14:schemeClr w14:val="tx1"/>
                  </w14:solidFill>
                </w14:textFill>
              </w:rPr>
            </w:pPr>
          </w:p>
        </w:tc>
        <w:tc>
          <w:tcPr>
            <w:tcW w:w="1548" w:type="dxa"/>
            <w:gridSpan w:val="2"/>
            <w:vAlign w:val="center"/>
          </w:tcPr>
          <w:p w14:paraId="4CF47ABE">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项目1</w:t>
            </w:r>
          </w:p>
        </w:tc>
        <w:tc>
          <w:tcPr>
            <w:tcW w:w="2221" w:type="dxa"/>
            <w:gridSpan w:val="4"/>
            <w:vAlign w:val="center"/>
          </w:tcPr>
          <w:p w14:paraId="6F24D84A">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项目2</w:t>
            </w:r>
          </w:p>
        </w:tc>
        <w:tc>
          <w:tcPr>
            <w:tcW w:w="1088" w:type="dxa"/>
            <w:vAlign w:val="center"/>
          </w:tcPr>
          <w:p w14:paraId="01CDE0E1">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项目3</w:t>
            </w:r>
          </w:p>
        </w:tc>
        <w:tc>
          <w:tcPr>
            <w:tcW w:w="1641" w:type="dxa"/>
            <w:gridSpan w:val="4"/>
            <w:vAlign w:val="center"/>
          </w:tcPr>
          <w:p w14:paraId="6D7D1789">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项目4</w:t>
            </w:r>
          </w:p>
        </w:tc>
        <w:tc>
          <w:tcPr>
            <w:tcW w:w="1484" w:type="dxa"/>
            <w:gridSpan w:val="2"/>
            <w:vAlign w:val="center"/>
          </w:tcPr>
          <w:p w14:paraId="29FED622">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r w14:paraId="27462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2FDA45D9">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tc>
        <w:tc>
          <w:tcPr>
            <w:tcW w:w="1548" w:type="dxa"/>
            <w:gridSpan w:val="2"/>
            <w:vAlign w:val="center"/>
          </w:tcPr>
          <w:p w14:paraId="0357EDB5">
            <w:pPr>
              <w:jc w:val="center"/>
              <w:rPr>
                <w:color w:val="000000" w:themeColor="text1"/>
                <w:highlight w:val="none"/>
                <w14:textFill>
                  <w14:solidFill>
                    <w14:schemeClr w14:val="tx1"/>
                  </w14:solidFill>
                </w14:textFill>
              </w:rPr>
            </w:pPr>
          </w:p>
        </w:tc>
        <w:tc>
          <w:tcPr>
            <w:tcW w:w="2221" w:type="dxa"/>
            <w:gridSpan w:val="4"/>
            <w:vAlign w:val="center"/>
          </w:tcPr>
          <w:p w14:paraId="3B24FE9D">
            <w:pPr>
              <w:jc w:val="center"/>
              <w:rPr>
                <w:color w:val="000000" w:themeColor="text1"/>
                <w:highlight w:val="none"/>
                <w14:textFill>
                  <w14:solidFill>
                    <w14:schemeClr w14:val="tx1"/>
                  </w14:solidFill>
                </w14:textFill>
              </w:rPr>
            </w:pPr>
          </w:p>
        </w:tc>
        <w:tc>
          <w:tcPr>
            <w:tcW w:w="1088" w:type="dxa"/>
            <w:vAlign w:val="center"/>
          </w:tcPr>
          <w:p w14:paraId="4CBF2660">
            <w:pPr>
              <w:jc w:val="center"/>
              <w:rPr>
                <w:color w:val="000000" w:themeColor="text1"/>
                <w:highlight w:val="none"/>
                <w14:textFill>
                  <w14:solidFill>
                    <w14:schemeClr w14:val="tx1"/>
                  </w14:solidFill>
                </w14:textFill>
              </w:rPr>
            </w:pPr>
          </w:p>
        </w:tc>
        <w:tc>
          <w:tcPr>
            <w:tcW w:w="1641" w:type="dxa"/>
            <w:gridSpan w:val="4"/>
            <w:vAlign w:val="center"/>
          </w:tcPr>
          <w:p w14:paraId="35FB2219">
            <w:pPr>
              <w:jc w:val="center"/>
              <w:rPr>
                <w:color w:val="000000" w:themeColor="text1"/>
                <w:highlight w:val="none"/>
                <w14:textFill>
                  <w14:solidFill>
                    <w14:schemeClr w14:val="tx1"/>
                  </w14:solidFill>
                </w14:textFill>
              </w:rPr>
            </w:pPr>
          </w:p>
        </w:tc>
        <w:tc>
          <w:tcPr>
            <w:tcW w:w="1484" w:type="dxa"/>
            <w:gridSpan w:val="2"/>
            <w:vAlign w:val="center"/>
          </w:tcPr>
          <w:p w14:paraId="12597BDD">
            <w:pPr>
              <w:jc w:val="center"/>
              <w:rPr>
                <w:color w:val="000000" w:themeColor="text1"/>
                <w:highlight w:val="none"/>
                <w14:textFill>
                  <w14:solidFill>
                    <w14:schemeClr w14:val="tx1"/>
                  </w14:solidFill>
                </w14:textFill>
              </w:rPr>
            </w:pPr>
          </w:p>
        </w:tc>
      </w:tr>
      <w:tr w14:paraId="04FF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21BB6779">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建设单位</w:t>
            </w:r>
          </w:p>
        </w:tc>
        <w:tc>
          <w:tcPr>
            <w:tcW w:w="1548" w:type="dxa"/>
            <w:gridSpan w:val="2"/>
            <w:vAlign w:val="center"/>
          </w:tcPr>
          <w:p w14:paraId="685DE712">
            <w:pPr>
              <w:jc w:val="center"/>
              <w:rPr>
                <w:color w:val="000000" w:themeColor="text1"/>
                <w:highlight w:val="none"/>
                <w14:textFill>
                  <w14:solidFill>
                    <w14:schemeClr w14:val="tx1"/>
                  </w14:solidFill>
                </w14:textFill>
              </w:rPr>
            </w:pPr>
          </w:p>
        </w:tc>
        <w:tc>
          <w:tcPr>
            <w:tcW w:w="2221" w:type="dxa"/>
            <w:gridSpan w:val="4"/>
            <w:vAlign w:val="center"/>
          </w:tcPr>
          <w:p w14:paraId="6D49301F">
            <w:pPr>
              <w:jc w:val="center"/>
              <w:rPr>
                <w:color w:val="000000" w:themeColor="text1"/>
                <w:highlight w:val="none"/>
                <w14:textFill>
                  <w14:solidFill>
                    <w14:schemeClr w14:val="tx1"/>
                  </w14:solidFill>
                </w14:textFill>
              </w:rPr>
            </w:pPr>
          </w:p>
        </w:tc>
        <w:tc>
          <w:tcPr>
            <w:tcW w:w="1088" w:type="dxa"/>
            <w:vAlign w:val="center"/>
          </w:tcPr>
          <w:p w14:paraId="692F0D7E">
            <w:pPr>
              <w:jc w:val="center"/>
              <w:rPr>
                <w:color w:val="000000" w:themeColor="text1"/>
                <w:highlight w:val="none"/>
                <w14:textFill>
                  <w14:solidFill>
                    <w14:schemeClr w14:val="tx1"/>
                  </w14:solidFill>
                </w14:textFill>
              </w:rPr>
            </w:pPr>
          </w:p>
        </w:tc>
        <w:tc>
          <w:tcPr>
            <w:tcW w:w="1641" w:type="dxa"/>
            <w:gridSpan w:val="4"/>
            <w:vAlign w:val="center"/>
          </w:tcPr>
          <w:p w14:paraId="1DF0F8DD">
            <w:pPr>
              <w:jc w:val="center"/>
              <w:rPr>
                <w:color w:val="000000" w:themeColor="text1"/>
                <w:highlight w:val="none"/>
                <w14:textFill>
                  <w14:solidFill>
                    <w14:schemeClr w14:val="tx1"/>
                  </w14:solidFill>
                </w14:textFill>
              </w:rPr>
            </w:pPr>
          </w:p>
        </w:tc>
        <w:tc>
          <w:tcPr>
            <w:tcW w:w="1484" w:type="dxa"/>
            <w:gridSpan w:val="2"/>
            <w:vAlign w:val="center"/>
          </w:tcPr>
          <w:p w14:paraId="4EB6C198">
            <w:pPr>
              <w:jc w:val="center"/>
              <w:rPr>
                <w:color w:val="000000" w:themeColor="text1"/>
                <w:highlight w:val="none"/>
                <w14:textFill>
                  <w14:solidFill>
                    <w14:schemeClr w14:val="tx1"/>
                  </w14:solidFill>
                </w14:textFill>
              </w:rPr>
            </w:pPr>
          </w:p>
        </w:tc>
      </w:tr>
      <w:tr w14:paraId="0A24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40FF024C">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建设规模</w:t>
            </w:r>
          </w:p>
        </w:tc>
        <w:tc>
          <w:tcPr>
            <w:tcW w:w="1548" w:type="dxa"/>
            <w:gridSpan w:val="2"/>
            <w:vAlign w:val="center"/>
          </w:tcPr>
          <w:p w14:paraId="3C6B8A89">
            <w:pPr>
              <w:jc w:val="center"/>
              <w:rPr>
                <w:color w:val="000000" w:themeColor="text1"/>
                <w:highlight w:val="none"/>
                <w14:textFill>
                  <w14:solidFill>
                    <w14:schemeClr w14:val="tx1"/>
                  </w14:solidFill>
                </w14:textFill>
              </w:rPr>
            </w:pPr>
          </w:p>
        </w:tc>
        <w:tc>
          <w:tcPr>
            <w:tcW w:w="2221" w:type="dxa"/>
            <w:gridSpan w:val="4"/>
            <w:vAlign w:val="center"/>
          </w:tcPr>
          <w:p w14:paraId="0D950F10">
            <w:pPr>
              <w:jc w:val="center"/>
              <w:rPr>
                <w:color w:val="000000" w:themeColor="text1"/>
                <w:highlight w:val="none"/>
                <w14:textFill>
                  <w14:solidFill>
                    <w14:schemeClr w14:val="tx1"/>
                  </w14:solidFill>
                </w14:textFill>
              </w:rPr>
            </w:pPr>
          </w:p>
        </w:tc>
        <w:tc>
          <w:tcPr>
            <w:tcW w:w="1088" w:type="dxa"/>
            <w:vAlign w:val="center"/>
          </w:tcPr>
          <w:p w14:paraId="17773240">
            <w:pPr>
              <w:jc w:val="center"/>
              <w:rPr>
                <w:color w:val="000000" w:themeColor="text1"/>
                <w:highlight w:val="none"/>
                <w14:textFill>
                  <w14:solidFill>
                    <w14:schemeClr w14:val="tx1"/>
                  </w14:solidFill>
                </w14:textFill>
              </w:rPr>
            </w:pPr>
          </w:p>
        </w:tc>
        <w:tc>
          <w:tcPr>
            <w:tcW w:w="1641" w:type="dxa"/>
            <w:gridSpan w:val="4"/>
            <w:vAlign w:val="center"/>
          </w:tcPr>
          <w:p w14:paraId="46619FB2">
            <w:pPr>
              <w:jc w:val="center"/>
              <w:rPr>
                <w:color w:val="000000" w:themeColor="text1"/>
                <w:highlight w:val="none"/>
                <w14:textFill>
                  <w14:solidFill>
                    <w14:schemeClr w14:val="tx1"/>
                  </w14:solidFill>
                </w14:textFill>
              </w:rPr>
            </w:pPr>
          </w:p>
        </w:tc>
        <w:tc>
          <w:tcPr>
            <w:tcW w:w="1484" w:type="dxa"/>
            <w:gridSpan w:val="2"/>
            <w:vAlign w:val="center"/>
          </w:tcPr>
          <w:p w14:paraId="21F1D0D7">
            <w:pPr>
              <w:jc w:val="center"/>
              <w:rPr>
                <w:color w:val="000000" w:themeColor="text1"/>
                <w:highlight w:val="none"/>
                <w14:textFill>
                  <w14:solidFill>
                    <w14:schemeClr w14:val="tx1"/>
                  </w14:solidFill>
                </w14:textFill>
              </w:rPr>
            </w:pPr>
          </w:p>
        </w:tc>
      </w:tr>
      <w:tr w14:paraId="39B79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2EF0DB91">
            <w:pPr>
              <w:jc w:val="center"/>
              <w:rPr>
                <w:rFonts w:hint="eastAsia" w:ascii="宋体" w:hAnsi="宋体" w:cs="宋体"/>
                <w:color w:val="000000" w:themeColor="text1"/>
                <w:sz w:val="27"/>
                <w:szCs w:val="27"/>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开工日期</w:t>
            </w:r>
          </w:p>
        </w:tc>
        <w:tc>
          <w:tcPr>
            <w:tcW w:w="1548" w:type="dxa"/>
            <w:gridSpan w:val="2"/>
            <w:vAlign w:val="center"/>
          </w:tcPr>
          <w:p w14:paraId="44290D04">
            <w:pPr>
              <w:jc w:val="center"/>
              <w:rPr>
                <w:color w:val="000000" w:themeColor="text1"/>
                <w:highlight w:val="none"/>
                <w14:textFill>
                  <w14:solidFill>
                    <w14:schemeClr w14:val="tx1"/>
                  </w14:solidFill>
                </w14:textFill>
              </w:rPr>
            </w:pPr>
          </w:p>
        </w:tc>
        <w:tc>
          <w:tcPr>
            <w:tcW w:w="2221" w:type="dxa"/>
            <w:gridSpan w:val="4"/>
            <w:vAlign w:val="center"/>
          </w:tcPr>
          <w:p w14:paraId="16BE5B04">
            <w:pPr>
              <w:jc w:val="center"/>
              <w:rPr>
                <w:color w:val="000000" w:themeColor="text1"/>
                <w:highlight w:val="none"/>
                <w14:textFill>
                  <w14:solidFill>
                    <w14:schemeClr w14:val="tx1"/>
                  </w14:solidFill>
                </w14:textFill>
              </w:rPr>
            </w:pPr>
          </w:p>
        </w:tc>
        <w:tc>
          <w:tcPr>
            <w:tcW w:w="1088" w:type="dxa"/>
            <w:vAlign w:val="center"/>
          </w:tcPr>
          <w:p w14:paraId="77FEBE6F">
            <w:pPr>
              <w:jc w:val="center"/>
              <w:rPr>
                <w:color w:val="000000" w:themeColor="text1"/>
                <w:highlight w:val="none"/>
                <w14:textFill>
                  <w14:solidFill>
                    <w14:schemeClr w14:val="tx1"/>
                  </w14:solidFill>
                </w14:textFill>
              </w:rPr>
            </w:pPr>
          </w:p>
        </w:tc>
        <w:tc>
          <w:tcPr>
            <w:tcW w:w="1641" w:type="dxa"/>
            <w:gridSpan w:val="4"/>
            <w:vAlign w:val="center"/>
          </w:tcPr>
          <w:p w14:paraId="7A561413">
            <w:pPr>
              <w:jc w:val="center"/>
              <w:rPr>
                <w:color w:val="000000" w:themeColor="text1"/>
                <w:highlight w:val="none"/>
                <w14:textFill>
                  <w14:solidFill>
                    <w14:schemeClr w14:val="tx1"/>
                  </w14:solidFill>
                </w14:textFill>
              </w:rPr>
            </w:pPr>
          </w:p>
        </w:tc>
        <w:tc>
          <w:tcPr>
            <w:tcW w:w="1484" w:type="dxa"/>
            <w:gridSpan w:val="2"/>
            <w:vAlign w:val="center"/>
          </w:tcPr>
          <w:p w14:paraId="48501E2A">
            <w:pPr>
              <w:jc w:val="center"/>
              <w:rPr>
                <w:color w:val="000000" w:themeColor="text1"/>
                <w:highlight w:val="none"/>
                <w14:textFill>
                  <w14:solidFill>
                    <w14:schemeClr w14:val="tx1"/>
                  </w14:solidFill>
                </w14:textFill>
              </w:rPr>
            </w:pPr>
          </w:p>
        </w:tc>
      </w:tr>
      <w:tr w14:paraId="2362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2B130D44">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竣工日期</w:t>
            </w:r>
          </w:p>
        </w:tc>
        <w:tc>
          <w:tcPr>
            <w:tcW w:w="1548" w:type="dxa"/>
            <w:gridSpan w:val="2"/>
            <w:vAlign w:val="center"/>
          </w:tcPr>
          <w:p w14:paraId="2C383894">
            <w:pPr>
              <w:jc w:val="center"/>
              <w:rPr>
                <w:color w:val="000000" w:themeColor="text1"/>
                <w:highlight w:val="none"/>
                <w14:textFill>
                  <w14:solidFill>
                    <w14:schemeClr w14:val="tx1"/>
                  </w14:solidFill>
                </w14:textFill>
              </w:rPr>
            </w:pPr>
          </w:p>
        </w:tc>
        <w:tc>
          <w:tcPr>
            <w:tcW w:w="2221" w:type="dxa"/>
            <w:gridSpan w:val="4"/>
            <w:vAlign w:val="center"/>
          </w:tcPr>
          <w:p w14:paraId="3D5C05A0">
            <w:pPr>
              <w:jc w:val="center"/>
              <w:rPr>
                <w:color w:val="000000" w:themeColor="text1"/>
                <w:highlight w:val="none"/>
                <w14:textFill>
                  <w14:solidFill>
                    <w14:schemeClr w14:val="tx1"/>
                  </w14:solidFill>
                </w14:textFill>
              </w:rPr>
            </w:pPr>
          </w:p>
        </w:tc>
        <w:tc>
          <w:tcPr>
            <w:tcW w:w="1088" w:type="dxa"/>
            <w:vAlign w:val="center"/>
          </w:tcPr>
          <w:p w14:paraId="4B5DF0F3">
            <w:pPr>
              <w:jc w:val="center"/>
              <w:rPr>
                <w:color w:val="000000" w:themeColor="text1"/>
                <w:highlight w:val="none"/>
                <w14:textFill>
                  <w14:solidFill>
                    <w14:schemeClr w14:val="tx1"/>
                  </w14:solidFill>
                </w14:textFill>
              </w:rPr>
            </w:pPr>
          </w:p>
        </w:tc>
        <w:tc>
          <w:tcPr>
            <w:tcW w:w="1641" w:type="dxa"/>
            <w:gridSpan w:val="4"/>
            <w:vAlign w:val="center"/>
          </w:tcPr>
          <w:p w14:paraId="4A3AEE7A">
            <w:pPr>
              <w:jc w:val="center"/>
              <w:rPr>
                <w:color w:val="000000" w:themeColor="text1"/>
                <w:highlight w:val="none"/>
                <w14:textFill>
                  <w14:solidFill>
                    <w14:schemeClr w14:val="tx1"/>
                  </w14:solidFill>
                </w14:textFill>
              </w:rPr>
            </w:pPr>
          </w:p>
        </w:tc>
        <w:tc>
          <w:tcPr>
            <w:tcW w:w="1484" w:type="dxa"/>
            <w:gridSpan w:val="2"/>
            <w:vAlign w:val="center"/>
          </w:tcPr>
          <w:p w14:paraId="5FE49CAB">
            <w:pPr>
              <w:jc w:val="center"/>
              <w:rPr>
                <w:color w:val="000000" w:themeColor="text1"/>
                <w:highlight w:val="none"/>
                <w14:textFill>
                  <w14:solidFill>
                    <w14:schemeClr w14:val="tx1"/>
                  </w14:solidFill>
                </w14:textFill>
              </w:rPr>
            </w:pPr>
          </w:p>
        </w:tc>
      </w:tr>
      <w:tr w14:paraId="3173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3A7C369F">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人员角色</w:t>
            </w:r>
          </w:p>
        </w:tc>
        <w:tc>
          <w:tcPr>
            <w:tcW w:w="1548" w:type="dxa"/>
            <w:gridSpan w:val="2"/>
            <w:vAlign w:val="center"/>
          </w:tcPr>
          <w:p w14:paraId="26682DF4">
            <w:pPr>
              <w:jc w:val="center"/>
              <w:rPr>
                <w:color w:val="000000" w:themeColor="text1"/>
                <w:highlight w:val="none"/>
                <w14:textFill>
                  <w14:solidFill>
                    <w14:schemeClr w14:val="tx1"/>
                  </w14:solidFill>
                </w14:textFill>
              </w:rPr>
            </w:pPr>
          </w:p>
        </w:tc>
        <w:tc>
          <w:tcPr>
            <w:tcW w:w="2221" w:type="dxa"/>
            <w:gridSpan w:val="4"/>
            <w:vAlign w:val="center"/>
          </w:tcPr>
          <w:p w14:paraId="0BCDDDCB">
            <w:pPr>
              <w:jc w:val="center"/>
              <w:rPr>
                <w:color w:val="000000" w:themeColor="text1"/>
                <w:highlight w:val="none"/>
                <w14:textFill>
                  <w14:solidFill>
                    <w14:schemeClr w14:val="tx1"/>
                  </w14:solidFill>
                </w14:textFill>
              </w:rPr>
            </w:pPr>
          </w:p>
        </w:tc>
        <w:tc>
          <w:tcPr>
            <w:tcW w:w="1088" w:type="dxa"/>
            <w:vAlign w:val="center"/>
          </w:tcPr>
          <w:p w14:paraId="06AE7C81">
            <w:pPr>
              <w:jc w:val="center"/>
              <w:rPr>
                <w:color w:val="000000" w:themeColor="text1"/>
                <w:highlight w:val="none"/>
                <w14:textFill>
                  <w14:solidFill>
                    <w14:schemeClr w14:val="tx1"/>
                  </w14:solidFill>
                </w14:textFill>
              </w:rPr>
            </w:pPr>
          </w:p>
        </w:tc>
        <w:tc>
          <w:tcPr>
            <w:tcW w:w="1641" w:type="dxa"/>
            <w:gridSpan w:val="4"/>
            <w:vAlign w:val="center"/>
          </w:tcPr>
          <w:p w14:paraId="77D6E14C">
            <w:pPr>
              <w:jc w:val="center"/>
              <w:rPr>
                <w:color w:val="000000" w:themeColor="text1"/>
                <w:highlight w:val="none"/>
                <w14:textFill>
                  <w14:solidFill>
                    <w14:schemeClr w14:val="tx1"/>
                  </w14:solidFill>
                </w14:textFill>
              </w:rPr>
            </w:pPr>
          </w:p>
        </w:tc>
        <w:tc>
          <w:tcPr>
            <w:tcW w:w="1484" w:type="dxa"/>
            <w:gridSpan w:val="2"/>
            <w:vAlign w:val="center"/>
          </w:tcPr>
          <w:p w14:paraId="76D0B331">
            <w:pPr>
              <w:jc w:val="center"/>
              <w:rPr>
                <w:color w:val="000000" w:themeColor="text1"/>
                <w:highlight w:val="none"/>
                <w14:textFill>
                  <w14:solidFill>
                    <w14:schemeClr w14:val="tx1"/>
                  </w14:solidFill>
                </w14:textFill>
              </w:rPr>
            </w:pPr>
          </w:p>
        </w:tc>
      </w:tr>
      <w:tr w14:paraId="62544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29EA1EA0">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在建或已完</w:t>
            </w:r>
          </w:p>
        </w:tc>
        <w:tc>
          <w:tcPr>
            <w:tcW w:w="1548" w:type="dxa"/>
            <w:gridSpan w:val="2"/>
            <w:vAlign w:val="center"/>
          </w:tcPr>
          <w:p w14:paraId="00B20122">
            <w:pPr>
              <w:jc w:val="center"/>
              <w:rPr>
                <w:color w:val="000000" w:themeColor="text1"/>
                <w:highlight w:val="none"/>
                <w14:textFill>
                  <w14:solidFill>
                    <w14:schemeClr w14:val="tx1"/>
                  </w14:solidFill>
                </w14:textFill>
              </w:rPr>
            </w:pPr>
          </w:p>
        </w:tc>
        <w:tc>
          <w:tcPr>
            <w:tcW w:w="2221" w:type="dxa"/>
            <w:gridSpan w:val="4"/>
            <w:vAlign w:val="center"/>
          </w:tcPr>
          <w:p w14:paraId="7378CC83">
            <w:pPr>
              <w:jc w:val="center"/>
              <w:rPr>
                <w:color w:val="000000" w:themeColor="text1"/>
                <w:highlight w:val="none"/>
                <w14:textFill>
                  <w14:solidFill>
                    <w14:schemeClr w14:val="tx1"/>
                  </w14:solidFill>
                </w14:textFill>
              </w:rPr>
            </w:pPr>
          </w:p>
        </w:tc>
        <w:tc>
          <w:tcPr>
            <w:tcW w:w="1088" w:type="dxa"/>
            <w:vAlign w:val="center"/>
          </w:tcPr>
          <w:p w14:paraId="5924E4BE">
            <w:pPr>
              <w:jc w:val="center"/>
              <w:rPr>
                <w:color w:val="000000" w:themeColor="text1"/>
                <w:highlight w:val="none"/>
                <w14:textFill>
                  <w14:solidFill>
                    <w14:schemeClr w14:val="tx1"/>
                  </w14:solidFill>
                </w14:textFill>
              </w:rPr>
            </w:pPr>
          </w:p>
        </w:tc>
        <w:tc>
          <w:tcPr>
            <w:tcW w:w="1641" w:type="dxa"/>
            <w:gridSpan w:val="4"/>
            <w:vAlign w:val="center"/>
          </w:tcPr>
          <w:p w14:paraId="45F58745">
            <w:pPr>
              <w:jc w:val="center"/>
              <w:rPr>
                <w:color w:val="000000" w:themeColor="text1"/>
                <w:highlight w:val="none"/>
                <w14:textFill>
                  <w14:solidFill>
                    <w14:schemeClr w14:val="tx1"/>
                  </w14:solidFill>
                </w14:textFill>
              </w:rPr>
            </w:pPr>
          </w:p>
        </w:tc>
        <w:tc>
          <w:tcPr>
            <w:tcW w:w="1484" w:type="dxa"/>
            <w:gridSpan w:val="2"/>
            <w:vAlign w:val="center"/>
          </w:tcPr>
          <w:p w14:paraId="29EBA3B0">
            <w:pPr>
              <w:jc w:val="center"/>
              <w:rPr>
                <w:color w:val="000000" w:themeColor="text1"/>
                <w:highlight w:val="none"/>
                <w14:textFill>
                  <w14:solidFill>
                    <w14:schemeClr w14:val="tx1"/>
                  </w14:solidFill>
                </w14:textFill>
              </w:rPr>
            </w:pPr>
          </w:p>
        </w:tc>
      </w:tr>
      <w:tr w14:paraId="7DADE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37813E68">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工程质量</w:t>
            </w:r>
          </w:p>
        </w:tc>
        <w:tc>
          <w:tcPr>
            <w:tcW w:w="1548" w:type="dxa"/>
            <w:gridSpan w:val="2"/>
            <w:vAlign w:val="center"/>
          </w:tcPr>
          <w:p w14:paraId="46E1B9AB">
            <w:pPr>
              <w:jc w:val="center"/>
              <w:rPr>
                <w:color w:val="000000" w:themeColor="text1"/>
                <w:highlight w:val="none"/>
                <w14:textFill>
                  <w14:solidFill>
                    <w14:schemeClr w14:val="tx1"/>
                  </w14:solidFill>
                </w14:textFill>
              </w:rPr>
            </w:pPr>
          </w:p>
        </w:tc>
        <w:tc>
          <w:tcPr>
            <w:tcW w:w="2221" w:type="dxa"/>
            <w:gridSpan w:val="4"/>
            <w:vAlign w:val="center"/>
          </w:tcPr>
          <w:p w14:paraId="114081BE">
            <w:pPr>
              <w:jc w:val="center"/>
              <w:rPr>
                <w:color w:val="000000" w:themeColor="text1"/>
                <w:highlight w:val="none"/>
                <w14:textFill>
                  <w14:solidFill>
                    <w14:schemeClr w14:val="tx1"/>
                  </w14:solidFill>
                </w14:textFill>
              </w:rPr>
            </w:pPr>
          </w:p>
        </w:tc>
        <w:tc>
          <w:tcPr>
            <w:tcW w:w="1088" w:type="dxa"/>
            <w:vAlign w:val="center"/>
          </w:tcPr>
          <w:p w14:paraId="78AE4670">
            <w:pPr>
              <w:jc w:val="center"/>
              <w:rPr>
                <w:color w:val="000000" w:themeColor="text1"/>
                <w:highlight w:val="none"/>
                <w14:textFill>
                  <w14:solidFill>
                    <w14:schemeClr w14:val="tx1"/>
                  </w14:solidFill>
                </w14:textFill>
              </w:rPr>
            </w:pPr>
          </w:p>
        </w:tc>
        <w:tc>
          <w:tcPr>
            <w:tcW w:w="1641" w:type="dxa"/>
            <w:gridSpan w:val="4"/>
            <w:vAlign w:val="center"/>
          </w:tcPr>
          <w:p w14:paraId="3D742434">
            <w:pPr>
              <w:jc w:val="center"/>
              <w:rPr>
                <w:color w:val="000000" w:themeColor="text1"/>
                <w:highlight w:val="none"/>
                <w14:textFill>
                  <w14:solidFill>
                    <w14:schemeClr w14:val="tx1"/>
                  </w14:solidFill>
                </w14:textFill>
              </w:rPr>
            </w:pPr>
          </w:p>
        </w:tc>
        <w:tc>
          <w:tcPr>
            <w:tcW w:w="1484" w:type="dxa"/>
            <w:gridSpan w:val="2"/>
            <w:vAlign w:val="center"/>
          </w:tcPr>
          <w:p w14:paraId="267515CB">
            <w:pPr>
              <w:jc w:val="center"/>
              <w:rPr>
                <w:color w:val="000000" w:themeColor="text1"/>
                <w:highlight w:val="none"/>
                <w14:textFill>
                  <w14:solidFill>
                    <w14:schemeClr w14:val="tx1"/>
                  </w14:solidFill>
                </w14:textFill>
              </w:rPr>
            </w:pPr>
          </w:p>
        </w:tc>
      </w:tr>
      <w:tr w14:paraId="31264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6F1FDFE9">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受奖情况</w:t>
            </w:r>
          </w:p>
        </w:tc>
        <w:tc>
          <w:tcPr>
            <w:tcW w:w="1548" w:type="dxa"/>
            <w:gridSpan w:val="2"/>
            <w:vAlign w:val="center"/>
          </w:tcPr>
          <w:p w14:paraId="29F5CE30">
            <w:pPr>
              <w:jc w:val="center"/>
              <w:rPr>
                <w:color w:val="000000" w:themeColor="text1"/>
                <w:highlight w:val="none"/>
                <w14:textFill>
                  <w14:solidFill>
                    <w14:schemeClr w14:val="tx1"/>
                  </w14:solidFill>
                </w14:textFill>
              </w:rPr>
            </w:pPr>
          </w:p>
        </w:tc>
        <w:tc>
          <w:tcPr>
            <w:tcW w:w="2221" w:type="dxa"/>
            <w:gridSpan w:val="4"/>
            <w:vAlign w:val="center"/>
          </w:tcPr>
          <w:p w14:paraId="13A502D3">
            <w:pPr>
              <w:jc w:val="center"/>
              <w:rPr>
                <w:color w:val="000000" w:themeColor="text1"/>
                <w:highlight w:val="none"/>
                <w14:textFill>
                  <w14:solidFill>
                    <w14:schemeClr w14:val="tx1"/>
                  </w14:solidFill>
                </w14:textFill>
              </w:rPr>
            </w:pPr>
          </w:p>
        </w:tc>
        <w:tc>
          <w:tcPr>
            <w:tcW w:w="1088" w:type="dxa"/>
            <w:vAlign w:val="center"/>
          </w:tcPr>
          <w:p w14:paraId="2AEF698C">
            <w:pPr>
              <w:jc w:val="center"/>
              <w:rPr>
                <w:color w:val="000000" w:themeColor="text1"/>
                <w:highlight w:val="none"/>
                <w14:textFill>
                  <w14:solidFill>
                    <w14:schemeClr w14:val="tx1"/>
                  </w14:solidFill>
                </w14:textFill>
              </w:rPr>
            </w:pPr>
          </w:p>
        </w:tc>
        <w:tc>
          <w:tcPr>
            <w:tcW w:w="1641" w:type="dxa"/>
            <w:gridSpan w:val="4"/>
            <w:vAlign w:val="center"/>
          </w:tcPr>
          <w:p w14:paraId="26119E4A">
            <w:pPr>
              <w:jc w:val="center"/>
              <w:rPr>
                <w:color w:val="000000" w:themeColor="text1"/>
                <w:highlight w:val="none"/>
                <w14:textFill>
                  <w14:solidFill>
                    <w14:schemeClr w14:val="tx1"/>
                  </w14:solidFill>
                </w14:textFill>
              </w:rPr>
            </w:pPr>
          </w:p>
        </w:tc>
        <w:tc>
          <w:tcPr>
            <w:tcW w:w="1484" w:type="dxa"/>
            <w:gridSpan w:val="2"/>
            <w:vAlign w:val="center"/>
          </w:tcPr>
          <w:p w14:paraId="08E101C1">
            <w:pPr>
              <w:jc w:val="center"/>
              <w:rPr>
                <w:color w:val="000000" w:themeColor="text1"/>
                <w:highlight w:val="none"/>
                <w14:textFill>
                  <w14:solidFill>
                    <w14:schemeClr w14:val="tx1"/>
                  </w14:solidFill>
                </w14:textFill>
              </w:rPr>
            </w:pPr>
          </w:p>
        </w:tc>
      </w:tr>
    </w:tbl>
    <w:p w14:paraId="0AD3258A">
      <w:pPr>
        <w:spacing w:line="360" w:lineRule="auto"/>
        <w:rPr>
          <w:rFonts w:hint="eastAsia" w:ascii="宋体" w:hAnsi="宋体"/>
          <w:color w:val="000000" w:themeColor="text1"/>
          <w:highlight w:val="none"/>
          <w14:textFill>
            <w14:solidFill>
              <w14:schemeClr w14:val="tx1"/>
            </w14:solidFill>
          </w14:textFill>
        </w:rPr>
      </w:pPr>
      <w:r>
        <w:rPr>
          <w:rFonts w:hint="eastAsia" w:ascii="宋体" w:hAnsi="宋体" w:cs="楷体_GB2312"/>
          <w:color w:val="000000" w:themeColor="text1"/>
          <w:highlight w:val="none"/>
          <w14:textFill>
            <w14:solidFill>
              <w14:schemeClr w14:val="tx1"/>
            </w14:solidFill>
          </w14:textFill>
        </w:rPr>
        <w:t>备注：</w:t>
      </w:r>
    </w:p>
    <w:p w14:paraId="057ED45D">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1.供应商可以根据项目情况增减表格内容，项目数可以根据需要增加。</w:t>
      </w:r>
    </w:p>
    <w:p w14:paraId="39BCCA45">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本表后附</w:t>
      </w:r>
      <w:r>
        <w:rPr>
          <w:rFonts w:hint="eastAsia" w:ascii="宋体" w:hAnsi="宋体"/>
          <w:color w:val="000000" w:themeColor="text1"/>
          <w:szCs w:val="21"/>
          <w:highlight w:val="none"/>
          <w:lang w:eastAsia="zh-CN"/>
          <w14:textFill>
            <w14:solidFill>
              <w14:schemeClr w14:val="tx1"/>
            </w14:solidFill>
          </w14:textFill>
        </w:rPr>
        <w:t>安全管理员</w:t>
      </w:r>
      <w:r>
        <w:rPr>
          <w:rFonts w:hint="eastAsia" w:ascii="宋体" w:hAnsi="宋体"/>
          <w:color w:val="000000" w:themeColor="text1"/>
          <w:szCs w:val="21"/>
          <w:highlight w:val="none"/>
          <w14:textFill>
            <w14:solidFill>
              <w14:schemeClr w14:val="tx1"/>
            </w14:solidFill>
          </w14:textFill>
        </w:rPr>
        <w:t>的安全生产考核合格证（C类）、本表所列证书</w:t>
      </w:r>
      <w:r>
        <w:rPr>
          <w:rFonts w:hint="eastAsia" w:ascii="宋体" w:hAnsi="宋体"/>
          <w:color w:val="000000" w:themeColor="text1"/>
          <w:szCs w:val="21"/>
          <w:highlight w:val="none"/>
          <w:lang w:eastAsia="zh-CN"/>
          <w14:textFill>
            <w14:solidFill>
              <w14:schemeClr w14:val="tx1"/>
            </w14:solidFill>
          </w14:textFill>
        </w:rPr>
        <w:t>复印件（或扫描件）</w:t>
      </w:r>
      <w:r>
        <w:rPr>
          <w:rFonts w:hint="eastAsia" w:ascii="宋体" w:hAnsi="宋体"/>
          <w:color w:val="000000" w:themeColor="text1"/>
          <w:szCs w:val="21"/>
          <w:highlight w:val="none"/>
          <w14:textFill>
            <w14:solidFill>
              <w14:schemeClr w14:val="tx1"/>
            </w14:solidFill>
          </w14:textFill>
        </w:rPr>
        <w:t>并加盖供应商电子签章。</w:t>
      </w:r>
    </w:p>
    <w:p w14:paraId="7D1CAF0F">
      <w:pPr>
        <w:pStyle w:val="9"/>
        <w:outlineLvl w:val="9"/>
        <w:rPr>
          <w:rFonts w:hint="eastAsia" w:ascii="宋体" w:hAnsi="宋体"/>
          <w:b w:val="0"/>
          <w:bCs w:val="0"/>
          <w:color w:val="000000" w:themeColor="text1"/>
          <w:highlight w:val="none"/>
          <w14:textFill>
            <w14:solidFill>
              <w14:schemeClr w14:val="tx1"/>
            </w14:solidFill>
          </w14:textFill>
        </w:rPr>
      </w:pPr>
      <w:r>
        <w:rPr>
          <w:rFonts w:ascii="方正小标宋简体" w:hAnsi="方正小标宋简体" w:eastAsia="方正小标宋简体" w:cs="方正小标宋简体"/>
          <w:bCs w:val="0"/>
          <w:color w:val="000000" w:themeColor="text1"/>
          <w:sz w:val="44"/>
          <w:szCs w:val="44"/>
          <w:highlight w:val="none"/>
          <w14:textFill>
            <w14:solidFill>
              <w14:schemeClr w14:val="tx1"/>
            </w14:solidFill>
          </w14:textFill>
        </w:rPr>
        <w:br w:type="page"/>
      </w:r>
    </w:p>
    <w:p w14:paraId="5F72EC0A">
      <w:pPr>
        <w:spacing w:line="360" w:lineRule="auto"/>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其他文书、文件格式</w:t>
      </w:r>
    </w:p>
    <w:p w14:paraId="20610B12">
      <w:pPr>
        <w:ind w:firstLine="280" w:firstLineChars="100"/>
        <w:jc w:val="center"/>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t>无重大违法记录声明书</w:t>
      </w:r>
    </w:p>
    <w:p w14:paraId="7FF58289">
      <w:pPr>
        <w:ind w:firstLine="280" w:firstLineChars="100"/>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pPr>
    </w:p>
    <w:p w14:paraId="65289CF8">
      <w:pPr>
        <w:spacing w:line="640" w:lineRule="exact"/>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t>广西浩港工程项目管理有限公司：</w:t>
      </w:r>
    </w:p>
    <w:p w14:paraId="4D35D64A">
      <w:pPr>
        <w:spacing w:line="640" w:lineRule="exact"/>
        <w:ind w:firstLine="560" w:firstLineChars="200"/>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t>我公司参加贵公司组织</w:t>
      </w:r>
      <w:r>
        <w:rPr>
          <w:rFonts w:hint="eastAsia" w:ascii="宋体" w:hAnsi="宋体" w:eastAsia="宋体" w:cs="宋体"/>
          <w:bCs/>
          <w:color w:val="000000" w:themeColor="text1"/>
          <w:kern w:val="2"/>
          <w:sz w:val="28"/>
          <w:szCs w:val="28"/>
          <w:highlight w:val="none"/>
          <w:u w:val="single"/>
          <w:lang w:val="en-US" w:eastAsia="zh-CN" w:bidi="ar-SA"/>
          <w14:textFill>
            <w14:solidFill>
              <w14:schemeClr w14:val="tx1"/>
            </w14:solidFill>
          </w14:textFill>
        </w:rPr>
        <w:t xml:space="preserve">         </w:t>
      </w:r>
      <w:r>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t>项目的政府采购活动。我公司在此郑重声明，我公司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733050D3">
      <w:pPr>
        <w:spacing w:line="640" w:lineRule="exact"/>
        <w:ind w:firstLine="560" w:firstLineChars="200"/>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t>特此承诺。</w:t>
      </w:r>
    </w:p>
    <w:p w14:paraId="507D1FE8">
      <w:pPr>
        <w:spacing w:line="640" w:lineRule="exact"/>
        <w:ind w:firstLine="560" w:firstLineChars="200"/>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pPr>
    </w:p>
    <w:p w14:paraId="366FB251">
      <w:pPr>
        <w:spacing w:line="640" w:lineRule="exact"/>
        <w:ind w:firstLine="560" w:firstLineChars="200"/>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pPr>
    </w:p>
    <w:p w14:paraId="3D7EE79B">
      <w:pPr>
        <w:spacing w:line="640" w:lineRule="exact"/>
        <w:ind w:firstLine="560" w:firstLineChars="200"/>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t xml:space="preserve">磋商人名称（加盖公章）：  </w:t>
      </w:r>
    </w:p>
    <w:p w14:paraId="0EB2B36B">
      <w:pPr>
        <w:spacing w:line="640" w:lineRule="exact"/>
        <w:ind w:firstLine="560" w:firstLineChars="200"/>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t>法定代表人或委托代理人签字：   </w:t>
      </w:r>
    </w:p>
    <w:p w14:paraId="6F46360C">
      <w:pPr>
        <w:spacing w:line="640" w:lineRule="exact"/>
        <w:ind w:firstLine="560" w:firstLineChars="200"/>
        <w:rPr>
          <w:rFonts w:hint="eastAsia" w:ascii="宋体" w:hAnsi="宋体"/>
          <w:b/>
          <w:bCs/>
          <w:color w:val="000000" w:themeColor="text1"/>
          <w:sz w:val="24"/>
          <w:highlight w:val="none"/>
          <w14:textFill>
            <w14:solidFill>
              <w14:schemeClr w14:val="tx1"/>
            </w14:solidFill>
          </w14:textFill>
        </w:rPr>
        <w:sectPr>
          <w:footerReference r:id="rId24" w:type="default"/>
          <w:pgSz w:w="11907" w:h="16840"/>
          <w:pgMar w:top="1701" w:right="1134" w:bottom="1701" w:left="1134" w:header="964" w:footer="850" w:gutter="0"/>
          <w:pgNumType w:fmt="decimal"/>
          <w:cols w:space="720" w:num="1"/>
          <w:docGrid w:linePitch="271" w:charSpace="0"/>
        </w:sectPr>
      </w:pPr>
      <w:r>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t>日期：   年   月    日</w:t>
      </w:r>
    </w:p>
    <w:p w14:paraId="35F05C52">
      <w:pPr>
        <w:pStyle w:val="7"/>
        <w:overflowPunct w:val="0"/>
        <w:ind w:firstLine="0"/>
        <w:jc w:val="center"/>
        <w:rPr>
          <w:rFonts w:hint="eastAsia"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分包意向协议书</w:t>
      </w:r>
    </w:p>
    <w:p w14:paraId="38CB7E19">
      <w:pPr>
        <w:pStyle w:val="7"/>
        <w:overflowPunct w:val="0"/>
        <w:jc w:val="left"/>
        <w:rPr>
          <w:rFonts w:hint="eastAsia" w:ascii="宋体" w:hAnsi="宋体" w:cs="宋体"/>
          <w:b/>
          <w:bCs/>
          <w:color w:val="000000" w:themeColor="text1"/>
          <w:szCs w:val="21"/>
          <w14:textFill>
            <w14:solidFill>
              <w14:schemeClr w14:val="tx1"/>
            </w14:solidFill>
          </w14:textFill>
        </w:rPr>
      </w:pPr>
    </w:p>
    <w:p w14:paraId="642A8A48">
      <w:pPr>
        <w:pStyle w:val="7"/>
        <w:overflowPunct w:val="0"/>
        <w:jc w:val="left"/>
        <w:rPr>
          <w:rFonts w:hint="eastAsia" w:ascii="宋体" w:hAnsi="宋体" w:cs="宋体"/>
          <w:b/>
          <w:bCs/>
          <w:color w:val="000000" w:themeColor="text1"/>
          <w:szCs w:val="21"/>
          <w14:textFill>
            <w14:solidFill>
              <w14:schemeClr w14:val="tx1"/>
            </w14:solidFill>
          </w14:textFill>
        </w:rPr>
      </w:pPr>
    </w:p>
    <w:p w14:paraId="24E56FF1">
      <w:pPr>
        <w:pStyle w:val="7"/>
        <w:overflowPunct w:val="0"/>
        <w:spacing w:line="400" w:lineRule="exact"/>
        <w:ind w:firstLine="367" w:firstLineChars="175"/>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（甲公司全称）、（乙公司全称）、（……公司全称）</w:t>
      </w:r>
      <w:r>
        <w:rPr>
          <w:rFonts w:hint="eastAsia" w:ascii="宋体" w:hAnsi="宋体" w:cs="宋体"/>
          <w:color w:val="000000" w:themeColor="text1"/>
          <w:szCs w:val="21"/>
          <w14:textFill>
            <w14:solidFill>
              <w14:schemeClr w14:val="tx1"/>
            </w14:solidFill>
          </w14:textFill>
        </w:rPr>
        <w:t>自愿达成分包意向，参加</w:t>
      </w:r>
      <w:r>
        <w:rPr>
          <w:rFonts w:hint="eastAsia" w:ascii="宋体" w:hAnsi="宋体" w:cs="宋体"/>
          <w:color w:val="000000" w:themeColor="text1"/>
          <w:szCs w:val="21"/>
          <w:u w:val="single"/>
          <w14:textFill>
            <w14:solidFill>
              <w14:schemeClr w14:val="tx1"/>
            </w14:solidFill>
          </w14:textFill>
        </w:rPr>
        <w:t>（项目名称）</w:t>
      </w:r>
      <w:r>
        <w:rPr>
          <w:rFonts w:hint="eastAsia" w:ascii="宋体" w:hAnsi="宋体" w:cs="宋体"/>
          <w:color w:val="000000" w:themeColor="text1"/>
          <w:szCs w:val="21"/>
          <w14:textFill>
            <w14:solidFill>
              <w14:schemeClr w14:val="tx1"/>
            </w14:solidFill>
          </w14:textFill>
        </w:rPr>
        <w:t>的采购项目磋商活动。经各方充分协商一致，就项目的响应和合同实施阶段的有关事务协商一致订立意向如下：</w:t>
      </w:r>
    </w:p>
    <w:p w14:paraId="15D5A4BE">
      <w:pPr>
        <w:pStyle w:val="7"/>
        <w:overflowPunct w:val="0"/>
        <w:spacing w:line="400" w:lineRule="exact"/>
        <w:ind w:firstLine="367" w:firstLineChars="175"/>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一、分包意向各方关系</w:t>
      </w:r>
    </w:p>
    <w:p w14:paraId="57890751">
      <w:pPr>
        <w:pStyle w:val="7"/>
        <w:overflowPunct w:val="0"/>
        <w:spacing w:line="400" w:lineRule="exact"/>
        <w:ind w:firstLine="367" w:firstLineChars="175"/>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（甲公司全称）</w:t>
      </w:r>
      <w:r>
        <w:rPr>
          <w:rFonts w:hint="eastAsia" w:ascii="宋体" w:hAnsi="宋体" w:cs="宋体"/>
          <w:color w:val="000000" w:themeColor="text1"/>
          <w:szCs w:val="21"/>
          <w14:textFill>
            <w14:solidFill>
              <w14:schemeClr w14:val="tx1"/>
            </w14:solidFill>
          </w14:textFill>
        </w:rPr>
        <w:t>为磋商方、</w:t>
      </w:r>
      <w:r>
        <w:rPr>
          <w:rFonts w:hint="eastAsia" w:ascii="宋体" w:hAnsi="宋体" w:cs="宋体"/>
          <w:color w:val="000000" w:themeColor="text1"/>
          <w:szCs w:val="21"/>
          <w:u w:val="single"/>
          <w14:textFill>
            <w14:solidFill>
              <w14:schemeClr w14:val="tx1"/>
            </w14:solidFill>
          </w14:textFill>
        </w:rPr>
        <w:t>（乙公司全称）、（……公司全称）</w:t>
      </w:r>
      <w:r>
        <w:rPr>
          <w:rFonts w:hint="eastAsia" w:ascii="宋体" w:hAnsi="宋体" w:cs="宋体"/>
          <w:color w:val="000000" w:themeColor="text1"/>
          <w:szCs w:val="21"/>
          <w14:textFill>
            <w14:solidFill>
              <w14:schemeClr w14:val="tx1"/>
            </w14:solidFill>
          </w14:textFill>
        </w:rPr>
        <w:t>为分包意向供应商，</w:t>
      </w:r>
      <w:r>
        <w:rPr>
          <w:rFonts w:hint="eastAsia" w:ascii="宋体" w:hAnsi="宋体" w:cs="宋体"/>
          <w:color w:val="000000" w:themeColor="text1"/>
          <w:szCs w:val="21"/>
          <w:u w:val="single"/>
          <w14:textFill>
            <w14:solidFill>
              <w14:schemeClr w14:val="tx1"/>
            </w14:solidFill>
          </w14:textFill>
        </w:rPr>
        <w:t>（甲公司全称）</w:t>
      </w:r>
      <w:r>
        <w:rPr>
          <w:rFonts w:hint="eastAsia" w:ascii="宋体" w:hAnsi="宋体" w:cs="宋体"/>
          <w:color w:val="000000" w:themeColor="text1"/>
          <w:szCs w:val="21"/>
          <w14:textFill>
            <w14:solidFill>
              <w14:schemeClr w14:val="tx1"/>
            </w14:solidFill>
          </w14:textFill>
        </w:rPr>
        <w:t>以磋商供应商的身份参加本项目的响应。若成交，</w:t>
      </w:r>
      <w:r>
        <w:rPr>
          <w:rFonts w:hint="eastAsia" w:ascii="宋体" w:hAnsi="宋体" w:cs="宋体"/>
          <w:color w:val="000000" w:themeColor="text1"/>
          <w:szCs w:val="21"/>
          <w:u w:val="single"/>
          <w14:textFill>
            <w14:solidFill>
              <w14:schemeClr w14:val="tx1"/>
            </w14:solidFill>
          </w14:textFill>
        </w:rPr>
        <w:t>（甲公司全称）</w:t>
      </w:r>
      <w:r>
        <w:rPr>
          <w:rFonts w:hint="eastAsia" w:ascii="宋体" w:hAnsi="宋体" w:cs="宋体"/>
          <w:color w:val="000000" w:themeColor="text1"/>
          <w:szCs w:val="21"/>
          <w14:textFill>
            <w14:solidFill>
              <w14:schemeClr w14:val="tx1"/>
            </w14:solidFill>
          </w14:textFill>
        </w:rPr>
        <w:t>与采购人签订政府采购合同。承接分包意向的各供应商与</w:t>
      </w:r>
      <w:r>
        <w:rPr>
          <w:rFonts w:hint="eastAsia" w:ascii="宋体" w:hAnsi="宋体" w:cs="宋体"/>
          <w:color w:val="000000" w:themeColor="text1"/>
          <w:szCs w:val="21"/>
          <w:u w:val="single"/>
          <w14:textFill>
            <w14:solidFill>
              <w14:schemeClr w14:val="tx1"/>
            </w14:solidFill>
          </w14:textFill>
        </w:rPr>
        <w:t>（甲公司全称）</w:t>
      </w:r>
      <w:r>
        <w:rPr>
          <w:rFonts w:hint="eastAsia" w:ascii="宋体" w:hAnsi="宋体" w:cs="宋体"/>
          <w:color w:val="000000" w:themeColor="text1"/>
          <w:szCs w:val="21"/>
          <w14:textFill>
            <w14:solidFill>
              <w14:schemeClr w14:val="tx1"/>
            </w14:solidFill>
          </w14:textFill>
        </w:rPr>
        <w:t>签订分包合同。</w:t>
      </w:r>
      <w:r>
        <w:rPr>
          <w:rFonts w:hint="eastAsia" w:ascii="宋体" w:hAnsi="宋体" w:cs="宋体"/>
          <w:color w:val="000000" w:themeColor="text1"/>
          <w:szCs w:val="21"/>
          <w:u w:val="single"/>
          <w14:textFill>
            <w14:solidFill>
              <w14:schemeClr w14:val="tx1"/>
            </w14:solidFill>
          </w14:textFill>
        </w:rPr>
        <w:t>（甲公司全称）</w:t>
      </w:r>
      <w:r>
        <w:rPr>
          <w:rFonts w:hint="eastAsia" w:ascii="宋体" w:hAnsi="宋体" w:cs="宋体"/>
          <w:color w:val="000000" w:themeColor="text1"/>
          <w:szCs w:val="21"/>
          <w14:textFill>
            <w14:solidFill>
              <w14:schemeClr w14:val="tx1"/>
            </w14:solidFill>
          </w14:textFill>
        </w:rPr>
        <w:t>就采购项目和分包项目向采购人负责，分包供应商就分包项目承担责任。</w:t>
      </w:r>
    </w:p>
    <w:p w14:paraId="79020DE4">
      <w:pPr>
        <w:pStyle w:val="7"/>
        <w:overflowPunct w:val="0"/>
        <w:spacing w:line="400" w:lineRule="exact"/>
        <w:ind w:firstLine="367" w:firstLineChars="175"/>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二、有关事项约定如下：</w:t>
      </w:r>
    </w:p>
    <w:p w14:paraId="3B81A2EF">
      <w:pPr>
        <w:pStyle w:val="7"/>
        <w:overflowPunct w:val="0"/>
        <w:spacing w:line="400" w:lineRule="exact"/>
        <w:ind w:firstLine="367" w:firstLineChars="175"/>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1.如成交，分包意向供应商分别与</w:t>
      </w:r>
      <w:r>
        <w:rPr>
          <w:rFonts w:hint="eastAsia" w:ascii="宋体" w:hAnsi="宋体" w:cs="宋体"/>
          <w:color w:val="000000" w:themeColor="text1"/>
          <w:szCs w:val="21"/>
          <w:u w:val="single"/>
          <w14:textFill>
            <w14:solidFill>
              <w14:schemeClr w14:val="tx1"/>
            </w14:solidFill>
          </w14:textFill>
        </w:rPr>
        <w:t>（甲公司全称）</w:t>
      </w:r>
      <w:r>
        <w:rPr>
          <w:rFonts w:hint="eastAsia" w:ascii="宋体" w:hAnsi="宋体" w:cs="宋体"/>
          <w:color w:val="000000" w:themeColor="text1"/>
          <w:szCs w:val="21"/>
          <w14:textFill>
            <w14:solidFill>
              <w14:schemeClr w14:val="tx1"/>
            </w14:solidFill>
          </w14:textFill>
        </w:rPr>
        <w:t>签订合同，并就成交项目分包部分向采购人负责连带的和各自的法律责任；</w:t>
      </w:r>
    </w:p>
    <w:p w14:paraId="2E8DE234">
      <w:pPr>
        <w:pStyle w:val="7"/>
        <w:overflowPunct w:val="0"/>
        <w:spacing w:line="400" w:lineRule="exact"/>
        <w:ind w:firstLine="367" w:firstLineChars="175"/>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2.如因违约过失责任而导致采购人经济损失或被索赔时，（甲公司全称）同意无条件优先清偿采购人的一切债务和经济赔偿。</w:t>
      </w:r>
    </w:p>
    <w:p w14:paraId="4E92C967">
      <w:pPr>
        <w:pStyle w:val="7"/>
        <w:overflowPunct w:val="0"/>
        <w:spacing w:line="400" w:lineRule="exact"/>
        <w:ind w:firstLine="367" w:firstLineChars="175"/>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3.如成交，分包意向供应商不得以任何理由提出终止本意向协议。</w:t>
      </w:r>
    </w:p>
    <w:p w14:paraId="6E3CE142">
      <w:pPr>
        <w:pStyle w:val="7"/>
        <w:overflowPunct w:val="0"/>
        <w:spacing w:line="400" w:lineRule="exact"/>
        <w:ind w:firstLine="367" w:firstLineChars="175"/>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三、合同份额声明：</w:t>
      </w:r>
      <w:r>
        <w:rPr>
          <w:rFonts w:hint="eastAsia" w:ascii="宋体" w:hAnsi="宋体" w:cs="宋体"/>
          <w:color w:val="000000" w:themeColor="text1"/>
          <w14:textFill>
            <w14:solidFill>
              <w14:schemeClr w14:val="tx1"/>
            </w14:solidFill>
          </w14:textFill>
        </w:rPr>
        <w:t>【磋商文件第三章《采购需求》表中</w:t>
      </w:r>
      <w:r>
        <w:rPr>
          <w:rFonts w:hint="eastAsia" w:ascii="宋体" w:hAnsi="宋体" w:cs="宋体"/>
          <w:color w:val="000000" w:themeColor="text1"/>
          <w:szCs w:val="21"/>
          <w14:textFill>
            <w14:solidFill>
              <w14:schemeClr w14:val="tx1"/>
            </w14:solidFill>
          </w14:textFill>
        </w:rPr>
        <w:t>所属行业标明“/”的采购标的合同金额及比例不参与计算</w:t>
      </w:r>
      <w:r>
        <w:rPr>
          <w:rFonts w:hint="eastAsia" w:ascii="宋体" w:hAnsi="宋体" w:cs="宋体"/>
          <w:color w:val="000000" w:themeColor="text1"/>
          <w14:textFill>
            <w14:solidFill>
              <w14:schemeClr w14:val="tx1"/>
            </w14:solidFill>
          </w14:textFill>
        </w:rPr>
        <w:t>】</w:t>
      </w:r>
    </w:p>
    <w:p w14:paraId="3CC4875A">
      <w:pPr>
        <w:pStyle w:val="7"/>
        <w:overflowPunct w:val="0"/>
        <w:spacing w:line="400" w:lineRule="exact"/>
        <w:ind w:firstLine="367" w:firstLineChars="175"/>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1.大型或中型企业承接的金额占合同总金额的</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 </w:t>
      </w:r>
    </w:p>
    <w:p w14:paraId="710BA910">
      <w:pPr>
        <w:pStyle w:val="7"/>
        <w:overflowPunct w:val="0"/>
        <w:spacing w:line="400" w:lineRule="exact"/>
        <w:ind w:firstLine="472" w:firstLineChars="225"/>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小型企业或微型企业承接的金额占合同总金额的</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w:t>
      </w:r>
    </w:p>
    <w:p w14:paraId="528AFAC5">
      <w:pPr>
        <w:pStyle w:val="7"/>
        <w:overflowPunct w:val="0"/>
        <w:spacing w:line="400" w:lineRule="exact"/>
        <w:ind w:firstLine="367" w:firstLineChars="175"/>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2.若我方在本采购活动中已享受扶持中小企业发展的政策，我方承诺在合同履行阶段不改变小型企业和微型企业承担本合同的金额及比例。合同履行阶段的分包商与《中小企业声明函》中列明的分包商一致。</w:t>
      </w:r>
    </w:p>
    <w:p w14:paraId="1ECB0EBE">
      <w:pPr>
        <w:spacing w:line="4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四、本意向协议自签署之日起生效。</w:t>
      </w:r>
    </w:p>
    <w:p w14:paraId="0E7AB88A">
      <w:pPr>
        <w:rPr>
          <w:rFonts w:hint="eastAsia" w:ascii="宋体" w:hAnsi="宋体" w:cs="宋体"/>
          <w:color w:val="000000" w:themeColor="text1"/>
          <w:szCs w:val="21"/>
          <w14:textFill>
            <w14:solidFill>
              <w14:schemeClr w14:val="tx1"/>
            </w14:solidFill>
          </w14:textFill>
        </w:rPr>
      </w:pPr>
    </w:p>
    <w:p w14:paraId="08A4A440">
      <w:pPr>
        <w:rPr>
          <w:rFonts w:hint="eastAsia" w:ascii="宋体" w:hAnsi="宋体" w:cs="宋体"/>
          <w:color w:val="000000" w:themeColor="text1"/>
          <w:szCs w:val="21"/>
          <w14:textFill>
            <w14:solidFill>
              <w14:schemeClr w14:val="tx1"/>
            </w14:solidFill>
          </w14:textFill>
        </w:rPr>
      </w:pPr>
    </w:p>
    <w:p w14:paraId="4E08D455">
      <w:pPr>
        <w:rPr>
          <w:rFonts w:hint="eastAsia" w:ascii="宋体" w:hAnsi="宋体" w:cs="宋体"/>
          <w:color w:val="000000" w:themeColor="text1"/>
          <w:sz w:val="30"/>
          <w:szCs w:val="30"/>
          <w14:textFill>
            <w14:solidFill>
              <w14:schemeClr w14:val="tx1"/>
            </w14:solidFill>
          </w14:textFill>
        </w:rPr>
      </w:pPr>
    </w:p>
    <w:p w14:paraId="18A0EF26">
      <w:pPr>
        <w:rPr>
          <w:rFonts w:hint="eastAsia" w:ascii="宋体" w:hAnsi="宋体" w:cs="宋体"/>
          <w:color w:val="000000" w:themeColor="text1"/>
          <w:sz w:val="30"/>
          <w:szCs w:val="30"/>
          <w14:textFill>
            <w14:solidFill>
              <w14:schemeClr w14:val="tx1"/>
            </w14:solidFill>
          </w14:textFill>
        </w:rPr>
      </w:pPr>
    </w:p>
    <w:p w14:paraId="04182A87">
      <w:pPr>
        <w:autoSpaceDE w:val="0"/>
        <w:autoSpaceDN w:val="0"/>
        <w:spacing w:line="360" w:lineRule="auto"/>
        <w:ind w:left="4365" w:leftChars="1850" w:hanging="480" w:hangingChars="200"/>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供应商名称（电子签章）：</w:t>
      </w:r>
    </w:p>
    <w:p w14:paraId="65A7B7F3">
      <w:pPr>
        <w:spacing w:line="300" w:lineRule="auto"/>
        <w:ind w:firstLine="4560" w:firstLineChars="1900"/>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日期：  年  月</w:t>
      </w:r>
      <w:r>
        <w:rPr>
          <w:rFonts w:hint="eastAsia" w:ascii="宋体" w:hAnsi="宋体" w:cs="宋体"/>
          <w:color w:val="000000" w:themeColor="text1"/>
          <w:kern w:val="0"/>
          <w:sz w:val="24"/>
          <w14:textFill>
            <w14:solidFill>
              <w14:schemeClr w14:val="tx1"/>
            </w14:solidFill>
          </w14:textFill>
        </w:rPr>
        <w:t xml:space="preserve">   日</w:t>
      </w:r>
    </w:p>
    <w:p w14:paraId="448273D4">
      <w:pPr>
        <w:spacing w:line="300" w:lineRule="auto"/>
        <w:ind w:firstLine="4560" w:firstLineChars="1900"/>
        <w:rPr>
          <w:rFonts w:hint="eastAsia" w:ascii="宋体" w:hAnsi="宋体" w:cs="宋体"/>
          <w:color w:val="000000" w:themeColor="text1"/>
          <w:kern w:val="0"/>
          <w:sz w:val="24"/>
          <w:lang w:val="zh-CN"/>
          <w14:textFill>
            <w14:solidFill>
              <w14:schemeClr w14:val="tx1"/>
            </w14:solidFill>
          </w14:textFill>
        </w:rPr>
      </w:pPr>
    </w:p>
    <w:p w14:paraId="715ED5E8">
      <w:pPr>
        <w:spacing w:line="360" w:lineRule="auto"/>
        <w:rPr>
          <w:rFonts w:hint="eastAsia" w:ascii="宋体" w:hAnsi="宋体"/>
          <w:b/>
          <w:bCs/>
          <w:color w:val="000000" w:themeColor="text1"/>
          <w:sz w:val="24"/>
          <w:highlight w:val="none"/>
          <w14:textFill>
            <w14:solidFill>
              <w14:schemeClr w14:val="tx1"/>
            </w14:solidFill>
          </w14:textFill>
        </w:rPr>
      </w:pPr>
    </w:p>
    <w:p w14:paraId="308B0CFC">
      <w:pPr>
        <w:spacing w:line="360" w:lineRule="auto"/>
        <w:rPr>
          <w:rFonts w:hint="eastAsia" w:ascii="宋体" w:hAnsi="宋体"/>
          <w:b/>
          <w:bCs/>
          <w:color w:val="000000" w:themeColor="text1"/>
          <w:sz w:val="24"/>
          <w:highlight w:val="none"/>
          <w14:textFill>
            <w14:solidFill>
              <w14:schemeClr w14:val="tx1"/>
            </w14:solidFill>
          </w14:textFill>
        </w:rPr>
      </w:pPr>
    </w:p>
    <w:p w14:paraId="229E4A21">
      <w:pPr>
        <w:spacing w:line="360" w:lineRule="auto"/>
        <w:rPr>
          <w:rFonts w:hint="eastAsia" w:ascii="宋体" w:hAnsi="宋体"/>
          <w:b/>
          <w:bCs/>
          <w:color w:val="000000" w:themeColor="text1"/>
          <w:sz w:val="24"/>
          <w:highlight w:val="none"/>
          <w14:textFill>
            <w14:solidFill>
              <w14:schemeClr w14:val="tx1"/>
            </w14:solidFill>
          </w14:textFill>
        </w:rPr>
      </w:pPr>
    </w:p>
    <w:p w14:paraId="6F39D4C3">
      <w:pPr>
        <w:spacing w:line="360" w:lineRule="auto"/>
        <w:rPr>
          <w:rFonts w:hint="eastAsia" w:ascii="宋体" w:hAnsi="宋体"/>
          <w:color w:val="000000" w:themeColor="text1"/>
          <w:szCs w:val="21"/>
          <w:highlight w:val="none"/>
          <w14:textFill>
            <w14:solidFill>
              <w14:schemeClr w14:val="tx1"/>
            </w14:solidFill>
          </w14:textFill>
        </w:rPr>
      </w:pPr>
    </w:p>
    <w:p w14:paraId="7D7BD0DF">
      <w:pPr>
        <w:jc w:val="center"/>
        <w:rPr>
          <w:rFonts w:hint="eastAsia" w:ascii="宋体" w:hAnsi="宋体" w:cs="方正小标宋简体"/>
          <w:b/>
          <w:color w:val="000000" w:themeColor="text1"/>
          <w:sz w:val="32"/>
          <w:szCs w:val="32"/>
          <w:highlight w:val="none"/>
          <w14:textFill>
            <w14:solidFill>
              <w14:schemeClr w14:val="tx1"/>
            </w14:solidFill>
          </w14:textFill>
        </w:rPr>
      </w:pPr>
      <w:bookmarkStart w:id="226" w:name="_Toc71365926"/>
      <w:r>
        <w:rPr>
          <w:rFonts w:hint="eastAsia" w:ascii="宋体" w:hAnsi="宋体" w:cs="方正小标宋简体"/>
          <w:b/>
          <w:color w:val="000000" w:themeColor="text1"/>
          <w:sz w:val="32"/>
          <w:szCs w:val="32"/>
          <w:highlight w:val="none"/>
          <w14:textFill>
            <w14:solidFill>
              <w14:schemeClr w14:val="tx1"/>
            </w14:solidFill>
          </w14:textFill>
        </w:rPr>
        <w:t>中小企业声明函（工程）</w:t>
      </w:r>
      <w:bookmarkEnd w:id="226"/>
    </w:p>
    <w:p w14:paraId="09525158">
      <w:pPr>
        <w:pStyle w:val="18"/>
        <w:spacing w:line="500" w:lineRule="exact"/>
        <w:ind w:right="142" w:firstLine="705" w:firstLineChars="294"/>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本公司（联合体）郑重声明，根据《政府采购促进中小企业发展管理办法》（财库﹝2020﹞46号）的规定，本公司（联合体）参加</w:t>
      </w:r>
      <w:r>
        <w:rPr>
          <w:rFonts w:ascii="宋体" w:hAnsi="宋体"/>
          <w:color w:val="000000" w:themeColor="text1"/>
          <w:sz w:val="24"/>
          <w:highlight w:val="none"/>
          <w:u w:val="single"/>
          <w14:textFill>
            <w14:solidFill>
              <w14:schemeClr w14:val="tx1"/>
            </w14:solidFill>
          </w14:textFill>
        </w:rPr>
        <w:t>（单位名称）</w:t>
      </w:r>
      <w:r>
        <w:rPr>
          <w:rFonts w:ascii="宋体" w:hAnsi="宋体"/>
          <w:color w:val="000000" w:themeColor="text1"/>
          <w:sz w:val="24"/>
          <w:highlight w:val="none"/>
          <w14:textFill>
            <w14:solidFill>
              <w14:schemeClr w14:val="tx1"/>
            </w14:solidFill>
          </w14:textFill>
        </w:rPr>
        <w:t>的</w:t>
      </w:r>
      <w:r>
        <w:rPr>
          <w:rFonts w:ascii="宋体" w:hAnsi="宋体"/>
          <w:color w:val="000000" w:themeColor="text1"/>
          <w:sz w:val="24"/>
          <w:highlight w:val="none"/>
          <w:u w:val="single"/>
          <w14:textFill>
            <w14:solidFill>
              <w14:schemeClr w14:val="tx1"/>
            </w14:solidFill>
          </w14:textFill>
        </w:rPr>
        <w:t>（项目名称）</w:t>
      </w:r>
      <w:r>
        <w:rPr>
          <w:rFonts w:ascii="宋体" w:hAnsi="宋体"/>
          <w:color w:val="000000" w:themeColor="text1"/>
          <w:sz w:val="24"/>
          <w:highlight w:val="none"/>
          <w14:textFill>
            <w14:solidFill>
              <w14:schemeClr w14:val="tx1"/>
            </w14:solidFill>
          </w14:textFill>
        </w:rPr>
        <w:t>采购活动，</w:t>
      </w:r>
      <w:r>
        <w:rPr>
          <w:rFonts w:hint="eastAsia" w:ascii="宋体" w:hAnsi="宋体"/>
          <w:color w:val="000000" w:themeColor="text1"/>
          <w:sz w:val="24"/>
          <w:highlight w:val="none"/>
          <w14:textFill>
            <w14:solidFill>
              <w14:schemeClr w14:val="tx1"/>
            </w14:solidFill>
          </w14:textFill>
        </w:rPr>
        <w:t>工程的施工单位全部为符合政策要求的中小企业。相关企业（含联合体中的中小企业、签订分包意向协议的中小企业）的具体情况如下：</w:t>
      </w:r>
    </w:p>
    <w:p w14:paraId="0E795EE0">
      <w:pPr>
        <w:tabs>
          <w:tab w:val="left" w:pos="1384"/>
          <w:tab w:val="left" w:pos="4562"/>
          <w:tab w:val="left" w:pos="6803"/>
        </w:tabs>
        <w:spacing w:before="13" w:line="500" w:lineRule="exact"/>
        <w:ind w:right="142" w:firstLine="772" w:firstLineChars="322"/>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w:t>
      </w:r>
      <w:r>
        <w:rPr>
          <w:rFonts w:ascii="宋体" w:hAnsi="宋体"/>
          <w:color w:val="000000" w:themeColor="text1"/>
          <w:sz w:val="24"/>
          <w:highlight w:val="none"/>
          <w:u w:val="single"/>
          <w14:textFill>
            <w14:solidFill>
              <w14:schemeClr w14:val="tx1"/>
            </w14:solidFill>
          </w14:textFill>
        </w:rPr>
        <w:t>（标的名称）</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（采购文件中明确的所属</w:t>
      </w:r>
      <w:r>
        <w:rPr>
          <w:rFonts w:hint="eastAsia" w:ascii="宋体" w:hAnsi="宋体"/>
          <w:color w:val="000000" w:themeColor="text1"/>
          <w:sz w:val="24"/>
          <w:highlight w:val="none"/>
          <w:u w:val="single"/>
          <w14:textFill>
            <w14:solidFill>
              <w14:schemeClr w14:val="tx1"/>
            </w14:solidFill>
          </w14:textFill>
        </w:rPr>
        <w:t>行</w:t>
      </w:r>
      <w:r>
        <w:rPr>
          <w:rFonts w:ascii="宋体" w:hAnsi="宋体"/>
          <w:color w:val="000000" w:themeColor="text1"/>
          <w:sz w:val="24"/>
          <w:highlight w:val="none"/>
          <w:u w:val="single"/>
          <w14:textFill>
            <w14:solidFill>
              <w14:schemeClr w14:val="tx1"/>
            </w14:solidFill>
          </w14:textFill>
        </w:rPr>
        <w:t>业）</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承建企业为</w:t>
      </w:r>
      <w:r>
        <w:rPr>
          <w:rFonts w:hint="eastAsia" w:ascii="宋体" w:hAnsi="宋体"/>
          <w:color w:val="000000" w:themeColor="text1"/>
          <w:sz w:val="24"/>
          <w:highlight w:val="none"/>
          <w:u w:val="single"/>
          <w14:textFill>
            <w14:solidFill>
              <w14:schemeClr w14:val="tx1"/>
            </w14:solidFill>
          </w14:textFill>
        </w:rPr>
        <w:t>（企业名称）</w:t>
      </w:r>
      <w:r>
        <w:rPr>
          <w:rFonts w:hint="eastAsia" w:ascii="宋体" w:hAnsi="宋体"/>
          <w:color w:val="000000" w:themeColor="text1"/>
          <w:sz w:val="24"/>
          <w:highlight w:val="none"/>
          <w14:textFill>
            <w14:solidFill>
              <w14:schemeClr w14:val="tx1"/>
            </w14:solidFill>
          </w14:textFill>
        </w:rPr>
        <w:t>，从业人员</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人，营业收入为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万元，资产总额为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（中型企业、</w:t>
      </w:r>
      <w:r>
        <w:rPr>
          <w:rFonts w:hint="eastAsia" w:ascii="宋体" w:hAnsi="宋体"/>
          <w:color w:val="000000" w:themeColor="text1"/>
          <w:sz w:val="24"/>
          <w:highlight w:val="none"/>
          <w:u w:val="single"/>
          <w14:textFill>
            <w14:solidFill>
              <w14:schemeClr w14:val="tx1"/>
            </w14:solidFill>
          </w14:textFill>
        </w:rPr>
        <w:t>小型企业、微型企业）</w:t>
      </w:r>
      <w:r>
        <w:rPr>
          <w:rFonts w:hint="eastAsia" w:ascii="宋体" w:hAnsi="宋体"/>
          <w:color w:val="000000" w:themeColor="text1"/>
          <w:sz w:val="24"/>
          <w:highlight w:val="none"/>
          <w14:textFill>
            <w14:solidFill>
              <w14:schemeClr w14:val="tx1"/>
            </w14:solidFill>
          </w14:textFill>
        </w:rPr>
        <w:t>；</w:t>
      </w:r>
    </w:p>
    <w:p w14:paraId="75B5F671">
      <w:pPr>
        <w:tabs>
          <w:tab w:val="left" w:pos="1065"/>
          <w:tab w:val="left" w:pos="4262"/>
          <w:tab w:val="left" w:pos="6477"/>
        </w:tabs>
        <w:spacing w:before="20" w:line="500" w:lineRule="exact"/>
        <w:ind w:right="84" w:firstLine="772" w:firstLineChars="322"/>
        <w:rPr>
          <w:rFonts w:hint="eastAsia"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ascii="宋体" w:hAnsi="宋体"/>
          <w:color w:val="000000" w:themeColor="text1"/>
          <w:sz w:val="24"/>
          <w:highlight w:val="none"/>
          <w:u w:val="single"/>
          <w14:textFill>
            <w14:solidFill>
              <w14:schemeClr w14:val="tx1"/>
            </w14:solidFill>
          </w14:textFill>
        </w:rPr>
        <w:t>（标的名称）</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（采购文件中明确的所属</w:t>
      </w:r>
      <w:r>
        <w:rPr>
          <w:rFonts w:hint="eastAsia" w:ascii="宋体" w:hAnsi="宋体"/>
          <w:color w:val="000000" w:themeColor="text1"/>
          <w:sz w:val="24"/>
          <w:highlight w:val="none"/>
          <w:u w:val="single"/>
          <w14:textFill>
            <w14:solidFill>
              <w14:schemeClr w14:val="tx1"/>
            </w14:solidFill>
          </w14:textFill>
        </w:rPr>
        <w:t>行业</w:t>
      </w:r>
      <w:r>
        <w:rPr>
          <w:rFonts w:ascii="宋体" w:hAnsi="宋体"/>
          <w:color w:val="000000" w:themeColor="text1"/>
          <w:sz w:val="24"/>
          <w:highlight w:val="none"/>
          <w:u w:val="single"/>
          <w14:textFill>
            <w14:solidFill>
              <w14:schemeClr w14:val="tx1"/>
            </w14:solidFill>
          </w14:textFill>
        </w:rPr>
        <w:t>）</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承建企业为</w:t>
      </w:r>
      <w:r>
        <w:rPr>
          <w:rFonts w:hint="eastAsia" w:ascii="宋体" w:hAnsi="宋体"/>
          <w:color w:val="000000" w:themeColor="text1"/>
          <w:sz w:val="24"/>
          <w:highlight w:val="none"/>
          <w:u w:val="single"/>
          <w14:textFill>
            <w14:solidFill>
              <w14:schemeClr w14:val="tx1"/>
            </w14:solidFill>
          </w14:textFill>
        </w:rPr>
        <w:t>（企业名称）</w:t>
      </w:r>
      <w:r>
        <w:rPr>
          <w:rFonts w:hint="eastAsia" w:ascii="宋体" w:hAnsi="宋体"/>
          <w:color w:val="000000" w:themeColor="text1"/>
          <w:sz w:val="24"/>
          <w:highlight w:val="none"/>
          <w14:textFill>
            <w14:solidFill>
              <w14:schemeClr w14:val="tx1"/>
            </w14:solidFill>
          </w14:textFill>
        </w:rPr>
        <w:t>，从业人员</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人，营业收入为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万元，资产总额为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（中型企业、</w:t>
      </w:r>
      <w:r>
        <w:rPr>
          <w:rFonts w:hint="eastAsia" w:ascii="宋体" w:hAnsi="宋体"/>
          <w:color w:val="000000" w:themeColor="text1"/>
          <w:sz w:val="24"/>
          <w:highlight w:val="none"/>
          <w:u w:val="single"/>
          <w14:textFill>
            <w14:solidFill>
              <w14:schemeClr w14:val="tx1"/>
            </w14:solidFill>
          </w14:textFill>
        </w:rPr>
        <w:t>小型企业、微型企业）</w:t>
      </w:r>
      <w:r>
        <w:rPr>
          <w:rFonts w:hint="eastAsia" w:ascii="宋体" w:hAnsi="宋体"/>
          <w:color w:val="000000" w:themeColor="text1"/>
          <w:sz w:val="24"/>
          <w:highlight w:val="none"/>
          <w14:textFill>
            <w14:solidFill>
              <w14:schemeClr w14:val="tx1"/>
            </w14:solidFill>
          </w14:textFill>
        </w:rPr>
        <w:t>；</w:t>
      </w:r>
    </w:p>
    <w:p w14:paraId="01A93F6B">
      <w:pPr>
        <w:pStyle w:val="18"/>
        <w:spacing w:before="34" w:line="500" w:lineRule="exact"/>
        <w:ind w:right="142" w:firstLine="705" w:firstLineChars="294"/>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p>
    <w:p w14:paraId="6F3101C1">
      <w:pPr>
        <w:pStyle w:val="18"/>
        <w:spacing w:before="34" w:line="500" w:lineRule="exact"/>
        <w:ind w:right="142" w:firstLine="705" w:firstLineChars="294"/>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4C961701">
      <w:pPr>
        <w:pStyle w:val="18"/>
        <w:spacing w:before="25" w:line="500" w:lineRule="exact"/>
        <w:ind w:right="142" w:firstLine="705" w:firstLineChars="294"/>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本企业对上述声明内容的真实性负责。如有虚假，将依法承担相应责任。</w:t>
      </w:r>
    </w:p>
    <w:p w14:paraId="521E64D6">
      <w:pPr>
        <w:pStyle w:val="18"/>
        <w:spacing w:before="56" w:line="500" w:lineRule="exact"/>
        <w:ind w:right="650" w:firstLine="5625" w:firstLineChars="2344"/>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企业名称（章）： </w:t>
      </w:r>
    </w:p>
    <w:p w14:paraId="34694C9B">
      <w:pPr>
        <w:pStyle w:val="18"/>
        <w:spacing w:before="56" w:line="500" w:lineRule="exact"/>
        <w:ind w:right="1808" w:firstLine="5625" w:firstLineChars="2344"/>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日 期：</w:t>
      </w:r>
    </w:p>
    <w:p w14:paraId="4BB99FDA">
      <w:pPr>
        <w:spacing w:line="520" w:lineRule="exact"/>
        <w:ind w:firstLine="420" w:firstLineChars="200"/>
        <w:jc w:val="lef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注：1.对于联合体中由中小企业承担的部分，或者分包给中小企业的部分，供应商应当在声明函“项目名称”部分标明联合体中中小企业承担的具体内容或者中小企业的具体分包内容。</w:t>
      </w:r>
    </w:p>
    <w:p w14:paraId="112DBB91">
      <w:pPr>
        <w:spacing w:line="520" w:lineRule="exact"/>
        <w:ind w:firstLine="420" w:firstLineChars="200"/>
        <w:jc w:val="lef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2.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12238AB2">
      <w:pPr>
        <w:spacing w:line="520" w:lineRule="exact"/>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r>
    </w:p>
    <w:p w14:paraId="75C904D0">
      <w:pPr>
        <w:spacing w:line="520" w:lineRule="exact"/>
        <w:jc w:val="center"/>
        <w:rPr>
          <w:rFonts w:hint="eastAsia" w:ascii="宋体" w:hAnsi="宋体"/>
          <w:color w:val="000000" w:themeColor="text1"/>
          <w:sz w:val="24"/>
          <w:highlight w:val="none"/>
          <w14:textFill>
            <w14:solidFill>
              <w14:schemeClr w14:val="tx1"/>
            </w14:solidFill>
          </w14:textFill>
        </w:rPr>
      </w:pPr>
    </w:p>
    <w:p w14:paraId="217F202F">
      <w:pPr>
        <w:spacing w:line="520" w:lineRule="exact"/>
        <w:jc w:val="center"/>
        <w:rPr>
          <w:rFonts w:hint="eastAsia" w:ascii="宋体" w:hAnsi="宋体"/>
          <w:color w:val="000000" w:themeColor="text1"/>
          <w:sz w:val="24"/>
          <w:highlight w:val="none"/>
          <w14:textFill>
            <w14:solidFill>
              <w14:schemeClr w14:val="tx1"/>
            </w14:solidFill>
          </w14:textFill>
        </w:rPr>
      </w:pPr>
    </w:p>
    <w:p w14:paraId="736C32CF">
      <w:pPr>
        <w:spacing w:line="520" w:lineRule="exact"/>
        <w:jc w:val="center"/>
        <w:rPr>
          <w:rFonts w:hint="eastAsia" w:ascii="宋体" w:hAnsi="宋体" w:cs="仿宋_GB2312"/>
          <w:b/>
          <w:color w:val="000000" w:themeColor="text1"/>
          <w:sz w:val="32"/>
          <w:szCs w:val="32"/>
          <w:highlight w:val="none"/>
          <w14:textFill>
            <w14:solidFill>
              <w14:schemeClr w14:val="tx1"/>
            </w14:solidFill>
          </w14:textFill>
        </w:rPr>
      </w:pPr>
      <w:r>
        <w:rPr>
          <w:rFonts w:hint="eastAsia" w:ascii="宋体" w:hAnsi="宋体" w:cs="方正小标宋简体"/>
          <w:b/>
          <w:color w:val="000000" w:themeColor="text1"/>
          <w:sz w:val="32"/>
          <w:szCs w:val="32"/>
          <w:highlight w:val="none"/>
          <w14:textFill>
            <w14:solidFill>
              <w14:schemeClr w14:val="tx1"/>
            </w14:solidFill>
          </w14:textFill>
        </w:rPr>
        <w:t>残疾人福利性单位声明函</w:t>
      </w:r>
    </w:p>
    <w:p w14:paraId="4DA1A71E">
      <w:pPr>
        <w:spacing w:line="360" w:lineRule="auto"/>
        <w:contextualSpacing/>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70C2D58B">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单位的</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6A3FE2CA">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本单位对上述声明的真实性负责。如有虚假，将依法承担相应责任。</w:t>
      </w:r>
    </w:p>
    <w:p w14:paraId="36783431">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2D610053">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424D44F6">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5CAE4925">
      <w:pPr>
        <w:spacing w:line="360" w:lineRule="auto"/>
        <w:ind w:firstLine="2400" w:firstLineChars="10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单位名称（盖章）：</w:t>
      </w:r>
    </w:p>
    <w:p w14:paraId="67CAB5B6">
      <w:pPr>
        <w:spacing w:line="360" w:lineRule="auto"/>
        <w:ind w:firstLine="3600" w:firstLineChars="15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  期：</w:t>
      </w:r>
    </w:p>
    <w:p w14:paraId="28739D4C">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16C5AFDE">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041A80F5">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641C9D04">
      <w:pPr>
        <w:spacing w:line="360" w:lineRule="auto"/>
        <w:ind w:firstLine="420" w:firstLineChars="200"/>
        <w:contextualSpacing/>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w:t>
      </w:r>
    </w:p>
    <w:p w14:paraId="4849C568">
      <w:pPr>
        <w:pStyle w:val="44"/>
        <w:ind w:firstLine="480"/>
        <w:jc w:val="center"/>
        <w:rPr>
          <w:rFonts w:hint="eastAsia"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br w:type="page"/>
      </w:r>
    </w:p>
    <w:p w14:paraId="74EB9CBB">
      <w:pPr>
        <w:pStyle w:val="44"/>
        <w:ind w:firstLine="480"/>
        <w:jc w:val="center"/>
        <w:rPr>
          <w:rFonts w:hint="eastAsia" w:ascii="宋体" w:hAnsi="宋体" w:cs="仿宋_GB2312"/>
          <w:color w:val="000000" w:themeColor="text1"/>
          <w:sz w:val="24"/>
          <w:highlight w:val="none"/>
          <w14:textFill>
            <w14:solidFill>
              <w14:schemeClr w14:val="tx1"/>
            </w14:solidFill>
          </w14:textFill>
        </w:rPr>
      </w:pPr>
    </w:p>
    <w:p w14:paraId="540804AE">
      <w:pPr>
        <w:pStyle w:val="44"/>
        <w:ind w:firstLine="643"/>
        <w:jc w:val="center"/>
        <w:rPr>
          <w:rFonts w:hint="eastAsia" w:ascii="宋体" w:hAnsi="宋体" w:eastAsia="宋体" w:cs="宋体"/>
          <w:b/>
          <w:color w:val="000000" w:themeColor="text1"/>
          <w:szCs w:val="32"/>
          <w:highlight w:val="none"/>
          <w14:textFill>
            <w14:solidFill>
              <w14:schemeClr w14:val="tx1"/>
            </w14:solidFill>
          </w14:textFill>
        </w:rPr>
      </w:pPr>
      <w:r>
        <w:rPr>
          <w:rFonts w:hint="eastAsia" w:ascii="宋体" w:hAnsi="宋体" w:eastAsia="宋体" w:cs="宋体"/>
          <w:b/>
          <w:color w:val="000000" w:themeColor="text1"/>
          <w:szCs w:val="32"/>
          <w:highlight w:val="none"/>
          <w:lang w:val="en-US" w:eastAsia="zh-CN"/>
          <w14:textFill>
            <w14:solidFill>
              <w14:schemeClr w14:val="tx1"/>
            </w14:solidFill>
          </w14:textFill>
        </w:rPr>
        <w:t>贵港市</w:t>
      </w:r>
      <w:r>
        <w:rPr>
          <w:rFonts w:hint="eastAsia" w:ascii="宋体" w:hAnsi="宋体" w:eastAsia="宋体" w:cs="宋体"/>
          <w:b/>
          <w:color w:val="000000" w:themeColor="text1"/>
          <w:szCs w:val="32"/>
          <w:highlight w:val="none"/>
          <w:lang w:eastAsia="zh-CN"/>
          <w14:textFill>
            <w14:solidFill>
              <w14:schemeClr w14:val="tx1"/>
            </w14:solidFill>
          </w14:textFill>
        </w:rPr>
        <w:t>政府采购项目投标资格承诺</w:t>
      </w:r>
    </w:p>
    <w:p w14:paraId="02717093">
      <w:pPr>
        <w:pStyle w:val="44"/>
        <w:ind w:firstLine="0" w:firstLineChars="0"/>
        <w:rPr>
          <w:rFonts w:hint="eastAsia" w:ascii="宋体" w:hAnsi="宋体" w:eastAsia="宋体" w:cs="宋体"/>
          <w:bCs/>
          <w:color w:val="000000" w:themeColor="text1"/>
          <w:sz w:val="28"/>
          <w:szCs w:val="28"/>
          <w:highlight w:val="none"/>
          <w14:textFill>
            <w14:solidFill>
              <w14:schemeClr w14:val="tx1"/>
            </w14:solidFill>
          </w14:textFill>
        </w:rPr>
      </w:pPr>
    </w:p>
    <w:p w14:paraId="4CCFCF52">
      <w:pPr>
        <w:pStyle w:val="44"/>
        <w:spacing w:line="480" w:lineRule="auto"/>
        <w:ind w:firstLine="560"/>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本公司郑重承诺，根据《中华人民共和国政府采购法》第二十二条的规定，本公司为参加政府采购活动的合格供应商。即本公司同时满足以下条件：</w:t>
      </w:r>
    </w:p>
    <w:p w14:paraId="1AB783B7">
      <w:pPr>
        <w:pStyle w:val="44"/>
        <w:spacing w:line="480" w:lineRule="auto"/>
        <w:ind w:firstLine="560"/>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1.具有独立承担民事责任的能力。</w:t>
      </w:r>
    </w:p>
    <w:p w14:paraId="1DEE9AB0">
      <w:pPr>
        <w:pStyle w:val="44"/>
        <w:spacing w:line="480" w:lineRule="auto"/>
        <w:ind w:firstLine="560"/>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2.具有良好的商业信誉和健全的财务会计制度。</w:t>
      </w:r>
    </w:p>
    <w:p w14:paraId="707DF438">
      <w:pPr>
        <w:pStyle w:val="44"/>
        <w:spacing w:line="480" w:lineRule="auto"/>
        <w:ind w:firstLine="560"/>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3.具有履行合同所必需的设备和专业技术能力。</w:t>
      </w:r>
    </w:p>
    <w:p w14:paraId="5B11687C">
      <w:pPr>
        <w:pStyle w:val="44"/>
        <w:spacing w:line="480" w:lineRule="auto"/>
        <w:ind w:firstLine="560"/>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4.有依法缴纳税收和社会保障资金的良好记录。</w:t>
      </w:r>
    </w:p>
    <w:p w14:paraId="2791992E">
      <w:pPr>
        <w:pStyle w:val="44"/>
        <w:spacing w:line="480" w:lineRule="auto"/>
        <w:ind w:firstLine="560"/>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5. 提交投标文件截止日期前三年内，在经营活动中没有重大违法记录。</w:t>
      </w:r>
    </w:p>
    <w:p w14:paraId="12096FE3">
      <w:pPr>
        <w:pStyle w:val="44"/>
        <w:spacing w:line="480" w:lineRule="auto"/>
        <w:ind w:firstLine="560"/>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本公司对上述承诺的真实性负责，并接受政府采购、税务、社会保障等监督管理部门、采购文件规定的资格审查机构、社会公众的监督和检查。如有虚假，将依法承担相应责任。</w:t>
      </w:r>
    </w:p>
    <w:p w14:paraId="5D1B8CE9">
      <w:pPr>
        <w:pStyle w:val="44"/>
        <w:ind w:firstLine="560"/>
        <w:rPr>
          <w:rFonts w:hint="eastAsia" w:ascii="宋体" w:hAnsi="宋体" w:eastAsia="宋体" w:cs="宋体"/>
          <w:bCs/>
          <w:color w:val="000000" w:themeColor="text1"/>
          <w:sz w:val="28"/>
          <w:szCs w:val="28"/>
          <w:highlight w:val="none"/>
          <w14:textFill>
            <w14:solidFill>
              <w14:schemeClr w14:val="tx1"/>
            </w14:solidFill>
          </w14:textFill>
        </w:rPr>
      </w:pPr>
    </w:p>
    <w:p w14:paraId="3224687B">
      <w:pPr>
        <w:pStyle w:val="44"/>
        <w:ind w:firstLine="560"/>
        <w:jc w:val="center"/>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企业名称（公章或电子签章）：</w:t>
      </w:r>
    </w:p>
    <w:p w14:paraId="50CAB3A6">
      <w:pPr>
        <w:pStyle w:val="44"/>
        <w:ind w:firstLine="560"/>
        <w:jc w:val="center"/>
        <w:rPr>
          <w:rFonts w:hint="eastAsia" w:ascii="宋体" w:hAnsi="宋体" w:eastAsia="宋体" w:cs="宋体"/>
          <w:bCs/>
          <w:color w:val="000000" w:themeColor="text1"/>
          <w:sz w:val="28"/>
          <w:szCs w:val="28"/>
          <w:highlight w:val="none"/>
          <w14:textFill>
            <w14:solidFill>
              <w14:schemeClr w14:val="tx1"/>
            </w14:solidFill>
          </w14:textFill>
        </w:rPr>
      </w:pPr>
    </w:p>
    <w:p w14:paraId="7DE70FB8">
      <w:pPr>
        <w:pStyle w:val="44"/>
        <w:ind w:firstLine="560"/>
        <w:jc w:val="center"/>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法定代表人（签字或盖章或电子签名）：</w:t>
      </w:r>
    </w:p>
    <w:p w14:paraId="38EF238A">
      <w:pPr>
        <w:pStyle w:val="44"/>
        <w:ind w:firstLine="560"/>
        <w:jc w:val="center"/>
        <w:rPr>
          <w:rFonts w:hint="eastAsia" w:ascii="宋体" w:hAnsi="宋体" w:eastAsia="宋体" w:cs="宋体"/>
          <w:bCs/>
          <w:color w:val="000000" w:themeColor="text1"/>
          <w:sz w:val="28"/>
          <w:szCs w:val="28"/>
          <w:highlight w:val="none"/>
          <w14:textFill>
            <w14:solidFill>
              <w14:schemeClr w14:val="tx1"/>
            </w14:solidFill>
          </w14:textFill>
        </w:rPr>
      </w:pPr>
    </w:p>
    <w:p w14:paraId="3CB1270B">
      <w:pPr>
        <w:spacing w:line="360" w:lineRule="auto"/>
        <w:jc w:val="center"/>
        <w:rPr>
          <w:rFonts w:hint="eastAsia" w:ascii="宋体" w:hAnsi="宋体" w:cs="宋体"/>
          <w:bCs/>
          <w:color w:val="000000" w:themeColor="text1"/>
          <w:sz w:val="28"/>
          <w:szCs w:val="28"/>
          <w:highlight w:val="none"/>
          <w14:textFill>
            <w14:solidFill>
              <w14:schemeClr w14:val="tx1"/>
            </w14:solidFill>
          </w14:textFill>
        </w:rPr>
      </w:pPr>
      <w:r>
        <w:rPr>
          <w:rFonts w:hint="eastAsia" w:ascii="宋体" w:hAnsi="宋体" w:cs="宋体"/>
          <w:bCs/>
          <w:color w:val="000000" w:themeColor="text1"/>
          <w:sz w:val="28"/>
          <w:szCs w:val="28"/>
          <w:highlight w:val="none"/>
          <w14:textFill>
            <w14:solidFill>
              <w14:schemeClr w14:val="tx1"/>
            </w14:solidFill>
          </w14:textFill>
        </w:rPr>
        <w:t xml:space="preserve">                            日期： 年 月 日</w:t>
      </w:r>
    </w:p>
    <w:p w14:paraId="04BA9A82">
      <w:pPr>
        <w:spacing w:line="360" w:lineRule="auto"/>
        <w:jc w:val="center"/>
        <w:rPr>
          <w:rFonts w:hint="eastAsia" w:ascii="宋体" w:hAnsi="宋体" w:cs="宋体"/>
          <w:bCs/>
          <w:color w:val="000000" w:themeColor="text1"/>
          <w:sz w:val="28"/>
          <w:szCs w:val="28"/>
          <w:highlight w:val="none"/>
          <w14:textFill>
            <w14:solidFill>
              <w14:schemeClr w14:val="tx1"/>
            </w14:solidFill>
          </w14:textFill>
        </w:rPr>
      </w:pPr>
    </w:p>
    <w:p w14:paraId="29B3C776">
      <w:pPr>
        <w:spacing w:line="360" w:lineRule="auto"/>
        <w:jc w:val="center"/>
        <w:rPr>
          <w:rFonts w:hint="eastAsia" w:ascii="宋体" w:hAnsi="宋体" w:cs="宋体"/>
          <w:bCs/>
          <w:color w:val="000000" w:themeColor="text1"/>
          <w:sz w:val="28"/>
          <w:szCs w:val="28"/>
          <w:highlight w:val="none"/>
          <w14:textFill>
            <w14:solidFill>
              <w14:schemeClr w14:val="tx1"/>
            </w14:solidFill>
          </w14:textFill>
        </w:rPr>
      </w:pPr>
    </w:p>
    <w:p w14:paraId="0E4F900A">
      <w:pPr>
        <w:rPr>
          <w:rFonts w:hint="eastAsia" w:ascii="宋体" w:hAnsi="宋体" w:cs="宋体"/>
          <w:bCs/>
          <w:color w:val="000000" w:themeColor="text1"/>
          <w:sz w:val="28"/>
          <w:szCs w:val="28"/>
          <w:highlight w:val="none"/>
          <w14:textFill>
            <w14:solidFill>
              <w14:schemeClr w14:val="tx1"/>
            </w14:solidFill>
          </w14:textFill>
        </w:rPr>
      </w:pPr>
      <w:r>
        <w:rPr>
          <w:rFonts w:ascii="宋体" w:hAnsi="宋体" w:cs="宋体"/>
          <w:bCs/>
          <w:color w:val="000000" w:themeColor="text1"/>
          <w:sz w:val="28"/>
          <w:szCs w:val="28"/>
          <w:highlight w:val="none"/>
          <w14:textFill>
            <w14:solidFill>
              <w14:schemeClr w14:val="tx1"/>
            </w14:solidFill>
          </w14:textFill>
        </w:rPr>
        <w:br w:type="page"/>
      </w:r>
    </w:p>
    <w:p w14:paraId="55D8860D">
      <w:pPr>
        <w:pStyle w:val="3"/>
        <w:keepNext w:val="0"/>
        <w:keepLines w:val="0"/>
        <w:pageBreakBefore w:val="0"/>
        <w:widowControl/>
        <w:suppressLineNumbers w:val="0"/>
        <w:kinsoku/>
        <w:wordWrap/>
        <w:overflowPunct/>
        <w:topLinePunct w:val="0"/>
        <w:autoSpaceDE/>
        <w:autoSpaceDN/>
        <w:bidi w:val="0"/>
        <w:adjustRightInd/>
        <w:snapToGrid/>
        <w:spacing w:before="0" w:after="0" w:line="400" w:lineRule="exact"/>
        <w:jc w:val="center"/>
        <w:textAlignment w:val="auto"/>
        <w:rPr>
          <w:rFonts w:hint="eastAsia" w:ascii="方正小标宋简体" w:hAnsi="方正小标宋简体" w:eastAsia="方正小标宋简体" w:cs="方正小标宋简体"/>
          <w:b w:val="0"/>
          <w:bCs w:val="0"/>
          <w:color w:val="000000" w:themeColor="text1"/>
          <w:kern w:val="2"/>
          <w:sz w:val="28"/>
          <w:szCs w:val="28"/>
          <w:lang w:val="en-US"/>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kern w:val="2"/>
          <w:sz w:val="28"/>
          <w:szCs w:val="28"/>
          <w:lang w:eastAsia="zh-CN"/>
          <w14:textFill>
            <w14:solidFill>
              <w14:schemeClr w14:val="tx1"/>
            </w14:solidFill>
          </w14:textFill>
        </w:rPr>
        <w:t xml:space="preserve">信用承诺书 </w:t>
      </w:r>
    </w:p>
    <w:p w14:paraId="549321F8">
      <w:pPr>
        <w:pStyle w:val="3"/>
        <w:keepNext w:val="0"/>
        <w:keepLines w:val="0"/>
        <w:pageBreakBefore w:val="0"/>
        <w:widowControl/>
        <w:suppressLineNumbers w:val="0"/>
        <w:kinsoku/>
        <w:wordWrap/>
        <w:overflowPunct/>
        <w:topLinePunct w:val="0"/>
        <w:autoSpaceDE/>
        <w:autoSpaceDN/>
        <w:bidi w:val="0"/>
        <w:adjustRightInd/>
        <w:snapToGrid/>
        <w:spacing w:before="0" w:after="0" w:line="400" w:lineRule="exact"/>
        <w:jc w:val="center"/>
        <w:textAlignment w:val="auto"/>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 xml:space="preserve">（投标单位范本） </w:t>
      </w:r>
    </w:p>
    <w:p w14:paraId="09A7AC26">
      <w:pPr>
        <w:pStyle w:val="3"/>
        <w:keepNext w:val="0"/>
        <w:keepLines w:val="0"/>
        <w:pageBreakBefore w:val="0"/>
        <w:widowControl/>
        <w:suppressLineNumbers w:val="0"/>
        <w:kinsoku/>
        <w:wordWrap/>
        <w:overflowPunct/>
        <w:topLinePunct w:val="0"/>
        <w:autoSpaceDE/>
        <w:autoSpaceDN/>
        <w:bidi w:val="0"/>
        <w:adjustRightInd/>
        <w:snapToGrid/>
        <w:spacing w:before="0" w:after="0" w:line="400" w:lineRule="exact"/>
        <w:textAlignment w:val="auto"/>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t xml:space="preserve">   </w:t>
      </w: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 xml:space="preserve">为营造我市公开、公平、公正、诚实守信的公共资源交易环境，树立诚信守法的投标人形象，本人代表本单位作出以下承诺： </w:t>
      </w:r>
    </w:p>
    <w:p w14:paraId="719EFF3E">
      <w:pPr>
        <w:pStyle w:val="3"/>
        <w:keepNext w:val="0"/>
        <w:keepLines w:val="0"/>
        <w:pageBreakBefore w:val="0"/>
        <w:widowControl/>
        <w:numPr>
          <w:ilvl w:val="0"/>
          <w:numId w:val="4"/>
        </w:numPr>
        <w:suppressLineNumbers w:val="0"/>
        <w:kinsoku/>
        <w:wordWrap/>
        <w:overflowPunct/>
        <w:topLinePunct w:val="0"/>
        <w:autoSpaceDE/>
        <w:autoSpaceDN/>
        <w:bidi w:val="0"/>
        <w:adjustRightInd/>
        <w:snapToGrid/>
        <w:spacing w:before="0" w:after="0" w:line="400" w:lineRule="exact"/>
        <w:ind w:left="0" w:firstLine="560" w:firstLineChars="200"/>
        <w:textAlignment w:val="auto"/>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本单位对所提交的企（事）业单位基本信息、企（事）业单位负责人、项目负责人、技术负责人，从业资质和资格，业绩、财务状况、信誉等所有资料，均合法、真实、准确、有效，无任何伪造、修改、夸张成分，并对所提供资料的真实性负责；</w:t>
      </w:r>
    </w:p>
    <w:p w14:paraId="4A70499B">
      <w:pPr>
        <w:pStyle w:val="3"/>
        <w:keepNext w:val="0"/>
        <w:keepLines w:val="0"/>
        <w:pageBreakBefore w:val="0"/>
        <w:widowControl/>
        <w:numPr>
          <w:ilvl w:val="0"/>
          <w:numId w:val="4"/>
        </w:numPr>
        <w:suppressLineNumbers w:val="0"/>
        <w:kinsoku/>
        <w:wordWrap/>
        <w:overflowPunct/>
        <w:topLinePunct w:val="0"/>
        <w:autoSpaceDE/>
        <w:autoSpaceDN/>
        <w:bidi w:val="0"/>
        <w:adjustRightInd/>
        <w:snapToGrid/>
        <w:spacing w:before="0" w:after="0" w:line="400" w:lineRule="exact"/>
        <w:ind w:left="0" w:firstLine="560" w:firstLineChars="200"/>
        <w:textAlignment w:val="auto"/>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严格依照国家、自治区及我市关于公共资源交易招标投标领域的法律、法规、规章、规范性文件参加公共资源交易招标投标活动：活动中积极履行社会责任，促进廉政建设；</w:t>
      </w:r>
    </w:p>
    <w:p w14:paraId="498FE267">
      <w:pPr>
        <w:pStyle w:val="3"/>
        <w:keepNext w:val="0"/>
        <w:keepLines w:val="0"/>
        <w:pageBreakBefore w:val="0"/>
        <w:widowControl/>
        <w:numPr>
          <w:ilvl w:val="0"/>
          <w:numId w:val="4"/>
        </w:numPr>
        <w:suppressLineNumbers w:val="0"/>
        <w:kinsoku/>
        <w:wordWrap/>
        <w:overflowPunct/>
        <w:topLinePunct w:val="0"/>
        <w:autoSpaceDE/>
        <w:autoSpaceDN/>
        <w:bidi w:val="0"/>
        <w:adjustRightInd/>
        <w:snapToGrid/>
        <w:spacing w:before="0" w:after="0" w:line="400" w:lineRule="exact"/>
        <w:ind w:left="0" w:firstLine="560" w:firstLineChars="200"/>
        <w:textAlignment w:val="auto"/>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 xml:space="preserve">自我约束、自我管理，守合同、重信用，不参与围标串标、弄虚作假、骗取中标、干扰评标、违约毁约等行为，自觉维护公共资源交易市场秩序； </w:t>
      </w:r>
    </w:p>
    <w:p w14:paraId="2F181284">
      <w:pPr>
        <w:pStyle w:val="3"/>
        <w:keepNext w:val="0"/>
        <w:keepLines w:val="0"/>
        <w:pageBreakBefore w:val="0"/>
        <w:widowControl/>
        <w:numPr>
          <w:ilvl w:val="0"/>
          <w:numId w:val="4"/>
        </w:numPr>
        <w:suppressLineNumbers w:val="0"/>
        <w:kinsoku/>
        <w:wordWrap/>
        <w:overflowPunct/>
        <w:topLinePunct w:val="0"/>
        <w:autoSpaceDE/>
        <w:autoSpaceDN/>
        <w:bidi w:val="0"/>
        <w:adjustRightInd/>
        <w:snapToGrid/>
        <w:spacing w:before="0" w:after="0" w:line="400" w:lineRule="exact"/>
        <w:ind w:left="0" w:firstLine="560" w:firstLineChars="200"/>
        <w:textAlignment w:val="auto"/>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自觉接受政府、行业组织、社会公众、新闻舆论的监督；</w:t>
      </w:r>
    </w:p>
    <w:p w14:paraId="4FCBAE80">
      <w:pPr>
        <w:pStyle w:val="3"/>
        <w:keepNext w:val="0"/>
        <w:keepLines w:val="0"/>
        <w:pageBreakBefore w:val="0"/>
        <w:widowControl/>
        <w:numPr>
          <w:ilvl w:val="0"/>
          <w:numId w:val="4"/>
        </w:numPr>
        <w:suppressLineNumbers w:val="0"/>
        <w:kinsoku/>
        <w:wordWrap/>
        <w:overflowPunct/>
        <w:topLinePunct w:val="0"/>
        <w:autoSpaceDE/>
        <w:autoSpaceDN/>
        <w:bidi w:val="0"/>
        <w:adjustRightInd/>
        <w:snapToGrid/>
        <w:spacing w:before="0" w:after="0" w:line="400" w:lineRule="exact"/>
        <w:ind w:left="0" w:firstLine="560" w:firstLineChars="200"/>
        <w:textAlignment w:val="auto"/>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近三年参与的历史公共资源交易中，我单位及关联企业无发生重大违法记录，没有因违法经营受到刑事处罚或责令停产停业、吊销许可证或执照等行政处罚，且未在被禁止参加公共资源交易、政府采购活动的处罚期限内；</w:t>
      </w:r>
    </w:p>
    <w:p w14:paraId="0B3F2578">
      <w:pPr>
        <w:pStyle w:val="3"/>
        <w:keepNext w:val="0"/>
        <w:keepLines w:val="0"/>
        <w:pageBreakBefore w:val="0"/>
        <w:widowControl/>
        <w:numPr>
          <w:ilvl w:val="0"/>
          <w:numId w:val="4"/>
        </w:numPr>
        <w:suppressLineNumbers w:val="0"/>
        <w:kinsoku/>
        <w:wordWrap/>
        <w:overflowPunct/>
        <w:topLinePunct w:val="0"/>
        <w:autoSpaceDE/>
        <w:autoSpaceDN/>
        <w:bidi w:val="0"/>
        <w:adjustRightInd/>
        <w:snapToGrid/>
        <w:spacing w:before="0" w:after="0" w:line="400" w:lineRule="exact"/>
        <w:ind w:left="0" w:firstLine="560" w:firstLineChars="200"/>
        <w:textAlignment w:val="auto"/>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我单位目前不存在以下情形：被人民法院列入失信惩戒对象，单位、法定代表人或拟派项目经理（项目负责人）被人民检察院列入行贿犯罪档案，被市场监督管理部门列入企业经营异常名录，被税务部门列入重大税收违法案件当事人名单，被政府采购监管部门列入政府采购严重违法失信行为记录名单；</w:t>
      </w:r>
    </w:p>
    <w:p w14:paraId="2DAEBBCE">
      <w:pPr>
        <w:pStyle w:val="3"/>
        <w:keepNext w:val="0"/>
        <w:keepLines w:val="0"/>
        <w:pageBreakBefore w:val="0"/>
        <w:widowControl/>
        <w:numPr>
          <w:ilvl w:val="0"/>
          <w:numId w:val="4"/>
        </w:numPr>
        <w:suppressLineNumbers w:val="0"/>
        <w:kinsoku/>
        <w:wordWrap/>
        <w:overflowPunct/>
        <w:topLinePunct w:val="0"/>
        <w:autoSpaceDE/>
        <w:autoSpaceDN/>
        <w:bidi w:val="0"/>
        <w:adjustRightInd/>
        <w:snapToGrid/>
        <w:spacing w:before="0" w:after="0" w:line="400" w:lineRule="exact"/>
        <w:ind w:left="0" w:firstLine="560" w:firstLineChars="200"/>
        <w:textAlignment w:val="auto"/>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本单位自愿接受我市公共资源交易招标投标综合监管部门及行业主管部门的依法检查。如发生违法违规或不良行为，自愿接受行政主管部门依法给予的取消投标、取消中标资格等行政处罚（处理）、记录失信行为并依法承担相应的赔偿责任和刑事责任；</w:t>
      </w:r>
    </w:p>
    <w:p w14:paraId="2303A54B">
      <w:pPr>
        <w:pStyle w:val="3"/>
        <w:keepNext w:val="0"/>
        <w:keepLines w:val="0"/>
        <w:pageBreakBefore w:val="0"/>
        <w:widowControl/>
        <w:numPr>
          <w:ilvl w:val="0"/>
          <w:numId w:val="4"/>
        </w:numPr>
        <w:suppressLineNumbers w:val="0"/>
        <w:kinsoku/>
        <w:wordWrap/>
        <w:overflowPunct/>
        <w:topLinePunct w:val="0"/>
        <w:autoSpaceDE/>
        <w:autoSpaceDN/>
        <w:bidi w:val="0"/>
        <w:adjustRightInd/>
        <w:snapToGrid/>
        <w:spacing w:before="0" w:after="0" w:line="400" w:lineRule="exact"/>
        <w:ind w:left="0" w:firstLine="560" w:firstLineChars="200"/>
        <w:textAlignment w:val="auto"/>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本人已认真阅读了上述承诺，并向本单位员工作了宣传教育。</w:t>
      </w:r>
    </w:p>
    <w:p w14:paraId="33D371E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color w:val="000000" w:themeColor="text1"/>
          <w:sz w:val="28"/>
          <w:szCs w:val="28"/>
          <w:lang w:val="en-US"/>
          <w14:textFill>
            <w14:solidFill>
              <w14:schemeClr w14:val="tx1"/>
            </w14:solidFill>
          </w14:textFill>
        </w:rPr>
      </w:pPr>
    </w:p>
    <w:p w14:paraId="6C62B73B">
      <w:pPr>
        <w:pStyle w:val="3"/>
        <w:keepNext w:val="0"/>
        <w:keepLines w:val="0"/>
        <w:pageBreakBefore w:val="0"/>
        <w:widowControl/>
        <w:suppressLineNumbers w:val="0"/>
        <w:kinsoku/>
        <w:wordWrap/>
        <w:overflowPunct/>
        <w:topLinePunct w:val="0"/>
        <w:autoSpaceDE/>
        <w:autoSpaceDN/>
        <w:bidi w:val="0"/>
        <w:adjustRightInd/>
        <w:snapToGrid/>
        <w:spacing w:before="0" w:after="0" w:line="400" w:lineRule="exact"/>
        <w:jc w:val="center"/>
        <w:textAlignment w:val="auto"/>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t xml:space="preserve">                 </w:t>
      </w: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法定代表人签名：</w:t>
      </w:r>
      <w:r>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t xml:space="preserve">   </w:t>
      </w:r>
    </w:p>
    <w:p w14:paraId="3951006E">
      <w:pPr>
        <w:pStyle w:val="3"/>
        <w:keepNext w:val="0"/>
        <w:keepLines w:val="0"/>
        <w:pageBreakBefore w:val="0"/>
        <w:widowControl/>
        <w:suppressLineNumbers w:val="0"/>
        <w:kinsoku/>
        <w:wordWrap/>
        <w:overflowPunct/>
        <w:topLinePunct w:val="0"/>
        <w:autoSpaceDE/>
        <w:autoSpaceDN/>
        <w:bidi w:val="0"/>
        <w:adjustRightInd/>
        <w:snapToGrid/>
        <w:spacing w:before="0" w:after="0" w:line="400" w:lineRule="exact"/>
        <w:jc w:val="center"/>
        <w:textAlignment w:val="auto"/>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t xml:space="preserve">                   </w:t>
      </w: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 xml:space="preserve">企业名称（盖章）： </w:t>
      </w:r>
    </w:p>
    <w:p w14:paraId="41DF36FD">
      <w:pPr>
        <w:spacing w:line="360" w:lineRule="auto"/>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sectPr>
          <w:pgSz w:w="11907" w:h="16840"/>
          <w:pgMar w:top="1701" w:right="1134" w:bottom="1701" w:left="1134" w:header="964" w:footer="850" w:gutter="0"/>
          <w:pgNumType w:fmt="decimal"/>
          <w:cols w:space="720" w:num="1"/>
          <w:docGrid w:linePitch="271" w:charSpace="0"/>
        </w:sectPr>
      </w:pPr>
      <w:r>
        <w:rPr>
          <w:rFonts w:hint="eastAsia" w:ascii="仿宋_GB2312" w:hAnsi="仿宋_GB2312" w:eastAsia="仿宋_GB2312" w:cs="仿宋_GB2312"/>
          <w:b w:val="0"/>
          <w:bCs w:val="0"/>
          <w:color w:val="000000" w:themeColor="text1"/>
          <w:kern w:val="2"/>
          <w:sz w:val="28"/>
          <w:szCs w:val="28"/>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年</w:t>
      </w:r>
      <w:r>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t xml:space="preserve">  </w:t>
      </w: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月</w:t>
      </w:r>
      <w:r>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t xml:space="preserve">  </w:t>
      </w: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日</w:t>
      </w:r>
    </w:p>
    <w:p w14:paraId="3A010862">
      <w:pPr>
        <w:spacing w:line="360" w:lineRule="auto"/>
        <w:jc w:val="center"/>
        <w:rPr>
          <w:rFonts w:hint="eastAsia" w:ascii="宋体" w:hAnsi="宋体"/>
          <w:b/>
          <w:bCs/>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质疑函（格式）</w:t>
      </w:r>
    </w:p>
    <w:p w14:paraId="2B5CFBEE">
      <w:pPr>
        <w:pStyle w:val="25"/>
        <w:spacing w:line="360" w:lineRule="auto"/>
        <w:ind w:firstLine="482" w:firstLineChars="200"/>
        <w:contextualSpacing/>
        <w:outlineLvl w:val="1"/>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一、质疑供应商基本信息：</w:t>
      </w:r>
    </w:p>
    <w:p w14:paraId="2698DCA5">
      <w:pPr>
        <w:pStyle w:val="25"/>
        <w:spacing w:line="360" w:lineRule="auto"/>
        <w:ind w:firstLine="480" w:firstLineChars="200"/>
        <w:contextualSpacing/>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质疑供应商：</w:t>
      </w:r>
    </w:p>
    <w:p w14:paraId="4FC69AB3">
      <w:pPr>
        <w:pStyle w:val="25"/>
        <w:spacing w:line="360" w:lineRule="auto"/>
        <w:ind w:firstLine="480" w:firstLineChars="200"/>
        <w:contextualSpacing/>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p>
    <w:p w14:paraId="72393B2B">
      <w:pPr>
        <w:pStyle w:val="25"/>
        <w:spacing w:line="360" w:lineRule="auto"/>
        <w:ind w:firstLine="480" w:firstLineChars="200"/>
        <w:contextualSpacing/>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14:textFill>
            <w14:solidFill>
              <w14:schemeClr w14:val="tx1"/>
            </w14:solidFill>
          </w14:textFill>
        </w:rPr>
        <w:t>：</w:t>
      </w:r>
      <w:r>
        <w:rPr>
          <w:rFonts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w:t>
      </w:r>
    </w:p>
    <w:p w14:paraId="57E43AC6">
      <w:pPr>
        <w:pStyle w:val="25"/>
        <w:spacing w:line="360" w:lineRule="auto"/>
        <w:ind w:firstLine="480" w:firstLineChars="200"/>
        <w:contextualSpacing/>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授权代表：</w:t>
      </w:r>
    </w:p>
    <w:p w14:paraId="054948EC">
      <w:pPr>
        <w:pStyle w:val="25"/>
        <w:spacing w:line="360" w:lineRule="auto"/>
        <w:ind w:firstLine="480" w:firstLineChars="200"/>
        <w:contextualSpacing/>
        <w:rPr>
          <w:rFonts w:hint="eastAsia"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p>
    <w:p w14:paraId="60F638B2">
      <w:pPr>
        <w:pStyle w:val="25"/>
        <w:spacing w:line="360" w:lineRule="auto"/>
        <w:ind w:firstLine="480" w:firstLineChars="200"/>
        <w:contextualSpacing/>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p>
    <w:p w14:paraId="05AD4C76">
      <w:pPr>
        <w:pStyle w:val="25"/>
        <w:spacing w:line="360" w:lineRule="auto"/>
        <w:ind w:firstLine="482" w:firstLineChars="200"/>
        <w:contextualSpacing/>
        <w:outlineLvl w:val="1"/>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二、质疑项目基本情况：</w:t>
      </w:r>
    </w:p>
    <w:p w14:paraId="2C20C8C0">
      <w:pPr>
        <w:pStyle w:val="25"/>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w:t>
      </w:r>
      <w:r>
        <w:rPr>
          <w:rFonts w:hint="eastAsia" w:hAnsi="宋体"/>
          <w:color w:val="000000" w:themeColor="text1"/>
          <w:sz w:val="24"/>
          <w:szCs w:val="24"/>
          <w:highlight w:val="none"/>
          <w14:textFill>
            <w14:solidFill>
              <w14:schemeClr w14:val="tx1"/>
            </w14:solidFill>
          </w14:textFill>
        </w:rPr>
        <w:t>项目的名称：</w:t>
      </w:r>
    </w:p>
    <w:p w14:paraId="295A0002">
      <w:pPr>
        <w:pStyle w:val="25"/>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w:t>
      </w:r>
      <w:r>
        <w:rPr>
          <w:rFonts w:hint="eastAsia" w:hAnsi="宋体"/>
          <w:color w:val="000000" w:themeColor="text1"/>
          <w:sz w:val="24"/>
          <w:szCs w:val="24"/>
          <w:highlight w:val="none"/>
          <w14:textFill>
            <w14:solidFill>
              <w14:schemeClr w14:val="tx1"/>
            </w14:solidFill>
          </w14:textFill>
        </w:rPr>
        <w:t>项目的编号：</w:t>
      </w:r>
    </w:p>
    <w:p w14:paraId="216DCF74">
      <w:pPr>
        <w:pStyle w:val="25"/>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采购人名称：</w:t>
      </w:r>
    </w:p>
    <w:p w14:paraId="132BF3E3">
      <w:pPr>
        <w:pStyle w:val="25"/>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w:t>
      </w:r>
    </w:p>
    <w:p w14:paraId="5A7892EE">
      <w:pPr>
        <w:pStyle w:val="25"/>
        <w:spacing w:line="360" w:lineRule="auto"/>
        <w:ind w:left="25" w:leftChars="12" w:firstLine="352" w:firstLineChars="14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□采购文件   采购文件获取日期：</w:t>
      </w:r>
    </w:p>
    <w:p w14:paraId="164156DC">
      <w:pPr>
        <w:pStyle w:val="25"/>
        <w:spacing w:line="360" w:lineRule="auto"/>
        <w:ind w:left="25" w:leftChars="12" w:firstLine="352" w:firstLineChars="14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□采购过程   </w:t>
      </w:r>
    </w:p>
    <w:p w14:paraId="71753B31">
      <w:pPr>
        <w:pStyle w:val="25"/>
        <w:spacing w:line="360" w:lineRule="auto"/>
        <w:ind w:left="25" w:leftChars="12" w:firstLine="352" w:firstLineChars="147"/>
        <w:contextualSpacing/>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□成交结果   </w:t>
      </w:r>
    </w:p>
    <w:p w14:paraId="3010FBF3">
      <w:pPr>
        <w:pStyle w:val="25"/>
        <w:spacing w:line="360" w:lineRule="auto"/>
        <w:ind w:left="25" w:leftChars="12" w:firstLine="472" w:firstLineChars="196"/>
        <w:contextualSpacing/>
        <w:outlineLvl w:val="1"/>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三、质疑事项具体内容</w:t>
      </w:r>
    </w:p>
    <w:p w14:paraId="280DF3C9">
      <w:pPr>
        <w:pStyle w:val="25"/>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质疑事项1：</w:t>
      </w:r>
    </w:p>
    <w:p w14:paraId="65A8DAC4">
      <w:pPr>
        <w:pStyle w:val="25"/>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事实依据：</w:t>
      </w:r>
    </w:p>
    <w:p w14:paraId="0DC5C520">
      <w:pPr>
        <w:pStyle w:val="25"/>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法律依据：</w:t>
      </w:r>
    </w:p>
    <w:p w14:paraId="0B2AD15A">
      <w:pPr>
        <w:pStyle w:val="25"/>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质疑事项2</w:t>
      </w:r>
    </w:p>
    <w:p w14:paraId="0C6F7B3A">
      <w:pPr>
        <w:pStyle w:val="25"/>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Ansi="宋体"/>
          <w:color w:val="000000" w:themeColor="text1"/>
          <w:sz w:val="24"/>
          <w:szCs w:val="24"/>
          <w:highlight w:val="none"/>
          <w14:textFill>
            <w14:solidFill>
              <w14:schemeClr w14:val="tx1"/>
            </w14:solidFill>
          </w14:textFill>
        </w:rPr>
        <w:t>……</w:t>
      </w:r>
    </w:p>
    <w:p w14:paraId="3725B088">
      <w:pPr>
        <w:pStyle w:val="25"/>
        <w:spacing w:line="360" w:lineRule="auto"/>
        <w:ind w:left="25" w:leftChars="12" w:firstLine="472" w:firstLineChars="197"/>
        <w:contextualSpacing/>
        <w:outlineLvl w:val="1"/>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四、与质疑事项相关的质疑请求：</w:t>
      </w:r>
    </w:p>
    <w:p w14:paraId="1C23E4AD">
      <w:pPr>
        <w:pStyle w:val="25"/>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请求：</w:t>
      </w:r>
    </w:p>
    <w:p w14:paraId="1069F29B">
      <w:pPr>
        <w:pStyle w:val="25"/>
        <w:spacing w:line="360" w:lineRule="auto"/>
        <w:ind w:left="25" w:leftChars="12" w:firstLine="352" w:firstLineChars="147"/>
        <w:contextualSpacing/>
        <w:rPr>
          <w:rFonts w:hint="eastAsia" w:hAnsi="宋体"/>
          <w:color w:val="000000" w:themeColor="text1"/>
          <w:sz w:val="24"/>
          <w:szCs w:val="24"/>
          <w:highlight w:val="none"/>
          <w14:textFill>
            <w14:solidFill>
              <w14:schemeClr w14:val="tx1"/>
            </w14:solidFill>
          </w14:textFill>
        </w:rPr>
      </w:pPr>
    </w:p>
    <w:p w14:paraId="5A5F109B">
      <w:pPr>
        <w:pStyle w:val="25"/>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签字（签章）：                                       公章：</w:t>
      </w:r>
    </w:p>
    <w:p w14:paraId="3E7CC755">
      <w:pPr>
        <w:pStyle w:val="25"/>
        <w:spacing w:line="360" w:lineRule="auto"/>
        <w:ind w:firstLine="480" w:firstLineChars="200"/>
        <w:contextualSpacing/>
        <w:rPr>
          <w:rFonts w:hint="eastAsia" w:hAnsi="宋体"/>
          <w:b/>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p>
    <w:p w14:paraId="20CA4B71">
      <w:pPr>
        <w:pStyle w:val="25"/>
        <w:spacing w:line="360" w:lineRule="auto"/>
        <w:contextualSpacing/>
        <w:rPr>
          <w:rFonts w:hint="eastAsia" w:hAnsi="宋体"/>
          <w:b/>
          <w:color w:val="000000" w:themeColor="text1"/>
          <w:sz w:val="24"/>
          <w:szCs w:val="24"/>
          <w:highlight w:val="none"/>
          <w14:textFill>
            <w14:solidFill>
              <w14:schemeClr w14:val="tx1"/>
            </w14:solidFill>
          </w14:textFill>
        </w:rPr>
      </w:pPr>
    </w:p>
    <w:p w14:paraId="37FF9994">
      <w:pPr>
        <w:pStyle w:val="25"/>
        <w:spacing w:line="360" w:lineRule="auto"/>
        <w:contextualSpacing/>
        <w:rPr>
          <w:rFonts w:hint="eastAsia" w:hAnsi="宋体"/>
          <w:b/>
          <w:color w:val="000000" w:themeColor="text1"/>
          <w:sz w:val="24"/>
          <w:szCs w:val="24"/>
          <w:highlight w:val="none"/>
          <w14:textFill>
            <w14:solidFill>
              <w14:schemeClr w14:val="tx1"/>
            </w14:solidFill>
          </w14:textFill>
        </w:rPr>
      </w:pPr>
    </w:p>
    <w:p w14:paraId="07FF2E1A">
      <w:pPr>
        <w:pStyle w:val="25"/>
        <w:spacing w:line="360" w:lineRule="auto"/>
        <w:contextualSpacing/>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说明：</w:t>
      </w:r>
    </w:p>
    <w:p w14:paraId="311EB9C8">
      <w:pPr>
        <w:pStyle w:val="25"/>
        <w:spacing w:line="360" w:lineRule="auto"/>
        <w:ind w:left="25" w:leftChars="12" w:firstLine="354" w:firstLineChars="147"/>
        <w:contextualSpacing/>
        <w:outlineLvl w:val="2"/>
        <w:rPr>
          <w:rFonts w:hint="eastAsia" w:hAnsi="宋体"/>
          <w:b/>
          <w:bCs/>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1.供应商提出质疑时，应提交质疑函和必要的证明材料</w:t>
      </w:r>
      <w:r>
        <w:rPr>
          <w:rFonts w:hint="eastAsia" w:hAnsi="宋体"/>
          <w:b/>
          <w:bCs/>
          <w:color w:val="000000" w:themeColor="text1"/>
          <w:sz w:val="24"/>
          <w:szCs w:val="24"/>
          <w:highlight w:val="none"/>
          <w14:textFill>
            <w14:solidFill>
              <w14:schemeClr w14:val="tx1"/>
            </w14:solidFill>
          </w14:textFill>
        </w:rPr>
        <w:t>。</w:t>
      </w:r>
    </w:p>
    <w:p w14:paraId="77747194">
      <w:pPr>
        <w:pStyle w:val="25"/>
        <w:spacing w:line="360" w:lineRule="auto"/>
        <w:ind w:left="25" w:leftChars="12" w:firstLine="354" w:firstLineChars="147"/>
        <w:contextualSpacing/>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D2CF8DF">
      <w:pPr>
        <w:pStyle w:val="25"/>
        <w:spacing w:line="360" w:lineRule="auto"/>
        <w:ind w:left="25" w:leftChars="12" w:firstLine="354" w:firstLineChars="147"/>
        <w:contextualSpacing/>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3.质疑函的质疑事项应具体、明确，并有必要的事实依据和法律依据。</w:t>
      </w:r>
    </w:p>
    <w:p w14:paraId="60F92447">
      <w:pPr>
        <w:pStyle w:val="25"/>
        <w:spacing w:line="360" w:lineRule="auto"/>
        <w:ind w:left="25" w:leftChars="12" w:firstLine="354" w:firstLineChars="147"/>
        <w:contextualSpacing/>
        <w:outlineLvl w:val="2"/>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4.质疑函的质疑请求应与质疑事项相关。</w:t>
      </w:r>
    </w:p>
    <w:p w14:paraId="2F30E63D">
      <w:pPr>
        <w:pStyle w:val="25"/>
        <w:spacing w:line="360" w:lineRule="auto"/>
        <w:ind w:left="25" w:leftChars="12" w:firstLine="354" w:firstLineChars="147"/>
        <w:contextualSpacing/>
        <w:rPr>
          <w:rFonts w:hint="eastAsia" w:hAnsi="宋体"/>
          <w:b/>
          <w:color w:val="000000" w:themeColor="text1"/>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5.质疑供应商为法人或者其他组织的，质疑函应由法定代表人、主要负责人，或者其授权代表签字或者盖章，并加盖公章。</w:t>
      </w:r>
    </w:p>
    <w:p w14:paraId="7BC15C56">
      <w:pPr>
        <w:pStyle w:val="25"/>
        <w:snapToGrid w:val="0"/>
        <w:rPr>
          <w:b/>
          <w:color w:val="000000" w:themeColor="text1"/>
          <w:sz w:val="24"/>
          <w:szCs w:val="24"/>
          <w:highlight w:val="none"/>
          <w14:textFill>
            <w14:solidFill>
              <w14:schemeClr w14:val="tx1"/>
            </w14:solidFill>
          </w14:textFill>
        </w:rPr>
      </w:pPr>
    </w:p>
    <w:p w14:paraId="63CA21FA">
      <w:pPr>
        <w:rPr>
          <w:color w:val="000000" w:themeColor="text1"/>
          <w:sz w:val="32"/>
          <w:szCs w:val="40"/>
          <w:highlight w:val="none"/>
          <w14:textFill>
            <w14:solidFill>
              <w14:schemeClr w14:val="tx1"/>
            </w14:solidFill>
          </w14:textFill>
        </w:rPr>
      </w:pPr>
    </w:p>
    <w:p w14:paraId="677AB63C">
      <w:pPr>
        <w:rPr>
          <w:color w:val="000000" w:themeColor="text1"/>
          <w:sz w:val="32"/>
          <w:szCs w:val="40"/>
          <w:highlight w:val="none"/>
          <w14:textFill>
            <w14:solidFill>
              <w14:schemeClr w14:val="tx1"/>
            </w14:solidFill>
          </w14:textFill>
        </w:rPr>
      </w:pPr>
    </w:p>
    <w:p w14:paraId="5B4B4A03">
      <w:pPr>
        <w:rPr>
          <w:color w:val="000000" w:themeColor="text1"/>
          <w:sz w:val="32"/>
          <w:szCs w:val="40"/>
          <w:highlight w:val="none"/>
          <w14:textFill>
            <w14:solidFill>
              <w14:schemeClr w14:val="tx1"/>
            </w14:solidFill>
          </w14:textFill>
        </w:rPr>
      </w:pPr>
    </w:p>
    <w:p w14:paraId="79D20B18">
      <w:pPr>
        <w:rPr>
          <w:color w:val="000000" w:themeColor="text1"/>
          <w:sz w:val="32"/>
          <w:szCs w:val="40"/>
          <w:highlight w:val="none"/>
          <w14:textFill>
            <w14:solidFill>
              <w14:schemeClr w14:val="tx1"/>
            </w14:solidFill>
          </w14:textFill>
        </w:rPr>
      </w:pPr>
    </w:p>
    <w:p w14:paraId="20B4681D">
      <w:pPr>
        <w:rPr>
          <w:color w:val="000000" w:themeColor="text1"/>
          <w:sz w:val="32"/>
          <w:szCs w:val="40"/>
          <w:highlight w:val="none"/>
          <w14:textFill>
            <w14:solidFill>
              <w14:schemeClr w14:val="tx1"/>
            </w14:solidFill>
          </w14:textFill>
        </w:rPr>
      </w:pPr>
    </w:p>
    <w:p w14:paraId="3F4B39B7">
      <w:pPr>
        <w:rPr>
          <w:color w:val="000000" w:themeColor="text1"/>
          <w:sz w:val="32"/>
          <w:szCs w:val="40"/>
          <w:highlight w:val="none"/>
          <w14:textFill>
            <w14:solidFill>
              <w14:schemeClr w14:val="tx1"/>
            </w14:solidFill>
          </w14:textFill>
        </w:rPr>
      </w:pPr>
    </w:p>
    <w:p w14:paraId="302CBE5E">
      <w:pPr>
        <w:rPr>
          <w:color w:val="000000" w:themeColor="text1"/>
          <w:sz w:val="32"/>
          <w:szCs w:val="40"/>
          <w:highlight w:val="none"/>
          <w14:textFill>
            <w14:solidFill>
              <w14:schemeClr w14:val="tx1"/>
            </w14:solidFill>
          </w14:textFill>
        </w:rPr>
      </w:pPr>
    </w:p>
    <w:p w14:paraId="06280DD6">
      <w:pPr>
        <w:rPr>
          <w:color w:val="000000" w:themeColor="text1"/>
          <w:sz w:val="32"/>
          <w:szCs w:val="40"/>
          <w:highlight w:val="none"/>
          <w14:textFill>
            <w14:solidFill>
              <w14:schemeClr w14:val="tx1"/>
            </w14:solidFill>
          </w14:textFill>
        </w:rPr>
      </w:pPr>
    </w:p>
    <w:p w14:paraId="0B817DED">
      <w:pPr>
        <w:rPr>
          <w:color w:val="000000" w:themeColor="text1"/>
          <w:sz w:val="32"/>
          <w:szCs w:val="40"/>
          <w:highlight w:val="none"/>
          <w14:textFill>
            <w14:solidFill>
              <w14:schemeClr w14:val="tx1"/>
            </w14:solidFill>
          </w14:textFill>
        </w:rPr>
      </w:pPr>
    </w:p>
    <w:p w14:paraId="73CF2E16">
      <w:pPr>
        <w:rPr>
          <w:color w:val="000000" w:themeColor="text1"/>
          <w:sz w:val="32"/>
          <w:szCs w:val="40"/>
          <w:highlight w:val="none"/>
          <w14:textFill>
            <w14:solidFill>
              <w14:schemeClr w14:val="tx1"/>
            </w14:solidFill>
          </w14:textFill>
        </w:rPr>
      </w:pPr>
    </w:p>
    <w:p w14:paraId="16B01091">
      <w:pPr>
        <w:rPr>
          <w:color w:val="000000" w:themeColor="text1"/>
          <w:sz w:val="32"/>
          <w:szCs w:val="40"/>
          <w:highlight w:val="none"/>
          <w14:textFill>
            <w14:solidFill>
              <w14:schemeClr w14:val="tx1"/>
            </w14:solidFill>
          </w14:textFill>
        </w:rPr>
      </w:pPr>
    </w:p>
    <w:p w14:paraId="4B144FD4">
      <w:pPr>
        <w:rPr>
          <w:color w:val="000000" w:themeColor="text1"/>
          <w:sz w:val="32"/>
          <w:szCs w:val="40"/>
          <w:highlight w:val="none"/>
          <w14:textFill>
            <w14:solidFill>
              <w14:schemeClr w14:val="tx1"/>
            </w14:solidFill>
          </w14:textFill>
        </w:rPr>
      </w:pPr>
    </w:p>
    <w:p w14:paraId="7149A46E">
      <w:pPr>
        <w:rPr>
          <w:color w:val="000000" w:themeColor="text1"/>
          <w:sz w:val="32"/>
          <w:szCs w:val="40"/>
          <w:highlight w:val="none"/>
          <w14:textFill>
            <w14:solidFill>
              <w14:schemeClr w14:val="tx1"/>
            </w14:solidFill>
          </w14:textFill>
        </w:rPr>
      </w:pPr>
    </w:p>
    <w:p w14:paraId="53AE1FF2">
      <w:pPr>
        <w:rPr>
          <w:color w:val="000000" w:themeColor="text1"/>
          <w:sz w:val="32"/>
          <w:szCs w:val="40"/>
          <w:highlight w:val="none"/>
          <w14:textFill>
            <w14:solidFill>
              <w14:schemeClr w14:val="tx1"/>
            </w14:solidFill>
          </w14:textFill>
        </w:rPr>
      </w:pPr>
    </w:p>
    <w:p w14:paraId="46BD7E5C">
      <w:pPr>
        <w:rPr>
          <w:color w:val="000000" w:themeColor="text1"/>
          <w:sz w:val="32"/>
          <w:szCs w:val="40"/>
          <w:highlight w:val="none"/>
          <w14:textFill>
            <w14:solidFill>
              <w14:schemeClr w14:val="tx1"/>
            </w14:solidFill>
          </w14:textFill>
        </w:rPr>
      </w:pPr>
    </w:p>
    <w:p w14:paraId="7AB0006E">
      <w:pPr>
        <w:rPr>
          <w:color w:val="000000" w:themeColor="text1"/>
          <w:sz w:val="32"/>
          <w:szCs w:val="40"/>
          <w:highlight w:val="none"/>
          <w14:textFill>
            <w14:solidFill>
              <w14:schemeClr w14:val="tx1"/>
            </w14:solidFill>
          </w14:textFill>
        </w:rPr>
      </w:pPr>
    </w:p>
    <w:p w14:paraId="354F88FC">
      <w:pPr>
        <w:spacing w:line="360" w:lineRule="auto"/>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14:paraId="65220BC9">
      <w:pPr>
        <w:spacing w:line="360" w:lineRule="auto"/>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14:paraId="2235B3DD">
      <w:pPr>
        <w:spacing w:line="360" w:lineRule="auto"/>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14:paraId="7642374F">
      <w:pPr>
        <w:spacing w:line="360" w:lineRule="auto"/>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14:paraId="4D25BD5D">
      <w:pPr>
        <w:spacing w:line="360" w:lineRule="auto"/>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投诉书（格式）</w:t>
      </w:r>
    </w:p>
    <w:p w14:paraId="0B908061">
      <w:pPr>
        <w:pStyle w:val="25"/>
        <w:snapToGrid w:val="0"/>
        <w:spacing w:line="360" w:lineRule="auto"/>
        <w:ind w:firstLine="482" w:firstLineChars="200"/>
        <w:outlineLvl w:val="1"/>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一、投诉相关主体基本情况：</w:t>
      </w:r>
    </w:p>
    <w:p w14:paraId="625B80CC">
      <w:pPr>
        <w:pStyle w:val="25"/>
        <w:snapToGrid w:val="0"/>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供应商：</w:t>
      </w:r>
    </w:p>
    <w:p w14:paraId="547DD758">
      <w:pPr>
        <w:pStyle w:val="25"/>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p>
    <w:p w14:paraId="4BA24121">
      <w:pPr>
        <w:pStyle w:val="25"/>
        <w:snapToGrid w:val="0"/>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法定代表人/主要负责人：</w:t>
      </w:r>
    </w:p>
    <w:p w14:paraId="3EE595C0">
      <w:pPr>
        <w:pStyle w:val="25"/>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w:t>
      </w:r>
    </w:p>
    <w:p w14:paraId="28D71926">
      <w:pPr>
        <w:pStyle w:val="25"/>
        <w:snapToGrid w:val="0"/>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授权代表：</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p>
    <w:p w14:paraId="036295B6">
      <w:pPr>
        <w:pStyle w:val="25"/>
        <w:snapToGrid w:val="0"/>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p>
    <w:p w14:paraId="574F94BB">
      <w:pPr>
        <w:pStyle w:val="25"/>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p>
    <w:p w14:paraId="167A3A5F">
      <w:pPr>
        <w:pStyle w:val="25"/>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被投诉人1：</w:t>
      </w:r>
    </w:p>
    <w:p w14:paraId="7D0C5D83">
      <w:pPr>
        <w:pStyle w:val="25"/>
        <w:snapToGrid w:val="0"/>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地址：</w:t>
      </w:r>
    </w:p>
    <w:p w14:paraId="2981D52F">
      <w:pPr>
        <w:pStyle w:val="25"/>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p>
    <w:p w14:paraId="06196FE8">
      <w:pPr>
        <w:pStyle w:val="25"/>
        <w:snapToGrid w:val="0"/>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p>
    <w:p w14:paraId="2CD500A7">
      <w:pPr>
        <w:pStyle w:val="25"/>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被投诉人2：</w:t>
      </w:r>
    </w:p>
    <w:p w14:paraId="4C434E60">
      <w:pPr>
        <w:pStyle w:val="25"/>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w:t>
      </w:r>
    </w:p>
    <w:p w14:paraId="4BC50AEC">
      <w:pPr>
        <w:pStyle w:val="25"/>
        <w:snapToGrid w:val="0"/>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相关供应商：</w:t>
      </w:r>
    </w:p>
    <w:p w14:paraId="7A94343B">
      <w:pPr>
        <w:pStyle w:val="25"/>
        <w:snapToGrid w:val="0"/>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p>
    <w:p w14:paraId="4298FCD0">
      <w:pPr>
        <w:pStyle w:val="25"/>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p>
    <w:p w14:paraId="1FA2D757">
      <w:pPr>
        <w:pStyle w:val="25"/>
        <w:snapToGrid w:val="0"/>
        <w:spacing w:line="360" w:lineRule="auto"/>
        <w:ind w:firstLine="482" w:firstLineChars="200"/>
        <w:outlineLvl w:val="1"/>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二、投诉项目基本情况：</w:t>
      </w:r>
    </w:p>
    <w:p w14:paraId="7A0AE504">
      <w:pPr>
        <w:pStyle w:val="25"/>
        <w:spacing w:line="360" w:lineRule="auto"/>
        <w:ind w:left="25" w:leftChars="12" w:firstLine="472" w:firstLineChars="197"/>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w:t>
      </w:r>
      <w:r>
        <w:rPr>
          <w:rFonts w:hint="eastAsia" w:hAnsi="宋体"/>
          <w:color w:val="000000" w:themeColor="text1"/>
          <w:sz w:val="24"/>
          <w:szCs w:val="24"/>
          <w:highlight w:val="none"/>
          <w14:textFill>
            <w14:solidFill>
              <w14:schemeClr w14:val="tx1"/>
            </w14:solidFill>
          </w14:textFill>
        </w:rPr>
        <w:t>项目的名称：</w:t>
      </w:r>
    </w:p>
    <w:p w14:paraId="29B290C5">
      <w:pPr>
        <w:pStyle w:val="25"/>
        <w:spacing w:line="360" w:lineRule="auto"/>
        <w:ind w:left="25" w:leftChars="12" w:firstLine="472" w:firstLineChars="197"/>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w:t>
      </w:r>
      <w:r>
        <w:rPr>
          <w:rFonts w:hint="eastAsia" w:hAnsi="宋体"/>
          <w:color w:val="000000" w:themeColor="text1"/>
          <w:sz w:val="24"/>
          <w:szCs w:val="24"/>
          <w:highlight w:val="none"/>
          <w14:textFill>
            <w14:solidFill>
              <w14:schemeClr w14:val="tx1"/>
            </w14:solidFill>
          </w14:textFill>
        </w:rPr>
        <w:t>项目的编号：</w:t>
      </w:r>
    </w:p>
    <w:p w14:paraId="47E8A531">
      <w:pPr>
        <w:pStyle w:val="25"/>
        <w:spacing w:line="360" w:lineRule="auto"/>
        <w:ind w:left="25" w:leftChars="12" w:firstLine="472" w:firstLineChars="197"/>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采购人名称：</w:t>
      </w:r>
    </w:p>
    <w:p w14:paraId="1439227F">
      <w:pPr>
        <w:pStyle w:val="25"/>
        <w:spacing w:line="360" w:lineRule="auto"/>
        <w:ind w:left="25" w:leftChars="12" w:firstLine="472" w:firstLineChars="197"/>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代理机构名称：</w:t>
      </w:r>
    </w:p>
    <w:p w14:paraId="51A73955">
      <w:pPr>
        <w:pStyle w:val="25"/>
        <w:spacing w:line="360" w:lineRule="auto"/>
        <w:ind w:left="25" w:leftChars="12" w:firstLine="472" w:firstLineChars="197"/>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采购文件公告：</w:t>
      </w:r>
      <w:r>
        <w:rPr>
          <w:rFonts w:hint="eastAsia" w:hAnsi="宋体"/>
          <w:bCs/>
          <w:color w:val="000000" w:themeColor="text1"/>
          <w:sz w:val="24"/>
          <w:szCs w:val="24"/>
          <w:highlight w:val="none"/>
          <w:u w:val="single"/>
          <w14:textFill>
            <w14:solidFill>
              <w14:schemeClr w14:val="tx1"/>
            </w14:solidFill>
          </w14:textFill>
        </w:rPr>
        <w:t>是/否</w:t>
      </w:r>
      <w:r>
        <w:rPr>
          <w:rFonts w:hint="eastAsia" w:hAnsi="宋体"/>
          <w:bCs/>
          <w:color w:val="000000" w:themeColor="text1"/>
          <w:sz w:val="24"/>
          <w:szCs w:val="24"/>
          <w:highlight w:val="none"/>
          <w14:textFill>
            <w14:solidFill>
              <w14:schemeClr w14:val="tx1"/>
            </w14:solidFill>
          </w14:textFill>
        </w:rPr>
        <w:t>公告期限：</w:t>
      </w:r>
    </w:p>
    <w:p w14:paraId="72793E7C">
      <w:pPr>
        <w:pStyle w:val="25"/>
        <w:spacing w:line="360" w:lineRule="auto"/>
        <w:ind w:left="25" w:leftChars="12" w:firstLine="472" w:firstLineChars="197"/>
        <w:rPr>
          <w:rFonts w:hint="eastAsia" w:hAnsi="宋体"/>
          <w:b/>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采购结果公告：</w:t>
      </w:r>
      <w:r>
        <w:rPr>
          <w:rFonts w:hint="eastAsia" w:hAnsi="宋体"/>
          <w:bCs/>
          <w:color w:val="000000" w:themeColor="text1"/>
          <w:sz w:val="24"/>
          <w:szCs w:val="24"/>
          <w:highlight w:val="none"/>
          <w:u w:val="single"/>
          <w14:textFill>
            <w14:solidFill>
              <w14:schemeClr w14:val="tx1"/>
            </w14:solidFill>
          </w14:textFill>
        </w:rPr>
        <w:t>是/否</w:t>
      </w:r>
      <w:r>
        <w:rPr>
          <w:rFonts w:hint="eastAsia" w:hAnsi="宋体"/>
          <w:bCs/>
          <w:color w:val="000000" w:themeColor="text1"/>
          <w:sz w:val="24"/>
          <w:szCs w:val="24"/>
          <w:highlight w:val="none"/>
          <w14:textFill>
            <w14:solidFill>
              <w14:schemeClr w14:val="tx1"/>
            </w14:solidFill>
          </w14:textFill>
        </w:rPr>
        <w:t>公告期限：</w:t>
      </w:r>
    </w:p>
    <w:p w14:paraId="345E4CF1">
      <w:pPr>
        <w:pStyle w:val="25"/>
        <w:spacing w:line="360" w:lineRule="auto"/>
        <w:ind w:left="25" w:leftChars="12" w:firstLine="472" w:firstLineChars="196"/>
        <w:outlineLvl w:val="1"/>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三、质疑基本情况</w:t>
      </w:r>
    </w:p>
    <w:p w14:paraId="4735081E">
      <w:pPr>
        <w:pStyle w:val="25"/>
        <w:spacing w:line="360" w:lineRule="auto"/>
        <w:ind w:firstLine="480" w:firstLineChars="20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投诉人于年月日，向提出质疑，质疑事项为：</w:t>
      </w:r>
    </w:p>
    <w:p w14:paraId="090EB5EA">
      <w:pPr>
        <w:pStyle w:val="25"/>
        <w:spacing w:line="360" w:lineRule="auto"/>
        <w:ind w:firstLine="241"/>
        <w:rPr>
          <w:rFonts w:hint="eastAsia" w:hAnsi="宋体"/>
          <w:bCs/>
          <w:color w:val="000000" w:themeColor="text1"/>
          <w:sz w:val="24"/>
          <w:szCs w:val="24"/>
          <w:highlight w:val="none"/>
          <w:u w:val="single"/>
          <w14:textFill>
            <w14:solidFill>
              <w14:schemeClr w14:val="tx1"/>
            </w14:solidFill>
          </w14:textFill>
        </w:rPr>
      </w:pPr>
    </w:p>
    <w:p w14:paraId="79C61EEE">
      <w:pPr>
        <w:pStyle w:val="25"/>
        <w:spacing w:line="360" w:lineRule="auto"/>
        <w:ind w:firstLine="480" w:firstLineChars="200"/>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u w:val="single"/>
          <w14:textFill>
            <w14:solidFill>
              <w14:schemeClr w14:val="tx1"/>
            </w14:solidFill>
          </w14:textFill>
        </w:rPr>
        <w:t>采购人/代理机构</w:t>
      </w:r>
      <w:r>
        <w:rPr>
          <w:rFonts w:hint="eastAsia" w:hAnsi="宋体"/>
          <w:bCs/>
          <w:color w:val="000000" w:themeColor="text1"/>
          <w:sz w:val="24"/>
          <w:szCs w:val="24"/>
          <w:highlight w:val="none"/>
          <w14:textFill>
            <w14:solidFill>
              <w14:schemeClr w14:val="tx1"/>
            </w14:solidFill>
          </w14:textFill>
        </w:rPr>
        <w:t>于</w:t>
      </w:r>
      <w:r>
        <w:rPr>
          <w:rFonts w:hint="eastAsia" w:hAnsi="宋体"/>
          <w:color w:val="000000" w:themeColor="text1"/>
          <w:sz w:val="24"/>
          <w:szCs w:val="24"/>
          <w:highlight w:val="none"/>
          <w14:textFill>
            <w14:solidFill>
              <w14:schemeClr w14:val="tx1"/>
            </w14:solidFill>
          </w14:textFill>
        </w:rPr>
        <w:t>年月日，</w:t>
      </w:r>
      <w:r>
        <w:rPr>
          <w:rFonts w:hint="eastAsia" w:hAnsi="宋体"/>
          <w:bCs/>
          <w:color w:val="000000" w:themeColor="text1"/>
          <w:sz w:val="24"/>
          <w:szCs w:val="24"/>
          <w:highlight w:val="none"/>
          <w14:textFill>
            <w14:solidFill>
              <w14:schemeClr w14:val="tx1"/>
            </w14:solidFill>
          </w14:textFill>
        </w:rPr>
        <w:t xml:space="preserve">就质疑事项作出了答复/没有在法定期限内作出答复。                                                                                             </w:t>
      </w:r>
    </w:p>
    <w:p w14:paraId="37CEC07F">
      <w:pPr>
        <w:pStyle w:val="25"/>
        <w:spacing w:line="360" w:lineRule="auto"/>
        <w:ind w:left="25" w:leftChars="12" w:firstLine="472" w:firstLineChars="196"/>
        <w:outlineLvl w:val="1"/>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四、投诉事项具体内容</w:t>
      </w:r>
    </w:p>
    <w:p w14:paraId="05B3DD24">
      <w:pPr>
        <w:pStyle w:val="25"/>
        <w:spacing w:line="360" w:lineRule="auto"/>
        <w:ind w:left="25" w:leftChars="12" w:firstLine="472" w:firstLineChars="197"/>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投诉事项1：</w:t>
      </w:r>
    </w:p>
    <w:p w14:paraId="5F5A3040">
      <w:pPr>
        <w:pStyle w:val="25"/>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事实依据：</w:t>
      </w:r>
    </w:p>
    <w:p w14:paraId="5F737751">
      <w:pPr>
        <w:pStyle w:val="25"/>
        <w:spacing w:line="360" w:lineRule="auto"/>
        <w:ind w:left="25" w:leftChars="12" w:firstLine="472" w:firstLineChars="197"/>
        <w:rPr>
          <w:rFonts w:hint="eastAsia" w:hAnsi="宋体"/>
          <w:color w:val="000000" w:themeColor="text1"/>
          <w:sz w:val="24"/>
          <w:szCs w:val="24"/>
          <w:highlight w:val="none"/>
          <w14:textFill>
            <w14:solidFill>
              <w14:schemeClr w14:val="tx1"/>
            </w14:solidFill>
          </w14:textFill>
        </w:rPr>
      </w:pPr>
    </w:p>
    <w:p w14:paraId="0975EA17">
      <w:pPr>
        <w:pStyle w:val="25"/>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法律依据：</w:t>
      </w:r>
    </w:p>
    <w:p w14:paraId="6E7F0094">
      <w:pPr>
        <w:pStyle w:val="25"/>
        <w:spacing w:line="360" w:lineRule="auto"/>
        <w:ind w:left="25" w:leftChars="12" w:firstLine="352" w:firstLineChars="147"/>
        <w:rPr>
          <w:rFonts w:hint="eastAsia" w:hAnsi="宋体"/>
          <w:bCs/>
          <w:color w:val="000000" w:themeColor="text1"/>
          <w:sz w:val="24"/>
          <w:szCs w:val="24"/>
          <w:highlight w:val="none"/>
          <w:u w:val="single"/>
          <w14:textFill>
            <w14:solidFill>
              <w14:schemeClr w14:val="tx1"/>
            </w14:solidFill>
          </w14:textFill>
        </w:rPr>
      </w:pPr>
    </w:p>
    <w:p w14:paraId="0726F623">
      <w:pPr>
        <w:pStyle w:val="25"/>
        <w:spacing w:line="360" w:lineRule="auto"/>
        <w:ind w:left="25" w:leftChars="12" w:firstLine="472" w:firstLineChars="197"/>
        <w:rPr>
          <w:rFonts w:hint="eastAsia" w:hAnsi="宋体"/>
          <w:bCs/>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投诉事项2  </w:t>
      </w:r>
    </w:p>
    <w:p w14:paraId="4374F024">
      <w:pPr>
        <w:pStyle w:val="25"/>
        <w:spacing w:line="360" w:lineRule="auto"/>
        <w:ind w:left="25" w:leftChars="12" w:firstLine="472" w:firstLineChars="197"/>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w:t>
      </w:r>
    </w:p>
    <w:p w14:paraId="1CABD607">
      <w:pPr>
        <w:pStyle w:val="25"/>
        <w:spacing w:line="360" w:lineRule="auto"/>
        <w:ind w:left="25" w:leftChars="12" w:firstLine="472" w:firstLineChars="196"/>
        <w:outlineLvl w:val="1"/>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五、与投诉事项相关的投诉请求：</w:t>
      </w:r>
    </w:p>
    <w:p w14:paraId="11A9A20B">
      <w:pPr>
        <w:pStyle w:val="25"/>
        <w:spacing w:line="360" w:lineRule="auto"/>
        <w:ind w:left="25" w:leftChars="12" w:firstLine="472" w:firstLineChars="197"/>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请求：</w:t>
      </w:r>
    </w:p>
    <w:p w14:paraId="46A41145">
      <w:pPr>
        <w:pStyle w:val="25"/>
        <w:spacing w:line="360" w:lineRule="auto"/>
        <w:ind w:left="25" w:leftChars="12" w:firstLine="352" w:firstLineChars="147"/>
        <w:rPr>
          <w:rFonts w:hint="eastAsia" w:hAnsi="宋体"/>
          <w:color w:val="000000" w:themeColor="text1"/>
          <w:sz w:val="24"/>
          <w:szCs w:val="24"/>
          <w:highlight w:val="none"/>
          <w14:textFill>
            <w14:solidFill>
              <w14:schemeClr w14:val="tx1"/>
            </w14:solidFill>
          </w14:textFill>
        </w:rPr>
      </w:pPr>
    </w:p>
    <w:p w14:paraId="1FF31734">
      <w:pPr>
        <w:pStyle w:val="25"/>
        <w:spacing w:line="360" w:lineRule="auto"/>
        <w:ind w:left="25" w:leftChars="12" w:firstLine="472" w:firstLineChars="197"/>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签字（签章）：                                       公章：</w:t>
      </w:r>
    </w:p>
    <w:p w14:paraId="68F0066F">
      <w:pPr>
        <w:pStyle w:val="25"/>
        <w:spacing w:line="360" w:lineRule="auto"/>
        <w:ind w:left="25" w:leftChars="12" w:firstLine="352" w:firstLineChars="147"/>
        <w:rPr>
          <w:rFonts w:hint="eastAsia" w:hAnsi="宋体"/>
          <w:color w:val="000000" w:themeColor="text1"/>
          <w:sz w:val="24"/>
          <w:szCs w:val="24"/>
          <w:highlight w:val="none"/>
          <w14:textFill>
            <w14:solidFill>
              <w14:schemeClr w14:val="tx1"/>
            </w14:solidFill>
          </w14:textFill>
        </w:rPr>
      </w:pPr>
    </w:p>
    <w:p w14:paraId="3C3EEA75">
      <w:pPr>
        <w:pStyle w:val="25"/>
        <w:spacing w:line="360" w:lineRule="auto"/>
        <w:ind w:left="25" w:leftChars="12" w:firstLine="472" w:firstLineChars="197"/>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p>
    <w:p w14:paraId="274EE47A">
      <w:pPr>
        <w:pStyle w:val="25"/>
        <w:spacing w:line="360" w:lineRule="auto"/>
        <w:ind w:left="25" w:leftChars="12" w:firstLine="475" w:firstLineChars="197"/>
        <w:rPr>
          <w:rFonts w:hint="eastAsia" w:hAnsi="宋体"/>
          <w:b/>
          <w:color w:val="000000" w:themeColor="text1"/>
          <w:sz w:val="24"/>
          <w:szCs w:val="24"/>
          <w:highlight w:val="none"/>
          <w14:textFill>
            <w14:solidFill>
              <w14:schemeClr w14:val="tx1"/>
            </w14:solidFill>
          </w14:textFill>
        </w:rPr>
      </w:pPr>
    </w:p>
    <w:p w14:paraId="170C4974">
      <w:pPr>
        <w:pStyle w:val="25"/>
        <w:snapToGrid w:val="0"/>
        <w:spacing w:line="360" w:lineRule="auto"/>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说明：</w:t>
      </w:r>
    </w:p>
    <w:p w14:paraId="6D99B83A">
      <w:pPr>
        <w:pStyle w:val="25"/>
        <w:spacing w:line="360" w:lineRule="auto"/>
        <w:ind w:left="25" w:leftChars="12" w:firstLine="354" w:firstLineChars="147"/>
        <w:rPr>
          <w:rFonts w:hint="eastAsia" w:hAnsi="宋体"/>
          <w:b/>
          <w:bCs/>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b/>
          <w:bCs/>
          <w:color w:val="000000" w:themeColor="text1"/>
          <w:sz w:val="24"/>
          <w:szCs w:val="24"/>
          <w:highlight w:val="none"/>
          <w14:textFill>
            <w14:solidFill>
              <w14:schemeClr w14:val="tx1"/>
            </w14:solidFill>
          </w14:textFill>
        </w:rPr>
        <w:t>。</w:t>
      </w:r>
    </w:p>
    <w:p w14:paraId="18F5B8D5">
      <w:pPr>
        <w:pStyle w:val="25"/>
        <w:spacing w:line="360" w:lineRule="auto"/>
        <w:ind w:left="25" w:leftChars="12" w:firstLine="354" w:firstLineChars="147"/>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BAD3C4D">
      <w:pPr>
        <w:pStyle w:val="25"/>
        <w:spacing w:line="360" w:lineRule="auto"/>
        <w:ind w:left="25" w:leftChars="12" w:firstLine="354" w:firstLineChars="147"/>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3.投诉书应简要列明质疑事项，质疑函、质疑答复等作为附件材料提供。</w:t>
      </w:r>
    </w:p>
    <w:p w14:paraId="6C1BCDEE">
      <w:pPr>
        <w:pStyle w:val="25"/>
        <w:spacing w:line="360" w:lineRule="auto"/>
        <w:ind w:left="25" w:leftChars="12" w:firstLine="354" w:firstLineChars="147"/>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4.投诉书的投诉事项应具体、明确，并有必要的事实依据和法律依据。</w:t>
      </w:r>
    </w:p>
    <w:p w14:paraId="66C35B98">
      <w:pPr>
        <w:pStyle w:val="25"/>
        <w:spacing w:line="360" w:lineRule="auto"/>
        <w:ind w:left="25" w:leftChars="12" w:firstLine="354" w:firstLineChars="147"/>
        <w:outlineLvl w:val="2"/>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5.投诉书的投诉请求应与投诉事项相关。</w:t>
      </w:r>
    </w:p>
    <w:p w14:paraId="5942B52C">
      <w:pPr>
        <w:pStyle w:val="25"/>
        <w:spacing w:line="360" w:lineRule="auto"/>
        <w:ind w:left="25" w:leftChars="12" w:firstLine="354" w:firstLineChars="147"/>
        <w:rPr>
          <w:rFonts w:hint="eastAsia" w:hAnsi="宋体"/>
          <w:b/>
          <w:color w:val="000000" w:themeColor="text1"/>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6.投诉人为法人或者其他组织的，投诉书应由法定代表人、主要负责人，或者其授权代表签字或者盖章，并加盖公章。</w:t>
      </w:r>
    </w:p>
    <w:p w14:paraId="7838B20C">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5D1CC239">
      <w:pPr>
        <w:rPr>
          <w:color w:val="000000" w:themeColor="text1"/>
          <w:highlight w:val="none"/>
          <w14:textFill>
            <w14:solidFill>
              <w14:schemeClr w14:val="tx1"/>
            </w14:solidFill>
          </w14:textFill>
        </w:rPr>
      </w:pPr>
    </w:p>
    <w:p w14:paraId="047F076D">
      <w:pPr>
        <w:keepNext/>
        <w:keepLines/>
        <w:widowControl w:val="0"/>
        <w:spacing w:before="340" w:after="330" w:line="578" w:lineRule="auto"/>
        <w:jc w:val="center"/>
        <w:outlineLvl w:val="9"/>
        <w:rPr>
          <w:rFonts w:ascii="Times New Roman" w:hAnsi="Times New Roman" w:eastAsia="宋体" w:cs="Times New Roman"/>
          <w:b/>
          <w:bCs/>
          <w:color w:val="000000" w:themeColor="text1"/>
          <w:kern w:val="44"/>
          <w:sz w:val="44"/>
          <w:szCs w:val="44"/>
          <w:highlight w:val="none"/>
          <w:lang w:val="en-US" w:eastAsia="zh-CN" w:bidi="ar-SA"/>
          <w14:textFill>
            <w14:solidFill>
              <w14:schemeClr w14:val="tx1"/>
            </w14:solidFill>
          </w14:textFill>
        </w:rPr>
      </w:pPr>
      <w:bookmarkStart w:id="227" w:name="_Toc2177"/>
    </w:p>
    <w:p w14:paraId="61B61EF0">
      <w:pPr>
        <w:keepNext/>
        <w:keepLines/>
        <w:widowControl w:val="0"/>
        <w:spacing w:before="340" w:after="330" w:line="578" w:lineRule="auto"/>
        <w:jc w:val="center"/>
        <w:outlineLvl w:val="9"/>
        <w:rPr>
          <w:rFonts w:ascii="Times New Roman" w:hAnsi="Times New Roman" w:eastAsia="宋体" w:cs="Times New Roman"/>
          <w:b/>
          <w:bCs/>
          <w:color w:val="000000" w:themeColor="text1"/>
          <w:kern w:val="44"/>
          <w:sz w:val="44"/>
          <w:szCs w:val="44"/>
          <w:highlight w:val="none"/>
          <w:lang w:val="en-US" w:eastAsia="zh-CN" w:bidi="ar-SA"/>
          <w14:textFill>
            <w14:solidFill>
              <w14:schemeClr w14:val="tx1"/>
            </w14:solidFill>
          </w14:textFill>
        </w:rPr>
      </w:pPr>
    </w:p>
    <w:p w14:paraId="5E5DE8C2">
      <w:pPr>
        <w:keepNext/>
        <w:keepLines/>
        <w:widowControl w:val="0"/>
        <w:spacing w:before="340" w:after="330" w:line="578" w:lineRule="auto"/>
        <w:jc w:val="center"/>
        <w:outlineLvl w:val="9"/>
        <w:rPr>
          <w:rFonts w:ascii="Times New Roman" w:hAnsi="Times New Roman" w:eastAsia="宋体" w:cs="Times New Roman"/>
          <w:b/>
          <w:bCs/>
          <w:color w:val="000000" w:themeColor="text1"/>
          <w:kern w:val="44"/>
          <w:sz w:val="44"/>
          <w:szCs w:val="44"/>
          <w:highlight w:val="none"/>
          <w:lang w:val="en-US" w:eastAsia="zh-CN" w:bidi="ar-SA"/>
          <w14:textFill>
            <w14:solidFill>
              <w14:schemeClr w14:val="tx1"/>
            </w14:solidFill>
          </w14:textFill>
        </w:rPr>
      </w:pPr>
    </w:p>
    <w:p w14:paraId="5E99F4F1">
      <w:pPr>
        <w:keepNext/>
        <w:keepLines/>
        <w:widowControl w:val="0"/>
        <w:spacing w:before="340" w:after="330" w:line="578" w:lineRule="auto"/>
        <w:jc w:val="center"/>
        <w:outlineLvl w:val="9"/>
        <w:rPr>
          <w:rFonts w:ascii="Times New Roman" w:hAnsi="Times New Roman" w:eastAsia="宋体" w:cs="Times New Roman"/>
          <w:b/>
          <w:bCs/>
          <w:color w:val="000000" w:themeColor="text1"/>
          <w:kern w:val="44"/>
          <w:sz w:val="44"/>
          <w:szCs w:val="44"/>
          <w:highlight w:val="none"/>
          <w:lang w:val="en-US" w:eastAsia="zh-CN" w:bidi="ar-SA"/>
          <w14:textFill>
            <w14:solidFill>
              <w14:schemeClr w14:val="tx1"/>
            </w14:solidFill>
          </w14:textFill>
        </w:rPr>
      </w:pPr>
    </w:p>
    <w:p w14:paraId="20EAAB46">
      <w:pPr>
        <w:pStyle w:val="2"/>
        <w:jc w:val="center"/>
        <w:rPr>
          <w:color w:val="000000" w:themeColor="text1"/>
          <w:highlight w:val="none"/>
          <w14:textFill>
            <w14:solidFill>
              <w14:schemeClr w14:val="tx1"/>
            </w14:solidFill>
          </w14:textFill>
        </w:rPr>
      </w:pPr>
      <w:bookmarkStart w:id="228" w:name="_Toc26300"/>
      <w:bookmarkStart w:id="229" w:name="_Toc17849"/>
      <w:r>
        <w:rPr>
          <w:rFonts w:hint="eastAsia"/>
          <w:color w:val="000000" w:themeColor="text1"/>
          <w:highlight w:val="none"/>
          <w14:textFill>
            <w14:solidFill>
              <w14:schemeClr w14:val="tx1"/>
            </w14:solidFill>
          </w14:textFill>
        </w:rPr>
        <w:t>第七章 合同文本</w:t>
      </w:r>
      <w:bookmarkEnd w:id="227"/>
      <w:bookmarkEnd w:id="228"/>
      <w:bookmarkEnd w:id="229"/>
    </w:p>
    <w:p w14:paraId="12BFC5DB">
      <w:pPr>
        <w:spacing w:line="520" w:lineRule="exact"/>
        <w:rPr>
          <w:rFonts w:hint="eastAsia" w:ascii="宋体" w:hAnsi="宋体" w:cs="Courier New"/>
          <w:b/>
          <w:color w:val="000000" w:themeColor="text1"/>
          <w:sz w:val="32"/>
          <w:szCs w:val="32"/>
          <w:highlight w:val="none"/>
          <w14:textFill>
            <w14:solidFill>
              <w14:schemeClr w14:val="tx1"/>
            </w14:solidFill>
          </w14:textFill>
        </w:rPr>
      </w:pPr>
    </w:p>
    <w:p w14:paraId="4159C254">
      <w:pPr>
        <w:pStyle w:val="30"/>
        <w:rPr>
          <w:rFonts w:hint="eastAsia" w:ascii="仿宋" w:hAnsi="仿宋" w:eastAsia="仿宋" w:cs="仿宋"/>
          <w:b/>
          <w:color w:val="000000" w:themeColor="text1"/>
          <w:sz w:val="32"/>
          <w:szCs w:val="32"/>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br w:type="page"/>
      </w:r>
    </w:p>
    <w:p w14:paraId="15380587">
      <w:pPr>
        <w:keepNext/>
        <w:keepLines/>
        <w:spacing w:line="360" w:lineRule="auto"/>
        <w:jc w:val="center"/>
        <w:outlineLvl w:val="9"/>
        <w:rPr>
          <w:rFonts w:ascii="黑体" w:hAnsi="Calibri" w:eastAsia="黑体"/>
          <w:b/>
          <w:bCs/>
          <w:color w:val="000000" w:themeColor="text1"/>
          <w:spacing w:val="50"/>
          <w:sz w:val="44"/>
          <w:highlight w:val="none"/>
          <w:lang w:val="zh-CN"/>
          <w14:textFill>
            <w14:solidFill>
              <w14:schemeClr w14:val="tx1"/>
            </w14:solidFill>
          </w14:textFill>
        </w:rPr>
      </w:pPr>
      <w:bookmarkStart w:id="230" w:name="_Toc10672806"/>
      <w:bookmarkStart w:id="231" w:name="_Toc118133890"/>
    </w:p>
    <w:bookmarkEnd w:id="230"/>
    <w:bookmarkEnd w:id="231"/>
    <w:p w14:paraId="5D3FB541">
      <w:pPr>
        <w:pStyle w:val="2"/>
        <w:jc w:val="center"/>
        <w:rPr>
          <w:rFonts w:hint="eastAsia" w:ascii="宋体" w:hAnsi="宋体" w:cs="黑体"/>
          <w:color w:val="000000" w:themeColor="text1"/>
          <w:highlight w:val="none"/>
          <w14:textFill>
            <w14:solidFill>
              <w14:schemeClr w14:val="tx1"/>
            </w14:solidFill>
          </w14:textFill>
        </w:rPr>
      </w:pPr>
      <w:bookmarkStart w:id="232" w:name="_Toc32007"/>
      <w:bookmarkStart w:id="233" w:name="_Toc45638687"/>
      <w:bookmarkStart w:id="234" w:name="_Toc5002"/>
      <w:r>
        <w:rPr>
          <w:rFonts w:hint="eastAsia" w:ascii="宋体" w:hAnsi="宋体" w:cs="黑体"/>
          <w:color w:val="000000" w:themeColor="text1"/>
          <w:highlight w:val="none"/>
          <w14:textFill>
            <w14:solidFill>
              <w14:schemeClr w14:val="tx1"/>
            </w14:solidFill>
          </w14:textFill>
        </w:rPr>
        <w:t>合同条款及格式</w:t>
      </w:r>
      <w:bookmarkEnd w:id="232"/>
      <w:bookmarkEnd w:id="233"/>
      <w:bookmarkEnd w:id="234"/>
    </w:p>
    <w:p w14:paraId="3F1F6648">
      <w:pPr>
        <w:spacing w:line="360" w:lineRule="auto"/>
        <w:ind w:firstLine="420" w:firstLineChars="200"/>
        <w:rPr>
          <w:rFonts w:ascii="宋体" w:hAnsi="宋体"/>
          <w:color w:val="000000" w:themeColor="text1"/>
          <w:kern w:val="0"/>
          <w:highlight w:val="none"/>
          <w14:textFill>
            <w14:solidFill>
              <w14:schemeClr w14:val="tx1"/>
            </w14:solidFill>
          </w14:textFill>
        </w:rPr>
      </w:pPr>
      <w:bookmarkStart w:id="235" w:name="_Toc351203632"/>
      <w:bookmarkStart w:id="236" w:name="_Toc373478338"/>
      <w:bookmarkStart w:id="237" w:name="_Toc373227691"/>
    </w:p>
    <w:bookmarkEnd w:id="235"/>
    <w:bookmarkEnd w:id="236"/>
    <w:bookmarkEnd w:id="237"/>
    <w:p w14:paraId="6F916001">
      <w:pPr>
        <w:pStyle w:val="43"/>
        <w:rPr>
          <w:color w:val="000000" w:themeColor="text1"/>
          <w:highlight w:val="none"/>
          <w14:textFill>
            <w14:solidFill>
              <w14:schemeClr w14:val="tx1"/>
            </w14:solidFill>
          </w14:textFill>
        </w:rPr>
      </w:pPr>
    </w:p>
    <w:p w14:paraId="5F8B8F7B">
      <w:pPr>
        <w:spacing w:before="146" w:line="213" w:lineRule="auto"/>
        <w:jc w:val="center"/>
        <w:rPr>
          <w:rFonts w:hint="eastAsia" w:ascii="宋体" w:hAnsi="宋体" w:eastAsia="宋体" w:cs="宋体"/>
          <w:b/>
          <w:bCs/>
          <w:color w:val="000000" w:themeColor="text1"/>
          <w:sz w:val="44"/>
          <w:szCs w:val="44"/>
          <w14:textFill>
            <w14:solidFill>
              <w14:schemeClr w14:val="tx1"/>
            </w14:solidFill>
          </w14:textFill>
        </w:rPr>
      </w:pPr>
      <w:r>
        <w:rPr>
          <w:rFonts w:hint="eastAsia" w:ascii="宋体" w:hAnsi="宋体" w:eastAsia="宋体" w:cs="宋体"/>
          <w:b/>
          <w:bCs/>
          <w:color w:val="000000" w:themeColor="text1"/>
          <w:sz w:val="44"/>
          <w:szCs w:val="44"/>
          <w:lang w:val="en-US" w:eastAsia="zh-CN"/>
          <w14:textFill>
            <w14:solidFill>
              <w14:schemeClr w14:val="tx1"/>
            </w14:solidFill>
          </w14:textFill>
        </w:rPr>
        <w:t>贵港市覃塘区5所学校灾后校舍及基础配套设施维修加固项目</w:t>
      </w:r>
    </w:p>
    <w:p w14:paraId="54B62BED">
      <w:pPr>
        <w:pStyle w:val="18"/>
        <w:spacing w:line="316" w:lineRule="auto"/>
        <w:rPr>
          <w:color w:val="000000" w:themeColor="text1"/>
          <w14:textFill>
            <w14:solidFill>
              <w14:schemeClr w14:val="tx1"/>
            </w14:solidFill>
          </w14:textFill>
        </w:rPr>
      </w:pPr>
    </w:p>
    <w:p w14:paraId="05EFDB29">
      <w:pPr>
        <w:spacing w:before="146" w:line="212" w:lineRule="auto"/>
        <w:ind w:left="3294"/>
        <w:rPr>
          <w:rFonts w:ascii="等线" w:hAnsi="等线" w:eastAsia="等线" w:cs="等线"/>
          <w:color w:val="000000" w:themeColor="text1"/>
          <w:sz w:val="43"/>
          <w:szCs w:val="43"/>
          <w14:textFill>
            <w14:solidFill>
              <w14:schemeClr w14:val="tx1"/>
            </w14:solidFill>
          </w14:textFill>
        </w:rPr>
      </w:pPr>
      <w:r>
        <w:rPr>
          <w:rFonts w:ascii="等线" w:hAnsi="等线" w:eastAsia="等线" w:cs="等线"/>
          <w:b/>
          <w:bCs/>
          <w:color w:val="000000" w:themeColor="text1"/>
          <w:spacing w:val="8"/>
          <w:sz w:val="43"/>
          <w:szCs w:val="43"/>
          <w14:textFill>
            <w14:solidFill>
              <w14:schemeClr w14:val="tx1"/>
            </w14:solidFill>
          </w14:textFill>
        </w:rPr>
        <w:t>施工合同</w:t>
      </w:r>
    </w:p>
    <w:p w14:paraId="6D3C6B90">
      <w:pPr>
        <w:pStyle w:val="18"/>
        <w:spacing w:line="478" w:lineRule="auto"/>
        <w:rPr>
          <w:color w:val="000000" w:themeColor="text1"/>
          <w14:textFill>
            <w14:solidFill>
              <w14:schemeClr w14:val="tx1"/>
            </w14:solidFill>
          </w14:textFill>
        </w:rPr>
      </w:pPr>
    </w:p>
    <w:p w14:paraId="71AE1800">
      <w:pPr>
        <w:spacing w:before="91" w:line="220" w:lineRule="auto"/>
        <w:ind w:left="3627"/>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5"/>
          <w:sz w:val="28"/>
          <w:szCs w:val="28"/>
          <w14:textFill>
            <w14:solidFill>
              <w14:schemeClr w14:val="tx1"/>
            </w14:solidFill>
          </w14:textFill>
        </w:rPr>
        <w:t>（模版）</w:t>
      </w:r>
    </w:p>
    <w:p w14:paraId="18552C34">
      <w:pPr>
        <w:pStyle w:val="18"/>
        <w:spacing w:line="254" w:lineRule="auto"/>
        <w:rPr>
          <w:color w:val="000000" w:themeColor="text1"/>
          <w14:textFill>
            <w14:solidFill>
              <w14:schemeClr w14:val="tx1"/>
            </w14:solidFill>
          </w14:textFill>
        </w:rPr>
      </w:pPr>
    </w:p>
    <w:p w14:paraId="7101DB5B">
      <w:pPr>
        <w:pStyle w:val="18"/>
        <w:spacing w:line="254" w:lineRule="auto"/>
        <w:rPr>
          <w:color w:val="000000" w:themeColor="text1"/>
          <w14:textFill>
            <w14:solidFill>
              <w14:schemeClr w14:val="tx1"/>
            </w14:solidFill>
          </w14:textFill>
        </w:rPr>
        <w:sectPr>
          <w:footerReference r:id="rId25" w:type="default"/>
          <w:pgSz w:w="11910" w:h="16840"/>
          <w:pgMar w:top="1417" w:right="1786" w:bottom="1091" w:left="1786" w:header="0" w:footer="928" w:gutter="0"/>
          <w:cols w:space="720" w:num="1"/>
        </w:sectPr>
      </w:pPr>
    </w:p>
    <w:p w14:paraId="6161ED76">
      <w:pPr>
        <w:pStyle w:val="18"/>
        <w:spacing w:line="254" w:lineRule="auto"/>
        <w:rPr>
          <w:color w:val="000000" w:themeColor="text1"/>
          <w14:textFill>
            <w14:solidFill>
              <w14:schemeClr w14:val="tx1"/>
            </w14:solidFill>
          </w14:textFill>
        </w:rPr>
      </w:pPr>
    </w:p>
    <w:p w14:paraId="6176EDD7">
      <w:pPr>
        <w:spacing w:before="101" w:line="224" w:lineRule="auto"/>
        <w:ind w:left="669"/>
        <w:outlineLvl w:val="1"/>
        <w:rPr>
          <w:rFonts w:ascii="宋体" w:hAnsi="宋体" w:eastAsia="宋体" w:cs="宋体"/>
          <w:color w:val="000000" w:themeColor="text1"/>
          <w:sz w:val="31"/>
          <w:szCs w:val="31"/>
          <w14:textFill>
            <w14:solidFill>
              <w14:schemeClr w14:val="tx1"/>
            </w14:solidFill>
          </w14:textFill>
        </w:rPr>
      </w:pPr>
      <w:r>
        <w:rPr>
          <w:rFonts w:ascii="宋体" w:hAnsi="宋体" w:eastAsia="宋体" w:cs="宋体"/>
          <w:b/>
          <w:bCs/>
          <w:color w:val="000000" w:themeColor="text1"/>
          <w:spacing w:val="6"/>
          <w:sz w:val="31"/>
          <w:szCs w:val="31"/>
          <w14:textFill>
            <w14:solidFill>
              <w14:schemeClr w14:val="tx1"/>
            </w14:solidFill>
          </w14:textFill>
        </w:rPr>
        <w:t>第一部分</w:t>
      </w:r>
      <w:r>
        <w:rPr>
          <w:rFonts w:ascii="宋体" w:hAnsi="宋体" w:eastAsia="宋体" w:cs="宋体"/>
          <w:color w:val="000000" w:themeColor="text1"/>
          <w:spacing w:val="6"/>
          <w:sz w:val="31"/>
          <w:szCs w:val="31"/>
          <w14:textFill>
            <w14:solidFill>
              <w14:schemeClr w14:val="tx1"/>
            </w14:solidFill>
          </w14:textFill>
        </w:rPr>
        <w:t xml:space="preserve"> </w:t>
      </w:r>
      <w:r>
        <w:rPr>
          <w:rFonts w:ascii="宋体" w:hAnsi="宋体" w:eastAsia="宋体" w:cs="宋体"/>
          <w:b/>
          <w:bCs/>
          <w:color w:val="000000" w:themeColor="text1"/>
          <w:spacing w:val="6"/>
          <w:sz w:val="31"/>
          <w:szCs w:val="31"/>
          <w14:textFill>
            <w14:solidFill>
              <w14:schemeClr w14:val="tx1"/>
            </w14:solidFill>
          </w14:textFill>
        </w:rPr>
        <w:t>合同协议书</w:t>
      </w:r>
    </w:p>
    <w:p w14:paraId="140AF56A">
      <w:pPr>
        <w:pStyle w:val="18"/>
        <w:spacing w:line="256" w:lineRule="auto"/>
        <w:rPr>
          <w:color w:val="000000" w:themeColor="text1"/>
          <w:sz w:val="21"/>
          <w:szCs w:val="21"/>
          <w14:textFill>
            <w14:solidFill>
              <w14:schemeClr w14:val="tx1"/>
            </w14:solidFill>
          </w14:textFill>
        </w:rPr>
      </w:pPr>
    </w:p>
    <w:p w14:paraId="09624A43">
      <w:pPr>
        <w:spacing w:before="73" w:line="220" w:lineRule="auto"/>
        <w:ind w:left="467"/>
        <w:rPr>
          <w:rFonts w:ascii="宋体" w:hAnsi="宋体" w:eastAsia="宋体" w:cs="宋体"/>
          <w:color w:val="000000" w:themeColor="text1"/>
          <w:sz w:val="21"/>
          <w:szCs w:val="21"/>
          <w14:textFill>
            <w14:solidFill>
              <w14:schemeClr w14:val="tx1"/>
            </w14:solidFill>
          </w14:textFill>
        </w:rPr>
      </w:pPr>
      <w:r>
        <w:rPr>
          <w:rFonts w:ascii="宋体" w:hAnsi="宋体" w:eastAsia="宋体" w:cs="宋体"/>
          <w:b/>
          <w:bCs/>
          <w:color w:val="000000" w:themeColor="text1"/>
          <w:spacing w:val="-7"/>
          <w:sz w:val="21"/>
          <w:szCs w:val="21"/>
          <w14:textFill>
            <w14:solidFill>
              <w14:schemeClr w14:val="tx1"/>
            </w14:solidFill>
          </w14:textFill>
        </w:rPr>
        <w:t>发包人（甲方</w:t>
      </w:r>
      <w:r>
        <w:rPr>
          <w:rFonts w:ascii="宋体" w:hAnsi="宋体" w:eastAsia="宋体" w:cs="宋体"/>
          <w:b/>
          <w:bCs/>
          <w:color w:val="000000" w:themeColor="text1"/>
          <w:spacing w:val="12"/>
          <w:sz w:val="21"/>
          <w:szCs w:val="21"/>
          <w14:textFill>
            <w14:solidFill>
              <w14:schemeClr w14:val="tx1"/>
            </w14:solidFill>
          </w14:textFill>
        </w:rPr>
        <w:t>）：</w:t>
      </w:r>
      <w:r>
        <w:rPr>
          <w:rFonts w:hint="eastAsia" w:ascii="宋体" w:hAnsi="宋体" w:eastAsia="宋体" w:cs="宋体"/>
          <w:b/>
          <w:bCs/>
          <w:color w:val="000000" w:themeColor="text1"/>
          <w:spacing w:val="12"/>
          <w:sz w:val="21"/>
          <w:szCs w:val="21"/>
          <w:u w:val="single"/>
          <w:lang w:val="en-US" w:eastAsia="zh-CN"/>
          <w14:textFill>
            <w14:solidFill>
              <w14:schemeClr w14:val="tx1"/>
            </w14:solidFill>
          </w14:textFill>
        </w:rPr>
        <w:t xml:space="preserve">               </w:t>
      </w:r>
      <w:r>
        <w:rPr>
          <w:rFonts w:ascii="宋体" w:hAnsi="宋体" w:eastAsia="宋体" w:cs="宋体"/>
          <w:b/>
          <w:bCs/>
          <w:color w:val="000000" w:themeColor="text1"/>
          <w:spacing w:val="-7"/>
          <w:sz w:val="21"/>
          <w:szCs w:val="21"/>
          <w14:textFill>
            <w14:solidFill>
              <w14:schemeClr w14:val="tx1"/>
            </w14:solidFill>
          </w14:textFill>
        </w:rPr>
        <w:t>（</w:t>
      </w:r>
      <w:r>
        <w:rPr>
          <w:rFonts w:hint="eastAsia" w:ascii="宋体" w:hAnsi="宋体" w:eastAsia="宋体" w:cs="宋体"/>
          <w:b/>
          <w:bCs/>
          <w:color w:val="000000" w:themeColor="text1"/>
          <w:spacing w:val="-7"/>
          <w:sz w:val="21"/>
          <w:szCs w:val="21"/>
          <w:lang w:val="en-US" w:eastAsia="zh-CN"/>
          <w14:textFill>
            <w14:solidFill>
              <w14:schemeClr w14:val="tx1"/>
            </w14:solidFill>
          </w14:textFill>
        </w:rPr>
        <w:t>采购人名称</w:t>
      </w:r>
      <w:r>
        <w:rPr>
          <w:rFonts w:ascii="宋体" w:hAnsi="宋体" w:eastAsia="宋体" w:cs="宋体"/>
          <w:b/>
          <w:bCs/>
          <w:color w:val="000000" w:themeColor="text1"/>
          <w:spacing w:val="-7"/>
          <w:sz w:val="21"/>
          <w:szCs w:val="21"/>
          <w14:textFill>
            <w14:solidFill>
              <w14:schemeClr w14:val="tx1"/>
            </w14:solidFill>
          </w14:textFill>
        </w:rPr>
        <w:t>）</w:t>
      </w:r>
    </w:p>
    <w:p w14:paraId="78A7D2A3">
      <w:pPr>
        <w:spacing w:before="237" w:line="219" w:lineRule="auto"/>
        <w:ind w:left="27" w:firstLine="412" w:firstLineChars="20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统一社会信用代码：</w:t>
      </w:r>
      <w:r>
        <w:rPr>
          <w:rFonts w:ascii="宋体" w:hAnsi="宋体" w:eastAsia="宋体" w:cs="宋体"/>
          <w:color w:val="000000" w:themeColor="text1"/>
          <w:spacing w:val="2"/>
          <w:sz w:val="21"/>
          <w:szCs w:val="21"/>
          <w:u w:val="single" w:color="auto"/>
          <w14:textFill>
            <w14:solidFill>
              <w14:schemeClr w14:val="tx1"/>
            </w14:solidFill>
          </w14:textFill>
        </w:rPr>
        <w:t xml:space="preserve">                </w:t>
      </w:r>
      <w:r>
        <w:rPr>
          <w:rFonts w:ascii="宋体" w:hAnsi="宋体" w:eastAsia="宋体" w:cs="宋体"/>
          <w:color w:val="000000" w:themeColor="text1"/>
          <w:spacing w:val="-2"/>
          <w:sz w:val="21"/>
          <w:szCs w:val="21"/>
          <w:u w:val="single" w:color="auto"/>
          <w14:textFill>
            <w14:solidFill>
              <w14:schemeClr w14:val="tx1"/>
            </w14:solidFill>
          </w14:textFill>
        </w:rPr>
        <w:t>。</w:t>
      </w:r>
    </w:p>
    <w:p w14:paraId="79168C69">
      <w:pPr>
        <w:pStyle w:val="18"/>
        <w:spacing w:line="283" w:lineRule="auto"/>
        <w:rPr>
          <w:color w:val="000000" w:themeColor="text1"/>
          <w:sz w:val="21"/>
          <w:szCs w:val="21"/>
          <w14:textFill>
            <w14:solidFill>
              <w14:schemeClr w14:val="tx1"/>
            </w14:solidFill>
          </w14:textFill>
        </w:rPr>
      </w:pPr>
    </w:p>
    <w:p w14:paraId="61E39654">
      <w:pPr>
        <w:spacing w:before="72" w:line="230" w:lineRule="auto"/>
        <w:ind w:left="461"/>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地址：</w:t>
      </w:r>
      <w:r>
        <w:rPr>
          <w:rFonts w:ascii="宋体" w:hAnsi="宋体" w:eastAsia="宋体" w:cs="宋体"/>
          <w:color w:val="000000" w:themeColor="text1"/>
          <w:spacing w:val="2"/>
          <w:sz w:val="21"/>
          <w:szCs w:val="21"/>
          <w:u w:val="single" w:color="auto"/>
          <w14:textFill>
            <w14:solidFill>
              <w14:schemeClr w14:val="tx1"/>
            </w14:solidFill>
          </w14:textFill>
        </w:rPr>
        <w:t xml:space="preserve">                </w:t>
      </w:r>
      <w:r>
        <w:rPr>
          <w:rFonts w:ascii="宋体" w:hAnsi="宋体" w:eastAsia="宋体" w:cs="宋体"/>
          <w:color w:val="000000" w:themeColor="text1"/>
          <w:spacing w:val="-3"/>
          <w:sz w:val="21"/>
          <w:szCs w:val="21"/>
          <w:u w:val="single" w:color="auto"/>
          <w14:textFill>
            <w14:solidFill>
              <w14:schemeClr w14:val="tx1"/>
            </w14:solidFill>
          </w14:textFill>
        </w:rPr>
        <w:t>。</w:t>
      </w:r>
    </w:p>
    <w:p w14:paraId="5174C3E6">
      <w:pPr>
        <w:pStyle w:val="18"/>
        <w:spacing w:line="275" w:lineRule="auto"/>
        <w:rPr>
          <w:color w:val="000000" w:themeColor="text1"/>
          <w:sz w:val="21"/>
          <w:szCs w:val="21"/>
          <w14:textFill>
            <w14:solidFill>
              <w14:schemeClr w14:val="tx1"/>
            </w14:solidFill>
          </w14:textFill>
        </w:rPr>
      </w:pPr>
    </w:p>
    <w:p w14:paraId="74C665C2">
      <w:pPr>
        <w:spacing w:before="72" w:line="222" w:lineRule="auto"/>
        <w:ind w:left="462"/>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联系人：</w:t>
      </w:r>
      <w:r>
        <w:rPr>
          <w:rFonts w:ascii="宋体" w:hAnsi="宋体" w:eastAsia="宋体" w:cs="宋体"/>
          <w:color w:val="000000" w:themeColor="text1"/>
          <w:spacing w:val="1"/>
          <w:sz w:val="21"/>
          <w:szCs w:val="21"/>
          <w:u w:val="single" w:color="auto"/>
          <w14:textFill>
            <w14:solidFill>
              <w14:schemeClr w14:val="tx1"/>
            </w14:solidFill>
          </w14:textFill>
        </w:rPr>
        <w:t xml:space="preserve">                </w:t>
      </w:r>
      <w:r>
        <w:rPr>
          <w:rFonts w:ascii="宋体" w:hAnsi="宋体" w:eastAsia="宋体" w:cs="宋体"/>
          <w:color w:val="000000" w:themeColor="text1"/>
          <w:spacing w:val="-2"/>
          <w:sz w:val="21"/>
          <w:szCs w:val="21"/>
          <w:u w:val="single" w:color="auto"/>
          <w14:textFill>
            <w14:solidFill>
              <w14:schemeClr w14:val="tx1"/>
            </w14:solidFill>
          </w14:textFill>
        </w:rPr>
        <w:t>。</w:t>
      </w:r>
    </w:p>
    <w:p w14:paraId="7936AD93">
      <w:pPr>
        <w:pStyle w:val="18"/>
        <w:spacing w:line="281" w:lineRule="auto"/>
        <w:rPr>
          <w:color w:val="000000" w:themeColor="text1"/>
          <w:sz w:val="21"/>
          <w:szCs w:val="21"/>
          <w14:textFill>
            <w14:solidFill>
              <w14:schemeClr w14:val="tx1"/>
            </w14:solidFill>
          </w14:textFill>
        </w:rPr>
      </w:pPr>
    </w:p>
    <w:p w14:paraId="25E116F9">
      <w:pPr>
        <w:spacing w:before="72" w:line="222" w:lineRule="auto"/>
        <w:ind w:left="462"/>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联系电话：</w:t>
      </w:r>
      <w:r>
        <w:rPr>
          <w:rFonts w:ascii="宋体" w:hAnsi="宋体" w:eastAsia="宋体" w:cs="宋体"/>
          <w:color w:val="000000" w:themeColor="text1"/>
          <w:spacing w:val="2"/>
          <w:sz w:val="21"/>
          <w:szCs w:val="21"/>
          <w:u w:val="single" w:color="auto"/>
          <w14:textFill>
            <w14:solidFill>
              <w14:schemeClr w14:val="tx1"/>
            </w14:solidFill>
          </w14:textFill>
        </w:rPr>
        <w:t xml:space="preserve">                </w:t>
      </w:r>
      <w:r>
        <w:rPr>
          <w:rFonts w:ascii="宋体" w:hAnsi="宋体" w:eastAsia="宋体" w:cs="宋体"/>
          <w:color w:val="000000" w:themeColor="text1"/>
          <w:spacing w:val="-2"/>
          <w:sz w:val="21"/>
          <w:szCs w:val="21"/>
          <w:u w:val="single" w:color="auto"/>
          <w14:textFill>
            <w14:solidFill>
              <w14:schemeClr w14:val="tx1"/>
            </w14:solidFill>
          </w14:textFill>
        </w:rPr>
        <w:t>。</w:t>
      </w:r>
    </w:p>
    <w:p w14:paraId="060E8C39">
      <w:pPr>
        <w:pStyle w:val="18"/>
        <w:spacing w:line="299" w:lineRule="auto"/>
        <w:rPr>
          <w:color w:val="000000" w:themeColor="text1"/>
          <w:sz w:val="21"/>
          <w:szCs w:val="21"/>
          <w14:textFill>
            <w14:solidFill>
              <w14:schemeClr w14:val="tx1"/>
            </w14:solidFill>
          </w14:textFill>
        </w:rPr>
      </w:pPr>
    </w:p>
    <w:p w14:paraId="48A9444B">
      <w:pPr>
        <w:pStyle w:val="18"/>
        <w:spacing w:line="300" w:lineRule="auto"/>
        <w:rPr>
          <w:color w:val="000000" w:themeColor="text1"/>
          <w:sz w:val="21"/>
          <w:szCs w:val="21"/>
          <w14:textFill>
            <w14:solidFill>
              <w14:schemeClr w14:val="tx1"/>
            </w14:solidFill>
          </w14:textFill>
        </w:rPr>
      </w:pPr>
    </w:p>
    <w:p w14:paraId="26EC8BB6">
      <w:pPr>
        <w:pStyle w:val="18"/>
        <w:spacing w:line="300" w:lineRule="auto"/>
        <w:rPr>
          <w:color w:val="000000" w:themeColor="text1"/>
          <w:sz w:val="21"/>
          <w:szCs w:val="21"/>
          <w14:textFill>
            <w14:solidFill>
              <w14:schemeClr w14:val="tx1"/>
            </w14:solidFill>
          </w14:textFill>
        </w:rPr>
      </w:pPr>
    </w:p>
    <w:p w14:paraId="73BD256A">
      <w:pPr>
        <w:spacing w:before="72" w:line="219" w:lineRule="auto"/>
        <w:ind w:left="463"/>
        <w:rPr>
          <w:rFonts w:ascii="宋体" w:hAnsi="宋体" w:eastAsia="宋体" w:cs="宋体"/>
          <w:color w:val="000000" w:themeColor="text1"/>
          <w:sz w:val="21"/>
          <w:szCs w:val="21"/>
          <w14:textFill>
            <w14:solidFill>
              <w14:schemeClr w14:val="tx1"/>
            </w14:solidFill>
          </w14:textFill>
        </w:rPr>
      </w:pPr>
      <w:r>
        <w:rPr>
          <w:rFonts w:ascii="宋体" w:hAnsi="宋体" w:eastAsia="宋体" w:cs="宋体"/>
          <w:b/>
          <w:bCs/>
          <w:color w:val="000000" w:themeColor="text1"/>
          <w:spacing w:val="-6"/>
          <w:sz w:val="21"/>
          <w:szCs w:val="21"/>
          <w14:textFill>
            <w14:solidFill>
              <w14:schemeClr w14:val="tx1"/>
            </w14:solidFill>
          </w14:textFill>
        </w:rPr>
        <w:t>承包人（成交供应商</w:t>
      </w:r>
      <w:r>
        <w:rPr>
          <w:rFonts w:ascii="宋体" w:hAnsi="宋体" w:eastAsia="宋体" w:cs="宋体"/>
          <w:b/>
          <w:bCs/>
          <w:color w:val="000000" w:themeColor="text1"/>
          <w:spacing w:val="1"/>
          <w:sz w:val="21"/>
          <w:szCs w:val="21"/>
          <w14:textFill>
            <w14:solidFill>
              <w14:schemeClr w14:val="tx1"/>
            </w14:solidFill>
          </w14:textFill>
        </w:rPr>
        <w:t>）：</w:t>
      </w:r>
      <w:r>
        <w:rPr>
          <w:rFonts w:ascii="宋体" w:hAnsi="宋体" w:eastAsia="宋体" w:cs="宋体"/>
          <w:color w:val="000000" w:themeColor="text1"/>
          <w:spacing w:val="1"/>
          <w:sz w:val="21"/>
          <w:szCs w:val="21"/>
          <w:u w:val="single" w:color="auto"/>
          <w14:textFill>
            <w14:solidFill>
              <w14:schemeClr w14:val="tx1"/>
            </w14:solidFill>
          </w14:textFill>
        </w:rPr>
        <w:t xml:space="preserve">                 </w:t>
      </w:r>
      <w:r>
        <w:rPr>
          <w:rFonts w:ascii="宋体" w:hAnsi="宋体" w:eastAsia="宋体" w:cs="宋体"/>
          <w:color w:val="000000" w:themeColor="text1"/>
          <w:spacing w:val="-6"/>
          <w:sz w:val="21"/>
          <w:szCs w:val="21"/>
          <w:u w:val="single" w:color="auto"/>
          <w14:textFill>
            <w14:solidFill>
              <w14:schemeClr w14:val="tx1"/>
            </w14:solidFill>
          </w14:textFill>
        </w:rPr>
        <w:t>。</w:t>
      </w:r>
      <w:r>
        <w:rPr>
          <w:rFonts w:ascii="宋体" w:hAnsi="宋体" w:eastAsia="宋体" w:cs="宋体"/>
          <w:color w:val="000000" w:themeColor="text1"/>
          <w:sz w:val="21"/>
          <w:szCs w:val="21"/>
          <w:u w:val="single" w:color="auto"/>
          <w14:textFill>
            <w14:solidFill>
              <w14:schemeClr w14:val="tx1"/>
            </w14:solidFill>
          </w14:textFill>
        </w:rPr>
        <w:t xml:space="preserve">                      </w:t>
      </w:r>
    </w:p>
    <w:p w14:paraId="4D4FA6D2">
      <w:pPr>
        <w:pStyle w:val="18"/>
        <w:spacing w:line="284" w:lineRule="auto"/>
        <w:rPr>
          <w:color w:val="000000" w:themeColor="text1"/>
          <w:sz w:val="21"/>
          <w:szCs w:val="21"/>
          <w14:textFill>
            <w14:solidFill>
              <w14:schemeClr w14:val="tx1"/>
            </w14:solidFill>
          </w14:textFill>
        </w:rPr>
      </w:pPr>
    </w:p>
    <w:p w14:paraId="684C7DD4">
      <w:pPr>
        <w:spacing w:before="72" w:line="219" w:lineRule="auto"/>
        <w:ind w:left="466"/>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统一社会信用代码：</w:t>
      </w:r>
      <w:r>
        <w:rPr>
          <w:rFonts w:ascii="宋体" w:hAnsi="宋体" w:eastAsia="宋体" w:cs="宋体"/>
          <w:color w:val="000000" w:themeColor="text1"/>
          <w:spacing w:val="2"/>
          <w:sz w:val="21"/>
          <w:szCs w:val="21"/>
          <w:u w:val="single" w:color="auto"/>
          <w14:textFill>
            <w14:solidFill>
              <w14:schemeClr w14:val="tx1"/>
            </w14:solidFill>
          </w14:textFill>
        </w:rPr>
        <w:t xml:space="preserve">                </w:t>
      </w:r>
      <w:r>
        <w:rPr>
          <w:rFonts w:ascii="宋体" w:hAnsi="宋体" w:eastAsia="宋体" w:cs="宋体"/>
          <w:color w:val="000000" w:themeColor="text1"/>
          <w:spacing w:val="-2"/>
          <w:sz w:val="21"/>
          <w:szCs w:val="21"/>
          <w:u w:val="single" w:color="auto"/>
          <w14:textFill>
            <w14:solidFill>
              <w14:schemeClr w14:val="tx1"/>
            </w14:solidFill>
          </w14:textFill>
        </w:rPr>
        <w:t>。</w:t>
      </w:r>
    </w:p>
    <w:p w14:paraId="5B8DBCB8">
      <w:pPr>
        <w:pStyle w:val="18"/>
        <w:spacing w:line="284" w:lineRule="auto"/>
        <w:rPr>
          <w:color w:val="000000" w:themeColor="text1"/>
          <w:sz w:val="21"/>
          <w:szCs w:val="21"/>
          <w14:textFill>
            <w14:solidFill>
              <w14:schemeClr w14:val="tx1"/>
            </w14:solidFill>
          </w14:textFill>
        </w:rPr>
      </w:pPr>
    </w:p>
    <w:p w14:paraId="376C2CF4">
      <w:pPr>
        <w:spacing w:before="73" w:line="220" w:lineRule="auto"/>
        <w:ind w:left="47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资质等级：</w:t>
      </w:r>
      <w:r>
        <w:rPr>
          <w:rFonts w:ascii="宋体" w:hAnsi="宋体" w:eastAsia="宋体" w:cs="宋体"/>
          <w:color w:val="000000" w:themeColor="text1"/>
          <w:spacing w:val="1"/>
          <w:sz w:val="21"/>
          <w:szCs w:val="21"/>
          <w:u w:val="single" w:color="auto"/>
          <w14:textFill>
            <w14:solidFill>
              <w14:schemeClr w14:val="tx1"/>
            </w14:solidFill>
          </w14:textFill>
        </w:rPr>
        <w:t xml:space="preserve">                </w:t>
      </w:r>
      <w:r>
        <w:rPr>
          <w:rFonts w:ascii="宋体" w:hAnsi="宋体" w:eastAsia="宋体" w:cs="宋体"/>
          <w:color w:val="000000" w:themeColor="text1"/>
          <w:spacing w:val="-3"/>
          <w:sz w:val="21"/>
          <w:szCs w:val="21"/>
          <w:u w:val="single" w:color="auto"/>
          <w14:textFill>
            <w14:solidFill>
              <w14:schemeClr w14:val="tx1"/>
            </w14:solidFill>
          </w14:textFill>
        </w:rPr>
        <w:t>。</w:t>
      </w:r>
    </w:p>
    <w:p w14:paraId="3E836422">
      <w:pPr>
        <w:pStyle w:val="18"/>
        <w:spacing w:line="285" w:lineRule="auto"/>
        <w:rPr>
          <w:color w:val="000000" w:themeColor="text1"/>
          <w:sz w:val="21"/>
          <w:szCs w:val="21"/>
          <w14:textFill>
            <w14:solidFill>
              <w14:schemeClr w14:val="tx1"/>
            </w14:solidFill>
          </w14:textFill>
        </w:rPr>
      </w:pPr>
    </w:p>
    <w:p w14:paraId="777F3B5A">
      <w:pPr>
        <w:spacing w:before="72" w:line="230" w:lineRule="auto"/>
        <w:ind w:left="461"/>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地址：</w:t>
      </w:r>
      <w:r>
        <w:rPr>
          <w:rFonts w:ascii="宋体" w:hAnsi="宋体" w:eastAsia="宋体" w:cs="宋体"/>
          <w:color w:val="000000" w:themeColor="text1"/>
          <w:spacing w:val="2"/>
          <w:sz w:val="21"/>
          <w:szCs w:val="21"/>
          <w:u w:val="single" w:color="auto"/>
          <w14:textFill>
            <w14:solidFill>
              <w14:schemeClr w14:val="tx1"/>
            </w14:solidFill>
          </w14:textFill>
        </w:rPr>
        <w:t xml:space="preserve">                </w:t>
      </w:r>
      <w:r>
        <w:rPr>
          <w:rFonts w:ascii="宋体" w:hAnsi="宋体" w:eastAsia="宋体" w:cs="宋体"/>
          <w:color w:val="000000" w:themeColor="text1"/>
          <w:spacing w:val="-3"/>
          <w:sz w:val="21"/>
          <w:szCs w:val="21"/>
          <w:u w:val="single" w:color="auto"/>
          <w14:textFill>
            <w14:solidFill>
              <w14:schemeClr w14:val="tx1"/>
            </w14:solidFill>
          </w14:textFill>
        </w:rPr>
        <w:t>。</w:t>
      </w:r>
    </w:p>
    <w:p w14:paraId="4B800852">
      <w:pPr>
        <w:pStyle w:val="18"/>
        <w:spacing w:line="272" w:lineRule="auto"/>
        <w:rPr>
          <w:color w:val="000000" w:themeColor="text1"/>
          <w:sz w:val="21"/>
          <w:szCs w:val="21"/>
          <w14:textFill>
            <w14:solidFill>
              <w14:schemeClr w14:val="tx1"/>
            </w14:solidFill>
          </w14:textFill>
        </w:rPr>
      </w:pPr>
    </w:p>
    <w:p w14:paraId="3E12F69E">
      <w:pPr>
        <w:spacing w:before="72" w:line="222" w:lineRule="auto"/>
        <w:ind w:left="462"/>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联系人：</w:t>
      </w:r>
      <w:r>
        <w:rPr>
          <w:rFonts w:ascii="宋体" w:hAnsi="宋体" w:eastAsia="宋体" w:cs="宋体"/>
          <w:color w:val="000000" w:themeColor="text1"/>
          <w:spacing w:val="1"/>
          <w:sz w:val="21"/>
          <w:szCs w:val="21"/>
          <w:u w:val="single" w:color="auto"/>
          <w14:textFill>
            <w14:solidFill>
              <w14:schemeClr w14:val="tx1"/>
            </w14:solidFill>
          </w14:textFill>
        </w:rPr>
        <w:t xml:space="preserve">                </w:t>
      </w:r>
      <w:r>
        <w:rPr>
          <w:rFonts w:ascii="宋体" w:hAnsi="宋体" w:eastAsia="宋体" w:cs="宋体"/>
          <w:color w:val="000000" w:themeColor="text1"/>
          <w:spacing w:val="-2"/>
          <w:sz w:val="21"/>
          <w:szCs w:val="21"/>
          <w:u w:val="single" w:color="auto"/>
          <w14:textFill>
            <w14:solidFill>
              <w14:schemeClr w14:val="tx1"/>
            </w14:solidFill>
          </w14:textFill>
        </w:rPr>
        <w:t>。</w:t>
      </w:r>
    </w:p>
    <w:p w14:paraId="2F0FF6A5">
      <w:pPr>
        <w:pStyle w:val="18"/>
        <w:spacing w:line="281" w:lineRule="auto"/>
        <w:rPr>
          <w:color w:val="000000" w:themeColor="text1"/>
          <w:sz w:val="21"/>
          <w:szCs w:val="21"/>
          <w14:textFill>
            <w14:solidFill>
              <w14:schemeClr w14:val="tx1"/>
            </w14:solidFill>
          </w14:textFill>
        </w:rPr>
      </w:pPr>
    </w:p>
    <w:p w14:paraId="6B649AD3">
      <w:pPr>
        <w:spacing w:before="72" w:line="222" w:lineRule="auto"/>
        <w:ind w:left="462"/>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联系电话：</w:t>
      </w:r>
      <w:r>
        <w:rPr>
          <w:rFonts w:ascii="宋体" w:hAnsi="宋体" w:eastAsia="宋体" w:cs="宋体"/>
          <w:color w:val="000000" w:themeColor="text1"/>
          <w:spacing w:val="2"/>
          <w:sz w:val="21"/>
          <w:szCs w:val="21"/>
          <w:u w:val="single" w:color="auto"/>
          <w14:textFill>
            <w14:solidFill>
              <w14:schemeClr w14:val="tx1"/>
            </w14:solidFill>
          </w14:textFill>
        </w:rPr>
        <w:t xml:space="preserve">                </w:t>
      </w:r>
      <w:r>
        <w:rPr>
          <w:rFonts w:ascii="宋体" w:hAnsi="宋体" w:eastAsia="宋体" w:cs="宋体"/>
          <w:color w:val="000000" w:themeColor="text1"/>
          <w:spacing w:val="-2"/>
          <w:sz w:val="21"/>
          <w:szCs w:val="21"/>
          <w:u w:val="single" w:color="auto"/>
          <w14:textFill>
            <w14:solidFill>
              <w14:schemeClr w14:val="tx1"/>
            </w14:solidFill>
          </w14:textFill>
        </w:rPr>
        <w:t>。</w:t>
      </w:r>
    </w:p>
    <w:p w14:paraId="1DB88F7D">
      <w:pPr>
        <w:pStyle w:val="18"/>
        <w:spacing w:line="283" w:lineRule="auto"/>
        <w:rPr>
          <w:color w:val="000000" w:themeColor="text1"/>
          <w:sz w:val="21"/>
          <w:szCs w:val="21"/>
          <w14:textFill>
            <w14:solidFill>
              <w14:schemeClr w14:val="tx1"/>
            </w14:solidFill>
          </w14:textFill>
        </w:rPr>
      </w:pPr>
    </w:p>
    <w:p w14:paraId="324BB7C3">
      <w:pPr>
        <w:spacing w:before="72" w:line="420" w:lineRule="auto"/>
        <w:ind w:left="21" w:right="182" w:firstLine="441"/>
        <w:jc w:val="both"/>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依据《中华人民共和国民法典》《中华人民共和国建筑法</w:t>
      </w:r>
      <w:r>
        <w:rPr>
          <w:rFonts w:ascii="宋体" w:hAnsi="宋体" w:eastAsia="宋体" w:cs="宋体"/>
          <w:color w:val="000000" w:themeColor="text1"/>
          <w:spacing w:val="-1"/>
          <w:sz w:val="21"/>
          <w:szCs w:val="21"/>
          <w14:textFill>
            <w14:solidFill>
              <w14:schemeClr w14:val="tx1"/>
            </w14:solidFill>
          </w14:textFill>
        </w:rPr>
        <w:t>》、广西壮族自治区建</w:t>
      </w:r>
      <w:r>
        <w:rPr>
          <w:rFonts w:ascii="宋体" w:hAnsi="宋体" w:eastAsia="宋体" w:cs="宋体"/>
          <w:color w:val="000000" w:themeColor="text1"/>
          <w:sz w:val="21"/>
          <w:szCs w:val="21"/>
          <w14:textFill>
            <w14:solidFill>
              <w14:schemeClr w14:val="tx1"/>
            </w14:solidFill>
          </w14:textFill>
        </w:rPr>
        <w:t>设工程相关计价与政府投资项目管理规定，就</w:t>
      </w:r>
      <w:r>
        <w:rPr>
          <w:rFonts w:hint="eastAsia" w:ascii="宋体" w:hAnsi="宋体" w:eastAsia="宋体" w:cs="宋体"/>
          <w:color w:val="000000" w:themeColor="text1"/>
          <w:sz w:val="21"/>
          <w:szCs w:val="21"/>
          <w:lang w:val="en-US" w:eastAsia="zh-CN"/>
          <w14:textFill>
            <w14:solidFill>
              <w14:schemeClr w14:val="tx1"/>
            </w14:solidFill>
          </w14:textFill>
        </w:rPr>
        <w:t>贵港市覃塘区5所学校灾后校舍及基础配套设施维修加固项目</w:t>
      </w:r>
      <w:r>
        <w:rPr>
          <w:rFonts w:ascii="宋体" w:hAnsi="宋体" w:eastAsia="宋体" w:cs="宋体"/>
          <w:color w:val="000000" w:themeColor="text1"/>
          <w:spacing w:val="-1"/>
          <w:sz w:val="21"/>
          <w:szCs w:val="21"/>
          <w14:textFill>
            <w14:solidFill>
              <w14:schemeClr w14:val="tx1"/>
            </w14:solidFill>
          </w14:textFill>
        </w:rPr>
        <w:t>施工，双方经协商订立本合同。</w:t>
      </w:r>
    </w:p>
    <w:p w14:paraId="6539E3CE">
      <w:pPr>
        <w:spacing w:line="420" w:lineRule="auto"/>
        <w:rPr>
          <w:rFonts w:ascii="宋体" w:hAnsi="宋体" w:eastAsia="宋体" w:cs="宋体"/>
          <w:color w:val="000000" w:themeColor="text1"/>
          <w:sz w:val="21"/>
          <w:szCs w:val="21"/>
          <w14:textFill>
            <w14:solidFill>
              <w14:schemeClr w14:val="tx1"/>
            </w14:solidFill>
          </w14:textFill>
        </w:rPr>
        <w:sectPr>
          <w:pgSz w:w="11910" w:h="16840"/>
          <w:pgMar w:top="1417" w:right="1786" w:bottom="1091" w:left="1786" w:header="0" w:footer="928" w:gutter="0"/>
          <w:cols w:space="720" w:num="1"/>
        </w:sectPr>
      </w:pPr>
    </w:p>
    <w:p w14:paraId="13C70E0C">
      <w:pPr>
        <w:spacing w:before="152" w:line="216" w:lineRule="auto"/>
        <w:ind w:left="630"/>
        <w:outlineLvl w:val="2"/>
        <w:rPr>
          <w:rFonts w:ascii="宋体" w:hAnsi="宋体" w:eastAsia="宋体" w:cs="宋体"/>
          <w:color w:val="000000" w:themeColor="text1"/>
          <w:sz w:val="30"/>
          <w:szCs w:val="30"/>
          <w14:textFill>
            <w14:solidFill>
              <w14:schemeClr w14:val="tx1"/>
            </w14:solidFill>
          </w14:textFill>
        </w:rPr>
      </w:pPr>
      <w:r>
        <w:rPr>
          <w:rFonts w:ascii="等线" w:hAnsi="等线" w:eastAsia="等线" w:cs="等线"/>
          <w:b/>
          <w:bCs/>
          <w:color w:val="000000" w:themeColor="text1"/>
          <w:spacing w:val="-13"/>
          <w:sz w:val="30"/>
          <w:szCs w:val="30"/>
          <w14:textFill>
            <w14:solidFill>
              <w14:schemeClr w14:val="tx1"/>
            </w14:solidFill>
          </w14:textFill>
        </w:rPr>
        <w:t>一</w:t>
      </w:r>
      <w:r>
        <w:rPr>
          <w:rFonts w:ascii="等线" w:hAnsi="等线" w:eastAsia="等线" w:cs="等线"/>
          <w:b/>
          <w:bCs/>
          <w:color w:val="000000" w:themeColor="text1"/>
          <w:spacing w:val="-49"/>
          <w:sz w:val="30"/>
          <w:szCs w:val="30"/>
          <w14:textFill>
            <w14:solidFill>
              <w14:schemeClr w14:val="tx1"/>
            </w14:solidFill>
          </w14:textFill>
        </w:rPr>
        <w:t xml:space="preserve"> </w:t>
      </w:r>
      <w:r>
        <w:rPr>
          <w:rFonts w:ascii="等线" w:hAnsi="等线" w:eastAsia="等线" w:cs="等线"/>
          <w:b/>
          <w:bCs/>
          <w:color w:val="000000" w:themeColor="text1"/>
          <w:spacing w:val="-13"/>
          <w:sz w:val="30"/>
          <w:szCs w:val="30"/>
          <w14:textFill>
            <w14:solidFill>
              <w14:schemeClr w14:val="tx1"/>
            </w14:solidFill>
          </w14:textFill>
        </w:rPr>
        <w:t>、</w:t>
      </w:r>
      <w:r>
        <w:rPr>
          <w:rFonts w:ascii="等线" w:hAnsi="等线" w:eastAsia="等线" w:cs="等线"/>
          <w:b/>
          <w:bCs/>
          <w:color w:val="000000" w:themeColor="text1"/>
          <w:spacing w:val="-43"/>
          <w:sz w:val="30"/>
          <w:szCs w:val="30"/>
          <w14:textFill>
            <w14:solidFill>
              <w14:schemeClr w14:val="tx1"/>
            </w14:solidFill>
          </w14:textFill>
        </w:rPr>
        <w:t xml:space="preserve"> </w:t>
      </w:r>
      <w:r>
        <w:rPr>
          <w:rFonts w:ascii="宋体" w:hAnsi="宋体" w:eastAsia="宋体" w:cs="宋体"/>
          <w:b/>
          <w:bCs/>
          <w:color w:val="000000" w:themeColor="text1"/>
          <w:spacing w:val="-13"/>
          <w:sz w:val="30"/>
          <w:szCs w:val="30"/>
          <w14:textFill>
            <w14:solidFill>
              <w14:schemeClr w14:val="tx1"/>
            </w14:solidFill>
          </w14:textFill>
        </w:rPr>
        <w:t>工程概况</w:t>
      </w:r>
    </w:p>
    <w:p w14:paraId="5A4961B5">
      <w:pPr>
        <w:keepNext w:val="0"/>
        <w:keepLines w:val="0"/>
        <w:pageBreakBefore w:val="0"/>
        <w:widowControl/>
        <w:kinsoku w:val="0"/>
        <w:wordWrap/>
        <w:overflowPunct/>
        <w:topLinePunct w:val="0"/>
        <w:autoSpaceDE w:val="0"/>
        <w:autoSpaceDN w:val="0"/>
        <w:bidi w:val="0"/>
        <w:adjustRightInd w:val="0"/>
        <w:snapToGrid w:val="0"/>
        <w:spacing w:line="440" w:lineRule="exact"/>
        <w:ind w:left="477"/>
        <w:jc w:val="both"/>
        <w:textAlignment w:val="baseline"/>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b/>
          <w:bCs/>
          <w:color w:val="000000" w:themeColor="text1"/>
          <w:spacing w:val="-4"/>
          <w:sz w:val="21"/>
          <w:szCs w:val="21"/>
          <w14:textFill>
            <w14:solidFill>
              <w14:schemeClr w14:val="tx1"/>
            </w14:solidFill>
          </w14:textFill>
        </w:rPr>
        <w:t>1.工程名称</w:t>
      </w:r>
      <w:r>
        <w:rPr>
          <w:rFonts w:hint="eastAsia" w:ascii="宋体" w:hAnsi="宋体" w:eastAsia="宋体" w:cs="宋体"/>
          <w:color w:val="000000" w:themeColor="text1"/>
          <w:spacing w:val="-4"/>
          <w:sz w:val="21"/>
          <w:szCs w:val="21"/>
          <w14:textFill>
            <w14:solidFill>
              <w14:schemeClr w14:val="tx1"/>
            </w14:solidFill>
          </w14:textFill>
        </w:rPr>
        <w:t>：</w:t>
      </w:r>
      <w:r>
        <w:rPr>
          <w:rFonts w:hint="eastAsia" w:ascii="宋体" w:hAnsi="宋体" w:eastAsia="宋体" w:cs="宋体"/>
          <w:color w:val="000000" w:themeColor="text1"/>
          <w:spacing w:val="-4"/>
          <w:sz w:val="21"/>
          <w:szCs w:val="21"/>
          <w:lang w:val="en-US" w:eastAsia="zh-CN"/>
          <w14:textFill>
            <w14:solidFill>
              <w14:schemeClr w14:val="tx1"/>
            </w14:solidFill>
          </w14:textFill>
        </w:rPr>
        <w:t>贵港市覃塘区5所学校灾后校舍及基础配套设施维修加固项目</w:t>
      </w:r>
    </w:p>
    <w:p w14:paraId="324629FB">
      <w:pPr>
        <w:keepNext w:val="0"/>
        <w:keepLines w:val="0"/>
        <w:pageBreakBefore w:val="0"/>
        <w:widowControl/>
        <w:kinsoku w:val="0"/>
        <w:wordWrap/>
        <w:overflowPunct/>
        <w:topLinePunct w:val="0"/>
        <w:autoSpaceDE w:val="0"/>
        <w:autoSpaceDN w:val="0"/>
        <w:bidi w:val="0"/>
        <w:adjustRightInd w:val="0"/>
        <w:snapToGrid w:val="0"/>
        <w:spacing w:line="440" w:lineRule="exact"/>
        <w:ind w:left="463"/>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6"/>
          <w:sz w:val="21"/>
          <w:szCs w:val="21"/>
          <w14:textFill>
            <w14:solidFill>
              <w14:schemeClr w14:val="tx1"/>
            </w14:solidFill>
          </w14:textFill>
        </w:rPr>
        <w:t>2.工程地点</w:t>
      </w:r>
      <w:r>
        <w:rPr>
          <w:rFonts w:hint="eastAsia" w:ascii="宋体" w:hAnsi="宋体" w:eastAsia="宋体" w:cs="宋体"/>
          <w:color w:val="000000" w:themeColor="text1"/>
          <w:spacing w:val="-6"/>
          <w:sz w:val="21"/>
          <w:szCs w:val="21"/>
          <w14:textFill>
            <w14:solidFill>
              <w14:schemeClr w14:val="tx1"/>
            </w14:solidFill>
          </w14:textFill>
        </w:rPr>
        <w:t>：</w:t>
      </w:r>
      <w:r>
        <w:rPr>
          <w:rFonts w:hint="eastAsia" w:ascii="宋体" w:hAnsi="宋体" w:eastAsia="宋体" w:cs="宋体"/>
          <w:color w:val="000000" w:themeColor="text1"/>
          <w:spacing w:val="-6"/>
          <w:sz w:val="21"/>
          <w:szCs w:val="21"/>
          <w:lang w:val="en-US" w:eastAsia="zh-CN"/>
          <w14:textFill>
            <w14:solidFill>
              <w14:schemeClr w14:val="tx1"/>
            </w14:solidFill>
          </w14:textFill>
        </w:rPr>
        <w:t>覃塘区三里镇第一初级中学、三里镇第二初级中学、三里镇中心小学、三里镇中心幼儿园、覃塘街道珠砂小学共5所学校</w:t>
      </w:r>
    </w:p>
    <w:p w14:paraId="23E96CF0">
      <w:pPr>
        <w:spacing w:before="72" w:line="420" w:lineRule="auto"/>
        <w:ind w:left="22" w:firstLine="446"/>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1"/>
          <w:sz w:val="21"/>
          <w:szCs w:val="21"/>
          <w14:textFill>
            <w14:solidFill>
              <w14:schemeClr w14:val="tx1"/>
            </w14:solidFill>
          </w14:textFill>
        </w:rPr>
        <w:t>3.工程内容与范围</w:t>
      </w:r>
      <w:r>
        <w:rPr>
          <w:rFonts w:hint="eastAsia" w:ascii="宋体" w:hAnsi="宋体" w:eastAsia="宋体" w:cs="宋体"/>
          <w:color w:val="000000" w:themeColor="text1"/>
          <w:spacing w:val="-1"/>
          <w:sz w:val="21"/>
          <w:szCs w:val="21"/>
          <w14:textFill>
            <w14:solidFill>
              <w14:schemeClr w14:val="tx1"/>
            </w14:solidFill>
          </w14:textFill>
        </w:rPr>
        <w:t>：</w:t>
      </w:r>
      <w:r>
        <w:rPr>
          <w:rFonts w:hint="eastAsia" w:ascii="宋体" w:hAnsi="宋体" w:eastAsia="宋体" w:cs="宋体"/>
          <w:color w:val="000000" w:themeColor="text1"/>
          <w:spacing w:val="-1"/>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pacing w:val="-3"/>
          <w:sz w:val="21"/>
          <w:szCs w:val="21"/>
          <w:u w:val="single" w:color="auto"/>
          <w14:textFill>
            <w14:solidFill>
              <w14:schemeClr w14:val="tx1"/>
            </w14:solidFill>
          </w14:textFill>
        </w:rPr>
        <w:t>。</w:t>
      </w:r>
    </w:p>
    <w:p w14:paraId="0BE03C44">
      <w:pPr>
        <w:spacing w:before="119" w:line="219" w:lineRule="auto"/>
        <w:ind w:left="462"/>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1"/>
          <w:sz w:val="21"/>
          <w:szCs w:val="21"/>
          <w14:textFill>
            <w14:solidFill>
              <w14:schemeClr w14:val="tx1"/>
            </w14:solidFill>
          </w14:textFill>
        </w:rPr>
        <w:t>4.资金来源</w:t>
      </w:r>
      <w:r>
        <w:rPr>
          <w:rFonts w:hint="eastAsia" w:ascii="宋体" w:hAnsi="宋体" w:eastAsia="宋体" w:cs="宋体"/>
          <w:color w:val="000000" w:themeColor="text1"/>
          <w:spacing w:val="-1"/>
          <w:sz w:val="21"/>
          <w:szCs w:val="21"/>
          <w14:textFill>
            <w14:solidFill>
              <w14:schemeClr w14:val="tx1"/>
            </w14:solidFill>
          </w14:textFill>
        </w:rPr>
        <w:t>：申请中央预算内资金及本地配套。</w:t>
      </w:r>
    </w:p>
    <w:p w14:paraId="6DEC73C3">
      <w:pPr>
        <w:pStyle w:val="18"/>
        <w:spacing w:line="282" w:lineRule="auto"/>
        <w:rPr>
          <w:rFonts w:hint="eastAsia" w:ascii="宋体" w:hAnsi="宋体" w:eastAsia="宋体" w:cs="宋体"/>
          <w:color w:val="000000" w:themeColor="text1"/>
          <w:sz w:val="21"/>
          <w:szCs w:val="21"/>
          <w14:textFill>
            <w14:solidFill>
              <w14:schemeClr w14:val="tx1"/>
            </w14:solidFill>
          </w14:textFill>
        </w:rPr>
      </w:pPr>
    </w:p>
    <w:p w14:paraId="1BADF121">
      <w:pPr>
        <w:spacing w:before="73" w:line="412" w:lineRule="auto"/>
        <w:ind w:left="43" w:right="52" w:firstLine="424"/>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1"/>
          <w:sz w:val="21"/>
          <w:szCs w:val="21"/>
          <w14:textFill>
            <w14:solidFill>
              <w14:schemeClr w14:val="tx1"/>
            </w14:solidFill>
          </w14:textFill>
        </w:rPr>
        <w:t>5.承包方式</w:t>
      </w:r>
      <w:r>
        <w:rPr>
          <w:rFonts w:hint="eastAsia" w:ascii="宋体" w:hAnsi="宋体" w:eastAsia="宋体" w:cs="宋体"/>
          <w:color w:val="000000" w:themeColor="text1"/>
          <w:spacing w:val="-1"/>
          <w:sz w:val="21"/>
          <w:szCs w:val="21"/>
          <w14:textFill>
            <w14:solidFill>
              <w14:schemeClr w14:val="tx1"/>
            </w14:solidFill>
          </w14:textFill>
        </w:rPr>
        <w:t>：☑包工包料，固定综合单价包</w:t>
      </w:r>
      <w:r>
        <w:rPr>
          <w:rFonts w:hint="eastAsia" w:ascii="宋体" w:hAnsi="宋体" w:eastAsia="宋体" w:cs="宋体"/>
          <w:color w:val="000000" w:themeColor="text1"/>
          <w:spacing w:val="-2"/>
          <w:sz w:val="21"/>
          <w:szCs w:val="21"/>
          <w14:textFill>
            <w14:solidFill>
              <w14:schemeClr w14:val="tx1"/>
            </w14:solidFill>
          </w14:textFill>
        </w:rPr>
        <w:t>干；新增无清单项目按广西现行定额、同期造价信息计取，执行中标下浮率。</w:t>
      </w:r>
    </w:p>
    <w:p w14:paraId="09E7C47C">
      <w:pPr>
        <w:spacing w:before="231" w:line="216" w:lineRule="auto"/>
        <w:ind w:left="634"/>
        <w:outlineLvl w:val="2"/>
        <w:rPr>
          <w:rFonts w:ascii="宋体" w:hAnsi="宋体" w:eastAsia="宋体" w:cs="宋体"/>
          <w:color w:val="000000" w:themeColor="text1"/>
          <w:sz w:val="30"/>
          <w:szCs w:val="30"/>
          <w14:textFill>
            <w14:solidFill>
              <w14:schemeClr w14:val="tx1"/>
            </w14:solidFill>
          </w14:textFill>
        </w:rPr>
      </w:pPr>
      <w:r>
        <w:rPr>
          <w:rFonts w:ascii="等线" w:hAnsi="等线" w:eastAsia="等线" w:cs="等线"/>
          <w:b/>
          <w:bCs/>
          <w:color w:val="000000" w:themeColor="text1"/>
          <w:spacing w:val="-13"/>
          <w:sz w:val="30"/>
          <w:szCs w:val="30"/>
          <w14:textFill>
            <w14:solidFill>
              <w14:schemeClr w14:val="tx1"/>
            </w14:solidFill>
          </w14:textFill>
        </w:rPr>
        <w:t>二</w:t>
      </w:r>
      <w:r>
        <w:rPr>
          <w:rFonts w:ascii="等线" w:hAnsi="等线" w:eastAsia="等线" w:cs="等线"/>
          <w:b/>
          <w:bCs/>
          <w:color w:val="000000" w:themeColor="text1"/>
          <w:spacing w:val="-50"/>
          <w:sz w:val="30"/>
          <w:szCs w:val="30"/>
          <w14:textFill>
            <w14:solidFill>
              <w14:schemeClr w14:val="tx1"/>
            </w14:solidFill>
          </w14:textFill>
        </w:rPr>
        <w:t xml:space="preserve"> </w:t>
      </w:r>
      <w:r>
        <w:rPr>
          <w:rFonts w:ascii="等线" w:hAnsi="等线" w:eastAsia="等线" w:cs="等线"/>
          <w:b/>
          <w:bCs/>
          <w:color w:val="000000" w:themeColor="text1"/>
          <w:spacing w:val="-13"/>
          <w:sz w:val="30"/>
          <w:szCs w:val="30"/>
          <w14:textFill>
            <w14:solidFill>
              <w14:schemeClr w14:val="tx1"/>
            </w14:solidFill>
          </w14:textFill>
        </w:rPr>
        <w:t>、</w:t>
      </w:r>
      <w:r>
        <w:rPr>
          <w:rFonts w:ascii="等线" w:hAnsi="等线" w:eastAsia="等线" w:cs="等线"/>
          <w:b/>
          <w:bCs/>
          <w:color w:val="000000" w:themeColor="text1"/>
          <w:spacing w:val="-46"/>
          <w:sz w:val="30"/>
          <w:szCs w:val="30"/>
          <w14:textFill>
            <w14:solidFill>
              <w14:schemeClr w14:val="tx1"/>
            </w14:solidFill>
          </w14:textFill>
        </w:rPr>
        <w:t xml:space="preserve"> </w:t>
      </w:r>
      <w:r>
        <w:rPr>
          <w:rFonts w:ascii="宋体" w:hAnsi="宋体" w:eastAsia="宋体" w:cs="宋体"/>
          <w:b/>
          <w:bCs/>
          <w:color w:val="000000" w:themeColor="text1"/>
          <w:spacing w:val="-13"/>
          <w:sz w:val="30"/>
          <w:szCs w:val="30"/>
          <w14:textFill>
            <w14:solidFill>
              <w14:schemeClr w14:val="tx1"/>
            </w14:solidFill>
          </w14:textFill>
        </w:rPr>
        <w:t>合同工期</w:t>
      </w:r>
    </w:p>
    <w:p w14:paraId="76165B4D">
      <w:pPr>
        <w:spacing w:before="308" w:line="421" w:lineRule="auto"/>
        <w:ind w:left="24" w:right="265" w:firstLine="455"/>
        <w:rPr>
          <w:rFonts w:ascii="宋体" w:hAnsi="宋体" w:eastAsia="宋体" w:cs="宋体"/>
          <w:color w:val="000000" w:themeColor="text1"/>
          <w:sz w:val="21"/>
          <w:szCs w:val="21"/>
          <w14:textFill>
            <w14:solidFill>
              <w14:schemeClr w14:val="tx1"/>
            </w14:solidFill>
          </w14:textFill>
        </w:rPr>
      </w:pPr>
      <w:r>
        <w:rPr>
          <w:rFonts w:ascii="宋体" w:hAnsi="宋体" w:eastAsia="宋体" w:cs="宋体"/>
          <w:b/>
          <w:bCs/>
          <w:color w:val="000000" w:themeColor="text1"/>
          <w:spacing w:val="-1"/>
          <w:sz w:val="21"/>
          <w:szCs w:val="21"/>
          <w14:textFill>
            <w14:solidFill>
              <w14:schemeClr w14:val="tx1"/>
            </w14:solidFill>
          </w14:textFill>
        </w:rPr>
        <w:t>1.计划开工日期</w:t>
      </w:r>
      <w:r>
        <w:rPr>
          <w:rFonts w:ascii="宋体" w:hAnsi="宋体" w:eastAsia="宋体" w:cs="宋体"/>
          <w:color w:val="000000" w:themeColor="text1"/>
          <w:spacing w:val="-1"/>
          <w:sz w:val="21"/>
          <w:szCs w:val="21"/>
          <w14:textFill>
            <w14:solidFill>
              <w14:schemeClr w14:val="tx1"/>
            </w14:solidFill>
          </w14:textFill>
        </w:rPr>
        <w:t>：2026</w:t>
      </w:r>
      <w:r>
        <w:rPr>
          <w:rFonts w:ascii="宋体" w:hAnsi="宋体" w:eastAsia="宋体" w:cs="宋体"/>
          <w:color w:val="000000" w:themeColor="text1"/>
          <w:spacing w:val="-48"/>
          <w:sz w:val="21"/>
          <w:szCs w:val="21"/>
          <w14:textFill>
            <w14:solidFill>
              <w14:schemeClr w14:val="tx1"/>
            </w14:solidFill>
          </w14:textFill>
        </w:rPr>
        <w:t xml:space="preserve"> </w:t>
      </w:r>
      <w:r>
        <w:rPr>
          <w:rFonts w:ascii="宋体" w:hAnsi="宋体" w:eastAsia="宋体" w:cs="宋体"/>
          <w:color w:val="000000" w:themeColor="text1"/>
          <w:spacing w:val="-1"/>
          <w:sz w:val="21"/>
          <w:szCs w:val="21"/>
          <w14:textFill>
            <w14:solidFill>
              <w14:schemeClr w14:val="tx1"/>
            </w14:solidFill>
          </w14:textFill>
        </w:rPr>
        <w:t>年</w:t>
      </w:r>
      <w:r>
        <w:rPr>
          <w:rFonts w:hint="eastAsia" w:ascii="宋体" w:hAnsi="宋体" w:eastAsia="宋体" w:cs="宋体"/>
          <w:color w:val="000000" w:themeColor="text1"/>
          <w:spacing w:val="-1"/>
          <w:sz w:val="21"/>
          <w:szCs w:val="21"/>
          <w:u w:val="single"/>
          <w:lang w:val="en-US" w:eastAsia="zh-CN"/>
          <w14:textFill>
            <w14:solidFill>
              <w14:schemeClr w14:val="tx1"/>
            </w14:solidFill>
          </w14:textFill>
        </w:rPr>
        <w:t xml:space="preserve">      </w:t>
      </w:r>
      <w:r>
        <w:rPr>
          <w:rFonts w:ascii="宋体" w:hAnsi="宋体" w:eastAsia="宋体" w:cs="宋体"/>
          <w:color w:val="000000" w:themeColor="text1"/>
          <w:spacing w:val="-41"/>
          <w:sz w:val="21"/>
          <w:szCs w:val="21"/>
          <w14:textFill>
            <w14:solidFill>
              <w14:schemeClr w14:val="tx1"/>
            </w14:solidFill>
          </w14:textFill>
        </w:rPr>
        <w:t xml:space="preserve"> </w:t>
      </w:r>
      <w:r>
        <w:rPr>
          <w:rFonts w:ascii="宋体" w:hAnsi="宋体" w:eastAsia="宋体" w:cs="宋体"/>
          <w:color w:val="000000" w:themeColor="text1"/>
          <w:spacing w:val="-1"/>
          <w:sz w:val="21"/>
          <w:szCs w:val="21"/>
          <w14:textFill>
            <w14:solidFill>
              <w14:schemeClr w14:val="tx1"/>
            </w14:solidFill>
          </w14:textFill>
        </w:rPr>
        <w:t xml:space="preserve">月 </w:t>
      </w:r>
      <w:r>
        <w:rPr>
          <w:rFonts w:ascii="宋体" w:hAnsi="宋体" w:eastAsia="宋体" w:cs="宋体"/>
          <w:color w:val="000000" w:themeColor="text1"/>
          <w:spacing w:val="-1"/>
          <w:sz w:val="21"/>
          <w:szCs w:val="21"/>
          <w:u w:val="single" w:color="auto"/>
          <w14:textFill>
            <w14:solidFill>
              <w14:schemeClr w14:val="tx1"/>
            </w14:solidFill>
          </w14:textFill>
        </w:rPr>
        <w:t xml:space="preserve">      </w:t>
      </w:r>
      <w:r>
        <w:rPr>
          <w:rFonts w:ascii="宋体" w:hAnsi="宋体" w:eastAsia="宋体" w:cs="宋体"/>
          <w:color w:val="000000" w:themeColor="text1"/>
          <w:spacing w:val="-63"/>
          <w:sz w:val="21"/>
          <w:szCs w:val="21"/>
          <w14:textFill>
            <w14:solidFill>
              <w14:schemeClr w14:val="tx1"/>
            </w14:solidFill>
          </w14:textFill>
        </w:rPr>
        <w:t xml:space="preserve"> </w:t>
      </w:r>
      <w:r>
        <w:rPr>
          <w:rFonts w:ascii="宋体" w:hAnsi="宋体" w:eastAsia="宋体" w:cs="宋体"/>
          <w:color w:val="000000" w:themeColor="text1"/>
          <w:spacing w:val="-1"/>
          <w:sz w:val="21"/>
          <w:szCs w:val="21"/>
          <w14:textFill>
            <w14:solidFill>
              <w14:schemeClr w14:val="tx1"/>
            </w14:solidFill>
          </w14:textFill>
        </w:rPr>
        <w:t>日（以甲方书面</w:t>
      </w:r>
      <w:r>
        <w:rPr>
          <w:rFonts w:ascii="宋体" w:hAnsi="宋体" w:eastAsia="宋体" w:cs="宋体"/>
          <w:color w:val="000000" w:themeColor="text1"/>
          <w:spacing w:val="-2"/>
          <w:sz w:val="21"/>
          <w:szCs w:val="21"/>
          <w14:textFill>
            <w14:solidFill>
              <w14:schemeClr w14:val="tx1"/>
            </w14:solidFill>
          </w14:textFill>
        </w:rPr>
        <w:t>开工令为准，乙方收到开工令后 24</w:t>
      </w:r>
      <w:r>
        <w:rPr>
          <w:rFonts w:ascii="宋体" w:hAnsi="宋体" w:eastAsia="宋体" w:cs="宋体"/>
          <w:color w:val="000000" w:themeColor="text1"/>
          <w:spacing w:val="15"/>
          <w:sz w:val="21"/>
          <w:szCs w:val="21"/>
          <w14:textFill>
            <w14:solidFill>
              <w14:schemeClr w14:val="tx1"/>
            </w14:solidFill>
          </w14:textFill>
        </w:rPr>
        <w:t xml:space="preserve"> </w:t>
      </w:r>
      <w:r>
        <w:rPr>
          <w:rFonts w:ascii="宋体" w:hAnsi="宋体" w:eastAsia="宋体" w:cs="宋体"/>
          <w:color w:val="000000" w:themeColor="text1"/>
          <w:spacing w:val="-2"/>
          <w:sz w:val="21"/>
          <w:szCs w:val="21"/>
          <w14:textFill>
            <w14:solidFill>
              <w14:schemeClr w14:val="tx1"/>
            </w14:solidFill>
          </w14:textFill>
        </w:rPr>
        <w:t>小时内组织进场）</w:t>
      </w:r>
    </w:p>
    <w:p w14:paraId="636FF4BD">
      <w:pPr>
        <w:spacing w:before="119" w:line="220" w:lineRule="auto"/>
        <w:ind w:left="463"/>
        <w:rPr>
          <w:rFonts w:ascii="宋体" w:hAnsi="宋体" w:eastAsia="宋体" w:cs="宋体"/>
          <w:color w:val="000000" w:themeColor="text1"/>
          <w:sz w:val="21"/>
          <w:szCs w:val="21"/>
          <w14:textFill>
            <w14:solidFill>
              <w14:schemeClr w14:val="tx1"/>
            </w14:solidFill>
          </w14:textFill>
        </w:rPr>
      </w:pPr>
      <w:r>
        <w:rPr>
          <w:rFonts w:ascii="宋体" w:hAnsi="宋体" w:eastAsia="宋体" w:cs="宋体"/>
          <w:b/>
          <w:bCs/>
          <w:color w:val="000000" w:themeColor="text1"/>
          <w:spacing w:val="-3"/>
          <w:sz w:val="21"/>
          <w:szCs w:val="21"/>
          <w14:textFill>
            <w14:solidFill>
              <w14:schemeClr w14:val="tx1"/>
            </w14:solidFill>
          </w14:textFill>
        </w:rPr>
        <w:t>2.计划竣工日期</w:t>
      </w:r>
      <w:r>
        <w:rPr>
          <w:rFonts w:ascii="宋体" w:hAnsi="宋体" w:eastAsia="宋体" w:cs="宋体"/>
          <w:color w:val="000000" w:themeColor="text1"/>
          <w:spacing w:val="-3"/>
          <w:sz w:val="21"/>
          <w:szCs w:val="21"/>
          <w14:textFill>
            <w14:solidFill>
              <w14:schemeClr w14:val="tx1"/>
            </w14:solidFill>
          </w14:textFill>
        </w:rPr>
        <w:t>： 2026</w:t>
      </w:r>
      <w:r>
        <w:rPr>
          <w:rFonts w:ascii="宋体" w:hAnsi="宋体" w:eastAsia="宋体" w:cs="宋体"/>
          <w:color w:val="000000" w:themeColor="text1"/>
          <w:spacing w:val="-35"/>
          <w:sz w:val="21"/>
          <w:szCs w:val="21"/>
          <w14:textFill>
            <w14:solidFill>
              <w14:schemeClr w14:val="tx1"/>
            </w14:solidFill>
          </w14:textFill>
        </w:rPr>
        <w:t xml:space="preserve"> </w:t>
      </w:r>
      <w:r>
        <w:rPr>
          <w:rFonts w:ascii="宋体" w:hAnsi="宋体" w:eastAsia="宋体" w:cs="宋体"/>
          <w:color w:val="000000" w:themeColor="text1"/>
          <w:spacing w:val="-3"/>
          <w:sz w:val="21"/>
          <w:szCs w:val="21"/>
          <w14:textFill>
            <w14:solidFill>
              <w14:schemeClr w14:val="tx1"/>
            </w14:solidFill>
          </w14:textFill>
        </w:rPr>
        <w:t>年</w:t>
      </w:r>
      <w:r>
        <w:rPr>
          <w:rFonts w:hint="eastAsia" w:ascii="宋体" w:hAnsi="宋体" w:eastAsia="宋体" w:cs="宋体"/>
          <w:color w:val="000000" w:themeColor="text1"/>
          <w:spacing w:val="-3"/>
          <w:sz w:val="21"/>
          <w:szCs w:val="21"/>
          <w:u w:val="single"/>
          <w:lang w:val="en-US" w:eastAsia="zh-CN"/>
          <w14:textFill>
            <w14:solidFill>
              <w14:schemeClr w14:val="tx1"/>
            </w14:solidFill>
          </w14:textFill>
        </w:rPr>
        <w:t xml:space="preserve">   </w:t>
      </w:r>
      <w:r>
        <w:rPr>
          <w:rFonts w:ascii="宋体" w:hAnsi="宋体" w:eastAsia="宋体" w:cs="宋体"/>
          <w:color w:val="000000" w:themeColor="text1"/>
          <w:spacing w:val="-41"/>
          <w:sz w:val="21"/>
          <w:szCs w:val="21"/>
          <w:u w:val="single"/>
          <w14:textFill>
            <w14:solidFill>
              <w14:schemeClr w14:val="tx1"/>
            </w14:solidFill>
          </w14:textFill>
        </w:rPr>
        <w:t xml:space="preserve"> </w:t>
      </w:r>
      <w:r>
        <w:rPr>
          <w:rFonts w:ascii="宋体" w:hAnsi="宋体" w:eastAsia="宋体" w:cs="宋体"/>
          <w:color w:val="000000" w:themeColor="text1"/>
          <w:spacing w:val="-3"/>
          <w:sz w:val="21"/>
          <w:szCs w:val="21"/>
          <w14:textFill>
            <w14:solidFill>
              <w14:schemeClr w14:val="tx1"/>
            </w14:solidFill>
          </w14:textFill>
        </w:rPr>
        <w:t>月</w:t>
      </w:r>
      <w:r>
        <w:rPr>
          <w:rFonts w:ascii="宋体" w:hAnsi="宋体" w:eastAsia="宋体" w:cs="宋体"/>
          <w:color w:val="000000" w:themeColor="text1"/>
          <w:spacing w:val="-3"/>
          <w:sz w:val="21"/>
          <w:szCs w:val="21"/>
          <w:u w:val="single" w:color="auto"/>
          <w14:textFill>
            <w14:solidFill>
              <w14:schemeClr w14:val="tx1"/>
            </w14:solidFill>
          </w14:textFill>
        </w:rPr>
        <w:t xml:space="preserve">     </w:t>
      </w:r>
      <w:r>
        <w:rPr>
          <w:rFonts w:ascii="宋体" w:hAnsi="宋体" w:eastAsia="宋体" w:cs="宋体"/>
          <w:color w:val="000000" w:themeColor="text1"/>
          <w:spacing w:val="-64"/>
          <w:sz w:val="21"/>
          <w:szCs w:val="21"/>
          <w14:textFill>
            <w14:solidFill>
              <w14:schemeClr w14:val="tx1"/>
            </w14:solidFill>
          </w14:textFill>
        </w:rPr>
        <w:t xml:space="preserve"> </w:t>
      </w:r>
      <w:r>
        <w:rPr>
          <w:rFonts w:ascii="宋体" w:hAnsi="宋体" w:eastAsia="宋体" w:cs="宋体"/>
          <w:color w:val="000000" w:themeColor="text1"/>
          <w:spacing w:val="-3"/>
          <w:sz w:val="21"/>
          <w:szCs w:val="21"/>
          <w14:textFill>
            <w14:solidFill>
              <w14:schemeClr w14:val="tx1"/>
            </w14:solidFill>
          </w14:textFill>
        </w:rPr>
        <w:t>日</w:t>
      </w:r>
    </w:p>
    <w:p w14:paraId="6564FCA4">
      <w:pPr>
        <w:pStyle w:val="18"/>
        <w:spacing w:line="283" w:lineRule="auto"/>
        <w:rPr>
          <w:color w:val="000000" w:themeColor="text1"/>
          <w:sz w:val="21"/>
          <w:szCs w:val="21"/>
          <w14:textFill>
            <w14:solidFill>
              <w14:schemeClr w14:val="tx1"/>
            </w14:solidFill>
          </w14:textFill>
        </w:rPr>
      </w:pPr>
    </w:p>
    <w:p w14:paraId="010DDD07">
      <w:pPr>
        <w:spacing w:before="72" w:line="421" w:lineRule="auto"/>
        <w:ind w:left="461" w:right="106" w:firstLine="4"/>
        <w:rPr>
          <w:rFonts w:hint="default" w:ascii="宋体" w:hAnsi="宋体" w:eastAsia="宋体" w:cs="宋体"/>
          <w:color w:val="000000" w:themeColor="text1"/>
          <w:sz w:val="21"/>
          <w:szCs w:val="21"/>
          <w:lang w:val="en-US" w:eastAsia="zh-CN"/>
          <w14:textFill>
            <w14:solidFill>
              <w14:schemeClr w14:val="tx1"/>
            </w14:solidFill>
          </w14:textFill>
        </w:rPr>
      </w:pPr>
      <w:r>
        <w:rPr>
          <w:rFonts w:ascii="宋体" w:hAnsi="宋体" w:eastAsia="宋体" w:cs="宋体"/>
          <w:b/>
          <w:bCs/>
          <w:color w:val="000000" w:themeColor="text1"/>
          <w:spacing w:val="-4"/>
          <w:sz w:val="21"/>
          <w:szCs w:val="21"/>
          <w14:textFill>
            <w14:solidFill>
              <w14:schemeClr w14:val="tx1"/>
            </w14:solidFill>
          </w14:textFill>
        </w:rPr>
        <w:t>3.总日历工期：</w:t>
      </w:r>
      <w:r>
        <w:rPr>
          <w:rFonts w:ascii="宋体" w:hAnsi="宋体" w:eastAsia="宋体" w:cs="宋体"/>
          <w:color w:val="000000" w:themeColor="text1"/>
          <w:spacing w:val="-3"/>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lang w:val="en-US" w:eastAsia="zh-CN"/>
          <w14:textFill>
            <w14:solidFill>
              <w14:schemeClr w14:val="tx1"/>
            </w14:solidFill>
          </w14:textFill>
        </w:rPr>
        <w:t>自合同签订之日起 20 日历天内竣工验收合格并交付使用。</w:t>
      </w:r>
    </w:p>
    <w:p w14:paraId="5C18DF82">
      <w:pPr>
        <w:spacing w:before="113" w:line="421" w:lineRule="auto"/>
        <w:ind w:left="23" w:right="214" w:firstLine="436"/>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4.工期仅以下情形可以顺延：①甲方书面指令停</w:t>
      </w:r>
      <w:r>
        <w:rPr>
          <w:rFonts w:ascii="宋体" w:hAnsi="宋体" w:eastAsia="宋体" w:cs="宋体"/>
          <w:color w:val="000000" w:themeColor="text1"/>
          <w:spacing w:val="-1"/>
          <w:sz w:val="21"/>
          <w:szCs w:val="21"/>
          <w14:textFill>
            <w14:solidFill>
              <w14:schemeClr w14:val="tx1"/>
            </w14:solidFill>
          </w14:textFill>
        </w:rPr>
        <w:t>工；②不可抗力灾害；</w:t>
      </w:r>
      <w:r>
        <w:rPr>
          <w:rFonts w:ascii="宋体" w:hAnsi="宋体" w:eastAsia="宋体" w:cs="宋体"/>
          <w:b/>
          <w:bCs/>
          <w:color w:val="000000" w:themeColor="text1"/>
          <w:spacing w:val="-1"/>
          <w:sz w:val="21"/>
          <w:szCs w:val="21"/>
          <w14:textFill>
            <w14:solidFill>
              <w14:schemeClr w14:val="tx1"/>
            </w14:solidFill>
          </w14:textFill>
        </w:rPr>
        <w:t>乙方须发</w:t>
      </w:r>
      <w:r>
        <w:rPr>
          <w:rFonts w:ascii="宋体" w:hAnsi="宋体" w:eastAsia="宋体" w:cs="宋体"/>
          <w:b/>
          <w:bCs/>
          <w:color w:val="000000" w:themeColor="text1"/>
          <w:spacing w:val="-3"/>
          <w:sz w:val="21"/>
          <w:szCs w:val="21"/>
          <w14:textFill>
            <w14:solidFill>
              <w14:schemeClr w14:val="tx1"/>
            </w14:solidFill>
          </w14:textFill>
        </w:rPr>
        <w:t>生事件</w:t>
      </w:r>
      <w:r>
        <w:rPr>
          <w:rFonts w:ascii="宋体" w:hAnsi="宋体" w:eastAsia="宋体" w:cs="宋体"/>
          <w:color w:val="000000" w:themeColor="text1"/>
          <w:spacing w:val="-27"/>
          <w:sz w:val="21"/>
          <w:szCs w:val="21"/>
          <w14:textFill>
            <w14:solidFill>
              <w14:schemeClr w14:val="tx1"/>
            </w14:solidFill>
          </w14:textFill>
        </w:rPr>
        <w:t xml:space="preserve"> </w:t>
      </w:r>
      <w:r>
        <w:rPr>
          <w:rFonts w:ascii="宋体" w:hAnsi="宋体" w:eastAsia="宋体" w:cs="宋体"/>
          <w:b/>
          <w:bCs/>
          <w:color w:val="000000" w:themeColor="text1"/>
          <w:spacing w:val="-3"/>
          <w:sz w:val="21"/>
          <w:szCs w:val="21"/>
          <w14:textFill>
            <w14:solidFill>
              <w14:schemeClr w14:val="tx1"/>
            </w14:solidFill>
          </w14:textFill>
        </w:rPr>
        <w:t>2</w:t>
      </w:r>
      <w:r>
        <w:rPr>
          <w:rFonts w:ascii="宋体" w:hAnsi="宋体" w:eastAsia="宋体" w:cs="宋体"/>
          <w:color w:val="000000" w:themeColor="text1"/>
          <w:spacing w:val="-46"/>
          <w:sz w:val="21"/>
          <w:szCs w:val="21"/>
          <w14:textFill>
            <w14:solidFill>
              <w14:schemeClr w14:val="tx1"/>
            </w14:solidFill>
          </w14:textFill>
        </w:rPr>
        <w:t xml:space="preserve"> </w:t>
      </w:r>
      <w:r>
        <w:rPr>
          <w:rFonts w:ascii="宋体" w:hAnsi="宋体" w:eastAsia="宋体" w:cs="宋体"/>
          <w:b/>
          <w:bCs/>
          <w:color w:val="000000" w:themeColor="text1"/>
          <w:spacing w:val="-3"/>
          <w:sz w:val="21"/>
          <w:szCs w:val="21"/>
          <w14:textFill>
            <w14:solidFill>
              <w14:schemeClr w14:val="tx1"/>
            </w14:solidFill>
          </w14:textFill>
        </w:rPr>
        <w:t>个工作日内提交书面签证及影像资料，逾期不予工期顺延</w:t>
      </w:r>
      <w:r>
        <w:rPr>
          <w:rFonts w:ascii="宋体" w:hAnsi="宋体" w:eastAsia="宋体" w:cs="宋体"/>
          <w:color w:val="000000" w:themeColor="text1"/>
          <w:spacing w:val="-3"/>
          <w:sz w:val="21"/>
          <w:szCs w:val="21"/>
          <w14:textFill>
            <w14:solidFill>
              <w14:schemeClr w14:val="tx1"/>
            </w14:solidFill>
          </w14:textFill>
        </w:rPr>
        <w:t>。</w:t>
      </w:r>
    </w:p>
    <w:p w14:paraId="720239BD">
      <w:pPr>
        <w:spacing w:before="119" w:line="420" w:lineRule="auto"/>
        <w:ind w:left="21" w:right="218" w:firstLine="442"/>
        <w:rPr>
          <w:rFonts w:ascii="宋体" w:hAnsi="宋体" w:eastAsia="宋体" w:cs="宋体"/>
          <w:color w:val="000000" w:themeColor="text1"/>
          <w:sz w:val="21"/>
          <w:szCs w:val="21"/>
          <w14:textFill>
            <w14:solidFill>
              <w14:schemeClr w14:val="tx1"/>
            </w14:solidFill>
          </w14:textFill>
        </w:rPr>
      </w:pPr>
      <w:r>
        <w:rPr>
          <w:rFonts w:ascii="宋体" w:hAnsi="宋体" w:eastAsia="宋体" w:cs="宋体"/>
          <w:b/>
          <w:bCs/>
          <w:color w:val="000000" w:themeColor="text1"/>
          <w:spacing w:val="-3"/>
          <w:sz w:val="21"/>
          <w:szCs w:val="21"/>
          <w14:textFill>
            <w14:solidFill>
              <w14:schemeClr w14:val="tx1"/>
            </w14:solidFill>
          </w14:textFill>
        </w:rPr>
        <w:t>特别约定：本项目为应急开学工程，除甲方书面确认情形，一律不予顺延工期。</w:t>
      </w:r>
      <w:r>
        <w:rPr>
          <w:rFonts w:ascii="宋体" w:hAnsi="宋体" w:eastAsia="宋体" w:cs="宋体"/>
          <w:b/>
          <w:bCs/>
          <w:color w:val="000000" w:themeColor="text1"/>
          <w:spacing w:val="-2"/>
          <w:sz w:val="21"/>
          <w:szCs w:val="21"/>
          <w14:textFill>
            <w14:solidFill>
              <w14:schemeClr w14:val="tx1"/>
            </w14:solidFill>
          </w14:textFill>
        </w:rPr>
        <w:t>赶工费、夜间施工增加费、二次搬运费已综合包含在合同单价内，不再另行计取。</w:t>
      </w:r>
    </w:p>
    <w:p w14:paraId="7B71489D">
      <w:pPr>
        <w:spacing w:before="230" w:line="220" w:lineRule="auto"/>
        <w:ind w:left="627"/>
        <w:outlineLvl w:val="2"/>
        <w:rPr>
          <w:rFonts w:ascii="宋体" w:hAnsi="宋体" w:eastAsia="宋体" w:cs="宋体"/>
          <w:color w:val="000000" w:themeColor="text1"/>
          <w:sz w:val="30"/>
          <w:szCs w:val="30"/>
          <w14:textFill>
            <w14:solidFill>
              <w14:schemeClr w14:val="tx1"/>
            </w14:solidFill>
          </w14:textFill>
        </w:rPr>
      </w:pPr>
      <w:r>
        <w:rPr>
          <w:rFonts w:ascii="宋体" w:hAnsi="宋体" w:eastAsia="宋体" w:cs="宋体"/>
          <w:b/>
          <w:bCs/>
          <w:color w:val="000000" w:themeColor="text1"/>
          <w:spacing w:val="-5"/>
          <w:sz w:val="30"/>
          <w:szCs w:val="30"/>
          <w14:textFill>
            <w14:solidFill>
              <w14:schemeClr w14:val="tx1"/>
            </w14:solidFill>
          </w14:textFill>
        </w:rPr>
        <w:t>三、质量标准</w:t>
      </w:r>
    </w:p>
    <w:p w14:paraId="36CDD9DA">
      <w:pPr>
        <w:pStyle w:val="18"/>
        <w:spacing w:line="258" w:lineRule="auto"/>
        <w:rPr>
          <w:color w:val="000000" w:themeColor="text1"/>
          <w14:textFill>
            <w14:solidFill>
              <w14:schemeClr w14:val="tx1"/>
            </w14:solidFill>
          </w14:textFill>
        </w:rPr>
      </w:pPr>
    </w:p>
    <w:p w14:paraId="37FF09D8">
      <w:pPr>
        <w:spacing w:before="72" w:line="421" w:lineRule="auto"/>
        <w:ind w:left="23" w:right="200" w:firstLine="44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1"/>
          <w:sz w:val="21"/>
          <w:szCs w:val="21"/>
          <w14:textFill>
            <w14:solidFill>
              <w14:schemeClr w14:val="tx1"/>
            </w14:solidFill>
          </w14:textFill>
        </w:rPr>
        <w:t>工程质量达到</w:t>
      </w:r>
      <w:r>
        <w:rPr>
          <w:rFonts w:ascii="宋体" w:hAnsi="宋体" w:eastAsia="宋体" w:cs="宋体"/>
          <w:b/>
          <w:bCs/>
          <w:color w:val="000000" w:themeColor="text1"/>
          <w:spacing w:val="-1"/>
          <w:sz w:val="21"/>
          <w:szCs w:val="21"/>
          <w14:textFill>
            <w14:solidFill>
              <w14:schemeClr w14:val="tx1"/>
            </w14:solidFill>
          </w14:textFill>
        </w:rPr>
        <w:t>国家现行建筑工程施工质量验收规范合格标准</w:t>
      </w:r>
      <w:r>
        <w:rPr>
          <w:rFonts w:ascii="宋体" w:hAnsi="宋体" w:eastAsia="宋体" w:cs="宋体"/>
          <w:color w:val="000000" w:themeColor="text1"/>
          <w:spacing w:val="-1"/>
          <w:sz w:val="21"/>
          <w:szCs w:val="21"/>
          <w14:textFill>
            <w14:solidFill>
              <w14:schemeClr w14:val="tx1"/>
            </w14:solidFill>
          </w14:textFill>
        </w:rPr>
        <w:t>，满足学</w:t>
      </w:r>
      <w:r>
        <w:rPr>
          <w:rFonts w:ascii="宋体" w:hAnsi="宋体" w:eastAsia="宋体" w:cs="宋体"/>
          <w:color w:val="000000" w:themeColor="text1"/>
          <w:spacing w:val="-2"/>
          <w:sz w:val="21"/>
          <w:szCs w:val="21"/>
          <w14:textFill>
            <w14:solidFill>
              <w14:schemeClr w14:val="tx1"/>
            </w14:solidFill>
          </w14:textFill>
        </w:rPr>
        <w:t>校安全开学</w:t>
      </w:r>
      <w:r>
        <w:rPr>
          <w:rFonts w:ascii="宋体" w:hAnsi="宋体" w:eastAsia="宋体" w:cs="宋体"/>
          <w:color w:val="000000" w:themeColor="text1"/>
          <w:spacing w:val="-1"/>
          <w:sz w:val="21"/>
          <w:szCs w:val="21"/>
          <w14:textFill>
            <w14:solidFill>
              <w14:schemeClr w14:val="tx1"/>
            </w14:solidFill>
          </w14:textFill>
        </w:rPr>
        <w:t>使用功能；泡水修复部位防水、水电隐蔽工程必须验收合格。</w:t>
      </w:r>
    </w:p>
    <w:p w14:paraId="34721D27">
      <w:pPr>
        <w:spacing w:line="421" w:lineRule="auto"/>
        <w:rPr>
          <w:rFonts w:ascii="宋体" w:hAnsi="宋体" w:eastAsia="宋体" w:cs="宋体"/>
          <w:color w:val="000000" w:themeColor="text1"/>
          <w:sz w:val="21"/>
          <w:szCs w:val="21"/>
          <w14:textFill>
            <w14:solidFill>
              <w14:schemeClr w14:val="tx1"/>
            </w14:solidFill>
          </w14:textFill>
        </w:rPr>
        <w:sectPr>
          <w:footerReference r:id="rId26" w:type="default"/>
          <w:pgSz w:w="11910" w:h="16840"/>
          <w:pgMar w:top="1431" w:right="1751" w:bottom="1088" w:left="1786" w:header="0" w:footer="929" w:gutter="0"/>
          <w:cols w:space="720" w:num="1"/>
        </w:sectPr>
      </w:pPr>
    </w:p>
    <w:p w14:paraId="44C0BB14">
      <w:pPr>
        <w:spacing w:before="152" w:line="218" w:lineRule="auto"/>
        <w:ind w:left="655"/>
        <w:outlineLvl w:val="2"/>
        <w:rPr>
          <w:rFonts w:ascii="宋体" w:hAnsi="宋体" w:eastAsia="宋体" w:cs="宋体"/>
          <w:color w:val="000000" w:themeColor="text1"/>
          <w:sz w:val="30"/>
          <w:szCs w:val="30"/>
          <w14:textFill>
            <w14:solidFill>
              <w14:schemeClr w14:val="tx1"/>
            </w14:solidFill>
          </w14:textFill>
        </w:rPr>
      </w:pPr>
      <w:r>
        <w:rPr>
          <w:rFonts w:ascii="宋体" w:hAnsi="宋体" w:eastAsia="宋体" w:cs="宋体"/>
          <w:b/>
          <w:bCs/>
          <w:color w:val="000000" w:themeColor="text1"/>
          <w:spacing w:val="-8"/>
          <w:sz w:val="30"/>
          <w:szCs w:val="30"/>
          <w14:textFill>
            <w14:solidFill>
              <w14:schemeClr w14:val="tx1"/>
            </w14:solidFill>
          </w14:textFill>
        </w:rPr>
        <w:t>四、签约合同价</w:t>
      </w:r>
    </w:p>
    <w:p w14:paraId="69E93519">
      <w:pPr>
        <w:pStyle w:val="18"/>
        <w:spacing w:line="259" w:lineRule="auto"/>
        <w:rPr>
          <w:color w:val="000000" w:themeColor="text1"/>
          <w:sz w:val="21"/>
          <w:szCs w:val="21"/>
          <w14:textFill>
            <w14:solidFill>
              <w14:schemeClr w14:val="tx1"/>
            </w14:solidFill>
          </w14:textFill>
        </w:rPr>
      </w:pPr>
    </w:p>
    <w:p w14:paraId="0AE99A4C">
      <w:pPr>
        <w:spacing w:before="72" w:line="219" w:lineRule="auto"/>
        <w:ind w:left="461"/>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1"/>
          <w:sz w:val="21"/>
          <w:szCs w:val="21"/>
          <w14:textFill>
            <w14:solidFill>
              <w14:schemeClr w14:val="tx1"/>
            </w14:solidFill>
          </w14:textFill>
        </w:rPr>
        <w:t>签约合同价（暂定</w:t>
      </w:r>
      <w:r>
        <w:rPr>
          <w:rFonts w:ascii="宋体" w:hAnsi="宋体" w:eastAsia="宋体" w:cs="宋体"/>
          <w:color w:val="000000" w:themeColor="text1"/>
          <w:spacing w:val="4"/>
          <w:sz w:val="21"/>
          <w:szCs w:val="21"/>
          <w14:textFill>
            <w14:solidFill>
              <w14:schemeClr w14:val="tx1"/>
            </w14:solidFill>
          </w14:textFill>
        </w:rPr>
        <w:t>）：</w:t>
      </w:r>
      <w:r>
        <w:rPr>
          <w:rFonts w:ascii="宋体" w:hAnsi="宋体" w:eastAsia="宋体" w:cs="宋体"/>
          <w:color w:val="000000" w:themeColor="text1"/>
          <w:spacing w:val="-1"/>
          <w:sz w:val="21"/>
          <w:szCs w:val="21"/>
          <w14:textFill>
            <w14:solidFill>
              <w14:schemeClr w14:val="tx1"/>
            </w14:solidFill>
          </w14:textFill>
        </w:rPr>
        <w:t>人民币（大写）</w:t>
      </w:r>
      <w:r>
        <w:rPr>
          <w:rFonts w:ascii="宋体" w:hAnsi="宋体" w:eastAsia="宋体" w:cs="宋体"/>
          <w:color w:val="000000" w:themeColor="text1"/>
          <w:spacing w:val="-1"/>
          <w:sz w:val="21"/>
          <w:szCs w:val="21"/>
          <w:u w:val="single" w:color="auto"/>
          <w14:textFill>
            <w14:solidFill>
              <w14:schemeClr w14:val="tx1"/>
            </w14:solidFill>
          </w14:textFill>
        </w:rPr>
        <w:t xml:space="preserve">         </w:t>
      </w:r>
      <w:r>
        <w:rPr>
          <w:rFonts w:ascii="宋体" w:hAnsi="宋体" w:eastAsia="宋体" w:cs="宋体"/>
          <w:color w:val="000000" w:themeColor="text1"/>
          <w:spacing w:val="-98"/>
          <w:sz w:val="21"/>
          <w:szCs w:val="21"/>
          <w14:textFill>
            <w14:solidFill>
              <w14:schemeClr w14:val="tx1"/>
            </w14:solidFill>
          </w14:textFill>
        </w:rPr>
        <w:t xml:space="preserve"> </w:t>
      </w:r>
      <w:r>
        <w:rPr>
          <w:rFonts w:ascii="宋体" w:hAnsi="宋体" w:eastAsia="宋体" w:cs="宋体"/>
          <w:color w:val="000000" w:themeColor="text1"/>
          <w:spacing w:val="-1"/>
          <w:sz w:val="21"/>
          <w:szCs w:val="21"/>
          <w14:textFill>
            <w14:solidFill>
              <w14:schemeClr w14:val="tx1"/>
            </w14:solidFill>
          </w14:textFill>
        </w:rPr>
        <w:t>元整 (¥</w:t>
      </w:r>
      <w:r>
        <w:rPr>
          <w:rFonts w:ascii="宋体" w:hAnsi="宋体" w:eastAsia="宋体" w:cs="宋体"/>
          <w:color w:val="000000" w:themeColor="text1"/>
          <w:spacing w:val="-1"/>
          <w:sz w:val="21"/>
          <w:szCs w:val="21"/>
          <w:u w:val="single" w:color="auto"/>
          <w14:textFill>
            <w14:solidFill>
              <w14:schemeClr w14:val="tx1"/>
            </w14:solidFill>
          </w14:textFill>
        </w:rPr>
        <w:t xml:space="preserve">         </w:t>
      </w:r>
      <w:r>
        <w:rPr>
          <w:rFonts w:ascii="宋体" w:hAnsi="宋体" w:eastAsia="宋体" w:cs="宋体"/>
          <w:color w:val="000000" w:themeColor="text1"/>
          <w:spacing w:val="-98"/>
          <w:sz w:val="21"/>
          <w:szCs w:val="21"/>
          <w14:textFill>
            <w14:solidFill>
              <w14:schemeClr w14:val="tx1"/>
            </w14:solidFill>
          </w14:textFill>
        </w:rPr>
        <w:t xml:space="preserve"> </w:t>
      </w:r>
      <w:r>
        <w:rPr>
          <w:rFonts w:ascii="宋体" w:hAnsi="宋体" w:eastAsia="宋体" w:cs="宋体"/>
          <w:color w:val="000000" w:themeColor="text1"/>
          <w:spacing w:val="-1"/>
          <w:sz w:val="21"/>
          <w:szCs w:val="21"/>
          <w14:textFill>
            <w14:solidFill>
              <w14:schemeClr w14:val="tx1"/>
            </w14:solidFill>
          </w14:textFill>
        </w:rPr>
        <w:t>元）。</w:t>
      </w:r>
    </w:p>
    <w:p w14:paraId="2C09FE07">
      <w:pPr>
        <w:pStyle w:val="18"/>
        <w:spacing w:line="285" w:lineRule="auto"/>
        <w:rPr>
          <w:color w:val="000000" w:themeColor="text1"/>
          <w:sz w:val="21"/>
          <w:szCs w:val="21"/>
          <w14:textFill>
            <w14:solidFill>
              <w14:schemeClr w14:val="tx1"/>
            </w14:solidFill>
          </w14:textFill>
        </w:rPr>
      </w:pPr>
    </w:p>
    <w:p w14:paraId="0ECC14D2">
      <w:pPr>
        <w:spacing w:before="72" w:line="422" w:lineRule="auto"/>
        <w:ind w:left="23" w:right="175" w:firstLine="438"/>
        <w:rPr>
          <w:rFonts w:ascii="宋体" w:hAnsi="宋体" w:eastAsia="宋体" w:cs="宋体"/>
          <w:color w:val="000000" w:themeColor="text1"/>
          <w:sz w:val="22"/>
          <w:szCs w:val="22"/>
          <w14:textFill>
            <w14:solidFill>
              <w14:schemeClr w14:val="tx1"/>
            </w14:solidFill>
          </w14:textFill>
        </w:rPr>
      </w:pPr>
      <w:r>
        <w:rPr>
          <w:rFonts w:ascii="宋体" w:hAnsi="宋体" w:eastAsia="宋体" w:cs="宋体"/>
          <w:color w:val="000000" w:themeColor="text1"/>
          <w:spacing w:val="-1"/>
          <w:sz w:val="21"/>
          <w:szCs w:val="21"/>
          <w14:textFill>
            <w14:solidFill>
              <w14:schemeClr w14:val="tx1"/>
            </w14:solidFill>
          </w14:textFill>
        </w:rPr>
        <w:t>重要约定：本为灾后应急项目，存在现场不可预见损毁，</w:t>
      </w:r>
      <w:r>
        <w:rPr>
          <w:rFonts w:ascii="宋体" w:hAnsi="宋体" w:eastAsia="宋体" w:cs="宋体"/>
          <w:b/>
          <w:bCs/>
          <w:color w:val="000000" w:themeColor="text1"/>
          <w:spacing w:val="-1"/>
          <w:sz w:val="21"/>
          <w:szCs w:val="21"/>
          <w14:textFill>
            <w14:solidFill>
              <w14:schemeClr w14:val="tx1"/>
            </w14:solidFill>
          </w14:textFill>
        </w:rPr>
        <w:t>签约价仅作为进度支付</w:t>
      </w:r>
      <w:r>
        <w:rPr>
          <w:rFonts w:ascii="宋体" w:hAnsi="宋体" w:eastAsia="宋体" w:cs="宋体"/>
          <w:b/>
          <w:bCs/>
          <w:color w:val="000000" w:themeColor="text1"/>
          <w:spacing w:val="-2"/>
          <w:sz w:val="21"/>
          <w:szCs w:val="21"/>
          <w14:textFill>
            <w14:solidFill>
              <w14:schemeClr w14:val="tx1"/>
            </w14:solidFill>
          </w14:textFill>
        </w:rPr>
        <w:t>参考，最终工程结算价款以财政或审计部门审定金额为准</w:t>
      </w:r>
      <w:r>
        <w:rPr>
          <w:rFonts w:ascii="宋体" w:hAnsi="宋体" w:eastAsia="宋体" w:cs="宋体"/>
          <w:color w:val="000000" w:themeColor="text1"/>
          <w:spacing w:val="-2"/>
          <w:sz w:val="21"/>
          <w:szCs w:val="21"/>
          <w14:textFill>
            <w14:solidFill>
              <w14:schemeClr w14:val="tx1"/>
            </w14:solidFill>
          </w14:textFill>
        </w:rPr>
        <w:t>。</w:t>
      </w:r>
    </w:p>
    <w:p w14:paraId="5C0DCD2D">
      <w:pPr>
        <w:spacing w:before="226" w:line="220" w:lineRule="auto"/>
        <w:ind w:left="632"/>
        <w:outlineLvl w:val="2"/>
        <w:rPr>
          <w:rFonts w:ascii="宋体" w:hAnsi="宋体" w:eastAsia="宋体" w:cs="宋体"/>
          <w:color w:val="000000" w:themeColor="text1"/>
          <w:sz w:val="30"/>
          <w:szCs w:val="30"/>
          <w14:textFill>
            <w14:solidFill>
              <w14:schemeClr w14:val="tx1"/>
            </w14:solidFill>
          </w14:textFill>
        </w:rPr>
      </w:pPr>
      <w:r>
        <w:rPr>
          <w:rFonts w:ascii="宋体" w:hAnsi="宋体" w:eastAsia="宋体" w:cs="宋体"/>
          <w:b/>
          <w:bCs/>
          <w:color w:val="000000" w:themeColor="text1"/>
          <w:spacing w:val="-6"/>
          <w:sz w:val="30"/>
          <w:szCs w:val="30"/>
          <w14:textFill>
            <w14:solidFill>
              <w14:schemeClr w14:val="tx1"/>
            </w14:solidFill>
          </w14:textFill>
        </w:rPr>
        <w:t>五、项目经理</w:t>
      </w:r>
    </w:p>
    <w:p w14:paraId="1E5B4C53">
      <w:pPr>
        <w:pStyle w:val="18"/>
        <w:spacing w:line="256" w:lineRule="auto"/>
        <w:rPr>
          <w:color w:val="000000" w:themeColor="text1"/>
          <w:sz w:val="21"/>
          <w:szCs w:val="21"/>
          <w14:textFill>
            <w14:solidFill>
              <w14:schemeClr w14:val="tx1"/>
            </w14:solidFill>
          </w14:textFill>
        </w:rPr>
      </w:pPr>
    </w:p>
    <w:p w14:paraId="6630B700">
      <w:pPr>
        <w:spacing w:before="71" w:line="221" w:lineRule="auto"/>
        <w:ind w:left="482"/>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4"/>
          <w:sz w:val="21"/>
          <w:szCs w:val="21"/>
          <w14:textFill>
            <w14:solidFill>
              <w14:schemeClr w14:val="tx1"/>
            </w14:solidFill>
          </w14:textFill>
        </w:rPr>
        <w:t>乙方项目经理：</w:t>
      </w:r>
      <w:r>
        <w:rPr>
          <w:rFonts w:ascii="宋体" w:hAnsi="宋体" w:eastAsia="宋体" w:cs="宋体"/>
          <w:color w:val="000000" w:themeColor="text1"/>
          <w:spacing w:val="1"/>
          <w:sz w:val="21"/>
          <w:szCs w:val="21"/>
          <w:u w:val="single" w:color="auto"/>
          <w14:textFill>
            <w14:solidFill>
              <w14:schemeClr w14:val="tx1"/>
            </w14:solidFill>
          </w14:textFill>
        </w:rPr>
        <w:t xml:space="preserve">                </w:t>
      </w:r>
      <w:r>
        <w:rPr>
          <w:rFonts w:ascii="宋体" w:hAnsi="宋体" w:eastAsia="宋体" w:cs="宋体"/>
          <w:color w:val="000000" w:themeColor="text1"/>
          <w:spacing w:val="-4"/>
          <w:sz w:val="21"/>
          <w:szCs w:val="21"/>
          <w:u w:val="single" w:color="auto"/>
          <w14:textFill>
            <w14:solidFill>
              <w14:schemeClr w14:val="tx1"/>
            </w14:solidFill>
          </w14:textFill>
        </w:rPr>
        <w:t>。</w:t>
      </w:r>
    </w:p>
    <w:p w14:paraId="4135BB57">
      <w:pPr>
        <w:pStyle w:val="18"/>
        <w:spacing w:line="284" w:lineRule="auto"/>
        <w:rPr>
          <w:color w:val="000000" w:themeColor="text1"/>
          <w:sz w:val="21"/>
          <w:szCs w:val="21"/>
          <w14:textFill>
            <w14:solidFill>
              <w14:schemeClr w14:val="tx1"/>
            </w14:solidFill>
          </w14:textFill>
        </w:rPr>
      </w:pPr>
    </w:p>
    <w:p w14:paraId="182A7A76">
      <w:pPr>
        <w:spacing w:before="72" w:line="222" w:lineRule="auto"/>
        <w:ind w:left="461"/>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 xml:space="preserve">注册证号： </w:t>
      </w:r>
      <w:r>
        <w:rPr>
          <w:rFonts w:ascii="宋体" w:hAnsi="宋体" w:eastAsia="宋体" w:cs="宋体"/>
          <w:color w:val="000000" w:themeColor="text1"/>
          <w:spacing w:val="2"/>
          <w:sz w:val="21"/>
          <w:szCs w:val="21"/>
          <w:u w:val="single" w:color="auto"/>
          <w14:textFill>
            <w14:solidFill>
              <w14:schemeClr w14:val="tx1"/>
            </w14:solidFill>
          </w14:textFill>
        </w:rPr>
        <w:t xml:space="preserve">                </w:t>
      </w:r>
      <w:r>
        <w:rPr>
          <w:rFonts w:ascii="宋体" w:hAnsi="宋体" w:eastAsia="宋体" w:cs="宋体"/>
          <w:color w:val="000000" w:themeColor="text1"/>
          <w:spacing w:val="-2"/>
          <w:sz w:val="21"/>
          <w:szCs w:val="21"/>
          <w:u w:val="single" w:color="auto"/>
          <w14:textFill>
            <w14:solidFill>
              <w14:schemeClr w14:val="tx1"/>
            </w14:solidFill>
          </w14:textFill>
        </w:rPr>
        <w:t>。</w:t>
      </w:r>
    </w:p>
    <w:p w14:paraId="58477837">
      <w:pPr>
        <w:pStyle w:val="18"/>
        <w:spacing w:line="282" w:lineRule="auto"/>
        <w:rPr>
          <w:color w:val="000000" w:themeColor="text1"/>
          <w:sz w:val="21"/>
          <w:szCs w:val="21"/>
          <w14:textFill>
            <w14:solidFill>
              <w14:schemeClr w14:val="tx1"/>
            </w14:solidFill>
          </w14:textFill>
        </w:rPr>
      </w:pPr>
    </w:p>
    <w:p w14:paraId="1274E23F">
      <w:pPr>
        <w:spacing w:before="72" w:line="222" w:lineRule="auto"/>
        <w:ind w:left="462"/>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联系电话：</w:t>
      </w:r>
      <w:r>
        <w:rPr>
          <w:rFonts w:ascii="宋体" w:hAnsi="宋体" w:eastAsia="宋体" w:cs="宋体"/>
          <w:color w:val="000000" w:themeColor="text1"/>
          <w:spacing w:val="2"/>
          <w:sz w:val="21"/>
          <w:szCs w:val="21"/>
          <w:u w:val="single" w:color="auto"/>
          <w14:textFill>
            <w14:solidFill>
              <w14:schemeClr w14:val="tx1"/>
            </w14:solidFill>
          </w14:textFill>
        </w:rPr>
        <w:t xml:space="preserve">                </w:t>
      </w:r>
      <w:r>
        <w:rPr>
          <w:rFonts w:ascii="宋体" w:hAnsi="宋体" w:eastAsia="宋体" w:cs="宋体"/>
          <w:color w:val="000000" w:themeColor="text1"/>
          <w:spacing w:val="-2"/>
          <w:sz w:val="21"/>
          <w:szCs w:val="21"/>
          <w:u w:val="single" w:color="auto"/>
          <w14:textFill>
            <w14:solidFill>
              <w14:schemeClr w14:val="tx1"/>
            </w14:solidFill>
          </w14:textFill>
        </w:rPr>
        <w:t>。</w:t>
      </w:r>
    </w:p>
    <w:p w14:paraId="59748F5E">
      <w:pPr>
        <w:pStyle w:val="18"/>
        <w:spacing w:line="362" w:lineRule="auto"/>
        <w:rPr>
          <w:color w:val="000000" w:themeColor="text1"/>
          <w14:textFill>
            <w14:solidFill>
              <w14:schemeClr w14:val="tx1"/>
            </w14:solidFill>
          </w14:textFill>
        </w:rPr>
      </w:pPr>
    </w:p>
    <w:p w14:paraId="6BAA6AF8">
      <w:pPr>
        <w:spacing w:before="102" w:line="216" w:lineRule="auto"/>
        <w:ind w:left="627"/>
        <w:outlineLvl w:val="2"/>
        <w:rPr>
          <w:rFonts w:ascii="宋体" w:hAnsi="宋体" w:eastAsia="宋体" w:cs="宋体"/>
          <w:color w:val="000000" w:themeColor="text1"/>
          <w:sz w:val="30"/>
          <w:szCs w:val="30"/>
          <w14:textFill>
            <w14:solidFill>
              <w14:schemeClr w14:val="tx1"/>
            </w14:solidFill>
          </w14:textFill>
        </w:rPr>
      </w:pPr>
      <w:r>
        <w:rPr>
          <w:rFonts w:ascii="等线" w:hAnsi="等线" w:eastAsia="等线" w:cs="等线"/>
          <w:b/>
          <w:bCs/>
          <w:color w:val="000000" w:themeColor="text1"/>
          <w:spacing w:val="-7"/>
          <w:sz w:val="30"/>
          <w:szCs w:val="30"/>
          <w14:textFill>
            <w14:solidFill>
              <w14:schemeClr w14:val="tx1"/>
            </w14:solidFill>
          </w14:textFill>
        </w:rPr>
        <w:t>六</w:t>
      </w:r>
      <w:r>
        <w:rPr>
          <w:rFonts w:ascii="等线" w:hAnsi="等线" w:eastAsia="等线" w:cs="等线"/>
          <w:b/>
          <w:bCs/>
          <w:color w:val="000000" w:themeColor="text1"/>
          <w:spacing w:val="-43"/>
          <w:sz w:val="30"/>
          <w:szCs w:val="30"/>
          <w14:textFill>
            <w14:solidFill>
              <w14:schemeClr w14:val="tx1"/>
            </w14:solidFill>
          </w14:textFill>
        </w:rPr>
        <w:t xml:space="preserve"> </w:t>
      </w:r>
      <w:r>
        <w:rPr>
          <w:rFonts w:ascii="等线" w:hAnsi="等线" w:eastAsia="等线" w:cs="等线"/>
          <w:b/>
          <w:bCs/>
          <w:color w:val="000000" w:themeColor="text1"/>
          <w:spacing w:val="-7"/>
          <w:sz w:val="30"/>
          <w:szCs w:val="30"/>
          <w14:textFill>
            <w14:solidFill>
              <w14:schemeClr w14:val="tx1"/>
            </w14:solidFill>
          </w14:textFill>
        </w:rPr>
        <w:t>、</w:t>
      </w:r>
      <w:r>
        <w:rPr>
          <w:rFonts w:ascii="等线" w:hAnsi="等线" w:eastAsia="等线" w:cs="等线"/>
          <w:b/>
          <w:bCs/>
          <w:color w:val="000000" w:themeColor="text1"/>
          <w:spacing w:val="-46"/>
          <w:sz w:val="30"/>
          <w:szCs w:val="30"/>
          <w14:textFill>
            <w14:solidFill>
              <w14:schemeClr w14:val="tx1"/>
            </w14:solidFill>
          </w14:textFill>
        </w:rPr>
        <w:t xml:space="preserve"> </w:t>
      </w:r>
      <w:r>
        <w:rPr>
          <w:rFonts w:ascii="宋体" w:hAnsi="宋体" w:eastAsia="宋体" w:cs="宋体"/>
          <w:b/>
          <w:bCs/>
          <w:color w:val="000000" w:themeColor="text1"/>
          <w:spacing w:val="-7"/>
          <w:sz w:val="30"/>
          <w:szCs w:val="30"/>
          <w14:textFill>
            <w14:solidFill>
              <w14:schemeClr w14:val="tx1"/>
            </w14:solidFill>
          </w14:textFill>
        </w:rPr>
        <w:t>合同文件组成及解释顺序</w:t>
      </w:r>
    </w:p>
    <w:p w14:paraId="79453121">
      <w:pPr>
        <w:spacing w:before="311" w:line="420" w:lineRule="auto"/>
        <w:ind w:left="460" w:right="72" w:firstLine="17"/>
        <w:jc w:val="both"/>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1"/>
          <w:sz w:val="21"/>
          <w:szCs w:val="21"/>
          <w14:textFill>
            <w14:solidFill>
              <w14:schemeClr w14:val="tx1"/>
            </w14:solidFill>
          </w14:textFill>
        </w:rPr>
        <w:t>1.本合同协议书；2. 成交通知书 / 谈判结果确认文件；3. 工程量清单及附件现</w:t>
      </w:r>
      <w:r>
        <w:rPr>
          <w:rFonts w:ascii="宋体" w:hAnsi="宋体" w:eastAsia="宋体" w:cs="宋体"/>
          <w:color w:val="000000" w:themeColor="text1"/>
          <w:sz w:val="21"/>
          <w:szCs w:val="21"/>
          <w14:textFill>
            <w14:solidFill>
              <w14:schemeClr w14:val="tx1"/>
            </w14:solidFill>
          </w14:textFill>
        </w:rPr>
        <w:t>场勘查影像；4. 专用合同条款；5. 广西现行计价规范、国家验收标</w:t>
      </w:r>
      <w:r>
        <w:rPr>
          <w:rFonts w:ascii="宋体" w:hAnsi="宋体" w:eastAsia="宋体" w:cs="宋体"/>
          <w:color w:val="000000" w:themeColor="text1"/>
          <w:spacing w:val="-1"/>
          <w:sz w:val="21"/>
          <w:szCs w:val="21"/>
          <w14:textFill>
            <w14:solidFill>
              <w14:schemeClr w14:val="tx1"/>
            </w14:solidFill>
          </w14:textFill>
        </w:rPr>
        <w:t>准；6. 双方签字盖章的现场签证单。</w:t>
      </w:r>
    </w:p>
    <w:p w14:paraId="2E1D37E5">
      <w:pPr>
        <w:spacing w:before="230" w:line="216" w:lineRule="auto"/>
        <w:ind w:left="629"/>
        <w:outlineLvl w:val="2"/>
        <w:rPr>
          <w:rFonts w:ascii="宋体" w:hAnsi="宋体" w:eastAsia="宋体" w:cs="宋体"/>
          <w:color w:val="000000" w:themeColor="text1"/>
          <w:sz w:val="30"/>
          <w:szCs w:val="30"/>
          <w14:textFill>
            <w14:solidFill>
              <w14:schemeClr w14:val="tx1"/>
            </w14:solidFill>
          </w14:textFill>
        </w:rPr>
      </w:pPr>
      <w:r>
        <w:rPr>
          <w:rFonts w:ascii="等线" w:hAnsi="等线" w:eastAsia="等线" w:cs="等线"/>
          <w:b/>
          <w:bCs/>
          <w:color w:val="000000" w:themeColor="text1"/>
          <w:spacing w:val="-12"/>
          <w:sz w:val="30"/>
          <w:szCs w:val="30"/>
          <w14:textFill>
            <w14:solidFill>
              <w14:schemeClr w14:val="tx1"/>
            </w14:solidFill>
          </w14:textFill>
        </w:rPr>
        <w:t>七</w:t>
      </w:r>
      <w:r>
        <w:rPr>
          <w:rFonts w:ascii="等线" w:hAnsi="等线" w:eastAsia="等线" w:cs="等线"/>
          <w:b/>
          <w:bCs/>
          <w:color w:val="000000" w:themeColor="text1"/>
          <w:spacing w:val="-50"/>
          <w:sz w:val="30"/>
          <w:szCs w:val="30"/>
          <w14:textFill>
            <w14:solidFill>
              <w14:schemeClr w14:val="tx1"/>
            </w14:solidFill>
          </w14:textFill>
        </w:rPr>
        <w:t xml:space="preserve"> </w:t>
      </w:r>
      <w:r>
        <w:rPr>
          <w:rFonts w:ascii="等线" w:hAnsi="等线" w:eastAsia="等线" w:cs="等线"/>
          <w:b/>
          <w:bCs/>
          <w:color w:val="000000" w:themeColor="text1"/>
          <w:spacing w:val="-12"/>
          <w:sz w:val="30"/>
          <w:szCs w:val="30"/>
          <w14:textFill>
            <w14:solidFill>
              <w14:schemeClr w14:val="tx1"/>
            </w14:solidFill>
          </w14:textFill>
        </w:rPr>
        <w:t>、</w:t>
      </w:r>
      <w:r>
        <w:rPr>
          <w:rFonts w:ascii="等线" w:hAnsi="等线" w:eastAsia="等线" w:cs="等线"/>
          <w:b/>
          <w:bCs/>
          <w:color w:val="000000" w:themeColor="text1"/>
          <w:spacing w:val="-47"/>
          <w:sz w:val="30"/>
          <w:szCs w:val="30"/>
          <w14:textFill>
            <w14:solidFill>
              <w14:schemeClr w14:val="tx1"/>
            </w14:solidFill>
          </w14:textFill>
        </w:rPr>
        <w:t xml:space="preserve"> </w:t>
      </w:r>
      <w:r>
        <w:rPr>
          <w:rFonts w:ascii="宋体" w:hAnsi="宋体" w:eastAsia="宋体" w:cs="宋体"/>
          <w:b/>
          <w:bCs/>
          <w:color w:val="000000" w:themeColor="text1"/>
          <w:spacing w:val="-12"/>
          <w:sz w:val="30"/>
          <w:szCs w:val="30"/>
          <w14:textFill>
            <w14:solidFill>
              <w14:schemeClr w14:val="tx1"/>
            </w14:solidFill>
          </w14:textFill>
        </w:rPr>
        <w:t>双方承诺</w:t>
      </w:r>
    </w:p>
    <w:p w14:paraId="367DA6D6">
      <w:pPr>
        <w:spacing w:before="309" w:line="219" w:lineRule="auto"/>
        <w:ind w:left="477"/>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1.甲方承诺按合同约定支付工程价款；</w:t>
      </w:r>
    </w:p>
    <w:p w14:paraId="0DA54076">
      <w:pPr>
        <w:pStyle w:val="18"/>
        <w:spacing w:line="285" w:lineRule="auto"/>
        <w:rPr>
          <w:color w:val="000000" w:themeColor="text1"/>
          <w:sz w:val="21"/>
          <w:szCs w:val="21"/>
          <w14:textFill>
            <w14:solidFill>
              <w14:schemeClr w14:val="tx1"/>
            </w14:solidFill>
          </w14:textFill>
        </w:rPr>
      </w:pPr>
    </w:p>
    <w:p w14:paraId="091757B7">
      <w:pPr>
        <w:spacing w:before="71" w:line="423" w:lineRule="auto"/>
        <w:ind w:left="463" w:right="42"/>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1"/>
          <w:sz w:val="21"/>
          <w:szCs w:val="21"/>
          <w14:textFill>
            <w14:solidFill>
              <w14:schemeClr w14:val="tx1"/>
            </w14:solidFill>
          </w14:textFill>
        </w:rPr>
        <w:t>2.乙方承诺按合同组织施工、保证</w:t>
      </w:r>
      <w:r>
        <w:rPr>
          <w:rFonts w:hint="eastAsia" w:ascii="宋体" w:hAnsi="宋体" w:eastAsia="宋体" w:cs="宋体"/>
          <w:b/>
          <w:bCs/>
          <w:color w:val="000000" w:themeColor="text1"/>
          <w:spacing w:val="-1"/>
          <w:sz w:val="21"/>
          <w:szCs w:val="21"/>
          <w:lang w:val="en-US" w:eastAsia="zh-CN"/>
          <w14:textFill>
            <w14:solidFill>
              <w14:schemeClr w14:val="tx1"/>
            </w14:solidFill>
          </w14:textFill>
        </w:rPr>
        <w:t>20</w:t>
      </w:r>
      <w:r>
        <w:rPr>
          <w:rFonts w:ascii="宋体" w:hAnsi="宋体" w:eastAsia="宋体" w:cs="宋体"/>
          <w:b/>
          <w:bCs/>
          <w:color w:val="000000" w:themeColor="text1"/>
          <w:spacing w:val="-1"/>
          <w:sz w:val="21"/>
          <w:szCs w:val="21"/>
          <w14:textFill>
            <w14:solidFill>
              <w14:schemeClr w14:val="tx1"/>
            </w14:solidFill>
          </w14:textFill>
        </w:rPr>
        <w:t>日历天完成交付</w:t>
      </w:r>
      <w:r>
        <w:rPr>
          <w:rFonts w:ascii="宋体" w:hAnsi="宋体" w:eastAsia="宋体" w:cs="宋体"/>
          <w:color w:val="000000" w:themeColor="text1"/>
          <w:spacing w:val="-1"/>
          <w:sz w:val="21"/>
          <w:szCs w:val="21"/>
          <w14:textFill>
            <w14:solidFill>
              <w14:schemeClr w14:val="tx1"/>
            </w14:solidFill>
          </w14:textFill>
        </w:rPr>
        <w:t>，</w:t>
      </w:r>
      <w:r>
        <w:rPr>
          <w:rFonts w:ascii="宋体" w:hAnsi="宋体" w:eastAsia="宋体" w:cs="宋体"/>
          <w:color w:val="000000" w:themeColor="text1"/>
          <w:spacing w:val="-2"/>
          <w:sz w:val="21"/>
          <w:szCs w:val="21"/>
          <w14:textFill>
            <w14:solidFill>
              <w14:schemeClr w14:val="tx1"/>
            </w14:solidFill>
          </w14:textFill>
        </w:rPr>
        <w:t>确保质量安全，不转包、</w:t>
      </w:r>
      <w:r>
        <w:rPr>
          <w:rFonts w:ascii="宋体" w:hAnsi="宋体" w:eastAsia="宋体" w:cs="宋体"/>
          <w:color w:val="000000" w:themeColor="text1"/>
          <w:spacing w:val="-1"/>
          <w:sz w:val="21"/>
          <w:szCs w:val="21"/>
          <w14:textFill>
            <w14:solidFill>
              <w14:schemeClr w14:val="tx1"/>
            </w14:solidFill>
          </w14:textFill>
        </w:rPr>
        <w:t>不违法分包，足额发放农民工工资，承担施工全部安全责任。</w:t>
      </w:r>
    </w:p>
    <w:p w14:paraId="4E5387D0">
      <w:pPr>
        <w:spacing w:before="225" w:line="220" w:lineRule="auto"/>
        <w:ind w:left="632"/>
        <w:outlineLvl w:val="2"/>
        <w:rPr>
          <w:rFonts w:ascii="宋体" w:hAnsi="宋体" w:eastAsia="宋体" w:cs="宋体"/>
          <w:color w:val="000000" w:themeColor="text1"/>
          <w:sz w:val="30"/>
          <w:szCs w:val="30"/>
          <w14:textFill>
            <w14:solidFill>
              <w14:schemeClr w14:val="tx1"/>
            </w14:solidFill>
          </w14:textFill>
        </w:rPr>
      </w:pPr>
      <w:r>
        <w:rPr>
          <w:rFonts w:ascii="宋体" w:hAnsi="宋体" w:eastAsia="宋体" w:cs="宋体"/>
          <w:b/>
          <w:bCs/>
          <w:color w:val="000000" w:themeColor="text1"/>
          <w:spacing w:val="-7"/>
          <w:sz w:val="30"/>
          <w:szCs w:val="30"/>
          <w14:textFill>
            <w14:solidFill>
              <w14:schemeClr w14:val="tx1"/>
            </w14:solidFill>
          </w14:textFill>
        </w:rPr>
        <w:t>八、签订</w:t>
      </w:r>
    </w:p>
    <w:p w14:paraId="749BC956">
      <w:pPr>
        <w:pStyle w:val="18"/>
        <w:spacing w:line="255" w:lineRule="auto"/>
        <w:rPr>
          <w:color w:val="000000" w:themeColor="text1"/>
          <w14:textFill>
            <w14:solidFill>
              <w14:schemeClr w14:val="tx1"/>
            </w14:solidFill>
          </w14:textFill>
        </w:rPr>
      </w:pPr>
    </w:p>
    <w:p w14:paraId="108E1277">
      <w:pPr>
        <w:spacing w:before="72" w:line="423" w:lineRule="auto"/>
        <w:ind w:left="23" w:right="182" w:firstLine="43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本合同一式陆份，甲方执叁份，乙方执贰份，报送主管部门</w:t>
      </w:r>
      <w:r>
        <w:rPr>
          <w:rFonts w:hint="eastAsia" w:ascii="宋体" w:hAnsi="宋体" w:eastAsia="宋体" w:cs="宋体"/>
          <w:color w:val="000000" w:themeColor="text1"/>
          <w:spacing w:val="-1"/>
          <w:sz w:val="21"/>
          <w:szCs w:val="21"/>
          <w14:textFill>
            <w14:solidFill>
              <w14:schemeClr w14:val="tx1"/>
            </w14:solidFill>
          </w14:textFill>
        </w:rPr>
        <w:t>备案壹份；双方签字</w:t>
      </w:r>
      <w:r>
        <w:rPr>
          <w:rFonts w:hint="eastAsia" w:ascii="宋体" w:hAnsi="宋体" w:eastAsia="宋体" w:cs="宋体"/>
          <w:color w:val="000000" w:themeColor="text1"/>
          <w:spacing w:val="-2"/>
          <w:sz w:val="21"/>
          <w:szCs w:val="21"/>
          <w14:textFill>
            <w14:solidFill>
              <w14:schemeClr w14:val="tx1"/>
            </w14:solidFill>
          </w14:textFill>
        </w:rPr>
        <w:t>盖章生效。</w:t>
      </w:r>
    </w:p>
    <w:p w14:paraId="14D986AC">
      <w:pPr>
        <w:spacing w:before="72" w:line="219" w:lineRule="auto"/>
        <w:ind w:left="464"/>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发包人（盖章</w:t>
      </w:r>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color w:val="000000" w:themeColor="text1"/>
          <w:spacing w:val="-2"/>
          <w:sz w:val="21"/>
          <w:szCs w:val="21"/>
          <w14:textFill>
            <w14:solidFill>
              <w14:schemeClr w14:val="tx1"/>
            </w14:solidFill>
          </w14:textFill>
        </w:rPr>
        <w:t>承包人（盖章</w:t>
      </w:r>
      <w:r>
        <w:rPr>
          <w:rFonts w:hint="eastAsia" w:ascii="宋体" w:hAnsi="宋体" w:eastAsia="宋体" w:cs="宋体"/>
          <w:color w:val="000000" w:themeColor="text1"/>
          <w:sz w:val="21"/>
          <w:szCs w:val="21"/>
          <w14:textFill>
            <w14:solidFill>
              <w14:schemeClr w14:val="tx1"/>
            </w14:solidFill>
          </w14:textFill>
        </w:rPr>
        <w:t>）：</w:t>
      </w:r>
    </w:p>
    <w:p w14:paraId="32B68C82">
      <w:pPr>
        <w:pStyle w:val="18"/>
        <w:spacing w:line="287" w:lineRule="auto"/>
        <w:rPr>
          <w:rFonts w:hint="eastAsia" w:ascii="宋体" w:hAnsi="宋体" w:eastAsia="宋体" w:cs="宋体"/>
          <w:color w:val="000000" w:themeColor="text1"/>
          <w:sz w:val="21"/>
          <w:szCs w:val="21"/>
          <w14:textFill>
            <w14:solidFill>
              <w14:schemeClr w14:val="tx1"/>
            </w14:solidFill>
          </w14:textFill>
        </w:rPr>
      </w:pPr>
    </w:p>
    <w:p w14:paraId="6A38918F">
      <w:pPr>
        <w:spacing w:before="72" w:line="220" w:lineRule="auto"/>
        <w:ind w:left="462"/>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法定代表人 / 授权代表签字：                法定代表人</w:t>
      </w:r>
      <w:r>
        <w:rPr>
          <w:rFonts w:hint="eastAsia" w:ascii="宋体" w:hAnsi="宋体" w:eastAsia="宋体" w:cs="宋体"/>
          <w:color w:val="000000" w:themeColor="text1"/>
          <w:spacing w:val="-1"/>
          <w:sz w:val="21"/>
          <w:szCs w:val="21"/>
          <w14:textFill>
            <w14:solidFill>
              <w14:schemeClr w14:val="tx1"/>
            </w14:solidFill>
          </w14:textFill>
        </w:rPr>
        <w:t xml:space="preserve"> / 授权代表签字：</w:t>
      </w:r>
    </w:p>
    <w:p w14:paraId="09325C7D">
      <w:pPr>
        <w:spacing w:before="72" w:line="220" w:lineRule="auto"/>
        <w:ind w:left="462" w:firstLine="208" w:firstLineChars="100"/>
        <w:rPr>
          <w:rFonts w:hint="eastAsia" w:ascii="宋体" w:hAnsi="宋体" w:eastAsia="宋体" w:cs="宋体"/>
          <w:color w:val="000000" w:themeColor="text1"/>
          <w:spacing w:val="-1"/>
          <w:sz w:val="21"/>
          <w:szCs w:val="21"/>
          <w14:textFill>
            <w14:solidFill>
              <w14:schemeClr w14:val="tx1"/>
            </w14:solidFill>
          </w14:textFill>
        </w:rPr>
      </w:pPr>
    </w:p>
    <w:p w14:paraId="41BEBA1C">
      <w:pPr>
        <w:spacing w:before="72" w:line="220" w:lineRule="auto"/>
        <w:ind w:left="462" w:firstLine="198" w:firstLineChars="100"/>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pacing w:val="-6"/>
          <w:position w:val="7"/>
          <w:sz w:val="21"/>
          <w:szCs w:val="21"/>
          <w14:textFill>
            <w14:solidFill>
              <w14:schemeClr w14:val="tx1"/>
            </w14:solidFill>
          </w14:textFill>
        </w:rPr>
        <w:t>日期：2026</w:t>
      </w:r>
      <w:r>
        <w:rPr>
          <w:rFonts w:hint="eastAsia" w:ascii="宋体" w:hAnsi="宋体" w:eastAsia="宋体" w:cs="宋体"/>
          <w:color w:val="000000" w:themeColor="text1"/>
          <w:spacing w:val="-45"/>
          <w:position w:val="7"/>
          <w:sz w:val="21"/>
          <w:szCs w:val="21"/>
          <w14:textFill>
            <w14:solidFill>
              <w14:schemeClr w14:val="tx1"/>
            </w14:solidFill>
          </w14:textFill>
        </w:rPr>
        <w:t xml:space="preserve"> </w:t>
      </w:r>
      <w:r>
        <w:rPr>
          <w:rFonts w:hint="eastAsia" w:ascii="宋体" w:hAnsi="宋体" w:eastAsia="宋体" w:cs="宋体"/>
          <w:color w:val="000000" w:themeColor="text1"/>
          <w:spacing w:val="-6"/>
          <w:position w:val="7"/>
          <w:sz w:val="21"/>
          <w:szCs w:val="21"/>
          <w14:textFill>
            <w14:solidFill>
              <w14:schemeClr w14:val="tx1"/>
            </w14:solidFill>
          </w14:textFill>
        </w:rPr>
        <w:t>年</w:t>
      </w:r>
      <w:r>
        <w:rPr>
          <w:rFonts w:hint="eastAsia" w:ascii="宋体" w:hAnsi="宋体" w:eastAsia="宋体" w:cs="宋体"/>
          <w:color w:val="000000" w:themeColor="text1"/>
          <w:spacing w:val="-6"/>
          <w:position w:val="7"/>
          <w:sz w:val="21"/>
          <w:szCs w:val="21"/>
          <w:lang w:val="en-US" w:eastAsia="zh-CN"/>
          <w14:textFill>
            <w14:solidFill>
              <w14:schemeClr w14:val="tx1"/>
            </w14:solidFill>
          </w14:textFill>
        </w:rPr>
        <w:t xml:space="preserve">   </w:t>
      </w:r>
      <w:r>
        <w:rPr>
          <w:rFonts w:hint="eastAsia" w:ascii="宋体" w:hAnsi="宋体" w:eastAsia="宋体" w:cs="宋体"/>
          <w:color w:val="000000" w:themeColor="text1"/>
          <w:spacing w:val="-48"/>
          <w:position w:val="7"/>
          <w:sz w:val="21"/>
          <w:szCs w:val="21"/>
          <w14:textFill>
            <w14:solidFill>
              <w14:schemeClr w14:val="tx1"/>
            </w14:solidFill>
          </w14:textFill>
        </w:rPr>
        <w:t xml:space="preserve"> </w:t>
      </w:r>
      <w:r>
        <w:rPr>
          <w:rFonts w:hint="eastAsia" w:ascii="宋体" w:hAnsi="宋体" w:eastAsia="宋体" w:cs="宋体"/>
          <w:color w:val="000000" w:themeColor="text1"/>
          <w:spacing w:val="-48"/>
          <w:position w:val="7"/>
          <w:sz w:val="21"/>
          <w:szCs w:val="21"/>
          <w:lang w:val="en-US" w:eastAsia="zh-CN"/>
          <w14:textFill>
            <w14:solidFill>
              <w14:schemeClr w14:val="tx1"/>
            </w14:solidFill>
          </w14:textFill>
        </w:rPr>
        <w:t xml:space="preserve">  </w:t>
      </w:r>
      <w:r>
        <w:rPr>
          <w:rFonts w:hint="eastAsia" w:ascii="宋体" w:hAnsi="宋体" w:eastAsia="宋体" w:cs="宋体"/>
          <w:color w:val="000000" w:themeColor="text1"/>
          <w:spacing w:val="-41"/>
          <w:position w:val="7"/>
          <w:sz w:val="21"/>
          <w:szCs w:val="21"/>
          <w14:textFill>
            <w14:solidFill>
              <w14:schemeClr w14:val="tx1"/>
            </w14:solidFill>
          </w14:textFill>
        </w:rPr>
        <w:t xml:space="preserve"> </w:t>
      </w:r>
      <w:r>
        <w:rPr>
          <w:rFonts w:hint="eastAsia" w:ascii="宋体" w:hAnsi="宋体" w:eastAsia="宋体" w:cs="宋体"/>
          <w:color w:val="000000" w:themeColor="text1"/>
          <w:spacing w:val="-6"/>
          <w:position w:val="7"/>
          <w:sz w:val="21"/>
          <w:szCs w:val="21"/>
          <w14:textFill>
            <w14:solidFill>
              <w14:schemeClr w14:val="tx1"/>
            </w14:solidFill>
          </w14:textFill>
        </w:rPr>
        <w:t>月</w:t>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"file:///D:/weixin/xwechat_files/wxid_8a3cimsj2g3e21_309a/msg/file/2026-08/%20%20%20%20%20%20日"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pacing w:val="7"/>
          <w:position w:val="7"/>
          <w:sz w:val="21"/>
          <w:szCs w:val="21"/>
          <w14:textFill>
            <w14:solidFill>
              <w14:schemeClr w14:val="tx1"/>
            </w14:solidFill>
          </w14:textFill>
        </w:rPr>
        <w:t xml:space="preserve">   </w:t>
      </w:r>
      <w:r>
        <w:rPr>
          <w:rFonts w:hint="eastAsia" w:ascii="宋体" w:hAnsi="宋体" w:eastAsia="宋体" w:cs="宋体"/>
          <w:color w:val="000000" w:themeColor="text1"/>
          <w:spacing w:val="-6"/>
          <w:position w:val="7"/>
          <w:sz w:val="21"/>
          <w:szCs w:val="21"/>
          <w14:textFill>
            <w14:solidFill>
              <w14:schemeClr w14:val="tx1"/>
            </w14:solidFill>
          </w14:textFill>
        </w:rPr>
        <w:t>日</w:t>
      </w:r>
      <w:r>
        <w:rPr>
          <w:rFonts w:hint="eastAsia" w:ascii="宋体" w:hAnsi="宋体" w:eastAsia="宋体" w:cs="宋体"/>
          <w:color w:val="000000" w:themeColor="text1"/>
          <w:spacing w:val="-6"/>
          <w:position w:val="7"/>
          <w:sz w:val="21"/>
          <w:szCs w:val="21"/>
          <w14:textFill>
            <w14:solidFill>
              <w14:schemeClr w14:val="tx1"/>
            </w14:solidFill>
          </w14:textFill>
        </w:rPr>
        <w:fldChar w:fldCharType="end"/>
      </w:r>
      <w:r>
        <w:rPr>
          <w:rFonts w:hint="eastAsia" w:ascii="宋体" w:hAnsi="宋体" w:eastAsia="宋体" w:cs="宋体"/>
          <w:color w:val="000000" w:themeColor="text1"/>
          <w:spacing w:val="-6"/>
          <w:position w:val="7"/>
          <w:sz w:val="21"/>
          <w:szCs w:val="21"/>
          <w14:textFill>
            <w14:solidFill>
              <w14:schemeClr w14:val="tx1"/>
            </w14:solidFill>
          </w14:textFill>
        </w:rPr>
        <w:t xml:space="preserve">           </w:t>
      </w:r>
      <w:r>
        <w:rPr>
          <w:rFonts w:hint="eastAsia" w:ascii="宋体" w:hAnsi="宋体" w:eastAsia="宋体" w:cs="宋体"/>
          <w:color w:val="000000" w:themeColor="text1"/>
          <w:spacing w:val="-7"/>
          <w:position w:val="7"/>
          <w:sz w:val="21"/>
          <w:szCs w:val="21"/>
          <w14:textFill>
            <w14:solidFill>
              <w14:schemeClr w14:val="tx1"/>
            </w14:solidFill>
          </w14:textFill>
        </w:rPr>
        <w:t xml:space="preserve">             2026</w:t>
      </w:r>
      <w:r>
        <w:rPr>
          <w:rFonts w:hint="eastAsia" w:ascii="宋体" w:hAnsi="宋体" w:eastAsia="宋体" w:cs="宋体"/>
          <w:color w:val="000000" w:themeColor="text1"/>
          <w:spacing w:val="-41"/>
          <w:position w:val="7"/>
          <w:sz w:val="21"/>
          <w:szCs w:val="21"/>
          <w14:textFill>
            <w14:solidFill>
              <w14:schemeClr w14:val="tx1"/>
            </w14:solidFill>
          </w14:textFill>
        </w:rPr>
        <w:t xml:space="preserve"> </w:t>
      </w:r>
      <w:r>
        <w:rPr>
          <w:rFonts w:hint="eastAsia" w:ascii="宋体" w:hAnsi="宋体" w:eastAsia="宋体" w:cs="宋体"/>
          <w:color w:val="000000" w:themeColor="text1"/>
          <w:spacing w:val="-7"/>
          <w:position w:val="7"/>
          <w:sz w:val="21"/>
          <w:szCs w:val="21"/>
          <w14:textFill>
            <w14:solidFill>
              <w14:schemeClr w14:val="tx1"/>
            </w14:solidFill>
          </w14:textFill>
        </w:rPr>
        <w:t>年</w:t>
      </w:r>
      <w:r>
        <w:rPr>
          <w:rFonts w:hint="eastAsia" w:ascii="宋体" w:hAnsi="宋体" w:eastAsia="宋体" w:cs="宋体"/>
          <w:color w:val="000000" w:themeColor="text1"/>
          <w:spacing w:val="-7"/>
          <w:position w:val="7"/>
          <w:sz w:val="21"/>
          <w:szCs w:val="21"/>
          <w:lang w:val="en-US" w:eastAsia="zh-CN"/>
          <w14:textFill>
            <w14:solidFill>
              <w14:schemeClr w14:val="tx1"/>
            </w14:solidFill>
          </w14:textFill>
        </w:rPr>
        <w:t xml:space="preserve">    </w:t>
      </w:r>
      <w:r>
        <w:rPr>
          <w:rFonts w:hint="eastAsia" w:ascii="宋体" w:hAnsi="宋体" w:eastAsia="宋体" w:cs="宋体"/>
          <w:color w:val="000000" w:themeColor="text1"/>
          <w:spacing w:val="-41"/>
          <w:position w:val="7"/>
          <w:sz w:val="21"/>
          <w:szCs w:val="21"/>
          <w14:textFill>
            <w14:solidFill>
              <w14:schemeClr w14:val="tx1"/>
            </w14:solidFill>
          </w14:textFill>
        </w:rPr>
        <w:t xml:space="preserve"> </w:t>
      </w:r>
      <w:r>
        <w:rPr>
          <w:rFonts w:hint="eastAsia" w:ascii="宋体" w:hAnsi="宋体" w:eastAsia="宋体" w:cs="宋体"/>
          <w:color w:val="000000" w:themeColor="text1"/>
          <w:spacing w:val="-7"/>
          <w:position w:val="7"/>
          <w:sz w:val="21"/>
          <w:szCs w:val="21"/>
          <w14:textFill>
            <w14:solidFill>
              <w14:schemeClr w14:val="tx1"/>
            </w14:solidFill>
          </w14:textFill>
        </w:rPr>
        <w:t>月</w:t>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"file:///D:/weixin/xwechat_files/wxid_8a3cimsj2g3e21_309a/msg/file/2026-08/%20%20%20%20%20%20日"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pacing w:val="-7"/>
          <w:position w:val="7"/>
          <w:sz w:val="21"/>
          <w:szCs w:val="21"/>
          <w14:textFill>
            <w14:solidFill>
              <w14:schemeClr w14:val="tx1"/>
            </w14:solidFill>
          </w14:textFill>
        </w:rPr>
        <w:t xml:space="preserve">       日</w:t>
      </w:r>
      <w:r>
        <w:rPr>
          <w:rFonts w:hint="eastAsia" w:ascii="宋体" w:hAnsi="宋体" w:eastAsia="宋体" w:cs="宋体"/>
          <w:color w:val="000000" w:themeColor="text1"/>
          <w:spacing w:val="-7"/>
          <w:position w:val="7"/>
          <w:sz w:val="21"/>
          <w:szCs w:val="21"/>
          <w14:textFill>
            <w14:solidFill>
              <w14:schemeClr w14:val="tx1"/>
            </w14:solidFill>
          </w14:textFill>
        </w:rPr>
        <w:fldChar w:fldCharType="end"/>
      </w:r>
    </w:p>
    <w:p w14:paraId="2D338A03">
      <w:pPr>
        <w:spacing w:line="500" w:lineRule="exact"/>
        <w:rPr>
          <w:rFonts w:ascii="宋体" w:hAnsi="宋体" w:eastAsia="宋体" w:cs="宋体"/>
          <w:color w:val="000000" w:themeColor="text1"/>
          <w:sz w:val="22"/>
          <w:szCs w:val="22"/>
          <w14:textFill>
            <w14:solidFill>
              <w14:schemeClr w14:val="tx1"/>
            </w14:solidFill>
          </w14:textFill>
        </w:rPr>
        <w:sectPr>
          <w:footerReference r:id="rId27" w:type="default"/>
          <w:pgSz w:w="11910" w:h="16840"/>
          <w:pgMar w:top="1340" w:right="1786" w:bottom="1088" w:left="1786" w:header="0" w:footer="929" w:gutter="0"/>
          <w:cols w:space="720" w:num="1"/>
        </w:sectPr>
      </w:pPr>
    </w:p>
    <w:p w14:paraId="60802215">
      <w:pPr>
        <w:spacing w:before="335" w:line="225" w:lineRule="auto"/>
        <w:ind w:left="669"/>
        <w:rPr>
          <w:rFonts w:ascii="宋体" w:hAnsi="宋体" w:eastAsia="宋体" w:cs="宋体"/>
          <w:color w:val="000000" w:themeColor="text1"/>
          <w:sz w:val="31"/>
          <w:szCs w:val="31"/>
          <w14:textFill>
            <w14:solidFill>
              <w14:schemeClr w14:val="tx1"/>
            </w14:solidFill>
          </w14:textFill>
        </w:rPr>
      </w:pPr>
      <w:r>
        <w:rPr>
          <w:rFonts w:ascii="宋体" w:hAnsi="宋体" w:eastAsia="宋体" w:cs="宋体"/>
          <w:b/>
          <w:bCs/>
          <w:color w:val="000000" w:themeColor="text1"/>
          <w:spacing w:val="6"/>
          <w:sz w:val="31"/>
          <w:szCs w:val="31"/>
          <w14:textFill>
            <w14:solidFill>
              <w14:schemeClr w14:val="tx1"/>
            </w14:solidFill>
          </w14:textFill>
        </w:rPr>
        <w:t>第二部分</w:t>
      </w:r>
      <w:r>
        <w:rPr>
          <w:rFonts w:ascii="宋体" w:hAnsi="宋体" w:eastAsia="宋体" w:cs="宋体"/>
          <w:color w:val="000000" w:themeColor="text1"/>
          <w:spacing w:val="6"/>
          <w:sz w:val="31"/>
          <w:szCs w:val="31"/>
          <w14:textFill>
            <w14:solidFill>
              <w14:schemeClr w14:val="tx1"/>
            </w14:solidFill>
          </w14:textFill>
        </w:rPr>
        <w:t xml:space="preserve"> </w:t>
      </w:r>
      <w:r>
        <w:rPr>
          <w:rFonts w:ascii="宋体" w:hAnsi="宋体" w:eastAsia="宋体" w:cs="宋体"/>
          <w:b/>
          <w:bCs/>
          <w:color w:val="000000" w:themeColor="text1"/>
          <w:spacing w:val="6"/>
          <w:sz w:val="31"/>
          <w:szCs w:val="31"/>
          <w14:textFill>
            <w14:solidFill>
              <w14:schemeClr w14:val="tx1"/>
            </w14:solidFill>
          </w14:textFill>
        </w:rPr>
        <w:t>专用主要合同条款</w:t>
      </w:r>
    </w:p>
    <w:p w14:paraId="2C51FB30">
      <w:pPr>
        <w:pStyle w:val="18"/>
        <w:spacing w:line="430" w:lineRule="auto"/>
        <w:rPr>
          <w:color w:val="000000" w:themeColor="text1"/>
          <w14:textFill>
            <w14:solidFill>
              <w14:schemeClr w14:val="tx1"/>
            </w14:solidFill>
          </w14:textFill>
        </w:rPr>
      </w:pPr>
    </w:p>
    <w:p w14:paraId="753987D0">
      <w:pPr>
        <w:spacing w:before="72" w:line="423" w:lineRule="auto"/>
        <w:ind w:left="23" w:right="182" w:firstLine="438"/>
        <w:outlineLvl w:val="2"/>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通用合同条款只执行广西示范文本核心原则，未罗列的通用条</w:t>
      </w:r>
      <w:r>
        <w:rPr>
          <w:rFonts w:ascii="宋体" w:hAnsi="宋体" w:eastAsia="宋体" w:cs="宋体"/>
          <w:color w:val="000000" w:themeColor="text1"/>
          <w:spacing w:val="-1"/>
          <w:sz w:val="21"/>
          <w:szCs w:val="21"/>
          <w14:textFill>
            <w14:solidFill>
              <w14:schemeClr w14:val="tx1"/>
            </w14:solidFill>
          </w14:textFill>
        </w:rPr>
        <w:t>款，与本专用条款冲突的，以本专用条款为准。</w:t>
      </w:r>
    </w:p>
    <w:p w14:paraId="421DD61A">
      <w:pPr>
        <w:spacing w:before="226" w:line="219" w:lineRule="auto"/>
        <w:ind w:left="649"/>
        <w:outlineLvl w:val="2"/>
        <w:rPr>
          <w:rFonts w:ascii="宋体" w:hAnsi="宋体" w:eastAsia="宋体" w:cs="宋体"/>
          <w:color w:val="000000" w:themeColor="text1"/>
          <w:sz w:val="30"/>
          <w:szCs w:val="30"/>
          <w14:textFill>
            <w14:solidFill>
              <w14:schemeClr w14:val="tx1"/>
            </w14:solidFill>
          </w14:textFill>
        </w:rPr>
      </w:pPr>
      <w:r>
        <w:rPr>
          <w:rFonts w:ascii="宋体" w:hAnsi="宋体" w:eastAsia="宋体" w:cs="宋体"/>
          <w:b/>
          <w:bCs/>
          <w:color w:val="000000" w:themeColor="text1"/>
          <w:spacing w:val="-6"/>
          <w:sz w:val="30"/>
          <w:szCs w:val="30"/>
          <w14:textFill>
            <w14:solidFill>
              <w14:schemeClr w14:val="tx1"/>
            </w14:solidFill>
          </w14:textFill>
        </w:rPr>
        <w:t>1.</w:t>
      </w:r>
      <w:r>
        <w:rPr>
          <w:rFonts w:ascii="宋体" w:hAnsi="宋体" w:eastAsia="宋体" w:cs="宋体"/>
          <w:color w:val="000000" w:themeColor="text1"/>
          <w:spacing w:val="-6"/>
          <w:sz w:val="30"/>
          <w:szCs w:val="30"/>
          <w14:textFill>
            <w14:solidFill>
              <w14:schemeClr w14:val="tx1"/>
            </w14:solidFill>
          </w14:textFill>
        </w:rPr>
        <w:t xml:space="preserve"> </w:t>
      </w:r>
      <w:r>
        <w:rPr>
          <w:rFonts w:ascii="宋体" w:hAnsi="宋体" w:eastAsia="宋体" w:cs="宋体"/>
          <w:b/>
          <w:bCs/>
          <w:color w:val="000000" w:themeColor="text1"/>
          <w:spacing w:val="-6"/>
          <w:sz w:val="30"/>
          <w:szCs w:val="30"/>
          <w14:textFill>
            <w14:solidFill>
              <w14:schemeClr w14:val="tx1"/>
            </w14:solidFill>
          </w14:textFill>
        </w:rPr>
        <w:t>双方一般权利义务</w:t>
      </w:r>
    </w:p>
    <w:p w14:paraId="348530C8">
      <w:pPr>
        <w:pStyle w:val="18"/>
        <w:spacing w:line="257" w:lineRule="auto"/>
        <w:rPr>
          <w:color w:val="000000" w:themeColor="text1"/>
          <w:sz w:val="21"/>
          <w:szCs w:val="21"/>
          <w14:textFill>
            <w14:solidFill>
              <w14:schemeClr w14:val="tx1"/>
            </w14:solidFill>
          </w14:textFill>
        </w:rPr>
      </w:pPr>
    </w:p>
    <w:p w14:paraId="7138C1FA">
      <w:pPr>
        <w:spacing w:before="71" w:line="420" w:lineRule="auto"/>
        <w:ind w:left="26" w:right="182" w:firstLine="451"/>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1.1</w:t>
      </w:r>
      <w:r>
        <w:rPr>
          <w:rFonts w:ascii="宋体" w:hAnsi="宋体" w:eastAsia="宋体" w:cs="宋体"/>
          <w:color w:val="000000" w:themeColor="text1"/>
          <w:spacing w:val="47"/>
          <w:sz w:val="21"/>
          <w:szCs w:val="21"/>
          <w14:textFill>
            <w14:solidFill>
              <w14:schemeClr w14:val="tx1"/>
            </w14:solidFill>
          </w14:textFill>
        </w:rPr>
        <w:t xml:space="preserve"> </w:t>
      </w:r>
      <w:r>
        <w:rPr>
          <w:rFonts w:ascii="宋体" w:hAnsi="宋体" w:eastAsia="宋体" w:cs="宋体"/>
          <w:color w:val="000000" w:themeColor="text1"/>
          <w:spacing w:val="-2"/>
          <w:sz w:val="21"/>
          <w:szCs w:val="21"/>
          <w14:textFill>
            <w14:solidFill>
              <w14:schemeClr w14:val="tx1"/>
            </w14:solidFill>
          </w14:textFill>
        </w:rPr>
        <w:t>甲方：下达开工指令；协调校内场地；组织现场签证、隐蔽验收；监督质量</w:t>
      </w:r>
      <w:r>
        <w:rPr>
          <w:rFonts w:ascii="宋体" w:hAnsi="宋体" w:eastAsia="宋体" w:cs="宋体"/>
          <w:color w:val="000000" w:themeColor="text1"/>
          <w:spacing w:val="-1"/>
          <w:sz w:val="21"/>
          <w:szCs w:val="21"/>
          <w14:textFill>
            <w14:solidFill>
              <w14:schemeClr w14:val="tx1"/>
            </w14:solidFill>
          </w14:textFill>
        </w:rPr>
        <w:t>安全进度；按约定支付工程款；组织完工初步验收。</w:t>
      </w:r>
    </w:p>
    <w:p w14:paraId="71C21A03">
      <w:pPr>
        <w:spacing w:before="4" w:line="419" w:lineRule="auto"/>
        <w:ind w:left="22" w:right="151" w:firstLine="430" w:firstLineChars="207"/>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1"/>
          <w:sz w:val="21"/>
          <w:szCs w:val="21"/>
          <w14:textFill>
            <w14:solidFill>
              <w14:schemeClr w14:val="tx1"/>
            </w14:solidFill>
          </w14:textFill>
        </w:rPr>
        <w:t>1.2</w:t>
      </w:r>
      <w:r>
        <w:rPr>
          <w:rFonts w:ascii="宋体" w:hAnsi="宋体" w:eastAsia="宋体" w:cs="宋体"/>
          <w:color w:val="000000" w:themeColor="text1"/>
          <w:spacing w:val="28"/>
          <w:sz w:val="21"/>
          <w:szCs w:val="21"/>
          <w14:textFill>
            <w14:solidFill>
              <w14:schemeClr w14:val="tx1"/>
            </w14:solidFill>
          </w14:textFill>
        </w:rPr>
        <w:t xml:space="preserve"> </w:t>
      </w:r>
      <w:r>
        <w:rPr>
          <w:rFonts w:ascii="宋体" w:hAnsi="宋体" w:eastAsia="宋体" w:cs="宋体"/>
          <w:color w:val="000000" w:themeColor="text1"/>
          <w:spacing w:val="-1"/>
          <w:sz w:val="21"/>
          <w:szCs w:val="21"/>
          <w14:textFill>
            <w14:solidFill>
              <w14:schemeClr w14:val="tx1"/>
            </w14:solidFill>
          </w14:textFill>
        </w:rPr>
        <w:t>乙方：接到开工令 24 小时人员机械进场；严格</w:t>
      </w:r>
      <w:r>
        <w:rPr>
          <w:rFonts w:ascii="宋体" w:hAnsi="宋体" w:eastAsia="宋体" w:cs="宋体"/>
          <w:color w:val="000000" w:themeColor="text1"/>
          <w:spacing w:val="-2"/>
          <w:sz w:val="21"/>
          <w:szCs w:val="21"/>
          <w14:textFill>
            <w14:solidFill>
              <w14:schemeClr w14:val="tx1"/>
            </w14:solidFill>
          </w14:textFill>
        </w:rPr>
        <w:t>按清单、规范施工；做好泡水灾</w:t>
      </w:r>
      <w:r>
        <w:rPr>
          <w:rFonts w:ascii="宋体" w:hAnsi="宋体" w:eastAsia="宋体" w:cs="宋体"/>
          <w:color w:val="000000" w:themeColor="text1"/>
          <w:spacing w:val="-1"/>
          <w:sz w:val="21"/>
          <w:szCs w:val="21"/>
          <w14:textFill>
            <w14:solidFill>
              <w14:schemeClr w14:val="tx1"/>
            </w14:solidFill>
          </w14:textFill>
        </w:rPr>
        <w:t>后施工安全（漏电、坍塌风险排查</w:t>
      </w:r>
      <w:r>
        <w:rPr>
          <w:rFonts w:ascii="宋体" w:hAnsi="宋体" w:eastAsia="宋体" w:cs="宋体"/>
          <w:color w:val="000000" w:themeColor="text1"/>
          <w:spacing w:val="10"/>
          <w:sz w:val="21"/>
          <w:szCs w:val="21"/>
          <w14:textFill>
            <w14:solidFill>
              <w14:schemeClr w14:val="tx1"/>
            </w14:solidFill>
          </w14:textFill>
        </w:rPr>
        <w:t>）；</w:t>
      </w:r>
      <w:r>
        <w:rPr>
          <w:rFonts w:ascii="宋体" w:hAnsi="宋体" w:eastAsia="宋体" w:cs="宋体"/>
          <w:color w:val="000000" w:themeColor="text1"/>
          <w:spacing w:val="-1"/>
          <w:sz w:val="21"/>
          <w:szCs w:val="21"/>
          <w14:textFill>
            <w14:solidFill>
              <w14:schemeClr w14:val="tx1"/>
            </w14:solidFill>
          </w14:textFill>
        </w:rPr>
        <w:t>所有隐蔽工程施工前通知甲方现场确认，</w:t>
      </w:r>
      <w:r>
        <w:rPr>
          <w:rFonts w:ascii="宋体" w:hAnsi="宋体" w:eastAsia="宋体" w:cs="宋体"/>
          <w:b/>
          <w:bCs/>
          <w:color w:val="000000" w:themeColor="text1"/>
          <w:spacing w:val="-1"/>
          <w:sz w:val="21"/>
          <w:szCs w:val="21"/>
          <w14:textFill>
            <w14:solidFill>
              <w14:schemeClr w14:val="tx1"/>
            </w14:solidFill>
          </w14:textFill>
        </w:rPr>
        <w:t>每一</w:t>
      </w:r>
      <w:r>
        <w:rPr>
          <w:rFonts w:ascii="宋体" w:hAnsi="宋体" w:eastAsia="宋体" w:cs="宋体"/>
          <w:b/>
          <w:bCs/>
          <w:color w:val="000000" w:themeColor="text1"/>
          <w:spacing w:val="-2"/>
          <w:sz w:val="21"/>
          <w:szCs w:val="21"/>
          <w14:textFill>
            <w14:solidFill>
              <w14:schemeClr w14:val="tx1"/>
            </w14:solidFill>
          </w14:textFill>
        </w:rPr>
        <w:t>项变更、新增工程量必须留存完整照片、视频，及时办理签证，无影像、无签字签证</w:t>
      </w:r>
      <w:r>
        <w:rPr>
          <w:rFonts w:ascii="宋体" w:hAnsi="宋体" w:eastAsia="宋体" w:cs="宋体"/>
          <w:b/>
          <w:bCs/>
          <w:color w:val="000000" w:themeColor="text1"/>
          <w:spacing w:val="-1"/>
          <w:sz w:val="21"/>
          <w:szCs w:val="21"/>
          <w14:textFill>
            <w14:solidFill>
              <w14:schemeClr w14:val="tx1"/>
            </w14:solidFill>
          </w14:textFill>
        </w:rPr>
        <w:t>的工程量结算不予认可</w:t>
      </w:r>
      <w:r>
        <w:rPr>
          <w:rFonts w:ascii="宋体" w:hAnsi="宋体" w:eastAsia="宋体" w:cs="宋体"/>
          <w:color w:val="000000" w:themeColor="text1"/>
          <w:spacing w:val="-1"/>
          <w:sz w:val="21"/>
          <w:szCs w:val="21"/>
          <w14:textFill>
            <w14:solidFill>
              <w14:schemeClr w14:val="tx1"/>
            </w14:solidFill>
          </w14:textFill>
        </w:rPr>
        <w:t>；负责现场安全文明施工、建筑垃圾清运；负责农民工工资足</w:t>
      </w:r>
      <w:r>
        <w:rPr>
          <w:rFonts w:ascii="宋体" w:hAnsi="宋体" w:eastAsia="宋体" w:cs="宋体"/>
          <w:color w:val="000000" w:themeColor="text1"/>
          <w:sz w:val="21"/>
          <w:szCs w:val="21"/>
          <w14:textFill>
            <w14:solidFill>
              <w14:schemeClr w14:val="tx1"/>
            </w14:solidFill>
          </w14:textFill>
        </w:rPr>
        <w:t>额发放；承担施工期间全部安全事故责任，造成人身、财产损失</w:t>
      </w:r>
      <w:r>
        <w:rPr>
          <w:rFonts w:ascii="宋体" w:hAnsi="宋体" w:eastAsia="宋体" w:cs="宋体"/>
          <w:color w:val="000000" w:themeColor="text1"/>
          <w:spacing w:val="-1"/>
          <w:sz w:val="21"/>
          <w:szCs w:val="21"/>
          <w14:textFill>
            <w14:solidFill>
              <w14:schemeClr w14:val="tx1"/>
            </w14:solidFill>
          </w14:textFill>
        </w:rPr>
        <w:t>全部由乙方承担。</w:t>
      </w:r>
    </w:p>
    <w:p w14:paraId="5563CD87">
      <w:pPr>
        <w:spacing w:before="1" w:line="423" w:lineRule="auto"/>
        <w:ind w:left="22" w:right="151" w:firstLine="426" w:firstLineChars="207"/>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 xml:space="preserve">1.3 </w:t>
      </w:r>
      <w:r>
        <w:rPr>
          <w:rFonts w:ascii="宋体" w:hAnsi="宋体" w:eastAsia="宋体" w:cs="宋体"/>
          <w:b/>
          <w:bCs/>
          <w:color w:val="000000" w:themeColor="text1"/>
          <w:spacing w:val="-2"/>
          <w:sz w:val="21"/>
          <w:szCs w:val="21"/>
          <w14:textFill>
            <w14:solidFill>
              <w14:schemeClr w14:val="tx1"/>
            </w14:solidFill>
          </w14:textFill>
        </w:rPr>
        <w:t>严禁转包、违法分包，一经发现甲方有权立即解除合同，乙方承担合同总价</w:t>
      </w:r>
      <w:r>
        <w:rPr>
          <w:rFonts w:ascii="宋体" w:hAnsi="宋体" w:eastAsia="宋体" w:cs="宋体"/>
          <w:color w:val="000000" w:themeColor="text1"/>
          <w:spacing w:val="-2"/>
          <w:sz w:val="21"/>
          <w:szCs w:val="21"/>
          <w14:textFill>
            <w14:solidFill>
              <w14:schemeClr w14:val="tx1"/>
            </w14:solidFill>
          </w14:textFill>
        </w:rPr>
        <w:t xml:space="preserve"> </w:t>
      </w:r>
      <w:r>
        <w:rPr>
          <w:rFonts w:ascii="宋体" w:hAnsi="宋体" w:eastAsia="宋体" w:cs="宋体"/>
          <w:b/>
          <w:bCs/>
          <w:color w:val="000000" w:themeColor="text1"/>
          <w:spacing w:val="-2"/>
          <w:sz w:val="21"/>
          <w:szCs w:val="21"/>
          <w14:textFill>
            <w14:solidFill>
              <w14:schemeClr w14:val="tx1"/>
            </w14:solidFill>
          </w14:textFill>
        </w:rPr>
        <w:t>10%</w:t>
      </w:r>
      <w:r>
        <w:rPr>
          <w:rFonts w:ascii="宋体" w:hAnsi="宋体" w:eastAsia="宋体" w:cs="宋体"/>
          <w:b/>
          <w:bCs/>
          <w:color w:val="000000" w:themeColor="text1"/>
          <w:spacing w:val="-4"/>
          <w:sz w:val="21"/>
          <w:szCs w:val="21"/>
          <w14:textFill>
            <w14:solidFill>
              <w14:schemeClr w14:val="tx1"/>
            </w14:solidFill>
          </w14:textFill>
        </w:rPr>
        <w:t>违约金。</w:t>
      </w:r>
    </w:p>
    <w:p w14:paraId="5E312FD6">
      <w:pPr>
        <w:spacing w:before="221" w:line="218" w:lineRule="auto"/>
        <w:ind w:left="631"/>
        <w:outlineLvl w:val="2"/>
        <w:rPr>
          <w:rFonts w:ascii="宋体" w:hAnsi="宋体" w:eastAsia="宋体" w:cs="宋体"/>
          <w:color w:val="000000" w:themeColor="text1"/>
          <w:sz w:val="30"/>
          <w:szCs w:val="30"/>
          <w14:textFill>
            <w14:solidFill>
              <w14:schemeClr w14:val="tx1"/>
            </w14:solidFill>
          </w14:textFill>
        </w:rPr>
      </w:pPr>
      <w:r>
        <w:rPr>
          <w:rFonts w:ascii="宋体" w:hAnsi="宋体" w:eastAsia="宋体" w:cs="宋体"/>
          <w:b/>
          <w:bCs/>
          <w:color w:val="000000" w:themeColor="text1"/>
          <w:spacing w:val="-3"/>
          <w:sz w:val="30"/>
          <w:szCs w:val="30"/>
          <w14:textFill>
            <w14:solidFill>
              <w14:schemeClr w14:val="tx1"/>
            </w14:solidFill>
          </w14:textFill>
        </w:rPr>
        <w:t>2.</w:t>
      </w:r>
      <w:r>
        <w:rPr>
          <w:rFonts w:ascii="宋体" w:hAnsi="宋体" w:eastAsia="宋体" w:cs="宋体"/>
          <w:color w:val="000000" w:themeColor="text1"/>
          <w:spacing w:val="-3"/>
          <w:sz w:val="30"/>
          <w:szCs w:val="30"/>
          <w14:textFill>
            <w14:solidFill>
              <w14:schemeClr w14:val="tx1"/>
            </w14:solidFill>
          </w14:textFill>
        </w:rPr>
        <w:t xml:space="preserve"> </w:t>
      </w:r>
      <w:r>
        <w:rPr>
          <w:rFonts w:ascii="宋体" w:hAnsi="宋体" w:eastAsia="宋体" w:cs="宋体"/>
          <w:b/>
          <w:bCs/>
          <w:color w:val="000000" w:themeColor="text1"/>
          <w:spacing w:val="-3"/>
          <w:sz w:val="30"/>
          <w:szCs w:val="30"/>
          <w14:textFill>
            <w14:solidFill>
              <w14:schemeClr w14:val="tx1"/>
            </w14:solidFill>
          </w14:textFill>
        </w:rPr>
        <w:t>变更、现场签证与计价（灾后审计核心条款）</w:t>
      </w:r>
    </w:p>
    <w:p w14:paraId="6D7509E9">
      <w:pPr>
        <w:pStyle w:val="18"/>
        <w:spacing w:line="264" w:lineRule="auto"/>
        <w:rPr>
          <w:color w:val="000000" w:themeColor="text1"/>
          <w14:textFill>
            <w14:solidFill>
              <w14:schemeClr w14:val="tx1"/>
            </w14:solidFill>
          </w14:textFill>
        </w:rPr>
      </w:pPr>
    </w:p>
    <w:p w14:paraId="3C79953E">
      <w:pPr>
        <w:spacing w:before="71" w:line="419" w:lineRule="auto"/>
        <w:ind w:left="21" w:right="67" w:firstLine="442"/>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1"/>
          <w:sz w:val="21"/>
          <w:szCs w:val="21"/>
          <w14:textFill>
            <w14:solidFill>
              <w14:schemeClr w14:val="tx1"/>
            </w14:solidFill>
          </w14:textFill>
        </w:rPr>
        <w:t>2.1 因洪水损毁现场实际情况，发生清单外新增工程，实行 “</w:t>
      </w:r>
      <w:r>
        <w:rPr>
          <w:rFonts w:ascii="宋体" w:hAnsi="宋体" w:eastAsia="宋体" w:cs="宋体"/>
          <w:b/>
          <w:bCs/>
          <w:color w:val="000000" w:themeColor="text1"/>
          <w:spacing w:val="-1"/>
          <w:sz w:val="21"/>
          <w:szCs w:val="21"/>
          <w14:textFill>
            <w14:solidFill>
              <w14:schemeClr w14:val="tx1"/>
            </w14:solidFill>
          </w14:textFill>
        </w:rPr>
        <w:t>先实施，同步补签</w:t>
      </w:r>
      <w:r>
        <w:rPr>
          <w:rFonts w:ascii="宋体" w:hAnsi="宋体" w:eastAsia="宋体" w:cs="宋体"/>
          <w:b/>
          <w:bCs/>
          <w:color w:val="000000" w:themeColor="text1"/>
          <w:spacing w:val="-2"/>
          <w:sz w:val="21"/>
          <w:szCs w:val="21"/>
          <w14:textFill>
            <w14:solidFill>
              <w14:schemeClr w14:val="tx1"/>
            </w14:solidFill>
          </w14:textFill>
        </w:rPr>
        <w:t>证</w:t>
      </w:r>
      <w:r>
        <w:rPr>
          <w:rFonts w:ascii="宋体" w:hAnsi="宋体" w:eastAsia="宋体" w:cs="宋体"/>
          <w:color w:val="000000" w:themeColor="text1"/>
          <w:spacing w:val="-81"/>
          <w:sz w:val="21"/>
          <w:szCs w:val="21"/>
          <w14:textFill>
            <w14:solidFill>
              <w14:schemeClr w14:val="tx1"/>
            </w14:solidFill>
          </w14:textFill>
        </w:rPr>
        <w:t xml:space="preserve"> </w:t>
      </w:r>
      <w:r>
        <w:rPr>
          <w:rFonts w:ascii="宋体" w:hAnsi="宋体" w:eastAsia="宋体" w:cs="宋体"/>
          <w:color w:val="000000" w:themeColor="text1"/>
          <w:spacing w:val="-2"/>
          <w:sz w:val="21"/>
          <w:szCs w:val="21"/>
          <w14:textFill>
            <w14:solidFill>
              <w14:schemeClr w14:val="tx1"/>
            </w14:solidFill>
          </w14:textFill>
        </w:rPr>
        <w:t>”（应急抢险政府投资允许先干后完善手续，但必须全过程影像留痕</w:t>
      </w:r>
      <w:r>
        <w:rPr>
          <w:rFonts w:ascii="宋体" w:hAnsi="宋体" w:eastAsia="宋体" w:cs="宋体"/>
          <w:color w:val="000000" w:themeColor="text1"/>
          <w:spacing w:val="15"/>
          <w:sz w:val="21"/>
          <w:szCs w:val="21"/>
          <w14:textFill>
            <w14:solidFill>
              <w14:schemeClr w14:val="tx1"/>
            </w14:solidFill>
          </w14:textFill>
        </w:rPr>
        <w:t>），</w:t>
      </w:r>
      <w:r>
        <w:rPr>
          <w:rFonts w:ascii="宋体" w:hAnsi="宋体" w:eastAsia="宋体" w:cs="宋体"/>
          <w:color w:val="000000" w:themeColor="text1"/>
          <w:spacing w:val="-2"/>
          <w:sz w:val="21"/>
          <w:szCs w:val="21"/>
          <w14:textFill>
            <w14:solidFill>
              <w14:schemeClr w14:val="tx1"/>
            </w14:solidFill>
          </w14:textFill>
        </w:rPr>
        <w:t>乙方完成</w:t>
      </w:r>
      <w:r>
        <w:rPr>
          <w:rFonts w:ascii="宋体" w:hAnsi="宋体" w:eastAsia="宋体" w:cs="宋体"/>
          <w:color w:val="000000" w:themeColor="text1"/>
          <w:spacing w:val="-1"/>
          <w:sz w:val="21"/>
          <w:szCs w:val="21"/>
          <w14:textFill>
            <w14:solidFill>
              <w14:schemeClr w14:val="tx1"/>
            </w14:solidFill>
          </w14:textFill>
        </w:rPr>
        <w:t>新增部位 3</w:t>
      </w:r>
      <w:r>
        <w:rPr>
          <w:rFonts w:ascii="宋体" w:hAnsi="宋体" w:eastAsia="宋体" w:cs="宋体"/>
          <w:color w:val="000000" w:themeColor="text1"/>
          <w:spacing w:val="47"/>
          <w:sz w:val="21"/>
          <w:szCs w:val="21"/>
          <w14:textFill>
            <w14:solidFill>
              <w14:schemeClr w14:val="tx1"/>
            </w14:solidFill>
          </w14:textFill>
        </w:rPr>
        <w:t xml:space="preserve"> </w:t>
      </w:r>
      <w:r>
        <w:rPr>
          <w:rFonts w:ascii="宋体" w:hAnsi="宋体" w:eastAsia="宋体" w:cs="宋体"/>
          <w:color w:val="000000" w:themeColor="text1"/>
          <w:spacing w:val="-1"/>
          <w:sz w:val="21"/>
          <w:szCs w:val="21"/>
          <w14:textFill>
            <w14:solidFill>
              <w14:schemeClr w14:val="tx1"/>
            </w14:solidFill>
          </w14:textFill>
        </w:rPr>
        <w:t>日内报送签证，甲方、监理（如有</w:t>
      </w:r>
      <w:r>
        <w:rPr>
          <w:rFonts w:ascii="宋体" w:hAnsi="宋体" w:eastAsia="宋体" w:cs="宋体"/>
          <w:color w:val="000000" w:themeColor="text1"/>
          <w:spacing w:val="-2"/>
          <w:sz w:val="21"/>
          <w:szCs w:val="21"/>
          <w14:textFill>
            <w14:solidFill>
              <w14:schemeClr w14:val="tx1"/>
            </w14:solidFill>
          </w14:textFill>
        </w:rPr>
        <w:t>）现场实测实量签字确认，作为结算依</w:t>
      </w:r>
      <w:r>
        <w:rPr>
          <w:rFonts w:ascii="宋体" w:hAnsi="宋体" w:eastAsia="宋体" w:cs="宋体"/>
          <w:color w:val="000000" w:themeColor="text1"/>
          <w:spacing w:val="-4"/>
          <w:sz w:val="21"/>
          <w:szCs w:val="21"/>
          <w14:textFill>
            <w14:solidFill>
              <w14:schemeClr w14:val="tx1"/>
            </w14:solidFill>
          </w14:textFill>
        </w:rPr>
        <w:t>据。</w:t>
      </w:r>
    </w:p>
    <w:p w14:paraId="759ECF53">
      <w:pPr>
        <w:spacing w:before="1" w:line="218" w:lineRule="auto"/>
        <w:ind w:left="24" w:firstLine="416" w:firstLineChars="20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1"/>
          <w:sz w:val="21"/>
          <w:szCs w:val="21"/>
          <w14:textFill>
            <w14:solidFill>
              <w14:schemeClr w14:val="tx1"/>
            </w14:solidFill>
          </w14:textFill>
        </w:rPr>
        <w:t>2.2 变更估价原则（严格广西计价规则</w:t>
      </w:r>
      <w:r>
        <w:rPr>
          <w:rFonts w:ascii="宋体" w:hAnsi="宋体" w:eastAsia="宋体" w:cs="宋体"/>
          <w:color w:val="000000" w:themeColor="text1"/>
          <w:spacing w:val="3"/>
          <w:sz w:val="21"/>
          <w:szCs w:val="21"/>
          <w14:textFill>
            <w14:solidFill>
              <w14:schemeClr w14:val="tx1"/>
            </w14:solidFill>
          </w14:textFill>
        </w:rPr>
        <w:t>）：</w:t>
      </w:r>
    </w:p>
    <w:p w14:paraId="23704604">
      <w:pPr>
        <w:spacing w:before="239" w:line="218" w:lineRule="auto"/>
        <w:ind w:left="21" w:firstLine="624" w:firstLineChars="30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1"/>
          <w:sz w:val="21"/>
          <w:szCs w:val="21"/>
          <w14:textFill>
            <w14:solidFill>
              <w14:schemeClr w14:val="tx1"/>
            </w14:solidFill>
          </w14:textFill>
        </w:rPr>
        <w:t>①已有相同清单子目，直接套用合同综合单价；</w:t>
      </w:r>
    </w:p>
    <w:p w14:paraId="1D625556">
      <w:pPr>
        <w:spacing w:before="242" w:line="218" w:lineRule="auto"/>
        <w:ind w:left="20" w:firstLine="624" w:firstLineChars="30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1"/>
          <w:sz w:val="21"/>
          <w:szCs w:val="21"/>
          <w14:textFill>
            <w14:solidFill>
              <w14:schemeClr w14:val="tx1"/>
            </w14:solidFill>
          </w14:textFill>
        </w:rPr>
        <w:t>②有类似子目参照类似；</w:t>
      </w:r>
    </w:p>
    <w:p w14:paraId="06F6E04A">
      <w:pPr>
        <w:spacing w:before="239" w:line="420" w:lineRule="auto"/>
        <w:ind w:left="229" w:leftChars="109" w:right="182" w:firstLine="417" w:firstLineChars="199"/>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③无适用子目：执行广西现行定额、贵港同期造价信息，计取中标</w:t>
      </w:r>
      <w:r>
        <w:rPr>
          <w:rFonts w:ascii="宋体" w:hAnsi="宋体" w:eastAsia="宋体" w:cs="宋体"/>
          <w:color w:val="000000" w:themeColor="text1"/>
          <w:spacing w:val="-1"/>
          <w:sz w:val="21"/>
          <w:szCs w:val="21"/>
          <w14:textFill>
            <w14:solidFill>
              <w14:schemeClr w14:val="tx1"/>
            </w14:solidFill>
          </w14:textFill>
        </w:rPr>
        <w:t>下浮率；信息价没有的材料，三方市场询价确认价格，签字留档。</w:t>
      </w:r>
    </w:p>
    <w:p w14:paraId="2068E47B">
      <w:pPr>
        <w:spacing w:before="2" w:line="420" w:lineRule="auto"/>
        <w:ind w:left="22" w:right="180" w:firstLine="624" w:firstLineChars="30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1"/>
          <w:sz w:val="21"/>
          <w:szCs w:val="21"/>
          <w14:textFill>
            <w14:solidFill>
              <w14:schemeClr w14:val="tx1"/>
            </w14:solidFill>
          </w14:textFill>
        </w:rPr>
        <w:t>2.3 所有签证必须有：部位、工程量计算式、前后对比照片、各方签字；</w:t>
      </w:r>
      <w:r>
        <w:rPr>
          <w:rFonts w:ascii="宋体" w:hAnsi="宋体" w:eastAsia="宋体" w:cs="宋体"/>
          <w:b/>
          <w:bCs/>
          <w:color w:val="000000" w:themeColor="text1"/>
          <w:spacing w:val="-1"/>
          <w:sz w:val="21"/>
          <w:szCs w:val="21"/>
          <w14:textFill>
            <w14:solidFill>
              <w14:schemeClr w14:val="tx1"/>
            </w14:solidFill>
          </w14:textFill>
        </w:rPr>
        <w:t>无签字、无</w:t>
      </w:r>
      <w:r>
        <w:rPr>
          <w:rFonts w:ascii="宋体" w:hAnsi="宋体" w:eastAsia="宋体" w:cs="宋体"/>
          <w:b/>
          <w:bCs/>
          <w:color w:val="000000" w:themeColor="text1"/>
          <w:spacing w:val="-2"/>
          <w:sz w:val="21"/>
          <w:szCs w:val="21"/>
          <w14:textFill>
            <w14:solidFill>
              <w14:schemeClr w14:val="tx1"/>
            </w14:solidFill>
          </w14:textFill>
        </w:rPr>
        <w:t>影像佐证签证，审计不予结算，甲方不予付款</w:t>
      </w:r>
      <w:r>
        <w:rPr>
          <w:rFonts w:ascii="宋体" w:hAnsi="宋体" w:eastAsia="宋体" w:cs="宋体"/>
          <w:color w:val="000000" w:themeColor="text1"/>
          <w:spacing w:val="-2"/>
          <w:sz w:val="21"/>
          <w:szCs w:val="21"/>
          <w14:textFill>
            <w14:solidFill>
              <w14:schemeClr w14:val="tx1"/>
            </w14:solidFill>
          </w14:textFill>
        </w:rPr>
        <w:t>。</w:t>
      </w:r>
    </w:p>
    <w:p w14:paraId="60661ECD">
      <w:pPr>
        <w:spacing w:line="420" w:lineRule="auto"/>
        <w:rPr>
          <w:rFonts w:ascii="宋体" w:hAnsi="宋体" w:eastAsia="宋体" w:cs="宋体"/>
          <w:color w:val="000000" w:themeColor="text1"/>
          <w:sz w:val="21"/>
          <w:szCs w:val="21"/>
          <w14:textFill>
            <w14:solidFill>
              <w14:schemeClr w14:val="tx1"/>
            </w14:solidFill>
          </w14:textFill>
        </w:rPr>
        <w:sectPr>
          <w:pgSz w:w="11910" w:h="16840"/>
          <w:pgMar w:top="1431" w:right="1786" w:bottom="1091" w:left="1786" w:header="0" w:footer="929" w:gutter="0"/>
          <w:cols w:space="720" w:num="1"/>
        </w:sectPr>
      </w:pPr>
    </w:p>
    <w:p w14:paraId="3ACA8C20">
      <w:pPr>
        <w:spacing w:before="220" w:line="421" w:lineRule="auto"/>
        <w:ind w:left="233" w:leftChars="111" w:right="291" w:firstLine="417" w:firstLineChars="199"/>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2.4 变更累计达到政府投资管理办法规定限额时，甲方按</w:t>
      </w:r>
      <w:r>
        <w:rPr>
          <w:rFonts w:hint="eastAsia" w:ascii="宋体" w:hAnsi="宋体" w:eastAsia="宋体" w:cs="宋体"/>
          <w:color w:val="000000" w:themeColor="text1"/>
          <w:spacing w:val="-1"/>
          <w:sz w:val="21"/>
          <w:szCs w:val="21"/>
          <w:lang w:val="en-US" w:eastAsia="zh-CN"/>
          <w14:textFill>
            <w14:solidFill>
              <w14:schemeClr w14:val="tx1"/>
            </w14:solidFill>
          </w14:textFill>
        </w:rPr>
        <w:t>贵港市</w:t>
      </w:r>
      <w:r>
        <w:rPr>
          <w:rFonts w:ascii="宋体" w:hAnsi="宋体" w:eastAsia="宋体" w:cs="宋体"/>
          <w:color w:val="000000" w:themeColor="text1"/>
          <w:spacing w:val="-1"/>
          <w:sz w:val="21"/>
          <w:szCs w:val="21"/>
          <w14:textFill>
            <w14:solidFill>
              <w14:schemeClr w14:val="tx1"/>
            </w14:solidFill>
          </w14:textFill>
        </w:rPr>
        <w:t>政府投资项目管理规</w:t>
      </w:r>
      <w:r>
        <w:rPr>
          <w:rFonts w:ascii="宋体" w:hAnsi="宋体" w:eastAsia="宋体" w:cs="宋体"/>
          <w:color w:val="000000" w:themeColor="text1"/>
          <w:spacing w:val="-2"/>
          <w:sz w:val="21"/>
          <w:szCs w:val="21"/>
          <w14:textFill>
            <w14:solidFill>
              <w14:schemeClr w14:val="tx1"/>
            </w14:solidFill>
          </w14:textFill>
        </w:rPr>
        <w:t>定履行报批程序。</w:t>
      </w:r>
    </w:p>
    <w:p w14:paraId="01F52D7D">
      <w:pPr>
        <w:spacing w:before="227" w:line="219" w:lineRule="auto"/>
        <w:ind w:left="633"/>
        <w:outlineLvl w:val="2"/>
        <w:rPr>
          <w:rFonts w:ascii="宋体" w:hAnsi="宋体" w:eastAsia="宋体" w:cs="宋体"/>
          <w:color w:val="000000" w:themeColor="text1"/>
          <w:sz w:val="30"/>
          <w:szCs w:val="30"/>
          <w14:textFill>
            <w14:solidFill>
              <w14:schemeClr w14:val="tx1"/>
            </w14:solidFill>
          </w14:textFill>
        </w:rPr>
      </w:pPr>
      <w:r>
        <w:rPr>
          <w:rFonts w:ascii="宋体" w:hAnsi="宋体" w:eastAsia="宋体" w:cs="宋体"/>
          <w:b/>
          <w:bCs/>
          <w:color w:val="000000" w:themeColor="text1"/>
          <w:spacing w:val="-4"/>
          <w:sz w:val="30"/>
          <w:szCs w:val="30"/>
          <w14:textFill>
            <w14:solidFill>
              <w14:schemeClr w14:val="tx1"/>
            </w14:solidFill>
          </w14:textFill>
        </w:rPr>
        <w:t>3.</w:t>
      </w:r>
      <w:r>
        <w:rPr>
          <w:rFonts w:ascii="宋体" w:hAnsi="宋体" w:eastAsia="宋体" w:cs="宋体"/>
          <w:color w:val="000000" w:themeColor="text1"/>
          <w:spacing w:val="-4"/>
          <w:sz w:val="30"/>
          <w:szCs w:val="30"/>
          <w14:textFill>
            <w14:solidFill>
              <w14:schemeClr w14:val="tx1"/>
            </w14:solidFill>
          </w14:textFill>
        </w:rPr>
        <w:t xml:space="preserve"> </w:t>
      </w:r>
      <w:r>
        <w:rPr>
          <w:rFonts w:ascii="宋体" w:hAnsi="宋体" w:eastAsia="宋体" w:cs="宋体"/>
          <w:b/>
          <w:bCs/>
          <w:color w:val="000000" w:themeColor="text1"/>
          <w:spacing w:val="-4"/>
          <w:sz w:val="30"/>
          <w:szCs w:val="30"/>
          <w14:textFill>
            <w14:solidFill>
              <w14:schemeClr w14:val="tx1"/>
            </w14:solidFill>
          </w14:textFill>
        </w:rPr>
        <w:t>工程进度款支付（适配财政资金）</w:t>
      </w:r>
    </w:p>
    <w:p w14:paraId="1D9708D5">
      <w:pPr>
        <w:pStyle w:val="18"/>
        <w:spacing w:line="259" w:lineRule="auto"/>
        <w:rPr>
          <w:color w:val="000000" w:themeColor="text1"/>
          <w14:textFill>
            <w14:solidFill>
              <w14:schemeClr w14:val="tx1"/>
            </w14:solidFill>
          </w14:textFill>
        </w:rPr>
      </w:pPr>
    </w:p>
    <w:p w14:paraId="752299F3">
      <w:pPr>
        <w:spacing w:before="72" w:line="419" w:lineRule="auto"/>
        <w:ind w:right="310" w:firstLine="630" w:firstLineChars="30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3.1 进度款：工程完成 50%，经甲方现场核实后，</w:t>
      </w:r>
      <w:r>
        <w:rPr>
          <w:rFonts w:ascii="宋体" w:hAnsi="宋体" w:eastAsia="宋体" w:cs="宋体"/>
          <w:color w:val="000000" w:themeColor="text1"/>
          <w:spacing w:val="-1"/>
          <w:sz w:val="21"/>
          <w:szCs w:val="21"/>
          <w14:textFill>
            <w14:solidFill>
              <w14:schemeClr w14:val="tx1"/>
            </w14:solidFill>
          </w14:textFill>
        </w:rPr>
        <w:t>在财政部门批复资金后，支付</w:t>
      </w:r>
      <w:r>
        <w:rPr>
          <w:rFonts w:ascii="宋体" w:hAnsi="宋体" w:eastAsia="宋体" w:cs="宋体"/>
          <w:color w:val="000000" w:themeColor="text1"/>
          <w:spacing w:val="4"/>
          <w:sz w:val="21"/>
          <w:szCs w:val="21"/>
          <w14:textFill>
            <w14:solidFill>
              <w14:schemeClr w14:val="tx1"/>
            </w14:solidFill>
          </w14:textFill>
        </w:rPr>
        <w:t>至签约合同价</w:t>
      </w:r>
      <w:r>
        <w:rPr>
          <w:rFonts w:ascii="宋体" w:hAnsi="宋体" w:eastAsia="宋体" w:cs="宋体"/>
          <w:b/>
          <w:bCs/>
          <w:color w:val="000000" w:themeColor="text1"/>
          <w:spacing w:val="4"/>
          <w:sz w:val="21"/>
          <w:szCs w:val="21"/>
          <w14:textFill>
            <w14:solidFill>
              <w14:schemeClr w14:val="tx1"/>
            </w14:solidFill>
          </w14:textFill>
        </w:rPr>
        <w:t>40%</w:t>
      </w:r>
      <w:r>
        <w:rPr>
          <w:rFonts w:ascii="宋体" w:hAnsi="宋体" w:eastAsia="宋体" w:cs="宋体"/>
          <w:color w:val="000000" w:themeColor="text1"/>
          <w:spacing w:val="4"/>
          <w:sz w:val="21"/>
          <w:szCs w:val="21"/>
          <w14:textFill>
            <w14:solidFill>
              <w14:schemeClr w14:val="tx1"/>
            </w14:solidFill>
          </w14:textFill>
        </w:rPr>
        <w:t>；</w:t>
      </w:r>
    </w:p>
    <w:p w14:paraId="799E1400">
      <w:pPr>
        <w:spacing w:line="422" w:lineRule="auto"/>
        <w:ind w:right="310" w:firstLine="630" w:firstLineChars="30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3.2 全部完工、甲方组织初步验收合格后，在财政</w:t>
      </w:r>
      <w:r>
        <w:rPr>
          <w:rFonts w:ascii="宋体" w:hAnsi="宋体" w:eastAsia="宋体" w:cs="宋体"/>
          <w:color w:val="000000" w:themeColor="text1"/>
          <w:spacing w:val="-1"/>
          <w:sz w:val="21"/>
          <w:szCs w:val="21"/>
          <w14:textFill>
            <w14:solidFill>
              <w14:schemeClr w14:val="tx1"/>
            </w14:solidFill>
          </w14:textFill>
        </w:rPr>
        <w:t>部门批复资金后，支付至签约</w:t>
      </w:r>
      <w:r>
        <w:rPr>
          <w:rFonts w:ascii="宋体" w:hAnsi="宋体" w:eastAsia="宋体" w:cs="宋体"/>
          <w:color w:val="000000" w:themeColor="text1"/>
          <w:spacing w:val="-4"/>
          <w:sz w:val="21"/>
          <w:szCs w:val="21"/>
          <w14:textFill>
            <w14:solidFill>
              <w14:schemeClr w14:val="tx1"/>
            </w14:solidFill>
          </w14:textFill>
        </w:rPr>
        <w:t>合同价</w:t>
      </w:r>
      <w:r>
        <w:rPr>
          <w:rFonts w:ascii="宋体" w:hAnsi="宋体" w:eastAsia="宋体" w:cs="宋体"/>
          <w:color w:val="000000" w:themeColor="text1"/>
          <w:spacing w:val="-41"/>
          <w:sz w:val="21"/>
          <w:szCs w:val="21"/>
          <w14:textFill>
            <w14:solidFill>
              <w14:schemeClr w14:val="tx1"/>
            </w14:solidFill>
          </w14:textFill>
        </w:rPr>
        <w:t xml:space="preserve"> </w:t>
      </w:r>
      <w:r>
        <w:rPr>
          <w:rFonts w:hint="eastAsia" w:ascii="宋体" w:hAnsi="宋体" w:eastAsia="宋体" w:cs="宋体"/>
          <w:b/>
          <w:bCs/>
          <w:color w:val="000000" w:themeColor="text1"/>
          <w:spacing w:val="-4"/>
          <w:sz w:val="21"/>
          <w:szCs w:val="21"/>
          <w:lang w:val="en-US" w:eastAsia="zh-CN"/>
          <w14:textFill>
            <w14:solidFill>
              <w14:schemeClr w14:val="tx1"/>
            </w14:solidFill>
          </w14:textFill>
        </w:rPr>
        <w:t>80</w:t>
      </w:r>
      <w:r>
        <w:rPr>
          <w:rFonts w:ascii="宋体" w:hAnsi="宋体" w:eastAsia="宋体" w:cs="宋体"/>
          <w:b/>
          <w:bCs/>
          <w:color w:val="000000" w:themeColor="text1"/>
          <w:spacing w:val="-4"/>
          <w:sz w:val="21"/>
          <w:szCs w:val="21"/>
          <w14:textFill>
            <w14:solidFill>
              <w14:schemeClr w14:val="tx1"/>
            </w14:solidFill>
          </w14:textFill>
        </w:rPr>
        <w:t>%</w:t>
      </w:r>
      <w:r>
        <w:rPr>
          <w:rFonts w:ascii="宋体" w:hAnsi="宋体" w:eastAsia="宋体" w:cs="宋体"/>
          <w:color w:val="000000" w:themeColor="text1"/>
          <w:spacing w:val="-4"/>
          <w:sz w:val="21"/>
          <w:szCs w:val="21"/>
          <w14:textFill>
            <w14:solidFill>
              <w14:schemeClr w14:val="tx1"/>
            </w14:solidFill>
          </w14:textFill>
        </w:rPr>
        <w:t>；</w:t>
      </w:r>
    </w:p>
    <w:p w14:paraId="0C56EB3C">
      <w:pPr>
        <w:spacing w:before="114" w:line="420" w:lineRule="auto"/>
        <w:ind w:left="23" w:right="291" w:firstLine="442"/>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3.3</w:t>
      </w:r>
      <w:r>
        <w:rPr>
          <w:rFonts w:ascii="宋体" w:hAnsi="宋体" w:eastAsia="宋体" w:cs="宋体"/>
          <w:color w:val="000000" w:themeColor="text1"/>
          <w:spacing w:val="31"/>
          <w:sz w:val="21"/>
          <w:szCs w:val="21"/>
          <w14:textFill>
            <w14:solidFill>
              <w14:schemeClr w14:val="tx1"/>
            </w14:solidFill>
          </w14:textFill>
        </w:rPr>
        <w:t xml:space="preserve"> </w:t>
      </w:r>
      <w:r>
        <w:rPr>
          <w:rFonts w:ascii="宋体" w:hAnsi="宋体" w:eastAsia="宋体" w:cs="宋体"/>
          <w:color w:val="000000" w:themeColor="text1"/>
          <w:spacing w:val="-2"/>
          <w:sz w:val="21"/>
          <w:szCs w:val="21"/>
          <w14:textFill>
            <w14:solidFill>
              <w14:schemeClr w14:val="tx1"/>
            </w14:solidFill>
          </w14:textFill>
        </w:rPr>
        <w:t>乙方完整移交竣工结算资料（含全套签证、影像、竣工图、试验资料</w:t>
      </w:r>
      <w:r>
        <w:rPr>
          <w:rFonts w:ascii="宋体" w:hAnsi="宋体" w:eastAsia="宋体" w:cs="宋体"/>
          <w:color w:val="000000" w:themeColor="text1"/>
          <w:spacing w:val="12"/>
          <w:sz w:val="21"/>
          <w:szCs w:val="21"/>
          <w14:textFill>
            <w14:solidFill>
              <w14:schemeClr w14:val="tx1"/>
            </w14:solidFill>
          </w14:textFill>
        </w:rPr>
        <w:t>），</w:t>
      </w:r>
      <w:r>
        <w:rPr>
          <w:rFonts w:ascii="宋体" w:hAnsi="宋体" w:eastAsia="宋体" w:cs="宋体"/>
          <w:color w:val="000000" w:themeColor="text1"/>
          <w:spacing w:val="-2"/>
          <w:sz w:val="21"/>
          <w:szCs w:val="21"/>
          <w14:textFill>
            <w14:solidFill>
              <w14:schemeClr w14:val="tx1"/>
            </w14:solidFill>
          </w14:textFill>
        </w:rPr>
        <w:t>经</w:t>
      </w:r>
      <w:r>
        <w:rPr>
          <w:rFonts w:ascii="宋体" w:hAnsi="宋体" w:eastAsia="宋体" w:cs="宋体"/>
          <w:color w:val="000000" w:themeColor="text1"/>
          <w:spacing w:val="-1"/>
          <w:sz w:val="21"/>
          <w:szCs w:val="21"/>
          <w14:textFill>
            <w14:solidFill>
              <w14:schemeClr w14:val="tx1"/>
            </w14:solidFill>
          </w14:textFill>
        </w:rPr>
        <w:t>财政 / 审计完成审定结算后，支付至</w:t>
      </w:r>
      <w:r>
        <w:rPr>
          <w:rFonts w:ascii="宋体" w:hAnsi="宋体" w:eastAsia="宋体" w:cs="宋体"/>
          <w:b/>
          <w:bCs/>
          <w:color w:val="000000" w:themeColor="text1"/>
          <w:spacing w:val="-1"/>
          <w:sz w:val="21"/>
          <w:szCs w:val="21"/>
          <w14:textFill>
            <w14:solidFill>
              <w14:schemeClr w14:val="tx1"/>
            </w14:solidFill>
          </w14:textFill>
        </w:rPr>
        <w:t>审定结算总价款</w:t>
      </w:r>
      <w:r>
        <w:rPr>
          <w:rFonts w:ascii="宋体" w:hAnsi="宋体" w:eastAsia="宋体" w:cs="宋体"/>
          <w:color w:val="000000" w:themeColor="text1"/>
          <w:spacing w:val="-1"/>
          <w:sz w:val="21"/>
          <w:szCs w:val="21"/>
          <w14:textFill>
            <w14:solidFill>
              <w14:schemeClr w14:val="tx1"/>
            </w14:solidFill>
          </w14:textFill>
        </w:rPr>
        <w:t xml:space="preserve"> </w:t>
      </w:r>
      <w:r>
        <w:rPr>
          <w:rFonts w:ascii="宋体" w:hAnsi="宋体" w:eastAsia="宋体" w:cs="宋体"/>
          <w:b/>
          <w:bCs/>
          <w:color w:val="000000" w:themeColor="text1"/>
          <w:spacing w:val="-1"/>
          <w:sz w:val="21"/>
          <w:szCs w:val="21"/>
          <w14:textFill>
            <w14:solidFill>
              <w14:schemeClr w14:val="tx1"/>
            </w14:solidFill>
          </w14:textFill>
        </w:rPr>
        <w:t>97%</w:t>
      </w:r>
      <w:r>
        <w:rPr>
          <w:rFonts w:ascii="宋体" w:hAnsi="宋体" w:eastAsia="宋体" w:cs="宋体"/>
          <w:color w:val="000000" w:themeColor="text1"/>
          <w:spacing w:val="-1"/>
          <w:sz w:val="21"/>
          <w:szCs w:val="21"/>
          <w14:textFill>
            <w14:solidFill>
              <w14:schemeClr w14:val="tx1"/>
            </w14:solidFill>
          </w14:textFill>
        </w:rPr>
        <w:t>；</w:t>
      </w:r>
    </w:p>
    <w:p w14:paraId="1E534509">
      <w:pPr>
        <w:spacing w:before="120" w:line="421" w:lineRule="auto"/>
        <w:ind w:left="23" w:firstLine="441"/>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 xml:space="preserve">3.4 </w:t>
      </w:r>
      <w:r>
        <w:rPr>
          <w:rFonts w:ascii="宋体" w:hAnsi="宋体" w:eastAsia="宋体" w:cs="宋体"/>
          <w:b/>
          <w:bCs/>
          <w:color w:val="000000" w:themeColor="text1"/>
          <w:spacing w:val="-2"/>
          <w:sz w:val="21"/>
          <w:szCs w:val="21"/>
          <w14:textFill>
            <w14:solidFill>
              <w14:schemeClr w14:val="tx1"/>
            </w14:solidFill>
          </w14:textFill>
        </w:rPr>
        <w:t>质量保证金：结算审定总价</w:t>
      </w:r>
      <w:r>
        <w:rPr>
          <w:rFonts w:ascii="宋体" w:hAnsi="宋体" w:eastAsia="宋体" w:cs="宋体"/>
          <w:color w:val="000000" w:themeColor="text1"/>
          <w:spacing w:val="-2"/>
          <w:sz w:val="21"/>
          <w:szCs w:val="21"/>
          <w14:textFill>
            <w14:solidFill>
              <w14:schemeClr w14:val="tx1"/>
            </w14:solidFill>
          </w14:textFill>
        </w:rPr>
        <w:t xml:space="preserve"> </w:t>
      </w:r>
      <w:r>
        <w:rPr>
          <w:rFonts w:ascii="宋体" w:hAnsi="宋体" w:eastAsia="宋体" w:cs="宋体"/>
          <w:b/>
          <w:bCs/>
          <w:color w:val="000000" w:themeColor="text1"/>
          <w:spacing w:val="-2"/>
          <w:sz w:val="21"/>
          <w:szCs w:val="21"/>
          <w14:textFill>
            <w14:solidFill>
              <w14:schemeClr w14:val="tx1"/>
            </w14:solidFill>
          </w14:textFill>
        </w:rPr>
        <w:t>3%</w:t>
      </w:r>
      <w:r>
        <w:rPr>
          <w:rFonts w:ascii="宋体" w:hAnsi="宋体" w:eastAsia="宋体" w:cs="宋体"/>
          <w:color w:val="000000" w:themeColor="text1"/>
          <w:spacing w:val="-2"/>
          <w:sz w:val="21"/>
          <w:szCs w:val="21"/>
          <w14:textFill>
            <w14:solidFill>
              <w14:schemeClr w14:val="tx1"/>
            </w14:solidFill>
          </w14:textFill>
        </w:rPr>
        <w:t>，缺陷责任期 12 个月，缺陷期满无质量问题，无息一次性付清。</w:t>
      </w:r>
    </w:p>
    <w:p w14:paraId="6281BBEC">
      <w:pPr>
        <w:spacing w:before="114" w:line="424" w:lineRule="auto"/>
        <w:ind w:left="23" w:right="291" w:firstLine="442"/>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3.5 付款前乙方须开具合规增值税发票；财政资金</w:t>
      </w:r>
      <w:r>
        <w:rPr>
          <w:rFonts w:ascii="宋体" w:hAnsi="宋体" w:eastAsia="宋体" w:cs="宋体"/>
          <w:color w:val="000000" w:themeColor="text1"/>
          <w:spacing w:val="-1"/>
          <w:sz w:val="21"/>
          <w:szCs w:val="21"/>
          <w14:textFill>
            <w14:solidFill>
              <w14:schemeClr w14:val="tx1"/>
            </w14:solidFill>
          </w14:textFill>
        </w:rPr>
        <w:t>未到位，甲方付款期限相应顺</w:t>
      </w:r>
      <w:r>
        <w:rPr>
          <w:rFonts w:ascii="宋体" w:hAnsi="宋体" w:eastAsia="宋体" w:cs="宋体"/>
          <w:color w:val="000000" w:themeColor="text1"/>
          <w:spacing w:val="-2"/>
          <w:sz w:val="21"/>
          <w:szCs w:val="21"/>
          <w14:textFill>
            <w14:solidFill>
              <w14:schemeClr w14:val="tx1"/>
            </w14:solidFill>
          </w14:textFill>
        </w:rPr>
        <w:t>延，不计利息。</w:t>
      </w:r>
    </w:p>
    <w:p w14:paraId="33218765">
      <w:pPr>
        <w:spacing w:before="224" w:line="219" w:lineRule="auto"/>
        <w:ind w:left="626"/>
        <w:outlineLvl w:val="2"/>
        <w:rPr>
          <w:rFonts w:ascii="宋体" w:hAnsi="宋体" w:eastAsia="宋体" w:cs="宋体"/>
          <w:color w:val="000000" w:themeColor="text1"/>
          <w:sz w:val="30"/>
          <w:szCs w:val="30"/>
          <w14:textFill>
            <w14:solidFill>
              <w14:schemeClr w14:val="tx1"/>
            </w14:solidFill>
          </w14:textFill>
        </w:rPr>
      </w:pPr>
      <w:r>
        <w:rPr>
          <w:rFonts w:ascii="宋体" w:hAnsi="宋体" w:eastAsia="宋体" w:cs="宋体"/>
          <w:b/>
          <w:bCs/>
          <w:color w:val="000000" w:themeColor="text1"/>
          <w:spacing w:val="-3"/>
          <w:sz w:val="30"/>
          <w:szCs w:val="30"/>
          <w14:textFill>
            <w14:solidFill>
              <w14:schemeClr w14:val="tx1"/>
            </w14:solidFill>
          </w14:textFill>
        </w:rPr>
        <w:t>4.</w:t>
      </w:r>
      <w:r>
        <w:rPr>
          <w:rFonts w:ascii="宋体" w:hAnsi="宋体" w:eastAsia="宋体" w:cs="宋体"/>
          <w:color w:val="000000" w:themeColor="text1"/>
          <w:spacing w:val="-3"/>
          <w:sz w:val="30"/>
          <w:szCs w:val="30"/>
          <w14:textFill>
            <w14:solidFill>
              <w14:schemeClr w14:val="tx1"/>
            </w14:solidFill>
          </w14:textFill>
        </w:rPr>
        <w:t xml:space="preserve"> </w:t>
      </w:r>
      <w:r>
        <w:rPr>
          <w:rFonts w:ascii="宋体" w:hAnsi="宋体" w:eastAsia="宋体" w:cs="宋体"/>
          <w:b/>
          <w:bCs/>
          <w:color w:val="000000" w:themeColor="text1"/>
          <w:spacing w:val="-3"/>
          <w:sz w:val="30"/>
          <w:szCs w:val="30"/>
          <w14:textFill>
            <w14:solidFill>
              <w14:schemeClr w14:val="tx1"/>
            </w14:solidFill>
          </w14:textFill>
        </w:rPr>
        <w:t>工期违约责任（20</w:t>
      </w:r>
      <w:r>
        <w:rPr>
          <w:rFonts w:ascii="宋体" w:hAnsi="宋体" w:eastAsia="宋体" w:cs="宋体"/>
          <w:color w:val="000000" w:themeColor="text1"/>
          <w:spacing w:val="-3"/>
          <w:sz w:val="30"/>
          <w:szCs w:val="30"/>
          <w14:textFill>
            <w14:solidFill>
              <w14:schemeClr w14:val="tx1"/>
            </w14:solidFill>
          </w14:textFill>
        </w:rPr>
        <w:t xml:space="preserve"> </w:t>
      </w:r>
      <w:r>
        <w:rPr>
          <w:rFonts w:ascii="宋体" w:hAnsi="宋体" w:eastAsia="宋体" w:cs="宋体"/>
          <w:b/>
          <w:bCs/>
          <w:color w:val="000000" w:themeColor="text1"/>
          <w:spacing w:val="-3"/>
          <w:sz w:val="30"/>
          <w:szCs w:val="30"/>
          <w14:textFill>
            <w14:solidFill>
              <w14:schemeClr w14:val="tx1"/>
            </w14:solidFill>
          </w14:textFill>
        </w:rPr>
        <w:t>天抢工重点）</w:t>
      </w:r>
    </w:p>
    <w:p w14:paraId="7B16D9CF">
      <w:pPr>
        <w:pStyle w:val="18"/>
        <w:spacing w:line="258" w:lineRule="auto"/>
        <w:rPr>
          <w:color w:val="000000" w:themeColor="text1"/>
          <w14:textFill>
            <w14:solidFill>
              <w14:schemeClr w14:val="tx1"/>
            </w14:solidFill>
          </w14:textFill>
        </w:rPr>
      </w:pPr>
    </w:p>
    <w:p w14:paraId="50E78927">
      <w:pPr>
        <w:pStyle w:val="234"/>
        <w:spacing w:line="360" w:lineRule="auto"/>
        <w:ind w:firstLine="408" w:firstLineChars="200"/>
        <w:jc w:val="left"/>
        <w:rPr>
          <w:rStyle w:val="47"/>
          <w:rFonts w:hint="eastAsia"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4.1 总工期严格</w:t>
      </w:r>
      <w:r>
        <w:rPr>
          <w:rFonts w:hint="eastAsia" w:ascii="宋体" w:hAnsi="宋体" w:eastAsia="宋体" w:cs="宋体"/>
          <w:color w:val="000000" w:themeColor="text1"/>
          <w:spacing w:val="-3"/>
          <w:sz w:val="21"/>
          <w:szCs w:val="21"/>
          <w:lang w:val="en-US" w:eastAsia="zh-CN"/>
          <w14:textFill>
            <w14:solidFill>
              <w14:schemeClr w14:val="tx1"/>
            </w14:solidFill>
          </w14:textFill>
        </w:rPr>
        <w:t>20日历天</w:t>
      </w:r>
      <w:r>
        <w:rPr>
          <w:rFonts w:ascii="宋体" w:hAnsi="宋体" w:eastAsia="宋体" w:cs="宋体"/>
          <w:color w:val="000000" w:themeColor="text1"/>
          <w:spacing w:val="-3"/>
          <w:sz w:val="21"/>
          <w:szCs w:val="21"/>
          <w14:textFill>
            <w14:solidFill>
              <w14:schemeClr w14:val="tx1"/>
            </w14:solidFill>
          </w14:textFill>
        </w:rPr>
        <w:t>。</w:t>
      </w:r>
      <w:r>
        <w:rPr>
          <w:rStyle w:val="47"/>
          <w:rFonts w:hint="eastAsia" w:ascii="宋体" w:hAnsi="宋体" w:eastAsia="宋体" w:cs="宋体"/>
          <w:color w:val="000000" w:themeColor="text1"/>
          <w:szCs w:val="21"/>
          <w:highlight w:val="none"/>
          <w14:textFill>
            <w14:solidFill>
              <w14:schemeClr w14:val="tx1"/>
            </w14:solidFill>
          </w14:textFill>
        </w:rPr>
        <w:t>因承包人原因造成工期延误，逾期竣工违约金的计算方法为：</w:t>
      </w:r>
      <w:r>
        <w:rPr>
          <w:rStyle w:val="47"/>
          <w:rFonts w:hint="eastAsia" w:ascii="宋体" w:hAnsi="宋体" w:eastAsia="宋体" w:cs="宋体"/>
          <w:color w:val="000000" w:themeColor="text1"/>
          <w:szCs w:val="21"/>
          <w:highlight w:val="none"/>
          <w:u w:val="single"/>
          <w14:textFill>
            <w14:solidFill>
              <w14:schemeClr w14:val="tx1"/>
            </w14:solidFill>
          </w14:textFill>
        </w:rPr>
        <w:t>承包人不能按合同约定的时间竣工，承包人应承担违约责任。按逾期竣工的单项工程罚款，每延误一天,按单项工程应支付给发包人的合同价的万分之三处罚,罚款直接从结算款中扣除（此赔偿款的支付并不能解除承包人应完成工程的责任或合同约定的其他责任）。如果因承包人的工期延误导致发包人被第三方索赔，承包人按照发包人遭受损失的130%予以赔偿。误期时间为：从约定竣工日期起，直到实际竣工之日的时间（扣除发包人批准顺延的工期）</w:t>
      </w:r>
      <w:r>
        <w:rPr>
          <w:rFonts w:ascii="宋体" w:hAnsi="宋体" w:eastAsia="宋体" w:cs="宋体"/>
          <w:color w:val="000000" w:themeColor="text1"/>
          <w:spacing w:val="-1"/>
          <w:sz w:val="21"/>
          <w:szCs w:val="21"/>
          <w14:textFill>
            <w14:solidFill>
              <w14:schemeClr w14:val="tx1"/>
            </w14:solidFill>
          </w14:textFill>
        </w:rPr>
        <w:t>；如逾期造成学校无法按期开学，甲方有权解除合同，乙方承担全部损失。</w:t>
      </w:r>
    </w:p>
    <w:p w14:paraId="697DBBBA">
      <w:pPr>
        <w:spacing w:before="114" w:line="423" w:lineRule="auto"/>
        <w:ind w:left="43" w:right="291" w:firstLine="416"/>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4.2 若乙方施工质量不达标，甲方有权要求返工，返工工期不</w:t>
      </w:r>
      <w:r>
        <w:rPr>
          <w:rFonts w:ascii="宋体" w:hAnsi="宋体" w:eastAsia="宋体" w:cs="宋体"/>
          <w:color w:val="000000" w:themeColor="text1"/>
          <w:spacing w:val="-1"/>
          <w:sz w:val="21"/>
          <w:szCs w:val="21"/>
          <w14:textFill>
            <w14:solidFill>
              <w14:schemeClr w14:val="tx1"/>
            </w14:solidFill>
          </w14:textFill>
        </w:rPr>
        <w:t>计入总工期，费用</w:t>
      </w:r>
      <w:r>
        <w:rPr>
          <w:rFonts w:ascii="宋体" w:hAnsi="宋体" w:eastAsia="宋体" w:cs="宋体"/>
          <w:color w:val="000000" w:themeColor="text1"/>
          <w:spacing w:val="-5"/>
          <w:sz w:val="21"/>
          <w:szCs w:val="21"/>
          <w14:textFill>
            <w14:solidFill>
              <w14:schemeClr w14:val="tx1"/>
            </w14:solidFill>
          </w14:textFill>
        </w:rPr>
        <w:t>乙方自行承担。</w:t>
      </w:r>
    </w:p>
    <w:p w14:paraId="20A4BF1E">
      <w:pPr>
        <w:spacing w:before="225" w:line="219" w:lineRule="auto"/>
        <w:ind w:left="633"/>
        <w:outlineLvl w:val="2"/>
        <w:rPr>
          <w:rFonts w:ascii="宋体" w:hAnsi="宋体" w:eastAsia="宋体" w:cs="宋体"/>
          <w:color w:val="000000" w:themeColor="text1"/>
          <w:sz w:val="30"/>
          <w:szCs w:val="30"/>
          <w14:textFill>
            <w14:solidFill>
              <w14:schemeClr w14:val="tx1"/>
            </w14:solidFill>
          </w14:textFill>
        </w:rPr>
      </w:pPr>
      <w:r>
        <w:rPr>
          <w:rFonts w:ascii="宋体" w:hAnsi="宋体" w:eastAsia="宋体" w:cs="宋体"/>
          <w:b/>
          <w:bCs/>
          <w:color w:val="000000" w:themeColor="text1"/>
          <w:spacing w:val="-4"/>
          <w:sz w:val="30"/>
          <w:szCs w:val="30"/>
          <w14:textFill>
            <w14:solidFill>
              <w14:schemeClr w14:val="tx1"/>
            </w14:solidFill>
          </w14:textFill>
        </w:rPr>
        <w:t>5.</w:t>
      </w:r>
      <w:r>
        <w:rPr>
          <w:rFonts w:ascii="宋体" w:hAnsi="宋体" w:eastAsia="宋体" w:cs="宋体"/>
          <w:color w:val="000000" w:themeColor="text1"/>
          <w:spacing w:val="-4"/>
          <w:sz w:val="30"/>
          <w:szCs w:val="30"/>
          <w14:textFill>
            <w14:solidFill>
              <w14:schemeClr w14:val="tx1"/>
            </w14:solidFill>
          </w14:textFill>
        </w:rPr>
        <w:t xml:space="preserve"> </w:t>
      </w:r>
      <w:r>
        <w:rPr>
          <w:rFonts w:ascii="宋体" w:hAnsi="宋体" w:eastAsia="宋体" w:cs="宋体"/>
          <w:b/>
          <w:bCs/>
          <w:color w:val="000000" w:themeColor="text1"/>
          <w:spacing w:val="-4"/>
          <w:sz w:val="30"/>
          <w:szCs w:val="30"/>
          <w14:textFill>
            <w14:solidFill>
              <w14:schemeClr w14:val="tx1"/>
            </w14:solidFill>
          </w14:textFill>
        </w:rPr>
        <w:t>验收、竣工资料</w:t>
      </w:r>
    </w:p>
    <w:p w14:paraId="0F49B5F2">
      <w:pPr>
        <w:pStyle w:val="18"/>
        <w:spacing w:line="256" w:lineRule="auto"/>
        <w:rPr>
          <w:color w:val="000000" w:themeColor="text1"/>
          <w14:textFill>
            <w14:solidFill>
              <w14:schemeClr w14:val="tx1"/>
            </w14:solidFill>
          </w14:textFill>
        </w:rPr>
      </w:pPr>
    </w:p>
    <w:p w14:paraId="39FBF504">
      <w:pPr>
        <w:spacing w:before="72" w:line="423" w:lineRule="auto"/>
        <w:ind w:left="27" w:right="122" w:firstLine="438"/>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5.1 完工后乙方提交完工报告，甲方组织学校、监理（如有）开展完工初步验收；</w:t>
      </w:r>
      <w:r>
        <w:rPr>
          <w:rFonts w:ascii="宋体" w:hAnsi="宋体" w:eastAsia="宋体" w:cs="宋体"/>
          <w:color w:val="000000" w:themeColor="text1"/>
          <w:spacing w:val="-1"/>
          <w:sz w:val="21"/>
          <w:szCs w:val="21"/>
          <w14:textFill>
            <w14:solidFill>
              <w14:schemeClr w14:val="tx1"/>
            </w14:solidFill>
          </w14:textFill>
        </w:rPr>
        <w:t>灾后应急工程简化竣工验收流程，但</w:t>
      </w:r>
      <w:r>
        <w:rPr>
          <w:rFonts w:ascii="宋体" w:hAnsi="宋体" w:eastAsia="宋体" w:cs="宋体"/>
          <w:b/>
          <w:bCs/>
          <w:color w:val="000000" w:themeColor="text1"/>
          <w:spacing w:val="-1"/>
          <w:sz w:val="21"/>
          <w:szCs w:val="21"/>
          <w14:textFill>
            <w14:solidFill>
              <w14:schemeClr w14:val="tx1"/>
            </w14:solidFill>
          </w14:textFill>
        </w:rPr>
        <w:t>隐蔽工程、防水、水电必</w:t>
      </w:r>
      <w:r>
        <w:rPr>
          <w:rFonts w:ascii="宋体" w:hAnsi="宋体" w:eastAsia="宋体" w:cs="宋体"/>
          <w:b/>
          <w:bCs/>
          <w:color w:val="000000" w:themeColor="text1"/>
          <w:spacing w:val="-2"/>
          <w:sz w:val="21"/>
          <w:szCs w:val="21"/>
          <w14:textFill>
            <w14:solidFill>
              <w14:schemeClr w14:val="tx1"/>
            </w14:solidFill>
          </w14:textFill>
        </w:rPr>
        <w:t>须逐项查验</w:t>
      </w:r>
      <w:r>
        <w:rPr>
          <w:rFonts w:ascii="宋体" w:hAnsi="宋体" w:eastAsia="宋体" w:cs="宋体"/>
          <w:color w:val="000000" w:themeColor="text1"/>
          <w:spacing w:val="-2"/>
          <w:sz w:val="21"/>
          <w:szCs w:val="21"/>
          <w14:textFill>
            <w14:solidFill>
              <w14:schemeClr w14:val="tx1"/>
            </w14:solidFill>
          </w14:textFill>
        </w:rPr>
        <w:t>。</w:t>
      </w:r>
    </w:p>
    <w:p w14:paraId="3FA94161">
      <w:pPr>
        <w:spacing w:before="114" w:line="220" w:lineRule="auto"/>
        <w:ind w:left="465"/>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1"/>
          <w:sz w:val="21"/>
          <w:szCs w:val="21"/>
          <w14:textFill>
            <w14:solidFill>
              <w14:schemeClr w14:val="tx1"/>
            </w14:solidFill>
          </w14:textFill>
        </w:rPr>
        <w:t>5.2</w:t>
      </w:r>
      <w:r>
        <w:rPr>
          <w:rFonts w:ascii="宋体" w:hAnsi="宋体" w:eastAsia="宋体" w:cs="宋体"/>
          <w:color w:val="000000" w:themeColor="text1"/>
          <w:spacing w:val="31"/>
          <w:sz w:val="21"/>
          <w:szCs w:val="21"/>
          <w14:textFill>
            <w14:solidFill>
              <w14:schemeClr w14:val="tx1"/>
            </w14:solidFill>
          </w14:textFill>
        </w:rPr>
        <w:t xml:space="preserve"> </w:t>
      </w:r>
      <w:r>
        <w:rPr>
          <w:rFonts w:ascii="宋体" w:hAnsi="宋体" w:eastAsia="宋体" w:cs="宋体"/>
          <w:color w:val="000000" w:themeColor="text1"/>
          <w:spacing w:val="-1"/>
          <w:sz w:val="21"/>
          <w:szCs w:val="21"/>
          <w14:textFill>
            <w14:solidFill>
              <w14:schemeClr w14:val="tx1"/>
            </w14:solidFill>
          </w14:textFill>
        </w:rPr>
        <w:t>乙方必须提交完整竣工资料：竣工图、工程量签证全套、</w:t>
      </w:r>
      <w:r>
        <w:rPr>
          <w:rFonts w:ascii="宋体" w:hAnsi="宋体" w:eastAsia="宋体" w:cs="宋体"/>
          <w:color w:val="000000" w:themeColor="text1"/>
          <w:spacing w:val="-2"/>
          <w:sz w:val="21"/>
          <w:szCs w:val="21"/>
          <w14:textFill>
            <w14:solidFill>
              <w14:schemeClr w14:val="tx1"/>
            </w14:solidFill>
          </w14:textFill>
        </w:rPr>
        <w:t>施工全过程影像</w:t>
      </w:r>
    </w:p>
    <w:p w14:paraId="1B7054A6">
      <w:pPr>
        <w:spacing w:before="220" w:line="220" w:lineRule="auto"/>
        <w:ind w:left="28"/>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（洪水损毁原始照片 + 施工过程 + 完工对比）、材</w:t>
      </w:r>
      <w:r>
        <w:rPr>
          <w:rFonts w:ascii="宋体" w:hAnsi="宋体" w:eastAsia="宋体" w:cs="宋体"/>
          <w:color w:val="000000" w:themeColor="text1"/>
          <w:spacing w:val="-1"/>
          <w:sz w:val="21"/>
          <w:szCs w:val="21"/>
          <w14:textFill>
            <w14:solidFill>
              <w14:schemeClr w14:val="tx1"/>
            </w14:solidFill>
          </w14:textFill>
        </w:rPr>
        <w:t>料合格证检验资料，资料不全不</w:t>
      </w:r>
      <w:r>
        <w:rPr>
          <w:rFonts w:ascii="宋体" w:hAnsi="宋体" w:eastAsia="宋体" w:cs="宋体"/>
          <w:color w:val="000000" w:themeColor="text1"/>
          <w:spacing w:val="-4"/>
          <w:sz w:val="21"/>
          <w:szCs w:val="21"/>
          <w14:textFill>
            <w14:solidFill>
              <w14:schemeClr w14:val="tx1"/>
            </w14:solidFill>
          </w14:textFill>
        </w:rPr>
        <w:t>予结算。</w:t>
      </w:r>
    </w:p>
    <w:p w14:paraId="5DFE067D">
      <w:pPr>
        <w:pStyle w:val="18"/>
        <w:spacing w:line="369" w:lineRule="auto"/>
        <w:rPr>
          <w:color w:val="000000" w:themeColor="text1"/>
          <w14:textFill>
            <w14:solidFill>
              <w14:schemeClr w14:val="tx1"/>
            </w14:solidFill>
          </w14:textFill>
        </w:rPr>
      </w:pPr>
    </w:p>
    <w:p w14:paraId="46E02494">
      <w:pPr>
        <w:spacing w:before="98" w:line="219" w:lineRule="auto"/>
        <w:ind w:left="629"/>
        <w:outlineLvl w:val="2"/>
        <w:rPr>
          <w:rFonts w:ascii="宋体" w:hAnsi="宋体" w:eastAsia="宋体" w:cs="宋体"/>
          <w:color w:val="000000" w:themeColor="text1"/>
          <w:sz w:val="30"/>
          <w:szCs w:val="30"/>
          <w14:textFill>
            <w14:solidFill>
              <w14:schemeClr w14:val="tx1"/>
            </w14:solidFill>
          </w14:textFill>
        </w:rPr>
      </w:pPr>
      <w:r>
        <w:rPr>
          <w:rFonts w:ascii="宋体" w:hAnsi="宋体" w:eastAsia="宋体" w:cs="宋体"/>
          <w:b/>
          <w:bCs/>
          <w:color w:val="000000" w:themeColor="text1"/>
          <w:spacing w:val="-4"/>
          <w:sz w:val="30"/>
          <w:szCs w:val="30"/>
          <w14:textFill>
            <w14:solidFill>
              <w14:schemeClr w14:val="tx1"/>
            </w14:solidFill>
          </w14:textFill>
        </w:rPr>
        <w:t>6.</w:t>
      </w:r>
      <w:r>
        <w:rPr>
          <w:rFonts w:ascii="宋体" w:hAnsi="宋体" w:eastAsia="宋体" w:cs="宋体"/>
          <w:color w:val="000000" w:themeColor="text1"/>
          <w:spacing w:val="-4"/>
          <w:sz w:val="30"/>
          <w:szCs w:val="30"/>
          <w14:textFill>
            <w14:solidFill>
              <w14:schemeClr w14:val="tx1"/>
            </w14:solidFill>
          </w14:textFill>
        </w:rPr>
        <w:t xml:space="preserve"> </w:t>
      </w:r>
      <w:r>
        <w:rPr>
          <w:rFonts w:ascii="宋体" w:hAnsi="宋体" w:eastAsia="宋体" w:cs="宋体"/>
          <w:b/>
          <w:bCs/>
          <w:color w:val="000000" w:themeColor="text1"/>
          <w:spacing w:val="-4"/>
          <w:sz w:val="30"/>
          <w:szCs w:val="30"/>
          <w14:textFill>
            <w14:solidFill>
              <w14:schemeClr w14:val="tx1"/>
            </w14:solidFill>
          </w14:textFill>
        </w:rPr>
        <w:t>缺陷责任与保修</w:t>
      </w:r>
    </w:p>
    <w:p w14:paraId="5621FA86">
      <w:pPr>
        <w:pStyle w:val="18"/>
        <w:spacing w:line="258" w:lineRule="auto"/>
        <w:rPr>
          <w:color w:val="000000" w:themeColor="text1"/>
          <w:sz w:val="21"/>
          <w:szCs w:val="21"/>
          <w14:textFill>
            <w14:solidFill>
              <w14:schemeClr w14:val="tx1"/>
            </w14:solidFill>
          </w14:textFill>
        </w:rPr>
      </w:pPr>
    </w:p>
    <w:p w14:paraId="5E148EF2">
      <w:pPr>
        <w:spacing w:before="71" w:line="421" w:lineRule="auto"/>
        <w:ind w:left="25" w:right="14" w:firstLine="435"/>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缺陷责任期</w:t>
      </w:r>
      <w:r>
        <w:rPr>
          <w:rFonts w:ascii="宋体" w:hAnsi="宋体" w:eastAsia="宋体" w:cs="宋体"/>
          <w:color w:val="000000" w:themeColor="text1"/>
          <w:spacing w:val="-30"/>
          <w:sz w:val="21"/>
          <w:szCs w:val="21"/>
          <w14:textFill>
            <w14:solidFill>
              <w14:schemeClr w14:val="tx1"/>
            </w14:solidFill>
          </w14:textFill>
        </w:rPr>
        <w:t xml:space="preserve"> </w:t>
      </w:r>
      <w:r>
        <w:rPr>
          <w:rFonts w:ascii="宋体" w:hAnsi="宋体" w:eastAsia="宋体" w:cs="宋体"/>
          <w:b/>
          <w:bCs/>
          <w:color w:val="000000" w:themeColor="text1"/>
          <w:spacing w:val="-2"/>
          <w:sz w:val="21"/>
          <w:szCs w:val="21"/>
          <w14:textFill>
            <w14:solidFill>
              <w14:schemeClr w14:val="tx1"/>
            </w14:solidFill>
          </w14:textFill>
        </w:rPr>
        <w:t>12</w:t>
      </w:r>
      <w:r>
        <w:rPr>
          <w:rFonts w:ascii="宋体" w:hAnsi="宋体" w:eastAsia="宋体" w:cs="宋体"/>
          <w:color w:val="000000" w:themeColor="text1"/>
          <w:spacing w:val="-2"/>
          <w:sz w:val="21"/>
          <w:szCs w:val="21"/>
          <w14:textFill>
            <w14:solidFill>
              <w14:schemeClr w14:val="tx1"/>
            </w14:solidFill>
          </w14:textFill>
        </w:rPr>
        <w:t xml:space="preserve"> </w:t>
      </w:r>
      <w:r>
        <w:rPr>
          <w:rFonts w:ascii="宋体" w:hAnsi="宋体" w:eastAsia="宋体" w:cs="宋体"/>
          <w:b/>
          <w:bCs/>
          <w:color w:val="000000" w:themeColor="text1"/>
          <w:spacing w:val="-2"/>
          <w:sz w:val="21"/>
          <w:szCs w:val="21"/>
          <w14:textFill>
            <w14:solidFill>
              <w14:schemeClr w14:val="tx1"/>
            </w14:solidFill>
          </w14:textFill>
        </w:rPr>
        <w:t>个月</w:t>
      </w:r>
      <w:r>
        <w:rPr>
          <w:rFonts w:ascii="宋体" w:hAnsi="宋体" w:eastAsia="宋体" w:cs="宋体"/>
          <w:color w:val="000000" w:themeColor="text1"/>
          <w:spacing w:val="-2"/>
          <w:sz w:val="21"/>
          <w:szCs w:val="21"/>
          <w14:textFill>
            <w14:solidFill>
              <w14:schemeClr w14:val="tx1"/>
            </w14:solidFill>
          </w14:textFill>
        </w:rPr>
        <w:t>，</w:t>
      </w:r>
      <w:r>
        <w:rPr>
          <w:rFonts w:ascii="宋体" w:hAnsi="宋体" w:eastAsia="宋体" w:cs="宋体"/>
          <w:color w:val="000000" w:themeColor="text1"/>
          <w:spacing w:val="-65"/>
          <w:sz w:val="21"/>
          <w:szCs w:val="21"/>
          <w14:textFill>
            <w14:solidFill>
              <w14:schemeClr w14:val="tx1"/>
            </w14:solidFill>
          </w14:textFill>
        </w:rPr>
        <w:t xml:space="preserve"> </w:t>
      </w:r>
      <w:r>
        <w:rPr>
          <w:rFonts w:ascii="宋体" w:hAnsi="宋体" w:eastAsia="宋体" w:cs="宋体"/>
          <w:color w:val="000000" w:themeColor="text1"/>
          <w:spacing w:val="-2"/>
          <w:sz w:val="21"/>
          <w:szCs w:val="21"/>
          <w14:textFill>
            <w14:solidFill>
              <w14:schemeClr w14:val="tx1"/>
            </w14:solidFill>
          </w14:textFill>
        </w:rPr>
        <w:t>自初步验收合格之日起算；属于乙</w:t>
      </w:r>
      <w:r>
        <w:rPr>
          <w:rFonts w:ascii="宋体" w:hAnsi="宋体" w:eastAsia="宋体" w:cs="宋体"/>
          <w:color w:val="000000" w:themeColor="text1"/>
          <w:spacing w:val="-3"/>
          <w:sz w:val="21"/>
          <w:szCs w:val="21"/>
          <w14:textFill>
            <w14:solidFill>
              <w14:schemeClr w14:val="tx1"/>
            </w14:solidFill>
          </w14:textFill>
        </w:rPr>
        <w:t>方施工质量问题，乙方接</w:t>
      </w:r>
      <w:r>
        <w:rPr>
          <w:rFonts w:ascii="宋体" w:hAnsi="宋体" w:eastAsia="宋体" w:cs="宋体"/>
          <w:color w:val="000000" w:themeColor="text1"/>
          <w:sz w:val="21"/>
          <w:szCs w:val="21"/>
          <w14:textFill>
            <w14:solidFill>
              <w14:schemeClr w14:val="tx1"/>
            </w14:solidFill>
          </w14:textFill>
        </w:rPr>
        <w:t>到通知 24 小时内到场免费维修；逾期不来，甲方可委</w:t>
      </w:r>
      <w:r>
        <w:rPr>
          <w:rFonts w:ascii="宋体" w:hAnsi="宋体" w:eastAsia="宋体" w:cs="宋体"/>
          <w:color w:val="000000" w:themeColor="text1"/>
          <w:spacing w:val="-1"/>
          <w:sz w:val="21"/>
          <w:szCs w:val="21"/>
          <w14:textFill>
            <w14:solidFill>
              <w14:schemeClr w14:val="tx1"/>
            </w14:solidFill>
          </w14:textFill>
        </w:rPr>
        <w:t>托第三方维修，费用从质保金</w:t>
      </w:r>
      <w:r>
        <w:rPr>
          <w:rFonts w:ascii="宋体" w:hAnsi="宋体" w:eastAsia="宋体" w:cs="宋体"/>
          <w:color w:val="000000" w:themeColor="text1"/>
          <w:spacing w:val="-4"/>
          <w:sz w:val="21"/>
          <w:szCs w:val="21"/>
          <w14:textFill>
            <w14:solidFill>
              <w14:schemeClr w14:val="tx1"/>
            </w14:solidFill>
          </w14:textFill>
        </w:rPr>
        <w:t>扣除。</w:t>
      </w:r>
    </w:p>
    <w:p w14:paraId="1CF3752A">
      <w:pPr>
        <w:spacing w:before="226" w:line="220" w:lineRule="auto"/>
        <w:ind w:left="634"/>
        <w:outlineLvl w:val="2"/>
        <w:rPr>
          <w:rFonts w:ascii="宋体" w:hAnsi="宋体" w:eastAsia="宋体" w:cs="宋体"/>
          <w:color w:val="000000" w:themeColor="text1"/>
          <w:sz w:val="30"/>
          <w:szCs w:val="30"/>
          <w14:textFill>
            <w14:solidFill>
              <w14:schemeClr w14:val="tx1"/>
            </w14:solidFill>
          </w14:textFill>
        </w:rPr>
      </w:pPr>
      <w:r>
        <w:rPr>
          <w:rFonts w:ascii="宋体" w:hAnsi="宋体" w:eastAsia="宋体" w:cs="宋体"/>
          <w:b/>
          <w:bCs/>
          <w:color w:val="000000" w:themeColor="text1"/>
          <w:spacing w:val="-11"/>
          <w:sz w:val="30"/>
          <w:szCs w:val="30"/>
          <w14:textFill>
            <w14:solidFill>
              <w14:schemeClr w14:val="tx1"/>
            </w14:solidFill>
          </w14:textFill>
        </w:rPr>
        <w:t>7.</w:t>
      </w:r>
      <w:r>
        <w:rPr>
          <w:rFonts w:ascii="宋体" w:hAnsi="宋体" w:eastAsia="宋体" w:cs="宋体"/>
          <w:color w:val="000000" w:themeColor="text1"/>
          <w:spacing w:val="12"/>
          <w:sz w:val="30"/>
          <w:szCs w:val="30"/>
          <w14:textFill>
            <w14:solidFill>
              <w14:schemeClr w14:val="tx1"/>
            </w14:solidFill>
          </w14:textFill>
        </w:rPr>
        <w:t xml:space="preserve"> </w:t>
      </w:r>
      <w:r>
        <w:rPr>
          <w:rFonts w:ascii="宋体" w:hAnsi="宋体" w:eastAsia="宋体" w:cs="宋体"/>
          <w:b/>
          <w:bCs/>
          <w:color w:val="000000" w:themeColor="text1"/>
          <w:spacing w:val="-11"/>
          <w:sz w:val="30"/>
          <w:szCs w:val="30"/>
          <w14:textFill>
            <w14:solidFill>
              <w14:schemeClr w14:val="tx1"/>
            </w14:solidFill>
          </w14:textFill>
        </w:rPr>
        <w:t>保险</w:t>
      </w:r>
    </w:p>
    <w:p w14:paraId="5B8A94AF">
      <w:pPr>
        <w:pStyle w:val="18"/>
        <w:spacing w:line="258" w:lineRule="auto"/>
        <w:rPr>
          <w:color w:val="000000" w:themeColor="text1"/>
          <w:sz w:val="21"/>
          <w:szCs w:val="21"/>
          <w14:textFill>
            <w14:solidFill>
              <w14:schemeClr w14:val="tx1"/>
            </w14:solidFill>
          </w14:textFill>
        </w:rPr>
      </w:pPr>
    </w:p>
    <w:p w14:paraId="2B040023">
      <w:pPr>
        <w:spacing w:before="72" w:line="220" w:lineRule="auto"/>
        <w:ind w:left="482"/>
        <w:rPr>
          <w:rFonts w:ascii="宋体" w:hAnsi="宋体" w:eastAsia="宋体" w:cs="宋体"/>
          <w:color w:val="000000" w:themeColor="text1"/>
          <w:sz w:val="22"/>
          <w:szCs w:val="22"/>
          <w14:textFill>
            <w14:solidFill>
              <w14:schemeClr w14:val="tx1"/>
            </w14:solidFill>
          </w14:textFill>
        </w:rPr>
      </w:pPr>
      <w:r>
        <w:rPr>
          <w:rFonts w:ascii="宋体" w:hAnsi="宋体" w:eastAsia="宋体" w:cs="宋体"/>
          <w:color w:val="000000" w:themeColor="text1"/>
          <w:spacing w:val="-1"/>
          <w:sz w:val="21"/>
          <w:szCs w:val="21"/>
          <w14:textFill>
            <w14:solidFill>
              <w14:schemeClr w14:val="tx1"/>
            </w14:solidFill>
          </w14:textFill>
        </w:rPr>
        <w:t>乙方自行购买建筑工程一切险、工伤保险，施工安全全部责任由乙方承担。</w:t>
      </w:r>
    </w:p>
    <w:p w14:paraId="7C96BA86">
      <w:pPr>
        <w:pStyle w:val="18"/>
        <w:spacing w:line="369" w:lineRule="auto"/>
        <w:rPr>
          <w:color w:val="000000" w:themeColor="text1"/>
          <w14:textFill>
            <w14:solidFill>
              <w14:schemeClr w14:val="tx1"/>
            </w14:solidFill>
          </w14:textFill>
        </w:rPr>
      </w:pPr>
    </w:p>
    <w:p w14:paraId="451B1AE4">
      <w:pPr>
        <w:spacing w:before="98" w:line="219" w:lineRule="auto"/>
        <w:ind w:left="628"/>
        <w:outlineLvl w:val="2"/>
        <w:rPr>
          <w:rFonts w:ascii="宋体" w:hAnsi="宋体" w:eastAsia="宋体" w:cs="宋体"/>
          <w:color w:val="000000" w:themeColor="text1"/>
          <w:sz w:val="30"/>
          <w:szCs w:val="30"/>
          <w14:textFill>
            <w14:solidFill>
              <w14:schemeClr w14:val="tx1"/>
            </w14:solidFill>
          </w14:textFill>
        </w:rPr>
      </w:pPr>
      <w:r>
        <w:rPr>
          <w:rFonts w:ascii="宋体" w:hAnsi="宋体" w:eastAsia="宋体" w:cs="宋体"/>
          <w:b/>
          <w:bCs/>
          <w:color w:val="000000" w:themeColor="text1"/>
          <w:spacing w:val="-8"/>
          <w:sz w:val="30"/>
          <w:szCs w:val="30"/>
          <w14:textFill>
            <w14:solidFill>
              <w14:schemeClr w14:val="tx1"/>
            </w14:solidFill>
          </w14:textFill>
        </w:rPr>
        <w:t>8.</w:t>
      </w:r>
      <w:r>
        <w:rPr>
          <w:rFonts w:ascii="宋体" w:hAnsi="宋体" w:eastAsia="宋体" w:cs="宋体"/>
          <w:color w:val="000000" w:themeColor="text1"/>
          <w:spacing w:val="18"/>
          <w:sz w:val="30"/>
          <w:szCs w:val="30"/>
          <w14:textFill>
            <w14:solidFill>
              <w14:schemeClr w14:val="tx1"/>
            </w14:solidFill>
          </w14:textFill>
        </w:rPr>
        <w:t xml:space="preserve"> </w:t>
      </w:r>
      <w:r>
        <w:rPr>
          <w:rFonts w:ascii="宋体" w:hAnsi="宋体" w:eastAsia="宋体" w:cs="宋体"/>
          <w:b/>
          <w:bCs/>
          <w:color w:val="000000" w:themeColor="text1"/>
          <w:spacing w:val="-8"/>
          <w:sz w:val="30"/>
          <w:szCs w:val="30"/>
          <w14:textFill>
            <w14:solidFill>
              <w14:schemeClr w14:val="tx1"/>
            </w14:solidFill>
          </w14:textFill>
        </w:rPr>
        <w:t>争议解决</w:t>
      </w:r>
    </w:p>
    <w:p w14:paraId="083B9076">
      <w:pPr>
        <w:pStyle w:val="18"/>
        <w:spacing w:line="258" w:lineRule="auto"/>
        <w:rPr>
          <w:color w:val="000000" w:themeColor="text1"/>
          <w:sz w:val="21"/>
          <w:szCs w:val="21"/>
          <w14:textFill>
            <w14:solidFill>
              <w14:schemeClr w14:val="tx1"/>
            </w14:solidFill>
          </w14:textFill>
        </w:rPr>
      </w:pPr>
    </w:p>
    <w:p w14:paraId="64F81158">
      <w:pPr>
        <w:spacing w:before="72" w:line="423" w:lineRule="auto"/>
        <w:ind w:left="23" w:right="168" w:firstLine="438"/>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1"/>
          <w:sz w:val="21"/>
          <w:szCs w:val="21"/>
          <w14:textFill>
            <w14:solidFill>
              <w14:schemeClr w14:val="tx1"/>
            </w14:solidFill>
          </w14:textFill>
        </w:rPr>
        <w:t>双方发生争议优先协商，协商不成，向</w:t>
      </w:r>
      <w:r>
        <w:rPr>
          <w:rFonts w:ascii="宋体" w:hAnsi="宋体" w:eastAsia="宋体" w:cs="宋体"/>
          <w:b/>
          <w:bCs/>
          <w:color w:val="000000" w:themeColor="text1"/>
          <w:spacing w:val="-1"/>
          <w:sz w:val="21"/>
          <w:szCs w:val="21"/>
          <w14:textFill>
            <w14:solidFill>
              <w14:schemeClr w14:val="tx1"/>
            </w14:solidFill>
          </w14:textFill>
        </w:rPr>
        <w:t>工程所在地（贵港市</w:t>
      </w:r>
      <w:r>
        <w:rPr>
          <w:rFonts w:hint="eastAsia" w:ascii="宋体" w:hAnsi="宋体" w:eastAsia="宋体" w:cs="宋体"/>
          <w:b/>
          <w:bCs/>
          <w:color w:val="000000" w:themeColor="text1"/>
          <w:spacing w:val="-1"/>
          <w:sz w:val="21"/>
          <w:szCs w:val="21"/>
          <w:lang w:val="en-US" w:eastAsia="zh-CN"/>
          <w14:textFill>
            <w14:solidFill>
              <w14:schemeClr w14:val="tx1"/>
            </w14:solidFill>
          </w14:textFill>
        </w:rPr>
        <w:t>覃塘</w:t>
      </w:r>
      <w:r>
        <w:rPr>
          <w:rFonts w:ascii="宋体" w:hAnsi="宋体" w:eastAsia="宋体" w:cs="宋体"/>
          <w:b/>
          <w:bCs/>
          <w:color w:val="000000" w:themeColor="text1"/>
          <w:spacing w:val="-1"/>
          <w:sz w:val="21"/>
          <w:szCs w:val="21"/>
          <w14:textFill>
            <w14:solidFill>
              <w14:schemeClr w14:val="tx1"/>
            </w14:solidFill>
          </w14:textFill>
        </w:rPr>
        <w:t>区）人民法院</w:t>
      </w:r>
      <w:r>
        <w:rPr>
          <w:rFonts w:ascii="宋体" w:hAnsi="宋体" w:eastAsia="宋体" w:cs="宋体"/>
          <w:color w:val="000000" w:themeColor="text1"/>
          <w:spacing w:val="-1"/>
          <w:sz w:val="21"/>
          <w:szCs w:val="21"/>
          <w14:textFill>
            <w14:solidFill>
              <w14:schemeClr w14:val="tx1"/>
            </w14:solidFill>
          </w14:textFill>
        </w:rPr>
        <w:t>提</w:t>
      </w:r>
      <w:r>
        <w:rPr>
          <w:rFonts w:ascii="宋体" w:hAnsi="宋体" w:eastAsia="宋体" w:cs="宋体"/>
          <w:color w:val="000000" w:themeColor="text1"/>
          <w:spacing w:val="-3"/>
          <w:sz w:val="21"/>
          <w:szCs w:val="21"/>
          <w14:textFill>
            <w14:solidFill>
              <w14:schemeClr w14:val="tx1"/>
            </w14:solidFill>
          </w14:textFill>
        </w:rPr>
        <w:t>起诉讼。</w:t>
      </w:r>
    </w:p>
    <w:p w14:paraId="4DD66039">
      <w:pPr>
        <w:spacing w:before="224" w:line="220" w:lineRule="auto"/>
        <w:ind w:left="628"/>
        <w:outlineLvl w:val="1"/>
        <w:rPr>
          <w:rFonts w:ascii="宋体" w:hAnsi="宋体" w:eastAsia="宋体" w:cs="宋体"/>
          <w:color w:val="000000" w:themeColor="text1"/>
          <w:sz w:val="30"/>
          <w:szCs w:val="30"/>
          <w14:textFill>
            <w14:solidFill>
              <w14:schemeClr w14:val="tx1"/>
            </w14:solidFill>
          </w14:textFill>
        </w:rPr>
      </w:pPr>
      <w:r>
        <w:rPr>
          <w:rFonts w:ascii="宋体" w:hAnsi="宋体" w:eastAsia="宋体" w:cs="宋体"/>
          <w:b/>
          <w:bCs/>
          <w:color w:val="000000" w:themeColor="text1"/>
          <w:spacing w:val="-7"/>
          <w:sz w:val="30"/>
          <w:szCs w:val="30"/>
          <w14:textFill>
            <w14:solidFill>
              <w14:schemeClr w14:val="tx1"/>
            </w14:solidFill>
          </w14:textFill>
        </w:rPr>
        <w:t>9.</w:t>
      </w:r>
      <w:r>
        <w:rPr>
          <w:rFonts w:ascii="宋体" w:hAnsi="宋体" w:eastAsia="宋体" w:cs="宋体"/>
          <w:color w:val="000000" w:themeColor="text1"/>
          <w:spacing w:val="12"/>
          <w:sz w:val="30"/>
          <w:szCs w:val="30"/>
          <w14:textFill>
            <w14:solidFill>
              <w14:schemeClr w14:val="tx1"/>
            </w14:solidFill>
          </w14:textFill>
        </w:rPr>
        <w:t xml:space="preserve"> </w:t>
      </w:r>
      <w:r>
        <w:rPr>
          <w:rFonts w:ascii="宋体" w:hAnsi="宋体" w:eastAsia="宋体" w:cs="宋体"/>
          <w:b/>
          <w:bCs/>
          <w:color w:val="000000" w:themeColor="text1"/>
          <w:spacing w:val="-7"/>
          <w:sz w:val="30"/>
          <w:szCs w:val="30"/>
          <w14:textFill>
            <w14:solidFill>
              <w14:schemeClr w14:val="tx1"/>
            </w14:solidFill>
          </w14:textFill>
        </w:rPr>
        <w:t>其他约定</w:t>
      </w:r>
    </w:p>
    <w:p w14:paraId="3B83B19F">
      <w:pPr>
        <w:pStyle w:val="18"/>
        <w:spacing w:line="256" w:lineRule="auto"/>
        <w:rPr>
          <w:color w:val="000000" w:themeColor="text1"/>
          <w14:textFill>
            <w14:solidFill>
              <w14:schemeClr w14:val="tx1"/>
            </w14:solidFill>
          </w14:textFill>
        </w:rPr>
      </w:pPr>
    </w:p>
    <w:p w14:paraId="50D5E177">
      <w:pPr>
        <w:spacing w:before="72" w:line="420" w:lineRule="auto"/>
        <w:ind w:left="22" w:right="182" w:firstLine="44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9.1 本项目为洪涝灾后应急工程，乙方已充分踏勘现场，知</w:t>
      </w:r>
      <w:r>
        <w:rPr>
          <w:rFonts w:ascii="宋体" w:hAnsi="宋体" w:eastAsia="宋体" w:cs="宋体"/>
          <w:color w:val="000000" w:themeColor="text1"/>
          <w:spacing w:val="-1"/>
          <w:sz w:val="21"/>
          <w:szCs w:val="21"/>
          <w14:textFill>
            <w14:solidFill>
              <w14:schemeClr w14:val="tx1"/>
            </w14:solidFill>
          </w14:textFill>
        </w:rPr>
        <w:t>悉洪水浸泡后现场各</w:t>
      </w:r>
      <w:r>
        <w:rPr>
          <w:rFonts w:ascii="宋体" w:hAnsi="宋体" w:eastAsia="宋体" w:cs="宋体"/>
          <w:color w:val="000000" w:themeColor="text1"/>
          <w:sz w:val="21"/>
          <w:szCs w:val="21"/>
          <w14:textFill>
            <w14:solidFill>
              <w14:schemeClr w14:val="tx1"/>
            </w14:solidFill>
          </w14:textFill>
        </w:rPr>
        <w:t>种复杂施工条件，已把现场风险、赶工、二次清理等</w:t>
      </w:r>
      <w:r>
        <w:rPr>
          <w:rFonts w:ascii="宋体" w:hAnsi="宋体" w:eastAsia="宋体" w:cs="宋体"/>
          <w:color w:val="000000" w:themeColor="text1"/>
          <w:spacing w:val="-1"/>
          <w:sz w:val="21"/>
          <w:szCs w:val="21"/>
          <w14:textFill>
            <w14:solidFill>
              <w14:schemeClr w14:val="tx1"/>
            </w14:solidFill>
          </w14:textFill>
        </w:rPr>
        <w:t>风险全部计入报价。</w:t>
      </w:r>
    </w:p>
    <w:p w14:paraId="3F6B1495">
      <w:pPr>
        <w:spacing w:before="2" w:line="420" w:lineRule="auto"/>
        <w:ind w:left="23" w:right="182" w:firstLine="438"/>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9.2 本合同未尽事宜，签订书面补充协议，补充协议与本合</w:t>
      </w:r>
      <w:r>
        <w:rPr>
          <w:rFonts w:ascii="宋体" w:hAnsi="宋体" w:eastAsia="宋体" w:cs="宋体"/>
          <w:color w:val="000000" w:themeColor="text1"/>
          <w:spacing w:val="-1"/>
          <w:sz w:val="21"/>
          <w:szCs w:val="21"/>
          <w14:textFill>
            <w14:solidFill>
              <w14:schemeClr w14:val="tx1"/>
            </w14:solidFill>
          </w14:textFill>
        </w:rPr>
        <w:t>同同等效力，补充协议需符合财政审计要求。</w:t>
      </w:r>
    </w:p>
    <w:p w14:paraId="5F82C651">
      <w:pPr>
        <w:spacing w:line="420" w:lineRule="auto"/>
        <w:rPr>
          <w:rFonts w:ascii="宋体" w:hAnsi="宋体" w:eastAsia="宋体" w:cs="宋体"/>
          <w:color w:val="000000" w:themeColor="text1"/>
          <w:sz w:val="22"/>
          <w:szCs w:val="22"/>
          <w14:textFill>
            <w14:solidFill>
              <w14:schemeClr w14:val="tx1"/>
            </w14:solidFill>
          </w14:textFill>
        </w:rPr>
        <w:sectPr>
          <w:footerReference r:id="rId28" w:type="default"/>
          <w:pgSz w:w="11910" w:h="16840"/>
          <w:pgMar w:top="1431" w:right="1786" w:bottom="1091" w:left="1786" w:header="0" w:footer="929" w:gutter="0"/>
          <w:cols w:space="720" w:num="1"/>
        </w:sectPr>
      </w:pPr>
    </w:p>
    <w:p w14:paraId="0BAFD6AA">
      <w:pPr>
        <w:spacing w:before="335" w:line="224" w:lineRule="auto"/>
        <w:ind w:left="669"/>
        <w:rPr>
          <w:rFonts w:ascii="宋体" w:hAnsi="宋体" w:eastAsia="宋体" w:cs="宋体"/>
          <w:color w:val="000000" w:themeColor="text1"/>
          <w:sz w:val="31"/>
          <w:szCs w:val="31"/>
          <w14:textFill>
            <w14:solidFill>
              <w14:schemeClr w14:val="tx1"/>
            </w14:solidFill>
          </w14:textFill>
        </w:rPr>
      </w:pPr>
      <w:r>
        <w:rPr>
          <w:rFonts w:ascii="宋体" w:hAnsi="宋体" w:eastAsia="宋体" w:cs="宋体"/>
          <w:b/>
          <w:bCs/>
          <w:color w:val="000000" w:themeColor="text1"/>
          <w:spacing w:val="6"/>
          <w:sz w:val="31"/>
          <w:szCs w:val="31"/>
          <w14:textFill>
            <w14:solidFill>
              <w14:schemeClr w14:val="tx1"/>
            </w14:solidFill>
          </w14:textFill>
        </w:rPr>
        <w:t>第三部分</w:t>
      </w:r>
      <w:r>
        <w:rPr>
          <w:rFonts w:ascii="宋体" w:hAnsi="宋体" w:eastAsia="宋体" w:cs="宋体"/>
          <w:color w:val="000000" w:themeColor="text1"/>
          <w:spacing w:val="6"/>
          <w:sz w:val="31"/>
          <w:szCs w:val="31"/>
          <w14:textFill>
            <w14:solidFill>
              <w14:schemeClr w14:val="tx1"/>
            </w14:solidFill>
          </w14:textFill>
        </w:rPr>
        <w:t xml:space="preserve"> </w:t>
      </w:r>
      <w:r>
        <w:rPr>
          <w:rFonts w:ascii="宋体" w:hAnsi="宋体" w:eastAsia="宋体" w:cs="宋体"/>
          <w:b/>
          <w:bCs/>
          <w:color w:val="000000" w:themeColor="text1"/>
          <w:spacing w:val="6"/>
          <w:sz w:val="31"/>
          <w:szCs w:val="31"/>
          <w14:textFill>
            <w14:solidFill>
              <w14:schemeClr w14:val="tx1"/>
            </w14:solidFill>
          </w14:textFill>
        </w:rPr>
        <w:t>附件（作为合同组成文件）</w:t>
      </w:r>
    </w:p>
    <w:p w14:paraId="653E08A9">
      <w:pPr>
        <w:pStyle w:val="18"/>
        <w:spacing w:line="254" w:lineRule="auto"/>
        <w:rPr>
          <w:color w:val="000000" w:themeColor="text1"/>
          <w14:textFill>
            <w14:solidFill>
              <w14:schemeClr w14:val="tx1"/>
            </w14:solidFill>
          </w14:textFill>
        </w:rPr>
      </w:pPr>
    </w:p>
    <w:p w14:paraId="067A4F23">
      <w:pPr>
        <w:spacing w:before="72" w:line="219" w:lineRule="auto"/>
        <w:ind w:left="459"/>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1"/>
          <w:sz w:val="21"/>
          <w:szCs w:val="21"/>
          <w14:textFill>
            <w14:solidFill>
              <w14:schemeClr w14:val="tx1"/>
            </w14:solidFill>
          </w14:textFill>
        </w:rPr>
        <w:t>附件 1：灾后修复工程实施方案、工程量清单（双方盖章确认）</w:t>
      </w:r>
    </w:p>
    <w:p w14:paraId="1C47FA76">
      <w:pPr>
        <w:spacing w:before="240" w:line="219" w:lineRule="auto"/>
        <w:ind w:left="459"/>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附件 2：灾前损毁现场勘查照片（光盘 /</w:t>
      </w:r>
      <w:r>
        <w:rPr>
          <w:rFonts w:ascii="宋体" w:hAnsi="宋体" w:eastAsia="宋体" w:cs="宋体"/>
          <w:color w:val="000000" w:themeColor="text1"/>
          <w:spacing w:val="45"/>
          <w:sz w:val="21"/>
          <w:szCs w:val="21"/>
          <w14:textFill>
            <w14:solidFill>
              <w14:schemeClr w14:val="tx1"/>
            </w14:solidFill>
          </w14:textFill>
        </w:rPr>
        <w:t xml:space="preserve"> </w:t>
      </w:r>
      <w:r>
        <w:rPr>
          <w:rFonts w:ascii="宋体" w:hAnsi="宋体" w:eastAsia="宋体" w:cs="宋体"/>
          <w:color w:val="000000" w:themeColor="text1"/>
          <w:spacing w:val="-2"/>
          <w:sz w:val="21"/>
          <w:szCs w:val="21"/>
          <w14:textFill>
            <w14:solidFill>
              <w14:schemeClr w14:val="tx1"/>
            </w14:solidFill>
          </w14:textFill>
        </w:rPr>
        <w:t>电子档留存，纸质打印关键页签字）</w:t>
      </w:r>
    </w:p>
    <w:p w14:paraId="495BE0B0">
      <w:pPr>
        <w:spacing w:before="238" w:line="219" w:lineRule="auto"/>
        <w:ind w:left="459"/>
        <w:outlineLvl w:val="1"/>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附件 3：廉政协议</w:t>
      </w:r>
    </w:p>
    <w:p w14:paraId="702C457C">
      <w:pPr>
        <w:spacing w:before="238" w:line="219" w:lineRule="auto"/>
        <w:ind w:left="459"/>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附件 4：安全生产责任书</w:t>
      </w:r>
    </w:p>
    <w:p w14:paraId="40A4E693">
      <w:pPr>
        <w:spacing w:line="219" w:lineRule="auto"/>
        <w:rPr>
          <w:rFonts w:ascii="宋体" w:hAnsi="宋体" w:eastAsia="宋体" w:cs="宋体"/>
          <w:color w:val="000000" w:themeColor="text1"/>
          <w:sz w:val="22"/>
          <w:szCs w:val="22"/>
          <w14:textFill>
            <w14:solidFill>
              <w14:schemeClr w14:val="tx1"/>
            </w14:solidFill>
          </w14:textFill>
        </w:rPr>
        <w:sectPr>
          <w:footerReference r:id="rId29" w:type="default"/>
          <w:pgSz w:w="11910" w:h="16840"/>
          <w:pgMar w:top="1431" w:right="1786" w:bottom="1091" w:left="1786" w:header="0" w:footer="928" w:gutter="0"/>
          <w:cols w:space="720" w:num="1"/>
        </w:sectPr>
      </w:pPr>
    </w:p>
    <w:p w14:paraId="3CFCACA4">
      <w:pPr>
        <w:spacing w:before="335" w:line="224" w:lineRule="auto"/>
        <w:ind w:left="50"/>
        <w:rPr>
          <w:rFonts w:ascii="宋体" w:hAnsi="宋体" w:eastAsia="宋体" w:cs="宋体"/>
          <w:color w:val="000000" w:themeColor="text1"/>
          <w:sz w:val="31"/>
          <w:szCs w:val="31"/>
          <w14:textFill>
            <w14:solidFill>
              <w14:schemeClr w14:val="tx1"/>
            </w14:solidFill>
          </w14:textFill>
        </w:rPr>
      </w:pPr>
      <w:r>
        <w:rPr>
          <w:rFonts w:ascii="宋体" w:hAnsi="宋体" w:eastAsia="宋体" w:cs="宋体"/>
          <w:b/>
          <w:bCs/>
          <w:color w:val="000000" w:themeColor="text1"/>
          <w:spacing w:val="-1"/>
          <w:sz w:val="31"/>
          <w:szCs w:val="31"/>
          <w14:textFill>
            <w14:solidFill>
              <w14:schemeClr w14:val="tx1"/>
            </w14:solidFill>
          </w14:textFill>
        </w:rPr>
        <w:t>附件</w:t>
      </w:r>
      <w:r>
        <w:rPr>
          <w:rFonts w:ascii="宋体" w:hAnsi="宋体" w:eastAsia="宋体" w:cs="宋体"/>
          <w:color w:val="000000" w:themeColor="text1"/>
          <w:spacing w:val="-51"/>
          <w:sz w:val="31"/>
          <w:szCs w:val="31"/>
          <w14:textFill>
            <w14:solidFill>
              <w14:schemeClr w14:val="tx1"/>
            </w14:solidFill>
          </w14:textFill>
        </w:rPr>
        <w:t xml:space="preserve"> </w:t>
      </w:r>
      <w:r>
        <w:rPr>
          <w:rFonts w:ascii="宋体" w:hAnsi="宋体" w:eastAsia="宋体" w:cs="宋体"/>
          <w:b/>
          <w:bCs/>
          <w:color w:val="000000" w:themeColor="text1"/>
          <w:spacing w:val="-1"/>
          <w:sz w:val="31"/>
          <w:szCs w:val="31"/>
          <w14:textFill>
            <w14:solidFill>
              <w14:schemeClr w14:val="tx1"/>
            </w14:solidFill>
          </w14:textFill>
        </w:rPr>
        <w:t>3：廉政协议</w:t>
      </w:r>
    </w:p>
    <w:p w14:paraId="4CE09FD6">
      <w:pPr>
        <w:tabs>
          <w:tab w:val="left" w:pos="166"/>
        </w:tabs>
        <w:spacing w:before="279" w:line="330" w:lineRule="auto"/>
        <w:ind w:left="13" w:right="237" w:firstLine="573"/>
        <w:jc w:val="both"/>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为规范</w:t>
      </w:r>
      <w:r>
        <w:rPr>
          <w:rFonts w:hint="eastAsia" w:ascii="宋体" w:hAnsi="宋体" w:eastAsia="宋体" w:cs="宋体"/>
          <w:color w:val="000000" w:themeColor="text1"/>
          <w:spacing w:val="-1"/>
          <w:sz w:val="28"/>
          <w:szCs w:val="28"/>
          <w:u w:val="single" w:color="auto"/>
          <w:lang w:eastAsia="zh-CN"/>
          <w14:textFill>
            <w14:solidFill>
              <w14:schemeClr w14:val="tx1"/>
            </w14:solidFill>
          </w14:textFill>
        </w:rPr>
        <w:t>贵港市覃塘区5所学校灾后校舍及基础配套设施维修加固项目</w:t>
      </w:r>
      <w:r>
        <w:rPr>
          <w:rFonts w:ascii="宋体" w:hAnsi="宋体" w:eastAsia="宋体" w:cs="宋体"/>
          <w:color w:val="000000" w:themeColor="text1"/>
          <w:spacing w:val="-1"/>
          <w:sz w:val="28"/>
          <w:szCs w:val="28"/>
          <w14:textFill>
            <w14:solidFill>
              <w14:schemeClr w14:val="tx1"/>
            </w14:solidFill>
          </w14:textFill>
        </w:rPr>
        <w:t>建设管</w:t>
      </w:r>
      <w:r>
        <w:rPr>
          <w:rFonts w:ascii="宋体" w:hAnsi="宋体" w:eastAsia="宋体" w:cs="宋体"/>
          <w:color w:val="000000" w:themeColor="text1"/>
          <w:sz w:val="28"/>
          <w:szCs w:val="28"/>
          <w14:textFill>
            <w14:solidFill>
              <w14:schemeClr w14:val="tx1"/>
            </w14:solidFill>
          </w14:textFill>
        </w:rPr>
        <w:t>理，筑牢廉洁自律防线，杜绝工程建设领域违纪违法问题，保障政府财政资金安全、规范、高效使用，依据工程建设廉政管理相关规定、贵港市政府投资项目廉政建设要求，发包人（甲方）与承包人（乙方）本着平等自愿、权责对等、廉洁守信的原则，结合本项目应急抢工、财政审计严格的实际特点，订立本廉政协议，作为</w:t>
      </w:r>
      <w:r>
        <w:rPr>
          <w:rFonts w:ascii="宋体" w:hAnsi="宋体" w:eastAsia="宋体" w:cs="宋体"/>
          <w:color w:val="000000" w:themeColor="text1"/>
          <w:sz w:val="28"/>
          <w:szCs w:val="28"/>
          <w:u w:val="single" w:color="auto"/>
          <w14:textFill>
            <w14:solidFill>
              <w14:schemeClr w14:val="tx1"/>
            </w14:solidFill>
          </w14:textFill>
        </w:rPr>
        <w:tab/>
      </w:r>
      <w:r>
        <w:rPr>
          <w:rFonts w:ascii="宋体" w:hAnsi="宋体" w:eastAsia="宋体" w:cs="宋体"/>
          <w:color w:val="000000" w:themeColor="text1"/>
          <w:spacing w:val="-5"/>
          <w:sz w:val="28"/>
          <w:szCs w:val="28"/>
          <w:u w:val="single" w:color="auto"/>
          <w14:textFill>
            <w14:solidFill>
              <w14:schemeClr w14:val="tx1"/>
            </w14:solidFill>
          </w14:textFill>
        </w:rPr>
        <w:t>《</w:t>
      </w:r>
      <w:r>
        <w:rPr>
          <w:rFonts w:hint="eastAsia" w:ascii="宋体" w:hAnsi="宋体" w:eastAsia="宋体" w:cs="宋体"/>
          <w:color w:val="000000" w:themeColor="text1"/>
          <w:spacing w:val="-5"/>
          <w:sz w:val="28"/>
          <w:szCs w:val="28"/>
          <w:u w:val="single" w:color="auto"/>
          <w:lang w:val="en-US" w:eastAsia="zh-CN"/>
          <w14:textFill>
            <w14:solidFill>
              <w14:schemeClr w14:val="tx1"/>
            </w14:solidFill>
          </w14:textFill>
        </w:rPr>
        <w:t>贵港市覃塘区5所学校灾后校舍及基础配套设施维修加固项目</w:t>
      </w:r>
      <w:r>
        <w:rPr>
          <w:rFonts w:ascii="宋体" w:hAnsi="宋体" w:eastAsia="宋体" w:cs="宋体"/>
          <w:color w:val="000000" w:themeColor="text1"/>
          <w:spacing w:val="-5"/>
          <w:sz w:val="28"/>
          <w:szCs w:val="28"/>
          <w:u w:val="single" w:color="auto"/>
          <w14:textFill>
            <w14:solidFill>
              <w14:schemeClr w14:val="tx1"/>
            </w14:solidFill>
          </w14:textFill>
        </w:rPr>
        <w:t>施</w:t>
      </w:r>
      <w:r>
        <w:rPr>
          <w:rFonts w:ascii="宋体" w:hAnsi="宋体" w:eastAsia="宋体" w:cs="宋体"/>
          <w:color w:val="000000" w:themeColor="text1"/>
          <w:spacing w:val="-6"/>
          <w:sz w:val="28"/>
          <w:szCs w:val="28"/>
          <w:u w:val="single" w:color="auto"/>
          <w14:textFill>
            <w14:solidFill>
              <w14:schemeClr w14:val="tx1"/>
            </w14:solidFill>
          </w14:textFill>
        </w:rPr>
        <w:t>工合同》</w:t>
      </w:r>
      <w:r>
        <w:rPr>
          <w:rFonts w:ascii="宋体" w:hAnsi="宋体" w:eastAsia="宋体" w:cs="宋体"/>
          <w:color w:val="000000" w:themeColor="text1"/>
          <w:spacing w:val="-6"/>
          <w:sz w:val="28"/>
          <w:szCs w:val="28"/>
          <w14:textFill>
            <w14:solidFill>
              <w14:schemeClr w14:val="tx1"/>
            </w14:solidFill>
          </w14:textFill>
        </w:rPr>
        <w:t>的有效组成部</w:t>
      </w:r>
      <w:r>
        <w:rPr>
          <w:rFonts w:ascii="宋体" w:hAnsi="宋体" w:eastAsia="宋体" w:cs="宋体"/>
          <w:color w:val="000000" w:themeColor="text1"/>
          <w:sz w:val="28"/>
          <w:szCs w:val="28"/>
          <w14:textFill>
            <w14:solidFill>
              <w14:schemeClr w14:val="tx1"/>
            </w14:solidFill>
          </w14:textFill>
        </w:rPr>
        <w:t>分，与主合同具有同等法律效力。</w:t>
      </w:r>
    </w:p>
    <w:p w14:paraId="174CCC05">
      <w:pPr>
        <w:spacing w:before="292" w:line="221" w:lineRule="auto"/>
        <w:ind w:left="590"/>
        <w:outlineLvl w:val="2"/>
        <w:rPr>
          <w:rFonts w:ascii="宋体" w:hAnsi="宋体" w:eastAsia="宋体" w:cs="宋体"/>
          <w:color w:val="000000" w:themeColor="text1"/>
          <w:sz w:val="28"/>
          <w:szCs w:val="28"/>
          <w14:textFill>
            <w14:solidFill>
              <w14:schemeClr w14:val="tx1"/>
            </w14:solidFill>
          </w14:textFill>
        </w:rPr>
      </w:pPr>
      <w:r>
        <w:rPr>
          <w:rFonts w:ascii="宋体" w:hAnsi="宋体" w:eastAsia="宋体" w:cs="宋体"/>
          <w:b/>
          <w:bCs/>
          <w:color w:val="000000" w:themeColor="text1"/>
          <w:spacing w:val="-5"/>
          <w:sz w:val="28"/>
          <w:szCs w:val="28"/>
          <w14:textFill>
            <w14:solidFill>
              <w14:schemeClr w14:val="tx1"/>
            </w14:solidFill>
          </w14:textFill>
        </w:rPr>
        <w:t>一、适用范围</w:t>
      </w:r>
    </w:p>
    <w:p w14:paraId="0CBD2F17">
      <w:pPr>
        <w:spacing w:before="281" w:line="331" w:lineRule="auto"/>
        <w:ind w:left="23" w:firstLine="561"/>
        <w:jc w:val="both"/>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本协议适用于本项目工程施工全过程，涵盖项目进场施工、现</w:t>
      </w:r>
      <w:r>
        <w:rPr>
          <w:rFonts w:ascii="宋体" w:hAnsi="宋体" w:eastAsia="宋体" w:cs="宋体"/>
          <w:color w:val="000000" w:themeColor="text1"/>
          <w:sz w:val="28"/>
          <w:szCs w:val="28"/>
          <w14:textFill>
            <w14:solidFill>
              <w14:schemeClr w14:val="tx1"/>
            </w14:solidFill>
          </w14:textFill>
        </w:rPr>
        <w:t>场管理、签证变更、进度款支付、竣工验收</w:t>
      </w:r>
      <w:r>
        <w:rPr>
          <w:rFonts w:ascii="宋体" w:hAnsi="宋体" w:eastAsia="宋体" w:cs="宋体"/>
          <w:color w:val="000000" w:themeColor="text1"/>
          <w:spacing w:val="-1"/>
          <w:sz w:val="28"/>
          <w:szCs w:val="28"/>
          <w14:textFill>
            <w14:solidFill>
              <w14:schemeClr w14:val="tx1"/>
            </w14:solidFill>
          </w14:textFill>
        </w:rPr>
        <w:t>、结算审计、质保维保</w:t>
      </w:r>
      <w:r>
        <w:rPr>
          <w:rFonts w:ascii="宋体" w:hAnsi="宋体" w:eastAsia="宋体" w:cs="宋体"/>
          <w:color w:val="000000" w:themeColor="text1"/>
          <w:spacing w:val="-2"/>
          <w:sz w:val="28"/>
          <w:szCs w:val="28"/>
          <w14:textFill>
            <w14:solidFill>
              <w14:schemeClr w14:val="tx1"/>
            </w14:solidFill>
          </w14:textFill>
        </w:rPr>
        <w:t>等全部环节，对甲乙双方单位负责人、项目负责人、现场管理人员、</w:t>
      </w:r>
      <w:r>
        <w:rPr>
          <w:rFonts w:ascii="宋体" w:hAnsi="宋体" w:eastAsia="宋体" w:cs="宋体"/>
          <w:color w:val="000000" w:themeColor="text1"/>
          <w:spacing w:val="-1"/>
          <w:sz w:val="28"/>
          <w:szCs w:val="28"/>
          <w14:textFill>
            <w14:solidFill>
              <w14:schemeClr w14:val="tx1"/>
            </w14:solidFill>
          </w14:textFill>
        </w:rPr>
        <w:t>经办人员及所有参与本项目的工作人员均具有约束力。</w:t>
      </w:r>
    </w:p>
    <w:p w14:paraId="4864306A">
      <w:pPr>
        <w:spacing w:before="296" w:line="220" w:lineRule="auto"/>
        <w:ind w:left="590"/>
        <w:outlineLvl w:val="2"/>
        <w:rPr>
          <w:rFonts w:ascii="宋体" w:hAnsi="宋体" w:eastAsia="宋体" w:cs="宋体"/>
          <w:color w:val="000000" w:themeColor="text1"/>
          <w:sz w:val="28"/>
          <w:szCs w:val="28"/>
          <w14:textFill>
            <w14:solidFill>
              <w14:schemeClr w14:val="tx1"/>
            </w14:solidFill>
          </w14:textFill>
        </w:rPr>
      </w:pPr>
      <w:r>
        <w:rPr>
          <w:rFonts w:ascii="宋体" w:hAnsi="宋体" w:eastAsia="宋体" w:cs="宋体"/>
          <w:b/>
          <w:bCs/>
          <w:color w:val="000000" w:themeColor="text1"/>
          <w:spacing w:val="-4"/>
          <w:sz w:val="28"/>
          <w:szCs w:val="28"/>
          <w14:textFill>
            <w14:solidFill>
              <w14:schemeClr w14:val="tx1"/>
            </w14:solidFill>
          </w14:textFill>
        </w:rPr>
        <w:t>二、甲方廉政责任与义务</w:t>
      </w:r>
    </w:p>
    <w:p w14:paraId="5F7ACDA7">
      <w:pPr>
        <w:spacing w:before="284" w:line="332" w:lineRule="auto"/>
        <w:ind w:left="27" w:right="97" w:firstLine="576"/>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3"/>
          <w:sz w:val="28"/>
          <w:szCs w:val="28"/>
          <w14:textFill>
            <w14:solidFill>
              <w14:schemeClr w14:val="tx1"/>
            </w14:solidFill>
          </w14:textFill>
        </w:rPr>
        <w:t>1.</w:t>
      </w:r>
      <w:r>
        <w:rPr>
          <w:rFonts w:ascii="宋体" w:hAnsi="宋体" w:eastAsia="宋体" w:cs="宋体"/>
          <w:color w:val="000000" w:themeColor="text1"/>
          <w:spacing w:val="52"/>
          <w:sz w:val="28"/>
          <w:szCs w:val="28"/>
          <w14:textFill>
            <w14:solidFill>
              <w14:schemeClr w14:val="tx1"/>
            </w14:solidFill>
          </w14:textFill>
        </w:rPr>
        <w:t xml:space="preserve"> </w:t>
      </w:r>
      <w:r>
        <w:rPr>
          <w:rFonts w:ascii="宋体" w:hAnsi="宋体" w:eastAsia="宋体" w:cs="宋体"/>
          <w:color w:val="000000" w:themeColor="text1"/>
          <w:spacing w:val="-3"/>
          <w:sz w:val="28"/>
          <w:szCs w:val="28"/>
          <w14:textFill>
            <w14:solidFill>
              <w14:schemeClr w14:val="tx1"/>
            </w14:solidFill>
          </w14:textFill>
        </w:rPr>
        <w:t>甲方工作人员严格遵守党纪国法、工程建设廉洁自律各项规</w:t>
      </w:r>
      <w:r>
        <w:rPr>
          <w:rFonts w:ascii="宋体" w:hAnsi="宋体" w:eastAsia="宋体" w:cs="宋体"/>
          <w:color w:val="000000" w:themeColor="text1"/>
          <w:spacing w:val="-1"/>
          <w:sz w:val="28"/>
          <w:szCs w:val="28"/>
          <w14:textFill>
            <w14:solidFill>
              <w14:schemeClr w14:val="tx1"/>
            </w14:solidFill>
          </w14:textFill>
        </w:rPr>
        <w:t>定，坚守公正、公开、廉洁、务实的工作原则，依规开展项目管理</w:t>
      </w:r>
      <w:r>
        <w:rPr>
          <w:rFonts w:ascii="宋体" w:hAnsi="宋体" w:eastAsia="宋体" w:cs="宋体"/>
          <w:color w:val="000000" w:themeColor="text1"/>
          <w:spacing w:val="-5"/>
          <w:sz w:val="28"/>
          <w:szCs w:val="28"/>
          <w14:textFill>
            <w14:solidFill>
              <w14:schemeClr w14:val="tx1"/>
            </w14:solidFill>
          </w14:textFill>
        </w:rPr>
        <w:t>工作。</w:t>
      </w:r>
    </w:p>
    <w:p w14:paraId="61227E98">
      <w:pPr>
        <w:spacing w:before="111" w:line="330" w:lineRule="auto"/>
        <w:ind w:left="34" w:right="97" w:firstLine="552"/>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2. 严禁甲方工作人员利用职务便利，向乙方索取、收受或变相收受礼金、红包、购物卡、有价证券、贵重物品、土特产等财物，</w:t>
      </w:r>
    </w:p>
    <w:p w14:paraId="02271AE7">
      <w:pPr>
        <w:spacing w:before="1" w:line="219" w:lineRule="auto"/>
        <w:ind w:left="28"/>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不得接受乙方宴请、娱乐活动、旅游考察等不正当招待。</w:t>
      </w:r>
    </w:p>
    <w:p w14:paraId="2BDED0C3">
      <w:pPr>
        <w:spacing w:before="286" w:line="331" w:lineRule="auto"/>
        <w:ind w:left="23" w:right="97" w:firstLine="565"/>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3. 严禁甲方工作人员违规干预、插手工程施工、现场签证、工</w:t>
      </w:r>
      <w:r>
        <w:rPr>
          <w:rFonts w:ascii="宋体" w:hAnsi="宋体" w:eastAsia="宋体" w:cs="宋体"/>
          <w:color w:val="000000" w:themeColor="text1"/>
          <w:sz w:val="28"/>
          <w:szCs w:val="28"/>
          <w14:textFill>
            <w14:solidFill>
              <w14:schemeClr w14:val="tx1"/>
            </w14:solidFill>
          </w14:textFill>
        </w:rPr>
        <w:t>程量核定、价款变更、款项支付等工作，不</w:t>
      </w:r>
      <w:r>
        <w:rPr>
          <w:rFonts w:ascii="宋体" w:hAnsi="宋体" w:eastAsia="宋体" w:cs="宋体"/>
          <w:color w:val="000000" w:themeColor="text1"/>
          <w:spacing w:val="-1"/>
          <w:sz w:val="28"/>
          <w:szCs w:val="28"/>
          <w14:textFill>
            <w14:solidFill>
              <w14:schemeClr w14:val="tx1"/>
            </w14:solidFill>
          </w14:textFill>
        </w:rPr>
        <w:t>得为乙方谋取不正当利</w:t>
      </w:r>
      <w:r>
        <w:rPr>
          <w:rFonts w:ascii="宋体" w:hAnsi="宋体" w:eastAsia="宋体" w:cs="宋体"/>
          <w:color w:val="000000" w:themeColor="text1"/>
          <w:sz w:val="28"/>
          <w:szCs w:val="28"/>
          <w14:textFill>
            <w14:solidFill>
              <w14:schemeClr w14:val="tx1"/>
            </w14:solidFill>
          </w14:textFill>
        </w:rPr>
        <w:t>益提供便利，不得违规减免、变通项目管理</w:t>
      </w:r>
      <w:r>
        <w:rPr>
          <w:rFonts w:ascii="宋体" w:hAnsi="宋体" w:eastAsia="宋体" w:cs="宋体"/>
          <w:color w:val="000000" w:themeColor="text1"/>
          <w:spacing w:val="-1"/>
          <w:sz w:val="28"/>
          <w:szCs w:val="28"/>
          <w14:textFill>
            <w14:solidFill>
              <w14:schemeClr w14:val="tx1"/>
            </w14:solidFill>
          </w14:textFill>
        </w:rPr>
        <w:t>及审计结算相关要求。</w:t>
      </w:r>
    </w:p>
    <w:p w14:paraId="18F92B74">
      <w:pPr>
        <w:spacing w:line="331" w:lineRule="auto"/>
        <w:rPr>
          <w:rFonts w:ascii="宋体" w:hAnsi="宋体" w:eastAsia="宋体" w:cs="宋体"/>
          <w:color w:val="000000" w:themeColor="text1"/>
          <w:sz w:val="28"/>
          <w:szCs w:val="28"/>
          <w14:textFill>
            <w14:solidFill>
              <w14:schemeClr w14:val="tx1"/>
            </w14:solidFill>
          </w14:textFill>
        </w:rPr>
        <w:sectPr>
          <w:footerReference r:id="rId30" w:type="default"/>
          <w:pgSz w:w="11910" w:h="16840"/>
          <w:pgMar w:top="1431" w:right="1751" w:bottom="1091" w:left="1786" w:header="0" w:footer="928" w:gutter="0"/>
          <w:cols w:space="720" w:num="1"/>
        </w:sectPr>
      </w:pPr>
    </w:p>
    <w:p w14:paraId="663CF5BB">
      <w:pPr>
        <w:spacing w:before="171" w:line="330" w:lineRule="auto"/>
        <w:ind w:left="23" w:right="97" w:firstLine="559"/>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2"/>
          <w:sz w:val="28"/>
          <w:szCs w:val="28"/>
          <w14:textFill>
            <w14:solidFill>
              <w14:schemeClr w14:val="tx1"/>
            </w14:solidFill>
          </w14:textFill>
        </w:rPr>
        <w:t>4.</w:t>
      </w:r>
      <w:r>
        <w:rPr>
          <w:rFonts w:ascii="宋体" w:hAnsi="宋体" w:eastAsia="宋体" w:cs="宋体"/>
          <w:color w:val="000000" w:themeColor="text1"/>
          <w:spacing w:val="46"/>
          <w:sz w:val="28"/>
          <w:szCs w:val="28"/>
          <w14:textFill>
            <w14:solidFill>
              <w14:schemeClr w14:val="tx1"/>
            </w14:solidFill>
          </w14:textFill>
        </w:rPr>
        <w:t xml:space="preserve"> </w:t>
      </w:r>
      <w:r>
        <w:rPr>
          <w:rFonts w:ascii="宋体" w:hAnsi="宋体" w:eastAsia="宋体" w:cs="宋体"/>
          <w:color w:val="000000" w:themeColor="text1"/>
          <w:spacing w:val="-2"/>
          <w:sz w:val="28"/>
          <w:szCs w:val="28"/>
          <w14:textFill>
            <w14:solidFill>
              <w14:schemeClr w14:val="tx1"/>
            </w14:solidFill>
          </w14:textFill>
        </w:rPr>
        <w:t>甲方工作人员依规履职，公平开展现场验收、签证确认、进</w:t>
      </w:r>
      <w:r>
        <w:rPr>
          <w:rFonts w:ascii="宋体" w:hAnsi="宋体" w:eastAsia="宋体" w:cs="宋体"/>
          <w:color w:val="000000" w:themeColor="text1"/>
          <w:sz w:val="28"/>
          <w:szCs w:val="28"/>
          <w14:textFill>
            <w14:solidFill>
              <w14:schemeClr w14:val="tx1"/>
            </w14:solidFill>
          </w14:textFill>
        </w:rPr>
        <w:t>度核查等工作，严格执行财政资金支付流程</w:t>
      </w:r>
      <w:r>
        <w:rPr>
          <w:rFonts w:ascii="宋体" w:hAnsi="宋体" w:eastAsia="宋体" w:cs="宋体"/>
          <w:color w:val="000000" w:themeColor="text1"/>
          <w:spacing w:val="-1"/>
          <w:sz w:val="28"/>
          <w:szCs w:val="28"/>
          <w14:textFill>
            <w14:solidFill>
              <w14:schemeClr w14:val="tx1"/>
            </w14:solidFill>
          </w14:textFill>
        </w:rPr>
        <w:t>，杜绝徇私舞弊、拖延履职、吃拿卡要等违规违纪行为。</w:t>
      </w:r>
    </w:p>
    <w:p w14:paraId="62DBC842">
      <w:pPr>
        <w:spacing w:before="116" w:line="331" w:lineRule="auto"/>
        <w:ind w:left="24" w:right="97" w:firstLine="564"/>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2"/>
          <w:sz w:val="28"/>
          <w:szCs w:val="28"/>
          <w14:textFill>
            <w14:solidFill>
              <w14:schemeClr w14:val="tx1"/>
            </w14:solidFill>
          </w14:textFill>
        </w:rPr>
        <w:t>5.</w:t>
      </w:r>
      <w:r>
        <w:rPr>
          <w:rFonts w:ascii="宋体" w:hAnsi="宋体" w:eastAsia="宋体" w:cs="宋体"/>
          <w:color w:val="000000" w:themeColor="text1"/>
          <w:spacing w:val="46"/>
          <w:sz w:val="28"/>
          <w:szCs w:val="28"/>
          <w14:textFill>
            <w14:solidFill>
              <w14:schemeClr w14:val="tx1"/>
            </w14:solidFill>
          </w14:textFill>
        </w:rPr>
        <w:t xml:space="preserve"> </w:t>
      </w:r>
      <w:r>
        <w:rPr>
          <w:rFonts w:ascii="宋体" w:hAnsi="宋体" w:eastAsia="宋体" w:cs="宋体"/>
          <w:color w:val="000000" w:themeColor="text1"/>
          <w:spacing w:val="-2"/>
          <w:sz w:val="28"/>
          <w:szCs w:val="28"/>
          <w14:textFill>
            <w14:solidFill>
              <w14:schemeClr w14:val="tx1"/>
            </w14:solidFill>
          </w14:textFill>
        </w:rPr>
        <w:t>甲方主动接受纪检监察、财政、审计及上级主</w:t>
      </w:r>
      <w:r>
        <w:rPr>
          <w:rFonts w:ascii="宋体" w:hAnsi="宋体" w:eastAsia="宋体" w:cs="宋体"/>
          <w:color w:val="000000" w:themeColor="text1"/>
          <w:spacing w:val="-3"/>
          <w:sz w:val="28"/>
          <w:szCs w:val="28"/>
          <w14:textFill>
            <w14:solidFill>
              <w14:schemeClr w14:val="tx1"/>
            </w14:solidFill>
          </w14:textFill>
        </w:rPr>
        <w:t>管部门的监督</w:t>
      </w:r>
      <w:r>
        <w:rPr>
          <w:rFonts w:ascii="宋体" w:hAnsi="宋体" w:eastAsia="宋体" w:cs="宋体"/>
          <w:color w:val="000000" w:themeColor="text1"/>
          <w:spacing w:val="-5"/>
          <w:sz w:val="28"/>
          <w:szCs w:val="28"/>
          <w14:textFill>
            <w14:solidFill>
              <w14:schemeClr w14:val="tx1"/>
            </w14:solidFill>
          </w14:textFill>
        </w:rPr>
        <w:t>检查，</w:t>
      </w:r>
      <w:r>
        <w:rPr>
          <w:rFonts w:ascii="宋体" w:hAnsi="宋体" w:eastAsia="宋体" w:cs="宋体"/>
          <w:color w:val="000000" w:themeColor="text1"/>
          <w:spacing w:val="-82"/>
          <w:sz w:val="28"/>
          <w:szCs w:val="28"/>
          <w14:textFill>
            <w14:solidFill>
              <w14:schemeClr w14:val="tx1"/>
            </w14:solidFill>
          </w14:textFill>
        </w:rPr>
        <w:t xml:space="preserve"> </w:t>
      </w:r>
      <w:r>
        <w:rPr>
          <w:rFonts w:ascii="宋体" w:hAnsi="宋体" w:eastAsia="宋体" w:cs="宋体"/>
          <w:color w:val="000000" w:themeColor="text1"/>
          <w:spacing w:val="-5"/>
          <w:sz w:val="28"/>
          <w:szCs w:val="28"/>
          <w14:textFill>
            <w14:solidFill>
              <w14:schemeClr w14:val="tx1"/>
            </w14:solidFill>
          </w14:textFill>
        </w:rPr>
        <w:t>自觉规范项目管理行为。</w:t>
      </w:r>
    </w:p>
    <w:p w14:paraId="27C933B5">
      <w:pPr>
        <w:spacing w:before="293" w:line="220" w:lineRule="auto"/>
        <w:ind w:left="586"/>
        <w:outlineLvl w:val="2"/>
        <w:rPr>
          <w:rFonts w:ascii="宋体" w:hAnsi="宋体" w:eastAsia="宋体" w:cs="宋体"/>
          <w:color w:val="000000" w:themeColor="text1"/>
          <w:sz w:val="28"/>
          <w:szCs w:val="28"/>
          <w14:textFill>
            <w14:solidFill>
              <w14:schemeClr w14:val="tx1"/>
            </w14:solidFill>
          </w14:textFill>
        </w:rPr>
      </w:pPr>
      <w:r>
        <w:rPr>
          <w:rFonts w:ascii="宋体" w:hAnsi="宋体" w:eastAsia="宋体" w:cs="宋体"/>
          <w:b/>
          <w:bCs/>
          <w:color w:val="000000" w:themeColor="text1"/>
          <w:spacing w:val="-3"/>
          <w:sz w:val="28"/>
          <w:szCs w:val="28"/>
          <w14:textFill>
            <w14:solidFill>
              <w14:schemeClr w14:val="tx1"/>
            </w14:solidFill>
          </w14:textFill>
        </w:rPr>
        <w:t>三、乙方廉政责任与义务</w:t>
      </w:r>
    </w:p>
    <w:p w14:paraId="0CA775A9">
      <w:pPr>
        <w:spacing w:before="288" w:line="331" w:lineRule="auto"/>
        <w:ind w:left="28" w:firstLine="575"/>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3"/>
          <w:sz w:val="28"/>
          <w:szCs w:val="28"/>
          <w14:textFill>
            <w14:solidFill>
              <w14:schemeClr w14:val="tx1"/>
            </w14:solidFill>
          </w14:textFill>
        </w:rPr>
        <w:t>1.</w:t>
      </w:r>
      <w:r>
        <w:rPr>
          <w:rFonts w:ascii="宋体" w:hAnsi="宋体" w:eastAsia="宋体" w:cs="宋体"/>
          <w:color w:val="000000" w:themeColor="text1"/>
          <w:spacing w:val="52"/>
          <w:sz w:val="28"/>
          <w:szCs w:val="28"/>
          <w14:textFill>
            <w14:solidFill>
              <w14:schemeClr w14:val="tx1"/>
            </w14:solidFill>
          </w14:textFill>
        </w:rPr>
        <w:t xml:space="preserve"> </w:t>
      </w:r>
      <w:r>
        <w:rPr>
          <w:rFonts w:ascii="宋体" w:hAnsi="宋体" w:eastAsia="宋体" w:cs="宋体"/>
          <w:color w:val="000000" w:themeColor="text1"/>
          <w:spacing w:val="-3"/>
          <w:sz w:val="28"/>
          <w:szCs w:val="28"/>
          <w14:textFill>
            <w14:solidFill>
              <w14:schemeClr w14:val="tx1"/>
            </w14:solidFill>
          </w14:textFill>
        </w:rPr>
        <w:t>乙方严格遵守国家法律法规及工程建设行业廉政规定，诚信</w:t>
      </w:r>
      <w:r>
        <w:rPr>
          <w:rFonts w:ascii="宋体" w:hAnsi="宋体" w:eastAsia="宋体" w:cs="宋体"/>
          <w:color w:val="000000" w:themeColor="text1"/>
          <w:spacing w:val="-2"/>
          <w:sz w:val="28"/>
          <w:szCs w:val="28"/>
          <w14:textFill>
            <w14:solidFill>
              <w14:schemeClr w14:val="tx1"/>
            </w14:solidFill>
          </w14:textFill>
        </w:rPr>
        <w:t>履约、廉洁施工，自觉接受甲方、主管部门、审计部门的监督管理。</w:t>
      </w:r>
    </w:p>
    <w:p w14:paraId="7A46F1BD">
      <w:pPr>
        <w:spacing w:before="115" w:line="331" w:lineRule="auto"/>
        <w:ind w:left="24" w:right="97" w:firstLine="562"/>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2. 严禁乙方及项目管理人员、经办人员以任何形式向甲方工作人员赠送礼金、礼品、消费卡、有价证券、电子红包、土特产等财物，不得安排宴请、娱乐、旅游、馈赠等不正当公关活动。</w:t>
      </w:r>
    </w:p>
    <w:p w14:paraId="2489ED0A">
      <w:pPr>
        <w:spacing w:before="112" w:line="331" w:lineRule="auto"/>
        <w:ind w:left="23" w:firstLine="565"/>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3. 严禁乙方通过串通报价、虚报工程量、伪造签证资料、篡改</w:t>
      </w:r>
      <w:r>
        <w:rPr>
          <w:rFonts w:ascii="宋体" w:hAnsi="宋体" w:eastAsia="宋体" w:cs="宋体"/>
          <w:color w:val="000000" w:themeColor="text1"/>
          <w:spacing w:val="-2"/>
          <w:sz w:val="28"/>
          <w:szCs w:val="28"/>
          <w14:textFill>
            <w14:solidFill>
              <w14:schemeClr w14:val="tx1"/>
            </w14:solidFill>
          </w14:textFill>
        </w:rPr>
        <w:t>施工影像、虚增施工成本等方式套取财政专项资金，严禁弄虚作假、</w:t>
      </w:r>
      <w:r>
        <w:rPr>
          <w:rFonts w:ascii="宋体" w:hAnsi="宋体" w:eastAsia="宋体" w:cs="宋体"/>
          <w:color w:val="000000" w:themeColor="text1"/>
          <w:sz w:val="28"/>
          <w:szCs w:val="28"/>
          <w14:textFill>
            <w14:solidFill>
              <w14:schemeClr w14:val="tx1"/>
            </w14:solidFill>
          </w14:textFill>
        </w:rPr>
        <w:t>偷工减料、以次充好，杜绝违规变更、虚增</w:t>
      </w:r>
      <w:r>
        <w:rPr>
          <w:rFonts w:ascii="宋体" w:hAnsi="宋体" w:eastAsia="宋体" w:cs="宋体"/>
          <w:color w:val="000000" w:themeColor="text1"/>
          <w:spacing w:val="-1"/>
          <w:sz w:val="28"/>
          <w:szCs w:val="28"/>
          <w14:textFill>
            <w14:solidFill>
              <w14:schemeClr w14:val="tx1"/>
            </w14:solidFill>
          </w14:textFill>
        </w:rPr>
        <w:t>工程造价等违规行为。</w:t>
      </w:r>
    </w:p>
    <w:p w14:paraId="02E40D13">
      <w:pPr>
        <w:spacing w:before="116" w:line="331" w:lineRule="auto"/>
        <w:ind w:left="24" w:right="97" w:firstLine="558"/>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z w:val="28"/>
          <w:szCs w:val="28"/>
          <w14:textFill>
            <w14:solidFill>
              <w14:schemeClr w14:val="tx1"/>
            </w14:solidFill>
          </w14:textFill>
        </w:rPr>
        <w:t>4. 严禁乙方及工作人员拉拢、贿赂、腐</w:t>
      </w:r>
      <w:r>
        <w:rPr>
          <w:rFonts w:ascii="宋体" w:hAnsi="宋体" w:eastAsia="宋体" w:cs="宋体"/>
          <w:color w:val="000000" w:themeColor="text1"/>
          <w:spacing w:val="-1"/>
          <w:sz w:val="28"/>
          <w:szCs w:val="28"/>
          <w14:textFill>
            <w14:solidFill>
              <w14:schemeClr w14:val="tx1"/>
            </w14:solidFill>
          </w14:textFill>
        </w:rPr>
        <w:t>蚀甲方管理人员，严禁通过不正当手段获取签证确认、进度款拨付、验收合格、审计结算</w:t>
      </w:r>
      <w:r>
        <w:rPr>
          <w:rFonts w:ascii="宋体" w:hAnsi="宋体" w:eastAsia="宋体" w:cs="宋体"/>
          <w:color w:val="000000" w:themeColor="text1"/>
          <w:spacing w:val="-3"/>
          <w:sz w:val="28"/>
          <w:szCs w:val="28"/>
          <w14:textFill>
            <w14:solidFill>
              <w14:schemeClr w14:val="tx1"/>
            </w14:solidFill>
          </w14:textFill>
        </w:rPr>
        <w:t>等便利。</w:t>
      </w:r>
    </w:p>
    <w:p w14:paraId="21985272">
      <w:pPr>
        <w:spacing w:before="112" w:line="333" w:lineRule="auto"/>
        <w:ind w:left="24" w:firstLine="564"/>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2"/>
          <w:sz w:val="28"/>
          <w:szCs w:val="28"/>
          <w14:textFill>
            <w14:solidFill>
              <w14:schemeClr w14:val="tx1"/>
            </w14:solidFill>
          </w14:textFill>
        </w:rPr>
        <w:t>5.</w:t>
      </w:r>
      <w:r>
        <w:rPr>
          <w:rFonts w:ascii="宋体" w:hAnsi="宋体" w:eastAsia="宋体" w:cs="宋体"/>
          <w:color w:val="000000" w:themeColor="text1"/>
          <w:spacing w:val="40"/>
          <w:sz w:val="28"/>
          <w:szCs w:val="28"/>
          <w14:textFill>
            <w14:solidFill>
              <w14:schemeClr w14:val="tx1"/>
            </w14:solidFill>
          </w14:textFill>
        </w:rPr>
        <w:t xml:space="preserve"> </w:t>
      </w:r>
      <w:r>
        <w:rPr>
          <w:rFonts w:ascii="宋体" w:hAnsi="宋体" w:eastAsia="宋体" w:cs="宋体"/>
          <w:color w:val="000000" w:themeColor="text1"/>
          <w:spacing w:val="-2"/>
          <w:sz w:val="28"/>
          <w:szCs w:val="28"/>
          <w14:textFill>
            <w14:solidFill>
              <w14:schemeClr w14:val="tx1"/>
            </w14:solidFill>
          </w14:textFill>
        </w:rPr>
        <w:t>乙方严格规范项目财务管理、用工管理、材料管理，足额支付农民工工资，杜绝利用项目资金开展违规开支、利益输送等行为。</w:t>
      </w:r>
    </w:p>
    <w:p w14:paraId="01F89C3A">
      <w:pPr>
        <w:spacing w:before="112" w:line="331" w:lineRule="auto"/>
        <w:ind w:left="25" w:right="161" w:firstLine="560"/>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4"/>
          <w:sz w:val="28"/>
          <w:szCs w:val="28"/>
          <w14:textFill>
            <w14:solidFill>
              <w14:schemeClr w14:val="tx1"/>
            </w14:solidFill>
          </w14:textFill>
        </w:rPr>
        <w:t>6.</w:t>
      </w:r>
      <w:r>
        <w:rPr>
          <w:rFonts w:ascii="宋体" w:hAnsi="宋体" w:eastAsia="宋体" w:cs="宋体"/>
          <w:color w:val="000000" w:themeColor="text1"/>
          <w:spacing w:val="36"/>
          <w:sz w:val="28"/>
          <w:szCs w:val="28"/>
          <w14:textFill>
            <w14:solidFill>
              <w14:schemeClr w14:val="tx1"/>
            </w14:solidFill>
          </w14:textFill>
        </w:rPr>
        <w:t xml:space="preserve"> </w:t>
      </w:r>
      <w:r>
        <w:rPr>
          <w:rFonts w:ascii="宋体" w:hAnsi="宋体" w:eastAsia="宋体" w:cs="宋体"/>
          <w:color w:val="000000" w:themeColor="text1"/>
          <w:spacing w:val="-4"/>
          <w:sz w:val="28"/>
          <w:szCs w:val="28"/>
          <w14:textFill>
            <w14:solidFill>
              <w14:schemeClr w14:val="tx1"/>
            </w14:solidFill>
          </w14:textFill>
        </w:rPr>
        <w:t>乙方须常态化开展内部廉政教育，约束项目全员廉洁履职，</w:t>
      </w:r>
      <w:r>
        <w:rPr>
          <w:rFonts w:ascii="宋体" w:hAnsi="宋体" w:eastAsia="宋体" w:cs="宋体"/>
          <w:color w:val="000000" w:themeColor="text1"/>
          <w:spacing w:val="-1"/>
          <w:sz w:val="28"/>
          <w:szCs w:val="28"/>
          <w14:textFill>
            <w14:solidFill>
              <w14:schemeClr w14:val="tx1"/>
            </w14:solidFill>
          </w14:textFill>
        </w:rPr>
        <w:t>若乙方内部人员出现廉政违纪违法行为，由乙方承担全部责任。</w:t>
      </w:r>
    </w:p>
    <w:p w14:paraId="303AB3E1">
      <w:pPr>
        <w:spacing w:before="296" w:line="220" w:lineRule="auto"/>
        <w:ind w:left="612"/>
        <w:outlineLvl w:val="2"/>
        <w:rPr>
          <w:rFonts w:ascii="宋体" w:hAnsi="宋体" w:eastAsia="宋体" w:cs="宋体"/>
          <w:color w:val="000000" w:themeColor="text1"/>
          <w:sz w:val="28"/>
          <w:szCs w:val="28"/>
          <w14:textFill>
            <w14:solidFill>
              <w14:schemeClr w14:val="tx1"/>
            </w14:solidFill>
          </w14:textFill>
        </w:rPr>
      </w:pPr>
      <w:r>
        <w:rPr>
          <w:rFonts w:ascii="宋体" w:hAnsi="宋体" w:eastAsia="宋体" w:cs="宋体"/>
          <w:b/>
          <w:bCs/>
          <w:color w:val="000000" w:themeColor="text1"/>
          <w:spacing w:val="-7"/>
          <w:sz w:val="28"/>
          <w:szCs w:val="28"/>
          <w14:textFill>
            <w14:solidFill>
              <w14:schemeClr w14:val="tx1"/>
            </w14:solidFill>
          </w14:textFill>
        </w:rPr>
        <w:t>四、双向禁止行为</w:t>
      </w:r>
    </w:p>
    <w:p w14:paraId="4EC4A50E">
      <w:pPr>
        <w:spacing w:before="286" w:line="331" w:lineRule="auto"/>
        <w:ind w:left="22" w:right="97" w:firstLine="582"/>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3"/>
          <w:sz w:val="28"/>
          <w:szCs w:val="28"/>
          <w14:textFill>
            <w14:solidFill>
              <w14:schemeClr w14:val="tx1"/>
            </w14:solidFill>
          </w14:textFill>
        </w:rPr>
        <w:t>1.</w:t>
      </w:r>
      <w:r>
        <w:rPr>
          <w:rFonts w:ascii="宋体" w:hAnsi="宋体" w:eastAsia="宋体" w:cs="宋体"/>
          <w:color w:val="000000" w:themeColor="text1"/>
          <w:spacing w:val="52"/>
          <w:sz w:val="28"/>
          <w:szCs w:val="28"/>
          <w14:textFill>
            <w14:solidFill>
              <w14:schemeClr w14:val="tx1"/>
            </w14:solidFill>
          </w14:textFill>
        </w:rPr>
        <w:t xml:space="preserve"> </w:t>
      </w:r>
      <w:r>
        <w:rPr>
          <w:rFonts w:ascii="宋体" w:hAnsi="宋体" w:eastAsia="宋体" w:cs="宋体"/>
          <w:color w:val="000000" w:themeColor="text1"/>
          <w:spacing w:val="-3"/>
          <w:sz w:val="28"/>
          <w:szCs w:val="28"/>
          <w14:textFill>
            <w14:solidFill>
              <w14:schemeClr w14:val="tx1"/>
            </w14:solidFill>
          </w14:textFill>
        </w:rPr>
        <w:t>甲乙双方严禁任何人员在项目实施中发生权钱交易、利益输</w:t>
      </w:r>
      <w:r>
        <w:rPr>
          <w:rFonts w:ascii="宋体" w:hAnsi="宋体" w:eastAsia="宋体" w:cs="宋体"/>
          <w:color w:val="000000" w:themeColor="text1"/>
          <w:spacing w:val="-1"/>
          <w:sz w:val="28"/>
          <w:szCs w:val="28"/>
          <w14:textFill>
            <w14:solidFill>
              <w14:schemeClr w14:val="tx1"/>
            </w14:solidFill>
          </w14:textFill>
        </w:rPr>
        <w:t>送、徇私舞弊、内外串通等违纪违法行为。</w:t>
      </w:r>
    </w:p>
    <w:p w14:paraId="008B563C">
      <w:pPr>
        <w:spacing w:line="331" w:lineRule="auto"/>
        <w:rPr>
          <w:rFonts w:ascii="宋体" w:hAnsi="宋体" w:eastAsia="宋体" w:cs="宋体"/>
          <w:color w:val="000000" w:themeColor="text1"/>
          <w:sz w:val="28"/>
          <w:szCs w:val="28"/>
          <w14:textFill>
            <w14:solidFill>
              <w14:schemeClr w14:val="tx1"/>
            </w14:solidFill>
          </w14:textFill>
        </w:rPr>
        <w:sectPr>
          <w:footerReference r:id="rId31" w:type="default"/>
          <w:pgSz w:w="11910" w:h="16840"/>
          <w:pgMar w:top="1431" w:right="1751" w:bottom="1091" w:left="1786" w:header="0" w:footer="929" w:gutter="0"/>
          <w:cols w:space="720" w:num="1"/>
        </w:sectPr>
      </w:pPr>
    </w:p>
    <w:p w14:paraId="0E651F9C">
      <w:pPr>
        <w:spacing w:before="169" w:line="331" w:lineRule="auto"/>
        <w:ind w:left="51" w:right="97" w:firstLine="535"/>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2. 严禁双方工作人员私下达成口头协议、暗箱操作，规避主合</w:t>
      </w:r>
      <w:r>
        <w:rPr>
          <w:rFonts w:ascii="宋体" w:hAnsi="宋体" w:eastAsia="宋体" w:cs="宋体"/>
          <w:color w:val="000000" w:themeColor="text1"/>
          <w:spacing w:val="-3"/>
          <w:sz w:val="28"/>
          <w:szCs w:val="28"/>
          <w14:textFill>
            <w14:solidFill>
              <w14:schemeClr w14:val="tx1"/>
            </w14:solidFill>
          </w14:textFill>
        </w:rPr>
        <w:t>同约定、财政及审计监管规定。</w:t>
      </w:r>
    </w:p>
    <w:p w14:paraId="0E60F303">
      <w:pPr>
        <w:spacing w:before="113" w:line="333" w:lineRule="auto"/>
        <w:ind w:left="25" w:right="97" w:firstLine="563"/>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2"/>
          <w:sz w:val="28"/>
          <w:szCs w:val="28"/>
          <w14:textFill>
            <w14:solidFill>
              <w14:schemeClr w14:val="tx1"/>
            </w14:solidFill>
          </w14:textFill>
        </w:rPr>
        <w:t>3. 严禁借助应急工程“先施工、后补手续</w:t>
      </w:r>
      <w:r>
        <w:rPr>
          <w:rFonts w:ascii="宋体" w:hAnsi="宋体" w:eastAsia="宋体" w:cs="宋体"/>
          <w:color w:val="000000" w:themeColor="text1"/>
          <w:spacing w:val="-98"/>
          <w:sz w:val="28"/>
          <w:szCs w:val="28"/>
          <w14:textFill>
            <w14:solidFill>
              <w14:schemeClr w14:val="tx1"/>
            </w14:solidFill>
          </w14:textFill>
        </w:rPr>
        <w:t xml:space="preserve"> </w:t>
      </w:r>
      <w:r>
        <w:rPr>
          <w:rFonts w:ascii="宋体" w:hAnsi="宋体" w:eastAsia="宋体" w:cs="宋体"/>
          <w:color w:val="000000" w:themeColor="text1"/>
          <w:spacing w:val="-2"/>
          <w:sz w:val="28"/>
          <w:szCs w:val="28"/>
          <w14:textFill>
            <w14:solidFill>
              <w14:schemeClr w14:val="tx1"/>
            </w14:solidFill>
          </w14:textFill>
        </w:rPr>
        <w:t>”的政策便利，违规</w:t>
      </w:r>
      <w:r>
        <w:rPr>
          <w:rFonts w:ascii="宋体" w:hAnsi="宋体" w:eastAsia="宋体" w:cs="宋体"/>
          <w:color w:val="000000" w:themeColor="text1"/>
          <w:spacing w:val="-1"/>
          <w:sz w:val="28"/>
          <w:szCs w:val="28"/>
          <w14:textFill>
            <w14:solidFill>
              <w14:schemeClr w14:val="tx1"/>
            </w14:solidFill>
          </w14:textFill>
        </w:rPr>
        <w:t>增设工程量、虚列施工内容、伪造佐证资料套取财政资金。</w:t>
      </w:r>
    </w:p>
    <w:p w14:paraId="66BDF850">
      <w:pPr>
        <w:spacing w:before="291" w:line="220" w:lineRule="auto"/>
        <w:ind w:left="590"/>
        <w:outlineLvl w:val="2"/>
        <w:rPr>
          <w:rFonts w:ascii="宋体" w:hAnsi="宋体" w:eastAsia="宋体" w:cs="宋体"/>
          <w:color w:val="000000" w:themeColor="text1"/>
          <w:sz w:val="28"/>
          <w:szCs w:val="28"/>
          <w14:textFill>
            <w14:solidFill>
              <w14:schemeClr w14:val="tx1"/>
            </w14:solidFill>
          </w14:textFill>
        </w:rPr>
      </w:pPr>
      <w:r>
        <w:rPr>
          <w:rFonts w:ascii="宋体" w:hAnsi="宋体" w:eastAsia="宋体" w:cs="宋体"/>
          <w:b/>
          <w:bCs/>
          <w:color w:val="000000" w:themeColor="text1"/>
          <w:spacing w:val="-5"/>
          <w:sz w:val="28"/>
          <w:szCs w:val="28"/>
          <w14:textFill>
            <w14:solidFill>
              <w14:schemeClr w14:val="tx1"/>
            </w14:solidFill>
          </w14:textFill>
        </w:rPr>
        <w:t>五、违约责任</w:t>
      </w:r>
    </w:p>
    <w:p w14:paraId="3A8E7232">
      <w:pPr>
        <w:spacing w:before="285" w:line="331" w:lineRule="auto"/>
        <w:ind w:left="23" w:right="161" w:firstLine="581"/>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3"/>
          <w:sz w:val="28"/>
          <w:szCs w:val="28"/>
          <w14:textFill>
            <w14:solidFill>
              <w14:schemeClr w14:val="tx1"/>
            </w14:solidFill>
          </w14:textFill>
        </w:rPr>
        <w:t>1. 若甲方工作人员发生违规违纪、廉政失范</w:t>
      </w:r>
      <w:r>
        <w:rPr>
          <w:rFonts w:ascii="宋体" w:hAnsi="宋体" w:eastAsia="宋体" w:cs="宋体"/>
          <w:color w:val="000000" w:themeColor="text1"/>
          <w:spacing w:val="-4"/>
          <w:sz w:val="28"/>
          <w:szCs w:val="28"/>
          <w14:textFill>
            <w14:solidFill>
              <w14:schemeClr w14:val="tx1"/>
            </w14:solidFill>
          </w14:textFill>
        </w:rPr>
        <w:t>行为，一经查实，</w:t>
      </w:r>
      <w:r>
        <w:rPr>
          <w:rFonts w:ascii="宋体" w:hAnsi="宋体" w:eastAsia="宋体" w:cs="宋体"/>
          <w:color w:val="000000" w:themeColor="text1"/>
          <w:sz w:val="28"/>
          <w:szCs w:val="28"/>
          <w14:textFill>
            <w14:solidFill>
              <w14:schemeClr w14:val="tx1"/>
            </w14:solidFill>
          </w14:textFill>
        </w:rPr>
        <w:t>甲方依规对相关责任人进行问责、追责，涉</w:t>
      </w:r>
      <w:r>
        <w:rPr>
          <w:rFonts w:ascii="宋体" w:hAnsi="宋体" w:eastAsia="宋体" w:cs="宋体"/>
          <w:color w:val="000000" w:themeColor="text1"/>
          <w:spacing w:val="-1"/>
          <w:sz w:val="28"/>
          <w:szCs w:val="28"/>
          <w14:textFill>
            <w14:solidFill>
              <w14:schemeClr w14:val="tx1"/>
            </w14:solidFill>
          </w14:textFill>
        </w:rPr>
        <w:t>嫌违法犯罪的移交司法机关处理，同时及时整改项目管理问题，保障项目合规推进。</w:t>
      </w:r>
    </w:p>
    <w:p w14:paraId="681D0341">
      <w:pPr>
        <w:spacing w:before="112" w:line="331" w:lineRule="auto"/>
        <w:ind w:left="27" w:right="97" w:firstLine="559"/>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2. 若乙方及工作人员存在本协议禁止的廉政行为，甲方有权立即暂停施工、暂停工程款支付、中止项目履约，同时视情节轻重采取警告、通报批评、限期整改等措施。</w:t>
      </w:r>
    </w:p>
    <w:p w14:paraId="696FFB3D">
      <w:pPr>
        <w:spacing w:before="115" w:line="330" w:lineRule="auto"/>
        <w:ind w:left="27" w:right="97" w:firstLine="561"/>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2"/>
          <w:sz w:val="28"/>
          <w:szCs w:val="28"/>
          <w14:textFill>
            <w14:solidFill>
              <w14:schemeClr w14:val="tx1"/>
            </w14:solidFill>
          </w14:textFill>
        </w:rPr>
        <w:t>3.</w:t>
      </w:r>
      <w:r>
        <w:rPr>
          <w:rFonts w:ascii="宋体" w:hAnsi="宋体" w:eastAsia="宋体" w:cs="宋体"/>
          <w:color w:val="000000" w:themeColor="text1"/>
          <w:spacing w:val="40"/>
          <w:sz w:val="28"/>
          <w:szCs w:val="28"/>
          <w14:textFill>
            <w14:solidFill>
              <w14:schemeClr w14:val="tx1"/>
            </w14:solidFill>
          </w14:textFill>
        </w:rPr>
        <w:t xml:space="preserve"> </w:t>
      </w:r>
      <w:r>
        <w:rPr>
          <w:rFonts w:ascii="宋体" w:hAnsi="宋体" w:eastAsia="宋体" w:cs="宋体"/>
          <w:color w:val="000000" w:themeColor="text1"/>
          <w:spacing w:val="-2"/>
          <w:sz w:val="28"/>
          <w:szCs w:val="28"/>
          <w14:textFill>
            <w14:solidFill>
              <w14:schemeClr w14:val="tx1"/>
            </w14:solidFill>
          </w14:textFill>
        </w:rPr>
        <w:t>乙方存在行贿、弄虚作假、套取财政资金等严重廉政违规行</w:t>
      </w:r>
      <w:r>
        <w:rPr>
          <w:rFonts w:ascii="宋体" w:hAnsi="宋体" w:eastAsia="宋体" w:cs="宋体"/>
          <w:color w:val="000000" w:themeColor="text1"/>
          <w:spacing w:val="-1"/>
          <w:sz w:val="28"/>
          <w:szCs w:val="28"/>
          <w14:textFill>
            <w14:solidFill>
              <w14:schemeClr w14:val="tx1"/>
            </w14:solidFill>
          </w14:textFill>
        </w:rPr>
        <w:t>为的，甲方有权单方解除主施工合同，没收项目履约保证金（如</w:t>
      </w:r>
    </w:p>
    <w:p w14:paraId="59EE0C8E">
      <w:pPr>
        <w:spacing w:before="1" w:line="331" w:lineRule="auto"/>
        <w:ind w:left="33" w:right="237" w:hanging="8"/>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3"/>
          <w:sz w:val="28"/>
          <w:szCs w:val="28"/>
          <w14:textFill>
            <w14:solidFill>
              <w14:schemeClr w14:val="tx1"/>
            </w14:solidFill>
          </w14:textFill>
        </w:rPr>
        <w:t>有</w:t>
      </w:r>
      <w:r>
        <w:rPr>
          <w:rFonts w:ascii="宋体" w:hAnsi="宋体" w:eastAsia="宋体" w:cs="宋体"/>
          <w:color w:val="000000" w:themeColor="text1"/>
          <w:spacing w:val="20"/>
          <w:sz w:val="28"/>
          <w:szCs w:val="28"/>
          <w14:textFill>
            <w14:solidFill>
              <w14:schemeClr w14:val="tx1"/>
            </w14:solidFill>
          </w14:textFill>
        </w:rPr>
        <w:t>），</w:t>
      </w:r>
      <w:r>
        <w:rPr>
          <w:rFonts w:ascii="宋体" w:hAnsi="宋体" w:eastAsia="宋体" w:cs="宋体"/>
          <w:color w:val="000000" w:themeColor="text1"/>
          <w:spacing w:val="-3"/>
          <w:sz w:val="28"/>
          <w:szCs w:val="28"/>
          <w14:textFill>
            <w14:solidFill>
              <w14:schemeClr w14:val="tx1"/>
            </w14:solidFill>
          </w14:textFill>
        </w:rPr>
        <w:t>乙方须向甲方支付主合同总价</w:t>
      </w:r>
      <w:r>
        <w:rPr>
          <w:rFonts w:ascii="宋体" w:hAnsi="宋体" w:eastAsia="宋体" w:cs="宋体"/>
          <w:color w:val="000000" w:themeColor="text1"/>
          <w:spacing w:val="-37"/>
          <w:sz w:val="28"/>
          <w:szCs w:val="28"/>
          <w14:textFill>
            <w14:solidFill>
              <w14:schemeClr w14:val="tx1"/>
            </w14:solidFill>
          </w14:textFill>
        </w:rPr>
        <w:t xml:space="preserve"> </w:t>
      </w:r>
      <w:r>
        <w:rPr>
          <w:rFonts w:ascii="宋体" w:hAnsi="宋体" w:eastAsia="宋体" w:cs="宋体"/>
          <w:color w:val="000000" w:themeColor="text1"/>
          <w:spacing w:val="-3"/>
          <w:sz w:val="28"/>
          <w:szCs w:val="28"/>
          <w14:textFill>
            <w14:solidFill>
              <w14:schemeClr w14:val="tx1"/>
            </w14:solidFill>
          </w14:textFill>
        </w:rPr>
        <w:t>10%的廉政违约金，同时承担</w:t>
      </w:r>
      <w:r>
        <w:rPr>
          <w:rFonts w:ascii="宋体" w:hAnsi="宋体" w:eastAsia="宋体" w:cs="宋体"/>
          <w:color w:val="000000" w:themeColor="text1"/>
          <w:spacing w:val="-1"/>
          <w:sz w:val="28"/>
          <w:szCs w:val="28"/>
          <w14:textFill>
            <w14:solidFill>
              <w14:schemeClr w14:val="tx1"/>
            </w14:solidFill>
          </w14:textFill>
        </w:rPr>
        <w:t>由此造成的工期延误、资金损失、审计追责等全部经济损失和法律</w:t>
      </w:r>
      <w:r>
        <w:rPr>
          <w:rFonts w:ascii="宋体" w:hAnsi="宋体" w:eastAsia="宋体" w:cs="宋体"/>
          <w:color w:val="000000" w:themeColor="text1"/>
          <w:spacing w:val="-7"/>
          <w:sz w:val="28"/>
          <w:szCs w:val="28"/>
          <w14:textFill>
            <w14:solidFill>
              <w14:schemeClr w14:val="tx1"/>
            </w14:solidFill>
          </w14:textFill>
        </w:rPr>
        <w:t>责任。</w:t>
      </w:r>
    </w:p>
    <w:p w14:paraId="45B64162">
      <w:pPr>
        <w:spacing w:before="114" w:line="331" w:lineRule="auto"/>
        <w:ind w:left="24" w:right="139" w:firstLine="558"/>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2"/>
          <w:sz w:val="28"/>
          <w:szCs w:val="28"/>
          <w14:textFill>
            <w14:solidFill>
              <w14:schemeClr w14:val="tx1"/>
            </w14:solidFill>
          </w14:textFill>
        </w:rPr>
        <w:t>4. 因乙方廉政违规问题导致项目无法结算、被财政审计追责、</w:t>
      </w:r>
      <w:r>
        <w:rPr>
          <w:rFonts w:ascii="宋体" w:hAnsi="宋体" w:eastAsia="宋体" w:cs="宋体"/>
          <w:color w:val="000000" w:themeColor="text1"/>
          <w:spacing w:val="-1"/>
          <w:sz w:val="28"/>
          <w:szCs w:val="28"/>
          <w14:textFill>
            <w14:solidFill>
              <w14:schemeClr w14:val="tx1"/>
            </w14:solidFill>
          </w14:textFill>
        </w:rPr>
        <w:t>被上级部门通报的，所有责任及损失均由乙方全额承担，甲方保留</w:t>
      </w:r>
      <w:r>
        <w:rPr>
          <w:rFonts w:ascii="宋体" w:hAnsi="宋体" w:eastAsia="宋体" w:cs="宋体"/>
          <w:color w:val="000000" w:themeColor="text1"/>
          <w:spacing w:val="-2"/>
          <w:sz w:val="28"/>
          <w:szCs w:val="28"/>
          <w14:textFill>
            <w14:solidFill>
              <w14:schemeClr w14:val="tx1"/>
            </w14:solidFill>
          </w14:textFill>
        </w:rPr>
        <w:t>追溯追责的权利。</w:t>
      </w:r>
    </w:p>
    <w:p w14:paraId="02793260">
      <w:pPr>
        <w:spacing w:before="293" w:line="219" w:lineRule="auto"/>
        <w:ind w:left="588"/>
        <w:outlineLvl w:val="2"/>
        <w:rPr>
          <w:rFonts w:ascii="宋体" w:hAnsi="宋体" w:eastAsia="宋体" w:cs="宋体"/>
          <w:color w:val="000000" w:themeColor="text1"/>
          <w:sz w:val="28"/>
          <w:szCs w:val="28"/>
          <w14:textFill>
            <w14:solidFill>
              <w14:schemeClr w14:val="tx1"/>
            </w14:solidFill>
          </w14:textFill>
        </w:rPr>
      </w:pPr>
      <w:r>
        <w:rPr>
          <w:rFonts w:ascii="宋体" w:hAnsi="宋体" w:eastAsia="宋体" w:cs="宋体"/>
          <w:b/>
          <w:bCs/>
          <w:color w:val="000000" w:themeColor="text1"/>
          <w:spacing w:val="-4"/>
          <w:sz w:val="28"/>
          <w:szCs w:val="28"/>
          <w14:textFill>
            <w14:solidFill>
              <w14:schemeClr w14:val="tx1"/>
            </w14:solidFill>
          </w14:textFill>
        </w:rPr>
        <w:t>六、监督与举报</w:t>
      </w:r>
    </w:p>
    <w:p w14:paraId="165C9E65">
      <w:pPr>
        <w:spacing w:before="287" w:line="331" w:lineRule="auto"/>
        <w:ind w:left="24" w:firstLine="595"/>
        <w:jc w:val="both"/>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3"/>
          <w:sz w:val="28"/>
          <w:szCs w:val="28"/>
          <w14:textFill>
            <w14:solidFill>
              <w14:schemeClr w14:val="tx1"/>
            </w14:solidFill>
          </w14:textFill>
        </w:rPr>
        <w:t>甲乙双方均有权对对方违规违纪、不廉洁行为进行监</w:t>
      </w:r>
      <w:r>
        <w:rPr>
          <w:rFonts w:ascii="宋体" w:hAnsi="宋体" w:eastAsia="宋体" w:cs="宋体"/>
          <w:color w:val="000000" w:themeColor="text1"/>
          <w:spacing w:val="-4"/>
          <w:sz w:val="28"/>
          <w:szCs w:val="28"/>
          <w14:textFill>
            <w14:solidFill>
              <w14:schemeClr w14:val="tx1"/>
            </w14:solidFill>
          </w14:textFill>
        </w:rPr>
        <w:t>督、举报。</w:t>
      </w:r>
      <w:r>
        <w:rPr>
          <w:rFonts w:ascii="宋体" w:hAnsi="宋体" w:eastAsia="宋体" w:cs="宋体"/>
          <w:color w:val="000000" w:themeColor="text1"/>
          <w:spacing w:val="-2"/>
          <w:sz w:val="28"/>
          <w:szCs w:val="28"/>
          <w14:textFill>
            <w14:solidFill>
              <w14:schemeClr w14:val="tx1"/>
            </w14:solidFill>
          </w14:textFill>
        </w:rPr>
        <w:t>相关违纪违法线索可报送甲方上级主管部门、纪检监察及审计部门，</w:t>
      </w:r>
      <w:r>
        <w:rPr>
          <w:rFonts w:ascii="宋体" w:hAnsi="宋体" w:eastAsia="宋体" w:cs="宋体"/>
          <w:color w:val="000000" w:themeColor="text1"/>
          <w:spacing w:val="-1"/>
          <w:sz w:val="28"/>
          <w:szCs w:val="28"/>
          <w14:textFill>
            <w14:solidFill>
              <w14:schemeClr w14:val="tx1"/>
            </w14:solidFill>
          </w14:textFill>
        </w:rPr>
        <w:t>双方承诺对举报信息严格保密。</w:t>
      </w:r>
    </w:p>
    <w:p w14:paraId="17BB2989">
      <w:pPr>
        <w:spacing w:before="294" w:line="219" w:lineRule="auto"/>
        <w:ind w:left="584"/>
        <w:outlineLvl w:val="2"/>
        <w:rPr>
          <w:rFonts w:ascii="宋体" w:hAnsi="宋体" w:eastAsia="宋体" w:cs="宋体"/>
          <w:color w:val="000000" w:themeColor="text1"/>
          <w:sz w:val="28"/>
          <w:szCs w:val="28"/>
          <w14:textFill>
            <w14:solidFill>
              <w14:schemeClr w14:val="tx1"/>
            </w14:solidFill>
          </w14:textFill>
        </w:rPr>
      </w:pPr>
      <w:r>
        <w:rPr>
          <w:rFonts w:ascii="宋体" w:hAnsi="宋体" w:eastAsia="宋体" w:cs="宋体"/>
          <w:b/>
          <w:bCs/>
          <w:color w:val="000000" w:themeColor="text1"/>
          <w:spacing w:val="-3"/>
          <w:sz w:val="28"/>
          <w:szCs w:val="28"/>
          <w14:textFill>
            <w14:solidFill>
              <w14:schemeClr w14:val="tx1"/>
            </w14:solidFill>
          </w14:textFill>
        </w:rPr>
        <w:t>七、协议效力与附则</w:t>
      </w:r>
    </w:p>
    <w:p w14:paraId="38F44EE2">
      <w:pPr>
        <w:spacing w:line="219" w:lineRule="auto"/>
        <w:rPr>
          <w:rFonts w:ascii="宋体" w:hAnsi="宋体" w:eastAsia="宋体" w:cs="宋体"/>
          <w:color w:val="000000" w:themeColor="text1"/>
          <w:sz w:val="28"/>
          <w:szCs w:val="28"/>
          <w14:textFill>
            <w14:solidFill>
              <w14:schemeClr w14:val="tx1"/>
            </w14:solidFill>
          </w14:textFill>
        </w:rPr>
        <w:sectPr>
          <w:footerReference r:id="rId32" w:type="default"/>
          <w:pgSz w:w="11910" w:h="16840"/>
          <w:pgMar w:top="1431" w:right="1751" w:bottom="1091" w:left="1786" w:header="0" w:footer="928" w:gutter="0"/>
          <w:cols w:space="720" w:num="1"/>
        </w:sectPr>
      </w:pPr>
    </w:p>
    <w:p w14:paraId="385E0DDB">
      <w:pPr>
        <w:spacing w:before="169" w:line="329" w:lineRule="auto"/>
        <w:ind w:left="28" w:firstLine="575"/>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2"/>
          <w:sz w:val="28"/>
          <w:szCs w:val="28"/>
          <w14:textFill>
            <w14:solidFill>
              <w14:schemeClr w14:val="tx1"/>
            </w14:solidFill>
          </w14:textFill>
        </w:rPr>
        <w:t>1. 本协议为</w:t>
      </w:r>
      <w:r>
        <w:rPr>
          <w:rFonts w:ascii="宋体" w:hAnsi="宋体" w:eastAsia="宋体" w:cs="宋体"/>
          <w:color w:val="000000" w:themeColor="text1"/>
          <w:spacing w:val="-2"/>
          <w:sz w:val="28"/>
          <w:szCs w:val="28"/>
          <w:u w:val="single" w:color="auto"/>
          <w14:textFill>
            <w14:solidFill>
              <w14:schemeClr w14:val="tx1"/>
            </w14:solidFill>
          </w14:textFill>
        </w:rPr>
        <w:t>《</w:t>
      </w:r>
      <w:r>
        <w:rPr>
          <w:rFonts w:hint="eastAsia" w:ascii="宋体" w:hAnsi="宋体" w:eastAsia="宋体" w:cs="宋体"/>
          <w:color w:val="000000" w:themeColor="text1"/>
          <w:spacing w:val="-2"/>
          <w:sz w:val="28"/>
          <w:szCs w:val="28"/>
          <w:u w:val="single" w:color="auto"/>
          <w:lang w:val="en-US" w:eastAsia="zh-CN"/>
          <w14:textFill>
            <w14:solidFill>
              <w14:schemeClr w14:val="tx1"/>
            </w14:solidFill>
          </w14:textFill>
        </w:rPr>
        <w:t>贵港市覃塘区5所学校灾后校舍及基础配套设施维修加固项目</w:t>
      </w:r>
      <w:r>
        <w:rPr>
          <w:rFonts w:ascii="宋体" w:hAnsi="宋体" w:eastAsia="宋体" w:cs="宋体"/>
          <w:color w:val="000000" w:themeColor="text1"/>
          <w:spacing w:val="-2"/>
          <w:sz w:val="28"/>
          <w:szCs w:val="28"/>
          <w:u w:val="single" w:color="auto"/>
          <w14:textFill>
            <w14:solidFill>
              <w14:schemeClr w14:val="tx1"/>
            </w14:solidFill>
          </w14:textFill>
        </w:rPr>
        <w:t>施工合同</w:t>
      </w:r>
      <w:r>
        <w:rPr>
          <w:rFonts w:ascii="宋体" w:hAnsi="宋体" w:eastAsia="宋体" w:cs="宋体"/>
          <w:color w:val="000000" w:themeColor="text1"/>
          <w:spacing w:val="-2"/>
          <w:sz w:val="28"/>
          <w:szCs w:val="28"/>
          <w14:textFill>
            <w14:solidFill>
              <w14:schemeClr w14:val="tx1"/>
            </w14:solidFill>
          </w14:textFill>
        </w:rPr>
        <w:t>》</w:t>
      </w:r>
      <w:r>
        <w:rPr>
          <w:rFonts w:ascii="宋体" w:hAnsi="宋体" w:eastAsia="宋体" w:cs="宋体"/>
          <w:color w:val="000000" w:themeColor="text1"/>
          <w:spacing w:val="-1"/>
          <w:sz w:val="28"/>
          <w:szCs w:val="28"/>
          <w14:textFill>
            <w14:solidFill>
              <w14:schemeClr w14:val="tx1"/>
            </w14:solidFill>
          </w14:textFill>
        </w:rPr>
        <w:t>不可分割的附件，与主合同同时生效、同时终止，效力贯穿项目施</w:t>
      </w:r>
    </w:p>
    <w:p w14:paraId="0C9BF484">
      <w:pPr>
        <w:spacing w:before="1" w:line="219" w:lineRule="auto"/>
        <w:ind w:left="27"/>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2"/>
          <w:sz w:val="28"/>
          <w:szCs w:val="28"/>
          <w14:textFill>
            <w14:solidFill>
              <w14:schemeClr w14:val="tx1"/>
            </w14:solidFill>
          </w14:textFill>
        </w:rPr>
        <w:t>工、结算、质保全过程。</w:t>
      </w:r>
    </w:p>
    <w:p w14:paraId="6A139BD2">
      <w:pPr>
        <w:spacing w:before="288" w:line="331" w:lineRule="auto"/>
        <w:ind w:left="31" w:right="269" w:firstLine="555"/>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3"/>
          <w:sz w:val="28"/>
          <w:szCs w:val="28"/>
          <w14:textFill>
            <w14:solidFill>
              <w14:schemeClr w14:val="tx1"/>
            </w14:solidFill>
          </w14:textFill>
        </w:rPr>
        <w:t>2. 本协议未尽事宜，参照国家、</w:t>
      </w:r>
      <w:r>
        <w:rPr>
          <w:rFonts w:ascii="宋体" w:hAnsi="宋体" w:eastAsia="宋体" w:cs="宋体"/>
          <w:color w:val="000000" w:themeColor="text1"/>
          <w:spacing w:val="-67"/>
          <w:sz w:val="28"/>
          <w:szCs w:val="28"/>
          <w14:textFill>
            <w14:solidFill>
              <w14:schemeClr w14:val="tx1"/>
            </w14:solidFill>
          </w14:textFill>
        </w:rPr>
        <w:t xml:space="preserve"> </w:t>
      </w:r>
      <w:r>
        <w:rPr>
          <w:rFonts w:ascii="宋体" w:hAnsi="宋体" w:eastAsia="宋体" w:cs="宋体"/>
          <w:color w:val="000000" w:themeColor="text1"/>
          <w:spacing w:val="-3"/>
          <w:sz w:val="28"/>
          <w:szCs w:val="28"/>
          <w14:textFill>
            <w14:solidFill>
              <w14:schemeClr w14:val="tx1"/>
            </w14:solidFill>
          </w14:textFill>
        </w:rPr>
        <w:t>自治区、贵港市工程建设廉政</w:t>
      </w:r>
      <w:r>
        <w:rPr>
          <w:rFonts w:ascii="宋体" w:hAnsi="宋体" w:eastAsia="宋体" w:cs="宋体"/>
          <w:color w:val="000000" w:themeColor="text1"/>
          <w:spacing w:val="-2"/>
          <w:sz w:val="28"/>
          <w:szCs w:val="28"/>
          <w14:textFill>
            <w14:solidFill>
              <w14:schemeClr w14:val="tx1"/>
            </w14:solidFill>
          </w14:textFill>
        </w:rPr>
        <w:t>管理相关规定执行。</w:t>
      </w:r>
    </w:p>
    <w:p w14:paraId="431D0A8A">
      <w:pPr>
        <w:spacing w:before="115" w:line="332" w:lineRule="auto"/>
        <w:ind w:left="26" w:right="269" w:firstLine="562"/>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3. 本协议一式陆份，与主合同份数一致，甲方执叁份、乙方执贰份、主管部门备案壹份，具有同等法律效力。</w:t>
      </w:r>
    </w:p>
    <w:p w14:paraId="01AC5453">
      <w:pPr>
        <w:pStyle w:val="18"/>
        <w:spacing w:line="318" w:lineRule="auto"/>
        <w:rPr>
          <w:color w:val="000000" w:themeColor="text1"/>
          <w14:textFill>
            <w14:solidFill>
              <w14:schemeClr w14:val="tx1"/>
            </w14:solidFill>
          </w14:textFill>
        </w:rPr>
      </w:pPr>
    </w:p>
    <w:p w14:paraId="629AD63D">
      <w:pPr>
        <w:pStyle w:val="18"/>
        <w:spacing w:line="319" w:lineRule="auto"/>
        <w:rPr>
          <w:color w:val="000000" w:themeColor="text1"/>
          <w14:textFill>
            <w14:solidFill>
              <w14:schemeClr w14:val="tx1"/>
            </w14:solidFill>
          </w14:textFill>
        </w:rPr>
      </w:pPr>
    </w:p>
    <w:p w14:paraId="602AB59D">
      <w:pPr>
        <w:spacing w:before="91" w:line="219" w:lineRule="auto"/>
        <w:ind w:left="590"/>
        <w:rPr>
          <w:rFonts w:ascii="宋体" w:hAnsi="宋体" w:eastAsia="宋体" w:cs="宋体"/>
          <w:color w:val="000000" w:themeColor="text1"/>
          <w:sz w:val="28"/>
          <w:szCs w:val="28"/>
          <w14:textFill>
            <w14:solidFill>
              <w14:schemeClr w14:val="tx1"/>
            </w14:solidFill>
          </w14:textFill>
        </w:rPr>
      </w:pPr>
      <w:r>
        <w:rPr>
          <w:rFonts w:ascii="宋体" w:hAnsi="宋体" w:eastAsia="宋体" w:cs="宋体"/>
          <w:b/>
          <w:bCs/>
          <w:color w:val="000000" w:themeColor="text1"/>
          <w:spacing w:val="-4"/>
          <w:sz w:val="28"/>
          <w:szCs w:val="28"/>
          <w14:textFill>
            <w14:solidFill>
              <w14:schemeClr w14:val="tx1"/>
            </w14:solidFill>
          </w14:textFill>
        </w:rPr>
        <w:t>发包人（甲方、盖章</w:t>
      </w:r>
      <w:r>
        <w:rPr>
          <w:rFonts w:ascii="宋体" w:hAnsi="宋体" w:eastAsia="宋体" w:cs="宋体"/>
          <w:b/>
          <w:bCs/>
          <w:color w:val="000000" w:themeColor="text1"/>
          <w:spacing w:val="-1"/>
          <w:sz w:val="28"/>
          <w:szCs w:val="28"/>
          <w14:textFill>
            <w14:solidFill>
              <w14:schemeClr w14:val="tx1"/>
            </w14:solidFill>
          </w14:textFill>
        </w:rPr>
        <w:t>）：</w:t>
      </w:r>
      <w:r>
        <w:rPr>
          <w:rFonts w:ascii="宋体" w:hAnsi="宋体" w:eastAsia="宋体" w:cs="宋体"/>
          <w:color w:val="000000" w:themeColor="text1"/>
          <w:sz w:val="28"/>
          <w:szCs w:val="28"/>
          <w:u w:val="single" w:color="auto"/>
          <w14:textFill>
            <w14:solidFill>
              <w14:schemeClr w14:val="tx1"/>
            </w14:solidFill>
          </w14:textFill>
        </w:rPr>
        <w:t xml:space="preserve">                     </w:t>
      </w:r>
    </w:p>
    <w:p w14:paraId="35C4DEFE">
      <w:pPr>
        <w:spacing w:before="289" w:line="410" w:lineRule="auto"/>
        <w:ind w:left="634" w:right="1091" w:hanging="47"/>
        <w:rPr>
          <w:rFonts w:ascii="宋体" w:hAnsi="宋体" w:eastAsia="宋体" w:cs="宋体"/>
          <w:color w:val="000000" w:themeColor="text1"/>
          <w:sz w:val="28"/>
          <w:szCs w:val="28"/>
          <w14:textFill>
            <w14:solidFill>
              <w14:schemeClr w14:val="tx1"/>
            </w14:solidFill>
          </w14:textFill>
        </w:rPr>
      </w:pPr>
      <w:r>
        <w:rPr>
          <w:rFonts w:ascii="宋体" w:hAnsi="宋体" w:eastAsia="宋体" w:cs="宋体"/>
          <w:b/>
          <w:bCs/>
          <w:color w:val="000000" w:themeColor="text1"/>
          <w:spacing w:val="-3"/>
          <w:sz w:val="28"/>
          <w:szCs w:val="28"/>
          <w14:textFill>
            <w14:solidFill>
              <w14:schemeClr w14:val="tx1"/>
            </w14:solidFill>
          </w14:textFill>
        </w:rPr>
        <w:t>法定代表人/授权代表（签字</w:t>
      </w:r>
      <w:r>
        <w:rPr>
          <w:rFonts w:ascii="宋体" w:hAnsi="宋体" w:eastAsia="宋体" w:cs="宋体"/>
          <w:b/>
          <w:bCs/>
          <w:color w:val="000000" w:themeColor="text1"/>
          <w:spacing w:val="-2"/>
          <w:sz w:val="28"/>
          <w:szCs w:val="28"/>
          <w14:textFill>
            <w14:solidFill>
              <w14:schemeClr w14:val="tx1"/>
            </w14:solidFill>
          </w14:textFill>
        </w:rPr>
        <w:t>）：</w:t>
      </w:r>
      <w:r>
        <w:rPr>
          <w:rFonts w:ascii="宋体" w:hAnsi="宋体" w:eastAsia="宋体" w:cs="宋体"/>
          <w:color w:val="000000" w:themeColor="text1"/>
          <w:sz w:val="28"/>
          <w:szCs w:val="28"/>
          <w:u w:val="single" w:color="auto"/>
          <w14:textFill>
            <w14:solidFill>
              <w14:schemeClr w14:val="tx1"/>
            </w14:solidFill>
          </w14:textFill>
        </w:rPr>
        <w:t xml:space="preserve">                    </w:t>
      </w:r>
      <w:r>
        <w:rPr>
          <w:rFonts w:ascii="宋体" w:hAnsi="宋体" w:eastAsia="宋体" w:cs="宋体"/>
          <w:b/>
          <w:bCs/>
          <w:color w:val="000000" w:themeColor="text1"/>
          <w:spacing w:val="-16"/>
          <w:sz w:val="28"/>
          <w:szCs w:val="28"/>
          <w14:textFill>
            <w14:solidFill>
              <w14:schemeClr w14:val="tx1"/>
            </w14:solidFill>
          </w14:textFill>
        </w:rPr>
        <w:t>日期：</w:t>
      </w:r>
      <w:r>
        <w:rPr>
          <w:rFonts w:ascii="宋体" w:hAnsi="宋体" w:eastAsia="宋体" w:cs="宋体"/>
          <w:color w:val="000000" w:themeColor="text1"/>
          <w:sz w:val="28"/>
          <w:szCs w:val="28"/>
          <w:u w:val="single" w:color="auto"/>
          <w14:textFill>
            <w14:solidFill>
              <w14:schemeClr w14:val="tx1"/>
            </w14:solidFill>
          </w14:textFill>
        </w:rPr>
        <w:t xml:space="preserve">      </w:t>
      </w:r>
      <w:r>
        <w:rPr>
          <w:rFonts w:ascii="宋体" w:hAnsi="宋体" w:eastAsia="宋体" w:cs="宋体"/>
          <w:color w:val="000000" w:themeColor="text1"/>
          <w:spacing w:val="-127"/>
          <w:sz w:val="28"/>
          <w:szCs w:val="28"/>
          <w14:textFill>
            <w14:solidFill>
              <w14:schemeClr w14:val="tx1"/>
            </w14:solidFill>
          </w14:textFill>
        </w:rPr>
        <w:t xml:space="preserve"> </w:t>
      </w:r>
      <w:r>
        <w:rPr>
          <w:rFonts w:ascii="宋体" w:hAnsi="宋体" w:eastAsia="宋体" w:cs="宋体"/>
          <w:color w:val="000000" w:themeColor="text1"/>
          <w:spacing w:val="-16"/>
          <w:sz w:val="28"/>
          <w:szCs w:val="28"/>
          <w14:textFill>
            <w14:solidFill>
              <w14:schemeClr w14:val="tx1"/>
            </w14:solidFill>
          </w14:textFill>
        </w:rPr>
        <w:t>年</w:t>
      </w:r>
      <w:r>
        <w:rPr>
          <w:rFonts w:ascii="宋体" w:hAnsi="宋体" w:eastAsia="宋体" w:cs="宋体"/>
          <w:color w:val="000000" w:themeColor="text1"/>
          <w:sz w:val="28"/>
          <w:szCs w:val="28"/>
          <w:u w:val="single" w:color="auto"/>
          <w14:textFill>
            <w14:solidFill>
              <w14:schemeClr w14:val="tx1"/>
            </w14:solidFill>
          </w14:textFill>
        </w:rPr>
        <w:t xml:space="preserve">    </w:t>
      </w:r>
      <w:r>
        <w:rPr>
          <w:rFonts w:ascii="宋体" w:hAnsi="宋体" w:eastAsia="宋体" w:cs="宋体"/>
          <w:color w:val="000000" w:themeColor="text1"/>
          <w:spacing w:val="-123"/>
          <w:sz w:val="28"/>
          <w:szCs w:val="28"/>
          <w14:textFill>
            <w14:solidFill>
              <w14:schemeClr w14:val="tx1"/>
            </w14:solidFill>
          </w14:textFill>
        </w:rPr>
        <w:t xml:space="preserve"> </w:t>
      </w:r>
      <w:r>
        <w:rPr>
          <w:rFonts w:ascii="宋体" w:hAnsi="宋体" w:eastAsia="宋体" w:cs="宋体"/>
          <w:color w:val="000000" w:themeColor="text1"/>
          <w:spacing w:val="-16"/>
          <w:sz w:val="28"/>
          <w:szCs w:val="28"/>
          <w14:textFill>
            <w14:solidFill>
              <w14:schemeClr w14:val="tx1"/>
            </w14:solidFill>
          </w14:textFill>
        </w:rPr>
        <w:t>月</w:t>
      </w:r>
      <w:r>
        <w:rPr>
          <w:rFonts w:ascii="宋体" w:hAnsi="宋体" w:eastAsia="宋体" w:cs="宋体"/>
          <w:color w:val="000000" w:themeColor="text1"/>
          <w:sz w:val="28"/>
          <w:szCs w:val="28"/>
          <w:u w:val="single" w:color="auto"/>
          <w14:textFill>
            <w14:solidFill>
              <w14:schemeClr w14:val="tx1"/>
            </w14:solidFill>
          </w14:textFill>
        </w:rPr>
        <w:t xml:space="preserve">    </w:t>
      </w:r>
      <w:r>
        <w:rPr>
          <w:rFonts w:ascii="宋体" w:hAnsi="宋体" w:eastAsia="宋体" w:cs="宋体"/>
          <w:color w:val="000000" w:themeColor="text1"/>
          <w:spacing w:val="-82"/>
          <w:sz w:val="28"/>
          <w:szCs w:val="28"/>
          <w14:textFill>
            <w14:solidFill>
              <w14:schemeClr w14:val="tx1"/>
            </w14:solidFill>
          </w14:textFill>
        </w:rPr>
        <w:t xml:space="preserve"> </w:t>
      </w:r>
      <w:r>
        <w:rPr>
          <w:rFonts w:ascii="宋体" w:hAnsi="宋体" w:eastAsia="宋体" w:cs="宋体"/>
          <w:color w:val="000000" w:themeColor="text1"/>
          <w:spacing w:val="-16"/>
          <w:sz w:val="28"/>
          <w:szCs w:val="28"/>
          <w14:textFill>
            <w14:solidFill>
              <w14:schemeClr w14:val="tx1"/>
            </w14:solidFill>
          </w14:textFill>
        </w:rPr>
        <w:t>日</w:t>
      </w:r>
    </w:p>
    <w:p w14:paraId="11B7CD3E">
      <w:pPr>
        <w:pStyle w:val="18"/>
        <w:spacing w:line="260" w:lineRule="auto"/>
        <w:rPr>
          <w:color w:val="000000" w:themeColor="text1"/>
          <w14:textFill>
            <w14:solidFill>
              <w14:schemeClr w14:val="tx1"/>
            </w14:solidFill>
          </w14:textFill>
        </w:rPr>
      </w:pPr>
    </w:p>
    <w:p w14:paraId="7078BBE3">
      <w:pPr>
        <w:pStyle w:val="18"/>
        <w:spacing w:line="261" w:lineRule="auto"/>
        <w:rPr>
          <w:color w:val="000000" w:themeColor="text1"/>
          <w14:textFill>
            <w14:solidFill>
              <w14:schemeClr w14:val="tx1"/>
            </w14:solidFill>
          </w14:textFill>
        </w:rPr>
      </w:pPr>
    </w:p>
    <w:p w14:paraId="6129F94C">
      <w:pPr>
        <w:spacing w:before="92" w:line="219" w:lineRule="auto"/>
        <w:ind w:left="586"/>
        <w:rPr>
          <w:rFonts w:ascii="宋体" w:hAnsi="宋体" w:eastAsia="宋体" w:cs="宋体"/>
          <w:color w:val="000000" w:themeColor="text1"/>
          <w:sz w:val="28"/>
          <w:szCs w:val="28"/>
          <w14:textFill>
            <w14:solidFill>
              <w14:schemeClr w14:val="tx1"/>
            </w14:solidFill>
          </w14:textFill>
        </w:rPr>
      </w:pPr>
      <w:r>
        <w:rPr>
          <w:rFonts w:ascii="宋体" w:hAnsi="宋体" w:eastAsia="宋体" w:cs="宋体"/>
          <w:b/>
          <w:bCs/>
          <w:color w:val="000000" w:themeColor="text1"/>
          <w:spacing w:val="-4"/>
          <w:sz w:val="28"/>
          <w:szCs w:val="28"/>
          <w14:textFill>
            <w14:solidFill>
              <w14:schemeClr w14:val="tx1"/>
            </w14:solidFill>
          </w14:textFill>
        </w:rPr>
        <w:t>承包人（乙方、盖章</w:t>
      </w:r>
      <w:r>
        <w:rPr>
          <w:rFonts w:ascii="宋体" w:hAnsi="宋体" w:eastAsia="宋体" w:cs="宋体"/>
          <w:b/>
          <w:bCs/>
          <w:color w:val="000000" w:themeColor="text1"/>
          <w:spacing w:val="1"/>
          <w:sz w:val="28"/>
          <w:szCs w:val="28"/>
          <w14:textFill>
            <w14:solidFill>
              <w14:schemeClr w14:val="tx1"/>
            </w14:solidFill>
          </w14:textFill>
        </w:rPr>
        <w:t>）：</w:t>
      </w:r>
      <w:r>
        <w:rPr>
          <w:rFonts w:ascii="宋体" w:hAnsi="宋体" w:eastAsia="宋体" w:cs="宋体"/>
          <w:color w:val="000000" w:themeColor="text1"/>
          <w:sz w:val="28"/>
          <w:szCs w:val="28"/>
          <w:u w:val="single" w:color="auto"/>
          <w14:textFill>
            <w14:solidFill>
              <w14:schemeClr w14:val="tx1"/>
            </w14:solidFill>
          </w14:textFill>
        </w:rPr>
        <w:t xml:space="preserve">                     </w:t>
      </w:r>
    </w:p>
    <w:p w14:paraId="39F53AA7">
      <w:pPr>
        <w:spacing w:before="287" w:line="410" w:lineRule="auto"/>
        <w:ind w:left="634" w:right="1091" w:hanging="47"/>
        <w:rPr>
          <w:rFonts w:ascii="宋体" w:hAnsi="宋体" w:eastAsia="宋体" w:cs="宋体"/>
          <w:color w:val="000000" w:themeColor="text1"/>
          <w:sz w:val="28"/>
          <w:szCs w:val="28"/>
          <w14:textFill>
            <w14:solidFill>
              <w14:schemeClr w14:val="tx1"/>
            </w14:solidFill>
          </w14:textFill>
        </w:rPr>
      </w:pPr>
      <w:r>
        <w:rPr>
          <w:rFonts w:ascii="宋体" w:hAnsi="宋体" w:eastAsia="宋体" w:cs="宋体"/>
          <w:b/>
          <w:bCs/>
          <w:color w:val="000000" w:themeColor="text1"/>
          <w:spacing w:val="-3"/>
          <w:sz w:val="28"/>
          <w:szCs w:val="28"/>
          <w14:textFill>
            <w14:solidFill>
              <w14:schemeClr w14:val="tx1"/>
            </w14:solidFill>
          </w14:textFill>
        </w:rPr>
        <w:t>法定代表人/授权代表（签字</w:t>
      </w:r>
      <w:r>
        <w:rPr>
          <w:rFonts w:ascii="宋体" w:hAnsi="宋体" w:eastAsia="宋体" w:cs="宋体"/>
          <w:b/>
          <w:bCs/>
          <w:color w:val="000000" w:themeColor="text1"/>
          <w:spacing w:val="-2"/>
          <w:sz w:val="28"/>
          <w:szCs w:val="28"/>
          <w14:textFill>
            <w14:solidFill>
              <w14:schemeClr w14:val="tx1"/>
            </w14:solidFill>
          </w14:textFill>
        </w:rPr>
        <w:t>）：</w:t>
      </w:r>
      <w:r>
        <w:rPr>
          <w:rFonts w:ascii="宋体" w:hAnsi="宋体" w:eastAsia="宋体" w:cs="宋体"/>
          <w:color w:val="000000" w:themeColor="text1"/>
          <w:sz w:val="28"/>
          <w:szCs w:val="28"/>
          <w:u w:val="single" w:color="auto"/>
          <w14:textFill>
            <w14:solidFill>
              <w14:schemeClr w14:val="tx1"/>
            </w14:solidFill>
          </w14:textFill>
        </w:rPr>
        <w:t xml:space="preserve">                    </w:t>
      </w:r>
      <w:r>
        <w:rPr>
          <w:rFonts w:ascii="宋体" w:hAnsi="宋体" w:eastAsia="宋体" w:cs="宋体"/>
          <w:b/>
          <w:bCs/>
          <w:color w:val="000000" w:themeColor="text1"/>
          <w:spacing w:val="-16"/>
          <w:sz w:val="28"/>
          <w:szCs w:val="28"/>
          <w14:textFill>
            <w14:solidFill>
              <w14:schemeClr w14:val="tx1"/>
            </w14:solidFill>
          </w14:textFill>
        </w:rPr>
        <w:t>日期：</w:t>
      </w:r>
      <w:r>
        <w:rPr>
          <w:rFonts w:ascii="宋体" w:hAnsi="宋体" w:eastAsia="宋体" w:cs="宋体"/>
          <w:color w:val="000000" w:themeColor="text1"/>
          <w:sz w:val="28"/>
          <w:szCs w:val="28"/>
          <w:u w:val="single" w:color="auto"/>
          <w14:textFill>
            <w14:solidFill>
              <w14:schemeClr w14:val="tx1"/>
            </w14:solidFill>
          </w14:textFill>
        </w:rPr>
        <w:t xml:space="preserve">      </w:t>
      </w:r>
      <w:r>
        <w:rPr>
          <w:rFonts w:ascii="宋体" w:hAnsi="宋体" w:eastAsia="宋体" w:cs="宋体"/>
          <w:color w:val="000000" w:themeColor="text1"/>
          <w:spacing w:val="-127"/>
          <w:sz w:val="28"/>
          <w:szCs w:val="28"/>
          <w14:textFill>
            <w14:solidFill>
              <w14:schemeClr w14:val="tx1"/>
            </w14:solidFill>
          </w14:textFill>
        </w:rPr>
        <w:t xml:space="preserve"> </w:t>
      </w:r>
      <w:r>
        <w:rPr>
          <w:rFonts w:ascii="宋体" w:hAnsi="宋体" w:eastAsia="宋体" w:cs="宋体"/>
          <w:color w:val="000000" w:themeColor="text1"/>
          <w:spacing w:val="-16"/>
          <w:sz w:val="28"/>
          <w:szCs w:val="28"/>
          <w14:textFill>
            <w14:solidFill>
              <w14:schemeClr w14:val="tx1"/>
            </w14:solidFill>
          </w14:textFill>
        </w:rPr>
        <w:t>年</w:t>
      </w:r>
      <w:r>
        <w:rPr>
          <w:rFonts w:ascii="宋体" w:hAnsi="宋体" w:eastAsia="宋体" w:cs="宋体"/>
          <w:color w:val="000000" w:themeColor="text1"/>
          <w:sz w:val="28"/>
          <w:szCs w:val="28"/>
          <w:u w:val="single" w:color="auto"/>
          <w14:textFill>
            <w14:solidFill>
              <w14:schemeClr w14:val="tx1"/>
            </w14:solidFill>
          </w14:textFill>
        </w:rPr>
        <w:t xml:space="preserve">    </w:t>
      </w:r>
      <w:r>
        <w:rPr>
          <w:rFonts w:ascii="宋体" w:hAnsi="宋体" w:eastAsia="宋体" w:cs="宋体"/>
          <w:color w:val="000000" w:themeColor="text1"/>
          <w:spacing w:val="-123"/>
          <w:sz w:val="28"/>
          <w:szCs w:val="28"/>
          <w14:textFill>
            <w14:solidFill>
              <w14:schemeClr w14:val="tx1"/>
            </w14:solidFill>
          </w14:textFill>
        </w:rPr>
        <w:t xml:space="preserve"> </w:t>
      </w:r>
      <w:r>
        <w:rPr>
          <w:rFonts w:ascii="宋体" w:hAnsi="宋体" w:eastAsia="宋体" w:cs="宋体"/>
          <w:color w:val="000000" w:themeColor="text1"/>
          <w:spacing w:val="-16"/>
          <w:sz w:val="28"/>
          <w:szCs w:val="28"/>
          <w14:textFill>
            <w14:solidFill>
              <w14:schemeClr w14:val="tx1"/>
            </w14:solidFill>
          </w14:textFill>
        </w:rPr>
        <w:t>月</w:t>
      </w:r>
      <w:r>
        <w:rPr>
          <w:rFonts w:ascii="宋体" w:hAnsi="宋体" w:eastAsia="宋体" w:cs="宋体"/>
          <w:color w:val="000000" w:themeColor="text1"/>
          <w:sz w:val="28"/>
          <w:szCs w:val="28"/>
          <w:u w:val="single" w:color="auto"/>
          <w14:textFill>
            <w14:solidFill>
              <w14:schemeClr w14:val="tx1"/>
            </w14:solidFill>
          </w14:textFill>
        </w:rPr>
        <w:t xml:space="preserve">    </w:t>
      </w:r>
      <w:r>
        <w:rPr>
          <w:rFonts w:ascii="宋体" w:hAnsi="宋体" w:eastAsia="宋体" w:cs="宋体"/>
          <w:color w:val="000000" w:themeColor="text1"/>
          <w:spacing w:val="-82"/>
          <w:sz w:val="28"/>
          <w:szCs w:val="28"/>
          <w14:textFill>
            <w14:solidFill>
              <w14:schemeClr w14:val="tx1"/>
            </w14:solidFill>
          </w14:textFill>
        </w:rPr>
        <w:t xml:space="preserve"> </w:t>
      </w:r>
      <w:r>
        <w:rPr>
          <w:rFonts w:ascii="宋体" w:hAnsi="宋体" w:eastAsia="宋体" w:cs="宋体"/>
          <w:color w:val="000000" w:themeColor="text1"/>
          <w:spacing w:val="-16"/>
          <w:sz w:val="28"/>
          <w:szCs w:val="28"/>
          <w14:textFill>
            <w14:solidFill>
              <w14:schemeClr w14:val="tx1"/>
            </w14:solidFill>
          </w14:textFill>
        </w:rPr>
        <w:t>日</w:t>
      </w:r>
    </w:p>
    <w:p w14:paraId="31971238">
      <w:pPr>
        <w:spacing w:line="410" w:lineRule="auto"/>
        <w:rPr>
          <w:rFonts w:ascii="宋体" w:hAnsi="宋体" w:eastAsia="宋体" w:cs="宋体"/>
          <w:color w:val="000000" w:themeColor="text1"/>
          <w:sz w:val="28"/>
          <w:szCs w:val="28"/>
          <w14:textFill>
            <w14:solidFill>
              <w14:schemeClr w14:val="tx1"/>
            </w14:solidFill>
          </w14:textFill>
        </w:rPr>
        <w:sectPr>
          <w:footerReference r:id="rId33" w:type="default"/>
          <w:pgSz w:w="11910" w:h="16840"/>
          <w:pgMar w:top="1431" w:right="1579" w:bottom="1091" w:left="1786" w:header="0" w:footer="929" w:gutter="0"/>
          <w:cols w:space="720" w:num="1"/>
        </w:sectPr>
      </w:pPr>
    </w:p>
    <w:p w14:paraId="180032FE">
      <w:pPr>
        <w:spacing w:before="169" w:line="219" w:lineRule="auto"/>
        <w:ind w:left="46"/>
        <w:rPr>
          <w:rFonts w:ascii="宋体" w:hAnsi="宋体" w:eastAsia="宋体" w:cs="宋体"/>
          <w:color w:val="000000" w:themeColor="text1"/>
          <w:sz w:val="28"/>
          <w:szCs w:val="28"/>
          <w14:textFill>
            <w14:solidFill>
              <w14:schemeClr w14:val="tx1"/>
            </w14:solidFill>
          </w14:textFill>
        </w:rPr>
      </w:pPr>
      <w:r>
        <w:rPr>
          <w:rFonts w:ascii="宋体" w:hAnsi="宋体" w:eastAsia="宋体" w:cs="宋体"/>
          <w:b/>
          <w:bCs/>
          <w:color w:val="000000" w:themeColor="text1"/>
          <w:spacing w:val="-14"/>
          <w:sz w:val="28"/>
          <w:szCs w:val="28"/>
          <w14:textFill>
            <w14:solidFill>
              <w14:schemeClr w14:val="tx1"/>
            </w14:solidFill>
          </w14:textFill>
        </w:rPr>
        <w:t>附件</w:t>
      </w:r>
      <w:r>
        <w:rPr>
          <w:rFonts w:ascii="宋体" w:hAnsi="宋体" w:eastAsia="宋体" w:cs="宋体"/>
          <w:color w:val="000000" w:themeColor="text1"/>
          <w:spacing w:val="-58"/>
          <w:sz w:val="28"/>
          <w:szCs w:val="28"/>
          <w14:textFill>
            <w14:solidFill>
              <w14:schemeClr w14:val="tx1"/>
            </w14:solidFill>
          </w14:textFill>
        </w:rPr>
        <w:t xml:space="preserve"> </w:t>
      </w:r>
      <w:r>
        <w:rPr>
          <w:rFonts w:ascii="宋体" w:hAnsi="宋体" w:eastAsia="宋体" w:cs="宋体"/>
          <w:b/>
          <w:bCs/>
          <w:color w:val="000000" w:themeColor="text1"/>
          <w:spacing w:val="-14"/>
          <w:sz w:val="28"/>
          <w:szCs w:val="28"/>
          <w14:textFill>
            <w14:solidFill>
              <w14:schemeClr w14:val="tx1"/>
            </w14:solidFill>
          </w14:textFill>
        </w:rPr>
        <w:t>4：</w:t>
      </w:r>
    </w:p>
    <w:p w14:paraId="21BA113E">
      <w:pPr>
        <w:spacing w:before="271" w:line="216" w:lineRule="auto"/>
        <w:ind w:left="3384"/>
        <w:rPr>
          <w:rFonts w:ascii="等线" w:hAnsi="等线" w:eastAsia="等线" w:cs="等线"/>
          <w:color w:val="000000" w:themeColor="text1"/>
          <w:sz w:val="31"/>
          <w:szCs w:val="31"/>
          <w14:textFill>
            <w14:solidFill>
              <w14:schemeClr w14:val="tx1"/>
            </w14:solidFill>
          </w14:textFill>
        </w:rPr>
      </w:pPr>
      <w:r>
        <w:rPr>
          <w:rFonts w:ascii="等线" w:hAnsi="等线" w:eastAsia="等线" w:cs="等线"/>
          <w:b/>
          <w:bCs/>
          <w:color w:val="000000" w:themeColor="text1"/>
          <w:spacing w:val="7"/>
          <w:sz w:val="31"/>
          <w:szCs w:val="31"/>
          <w14:textFill>
            <w14:solidFill>
              <w14:schemeClr w14:val="tx1"/>
            </w14:solidFill>
          </w14:textFill>
        </w:rPr>
        <w:t>安全生产责任书</w:t>
      </w:r>
    </w:p>
    <w:p w14:paraId="4207E4CF">
      <w:pPr>
        <w:pStyle w:val="18"/>
        <w:spacing w:line="260" w:lineRule="auto"/>
        <w:rPr>
          <w:color w:val="000000" w:themeColor="text1"/>
          <w14:textFill>
            <w14:solidFill>
              <w14:schemeClr w14:val="tx1"/>
            </w14:solidFill>
          </w14:textFill>
        </w:rPr>
      </w:pPr>
    </w:p>
    <w:p w14:paraId="585FF5A6">
      <w:pPr>
        <w:pStyle w:val="18"/>
        <w:spacing w:line="261" w:lineRule="auto"/>
        <w:rPr>
          <w:color w:val="000000" w:themeColor="text1"/>
          <w14:textFill>
            <w14:solidFill>
              <w14:schemeClr w14:val="tx1"/>
            </w14:solidFill>
          </w14:textFill>
        </w:rPr>
      </w:pPr>
    </w:p>
    <w:p w14:paraId="1C1C2ACA">
      <w:pPr>
        <w:pStyle w:val="18"/>
        <w:spacing w:line="261" w:lineRule="auto"/>
        <w:rPr>
          <w:color w:val="000000" w:themeColor="text1"/>
          <w14:textFill>
            <w14:solidFill>
              <w14:schemeClr w14:val="tx1"/>
            </w14:solidFill>
          </w14:textFill>
        </w:rPr>
      </w:pPr>
    </w:p>
    <w:p w14:paraId="4F336DBC">
      <w:pPr>
        <w:spacing w:before="91" w:line="329" w:lineRule="auto"/>
        <w:ind w:left="24" w:right="269" w:firstLine="562"/>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为全面落实安全生产主体责任，杜绝学校灾后应急抢修施工安</w:t>
      </w:r>
      <w:r>
        <w:rPr>
          <w:rFonts w:ascii="宋体" w:hAnsi="宋体" w:eastAsia="宋体" w:cs="宋体"/>
          <w:color w:val="000000" w:themeColor="text1"/>
          <w:spacing w:val="-3"/>
          <w:sz w:val="28"/>
          <w:szCs w:val="28"/>
          <w14:textFill>
            <w14:solidFill>
              <w14:schemeClr w14:val="tx1"/>
            </w14:solidFill>
          </w14:textFill>
        </w:rPr>
        <w:t>全事故，保障校园师生安全、施工人员人身安全及国有财产安全，</w:t>
      </w:r>
    </w:p>
    <w:p w14:paraId="3EAC4E5A">
      <w:pPr>
        <w:spacing w:before="4" w:line="330" w:lineRule="auto"/>
        <w:ind w:left="23" w:firstLine="1"/>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根据《中华人民共和国安全生产法》《建设工程安全生产管理条例》及自治区、贵港市建筑施工安全管理相关规定，结合本项</w:t>
      </w:r>
      <w:r>
        <w:rPr>
          <w:rFonts w:ascii="宋体" w:hAnsi="宋体" w:eastAsia="宋体" w:cs="宋体"/>
          <w:color w:val="000000" w:themeColor="text1"/>
          <w:spacing w:val="-2"/>
          <w:sz w:val="28"/>
          <w:szCs w:val="28"/>
          <w14:textFill>
            <w14:solidFill>
              <w14:schemeClr w14:val="tx1"/>
            </w14:solidFill>
          </w14:textFill>
        </w:rPr>
        <w:t>目</w:t>
      </w:r>
      <w:r>
        <w:rPr>
          <w:rFonts w:ascii="宋体" w:hAnsi="宋体" w:eastAsia="宋体" w:cs="宋体"/>
          <w:b/>
          <w:bCs/>
          <w:color w:val="000000" w:themeColor="text1"/>
          <w:spacing w:val="-2"/>
          <w:sz w:val="28"/>
          <w:szCs w:val="28"/>
          <w14:textFill>
            <w14:solidFill>
              <w14:schemeClr w14:val="tx1"/>
            </w14:solidFill>
          </w14:textFill>
        </w:rPr>
        <w:t>工期短、</w:t>
      </w:r>
      <w:r>
        <w:rPr>
          <w:rFonts w:ascii="宋体" w:hAnsi="宋体" w:eastAsia="宋体" w:cs="宋体"/>
          <w:b/>
          <w:bCs/>
          <w:color w:val="000000" w:themeColor="text1"/>
          <w:spacing w:val="-4"/>
          <w:sz w:val="28"/>
          <w:szCs w:val="28"/>
          <w14:textFill>
            <w14:solidFill>
              <w14:schemeClr w14:val="tx1"/>
            </w14:solidFill>
          </w14:textFill>
        </w:rPr>
        <w:t>任务重、灾后现场复杂、</w:t>
      </w:r>
      <w:r>
        <w:rPr>
          <w:rFonts w:hint="eastAsia" w:ascii="宋体" w:hAnsi="宋体" w:eastAsia="宋体" w:cs="宋体"/>
          <w:b/>
          <w:bCs/>
          <w:color w:val="000000" w:themeColor="text1"/>
          <w:spacing w:val="-4"/>
          <w:sz w:val="28"/>
          <w:szCs w:val="28"/>
          <w:lang w:val="en-US" w:eastAsia="zh-CN"/>
          <w14:textFill>
            <w14:solidFill>
              <w14:schemeClr w14:val="tx1"/>
            </w14:solidFill>
          </w14:textFill>
        </w:rPr>
        <w:t>20日历天</w:t>
      </w:r>
      <w:r>
        <w:rPr>
          <w:rFonts w:ascii="宋体" w:hAnsi="宋体" w:eastAsia="宋体" w:cs="宋体"/>
          <w:b/>
          <w:bCs/>
          <w:color w:val="000000" w:themeColor="text1"/>
          <w:spacing w:val="-4"/>
          <w:sz w:val="28"/>
          <w:szCs w:val="28"/>
          <w14:textFill>
            <w14:solidFill>
              <w14:schemeClr w14:val="tx1"/>
            </w14:solidFill>
          </w14:textFill>
        </w:rPr>
        <w:t>限时完工</w:t>
      </w:r>
      <w:r>
        <w:rPr>
          <w:rFonts w:ascii="宋体" w:hAnsi="宋体" w:eastAsia="宋体" w:cs="宋体"/>
          <w:color w:val="000000" w:themeColor="text1"/>
          <w:spacing w:val="-4"/>
          <w:sz w:val="28"/>
          <w:szCs w:val="28"/>
          <w14:textFill>
            <w14:solidFill>
              <w14:schemeClr w14:val="tx1"/>
            </w14:solidFill>
          </w14:textFill>
        </w:rPr>
        <w:t>的应</w:t>
      </w:r>
      <w:r>
        <w:rPr>
          <w:rFonts w:ascii="宋体" w:hAnsi="宋体" w:eastAsia="宋体" w:cs="宋体"/>
          <w:color w:val="000000" w:themeColor="text1"/>
          <w:spacing w:val="-4"/>
          <w:sz w:val="28"/>
          <w:szCs w:val="28"/>
          <w14:textFill>
            <w14:solidFill>
              <w14:schemeClr w14:val="tx1"/>
            </w14:solidFill>
          </w14:textFill>
        </w:rPr>
        <w:t>急施工特点，发包</w:t>
      </w:r>
      <w:r>
        <w:rPr>
          <w:rFonts w:ascii="宋体" w:hAnsi="宋体" w:eastAsia="宋体" w:cs="宋体"/>
          <w:color w:val="000000" w:themeColor="text1"/>
          <w:sz w:val="28"/>
          <w:szCs w:val="28"/>
          <w14:textFill>
            <w14:solidFill>
              <w14:schemeClr w14:val="tx1"/>
            </w14:solidFill>
          </w14:textFill>
        </w:rPr>
        <w:t>人（甲方）与施工承包人（乙方）签订本安</w:t>
      </w:r>
      <w:r>
        <w:rPr>
          <w:rFonts w:ascii="宋体" w:hAnsi="宋体" w:eastAsia="宋体" w:cs="宋体"/>
          <w:color w:val="000000" w:themeColor="text1"/>
          <w:spacing w:val="-1"/>
          <w:sz w:val="28"/>
          <w:szCs w:val="28"/>
          <w14:textFill>
            <w14:solidFill>
              <w14:schemeClr w14:val="tx1"/>
            </w14:solidFill>
          </w14:textFill>
        </w:rPr>
        <w:t>全生产责任书，作为施工合同有效附件，与主合同具有同等法律效力。</w:t>
      </w:r>
    </w:p>
    <w:p w14:paraId="760E04B4">
      <w:pPr>
        <w:spacing w:before="313" w:line="220" w:lineRule="auto"/>
        <w:ind w:left="228"/>
        <w:outlineLvl w:val="1"/>
        <w:rPr>
          <w:rFonts w:ascii="宋体" w:hAnsi="宋体" w:eastAsia="宋体" w:cs="宋体"/>
          <w:color w:val="000000" w:themeColor="text1"/>
          <w:sz w:val="28"/>
          <w:szCs w:val="28"/>
          <w14:textFill>
            <w14:solidFill>
              <w14:schemeClr w14:val="tx1"/>
            </w14:solidFill>
          </w14:textFill>
        </w:rPr>
      </w:pPr>
      <w:r>
        <w:rPr>
          <w:rFonts w:ascii="宋体" w:hAnsi="宋体" w:eastAsia="宋体" w:cs="宋体"/>
          <w:b/>
          <w:bCs/>
          <w:color w:val="000000" w:themeColor="text1"/>
          <w:spacing w:val="-4"/>
          <w:sz w:val="28"/>
          <w:szCs w:val="28"/>
          <w14:textFill>
            <w14:solidFill>
              <w14:schemeClr w14:val="tx1"/>
            </w14:solidFill>
          </w14:textFill>
        </w:rPr>
        <w:t>一、责任适用范围</w:t>
      </w:r>
    </w:p>
    <w:p w14:paraId="5A400850">
      <w:pPr>
        <w:spacing w:before="286" w:line="330" w:lineRule="auto"/>
        <w:ind w:left="24" w:right="20" w:firstLine="200"/>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3"/>
          <w:sz w:val="28"/>
          <w:szCs w:val="28"/>
          <w14:textFill>
            <w14:solidFill>
              <w14:schemeClr w14:val="tx1"/>
            </w14:solidFill>
          </w14:textFill>
        </w:rPr>
        <w:t>本责任书适用于</w:t>
      </w:r>
      <w:r>
        <w:rPr>
          <w:rFonts w:hint="eastAsia" w:ascii="宋体" w:hAnsi="宋体" w:eastAsia="宋体" w:cs="宋体"/>
          <w:color w:val="000000" w:themeColor="text1"/>
          <w:spacing w:val="-3"/>
          <w:sz w:val="28"/>
          <w:szCs w:val="28"/>
          <w:u w:val="single"/>
          <w:lang w:val="en-US" w:eastAsia="zh-CN"/>
          <w14:textFill>
            <w14:solidFill>
              <w14:schemeClr w14:val="tx1"/>
            </w14:solidFill>
          </w14:textFill>
        </w:rPr>
        <w:t>贵港市覃塘区5所学校灾后校舍及基础配套设施维修加固项目</w:t>
      </w:r>
      <w:r>
        <w:rPr>
          <w:rFonts w:ascii="宋体" w:hAnsi="宋体" w:eastAsia="宋体" w:cs="宋体"/>
          <w:color w:val="000000" w:themeColor="text1"/>
          <w:spacing w:val="-3"/>
          <w:sz w:val="28"/>
          <w:szCs w:val="28"/>
          <w14:textFill>
            <w14:solidFill>
              <w14:schemeClr w14:val="tx1"/>
            </w14:solidFill>
          </w14:textFill>
        </w:rPr>
        <w:t>施工</w:t>
      </w:r>
      <w:r>
        <w:rPr>
          <w:rFonts w:ascii="宋体" w:hAnsi="宋体" w:eastAsia="宋体" w:cs="宋体"/>
          <w:b/>
          <w:bCs/>
          <w:color w:val="000000" w:themeColor="text1"/>
          <w:spacing w:val="-4"/>
          <w:sz w:val="28"/>
          <w:szCs w:val="28"/>
          <w14:textFill>
            <w14:solidFill>
              <w14:schemeClr w14:val="tx1"/>
            </w14:solidFill>
          </w14:textFill>
        </w:rPr>
        <w:t>全过程、</w:t>
      </w:r>
      <w:r>
        <w:rPr>
          <w:rFonts w:ascii="宋体" w:hAnsi="宋体" w:eastAsia="宋体" w:cs="宋体"/>
          <w:b/>
          <w:bCs/>
          <w:color w:val="000000" w:themeColor="text1"/>
          <w:spacing w:val="-2"/>
          <w:sz w:val="28"/>
          <w:szCs w:val="28"/>
          <w14:textFill>
            <w14:solidFill>
              <w14:schemeClr w14:val="tx1"/>
            </w14:solidFill>
          </w14:textFill>
        </w:rPr>
        <w:t>全现场、全人员</w:t>
      </w:r>
      <w:r>
        <w:rPr>
          <w:rFonts w:ascii="宋体" w:hAnsi="宋体" w:eastAsia="宋体" w:cs="宋体"/>
          <w:color w:val="000000" w:themeColor="text1"/>
          <w:spacing w:val="-2"/>
          <w:sz w:val="28"/>
          <w:szCs w:val="28"/>
          <w14:textFill>
            <w14:solidFill>
              <w14:schemeClr w14:val="tx1"/>
            </w14:solidFill>
          </w14:textFill>
        </w:rPr>
        <w:t>，包含进场搭建、拆除清理、水电维修、</w:t>
      </w:r>
      <w:r>
        <w:rPr>
          <w:rFonts w:ascii="宋体" w:hAnsi="宋体" w:eastAsia="宋体" w:cs="宋体"/>
          <w:color w:val="000000" w:themeColor="text1"/>
          <w:spacing w:val="-3"/>
          <w:sz w:val="28"/>
          <w:szCs w:val="28"/>
          <w14:textFill>
            <w14:solidFill>
              <w14:schemeClr w14:val="tx1"/>
            </w14:solidFill>
          </w14:textFill>
        </w:rPr>
        <w:t>防水施工、</w:t>
      </w:r>
      <w:r>
        <w:rPr>
          <w:rFonts w:ascii="宋体" w:hAnsi="宋体" w:eastAsia="宋体" w:cs="宋体"/>
          <w:color w:val="000000" w:themeColor="text1"/>
          <w:spacing w:val="-1"/>
          <w:sz w:val="28"/>
          <w:szCs w:val="28"/>
          <w14:textFill>
            <w14:solidFill>
              <w14:schemeClr w14:val="tx1"/>
            </w14:solidFill>
          </w14:textFill>
        </w:rPr>
        <w:t>墙面地面修复、建筑垃圾清运、材料转运、夜间赶工、临时用电、</w:t>
      </w:r>
      <w:r>
        <w:rPr>
          <w:rFonts w:ascii="宋体" w:hAnsi="宋体" w:eastAsia="宋体" w:cs="宋体"/>
          <w:color w:val="000000" w:themeColor="text1"/>
          <w:spacing w:val="-2"/>
          <w:sz w:val="28"/>
          <w:szCs w:val="28"/>
          <w14:textFill>
            <w14:solidFill>
              <w14:schemeClr w14:val="tx1"/>
            </w14:solidFill>
          </w14:textFill>
        </w:rPr>
        <w:t>高空作业等所有施工环节。</w:t>
      </w:r>
    </w:p>
    <w:p w14:paraId="17E86A7D">
      <w:pPr>
        <w:pStyle w:val="18"/>
        <w:spacing w:line="381" w:lineRule="auto"/>
        <w:rPr>
          <w:color w:val="000000" w:themeColor="text1"/>
          <w14:textFill>
            <w14:solidFill>
              <w14:schemeClr w14:val="tx1"/>
            </w14:solidFill>
          </w14:textFill>
        </w:rPr>
      </w:pPr>
    </w:p>
    <w:p w14:paraId="29FB05E9">
      <w:pPr>
        <w:spacing w:before="102" w:line="212" w:lineRule="auto"/>
        <w:ind w:left="634"/>
        <w:outlineLvl w:val="1"/>
        <w:rPr>
          <w:rFonts w:ascii="宋体" w:hAnsi="宋体" w:eastAsia="宋体" w:cs="宋体"/>
          <w:color w:val="000000" w:themeColor="text1"/>
          <w:sz w:val="28"/>
          <w:szCs w:val="28"/>
          <w14:textFill>
            <w14:solidFill>
              <w14:schemeClr w14:val="tx1"/>
            </w14:solidFill>
          </w14:textFill>
        </w:rPr>
      </w:pPr>
      <w:r>
        <w:rPr>
          <w:rFonts w:ascii="等线" w:hAnsi="等线" w:eastAsia="等线" w:cs="等线"/>
          <w:b/>
          <w:bCs/>
          <w:color w:val="000000" w:themeColor="text1"/>
          <w:spacing w:val="-11"/>
          <w:sz w:val="30"/>
          <w:szCs w:val="30"/>
          <w14:textFill>
            <w14:solidFill>
              <w14:schemeClr w14:val="tx1"/>
            </w14:solidFill>
          </w14:textFill>
        </w:rPr>
        <w:t>二</w:t>
      </w:r>
      <w:r>
        <w:rPr>
          <w:rFonts w:ascii="等线" w:hAnsi="等线" w:eastAsia="等线" w:cs="等线"/>
          <w:b/>
          <w:bCs/>
          <w:color w:val="000000" w:themeColor="text1"/>
          <w:spacing w:val="-46"/>
          <w:sz w:val="30"/>
          <w:szCs w:val="30"/>
          <w14:textFill>
            <w14:solidFill>
              <w14:schemeClr w14:val="tx1"/>
            </w14:solidFill>
          </w14:textFill>
        </w:rPr>
        <w:t xml:space="preserve"> </w:t>
      </w:r>
      <w:r>
        <w:rPr>
          <w:rFonts w:ascii="等线" w:hAnsi="等线" w:eastAsia="等线" w:cs="等线"/>
          <w:b/>
          <w:bCs/>
          <w:color w:val="000000" w:themeColor="text1"/>
          <w:spacing w:val="-11"/>
          <w:sz w:val="30"/>
          <w:szCs w:val="30"/>
          <w14:textFill>
            <w14:solidFill>
              <w14:schemeClr w14:val="tx1"/>
            </w14:solidFill>
          </w14:textFill>
        </w:rPr>
        <w:t>、</w:t>
      </w:r>
      <w:r>
        <w:rPr>
          <w:rFonts w:ascii="等线" w:hAnsi="等线" w:eastAsia="等线" w:cs="等线"/>
          <w:b/>
          <w:bCs/>
          <w:color w:val="000000" w:themeColor="text1"/>
          <w:spacing w:val="-40"/>
          <w:sz w:val="30"/>
          <w:szCs w:val="30"/>
          <w14:textFill>
            <w14:solidFill>
              <w14:schemeClr w14:val="tx1"/>
            </w14:solidFill>
          </w14:textFill>
        </w:rPr>
        <w:t xml:space="preserve"> </w:t>
      </w:r>
      <w:r>
        <w:rPr>
          <w:rFonts w:ascii="宋体" w:hAnsi="宋体" w:eastAsia="宋体" w:cs="宋体"/>
          <w:b/>
          <w:bCs/>
          <w:color w:val="000000" w:themeColor="text1"/>
          <w:spacing w:val="-11"/>
          <w:sz w:val="28"/>
          <w:szCs w:val="28"/>
          <w14:textFill>
            <w14:solidFill>
              <w14:schemeClr w14:val="tx1"/>
            </w14:solidFill>
          </w14:textFill>
        </w:rPr>
        <w:t>总体安全目标</w:t>
      </w:r>
    </w:p>
    <w:p w14:paraId="005C118C">
      <w:pPr>
        <w:spacing w:before="262" w:line="331" w:lineRule="auto"/>
        <w:ind w:left="24" w:right="242" w:firstLine="579"/>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3"/>
          <w:sz w:val="28"/>
          <w:szCs w:val="28"/>
          <w14:textFill>
            <w14:solidFill>
              <w14:schemeClr w14:val="tx1"/>
            </w14:solidFill>
          </w14:textFill>
        </w:rPr>
        <w:t>1.坚决杜绝</w:t>
      </w:r>
      <w:r>
        <w:rPr>
          <w:rFonts w:ascii="宋体" w:hAnsi="宋体" w:eastAsia="宋体" w:cs="宋体"/>
          <w:b/>
          <w:bCs/>
          <w:color w:val="000000" w:themeColor="text1"/>
          <w:spacing w:val="-3"/>
          <w:sz w:val="28"/>
          <w:szCs w:val="28"/>
          <w14:textFill>
            <w14:solidFill>
              <w14:schemeClr w14:val="tx1"/>
            </w14:solidFill>
          </w14:textFill>
        </w:rPr>
        <w:t>死亡事故、重伤事故、火灾事故、触电事故、坍塌事故、机械伤害事故</w:t>
      </w:r>
      <w:r>
        <w:rPr>
          <w:rFonts w:ascii="宋体" w:hAnsi="宋体" w:eastAsia="宋体" w:cs="宋体"/>
          <w:color w:val="000000" w:themeColor="text1"/>
          <w:spacing w:val="-3"/>
          <w:sz w:val="28"/>
          <w:szCs w:val="28"/>
          <w14:textFill>
            <w14:solidFill>
              <w14:schemeClr w14:val="tx1"/>
            </w14:solidFill>
          </w14:textFill>
        </w:rPr>
        <w:t>。</w:t>
      </w:r>
    </w:p>
    <w:p w14:paraId="73B920B5">
      <w:pPr>
        <w:spacing w:before="114" w:line="333" w:lineRule="auto"/>
        <w:ind w:left="24" w:right="266" w:firstLine="562"/>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2.杜绝施工造成校园设施损坏、师生意外伤害、校园公共安全</w:t>
      </w:r>
      <w:r>
        <w:rPr>
          <w:rFonts w:ascii="宋体" w:hAnsi="宋体" w:eastAsia="宋体" w:cs="宋体"/>
          <w:color w:val="000000" w:themeColor="text1"/>
          <w:spacing w:val="-4"/>
          <w:sz w:val="28"/>
          <w:szCs w:val="28"/>
          <w14:textFill>
            <w14:solidFill>
              <w14:schemeClr w14:val="tx1"/>
            </w14:solidFill>
          </w14:textFill>
        </w:rPr>
        <w:t>事件。</w:t>
      </w:r>
    </w:p>
    <w:p w14:paraId="21F835AF">
      <w:pPr>
        <w:spacing w:before="113" w:line="333" w:lineRule="auto"/>
        <w:ind w:left="36" w:right="242" w:firstLine="552"/>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2"/>
          <w:sz w:val="28"/>
          <w:szCs w:val="28"/>
          <w14:textFill>
            <w14:solidFill>
              <w14:schemeClr w14:val="tx1"/>
            </w14:solidFill>
          </w14:textFill>
        </w:rPr>
        <w:t>3.实现</w:t>
      </w:r>
      <w:r>
        <w:rPr>
          <w:rFonts w:ascii="宋体" w:hAnsi="宋体" w:eastAsia="宋体" w:cs="宋体"/>
          <w:b/>
          <w:bCs/>
          <w:color w:val="000000" w:themeColor="text1"/>
          <w:spacing w:val="-2"/>
          <w:sz w:val="28"/>
          <w:szCs w:val="28"/>
          <w14:textFill>
            <w14:solidFill>
              <w14:schemeClr w14:val="tx1"/>
            </w14:solidFill>
          </w14:textFill>
        </w:rPr>
        <w:t>零安全生产责任事故、零舆情安全事件、</w:t>
      </w:r>
      <w:r>
        <w:rPr>
          <w:rFonts w:ascii="宋体" w:hAnsi="宋体" w:eastAsia="宋体" w:cs="宋体"/>
          <w:b/>
          <w:bCs/>
          <w:color w:val="000000" w:themeColor="text1"/>
          <w:spacing w:val="-3"/>
          <w:sz w:val="28"/>
          <w:szCs w:val="28"/>
          <w14:textFill>
            <w14:solidFill>
              <w14:schemeClr w14:val="tx1"/>
            </w14:solidFill>
          </w14:textFill>
        </w:rPr>
        <w:t>零违章违规处</w:t>
      </w:r>
      <w:r>
        <w:rPr>
          <w:rFonts w:ascii="宋体" w:hAnsi="宋体" w:eastAsia="宋体" w:cs="宋体"/>
          <w:b/>
          <w:bCs/>
          <w:color w:val="000000" w:themeColor="text1"/>
          <w:spacing w:val="-13"/>
          <w:sz w:val="28"/>
          <w:szCs w:val="28"/>
          <w14:textFill>
            <w14:solidFill>
              <w14:schemeClr w14:val="tx1"/>
            </w14:solidFill>
          </w14:textFill>
        </w:rPr>
        <w:t>罚</w:t>
      </w:r>
      <w:r>
        <w:rPr>
          <w:rFonts w:ascii="宋体" w:hAnsi="宋体" w:eastAsia="宋体" w:cs="宋体"/>
          <w:color w:val="000000" w:themeColor="text1"/>
          <w:spacing w:val="-13"/>
          <w:sz w:val="28"/>
          <w:szCs w:val="28"/>
          <w14:textFill>
            <w14:solidFill>
              <w14:schemeClr w14:val="tx1"/>
            </w14:solidFill>
          </w14:textFill>
        </w:rPr>
        <w:t>。</w:t>
      </w:r>
    </w:p>
    <w:p w14:paraId="5762DAED">
      <w:pPr>
        <w:spacing w:before="109" w:line="332" w:lineRule="auto"/>
        <w:ind w:left="24" w:right="266" w:firstLine="558"/>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z w:val="28"/>
          <w:szCs w:val="28"/>
          <w14:textFill>
            <w14:solidFill>
              <w14:schemeClr w14:val="tx1"/>
            </w14:solidFill>
          </w14:textFill>
        </w:rPr>
        <w:t>4.严格落实文明施工、扬尘治理、噪声管</w:t>
      </w:r>
      <w:r>
        <w:rPr>
          <w:rFonts w:ascii="宋体" w:hAnsi="宋体" w:eastAsia="宋体" w:cs="宋体"/>
          <w:color w:val="000000" w:themeColor="text1"/>
          <w:spacing w:val="-1"/>
          <w:sz w:val="28"/>
          <w:szCs w:val="28"/>
          <w14:textFill>
            <w14:solidFill>
              <w14:schemeClr w14:val="tx1"/>
            </w14:solidFill>
          </w14:textFill>
        </w:rPr>
        <w:t>控，保障学校校园安</w:t>
      </w:r>
      <w:r>
        <w:rPr>
          <w:rFonts w:ascii="宋体" w:hAnsi="宋体" w:eastAsia="宋体" w:cs="宋体"/>
          <w:color w:val="000000" w:themeColor="text1"/>
          <w:spacing w:val="-3"/>
          <w:sz w:val="28"/>
          <w:szCs w:val="28"/>
          <w14:textFill>
            <w14:solidFill>
              <w14:schemeClr w14:val="tx1"/>
            </w14:solidFill>
          </w14:textFill>
        </w:rPr>
        <w:t>全秩序。</w:t>
      </w:r>
    </w:p>
    <w:p w14:paraId="53C9B3D4">
      <w:pPr>
        <w:spacing w:line="332" w:lineRule="auto"/>
        <w:rPr>
          <w:rFonts w:ascii="宋体" w:hAnsi="宋体" w:eastAsia="宋体" w:cs="宋体"/>
          <w:color w:val="000000" w:themeColor="text1"/>
          <w:sz w:val="28"/>
          <w:szCs w:val="28"/>
          <w14:textFill>
            <w14:solidFill>
              <w14:schemeClr w14:val="tx1"/>
            </w14:solidFill>
          </w14:textFill>
        </w:rPr>
        <w:sectPr>
          <w:footerReference r:id="rId34" w:type="default"/>
          <w:pgSz w:w="11910" w:h="16840"/>
          <w:pgMar w:top="1431" w:right="1721" w:bottom="1091" w:left="1786" w:header="0" w:footer="929" w:gutter="0"/>
          <w:cols w:space="720" w:num="1"/>
        </w:sectPr>
      </w:pPr>
    </w:p>
    <w:p w14:paraId="0622859F">
      <w:pPr>
        <w:spacing w:before="169" w:line="212" w:lineRule="auto"/>
        <w:ind w:left="629"/>
        <w:outlineLvl w:val="1"/>
        <w:rPr>
          <w:rFonts w:ascii="宋体" w:hAnsi="宋体" w:eastAsia="宋体" w:cs="宋体"/>
          <w:color w:val="000000" w:themeColor="text1"/>
          <w:sz w:val="28"/>
          <w:szCs w:val="28"/>
          <w14:textFill>
            <w14:solidFill>
              <w14:schemeClr w14:val="tx1"/>
            </w14:solidFill>
          </w14:textFill>
        </w:rPr>
      </w:pPr>
      <w:r>
        <w:rPr>
          <w:rFonts w:ascii="等线" w:hAnsi="等线" w:eastAsia="等线" w:cs="等线"/>
          <w:b/>
          <w:bCs/>
          <w:color w:val="000000" w:themeColor="text1"/>
          <w:spacing w:val="-9"/>
          <w:sz w:val="30"/>
          <w:szCs w:val="30"/>
          <w14:textFill>
            <w14:solidFill>
              <w14:schemeClr w14:val="tx1"/>
            </w14:solidFill>
          </w14:textFill>
        </w:rPr>
        <w:t>三</w:t>
      </w:r>
      <w:r>
        <w:rPr>
          <w:rFonts w:ascii="等线" w:hAnsi="等线" w:eastAsia="等线" w:cs="等线"/>
          <w:b/>
          <w:bCs/>
          <w:color w:val="000000" w:themeColor="text1"/>
          <w:spacing w:val="-49"/>
          <w:sz w:val="30"/>
          <w:szCs w:val="30"/>
          <w14:textFill>
            <w14:solidFill>
              <w14:schemeClr w14:val="tx1"/>
            </w14:solidFill>
          </w14:textFill>
        </w:rPr>
        <w:t xml:space="preserve"> </w:t>
      </w:r>
      <w:r>
        <w:rPr>
          <w:rFonts w:ascii="等线" w:hAnsi="等线" w:eastAsia="等线" w:cs="等线"/>
          <w:b/>
          <w:bCs/>
          <w:color w:val="000000" w:themeColor="text1"/>
          <w:spacing w:val="-9"/>
          <w:sz w:val="30"/>
          <w:szCs w:val="30"/>
          <w14:textFill>
            <w14:solidFill>
              <w14:schemeClr w14:val="tx1"/>
            </w14:solidFill>
          </w14:textFill>
        </w:rPr>
        <w:t>、</w:t>
      </w:r>
      <w:r>
        <w:rPr>
          <w:rFonts w:ascii="等线" w:hAnsi="等线" w:eastAsia="等线" w:cs="等线"/>
          <w:b/>
          <w:bCs/>
          <w:color w:val="000000" w:themeColor="text1"/>
          <w:spacing w:val="-20"/>
          <w:sz w:val="30"/>
          <w:szCs w:val="30"/>
          <w14:textFill>
            <w14:solidFill>
              <w14:schemeClr w14:val="tx1"/>
            </w14:solidFill>
          </w14:textFill>
        </w:rPr>
        <w:t xml:space="preserve"> </w:t>
      </w:r>
      <w:r>
        <w:rPr>
          <w:rFonts w:ascii="宋体" w:hAnsi="宋体" w:eastAsia="宋体" w:cs="宋体"/>
          <w:b/>
          <w:bCs/>
          <w:color w:val="000000" w:themeColor="text1"/>
          <w:spacing w:val="-9"/>
          <w:sz w:val="28"/>
          <w:szCs w:val="28"/>
          <w14:textFill>
            <w14:solidFill>
              <w14:schemeClr w14:val="tx1"/>
            </w14:solidFill>
          </w14:textFill>
        </w:rPr>
        <w:t>乙方主体安全生产责任</w:t>
      </w:r>
    </w:p>
    <w:p w14:paraId="5B1AC67E">
      <w:pPr>
        <w:spacing w:before="260" w:line="331" w:lineRule="auto"/>
        <w:ind w:left="23" w:right="227" w:firstLine="583"/>
        <w:rPr>
          <w:rFonts w:ascii="宋体" w:hAnsi="宋体" w:eastAsia="宋体" w:cs="宋体"/>
          <w:color w:val="000000" w:themeColor="text1"/>
          <w:sz w:val="28"/>
          <w:szCs w:val="28"/>
          <w14:textFill>
            <w14:solidFill>
              <w14:schemeClr w14:val="tx1"/>
            </w14:solidFill>
          </w14:textFill>
        </w:rPr>
      </w:pPr>
      <w:r>
        <w:rPr>
          <w:rFonts w:ascii="宋体" w:hAnsi="宋体" w:eastAsia="宋体" w:cs="宋体"/>
          <w:b/>
          <w:bCs/>
          <w:color w:val="000000" w:themeColor="text1"/>
          <w:spacing w:val="-3"/>
          <w:sz w:val="28"/>
          <w:szCs w:val="28"/>
          <w14:textFill>
            <w14:solidFill>
              <w14:schemeClr w14:val="tx1"/>
            </w14:solidFill>
          </w14:textFill>
        </w:rPr>
        <w:t>1.乙方为本项目安全生产第一责任主体</w:t>
      </w:r>
      <w:r>
        <w:rPr>
          <w:rFonts w:ascii="宋体" w:hAnsi="宋体" w:eastAsia="宋体" w:cs="宋体"/>
          <w:color w:val="000000" w:themeColor="text1"/>
          <w:spacing w:val="-3"/>
          <w:sz w:val="28"/>
          <w:szCs w:val="28"/>
          <w14:textFill>
            <w14:solidFill>
              <w14:schemeClr w14:val="tx1"/>
            </w14:solidFill>
          </w14:textFill>
        </w:rPr>
        <w:t>，项目经理为现场安全</w:t>
      </w:r>
      <w:r>
        <w:rPr>
          <w:rFonts w:ascii="宋体" w:hAnsi="宋体" w:eastAsia="宋体" w:cs="宋体"/>
          <w:color w:val="000000" w:themeColor="text1"/>
          <w:spacing w:val="-1"/>
          <w:sz w:val="28"/>
          <w:szCs w:val="28"/>
          <w14:textFill>
            <w14:solidFill>
              <w14:schemeClr w14:val="tx1"/>
            </w14:solidFill>
          </w14:textFill>
        </w:rPr>
        <w:t>第一责任人，对施工现场所有安全风险、施工事故承担</w:t>
      </w:r>
      <w:r>
        <w:rPr>
          <w:rFonts w:ascii="宋体" w:hAnsi="宋体" w:eastAsia="宋体" w:cs="宋体"/>
          <w:b/>
          <w:bCs/>
          <w:color w:val="000000" w:themeColor="text1"/>
          <w:spacing w:val="-1"/>
          <w:sz w:val="28"/>
          <w:szCs w:val="28"/>
          <w14:textFill>
            <w14:solidFill>
              <w14:schemeClr w14:val="tx1"/>
            </w14:solidFill>
          </w14:textFill>
        </w:rPr>
        <w:t>全部直接责</w:t>
      </w:r>
      <w:r>
        <w:rPr>
          <w:rFonts w:ascii="宋体" w:hAnsi="宋体" w:eastAsia="宋体" w:cs="宋体"/>
          <w:b/>
          <w:bCs/>
          <w:color w:val="000000" w:themeColor="text1"/>
          <w:spacing w:val="-6"/>
          <w:sz w:val="28"/>
          <w:szCs w:val="28"/>
          <w14:textFill>
            <w14:solidFill>
              <w14:schemeClr w14:val="tx1"/>
            </w14:solidFill>
          </w14:textFill>
        </w:rPr>
        <w:t>任</w:t>
      </w:r>
      <w:r>
        <w:rPr>
          <w:rFonts w:ascii="宋体" w:hAnsi="宋体" w:eastAsia="宋体" w:cs="宋体"/>
          <w:color w:val="000000" w:themeColor="text1"/>
          <w:spacing w:val="-6"/>
          <w:sz w:val="28"/>
          <w:szCs w:val="28"/>
          <w14:textFill>
            <w14:solidFill>
              <w14:schemeClr w14:val="tx1"/>
            </w14:solidFill>
          </w14:textFill>
        </w:rPr>
        <w:t>。</w:t>
      </w:r>
    </w:p>
    <w:p w14:paraId="6168162A">
      <w:pPr>
        <w:spacing w:before="113" w:line="331" w:lineRule="auto"/>
        <w:ind w:left="25" w:firstLine="561"/>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2.灾后场地存在泡水、潮湿、墙体松动、线路老化、地面塌陷</w:t>
      </w:r>
      <w:r>
        <w:rPr>
          <w:rFonts w:ascii="宋体" w:hAnsi="宋体" w:eastAsia="宋体" w:cs="宋体"/>
          <w:color w:val="000000" w:themeColor="text1"/>
          <w:spacing w:val="-3"/>
          <w:sz w:val="28"/>
          <w:szCs w:val="28"/>
          <w14:textFill>
            <w14:solidFill>
              <w14:schemeClr w14:val="tx1"/>
            </w14:solidFill>
          </w14:textFill>
        </w:rPr>
        <w:t>隐患，乙方进场前</w:t>
      </w:r>
      <w:r>
        <w:rPr>
          <w:rFonts w:ascii="宋体" w:hAnsi="宋体" w:eastAsia="宋体" w:cs="宋体"/>
          <w:b/>
          <w:bCs/>
          <w:color w:val="000000" w:themeColor="text1"/>
          <w:spacing w:val="-3"/>
          <w:sz w:val="28"/>
          <w:szCs w:val="28"/>
          <w14:textFill>
            <w14:solidFill>
              <w14:schemeClr w14:val="tx1"/>
            </w14:solidFill>
          </w14:textFill>
        </w:rPr>
        <w:t>必须完成全面安全排查</w:t>
      </w:r>
      <w:r>
        <w:rPr>
          <w:rFonts w:ascii="宋体" w:hAnsi="宋体" w:eastAsia="宋体" w:cs="宋体"/>
          <w:color w:val="000000" w:themeColor="text1"/>
          <w:spacing w:val="-3"/>
          <w:sz w:val="28"/>
          <w:szCs w:val="28"/>
          <w14:textFill>
            <w14:solidFill>
              <w14:schemeClr w14:val="tx1"/>
            </w14:solidFill>
          </w14:textFill>
        </w:rPr>
        <w:t>，对危旧部位、漏电点位、</w:t>
      </w:r>
      <w:r>
        <w:rPr>
          <w:rFonts w:ascii="宋体" w:hAnsi="宋体" w:eastAsia="宋体" w:cs="宋体"/>
          <w:color w:val="000000" w:themeColor="text1"/>
          <w:spacing w:val="-1"/>
          <w:sz w:val="28"/>
          <w:szCs w:val="28"/>
          <w14:textFill>
            <w14:solidFill>
              <w14:schemeClr w14:val="tx1"/>
            </w14:solidFill>
          </w14:textFill>
        </w:rPr>
        <w:t>松动构件先排查、先加固、先防护，未排查合格严禁开工。</w:t>
      </w:r>
    </w:p>
    <w:p w14:paraId="6FA1A574">
      <w:pPr>
        <w:spacing w:before="114" w:line="331" w:lineRule="auto"/>
        <w:ind w:left="23" w:right="234" w:firstLine="565"/>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2"/>
          <w:sz w:val="28"/>
          <w:szCs w:val="28"/>
          <w14:textFill>
            <w14:solidFill>
              <w14:schemeClr w14:val="tx1"/>
            </w14:solidFill>
          </w14:textFill>
        </w:rPr>
        <w:t>3.严格落实</w:t>
      </w:r>
      <w:r>
        <w:rPr>
          <w:rFonts w:ascii="宋体" w:hAnsi="宋体" w:eastAsia="宋体" w:cs="宋体"/>
          <w:b/>
          <w:bCs/>
          <w:color w:val="000000" w:themeColor="text1"/>
          <w:spacing w:val="-2"/>
          <w:sz w:val="28"/>
          <w:szCs w:val="28"/>
          <w14:textFill>
            <w14:solidFill>
              <w14:schemeClr w14:val="tx1"/>
            </w14:solidFill>
          </w14:textFill>
        </w:rPr>
        <w:t>岗前安全教育、班前安全交底</w:t>
      </w:r>
      <w:r>
        <w:rPr>
          <w:rFonts w:ascii="宋体" w:hAnsi="宋体" w:eastAsia="宋体" w:cs="宋体"/>
          <w:color w:val="000000" w:themeColor="text1"/>
          <w:spacing w:val="-2"/>
          <w:sz w:val="28"/>
          <w:szCs w:val="28"/>
          <w14:textFill>
            <w14:solidFill>
              <w14:schemeClr w14:val="tx1"/>
            </w14:solidFill>
          </w14:textFill>
        </w:rPr>
        <w:t>，所有施工人员必须</w:t>
      </w:r>
      <w:r>
        <w:rPr>
          <w:rFonts w:ascii="宋体" w:hAnsi="宋体" w:eastAsia="宋体" w:cs="宋体"/>
          <w:color w:val="000000" w:themeColor="text1"/>
          <w:sz w:val="28"/>
          <w:szCs w:val="28"/>
          <w14:textFill>
            <w14:solidFill>
              <w14:schemeClr w14:val="tx1"/>
            </w14:solidFill>
          </w14:textFill>
        </w:rPr>
        <w:t>佩戴安全帽、劳保用品，高空作业系安全带</w:t>
      </w:r>
      <w:r>
        <w:rPr>
          <w:rFonts w:ascii="宋体" w:hAnsi="宋体" w:eastAsia="宋体" w:cs="宋体"/>
          <w:color w:val="000000" w:themeColor="text1"/>
          <w:spacing w:val="-1"/>
          <w:sz w:val="28"/>
          <w:szCs w:val="28"/>
          <w14:textFill>
            <w14:solidFill>
              <w14:schemeClr w14:val="tx1"/>
            </w14:solidFill>
          </w14:textFill>
        </w:rPr>
        <w:t>，临时用电必须三级配电、两级保护，严禁私拉乱接。</w:t>
      </w:r>
    </w:p>
    <w:p w14:paraId="577871BF">
      <w:pPr>
        <w:spacing w:before="113" w:line="331" w:lineRule="auto"/>
        <w:ind w:left="23" w:right="246" w:firstLine="559"/>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z w:val="28"/>
          <w:szCs w:val="28"/>
          <w14:textFill>
            <w14:solidFill>
              <w14:schemeClr w14:val="tx1"/>
            </w14:solidFill>
          </w14:textFill>
        </w:rPr>
        <w:t>4.严禁无证上岗、违规操作、冒险作业；</w:t>
      </w:r>
      <w:r>
        <w:rPr>
          <w:rFonts w:ascii="宋体" w:hAnsi="宋体" w:eastAsia="宋体" w:cs="宋体"/>
          <w:color w:val="000000" w:themeColor="text1"/>
          <w:spacing w:val="-1"/>
          <w:sz w:val="28"/>
          <w:szCs w:val="28"/>
          <w14:textFill>
            <w14:solidFill>
              <w14:schemeClr w14:val="tx1"/>
            </w14:solidFill>
          </w14:textFill>
        </w:rPr>
        <w:t>严禁酒后施工、疲劳施工、夜间无防护野蛮施工。</w:t>
      </w:r>
    </w:p>
    <w:p w14:paraId="54D20B11">
      <w:pPr>
        <w:spacing w:before="117" w:line="331" w:lineRule="auto"/>
        <w:ind w:left="28" w:right="234" w:firstLine="560"/>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2"/>
          <w:sz w:val="28"/>
          <w:szCs w:val="28"/>
          <w14:textFill>
            <w14:solidFill>
              <w14:schemeClr w14:val="tx1"/>
            </w14:solidFill>
          </w14:textFill>
        </w:rPr>
        <w:t>5.施工区域必须</w:t>
      </w:r>
      <w:r>
        <w:rPr>
          <w:rFonts w:ascii="宋体" w:hAnsi="宋体" w:eastAsia="宋体" w:cs="宋体"/>
          <w:b/>
          <w:bCs/>
          <w:color w:val="000000" w:themeColor="text1"/>
          <w:spacing w:val="-2"/>
          <w:sz w:val="28"/>
          <w:szCs w:val="28"/>
          <w14:textFill>
            <w14:solidFill>
              <w14:schemeClr w14:val="tx1"/>
            </w14:solidFill>
          </w14:textFill>
        </w:rPr>
        <w:t>硬质围挡隔离、警示标识齐全</w:t>
      </w:r>
      <w:r>
        <w:rPr>
          <w:rFonts w:ascii="宋体" w:hAnsi="宋体" w:eastAsia="宋体" w:cs="宋体"/>
          <w:color w:val="000000" w:themeColor="text1"/>
          <w:spacing w:val="-2"/>
          <w:sz w:val="28"/>
          <w:szCs w:val="28"/>
          <w14:textFill>
            <w14:solidFill>
              <w14:schemeClr w14:val="tx1"/>
            </w14:solidFill>
          </w14:textFill>
        </w:rPr>
        <w:t>，严禁学生、无</w:t>
      </w:r>
      <w:r>
        <w:rPr>
          <w:rFonts w:ascii="宋体" w:hAnsi="宋体" w:eastAsia="宋体" w:cs="宋体"/>
          <w:color w:val="000000" w:themeColor="text1"/>
          <w:spacing w:val="-1"/>
          <w:sz w:val="28"/>
          <w:szCs w:val="28"/>
          <w14:textFill>
            <w14:solidFill>
              <w14:schemeClr w14:val="tx1"/>
            </w14:solidFill>
          </w14:textFill>
        </w:rPr>
        <w:t>关人员进入施工区域，做好全天候现场值守防护。</w:t>
      </w:r>
    </w:p>
    <w:p w14:paraId="2BC2B24A">
      <w:pPr>
        <w:spacing w:before="113" w:line="333" w:lineRule="auto"/>
        <w:ind w:left="27" w:right="246" w:firstLine="558"/>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6.所有拆除、清运、水电改造、高空作业必须专项管控，危险工序专人旁站监管，留存安全巡查记录。</w:t>
      </w:r>
    </w:p>
    <w:p w14:paraId="6EDB3393">
      <w:pPr>
        <w:spacing w:before="112" w:line="331" w:lineRule="auto"/>
        <w:ind w:left="27" w:right="246" w:firstLine="562"/>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7.乙方全面负责施工机械、设备、工具、材料的安全管理，设备进场必须完好合格，严禁带病作业。</w:t>
      </w:r>
    </w:p>
    <w:p w14:paraId="26B234FE">
      <w:pPr>
        <w:spacing w:before="116" w:line="331" w:lineRule="auto"/>
        <w:ind w:left="25" w:right="246" w:firstLine="559"/>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8.施工全过程做好消防安全管理，严禁施工现场违规动火、违规堆放易燃材料，配备足量灭火器。</w:t>
      </w:r>
    </w:p>
    <w:p w14:paraId="33626BC0">
      <w:pPr>
        <w:spacing w:before="114" w:line="333" w:lineRule="auto"/>
        <w:ind w:left="42" w:right="21" w:firstLine="542"/>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3"/>
          <w:sz w:val="28"/>
          <w:szCs w:val="28"/>
          <w14:textFill>
            <w14:solidFill>
              <w14:schemeClr w14:val="tx1"/>
            </w14:solidFill>
          </w14:textFill>
        </w:rPr>
        <w:t>9.施工期间发生任何安全隐患，乙方必须</w:t>
      </w:r>
      <w:r>
        <w:rPr>
          <w:rFonts w:ascii="宋体" w:hAnsi="宋体" w:eastAsia="宋体" w:cs="宋体"/>
          <w:b/>
          <w:bCs/>
          <w:color w:val="000000" w:themeColor="text1"/>
          <w:spacing w:val="-3"/>
          <w:sz w:val="28"/>
          <w:szCs w:val="28"/>
          <w14:textFill>
            <w14:solidFill>
              <w14:schemeClr w14:val="tx1"/>
            </w14:solidFill>
          </w14:textFill>
        </w:rPr>
        <w:t>立即停工</w:t>
      </w:r>
      <w:r>
        <w:rPr>
          <w:rFonts w:ascii="宋体" w:hAnsi="宋体" w:eastAsia="宋体" w:cs="宋体"/>
          <w:b/>
          <w:bCs/>
          <w:color w:val="000000" w:themeColor="text1"/>
          <w:spacing w:val="-4"/>
          <w:sz w:val="28"/>
          <w:szCs w:val="28"/>
          <w14:textFill>
            <w14:solidFill>
              <w14:schemeClr w14:val="tx1"/>
            </w14:solidFill>
          </w14:textFill>
        </w:rPr>
        <w:t>、立即整改</w:t>
      </w:r>
      <w:r>
        <w:rPr>
          <w:rFonts w:ascii="宋体" w:hAnsi="宋体" w:eastAsia="宋体" w:cs="宋体"/>
          <w:color w:val="000000" w:themeColor="text1"/>
          <w:spacing w:val="-4"/>
          <w:sz w:val="28"/>
          <w:szCs w:val="28"/>
          <w14:textFill>
            <w14:solidFill>
              <w14:schemeClr w14:val="tx1"/>
            </w14:solidFill>
          </w14:textFill>
        </w:rPr>
        <w:t>，</w:t>
      </w:r>
      <w:r>
        <w:rPr>
          <w:rFonts w:ascii="宋体" w:hAnsi="宋体" w:eastAsia="宋体" w:cs="宋体"/>
          <w:color w:val="000000" w:themeColor="text1"/>
          <w:spacing w:val="-3"/>
          <w:sz w:val="28"/>
          <w:szCs w:val="28"/>
          <w14:textFill>
            <w14:solidFill>
              <w14:schemeClr w14:val="tx1"/>
            </w14:solidFill>
          </w14:textFill>
        </w:rPr>
        <w:t>隐患未消除不得复工。</w:t>
      </w:r>
    </w:p>
    <w:p w14:paraId="04812112">
      <w:pPr>
        <w:spacing w:before="113" w:line="331" w:lineRule="auto"/>
        <w:ind w:left="24" w:right="107" w:firstLine="579"/>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10.全面落实农民工安全管理，购买足额工伤保险及施工</w:t>
      </w:r>
      <w:r>
        <w:rPr>
          <w:rFonts w:ascii="宋体" w:hAnsi="宋体" w:eastAsia="宋体" w:cs="宋体"/>
          <w:color w:val="000000" w:themeColor="text1"/>
          <w:spacing w:val="-2"/>
          <w:sz w:val="28"/>
          <w:szCs w:val="28"/>
          <w14:textFill>
            <w14:solidFill>
              <w14:schemeClr w14:val="tx1"/>
            </w14:solidFill>
          </w14:textFill>
        </w:rPr>
        <w:t>现场安</w:t>
      </w:r>
      <w:r>
        <w:rPr>
          <w:rFonts w:ascii="宋体" w:hAnsi="宋体" w:eastAsia="宋体" w:cs="宋体"/>
          <w:color w:val="000000" w:themeColor="text1"/>
          <w:spacing w:val="-1"/>
          <w:sz w:val="28"/>
          <w:szCs w:val="28"/>
          <w14:textFill>
            <w14:solidFill>
              <w14:schemeClr w14:val="tx1"/>
            </w14:solidFill>
          </w14:textFill>
        </w:rPr>
        <w:t>全保险，若发生工伤、安全事故，</w:t>
      </w:r>
      <w:r>
        <w:rPr>
          <w:rFonts w:ascii="宋体" w:hAnsi="宋体" w:eastAsia="宋体" w:cs="宋体"/>
          <w:b/>
          <w:bCs/>
          <w:color w:val="000000" w:themeColor="text1"/>
          <w:spacing w:val="-1"/>
          <w:sz w:val="28"/>
          <w:szCs w:val="28"/>
          <w14:textFill>
            <w14:solidFill>
              <w14:schemeClr w14:val="tx1"/>
            </w14:solidFill>
          </w14:textFill>
        </w:rPr>
        <w:t>所有赔偿、处</w:t>
      </w:r>
      <w:r>
        <w:rPr>
          <w:rFonts w:ascii="宋体" w:hAnsi="宋体" w:eastAsia="宋体" w:cs="宋体"/>
          <w:b/>
          <w:bCs/>
          <w:color w:val="000000" w:themeColor="text1"/>
          <w:spacing w:val="-2"/>
          <w:sz w:val="28"/>
          <w:szCs w:val="28"/>
          <w14:textFill>
            <w14:solidFill>
              <w14:schemeClr w14:val="tx1"/>
            </w14:solidFill>
          </w14:textFill>
        </w:rPr>
        <w:t>置、追责费用全部</w:t>
      </w:r>
      <w:r>
        <w:rPr>
          <w:rFonts w:ascii="宋体" w:hAnsi="宋体" w:eastAsia="宋体" w:cs="宋体"/>
          <w:b/>
          <w:bCs/>
          <w:color w:val="000000" w:themeColor="text1"/>
          <w:spacing w:val="-3"/>
          <w:sz w:val="28"/>
          <w:szCs w:val="28"/>
          <w14:textFill>
            <w14:solidFill>
              <w14:schemeClr w14:val="tx1"/>
            </w14:solidFill>
          </w14:textFill>
        </w:rPr>
        <w:t>由乙方独立承担，与甲方无责</w:t>
      </w:r>
      <w:r>
        <w:rPr>
          <w:rFonts w:ascii="宋体" w:hAnsi="宋体" w:eastAsia="宋体" w:cs="宋体"/>
          <w:color w:val="000000" w:themeColor="text1"/>
          <w:spacing w:val="-3"/>
          <w:sz w:val="28"/>
          <w:szCs w:val="28"/>
          <w14:textFill>
            <w14:solidFill>
              <w14:schemeClr w14:val="tx1"/>
            </w14:solidFill>
          </w14:textFill>
        </w:rPr>
        <w:t>。</w:t>
      </w:r>
    </w:p>
    <w:p w14:paraId="792FAAE5">
      <w:pPr>
        <w:spacing w:line="331" w:lineRule="auto"/>
        <w:rPr>
          <w:rFonts w:ascii="宋体" w:hAnsi="宋体" w:eastAsia="宋体" w:cs="宋体"/>
          <w:color w:val="000000" w:themeColor="text1"/>
          <w:sz w:val="28"/>
          <w:szCs w:val="28"/>
          <w14:textFill>
            <w14:solidFill>
              <w14:schemeClr w14:val="tx1"/>
            </w14:solidFill>
          </w14:textFill>
        </w:rPr>
        <w:sectPr>
          <w:footerReference r:id="rId35" w:type="default"/>
          <w:pgSz w:w="11910" w:h="16840"/>
          <w:pgMar w:top="1431" w:right="1741" w:bottom="1091" w:left="1786" w:header="0" w:footer="929" w:gutter="0"/>
          <w:cols w:space="720" w:num="1"/>
        </w:sectPr>
      </w:pPr>
    </w:p>
    <w:p w14:paraId="189010F5">
      <w:pPr>
        <w:spacing w:before="169" w:line="331" w:lineRule="auto"/>
        <w:ind w:left="25" w:right="97" w:firstLine="578"/>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11.严格遵守应急工程管理要求，抢工期不抢安全、赶进</w:t>
      </w:r>
      <w:r>
        <w:rPr>
          <w:rFonts w:ascii="宋体" w:hAnsi="宋体" w:eastAsia="宋体" w:cs="宋体"/>
          <w:color w:val="000000" w:themeColor="text1"/>
          <w:spacing w:val="-2"/>
          <w:sz w:val="28"/>
          <w:szCs w:val="28"/>
          <w14:textFill>
            <w14:solidFill>
              <w14:schemeClr w14:val="tx1"/>
            </w14:solidFill>
          </w14:textFill>
        </w:rPr>
        <w:t>度不违</w:t>
      </w:r>
      <w:r>
        <w:rPr>
          <w:rFonts w:ascii="宋体" w:hAnsi="宋体" w:eastAsia="宋体" w:cs="宋体"/>
          <w:color w:val="000000" w:themeColor="text1"/>
          <w:spacing w:val="-1"/>
          <w:sz w:val="28"/>
          <w:szCs w:val="28"/>
          <w14:textFill>
            <w14:solidFill>
              <w14:schemeClr w14:val="tx1"/>
            </w14:solidFill>
          </w14:textFill>
        </w:rPr>
        <w:t>规范，不得因赶工降低安全标准。</w:t>
      </w:r>
    </w:p>
    <w:p w14:paraId="6E16E782">
      <w:pPr>
        <w:spacing w:before="316" w:line="212" w:lineRule="auto"/>
        <w:ind w:left="649"/>
        <w:outlineLvl w:val="1"/>
        <w:rPr>
          <w:rFonts w:ascii="宋体" w:hAnsi="宋体" w:eastAsia="宋体" w:cs="宋体"/>
          <w:color w:val="000000" w:themeColor="text1"/>
          <w:sz w:val="28"/>
          <w:szCs w:val="28"/>
          <w14:textFill>
            <w14:solidFill>
              <w14:schemeClr w14:val="tx1"/>
            </w14:solidFill>
          </w14:textFill>
        </w:rPr>
      </w:pPr>
      <w:r>
        <w:rPr>
          <w:rFonts w:ascii="等线" w:hAnsi="等线" w:eastAsia="等线" w:cs="等线"/>
          <w:b/>
          <w:bCs/>
          <w:color w:val="000000" w:themeColor="text1"/>
          <w:spacing w:val="-8"/>
          <w:sz w:val="30"/>
          <w:szCs w:val="30"/>
          <w14:textFill>
            <w14:solidFill>
              <w14:schemeClr w14:val="tx1"/>
            </w14:solidFill>
          </w14:textFill>
        </w:rPr>
        <w:t>四</w:t>
      </w:r>
      <w:r>
        <w:rPr>
          <w:rFonts w:ascii="等线" w:hAnsi="等线" w:eastAsia="等线" w:cs="等线"/>
          <w:b/>
          <w:bCs/>
          <w:color w:val="000000" w:themeColor="text1"/>
          <w:spacing w:val="-44"/>
          <w:sz w:val="30"/>
          <w:szCs w:val="30"/>
          <w14:textFill>
            <w14:solidFill>
              <w14:schemeClr w14:val="tx1"/>
            </w14:solidFill>
          </w14:textFill>
        </w:rPr>
        <w:t xml:space="preserve"> </w:t>
      </w:r>
      <w:r>
        <w:rPr>
          <w:rFonts w:ascii="等线" w:hAnsi="等线" w:eastAsia="等线" w:cs="等线"/>
          <w:b/>
          <w:bCs/>
          <w:color w:val="000000" w:themeColor="text1"/>
          <w:spacing w:val="-8"/>
          <w:sz w:val="30"/>
          <w:szCs w:val="30"/>
          <w14:textFill>
            <w14:solidFill>
              <w14:schemeClr w14:val="tx1"/>
            </w14:solidFill>
          </w14:textFill>
        </w:rPr>
        <w:t>、</w:t>
      </w:r>
      <w:r>
        <w:rPr>
          <w:rFonts w:ascii="等线" w:hAnsi="等线" w:eastAsia="等线" w:cs="等线"/>
          <w:b/>
          <w:bCs/>
          <w:color w:val="000000" w:themeColor="text1"/>
          <w:spacing w:val="-46"/>
          <w:sz w:val="30"/>
          <w:szCs w:val="30"/>
          <w14:textFill>
            <w14:solidFill>
              <w14:schemeClr w14:val="tx1"/>
            </w14:solidFill>
          </w14:textFill>
        </w:rPr>
        <w:t xml:space="preserve"> </w:t>
      </w:r>
      <w:r>
        <w:rPr>
          <w:rFonts w:ascii="宋体" w:hAnsi="宋体" w:eastAsia="宋体" w:cs="宋体"/>
          <w:b/>
          <w:bCs/>
          <w:color w:val="000000" w:themeColor="text1"/>
          <w:spacing w:val="-8"/>
          <w:sz w:val="28"/>
          <w:szCs w:val="28"/>
          <w14:textFill>
            <w14:solidFill>
              <w14:schemeClr w14:val="tx1"/>
            </w14:solidFill>
          </w14:textFill>
        </w:rPr>
        <w:t>严禁违规行为（红线条款）</w:t>
      </w:r>
    </w:p>
    <w:p w14:paraId="00D05190">
      <w:pPr>
        <w:spacing w:before="259" w:line="221" w:lineRule="auto"/>
        <w:ind w:left="604"/>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2"/>
          <w:sz w:val="28"/>
          <w:szCs w:val="28"/>
          <w14:textFill>
            <w14:solidFill>
              <w14:schemeClr w14:val="tx1"/>
            </w14:solidFill>
          </w14:textFill>
        </w:rPr>
        <w:t>1.无安全交底、无防护措施擅自施工；</w:t>
      </w:r>
    </w:p>
    <w:p w14:paraId="3DD3F446">
      <w:pPr>
        <w:spacing w:before="284" w:line="220" w:lineRule="auto"/>
        <w:ind w:left="587"/>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2.临时用电不规范、裸线外露、泡水带电作业；</w:t>
      </w:r>
    </w:p>
    <w:p w14:paraId="7B414493">
      <w:pPr>
        <w:spacing w:before="287" w:line="220" w:lineRule="auto"/>
        <w:ind w:left="589"/>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3.高空作业不系安全带、不设防护；</w:t>
      </w:r>
    </w:p>
    <w:p w14:paraId="0E59E66E">
      <w:pPr>
        <w:spacing w:before="285" w:line="220" w:lineRule="auto"/>
        <w:ind w:left="503"/>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4.拆除作业无专项防护、野蛮拆除；</w:t>
      </w:r>
    </w:p>
    <w:p w14:paraId="348C7A78">
      <w:pPr>
        <w:spacing w:before="286" w:line="220" w:lineRule="auto"/>
        <w:ind w:left="510"/>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5.施工区域不封闭、任由师生靠近作业面；</w:t>
      </w:r>
    </w:p>
    <w:p w14:paraId="63F7DDF6">
      <w:pPr>
        <w:spacing w:before="288" w:line="220" w:lineRule="auto"/>
        <w:ind w:left="506"/>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6.夜间施工无照明、无值守、无警示；</w:t>
      </w:r>
    </w:p>
    <w:p w14:paraId="222910B9">
      <w:pPr>
        <w:spacing w:before="285" w:line="220" w:lineRule="auto"/>
        <w:ind w:left="511"/>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7.隐瞒安全隐患、隐瞒轻微事故不报。</w:t>
      </w:r>
    </w:p>
    <w:p w14:paraId="36EB7981">
      <w:pPr>
        <w:spacing w:before="285" w:line="333" w:lineRule="auto"/>
        <w:ind w:left="24" w:right="273" w:firstLine="203"/>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4"/>
          <w:sz w:val="28"/>
          <w:szCs w:val="28"/>
          <w14:textFill>
            <w14:solidFill>
              <w14:schemeClr w14:val="tx1"/>
            </w14:solidFill>
          </w14:textFill>
        </w:rPr>
        <w:t>一经发现以上行为，甲方有权</w:t>
      </w:r>
      <w:r>
        <w:rPr>
          <w:rFonts w:ascii="宋体" w:hAnsi="宋体" w:eastAsia="宋体" w:cs="宋体"/>
          <w:b/>
          <w:bCs/>
          <w:color w:val="000000" w:themeColor="text1"/>
          <w:spacing w:val="-4"/>
          <w:sz w:val="28"/>
          <w:szCs w:val="28"/>
          <w14:textFill>
            <w14:solidFill>
              <w14:schemeClr w14:val="tx1"/>
            </w14:solidFill>
          </w14:textFill>
        </w:rPr>
        <w:t>立即停工、</w:t>
      </w:r>
      <w:r>
        <w:rPr>
          <w:rFonts w:ascii="宋体" w:hAnsi="宋体" w:eastAsia="宋体" w:cs="宋体"/>
          <w:b/>
          <w:bCs/>
          <w:color w:val="000000" w:themeColor="text1"/>
          <w:spacing w:val="-4"/>
          <w:sz w:val="28"/>
          <w:szCs w:val="28"/>
          <w14:textFill>
            <w14:solidFill>
              <w14:schemeClr w14:val="tx1"/>
            </w14:solidFill>
          </w14:textFill>
        </w:rPr>
        <w:t>约谈、扣罚</w:t>
      </w:r>
      <w:r>
        <w:rPr>
          <w:rFonts w:ascii="宋体" w:hAnsi="宋体" w:eastAsia="宋体" w:cs="宋体"/>
          <w:color w:val="000000" w:themeColor="text1"/>
          <w:spacing w:val="-42"/>
          <w:sz w:val="28"/>
          <w:szCs w:val="28"/>
          <w14:textFill>
            <w14:solidFill>
              <w14:schemeClr w14:val="tx1"/>
            </w14:solidFill>
          </w14:textFill>
        </w:rPr>
        <w:t xml:space="preserve"> </w:t>
      </w:r>
      <w:r>
        <w:rPr>
          <w:rFonts w:ascii="宋体" w:hAnsi="宋体" w:eastAsia="宋体" w:cs="宋体"/>
          <w:b/>
          <w:bCs/>
          <w:color w:val="000000" w:themeColor="text1"/>
          <w:spacing w:val="-4"/>
          <w:sz w:val="28"/>
          <w:szCs w:val="28"/>
          <w14:textFill>
            <w14:solidFill>
              <w14:schemeClr w14:val="tx1"/>
            </w14:solidFill>
          </w14:textFill>
        </w:rPr>
        <w:t>3%进度款、</w:t>
      </w:r>
      <w:r>
        <w:rPr>
          <w:rFonts w:ascii="宋体" w:hAnsi="宋体" w:eastAsia="宋体" w:cs="宋体"/>
          <w:b/>
          <w:bCs/>
          <w:color w:val="000000" w:themeColor="text1"/>
          <w:spacing w:val="-2"/>
          <w:sz w:val="28"/>
          <w:szCs w:val="28"/>
          <w14:textFill>
            <w14:solidFill>
              <w14:schemeClr w14:val="tx1"/>
            </w14:solidFill>
          </w14:textFill>
        </w:rPr>
        <w:t>通报整改</w:t>
      </w:r>
      <w:r>
        <w:rPr>
          <w:rFonts w:ascii="宋体" w:hAnsi="宋体" w:eastAsia="宋体" w:cs="宋体"/>
          <w:color w:val="000000" w:themeColor="text1"/>
          <w:spacing w:val="-2"/>
          <w:sz w:val="28"/>
          <w:szCs w:val="28"/>
          <w14:textFill>
            <w14:solidFill>
              <w14:schemeClr w14:val="tx1"/>
            </w14:solidFill>
          </w14:textFill>
        </w:rPr>
        <w:t>，情节严重直接终止合同。</w:t>
      </w:r>
    </w:p>
    <w:p w14:paraId="31F04D4A">
      <w:pPr>
        <w:spacing w:before="311" w:line="212" w:lineRule="auto"/>
        <w:ind w:left="634"/>
        <w:outlineLvl w:val="1"/>
        <w:rPr>
          <w:rFonts w:ascii="宋体" w:hAnsi="宋体" w:eastAsia="宋体" w:cs="宋体"/>
          <w:color w:val="000000" w:themeColor="text1"/>
          <w:sz w:val="28"/>
          <w:szCs w:val="28"/>
          <w14:textFill>
            <w14:solidFill>
              <w14:schemeClr w14:val="tx1"/>
            </w14:solidFill>
          </w14:textFill>
        </w:rPr>
      </w:pPr>
      <w:r>
        <w:rPr>
          <w:rFonts w:ascii="等线" w:hAnsi="等线" w:eastAsia="等线" w:cs="等线"/>
          <w:b/>
          <w:bCs/>
          <w:color w:val="000000" w:themeColor="text1"/>
          <w:spacing w:val="-10"/>
          <w:sz w:val="30"/>
          <w:szCs w:val="30"/>
          <w14:textFill>
            <w14:solidFill>
              <w14:schemeClr w14:val="tx1"/>
            </w14:solidFill>
          </w14:textFill>
        </w:rPr>
        <w:t>五</w:t>
      </w:r>
      <w:r>
        <w:rPr>
          <w:rFonts w:ascii="等线" w:hAnsi="等线" w:eastAsia="等线" w:cs="等线"/>
          <w:b/>
          <w:bCs/>
          <w:color w:val="000000" w:themeColor="text1"/>
          <w:spacing w:val="-46"/>
          <w:sz w:val="30"/>
          <w:szCs w:val="30"/>
          <w14:textFill>
            <w14:solidFill>
              <w14:schemeClr w14:val="tx1"/>
            </w14:solidFill>
          </w14:textFill>
        </w:rPr>
        <w:t xml:space="preserve"> </w:t>
      </w:r>
      <w:r>
        <w:rPr>
          <w:rFonts w:ascii="等线" w:hAnsi="等线" w:eastAsia="等线" w:cs="等线"/>
          <w:b/>
          <w:bCs/>
          <w:color w:val="000000" w:themeColor="text1"/>
          <w:spacing w:val="-10"/>
          <w:sz w:val="30"/>
          <w:szCs w:val="30"/>
          <w14:textFill>
            <w14:solidFill>
              <w14:schemeClr w14:val="tx1"/>
            </w14:solidFill>
          </w14:textFill>
        </w:rPr>
        <w:t>、</w:t>
      </w:r>
      <w:r>
        <w:rPr>
          <w:rFonts w:ascii="等线" w:hAnsi="等线" w:eastAsia="等线" w:cs="等线"/>
          <w:b/>
          <w:bCs/>
          <w:color w:val="000000" w:themeColor="text1"/>
          <w:spacing w:val="-48"/>
          <w:sz w:val="30"/>
          <w:szCs w:val="30"/>
          <w14:textFill>
            <w14:solidFill>
              <w14:schemeClr w14:val="tx1"/>
            </w14:solidFill>
          </w14:textFill>
        </w:rPr>
        <w:t xml:space="preserve"> </w:t>
      </w:r>
      <w:r>
        <w:rPr>
          <w:rFonts w:ascii="宋体" w:hAnsi="宋体" w:eastAsia="宋体" w:cs="宋体"/>
          <w:b/>
          <w:bCs/>
          <w:color w:val="000000" w:themeColor="text1"/>
          <w:spacing w:val="-10"/>
          <w:sz w:val="28"/>
          <w:szCs w:val="28"/>
          <w14:textFill>
            <w14:solidFill>
              <w14:schemeClr w14:val="tx1"/>
            </w14:solidFill>
          </w14:textFill>
        </w:rPr>
        <w:t>应急处置责任</w:t>
      </w:r>
    </w:p>
    <w:p w14:paraId="053301BF">
      <w:pPr>
        <w:spacing w:before="263" w:line="329" w:lineRule="auto"/>
        <w:ind w:left="42" w:firstLine="562"/>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3"/>
          <w:sz w:val="28"/>
          <w:szCs w:val="28"/>
          <w14:textFill>
            <w14:solidFill>
              <w14:schemeClr w14:val="tx1"/>
            </w14:solidFill>
          </w14:textFill>
        </w:rPr>
        <w:t>1.乙方必须制定现场应急处置预案，配备应急物资，发生险情、</w:t>
      </w:r>
      <w:r>
        <w:rPr>
          <w:rFonts w:ascii="宋体" w:hAnsi="宋体" w:eastAsia="宋体" w:cs="宋体"/>
          <w:color w:val="000000" w:themeColor="text1"/>
          <w:spacing w:val="-2"/>
          <w:sz w:val="28"/>
          <w:szCs w:val="28"/>
          <w14:textFill>
            <w14:solidFill>
              <w14:schemeClr w14:val="tx1"/>
            </w14:solidFill>
          </w14:textFill>
        </w:rPr>
        <w:t>隐患、事故</w:t>
      </w:r>
      <w:r>
        <w:rPr>
          <w:rFonts w:ascii="宋体" w:hAnsi="宋体" w:eastAsia="宋体" w:cs="宋体"/>
          <w:b/>
          <w:bCs/>
          <w:color w:val="000000" w:themeColor="text1"/>
          <w:spacing w:val="-2"/>
          <w:sz w:val="28"/>
          <w:szCs w:val="28"/>
          <w14:textFill>
            <w14:solidFill>
              <w14:schemeClr w14:val="tx1"/>
            </w14:solidFill>
          </w14:textFill>
        </w:rPr>
        <w:t>第一时间处置、第一时间上报甲方</w:t>
      </w:r>
      <w:r>
        <w:rPr>
          <w:rFonts w:ascii="宋体" w:hAnsi="宋体" w:eastAsia="宋体" w:cs="宋体"/>
          <w:color w:val="000000" w:themeColor="text1"/>
          <w:spacing w:val="-2"/>
          <w:sz w:val="28"/>
          <w:szCs w:val="28"/>
          <w14:textFill>
            <w14:solidFill>
              <w14:schemeClr w14:val="tx1"/>
            </w14:solidFill>
          </w14:textFill>
        </w:rPr>
        <w:t>，不得瞒报、迟报、</w:t>
      </w:r>
    </w:p>
    <w:p w14:paraId="553F6BE3">
      <w:pPr>
        <w:spacing w:before="1" w:line="219" w:lineRule="auto"/>
        <w:ind w:left="24"/>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4"/>
          <w:sz w:val="28"/>
          <w:szCs w:val="28"/>
          <w14:textFill>
            <w14:solidFill>
              <w14:schemeClr w14:val="tx1"/>
            </w14:solidFill>
          </w14:textFill>
        </w:rPr>
        <w:t>漏报。</w:t>
      </w:r>
    </w:p>
    <w:p w14:paraId="14675106">
      <w:pPr>
        <w:spacing w:before="289" w:line="331" w:lineRule="auto"/>
        <w:ind w:left="47" w:right="237" w:firstLine="539"/>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2.若因乙方处置不当、拖延上报造成事故扩大、次生灾害、校</w:t>
      </w:r>
      <w:r>
        <w:rPr>
          <w:rFonts w:ascii="宋体" w:hAnsi="宋体" w:eastAsia="宋体" w:cs="宋体"/>
          <w:color w:val="000000" w:themeColor="text1"/>
          <w:spacing w:val="-2"/>
          <w:sz w:val="28"/>
          <w:szCs w:val="28"/>
          <w14:textFill>
            <w14:solidFill>
              <w14:schemeClr w14:val="tx1"/>
            </w14:solidFill>
          </w14:textFill>
        </w:rPr>
        <w:t>园安全事件，由乙方承担全部法律、经济、行政责任。</w:t>
      </w:r>
    </w:p>
    <w:p w14:paraId="7BB3C73A">
      <w:pPr>
        <w:spacing w:before="316" w:line="212" w:lineRule="auto"/>
        <w:ind w:left="627"/>
        <w:outlineLvl w:val="1"/>
        <w:rPr>
          <w:rFonts w:ascii="宋体" w:hAnsi="宋体" w:eastAsia="宋体" w:cs="宋体"/>
          <w:color w:val="000000" w:themeColor="text1"/>
          <w:sz w:val="28"/>
          <w:szCs w:val="28"/>
          <w14:textFill>
            <w14:solidFill>
              <w14:schemeClr w14:val="tx1"/>
            </w14:solidFill>
          </w14:textFill>
        </w:rPr>
      </w:pPr>
      <w:r>
        <w:rPr>
          <w:rFonts w:ascii="等线" w:hAnsi="等线" w:eastAsia="等线" w:cs="等线"/>
          <w:b/>
          <w:bCs/>
          <w:color w:val="000000" w:themeColor="text1"/>
          <w:spacing w:val="-12"/>
          <w:sz w:val="30"/>
          <w:szCs w:val="30"/>
          <w14:textFill>
            <w14:solidFill>
              <w14:schemeClr w14:val="tx1"/>
            </w14:solidFill>
          </w14:textFill>
        </w:rPr>
        <w:t>六</w:t>
      </w:r>
      <w:r>
        <w:rPr>
          <w:rFonts w:ascii="等线" w:hAnsi="等线" w:eastAsia="等线" w:cs="等线"/>
          <w:b/>
          <w:bCs/>
          <w:color w:val="000000" w:themeColor="text1"/>
          <w:spacing w:val="-46"/>
          <w:sz w:val="30"/>
          <w:szCs w:val="30"/>
          <w14:textFill>
            <w14:solidFill>
              <w14:schemeClr w14:val="tx1"/>
            </w14:solidFill>
          </w14:textFill>
        </w:rPr>
        <w:t xml:space="preserve"> </w:t>
      </w:r>
      <w:r>
        <w:rPr>
          <w:rFonts w:ascii="等线" w:hAnsi="等线" w:eastAsia="等线" w:cs="等线"/>
          <w:b/>
          <w:bCs/>
          <w:color w:val="000000" w:themeColor="text1"/>
          <w:spacing w:val="-12"/>
          <w:sz w:val="30"/>
          <w:szCs w:val="30"/>
          <w14:textFill>
            <w14:solidFill>
              <w14:schemeClr w14:val="tx1"/>
            </w14:solidFill>
          </w14:textFill>
        </w:rPr>
        <w:t>、</w:t>
      </w:r>
      <w:r>
        <w:rPr>
          <w:rFonts w:ascii="等线" w:hAnsi="等线" w:eastAsia="等线" w:cs="等线"/>
          <w:b/>
          <w:bCs/>
          <w:color w:val="000000" w:themeColor="text1"/>
          <w:spacing w:val="-47"/>
          <w:sz w:val="30"/>
          <w:szCs w:val="30"/>
          <w14:textFill>
            <w14:solidFill>
              <w14:schemeClr w14:val="tx1"/>
            </w14:solidFill>
          </w14:textFill>
        </w:rPr>
        <w:t xml:space="preserve"> </w:t>
      </w:r>
      <w:r>
        <w:rPr>
          <w:rFonts w:ascii="宋体" w:hAnsi="宋体" w:eastAsia="宋体" w:cs="宋体"/>
          <w:b/>
          <w:bCs/>
          <w:color w:val="000000" w:themeColor="text1"/>
          <w:spacing w:val="-12"/>
          <w:sz w:val="28"/>
          <w:szCs w:val="28"/>
          <w14:textFill>
            <w14:solidFill>
              <w14:schemeClr w14:val="tx1"/>
            </w14:solidFill>
          </w14:textFill>
        </w:rPr>
        <w:t>违约责任</w:t>
      </w:r>
    </w:p>
    <w:p w14:paraId="12B1C53C">
      <w:pPr>
        <w:spacing w:before="258" w:line="332" w:lineRule="auto"/>
        <w:ind w:left="39" w:right="232" w:firstLine="564"/>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2"/>
          <w:sz w:val="28"/>
          <w:szCs w:val="28"/>
          <w14:textFill>
            <w14:solidFill>
              <w14:schemeClr w14:val="tx1"/>
            </w14:solidFill>
          </w14:textFill>
        </w:rPr>
        <w:t>1.施工期间发生</w:t>
      </w:r>
      <w:r>
        <w:rPr>
          <w:rFonts w:ascii="宋体" w:hAnsi="宋体" w:eastAsia="宋体" w:cs="宋体"/>
          <w:b/>
          <w:bCs/>
          <w:color w:val="000000" w:themeColor="text1"/>
          <w:spacing w:val="-2"/>
          <w:sz w:val="28"/>
          <w:szCs w:val="28"/>
          <w14:textFill>
            <w14:solidFill>
              <w14:schemeClr w14:val="tx1"/>
            </w14:solidFill>
          </w14:textFill>
        </w:rPr>
        <w:t>一般安全违章</w:t>
      </w:r>
      <w:r>
        <w:rPr>
          <w:rFonts w:ascii="宋体" w:hAnsi="宋体" w:eastAsia="宋体" w:cs="宋体"/>
          <w:color w:val="000000" w:themeColor="text1"/>
          <w:spacing w:val="-2"/>
          <w:sz w:val="28"/>
          <w:szCs w:val="28"/>
          <w14:textFill>
            <w14:solidFill>
              <w14:schemeClr w14:val="tx1"/>
            </w14:solidFill>
          </w14:textFill>
        </w:rPr>
        <w:t>，甲方有权责令停工整改，整改费用由乙方自理，工期不予顺延。</w:t>
      </w:r>
    </w:p>
    <w:p w14:paraId="69989430">
      <w:pPr>
        <w:spacing w:before="116" w:line="331" w:lineRule="auto"/>
        <w:ind w:left="31" w:right="290" w:firstLine="555"/>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4"/>
          <w:sz w:val="28"/>
          <w:szCs w:val="28"/>
          <w14:textFill>
            <w14:solidFill>
              <w14:schemeClr w14:val="tx1"/>
            </w14:solidFill>
          </w14:textFill>
        </w:rPr>
        <w:t>2.发生</w:t>
      </w:r>
      <w:r>
        <w:rPr>
          <w:rFonts w:ascii="宋体" w:hAnsi="宋体" w:eastAsia="宋体" w:cs="宋体"/>
          <w:b/>
          <w:bCs/>
          <w:color w:val="000000" w:themeColor="text1"/>
          <w:spacing w:val="-4"/>
          <w:sz w:val="28"/>
          <w:szCs w:val="28"/>
          <w14:textFill>
            <w14:solidFill>
              <w14:schemeClr w14:val="tx1"/>
            </w14:solidFill>
          </w14:textFill>
        </w:rPr>
        <w:t>安全隐患造成轻微损失</w:t>
      </w:r>
      <w:r>
        <w:rPr>
          <w:rFonts w:ascii="宋体" w:hAnsi="宋体" w:eastAsia="宋体" w:cs="宋体"/>
          <w:color w:val="000000" w:themeColor="text1"/>
          <w:spacing w:val="-4"/>
          <w:sz w:val="28"/>
          <w:szCs w:val="28"/>
          <w14:textFill>
            <w14:solidFill>
              <w14:schemeClr w14:val="tx1"/>
            </w14:solidFill>
          </w14:textFill>
        </w:rPr>
        <w:t>，甲方有权扣除相应履约费用，</w:t>
      </w:r>
      <w:r>
        <w:rPr>
          <w:rFonts w:ascii="宋体" w:hAnsi="宋体" w:eastAsia="宋体" w:cs="宋体"/>
          <w:color w:val="000000" w:themeColor="text1"/>
          <w:spacing w:val="-3"/>
          <w:sz w:val="28"/>
          <w:szCs w:val="28"/>
          <w14:textFill>
            <w14:solidFill>
              <w14:schemeClr w14:val="tx1"/>
            </w14:solidFill>
          </w14:textFill>
        </w:rPr>
        <w:t>并通报主管部门。</w:t>
      </w:r>
    </w:p>
    <w:p w14:paraId="3FC4CD9B">
      <w:pPr>
        <w:spacing w:line="331" w:lineRule="auto"/>
        <w:rPr>
          <w:rFonts w:ascii="宋体" w:hAnsi="宋体" w:eastAsia="宋体" w:cs="宋体"/>
          <w:color w:val="000000" w:themeColor="text1"/>
          <w:sz w:val="28"/>
          <w:szCs w:val="28"/>
          <w14:textFill>
            <w14:solidFill>
              <w14:schemeClr w14:val="tx1"/>
            </w14:solidFill>
          </w14:textFill>
        </w:rPr>
        <w:sectPr>
          <w:footerReference r:id="rId36" w:type="default"/>
          <w:pgSz w:w="11910" w:h="16840"/>
          <w:pgMar w:top="1431" w:right="1751" w:bottom="1091" w:left="1786" w:header="0" w:footer="929" w:gutter="0"/>
          <w:cols w:space="720" w:num="1"/>
        </w:sectPr>
      </w:pPr>
    </w:p>
    <w:p w14:paraId="498B026A">
      <w:pPr>
        <w:spacing w:before="170" w:line="330" w:lineRule="auto"/>
        <w:ind w:left="24" w:right="194" w:firstLine="564"/>
        <w:jc w:val="both"/>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3.若发生</w:t>
      </w:r>
      <w:r>
        <w:rPr>
          <w:rFonts w:ascii="宋体" w:hAnsi="宋体" w:eastAsia="宋体" w:cs="宋体"/>
          <w:b/>
          <w:bCs/>
          <w:color w:val="000000" w:themeColor="text1"/>
          <w:spacing w:val="-1"/>
          <w:sz w:val="28"/>
          <w:szCs w:val="28"/>
          <w14:textFill>
            <w14:solidFill>
              <w14:schemeClr w14:val="tx1"/>
            </w14:solidFill>
          </w14:textFill>
        </w:rPr>
        <w:t>安全生产责任事故</w:t>
      </w:r>
      <w:r>
        <w:rPr>
          <w:rFonts w:ascii="宋体" w:hAnsi="宋体" w:eastAsia="宋体" w:cs="宋体"/>
          <w:color w:val="000000" w:themeColor="text1"/>
          <w:spacing w:val="-1"/>
          <w:sz w:val="28"/>
          <w:szCs w:val="28"/>
          <w14:textFill>
            <w14:solidFill>
              <w14:schemeClr w14:val="tx1"/>
            </w14:solidFill>
          </w14:textFill>
        </w:rPr>
        <w:t>，乙方承担全部赔偿责任</w:t>
      </w:r>
      <w:r>
        <w:rPr>
          <w:rFonts w:ascii="宋体" w:hAnsi="宋体" w:eastAsia="宋体" w:cs="宋体"/>
          <w:color w:val="000000" w:themeColor="text1"/>
          <w:spacing w:val="-2"/>
          <w:sz w:val="28"/>
          <w:szCs w:val="28"/>
          <w14:textFill>
            <w14:solidFill>
              <w14:schemeClr w14:val="tx1"/>
            </w14:solidFill>
          </w14:textFill>
        </w:rPr>
        <w:t>、行政处</w:t>
      </w:r>
      <w:r>
        <w:rPr>
          <w:rFonts w:ascii="宋体" w:hAnsi="宋体" w:eastAsia="宋体" w:cs="宋体"/>
          <w:color w:val="000000" w:themeColor="text1"/>
          <w:spacing w:val="-1"/>
          <w:sz w:val="28"/>
          <w:szCs w:val="28"/>
          <w14:textFill>
            <w14:solidFill>
              <w14:schemeClr w14:val="tx1"/>
            </w14:solidFill>
          </w14:textFill>
        </w:rPr>
        <w:t>罚责任、追责问责责任；甲方有权单方解除合同、不予结算、追偿损失，并上报政府采购监管部门列入不良行为记录。</w:t>
      </w:r>
    </w:p>
    <w:p w14:paraId="7DFBAD77">
      <w:pPr>
        <w:spacing w:before="316" w:line="220" w:lineRule="auto"/>
        <w:ind w:left="222"/>
        <w:outlineLvl w:val="1"/>
        <w:rPr>
          <w:rFonts w:ascii="宋体" w:hAnsi="宋体" w:eastAsia="宋体" w:cs="宋体"/>
          <w:color w:val="000000" w:themeColor="text1"/>
          <w:sz w:val="28"/>
          <w:szCs w:val="28"/>
          <w14:textFill>
            <w14:solidFill>
              <w14:schemeClr w14:val="tx1"/>
            </w14:solidFill>
          </w14:textFill>
        </w:rPr>
      </w:pPr>
      <w:r>
        <w:rPr>
          <w:rFonts w:ascii="宋体" w:hAnsi="宋体" w:eastAsia="宋体" w:cs="宋体"/>
          <w:b/>
          <w:bCs/>
          <w:color w:val="000000" w:themeColor="text1"/>
          <w:spacing w:val="-4"/>
          <w:sz w:val="28"/>
          <w:szCs w:val="28"/>
          <w14:textFill>
            <w14:solidFill>
              <w14:schemeClr w14:val="tx1"/>
            </w14:solidFill>
          </w14:textFill>
        </w:rPr>
        <w:t>七、责任期限</w:t>
      </w:r>
    </w:p>
    <w:p w14:paraId="5095BA66">
      <w:pPr>
        <w:spacing w:before="284" w:line="333" w:lineRule="auto"/>
        <w:ind w:left="23" w:right="24" w:firstLine="201"/>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3"/>
          <w:sz w:val="28"/>
          <w:szCs w:val="28"/>
          <w14:textFill>
            <w14:solidFill>
              <w14:schemeClr w14:val="tx1"/>
            </w14:solidFill>
          </w14:textFill>
        </w:rPr>
        <w:t>本责任书责任期限自</w:t>
      </w:r>
      <w:r>
        <w:rPr>
          <w:rFonts w:ascii="宋体" w:hAnsi="宋体" w:eastAsia="宋体" w:cs="宋体"/>
          <w:b/>
          <w:bCs/>
          <w:color w:val="000000" w:themeColor="text1"/>
          <w:spacing w:val="-3"/>
          <w:sz w:val="28"/>
          <w:szCs w:val="28"/>
          <w14:textFill>
            <w14:solidFill>
              <w14:schemeClr w14:val="tx1"/>
            </w14:solidFill>
          </w14:textFill>
        </w:rPr>
        <w:t>工程进场开工之日起，至工程竣</w:t>
      </w:r>
      <w:r>
        <w:rPr>
          <w:rFonts w:ascii="宋体" w:hAnsi="宋体" w:eastAsia="宋体" w:cs="宋体"/>
          <w:b/>
          <w:bCs/>
          <w:color w:val="000000" w:themeColor="text1"/>
          <w:spacing w:val="-4"/>
          <w:sz w:val="28"/>
          <w:szCs w:val="28"/>
          <w14:textFill>
            <w14:solidFill>
              <w14:schemeClr w14:val="tx1"/>
            </w14:solidFill>
          </w14:textFill>
        </w:rPr>
        <w:t>工验收合格、</w:t>
      </w:r>
      <w:r>
        <w:rPr>
          <w:rFonts w:ascii="宋体" w:hAnsi="宋体" w:eastAsia="宋体" w:cs="宋体"/>
          <w:b/>
          <w:bCs/>
          <w:color w:val="000000" w:themeColor="text1"/>
          <w:spacing w:val="-2"/>
          <w:sz w:val="28"/>
          <w:szCs w:val="28"/>
          <w14:textFill>
            <w14:solidFill>
              <w14:schemeClr w14:val="tx1"/>
            </w14:solidFill>
          </w14:textFill>
        </w:rPr>
        <w:t>场地清理退场、质保期安全隐患清零止</w:t>
      </w:r>
      <w:r>
        <w:rPr>
          <w:rFonts w:ascii="宋体" w:hAnsi="宋体" w:eastAsia="宋体" w:cs="宋体"/>
          <w:color w:val="000000" w:themeColor="text1"/>
          <w:spacing w:val="-2"/>
          <w:sz w:val="28"/>
          <w:szCs w:val="28"/>
          <w14:textFill>
            <w14:solidFill>
              <w14:schemeClr w14:val="tx1"/>
            </w14:solidFill>
          </w14:textFill>
        </w:rPr>
        <w:t>全程有效。</w:t>
      </w:r>
    </w:p>
    <w:p w14:paraId="1C095BFE">
      <w:pPr>
        <w:spacing w:before="311" w:line="212" w:lineRule="auto"/>
        <w:ind w:left="629"/>
        <w:outlineLvl w:val="1"/>
        <w:rPr>
          <w:rFonts w:ascii="宋体" w:hAnsi="宋体" w:eastAsia="宋体" w:cs="宋体"/>
          <w:color w:val="000000" w:themeColor="text1"/>
          <w:sz w:val="28"/>
          <w:szCs w:val="28"/>
          <w14:textFill>
            <w14:solidFill>
              <w14:schemeClr w14:val="tx1"/>
            </w14:solidFill>
          </w14:textFill>
        </w:rPr>
      </w:pPr>
      <w:r>
        <w:rPr>
          <w:rFonts w:ascii="等线" w:hAnsi="等线" w:eastAsia="等线" w:cs="等线"/>
          <w:b/>
          <w:bCs/>
          <w:color w:val="000000" w:themeColor="text1"/>
          <w:spacing w:val="-22"/>
          <w:sz w:val="30"/>
          <w:szCs w:val="30"/>
          <w14:textFill>
            <w14:solidFill>
              <w14:schemeClr w14:val="tx1"/>
            </w14:solidFill>
          </w14:textFill>
        </w:rPr>
        <w:t>七</w:t>
      </w:r>
      <w:r>
        <w:rPr>
          <w:rFonts w:ascii="等线" w:hAnsi="等线" w:eastAsia="等线" w:cs="等线"/>
          <w:b/>
          <w:bCs/>
          <w:color w:val="000000" w:themeColor="text1"/>
          <w:spacing w:val="-49"/>
          <w:sz w:val="30"/>
          <w:szCs w:val="30"/>
          <w14:textFill>
            <w14:solidFill>
              <w14:schemeClr w14:val="tx1"/>
            </w14:solidFill>
          </w14:textFill>
        </w:rPr>
        <w:t xml:space="preserve"> </w:t>
      </w:r>
      <w:r>
        <w:rPr>
          <w:rFonts w:ascii="等线" w:hAnsi="等线" w:eastAsia="等线" w:cs="等线"/>
          <w:b/>
          <w:bCs/>
          <w:color w:val="000000" w:themeColor="text1"/>
          <w:spacing w:val="-22"/>
          <w:sz w:val="30"/>
          <w:szCs w:val="30"/>
          <w14:textFill>
            <w14:solidFill>
              <w14:schemeClr w14:val="tx1"/>
            </w14:solidFill>
          </w14:textFill>
        </w:rPr>
        <w:t>、</w:t>
      </w:r>
      <w:r>
        <w:rPr>
          <w:rFonts w:ascii="等线" w:hAnsi="等线" w:eastAsia="等线" w:cs="等线"/>
          <w:b/>
          <w:bCs/>
          <w:color w:val="000000" w:themeColor="text1"/>
          <w:spacing w:val="-25"/>
          <w:sz w:val="30"/>
          <w:szCs w:val="30"/>
          <w14:textFill>
            <w14:solidFill>
              <w14:schemeClr w14:val="tx1"/>
            </w14:solidFill>
          </w14:textFill>
        </w:rPr>
        <w:t xml:space="preserve"> </w:t>
      </w:r>
      <w:r>
        <w:rPr>
          <w:rFonts w:ascii="宋体" w:hAnsi="宋体" w:eastAsia="宋体" w:cs="宋体"/>
          <w:b/>
          <w:bCs/>
          <w:color w:val="000000" w:themeColor="text1"/>
          <w:spacing w:val="-22"/>
          <w:sz w:val="28"/>
          <w:szCs w:val="28"/>
          <w14:textFill>
            <w14:solidFill>
              <w14:schemeClr w14:val="tx1"/>
            </w14:solidFill>
          </w14:textFill>
        </w:rPr>
        <w:t>附则</w:t>
      </w:r>
    </w:p>
    <w:p w14:paraId="0C7E17AF">
      <w:pPr>
        <w:spacing w:before="262" w:line="219" w:lineRule="auto"/>
        <w:ind w:left="604"/>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1.本责任书作为施工合同附件，与主合同具有同等法</w:t>
      </w:r>
      <w:r>
        <w:rPr>
          <w:rFonts w:ascii="宋体" w:hAnsi="宋体" w:eastAsia="宋体" w:cs="宋体"/>
          <w:color w:val="000000" w:themeColor="text1"/>
          <w:spacing w:val="-2"/>
          <w:sz w:val="28"/>
          <w:szCs w:val="28"/>
          <w14:textFill>
            <w14:solidFill>
              <w14:schemeClr w14:val="tx1"/>
            </w14:solidFill>
          </w14:textFill>
        </w:rPr>
        <w:t>律效力。</w:t>
      </w:r>
    </w:p>
    <w:p w14:paraId="3A487063">
      <w:pPr>
        <w:spacing w:before="287" w:line="331" w:lineRule="auto"/>
        <w:ind w:left="24" w:right="201" w:firstLine="562"/>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2.本责任书一式陆份，甲方叁份、乙方贰份、主管部门备案壹</w:t>
      </w:r>
      <w:r>
        <w:rPr>
          <w:rFonts w:ascii="宋体" w:hAnsi="宋体" w:eastAsia="宋体" w:cs="宋体"/>
          <w:color w:val="000000" w:themeColor="text1"/>
          <w:spacing w:val="-5"/>
          <w:sz w:val="28"/>
          <w:szCs w:val="28"/>
          <w14:textFill>
            <w14:solidFill>
              <w14:schemeClr w14:val="tx1"/>
            </w14:solidFill>
          </w14:textFill>
        </w:rPr>
        <w:t>份。</w:t>
      </w:r>
    </w:p>
    <w:p w14:paraId="532541BB">
      <w:pPr>
        <w:spacing w:before="117" w:line="219" w:lineRule="auto"/>
        <w:ind w:left="228"/>
        <w:rPr>
          <w:rFonts w:ascii="宋体" w:hAnsi="宋体" w:eastAsia="宋体" w:cs="宋体"/>
          <w:color w:val="000000" w:themeColor="text1"/>
          <w:sz w:val="28"/>
          <w:szCs w:val="28"/>
          <w14:textFill>
            <w14:solidFill>
              <w14:schemeClr w14:val="tx1"/>
            </w14:solidFill>
          </w14:textFill>
        </w:rPr>
      </w:pPr>
      <w:r>
        <w:rPr>
          <w:rFonts w:ascii="宋体" w:hAnsi="宋体" w:eastAsia="宋体" w:cs="宋体"/>
          <w:b/>
          <w:bCs/>
          <w:color w:val="000000" w:themeColor="text1"/>
          <w:spacing w:val="-4"/>
          <w:sz w:val="28"/>
          <w:szCs w:val="28"/>
          <w14:textFill>
            <w14:solidFill>
              <w14:schemeClr w14:val="tx1"/>
            </w14:solidFill>
          </w14:textFill>
        </w:rPr>
        <w:t>发包人（甲方、盖章</w:t>
      </w:r>
      <w:r>
        <w:rPr>
          <w:rFonts w:ascii="宋体" w:hAnsi="宋体" w:eastAsia="宋体" w:cs="宋体"/>
          <w:b/>
          <w:bCs/>
          <w:color w:val="000000" w:themeColor="text1"/>
          <w:spacing w:val="-2"/>
          <w:sz w:val="28"/>
          <w:szCs w:val="28"/>
          <w14:textFill>
            <w14:solidFill>
              <w14:schemeClr w14:val="tx1"/>
            </w14:solidFill>
          </w14:textFill>
        </w:rPr>
        <w:t>）：</w:t>
      </w:r>
    </w:p>
    <w:p w14:paraId="7A55B186">
      <w:pPr>
        <w:spacing w:before="166" w:line="220" w:lineRule="auto"/>
        <w:ind w:left="25"/>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法定代表人 / 授权代表签字：</w:t>
      </w:r>
    </w:p>
    <w:p w14:paraId="209F051E">
      <w:pPr>
        <w:spacing w:before="166" w:line="220" w:lineRule="auto"/>
        <w:ind w:left="72"/>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8"/>
          <w:sz w:val="28"/>
          <w:szCs w:val="28"/>
          <w14:textFill>
            <w14:solidFill>
              <w14:schemeClr w14:val="tx1"/>
            </w14:solidFill>
          </w14:textFill>
        </w:rPr>
        <w:t>日期：</w:t>
      </w:r>
      <w:r>
        <w:rPr>
          <w:rFonts w:ascii="宋体" w:hAnsi="宋体" w:eastAsia="宋体" w:cs="宋体"/>
          <w:color w:val="000000" w:themeColor="text1"/>
          <w:spacing w:val="-8"/>
          <w:sz w:val="28"/>
          <w:szCs w:val="28"/>
          <w:u w:val="single" w:color="auto"/>
          <w14:textFill>
            <w14:solidFill>
              <w14:schemeClr w14:val="tx1"/>
            </w14:solidFill>
          </w14:textFill>
        </w:rPr>
        <w:t>2026</w:t>
      </w:r>
      <w:r>
        <w:rPr>
          <w:rFonts w:ascii="宋体" w:hAnsi="宋体" w:eastAsia="宋体" w:cs="宋体"/>
          <w:color w:val="000000" w:themeColor="text1"/>
          <w:spacing w:val="-56"/>
          <w:sz w:val="28"/>
          <w:szCs w:val="28"/>
          <w:u w:val="single" w:color="auto"/>
          <w14:textFill>
            <w14:solidFill>
              <w14:schemeClr w14:val="tx1"/>
            </w14:solidFill>
          </w14:textFill>
        </w:rPr>
        <w:t xml:space="preserve"> </w:t>
      </w:r>
      <w:r>
        <w:rPr>
          <w:rFonts w:ascii="宋体" w:hAnsi="宋体" w:eastAsia="宋体" w:cs="宋体"/>
          <w:color w:val="000000" w:themeColor="text1"/>
          <w:spacing w:val="-8"/>
          <w:sz w:val="28"/>
          <w:szCs w:val="28"/>
          <w14:textFill>
            <w14:solidFill>
              <w14:schemeClr w14:val="tx1"/>
            </w14:solidFill>
          </w14:textFill>
        </w:rPr>
        <w:t>年</w:t>
      </w:r>
      <w:r>
        <w:rPr>
          <w:rFonts w:ascii="宋体" w:hAnsi="宋体" w:eastAsia="宋体" w:cs="宋体"/>
          <w:color w:val="000000" w:themeColor="text1"/>
          <w:spacing w:val="-58"/>
          <w:sz w:val="28"/>
          <w:szCs w:val="28"/>
          <w14:textFill>
            <w14:solidFill>
              <w14:schemeClr w14:val="tx1"/>
            </w14:solidFill>
          </w14:textFill>
        </w:rPr>
        <w:t xml:space="preserve"> </w:t>
      </w:r>
      <w:r>
        <w:rPr>
          <w:rFonts w:hint="eastAsia" w:ascii="宋体" w:hAnsi="宋体" w:eastAsia="宋体" w:cs="宋体"/>
          <w:color w:val="000000" w:themeColor="text1"/>
          <w:spacing w:val="-58"/>
          <w:sz w:val="28"/>
          <w:szCs w:val="28"/>
          <w:u w:val="single"/>
          <w:lang w:val="en-US" w:eastAsia="zh-CN"/>
          <w14:textFill>
            <w14:solidFill>
              <w14:schemeClr w14:val="tx1"/>
            </w14:solidFill>
          </w14:textFill>
        </w:rPr>
        <w:t xml:space="preserve">   </w:t>
      </w:r>
      <w:r>
        <w:rPr>
          <w:rFonts w:ascii="宋体" w:hAnsi="宋体" w:eastAsia="宋体" w:cs="宋体"/>
          <w:color w:val="000000" w:themeColor="text1"/>
          <w:spacing w:val="-52"/>
          <w:sz w:val="28"/>
          <w:szCs w:val="28"/>
          <w:u w:val="single" w:color="auto"/>
          <w14:textFill>
            <w14:solidFill>
              <w14:schemeClr w14:val="tx1"/>
            </w14:solidFill>
          </w14:textFill>
        </w:rPr>
        <w:t xml:space="preserve"> </w:t>
      </w:r>
      <w:r>
        <w:rPr>
          <w:rFonts w:ascii="宋体" w:hAnsi="宋体" w:eastAsia="宋体" w:cs="宋体"/>
          <w:color w:val="000000" w:themeColor="text1"/>
          <w:spacing w:val="-8"/>
          <w:sz w:val="28"/>
          <w:szCs w:val="28"/>
          <w14:textFill>
            <w14:solidFill>
              <w14:schemeClr w14:val="tx1"/>
            </w14:solidFill>
          </w14:textFill>
        </w:rPr>
        <w:t>月</w:t>
      </w:r>
      <w:r>
        <w:rPr>
          <w:rFonts w:ascii="宋体" w:hAnsi="宋体" w:eastAsia="宋体" w:cs="宋体"/>
          <w:color w:val="000000" w:themeColor="text1"/>
          <w:spacing w:val="-8"/>
          <w:sz w:val="28"/>
          <w:szCs w:val="28"/>
          <w:u w:val="single" w:color="auto"/>
          <w14:textFill>
            <w14:solidFill>
              <w14:schemeClr w14:val="tx1"/>
            </w14:solidFill>
          </w14:textFill>
        </w:rPr>
        <w:t xml:space="preserve">  </w:t>
      </w:r>
      <w:r>
        <w:rPr>
          <w:rFonts w:ascii="宋体" w:hAnsi="宋体" w:eastAsia="宋体" w:cs="宋体"/>
          <w:color w:val="000000" w:themeColor="text1"/>
          <w:spacing w:val="-82"/>
          <w:sz w:val="28"/>
          <w:szCs w:val="28"/>
          <w14:textFill>
            <w14:solidFill>
              <w14:schemeClr w14:val="tx1"/>
            </w14:solidFill>
          </w14:textFill>
        </w:rPr>
        <w:t xml:space="preserve"> </w:t>
      </w:r>
      <w:r>
        <w:rPr>
          <w:rFonts w:ascii="宋体" w:hAnsi="宋体" w:eastAsia="宋体" w:cs="宋体"/>
          <w:color w:val="000000" w:themeColor="text1"/>
          <w:spacing w:val="-8"/>
          <w:sz w:val="28"/>
          <w:szCs w:val="28"/>
          <w14:textFill>
            <w14:solidFill>
              <w14:schemeClr w14:val="tx1"/>
            </w14:solidFill>
          </w14:textFill>
        </w:rPr>
        <w:t>日</w:t>
      </w:r>
    </w:p>
    <w:p w14:paraId="5A1B6B7D">
      <w:pPr>
        <w:pStyle w:val="18"/>
        <w:spacing w:line="270" w:lineRule="auto"/>
        <w:rPr>
          <w:color w:val="000000" w:themeColor="text1"/>
          <w14:textFill>
            <w14:solidFill>
              <w14:schemeClr w14:val="tx1"/>
            </w14:solidFill>
          </w14:textFill>
        </w:rPr>
      </w:pPr>
    </w:p>
    <w:p w14:paraId="5D4D0C3F">
      <w:pPr>
        <w:pStyle w:val="18"/>
        <w:spacing w:line="270" w:lineRule="auto"/>
        <w:rPr>
          <w:color w:val="000000" w:themeColor="text1"/>
          <w14:textFill>
            <w14:solidFill>
              <w14:schemeClr w14:val="tx1"/>
            </w14:solidFill>
          </w14:textFill>
        </w:rPr>
      </w:pPr>
    </w:p>
    <w:p w14:paraId="594ADC6C">
      <w:pPr>
        <w:pStyle w:val="18"/>
        <w:spacing w:line="271" w:lineRule="auto"/>
        <w:rPr>
          <w:color w:val="000000" w:themeColor="text1"/>
          <w14:textFill>
            <w14:solidFill>
              <w14:schemeClr w14:val="tx1"/>
            </w14:solidFill>
          </w14:textFill>
        </w:rPr>
      </w:pPr>
    </w:p>
    <w:p w14:paraId="5D68EE18">
      <w:pPr>
        <w:spacing w:before="91" w:line="219" w:lineRule="auto"/>
        <w:ind w:left="223"/>
        <w:rPr>
          <w:rFonts w:ascii="宋体" w:hAnsi="宋体" w:eastAsia="宋体" w:cs="宋体"/>
          <w:color w:val="000000" w:themeColor="text1"/>
          <w:sz w:val="28"/>
          <w:szCs w:val="28"/>
          <w14:textFill>
            <w14:solidFill>
              <w14:schemeClr w14:val="tx1"/>
            </w14:solidFill>
          </w14:textFill>
        </w:rPr>
      </w:pPr>
      <w:r>
        <w:rPr>
          <w:rFonts w:ascii="宋体" w:hAnsi="宋体" w:eastAsia="宋体" w:cs="宋体"/>
          <w:b/>
          <w:bCs/>
          <w:color w:val="000000" w:themeColor="text1"/>
          <w:spacing w:val="-4"/>
          <w:sz w:val="28"/>
          <w:szCs w:val="28"/>
          <w14:textFill>
            <w14:solidFill>
              <w14:schemeClr w14:val="tx1"/>
            </w14:solidFill>
          </w14:textFill>
        </w:rPr>
        <w:t>承包人（乙方、盖章</w:t>
      </w:r>
      <w:r>
        <w:rPr>
          <w:rFonts w:ascii="宋体" w:hAnsi="宋体" w:eastAsia="宋体" w:cs="宋体"/>
          <w:b/>
          <w:bCs/>
          <w:color w:val="000000" w:themeColor="text1"/>
          <w:sz w:val="28"/>
          <w:szCs w:val="28"/>
          <w14:textFill>
            <w14:solidFill>
              <w14:schemeClr w14:val="tx1"/>
            </w14:solidFill>
          </w14:textFill>
        </w:rPr>
        <w:t>）：</w:t>
      </w:r>
    </w:p>
    <w:p w14:paraId="525B42D2">
      <w:pPr>
        <w:spacing w:before="167" w:line="220" w:lineRule="auto"/>
        <w:ind w:left="25"/>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法定代表人 / 项目经理签字：</w:t>
      </w:r>
    </w:p>
    <w:p w14:paraId="7E8DCE83">
      <w:pPr>
        <w:spacing w:before="168" w:line="406" w:lineRule="auto"/>
        <w:ind w:left="277" w:right="5452" w:hanging="205"/>
        <w:jc w:val="both"/>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8"/>
          <w:sz w:val="28"/>
          <w:szCs w:val="28"/>
          <w14:textFill>
            <w14:solidFill>
              <w14:schemeClr w14:val="tx1"/>
            </w14:solidFill>
          </w14:textFill>
        </w:rPr>
        <w:t>日期：</w:t>
      </w:r>
      <w:r>
        <w:rPr>
          <w:rFonts w:ascii="宋体" w:hAnsi="宋体" w:eastAsia="宋体" w:cs="宋体"/>
          <w:color w:val="000000" w:themeColor="text1"/>
          <w:spacing w:val="-8"/>
          <w:sz w:val="28"/>
          <w:szCs w:val="28"/>
          <w:u w:val="single" w:color="auto"/>
          <w14:textFill>
            <w14:solidFill>
              <w14:schemeClr w14:val="tx1"/>
            </w14:solidFill>
          </w14:textFill>
        </w:rPr>
        <w:t>2026</w:t>
      </w:r>
      <w:r>
        <w:rPr>
          <w:rFonts w:ascii="宋体" w:hAnsi="宋体" w:eastAsia="宋体" w:cs="宋体"/>
          <w:color w:val="000000" w:themeColor="text1"/>
          <w:spacing w:val="-56"/>
          <w:sz w:val="28"/>
          <w:szCs w:val="28"/>
          <w:u w:val="single" w:color="auto"/>
          <w14:textFill>
            <w14:solidFill>
              <w14:schemeClr w14:val="tx1"/>
            </w14:solidFill>
          </w14:textFill>
        </w:rPr>
        <w:t xml:space="preserve"> </w:t>
      </w:r>
      <w:r>
        <w:rPr>
          <w:rFonts w:ascii="宋体" w:hAnsi="宋体" w:eastAsia="宋体" w:cs="宋体"/>
          <w:color w:val="000000" w:themeColor="text1"/>
          <w:spacing w:val="-8"/>
          <w:sz w:val="28"/>
          <w:szCs w:val="28"/>
          <w14:textFill>
            <w14:solidFill>
              <w14:schemeClr w14:val="tx1"/>
            </w14:solidFill>
          </w14:textFill>
        </w:rPr>
        <w:t>年</w:t>
      </w:r>
      <w:r>
        <w:rPr>
          <w:rFonts w:hint="eastAsia" w:ascii="宋体" w:hAnsi="宋体" w:eastAsia="宋体" w:cs="宋体"/>
          <w:color w:val="000000" w:themeColor="text1"/>
          <w:spacing w:val="-58"/>
          <w:sz w:val="28"/>
          <w:szCs w:val="28"/>
          <w:u w:val="single"/>
          <w:lang w:val="en-US" w:eastAsia="zh-CN"/>
          <w14:textFill>
            <w14:solidFill>
              <w14:schemeClr w14:val="tx1"/>
            </w14:solidFill>
          </w14:textFill>
        </w:rPr>
        <w:t xml:space="preserve">  </w:t>
      </w:r>
      <w:r>
        <w:rPr>
          <w:rFonts w:ascii="宋体" w:hAnsi="宋体" w:eastAsia="宋体" w:cs="宋体"/>
          <w:color w:val="000000" w:themeColor="text1"/>
          <w:spacing w:val="-52"/>
          <w:sz w:val="28"/>
          <w:szCs w:val="28"/>
          <w:u w:val="single" w:color="auto"/>
          <w14:textFill>
            <w14:solidFill>
              <w14:schemeClr w14:val="tx1"/>
            </w14:solidFill>
          </w14:textFill>
        </w:rPr>
        <w:t xml:space="preserve"> </w:t>
      </w:r>
      <w:r>
        <w:rPr>
          <w:rFonts w:ascii="宋体" w:hAnsi="宋体" w:eastAsia="宋体" w:cs="宋体"/>
          <w:color w:val="000000" w:themeColor="text1"/>
          <w:spacing w:val="-8"/>
          <w:sz w:val="28"/>
          <w:szCs w:val="28"/>
          <w14:textFill>
            <w14:solidFill>
              <w14:schemeClr w14:val="tx1"/>
            </w14:solidFill>
          </w14:textFill>
        </w:rPr>
        <w:t>月</w:t>
      </w:r>
      <w:r>
        <w:rPr>
          <w:rFonts w:hint="eastAsia" w:ascii="宋体" w:hAnsi="宋体" w:eastAsia="宋体" w:cs="宋体"/>
          <w:color w:val="000000" w:themeColor="text1"/>
          <w:spacing w:val="-8"/>
          <w:sz w:val="28"/>
          <w:szCs w:val="28"/>
          <w:u w:val="single"/>
          <w:lang w:val="en-US" w:eastAsia="zh-CN"/>
          <w14:textFill>
            <w14:solidFill>
              <w14:schemeClr w14:val="tx1"/>
            </w14:solidFill>
          </w14:textFill>
        </w:rPr>
        <w:t xml:space="preserve">  </w:t>
      </w:r>
      <w:r>
        <w:rPr>
          <w:rFonts w:ascii="宋体" w:hAnsi="宋体" w:eastAsia="宋体" w:cs="宋体"/>
          <w:color w:val="000000" w:themeColor="text1"/>
          <w:spacing w:val="-8"/>
          <w:sz w:val="28"/>
          <w:szCs w:val="28"/>
          <w14:textFill>
            <w14:solidFill>
              <w14:schemeClr w14:val="tx1"/>
            </w14:solidFill>
          </w14:textFill>
        </w:rPr>
        <w:t>日</w:t>
      </w:r>
    </w:p>
    <w:p w14:paraId="162E4C52">
      <w:pPr>
        <w:pStyle w:val="18"/>
        <w:rPr>
          <w:rFonts w:hint="eastAsia"/>
          <w:color w:val="000000" w:themeColor="text1"/>
          <w:highlight w:val="none"/>
          <w14:textFill>
            <w14:solidFill>
              <w14:schemeClr w14:val="tx1"/>
            </w14:solidFill>
          </w14:textFill>
        </w:rPr>
      </w:pPr>
    </w:p>
    <w:p w14:paraId="30651834">
      <w:pPr>
        <w:pStyle w:val="18"/>
        <w:rPr>
          <w:rFonts w:hint="eastAsia"/>
          <w:color w:val="000000" w:themeColor="text1"/>
          <w:highlight w:val="none"/>
          <w:lang w:eastAsia="zh-CN"/>
          <w14:textFill>
            <w14:solidFill>
              <w14:schemeClr w14:val="tx1"/>
            </w14:solidFill>
          </w14:textFill>
        </w:rPr>
      </w:pPr>
    </w:p>
    <w:sectPr>
      <w:headerReference r:id="rId38" w:type="first"/>
      <w:footerReference r:id="rId40" w:type="first"/>
      <w:headerReference r:id="rId37" w:type="default"/>
      <w:footerReference r:id="rId39" w:type="default"/>
      <w:pgSz w:w="11906" w:h="16838"/>
      <w:pgMar w:top="1440" w:right="1440" w:bottom="1440" w:left="158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3FD4D99-17F9-4B48-B253-A3F4E4E8B953}"/>
  </w:font>
  <w:font w:name="黑体">
    <w:panose1 w:val="02010609060101010101"/>
    <w:charset w:val="86"/>
    <w:family w:val="auto"/>
    <w:pitch w:val="default"/>
    <w:sig w:usb0="800002BF" w:usb1="38CF7CFA" w:usb2="00000016" w:usb3="00000000" w:csb0="00040001" w:csb1="00000000"/>
    <w:embedRegular r:id="rId2" w:fontKey="{AB4A34FC-23EB-4799-B894-EA901CB1FF92}"/>
  </w:font>
  <w:font w:name="Courier New">
    <w:panose1 w:val="02070309020205020404"/>
    <w:charset w:val="01"/>
    <w:family w:val="modern"/>
    <w:pitch w:val="default"/>
    <w:sig w:usb0="E0002EFF" w:usb1="C0007843" w:usb2="00000009" w:usb3="00000000" w:csb0="400001FF" w:csb1="FFFF0000"/>
    <w:embedRegular r:id="rId3" w:fontKey="{BD578040-47E8-49CA-8D20-975151F2524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562F2933-10DC-4D75-992A-B53740860E6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embedRegular r:id="rId5" w:fontKey="{66C3BABE-47F3-42D6-9D67-265CC36E2442}"/>
  </w:font>
  <w:font w:name="仿宋">
    <w:panose1 w:val="02010609060101010101"/>
    <w:charset w:val="86"/>
    <w:family w:val="modern"/>
    <w:pitch w:val="default"/>
    <w:sig w:usb0="800002BF" w:usb1="38CF7CFA" w:usb2="00000016" w:usb3="00000000" w:csb0="00040001" w:csb1="00000000"/>
    <w:embedRegular r:id="rId6" w:fontKey="{E083D644-E383-4840-99AF-8BB86AD64068}"/>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Times New Roman)">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宋体正文">
    <w:altName w:val="宋体"/>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panose1 w:val="03000509000000000000"/>
    <w:charset w:val="86"/>
    <w:family w:val="script"/>
    <w:pitch w:val="default"/>
    <w:sig w:usb0="00000001" w:usb1="080E0000" w:usb2="00000000" w:usb3="00000000" w:csb0="00040000" w:csb1="00000000"/>
    <w:embedRegular r:id="rId7" w:fontKey="{D16AA1B1-43BA-49FE-A07D-46B848D28313}"/>
  </w:font>
  <w:font w:name="华文新魏">
    <w:panose1 w:val="02010800040101010101"/>
    <w:charset w:val="86"/>
    <w:family w:val="auto"/>
    <w:pitch w:val="default"/>
    <w:sig w:usb0="00000001" w:usb1="080F0000" w:usb2="00000000" w:usb3="00000000" w:csb0="00040000" w:csb1="00000000"/>
    <w:embedRegular r:id="rId8" w:fontKey="{EE7C78F5-59B3-4F64-A672-E6FE87670A64}"/>
  </w:font>
  <w:font w:name="楷体_GB2312">
    <w:altName w:val="楷体"/>
    <w:panose1 w:val="02010609030101010101"/>
    <w:charset w:val="86"/>
    <w:family w:val="modern"/>
    <w:pitch w:val="default"/>
    <w:sig w:usb0="00000000" w:usb1="00000000" w:usb2="00000010" w:usb3="00000000" w:csb0="00040000" w:csb1="00000000"/>
    <w:embedRegular r:id="rId9" w:fontKey="{5D798D5A-16FC-4A9D-BDBB-343AE50C1A99}"/>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embedRegular r:id="rId10" w:fontKey="{2BA0A8FF-9904-4EF3-9E29-3E1661A771AE}"/>
  </w:font>
  <w:font w:name="WPSEMBED1">
    <w:panose1 w:val="03000509000000000000"/>
    <w:charset w:val="86"/>
    <w:family w:val="auto"/>
    <w:pitch w:val="default"/>
    <w:sig w:usb0="00000001" w:usb1="080E0000" w:usb2="00000000" w:usb3="00000000" w:csb0="00040000" w:csb1="00000000"/>
  </w:font>
  <w:font w:name="WPSEMBED2">
    <w:panose1 w:val="02010800040101010101"/>
    <w:charset w:val="86"/>
    <w:family w:val="auto"/>
    <w:pitch w:val="default"/>
    <w:sig w:usb0="00000001" w:usb1="080F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6B657194">
    <w:panose1 w:val="02020500000000000000"/>
    <w:charset w:val="88"/>
    <w:family w:val="auto"/>
    <w:pitch w:val="default"/>
    <w:sig w:usb0="00000001" w:usb1="00000000" w:usb2="00000000" w:usb3="00000000" w:csb0="00100001" w:csb1="00000000"/>
  </w:font>
  <w:font w:name="Microsoft YaHei UI">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028A4">
    <w:pPr>
      <w:pStyle w:val="30"/>
      <w:tabs>
        <w:tab w:val="center" w:pos="4439"/>
        <w:tab w:val="clear" w:pos="4153"/>
      </w:tabs>
      <w:jc w:val="both"/>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CCD4D4">
                          <w:pPr>
                            <w:pStyle w:val="3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0CCD4D4">
                    <w:pPr>
                      <w:pStyle w:val="30"/>
                    </w:pPr>
                    <w:r>
                      <w:fldChar w:fldCharType="begin"/>
                    </w:r>
                    <w:r>
                      <w:instrText xml:space="preserve"> PAGE  \* MERGEFORMAT </w:instrText>
                    </w:r>
                    <w:r>
                      <w:fldChar w:fldCharType="separate"/>
                    </w:r>
                    <w:r>
                      <w:t>0</w:t>
                    </w:r>
                    <w:r>
                      <w:fldChar w:fldCharType="end"/>
                    </w:r>
                  </w:p>
                </w:txbxContent>
              </v:textbox>
            </v:shape>
          </w:pict>
        </mc:Fallback>
      </mc:AlternateContent>
    </w:r>
  </w:p>
  <w:p w14:paraId="2FC01DDD">
    <w:pPr>
      <w:pStyle w:val="3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5E901">
    <w:pPr>
      <w:spacing w:line="1" w:lineRule="exact"/>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ge">
                <wp:posOffset>9999345</wp:posOffset>
              </wp:positionV>
              <wp:extent cx="304800" cy="7937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14:paraId="4B5558AD">
                          <w:pPr>
                            <w:pStyle w:val="193"/>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top:787.35pt;height:6.25pt;width:24pt;mso-position-horizontal:center;mso-position-horizontal-relative:margin;mso-position-vertical-relative:page;mso-wrap-style:none;z-index:251665408;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a/Q3UAAAACQEAAA8AAAAAAAAAAQAgAAAAIgAAAGRycy9k&#10;b3ducmV2LnhtbFBLAQIUABQAAAAIAIdO4kCF3p3mzQEAAJoDAAAOAAAAAAAAAAEAIAAAACMBAABk&#10;cnMvZTJvRG9jLnhtbFBLBQYAAAAABgAGAFkBAABiBQAAAAA=&#10;">
              <v:fill on="f" focussize="0,0"/>
              <v:stroke on="f"/>
              <v:imagedata o:title=""/>
              <o:lock v:ext="edit" aspectratio="f"/>
              <v:textbox inset="0mm,0mm,0mm,0mm" style="mso-fit-shape-to-text:t;">
                <w:txbxContent>
                  <w:p w14:paraId="4B5558AD">
                    <w:pPr>
                      <w:pStyle w:val="193"/>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95D42">
    <w:pPr>
      <w:spacing w:line="1" w:lineRule="exact"/>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5FFC7C">
                          <w:pPr>
                            <w:pStyle w:val="30"/>
                          </w:pPr>
                          <w:r>
                            <w:rPr>
                              <w:rFonts w:hint="eastAsia"/>
                            </w:rPr>
                            <w:fldChar w:fldCharType="begin"/>
                          </w:r>
                          <w:r>
                            <w:rPr>
                              <w:rFonts w:hint="eastAsia"/>
                            </w:rPr>
                            <w:instrText xml:space="preserve"> PAGE  \* MERGEFORMAT </w:instrText>
                          </w:r>
                          <w:r>
                            <w:rPr>
                              <w:rFonts w:hint="eastAsia"/>
                            </w:rPr>
                            <w:fldChar w:fldCharType="separate"/>
                          </w:r>
                          <w:r>
                            <w:t>109</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SNzGcMBAACP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FtQ5dvKXHc4sTPP3+cfz2eH74T&#10;9KFAfYAa8+4CZqbhvR9wbWY/oDPzHlS0+YuMCMZR3tNFXjkkIvKj1XK1qjAkMDZfEJ89PQ8R0gfp&#10;LclGQyPOr8jKj58gjalzSq7m/K02pszQuL8ciJk9LPc+9pitNOyGidDOtyfk0+PoG+pw0ykxHx0q&#10;m7dkNuJs7CYj14Dw7pCwcOkno45QUzGcU2E07VRehD/vJevpP9r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DpI3MZwwEAAI8DAAAOAAAAAAAAAAEAIAAAAB4BAABkcnMvZTJvRG9jLnhtbFBL&#10;BQYAAAAABgAGAFkBAABTBQAAAAA=&#10;">
              <v:fill on="f" focussize="0,0"/>
              <v:stroke on="f"/>
              <v:imagedata o:title=""/>
              <o:lock v:ext="edit" aspectratio="f"/>
              <v:textbox inset="0mm,0mm,0mm,0mm" style="mso-fit-shape-to-text:t;">
                <w:txbxContent>
                  <w:p w14:paraId="485FFC7C">
                    <w:pPr>
                      <w:pStyle w:val="30"/>
                    </w:pPr>
                    <w:r>
                      <w:rPr>
                        <w:rFonts w:hint="eastAsia"/>
                      </w:rPr>
                      <w:fldChar w:fldCharType="begin"/>
                    </w:r>
                    <w:r>
                      <w:rPr>
                        <w:rFonts w:hint="eastAsia"/>
                      </w:rPr>
                      <w:instrText xml:space="preserve"> PAGE  \* MERGEFORMAT </w:instrText>
                    </w:r>
                    <w:r>
                      <w:rPr>
                        <w:rFonts w:hint="eastAsia"/>
                      </w:rPr>
                      <w:fldChar w:fldCharType="separate"/>
                    </w:r>
                    <w:r>
                      <w:t>109</w:t>
                    </w:r>
                    <w:r>
                      <w:rPr>
                        <w:rFonts w:hint="eastAsia"/>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FB5A9">
    <w:pPr>
      <w:spacing w:line="1" w:lineRule="exac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ge">
                <wp:posOffset>9999345</wp:posOffset>
              </wp:positionV>
              <wp:extent cx="304800" cy="79375"/>
              <wp:effectExtent l="0" t="0" r="0" b="0"/>
              <wp:wrapNone/>
              <wp:docPr id="381" name="文本框 381"/>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14:paraId="16F04C37">
                          <w:pPr>
                            <w:pStyle w:val="193"/>
                            <w:jc w:val="left"/>
                          </w:pPr>
                          <w:r>
                            <w:rPr>
                              <w:rFonts w:ascii="宋体" w:hAnsi="宋体" w:cs="宋体"/>
                            </w:rPr>
                            <w:t>・</w:t>
                          </w:r>
                          <w:r>
                            <w:fldChar w:fldCharType="begin"/>
                          </w:r>
                          <w:r>
                            <w:instrText xml:space="preserve"> PAGE \* MERGEFORMAT </w:instrText>
                          </w:r>
                          <w:r>
                            <w:fldChar w:fldCharType="separate"/>
                          </w:r>
                          <w:r>
                            <w:t>178</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top:787.35pt;height:6.25pt;width:24pt;mso-position-horizontal:center;mso-position-horizontal-relative:margin;mso-position-vertical-relative:page;mso-wrap-style:none;z-index:251664384;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a/Q3UAAAACQEAAA8AAAAAAAAAAQAgAAAAIgAAAGRycy9k&#10;b3ducmV2LnhtbFBLAQIUABQAAAAIAIdO4kCT1gY4zQEAAJwDAAAOAAAAAAAAAAEAIAAAACMBAABk&#10;cnMvZTJvRG9jLnhtbFBLBQYAAAAABgAGAFkBAABiBQAAAAA=&#10;">
              <v:fill on="f" focussize="0,0"/>
              <v:stroke on="f"/>
              <v:imagedata o:title=""/>
              <o:lock v:ext="edit" aspectratio="f"/>
              <v:textbox inset="0mm,0mm,0mm,0mm" style="mso-fit-shape-to-text:t;">
                <w:txbxContent>
                  <w:p w14:paraId="16F04C37">
                    <w:pPr>
                      <w:pStyle w:val="193"/>
                      <w:jc w:val="left"/>
                    </w:pPr>
                    <w:r>
                      <w:rPr>
                        <w:rFonts w:ascii="宋体" w:hAnsi="宋体" w:cs="宋体"/>
                      </w:rPr>
                      <w:t>・</w:t>
                    </w:r>
                    <w:r>
                      <w:fldChar w:fldCharType="begin"/>
                    </w:r>
                    <w:r>
                      <w:instrText xml:space="preserve"> PAGE \* MERGEFORMAT </w:instrText>
                    </w:r>
                    <w:r>
                      <w:fldChar w:fldCharType="separate"/>
                    </w:r>
                    <w:r>
                      <w:t>178</w:t>
                    </w:r>
                    <w:r>
                      <w:fldChar w:fldCharType="end"/>
                    </w:r>
                    <w:r>
                      <w:rPr>
                        <w:rFonts w:ascii="宋体" w:hAnsi="宋体" w:cs="宋体"/>
                      </w:rPr>
                      <w:t>・</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FD044">
    <w:pPr>
      <w:spacing w:line="176" w:lineRule="auto"/>
      <w:ind w:left="41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02C647">
                          <w:pPr>
                            <w:pStyle w:val="30"/>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102C647">
                    <w:pPr>
                      <w:pStyle w:val="30"/>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C3527">
    <w:pPr>
      <w:spacing w:line="176" w:lineRule="auto"/>
      <w:ind w:left="4125"/>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8AD6A">
    <w:pPr>
      <w:spacing w:line="173" w:lineRule="auto"/>
      <w:ind w:left="4130"/>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AFEA4">
    <w:pPr>
      <w:spacing w:line="173" w:lineRule="auto"/>
      <w:ind w:left="4128"/>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61AEA">
    <w:pPr>
      <w:spacing w:line="176" w:lineRule="auto"/>
      <w:ind w:left="4100"/>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10</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55D58">
    <w:pPr>
      <w:spacing w:line="176" w:lineRule="auto"/>
      <w:ind w:left="4100"/>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11</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6ADFF">
    <w:pPr>
      <w:spacing w:line="176" w:lineRule="auto"/>
      <w:ind w:left="4100"/>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14534">
    <w:pPr>
      <w:pStyle w:val="30"/>
      <w:tabs>
        <w:tab w:val="center" w:pos="4439"/>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FC8446"/>
                      </w:txbxContent>
                    </wps:txbx>
                    <wps:bodyPr wrap="none" lIns="0" tIns="0" rIns="0" bIns="0" upright="1">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llOorLAQAAnAMAAA4AAAAAAAAAAQAgAAAAHgEAAGRycy9lMm9E&#10;b2MueG1sUEsFBgAAAAAGAAYAWQEAAFsFAAAAAA==&#10;">
              <v:fill on="f" focussize="0,0"/>
              <v:stroke on="f"/>
              <v:imagedata o:title=""/>
              <o:lock v:ext="edit" aspectratio="f"/>
              <v:textbox inset="0mm,0mm,0mm,0mm" style="mso-fit-shape-to-text:t;">
                <w:txbxContent>
                  <w:p w14:paraId="1BFC8446"/>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C1CE7">
    <w:pPr>
      <w:spacing w:line="176" w:lineRule="auto"/>
      <w:ind w:left="4100"/>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13</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CAFEA">
    <w:pPr>
      <w:spacing w:line="176" w:lineRule="auto"/>
      <w:ind w:left="4100"/>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14</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AE724">
    <w:pPr>
      <w:spacing w:line="176" w:lineRule="auto"/>
      <w:ind w:left="4100"/>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15</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854B1">
    <w:pPr>
      <w:spacing w:line="176" w:lineRule="auto"/>
      <w:ind w:left="4100"/>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16</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35372">
    <w:pPr>
      <w:spacing w:line="176" w:lineRule="auto"/>
      <w:ind w:left="4100"/>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17</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EDF26">
    <w:pPr>
      <w:spacing w:line="176" w:lineRule="auto"/>
      <w:ind w:left="4100"/>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18</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20FFE">
    <w:pPr>
      <w:pStyle w:val="3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F9620B">
                          <w:pPr>
                            <w:pStyle w:val="30"/>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22F9620B">
                    <w:pPr>
                      <w:pStyle w:val="30"/>
                    </w:pPr>
                    <w:r>
                      <w:fldChar w:fldCharType="begin"/>
                    </w:r>
                    <w:r>
                      <w:instrText xml:space="preserve"> PAGE  \* MERGEFORMAT </w:instrText>
                    </w:r>
                    <w:r>
                      <w:fldChar w:fldCharType="separate"/>
                    </w:r>
                    <w:r>
                      <w:t>71</w:t>
                    </w:r>
                    <w:r>
                      <w:fldChar w:fldCharType="end"/>
                    </w:r>
                  </w:p>
                </w:txbxContent>
              </v:textbox>
            </v:shape>
          </w:pict>
        </mc:Fallback>
      </mc:AlternateContent>
    </w:r>
  </w:p>
  <w:p w14:paraId="6253848B">
    <w:pPr>
      <w:pStyle w:val="30"/>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A6EA0">
    <w:pPr>
      <w:pStyle w:val="3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8C9CD1">
                          <w:pPr>
                            <w:pStyle w:val="30"/>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428C9CD1">
                    <w:pPr>
                      <w:pStyle w:val="30"/>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B5AF0">
    <w:pPr>
      <w:pStyle w:val="30"/>
      <w:tabs>
        <w:tab w:val="center" w:pos="4439"/>
        <w:tab w:val="clear" w:pos="4153"/>
      </w:tabs>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496504">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2496504">
                    <w:pPr>
                      <w:pStyle w:val="30"/>
                    </w:pPr>
                    <w:r>
                      <w:fldChar w:fldCharType="begin"/>
                    </w:r>
                    <w:r>
                      <w:instrText xml:space="preserve"> PAGE  \* MERGEFORMAT </w:instrText>
                    </w:r>
                    <w:r>
                      <w:fldChar w:fldCharType="separate"/>
                    </w:r>
                    <w:r>
                      <w:t>1</w:t>
                    </w:r>
                    <w:r>
                      <w:fldChar w:fldCharType="end"/>
                    </w:r>
                  </w:p>
                </w:txbxContent>
              </v:textbox>
            </v:shape>
          </w:pict>
        </mc:Fallback>
      </mc:AlternateContent>
    </w:r>
  </w:p>
  <w:p w14:paraId="640DC52D">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5CA87">
    <w:pPr>
      <w:pStyle w:val="30"/>
      <w:tabs>
        <w:tab w:val="center" w:pos="4439"/>
        <w:tab w:val="clear" w:pos="4153"/>
      </w:tabs>
      <w:jc w:val="both"/>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989A0C">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38989A0C">
                    <w:pPr>
                      <w:pStyle w:val="30"/>
                    </w:pPr>
                    <w:r>
                      <w:fldChar w:fldCharType="begin"/>
                    </w:r>
                    <w:r>
                      <w:instrText xml:space="preserve"> PAGE  \* MERGEFORMAT </w:instrText>
                    </w:r>
                    <w:r>
                      <w:fldChar w:fldCharType="separate"/>
                    </w:r>
                    <w:r>
                      <w:t>1</w:t>
                    </w:r>
                    <w:r>
                      <w:fldChar w:fldCharType="end"/>
                    </w:r>
                  </w:p>
                </w:txbxContent>
              </v:textbox>
            </v:shape>
          </w:pict>
        </mc:Fallback>
      </mc:AlternateContent>
    </w:r>
  </w:p>
  <w:p w14:paraId="795ECCD4">
    <w:pPr>
      <w:pStyle w:val="3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ADBA4">
    <w:pPr>
      <w:spacing w:line="1" w:lineRule="exact"/>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00ABCE">
                          <w:pPr>
                            <w:pStyle w:val="30"/>
                          </w:pPr>
                          <w:r>
                            <w:rPr>
                              <w:rFonts w:hint="eastAsia"/>
                            </w:rPr>
                            <w:fldChar w:fldCharType="begin"/>
                          </w:r>
                          <w:r>
                            <w:rPr>
                              <w:rFonts w:hint="eastAsia"/>
                            </w:rPr>
                            <w:instrText xml:space="preserve"> PAGE  \* MERGEFORMAT </w:instrText>
                          </w:r>
                          <w:r>
                            <w:rPr>
                              <w:rFonts w:hint="eastAsia"/>
                            </w:rPr>
                            <w:fldChar w:fldCharType="separate"/>
                          </w:r>
                          <w:r>
                            <w:t>105</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jv2scIBAACP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E1JY5bnPj5+7fzj1/nn18J&#10;+lCgPkCNeY8BM9Pw1g+YPPsBnZn3oKLNX2REMI7yni7yyiERkR+tlqtVhSGBsfmC+OzpeYiQHqS3&#10;JBsNjTi/Iis/voc0ps4puZrz99qYMkPj/nIgZvaw3PvYY7bSsBsmQjvfnpBPj6NvqMNNp8S8c6hs&#10;3pLZiLOxm4xcA8KbQ8LCpZ+MOkJNxXBOhdG0U3kR/ryXrKf/aPM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L479rHCAQAAjwMAAA4AAAAAAAAAAQAgAAAAHgEAAGRycy9lMm9Eb2MueG1sUEsF&#10;BgAAAAAGAAYAWQEAAFIFAAAAAA==&#10;">
              <v:fill on="f" focussize="0,0"/>
              <v:stroke on="f"/>
              <v:imagedata o:title=""/>
              <o:lock v:ext="edit" aspectratio="f"/>
              <v:textbox inset="0mm,0mm,0mm,0mm" style="mso-fit-shape-to-text:t;">
                <w:txbxContent>
                  <w:p w14:paraId="2300ABCE">
                    <w:pPr>
                      <w:pStyle w:val="30"/>
                    </w:pPr>
                    <w:r>
                      <w:rPr>
                        <w:rFonts w:hint="eastAsia"/>
                      </w:rPr>
                      <w:fldChar w:fldCharType="begin"/>
                    </w:r>
                    <w:r>
                      <w:rPr>
                        <w:rFonts w:hint="eastAsia"/>
                      </w:rPr>
                      <w:instrText xml:space="preserve"> PAGE  \* MERGEFORMAT </w:instrText>
                    </w:r>
                    <w:r>
                      <w:rPr>
                        <w:rFonts w:hint="eastAsia"/>
                      </w:rPr>
                      <w:fldChar w:fldCharType="separate"/>
                    </w:r>
                    <w:r>
                      <w:t>105</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938FC">
    <w:pPr>
      <w:spacing w:line="1" w:lineRule="exact"/>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ge">
                <wp:posOffset>9999345</wp:posOffset>
              </wp:positionV>
              <wp:extent cx="304800" cy="79375"/>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14:paraId="70C092F9">
                          <w:pPr>
                            <w:pStyle w:val="193"/>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top:787.35pt;height:6.25pt;width:24pt;mso-position-horizontal:center;mso-position-horizontal-relative:margin;mso-position-vertical-relative:page;mso-wrap-style:none;z-index:251667456;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b9r9DdQAAAAJAQAADwAAAAAAAAABACAAAAAiAAAAZHJzL2Rv&#10;d25yZXYueG1sUEsBAhQAFAAAAAgAh07iQFS+/cXMAQAAmgMAAA4AAAAAAAAAAQAgAAAAIwEAAGRy&#10;cy9lMm9Eb2MueG1sUEsFBgAAAAAGAAYAWQEAAGEFAAAAAA==&#10;">
              <v:fill on="f" focussize="0,0"/>
              <v:stroke on="f"/>
              <v:imagedata o:title=""/>
              <o:lock v:ext="edit" aspectratio="f"/>
              <v:textbox inset="0mm,0mm,0mm,0mm" style="mso-fit-shape-to-text:t;">
                <w:txbxContent>
                  <w:p w14:paraId="70C092F9">
                    <w:pPr>
                      <w:pStyle w:val="193"/>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1C1D1">
    <w:pPr>
      <w:spacing w:line="1" w:lineRule="exact"/>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6BCC8E">
                          <w:pPr>
                            <w:pStyle w:val="30"/>
                          </w:pPr>
                          <w:r>
                            <w:rPr>
                              <w:rFonts w:hint="eastAsia"/>
                            </w:rPr>
                            <w:fldChar w:fldCharType="begin"/>
                          </w:r>
                          <w:r>
                            <w:rPr>
                              <w:rFonts w:hint="eastAsia"/>
                            </w:rPr>
                            <w:instrText xml:space="preserve"> PAGE  \* MERGEFORMAT </w:instrText>
                          </w:r>
                          <w:r>
                            <w:rPr>
                              <w:rFonts w:hint="eastAsia"/>
                            </w:rPr>
                            <w:fldChar w:fldCharType="separate"/>
                          </w:r>
                          <w:r>
                            <w:t>106</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e1Juc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FtQ5coieMWJ37++eP868/593eC&#10;PhSoD1Bj3l3AzDR88AOuzewHdGbeg4o2f5ERwThinS7yyiERkR+tlqtVhSGBsfmC+OzpeYiQPkpv&#10;STYaGnF+RVZ+/AxpTJ1TcjXnb7UxZYbG/eVAzOxhufexx2ylYTdMhHa+PSGfHkffUIebTon55FBZ&#10;7C/NRpyN3WTkGhDeHxIWLv1k1BFqKoZzKoymncqL8Pxesp7+o80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ntSbnCAQAAjwMAAA4AAAAAAAAAAQAgAAAAHgEAAGRycy9lMm9Eb2MueG1sUEsF&#10;BgAAAAAGAAYAWQEAAFIFAAAAAA==&#10;">
              <v:fill on="f" focussize="0,0"/>
              <v:stroke on="f"/>
              <v:imagedata o:title=""/>
              <o:lock v:ext="edit" aspectratio="f"/>
              <v:textbox inset="0mm,0mm,0mm,0mm" style="mso-fit-shape-to-text:t;">
                <w:txbxContent>
                  <w:p w14:paraId="4D6BCC8E">
                    <w:pPr>
                      <w:pStyle w:val="30"/>
                    </w:pPr>
                    <w:r>
                      <w:rPr>
                        <w:rFonts w:hint="eastAsia"/>
                      </w:rPr>
                      <w:fldChar w:fldCharType="begin"/>
                    </w:r>
                    <w:r>
                      <w:rPr>
                        <w:rFonts w:hint="eastAsia"/>
                      </w:rPr>
                      <w:instrText xml:space="preserve"> PAGE  \* MERGEFORMAT </w:instrText>
                    </w:r>
                    <w:r>
                      <w:rPr>
                        <w:rFonts w:hint="eastAsia"/>
                      </w:rPr>
                      <w:fldChar w:fldCharType="separate"/>
                    </w:r>
                    <w:r>
                      <w:t>106</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77199">
    <w:pPr>
      <w:spacing w:line="1" w:lineRule="exact"/>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ge">
                <wp:posOffset>9999345</wp:posOffset>
              </wp:positionV>
              <wp:extent cx="304800" cy="79375"/>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14:paraId="24F83324">
                          <w:pPr>
                            <w:pStyle w:val="193"/>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top:787.35pt;height:6.25pt;width:24pt;mso-position-horizontal:center;mso-position-horizontal-relative:margin;mso-position-vertical-relative:page;mso-wrap-style:none;z-index:251666432;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b9r9DdQAAAAJAQAADwAAAAAAAAABACAAAAAiAAAAZHJzL2Rv&#10;d25yZXYueG1sUEsBAhQAFAAAAAgAh07iQBwN9TnMAQAAmgMAAA4AAAAAAAAAAQAgAAAAIwEAAGRy&#10;cy9lMm9Eb2MueG1sUEsFBgAAAAAGAAYAWQEAAGEFAAAAAA==&#10;">
              <v:fill on="f" focussize="0,0"/>
              <v:stroke on="f"/>
              <v:imagedata o:title=""/>
              <o:lock v:ext="edit" aspectratio="f"/>
              <v:textbox inset="0mm,0mm,0mm,0mm" style="mso-fit-shape-to-text:t;">
                <w:txbxContent>
                  <w:p w14:paraId="24F83324">
                    <w:pPr>
                      <w:pStyle w:val="193"/>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4D92B">
    <w:pPr>
      <w:spacing w:line="1" w:lineRule="exact"/>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9F5030">
                          <w:pPr>
                            <w:pStyle w:val="30"/>
                          </w:pPr>
                          <w:r>
                            <w:rPr>
                              <w:rFonts w:hint="eastAsia"/>
                            </w:rPr>
                            <w:fldChar w:fldCharType="begin"/>
                          </w:r>
                          <w:r>
                            <w:rPr>
                              <w:rFonts w:hint="eastAsia"/>
                            </w:rPr>
                            <w:instrText xml:space="preserve"> PAGE  \* MERGEFORMAT </w:instrText>
                          </w:r>
                          <w:r>
                            <w:rPr>
                              <w:rFonts w:hint="eastAsia"/>
                            </w:rPr>
                            <w:fldChar w:fldCharType="separate"/>
                          </w:r>
                          <w:r>
                            <w:t>108</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AyDQZnwwEAAI8DAAAOAAAAAAAAAAEAIAAAAB4BAABkcnMvZTJvRG9jLnhtbFBL&#10;BQYAAAAABgAGAFkBAABTBQAAAAA=&#10;">
              <v:fill on="f" focussize="0,0"/>
              <v:stroke on="f"/>
              <v:imagedata o:title=""/>
              <o:lock v:ext="edit" aspectratio="f"/>
              <v:textbox inset="0mm,0mm,0mm,0mm" style="mso-fit-shape-to-text:t;">
                <w:txbxContent>
                  <w:p w14:paraId="159F5030">
                    <w:pPr>
                      <w:pStyle w:val="30"/>
                    </w:pPr>
                    <w:r>
                      <w:rPr>
                        <w:rFonts w:hint="eastAsia"/>
                      </w:rPr>
                      <w:fldChar w:fldCharType="begin"/>
                    </w:r>
                    <w:r>
                      <w:rPr>
                        <w:rFonts w:hint="eastAsia"/>
                      </w:rPr>
                      <w:instrText xml:space="preserve"> PAGE  \* MERGEFORMAT </w:instrText>
                    </w:r>
                    <w:r>
                      <w:rPr>
                        <w:rFonts w:hint="eastAsia"/>
                      </w:rPr>
                      <w:fldChar w:fldCharType="separate"/>
                    </w:r>
                    <w:r>
                      <w:t>108</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70616">
    <w:pPr>
      <w:pStyle w:val="31"/>
    </w:pPr>
  </w:p>
  <w:p w14:paraId="58CC6B18">
    <w:pPr>
      <w:pStyle w:val="31"/>
      <w:pBdr>
        <w:bottom w:val="none" w:color="auto" w:sz="0" w:space="1"/>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0C8C1">
    <w:pPr>
      <w:pStyle w:val="31"/>
      <w:pBdr>
        <w:bottom w:val="none" w:color="auto" w:sz="0" w:space="1"/>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C0433">
    <w:pPr>
      <w:pStyle w:val="31"/>
      <w:pBdr>
        <w:bottom w:val="none" w:color="auto" w:sz="0" w:space="1"/>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08A2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D329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E3FAD"/>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C8EB0"/>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2F7B9"/>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4ADD0"/>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A2A08"/>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3A07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29FA5"/>
    <w:multiLevelType w:val="multilevel"/>
    <w:tmpl w:val="90529FA5"/>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E4F3CE07"/>
    <w:multiLevelType w:val="singleLevel"/>
    <w:tmpl w:val="E4F3CE07"/>
    <w:lvl w:ilvl="0" w:tentative="0">
      <w:start w:val="8"/>
      <w:numFmt w:val="decimal"/>
      <w:suff w:val="nothing"/>
      <w:lvlText w:val="（%1）"/>
      <w:lvlJc w:val="left"/>
    </w:lvl>
  </w:abstractNum>
  <w:abstractNum w:abstractNumId="2">
    <w:nsid w:val="408860E8"/>
    <w:multiLevelType w:val="single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3">
    <w:nsid w:val="7C65D959"/>
    <w:multiLevelType w:val="singleLevel"/>
    <w:tmpl w:val="7C65D959"/>
    <w:lvl w:ilvl="0" w:tentative="0">
      <w:start w:val="9"/>
      <w:numFmt w:val="decimal"/>
      <w:lvlText w:val="%1."/>
      <w:lvlJc w:val="left"/>
      <w:pPr>
        <w:tabs>
          <w:tab w:val="left" w:pos="312"/>
        </w:tabs>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lY2U2ZDZiZGE4ZjQ2YjFkZTAwM2I5NTlkOTUwMjgifQ=="/>
  </w:docVars>
  <w:rsids>
    <w:rsidRoot w:val="00F34B14"/>
    <w:rsid w:val="000002E0"/>
    <w:rsid w:val="00000672"/>
    <w:rsid w:val="00000C53"/>
    <w:rsid w:val="00000E69"/>
    <w:rsid w:val="00000FD7"/>
    <w:rsid w:val="00001013"/>
    <w:rsid w:val="00001245"/>
    <w:rsid w:val="00001799"/>
    <w:rsid w:val="00001AF2"/>
    <w:rsid w:val="00001ECA"/>
    <w:rsid w:val="00002480"/>
    <w:rsid w:val="00002D29"/>
    <w:rsid w:val="00003B93"/>
    <w:rsid w:val="00003BBA"/>
    <w:rsid w:val="0000474D"/>
    <w:rsid w:val="0000529E"/>
    <w:rsid w:val="000057F8"/>
    <w:rsid w:val="00005FDF"/>
    <w:rsid w:val="0000644A"/>
    <w:rsid w:val="00006D8A"/>
    <w:rsid w:val="00007081"/>
    <w:rsid w:val="000070B3"/>
    <w:rsid w:val="000076B8"/>
    <w:rsid w:val="000109DC"/>
    <w:rsid w:val="00010D39"/>
    <w:rsid w:val="0001172C"/>
    <w:rsid w:val="00011BC9"/>
    <w:rsid w:val="00012854"/>
    <w:rsid w:val="00012D72"/>
    <w:rsid w:val="00012EA6"/>
    <w:rsid w:val="00013359"/>
    <w:rsid w:val="000139CF"/>
    <w:rsid w:val="00013AA4"/>
    <w:rsid w:val="00013DFE"/>
    <w:rsid w:val="000141EA"/>
    <w:rsid w:val="00014EFE"/>
    <w:rsid w:val="00015111"/>
    <w:rsid w:val="0001657F"/>
    <w:rsid w:val="00016ABC"/>
    <w:rsid w:val="000177DB"/>
    <w:rsid w:val="000179C9"/>
    <w:rsid w:val="00017CCC"/>
    <w:rsid w:val="00020227"/>
    <w:rsid w:val="00020263"/>
    <w:rsid w:val="00020455"/>
    <w:rsid w:val="00020813"/>
    <w:rsid w:val="000215D0"/>
    <w:rsid w:val="00021F52"/>
    <w:rsid w:val="00021FCF"/>
    <w:rsid w:val="000220B2"/>
    <w:rsid w:val="0002264C"/>
    <w:rsid w:val="00022731"/>
    <w:rsid w:val="00022792"/>
    <w:rsid w:val="00023287"/>
    <w:rsid w:val="00024463"/>
    <w:rsid w:val="00025461"/>
    <w:rsid w:val="00025636"/>
    <w:rsid w:val="00025E36"/>
    <w:rsid w:val="000260F7"/>
    <w:rsid w:val="00026855"/>
    <w:rsid w:val="00026886"/>
    <w:rsid w:val="0002754F"/>
    <w:rsid w:val="0002785D"/>
    <w:rsid w:val="000307BE"/>
    <w:rsid w:val="00032633"/>
    <w:rsid w:val="000329E0"/>
    <w:rsid w:val="000336D0"/>
    <w:rsid w:val="000352E9"/>
    <w:rsid w:val="00035494"/>
    <w:rsid w:val="00035ECF"/>
    <w:rsid w:val="00036125"/>
    <w:rsid w:val="00036A07"/>
    <w:rsid w:val="0003780B"/>
    <w:rsid w:val="00037C41"/>
    <w:rsid w:val="00040571"/>
    <w:rsid w:val="00040973"/>
    <w:rsid w:val="0004156E"/>
    <w:rsid w:val="00041713"/>
    <w:rsid w:val="0004212E"/>
    <w:rsid w:val="00042B32"/>
    <w:rsid w:val="00042EE8"/>
    <w:rsid w:val="000439AA"/>
    <w:rsid w:val="0004440C"/>
    <w:rsid w:val="00046B5E"/>
    <w:rsid w:val="000470CB"/>
    <w:rsid w:val="000506DE"/>
    <w:rsid w:val="000509D9"/>
    <w:rsid w:val="00051006"/>
    <w:rsid w:val="00051165"/>
    <w:rsid w:val="000512AF"/>
    <w:rsid w:val="00051ACB"/>
    <w:rsid w:val="000533E7"/>
    <w:rsid w:val="0005360A"/>
    <w:rsid w:val="00053B29"/>
    <w:rsid w:val="00054B4B"/>
    <w:rsid w:val="000550E8"/>
    <w:rsid w:val="00055519"/>
    <w:rsid w:val="00055D41"/>
    <w:rsid w:val="00056EF6"/>
    <w:rsid w:val="000575CF"/>
    <w:rsid w:val="00057CD6"/>
    <w:rsid w:val="00060D7F"/>
    <w:rsid w:val="00060DCE"/>
    <w:rsid w:val="000610E3"/>
    <w:rsid w:val="000614F3"/>
    <w:rsid w:val="00061A1B"/>
    <w:rsid w:val="000623B4"/>
    <w:rsid w:val="00062405"/>
    <w:rsid w:val="00062EC2"/>
    <w:rsid w:val="000634A7"/>
    <w:rsid w:val="00063B0B"/>
    <w:rsid w:val="00063B48"/>
    <w:rsid w:val="00063F81"/>
    <w:rsid w:val="00064847"/>
    <w:rsid w:val="00065E08"/>
    <w:rsid w:val="00065E2D"/>
    <w:rsid w:val="00066AD9"/>
    <w:rsid w:val="00066D2E"/>
    <w:rsid w:val="000673E2"/>
    <w:rsid w:val="00067EF1"/>
    <w:rsid w:val="00070378"/>
    <w:rsid w:val="0007037E"/>
    <w:rsid w:val="0007063F"/>
    <w:rsid w:val="000707FD"/>
    <w:rsid w:val="00070949"/>
    <w:rsid w:val="000711E4"/>
    <w:rsid w:val="00071E9B"/>
    <w:rsid w:val="000720A1"/>
    <w:rsid w:val="000724D9"/>
    <w:rsid w:val="00072AED"/>
    <w:rsid w:val="00073F47"/>
    <w:rsid w:val="0007492F"/>
    <w:rsid w:val="00074BC7"/>
    <w:rsid w:val="00074ED8"/>
    <w:rsid w:val="00075B7E"/>
    <w:rsid w:val="00076D70"/>
    <w:rsid w:val="00077ACA"/>
    <w:rsid w:val="00077C70"/>
    <w:rsid w:val="000813B5"/>
    <w:rsid w:val="0008191E"/>
    <w:rsid w:val="00081BA3"/>
    <w:rsid w:val="00081D2E"/>
    <w:rsid w:val="00081F89"/>
    <w:rsid w:val="00082619"/>
    <w:rsid w:val="00082D02"/>
    <w:rsid w:val="00083542"/>
    <w:rsid w:val="0008381A"/>
    <w:rsid w:val="00083871"/>
    <w:rsid w:val="00083B91"/>
    <w:rsid w:val="0008473C"/>
    <w:rsid w:val="0008520B"/>
    <w:rsid w:val="000857DE"/>
    <w:rsid w:val="000860BD"/>
    <w:rsid w:val="000871B8"/>
    <w:rsid w:val="00087B0A"/>
    <w:rsid w:val="000916DA"/>
    <w:rsid w:val="00091AAB"/>
    <w:rsid w:val="00092442"/>
    <w:rsid w:val="000929EF"/>
    <w:rsid w:val="00092C26"/>
    <w:rsid w:val="000933BE"/>
    <w:rsid w:val="00094428"/>
    <w:rsid w:val="000944FC"/>
    <w:rsid w:val="0009560F"/>
    <w:rsid w:val="0009588E"/>
    <w:rsid w:val="000959EE"/>
    <w:rsid w:val="00096C2E"/>
    <w:rsid w:val="00096DB9"/>
    <w:rsid w:val="00097183"/>
    <w:rsid w:val="000972CB"/>
    <w:rsid w:val="00097608"/>
    <w:rsid w:val="000A0556"/>
    <w:rsid w:val="000A0F35"/>
    <w:rsid w:val="000A1175"/>
    <w:rsid w:val="000A13F3"/>
    <w:rsid w:val="000A165B"/>
    <w:rsid w:val="000A1963"/>
    <w:rsid w:val="000A1C18"/>
    <w:rsid w:val="000A23B1"/>
    <w:rsid w:val="000A2818"/>
    <w:rsid w:val="000A2B0E"/>
    <w:rsid w:val="000A3095"/>
    <w:rsid w:val="000A398F"/>
    <w:rsid w:val="000A448C"/>
    <w:rsid w:val="000A4E26"/>
    <w:rsid w:val="000A509C"/>
    <w:rsid w:val="000A54A7"/>
    <w:rsid w:val="000A5A17"/>
    <w:rsid w:val="000A6007"/>
    <w:rsid w:val="000A6564"/>
    <w:rsid w:val="000A65A6"/>
    <w:rsid w:val="000A70E3"/>
    <w:rsid w:val="000A7275"/>
    <w:rsid w:val="000A7408"/>
    <w:rsid w:val="000A744E"/>
    <w:rsid w:val="000A7A12"/>
    <w:rsid w:val="000A7A72"/>
    <w:rsid w:val="000B0FE0"/>
    <w:rsid w:val="000B1202"/>
    <w:rsid w:val="000B12FF"/>
    <w:rsid w:val="000B1801"/>
    <w:rsid w:val="000B1A08"/>
    <w:rsid w:val="000B1D0C"/>
    <w:rsid w:val="000B2273"/>
    <w:rsid w:val="000B2563"/>
    <w:rsid w:val="000B2BC6"/>
    <w:rsid w:val="000B2D03"/>
    <w:rsid w:val="000B37F2"/>
    <w:rsid w:val="000B3815"/>
    <w:rsid w:val="000B3C7B"/>
    <w:rsid w:val="000B3E68"/>
    <w:rsid w:val="000B4321"/>
    <w:rsid w:val="000B544A"/>
    <w:rsid w:val="000B5CCB"/>
    <w:rsid w:val="000B5F6B"/>
    <w:rsid w:val="000B613A"/>
    <w:rsid w:val="000B6A6B"/>
    <w:rsid w:val="000B6C95"/>
    <w:rsid w:val="000B79FC"/>
    <w:rsid w:val="000B7E0A"/>
    <w:rsid w:val="000C144E"/>
    <w:rsid w:val="000C1679"/>
    <w:rsid w:val="000C190E"/>
    <w:rsid w:val="000C1953"/>
    <w:rsid w:val="000C1BFE"/>
    <w:rsid w:val="000C1EE3"/>
    <w:rsid w:val="000C3AE7"/>
    <w:rsid w:val="000C3CC9"/>
    <w:rsid w:val="000C3DBC"/>
    <w:rsid w:val="000C47F7"/>
    <w:rsid w:val="000C5823"/>
    <w:rsid w:val="000C59C6"/>
    <w:rsid w:val="000C6DE4"/>
    <w:rsid w:val="000C7202"/>
    <w:rsid w:val="000C7432"/>
    <w:rsid w:val="000C7926"/>
    <w:rsid w:val="000D0A89"/>
    <w:rsid w:val="000D10F1"/>
    <w:rsid w:val="000D1389"/>
    <w:rsid w:val="000D1798"/>
    <w:rsid w:val="000D2626"/>
    <w:rsid w:val="000D264F"/>
    <w:rsid w:val="000D2CD3"/>
    <w:rsid w:val="000D3C99"/>
    <w:rsid w:val="000D4016"/>
    <w:rsid w:val="000D411D"/>
    <w:rsid w:val="000D4589"/>
    <w:rsid w:val="000D4809"/>
    <w:rsid w:val="000D4FB6"/>
    <w:rsid w:val="000D5C29"/>
    <w:rsid w:val="000D6F6B"/>
    <w:rsid w:val="000D73DD"/>
    <w:rsid w:val="000E02E8"/>
    <w:rsid w:val="000E112F"/>
    <w:rsid w:val="000E1C38"/>
    <w:rsid w:val="000E1C51"/>
    <w:rsid w:val="000E1D3E"/>
    <w:rsid w:val="000E28AB"/>
    <w:rsid w:val="000E2E3E"/>
    <w:rsid w:val="000E3583"/>
    <w:rsid w:val="000E3AF0"/>
    <w:rsid w:val="000E3EBD"/>
    <w:rsid w:val="000E43EC"/>
    <w:rsid w:val="000E4DC7"/>
    <w:rsid w:val="000E4E04"/>
    <w:rsid w:val="000E592E"/>
    <w:rsid w:val="000E693B"/>
    <w:rsid w:val="000E6D5C"/>
    <w:rsid w:val="000E6EC9"/>
    <w:rsid w:val="000E70B4"/>
    <w:rsid w:val="000E7B62"/>
    <w:rsid w:val="000E7EDC"/>
    <w:rsid w:val="000F06E0"/>
    <w:rsid w:val="000F085D"/>
    <w:rsid w:val="000F0E1E"/>
    <w:rsid w:val="000F1129"/>
    <w:rsid w:val="000F1A1B"/>
    <w:rsid w:val="000F2A95"/>
    <w:rsid w:val="000F2BB7"/>
    <w:rsid w:val="000F3281"/>
    <w:rsid w:val="000F32FD"/>
    <w:rsid w:val="000F3733"/>
    <w:rsid w:val="000F5B2B"/>
    <w:rsid w:val="000F5F8B"/>
    <w:rsid w:val="000F6153"/>
    <w:rsid w:val="000F64AA"/>
    <w:rsid w:val="000F675E"/>
    <w:rsid w:val="000F6C7B"/>
    <w:rsid w:val="000F73AD"/>
    <w:rsid w:val="000F7AF4"/>
    <w:rsid w:val="000F7C33"/>
    <w:rsid w:val="000F7F0C"/>
    <w:rsid w:val="001004D6"/>
    <w:rsid w:val="00101D1B"/>
    <w:rsid w:val="00101E8E"/>
    <w:rsid w:val="00102676"/>
    <w:rsid w:val="00103646"/>
    <w:rsid w:val="00103918"/>
    <w:rsid w:val="00104897"/>
    <w:rsid w:val="00104E88"/>
    <w:rsid w:val="00104EDE"/>
    <w:rsid w:val="00104F54"/>
    <w:rsid w:val="00105992"/>
    <w:rsid w:val="00105CDA"/>
    <w:rsid w:val="00105F97"/>
    <w:rsid w:val="00106BEE"/>
    <w:rsid w:val="0010711C"/>
    <w:rsid w:val="00107368"/>
    <w:rsid w:val="001078E7"/>
    <w:rsid w:val="00107BDF"/>
    <w:rsid w:val="00107C74"/>
    <w:rsid w:val="0011091C"/>
    <w:rsid w:val="00111266"/>
    <w:rsid w:val="001112EB"/>
    <w:rsid w:val="00111FD1"/>
    <w:rsid w:val="0011247D"/>
    <w:rsid w:val="0011351F"/>
    <w:rsid w:val="00113678"/>
    <w:rsid w:val="00113A7D"/>
    <w:rsid w:val="00113C3E"/>
    <w:rsid w:val="00115375"/>
    <w:rsid w:val="001157F8"/>
    <w:rsid w:val="00115E11"/>
    <w:rsid w:val="00115EEE"/>
    <w:rsid w:val="00115F56"/>
    <w:rsid w:val="001164ED"/>
    <w:rsid w:val="00116CA9"/>
    <w:rsid w:val="00116F38"/>
    <w:rsid w:val="001170A4"/>
    <w:rsid w:val="00117AE7"/>
    <w:rsid w:val="00117B85"/>
    <w:rsid w:val="00117CBD"/>
    <w:rsid w:val="0012006A"/>
    <w:rsid w:val="00121979"/>
    <w:rsid w:val="00122064"/>
    <w:rsid w:val="0012301B"/>
    <w:rsid w:val="00123428"/>
    <w:rsid w:val="00124341"/>
    <w:rsid w:val="00124492"/>
    <w:rsid w:val="00124B12"/>
    <w:rsid w:val="001250A0"/>
    <w:rsid w:val="001263B8"/>
    <w:rsid w:val="0012647A"/>
    <w:rsid w:val="00130217"/>
    <w:rsid w:val="00130641"/>
    <w:rsid w:val="00130783"/>
    <w:rsid w:val="00130A47"/>
    <w:rsid w:val="00130FB0"/>
    <w:rsid w:val="00132B47"/>
    <w:rsid w:val="00132DDA"/>
    <w:rsid w:val="0013346C"/>
    <w:rsid w:val="001337F8"/>
    <w:rsid w:val="001341B2"/>
    <w:rsid w:val="001348B4"/>
    <w:rsid w:val="00134B1F"/>
    <w:rsid w:val="0013506E"/>
    <w:rsid w:val="001351CB"/>
    <w:rsid w:val="00135530"/>
    <w:rsid w:val="00135947"/>
    <w:rsid w:val="001359A2"/>
    <w:rsid w:val="00135F92"/>
    <w:rsid w:val="00136020"/>
    <w:rsid w:val="00136445"/>
    <w:rsid w:val="00136965"/>
    <w:rsid w:val="00136A9C"/>
    <w:rsid w:val="00137389"/>
    <w:rsid w:val="00140132"/>
    <w:rsid w:val="00141455"/>
    <w:rsid w:val="0014190C"/>
    <w:rsid w:val="00141C9C"/>
    <w:rsid w:val="0014277F"/>
    <w:rsid w:val="00142AD2"/>
    <w:rsid w:val="001434BE"/>
    <w:rsid w:val="00143AAD"/>
    <w:rsid w:val="00144050"/>
    <w:rsid w:val="00144369"/>
    <w:rsid w:val="00144398"/>
    <w:rsid w:val="0014479F"/>
    <w:rsid w:val="001452B4"/>
    <w:rsid w:val="00145320"/>
    <w:rsid w:val="00145B3E"/>
    <w:rsid w:val="001476D3"/>
    <w:rsid w:val="001509CF"/>
    <w:rsid w:val="00150D1D"/>
    <w:rsid w:val="0015150F"/>
    <w:rsid w:val="001525AA"/>
    <w:rsid w:val="00152A87"/>
    <w:rsid w:val="00152AC1"/>
    <w:rsid w:val="00153A84"/>
    <w:rsid w:val="00153BB5"/>
    <w:rsid w:val="00154518"/>
    <w:rsid w:val="001556B8"/>
    <w:rsid w:val="00156359"/>
    <w:rsid w:val="00156DD6"/>
    <w:rsid w:val="00160238"/>
    <w:rsid w:val="0016086E"/>
    <w:rsid w:val="001609B9"/>
    <w:rsid w:val="00160D0C"/>
    <w:rsid w:val="00160DD1"/>
    <w:rsid w:val="00161172"/>
    <w:rsid w:val="00161998"/>
    <w:rsid w:val="00161E65"/>
    <w:rsid w:val="00161F0E"/>
    <w:rsid w:val="00162597"/>
    <w:rsid w:val="001629AF"/>
    <w:rsid w:val="001629FD"/>
    <w:rsid w:val="0016428A"/>
    <w:rsid w:val="001646D5"/>
    <w:rsid w:val="001647C9"/>
    <w:rsid w:val="00165627"/>
    <w:rsid w:val="001661A3"/>
    <w:rsid w:val="00166E81"/>
    <w:rsid w:val="00167226"/>
    <w:rsid w:val="0016782B"/>
    <w:rsid w:val="0016784D"/>
    <w:rsid w:val="00167853"/>
    <w:rsid w:val="00167887"/>
    <w:rsid w:val="00170613"/>
    <w:rsid w:val="00170F0C"/>
    <w:rsid w:val="00171319"/>
    <w:rsid w:val="0017267A"/>
    <w:rsid w:val="00172CA8"/>
    <w:rsid w:val="00173256"/>
    <w:rsid w:val="00173B0E"/>
    <w:rsid w:val="00173E03"/>
    <w:rsid w:val="0017405A"/>
    <w:rsid w:val="0017461E"/>
    <w:rsid w:val="00174704"/>
    <w:rsid w:val="0017512C"/>
    <w:rsid w:val="001756AF"/>
    <w:rsid w:val="0017586A"/>
    <w:rsid w:val="00175BA6"/>
    <w:rsid w:val="00175C6F"/>
    <w:rsid w:val="00176CA7"/>
    <w:rsid w:val="00176D0C"/>
    <w:rsid w:val="00176F8E"/>
    <w:rsid w:val="0017789A"/>
    <w:rsid w:val="001778C5"/>
    <w:rsid w:val="00177C07"/>
    <w:rsid w:val="00177E56"/>
    <w:rsid w:val="00177F0A"/>
    <w:rsid w:val="0018090D"/>
    <w:rsid w:val="00180DA0"/>
    <w:rsid w:val="00181813"/>
    <w:rsid w:val="00181EAD"/>
    <w:rsid w:val="00182862"/>
    <w:rsid w:val="00183EED"/>
    <w:rsid w:val="00184111"/>
    <w:rsid w:val="00184F57"/>
    <w:rsid w:val="00185091"/>
    <w:rsid w:val="00185544"/>
    <w:rsid w:val="00185617"/>
    <w:rsid w:val="00186FE1"/>
    <w:rsid w:val="00187A14"/>
    <w:rsid w:val="00190D50"/>
    <w:rsid w:val="00191177"/>
    <w:rsid w:val="0019171E"/>
    <w:rsid w:val="00192368"/>
    <w:rsid w:val="001923A0"/>
    <w:rsid w:val="0019270F"/>
    <w:rsid w:val="001928B1"/>
    <w:rsid w:val="00192C38"/>
    <w:rsid w:val="00192CA1"/>
    <w:rsid w:val="00193537"/>
    <w:rsid w:val="00193808"/>
    <w:rsid w:val="00193846"/>
    <w:rsid w:val="00195424"/>
    <w:rsid w:val="001955FF"/>
    <w:rsid w:val="001972F8"/>
    <w:rsid w:val="00197EDD"/>
    <w:rsid w:val="001A02B3"/>
    <w:rsid w:val="001A04BB"/>
    <w:rsid w:val="001A06CC"/>
    <w:rsid w:val="001A0889"/>
    <w:rsid w:val="001A08D0"/>
    <w:rsid w:val="001A1B39"/>
    <w:rsid w:val="001A1D4A"/>
    <w:rsid w:val="001A2120"/>
    <w:rsid w:val="001A28C6"/>
    <w:rsid w:val="001A2E69"/>
    <w:rsid w:val="001A3C34"/>
    <w:rsid w:val="001A3EDE"/>
    <w:rsid w:val="001A41CD"/>
    <w:rsid w:val="001A4222"/>
    <w:rsid w:val="001A4235"/>
    <w:rsid w:val="001A43BE"/>
    <w:rsid w:val="001A48B2"/>
    <w:rsid w:val="001A4CFA"/>
    <w:rsid w:val="001A50EA"/>
    <w:rsid w:val="001A55A9"/>
    <w:rsid w:val="001A5BAA"/>
    <w:rsid w:val="001A5E24"/>
    <w:rsid w:val="001A661D"/>
    <w:rsid w:val="001A6795"/>
    <w:rsid w:val="001A6B27"/>
    <w:rsid w:val="001A6D8B"/>
    <w:rsid w:val="001A6DAA"/>
    <w:rsid w:val="001A7717"/>
    <w:rsid w:val="001A793A"/>
    <w:rsid w:val="001B0464"/>
    <w:rsid w:val="001B125A"/>
    <w:rsid w:val="001B1EBA"/>
    <w:rsid w:val="001B2142"/>
    <w:rsid w:val="001B2F2B"/>
    <w:rsid w:val="001B327A"/>
    <w:rsid w:val="001B35DE"/>
    <w:rsid w:val="001B3A13"/>
    <w:rsid w:val="001B3F5C"/>
    <w:rsid w:val="001B57C9"/>
    <w:rsid w:val="001B59FF"/>
    <w:rsid w:val="001B5D13"/>
    <w:rsid w:val="001B6512"/>
    <w:rsid w:val="001B65D7"/>
    <w:rsid w:val="001B6752"/>
    <w:rsid w:val="001B6768"/>
    <w:rsid w:val="001B6F1F"/>
    <w:rsid w:val="001B7ECC"/>
    <w:rsid w:val="001C025B"/>
    <w:rsid w:val="001C059D"/>
    <w:rsid w:val="001C115F"/>
    <w:rsid w:val="001C1DED"/>
    <w:rsid w:val="001C1EAB"/>
    <w:rsid w:val="001C25A7"/>
    <w:rsid w:val="001C2775"/>
    <w:rsid w:val="001C2A1D"/>
    <w:rsid w:val="001C318C"/>
    <w:rsid w:val="001C35C4"/>
    <w:rsid w:val="001C4287"/>
    <w:rsid w:val="001C4479"/>
    <w:rsid w:val="001C4F79"/>
    <w:rsid w:val="001C5190"/>
    <w:rsid w:val="001C5C56"/>
    <w:rsid w:val="001C6081"/>
    <w:rsid w:val="001C6B56"/>
    <w:rsid w:val="001C7284"/>
    <w:rsid w:val="001C73EB"/>
    <w:rsid w:val="001C7781"/>
    <w:rsid w:val="001C7B48"/>
    <w:rsid w:val="001D0CFB"/>
    <w:rsid w:val="001D108A"/>
    <w:rsid w:val="001D1A0D"/>
    <w:rsid w:val="001D1DD1"/>
    <w:rsid w:val="001D23DA"/>
    <w:rsid w:val="001D267C"/>
    <w:rsid w:val="001D2F77"/>
    <w:rsid w:val="001D343C"/>
    <w:rsid w:val="001D56E2"/>
    <w:rsid w:val="001D58A1"/>
    <w:rsid w:val="001D58C2"/>
    <w:rsid w:val="001D5A8A"/>
    <w:rsid w:val="001D5B64"/>
    <w:rsid w:val="001D61CA"/>
    <w:rsid w:val="001D654A"/>
    <w:rsid w:val="001D6E87"/>
    <w:rsid w:val="001D735E"/>
    <w:rsid w:val="001D73C8"/>
    <w:rsid w:val="001D7BC6"/>
    <w:rsid w:val="001E129E"/>
    <w:rsid w:val="001E175C"/>
    <w:rsid w:val="001E1B0E"/>
    <w:rsid w:val="001E2C2D"/>
    <w:rsid w:val="001E308A"/>
    <w:rsid w:val="001E38EC"/>
    <w:rsid w:val="001E3B63"/>
    <w:rsid w:val="001E57B2"/>
    <w:rsid w:val="001E5A94"/>
    <w:rsid w:val="001E5CBB"/>
    <w:rsid w:val="001E5CDC"/>
    <w:rsid w:val="001E6CE9"/>
    <w:rsid w:val="001F05D4"/>
    <w:rsid w:val="001F13FD"/>
    <w:rsid w:val="001F2A2E"/>
    <w:rsid w:val="001F3180"/>
    <w:rsid w:val="001F3356"/>
    <w:rsid w:val="001F3A99"/>
    <w:rsid w:val="001F3C63"/>
    <w:rsid w:val="001F4141"/>
    <w:rsid w:val="001F4460"/>
    <w:rsid w:val="001F4833"/>
    <w:rsid w:val="001F608E"/>
    <w:rsid w:val="001F6C96"/>
    <w:rsid w:val="001F711A"/>
    <w:rsid w:val="001F75B0"/>
    <w:rsid w:val="001F7CBE"/>
    <w:rsid w:val="0020057C"/>
    <w:rsid w:val="0020083C"/>
    <w:rsid w:val="00200CE5"/>
    <w:rsid w:val="00200F7C"/>
    <w:rsid w:val="002014DB"/>
    <w:rsid w:val="0020150B"/>
    <w:rsid w:val="00201E12"/>
    <w:rsid w:val="00202295"/>
    <w:rsid w:val="002033B5"/>
    <w:rsid w:val="0020382C"/>
    <w:rsid w:val="002042E9"/>
    <w:rsid w:val="0020437A"/>
    <w:rsid w:val="0020454C"/>
    <w:rsid w:val="00204740"/>
    <w:rsid w:val="00205129"/>
    <w:rsid w:val="002051C5"/>
    <w:rsid w:val="0020521F"/>
    <w:rsid w:val="0020532C"/>
    <w:rsid w:val="00206AE8"/>
    <w:rsid w:val="002114C7"/>
    <w:rsid w:val="00211A7B"/>
    <w:rsid w:val="0021302C"/>
    <w:rsid w:val="002139F1"/>
    <w:rsid w:val="00213B1C"/>
    <w:rsid w:val="00213F1E"/>
    <w:rsid w:val="00214202"/>
    <w:rsid w:val="002148E3"/>
    <w:rsid w:val="00214C1A"/>
    <w:rsid w:val="0021515F"/>
    <w:rsid w:val="0021552D"/>
    <w:rsid w:val="002156AE"/>
    <w:rsid w:val="0021577B"/>
    <w:rsid w:val="00215DC7"/>
    <w:rsid w:val="00215E99"/>
    <w:rsid w:val="00216BB8"/>
    <w:rsid w:val="00217B07"/>
    <w:rsid w:val="00217C26"/>
    <w:rsid w:val="00220043"/>
    <w:rsid w:val="0022054D"/>
    <w:rsid w:val="00220578"/>
    <w:rsid w:val="0022107B"/>
    <w:rsid w:val="002223EB"/>
    <w:rsid w:val="00223DDB"/>
    <w:rsid w:val="00223FA4"/>
    <w:rsid w:val="00223FB0"/>
    <w:rsid w:val="0022405A"/>
    <w:rsid w:val="00224067"/>
    <w:rsid w:val="0022421C"/>
    <w:rsid w:val="0022454F"/>
    <w:rsid w:val="00224C4A"/>
    <w:rsid w:val="00224E83"/>
    <w:rsid w:val="00225664"/>
    <w:rsid w:val="00225F84"/>
    <w:rsid w:val="0022663D"/>
    <w:rsid w:val="00226995"/>
    <w:rsid w:val="0022755B"/>
    <w:rsid w:val="00227C56"/>
    <w:rsid w:val="00227F2D"/>
    <w:rsid w:val="00227F52"/>
    <w:rsid w:val="00231851"/>
    <w:rsid w:val="002319FB"/>
    <w:rsid w:val="00231B89"/>
    <w:rsid w:val="00231F11"/>
    <w:rsid w:val="00231F5E"/>
    <w:rsid w:val="00233395"/>
    <w:rsid w:val="002336C6"/>
    <w:rsid w:val="002346B4"/>
    <w:rsid w:val="00234F6E"/>
    <w:rsid w:val="002351FA"/>
    <w:rsid w:val="002355BE"/>
    <w:rsid w:val="002358EA"/>
    <w:rsid w:val="0023609B"/>
    <w:rsid w:val="00236578"/>
    <w:rsid w:val="00236A10"/>
    <w:rsid w:val="00236DE9"/>
    <w:rsid w:val="00237342"/>
    <w:rsid w:val="00237D5A"/>
    <w:rsid w:val="002407BA"/>
    <w:rsid w:val="00240922"/>
    <w:rsid w:val="00240D75"/>
    <w:rsid w:val="00240F92"/>
    <w:rsid w:val="00241288"/>
    <w:rsid w:val="002412E4"/>
    <w:rsid w:val="002415AE"/>
    <w:rsid w:val="00241B38"/>
    <w:rsid w:val="00241BC7"/>
    <w:rsid w:val="00241D3C"/>
    <w:rsid w:val="00242109"/>
    <w:rsid w:val="00242B6B"/>
    <w:rsid w:val="00242D96"/>
    <w:rsid w:val="00243189"/>
    <w:rsid w:val="002439AB"/>
    <w:rsid w:val="00243AF3"/>
    <w:rsid w:val="00243C19"/>
    <w:rsid w:val="00244308"/>
    <w:rsid w:val="002448E7"/>
    <w:rsid w:val="00244AE8"/>
    <w:rsid w:val="00244DC9"/>
    <w:rsid w:val="00244EF3"/>
    <w:rsid w:val="0024531F"/>
    <w:rsid w:val="00245587"/>
    <w:rsid w:val="00245F2B"/>
    <w:rsid w:val="002460E2"/>
    <w:rsid w:val="002466CD"/>
    <w:rsid w:val="0024729B"/>
    <w:rsid w:val="00247F3A"/>
    <w:rsid w:val="00250122"/>
    <w:rsid w:val="0025024D"/>
    <w:rsid w:val="00250755"/>
    <w:rsid w:val="00251043"/>
    <w:rsid w:val="00251C4A"/>
    <w:rsid w:val="0025271C"/>
    <w:rsid w:val="0025277A"/>
    <w:rsid w:val="002533CD"/>
    <w:rsid w:val="002535EA"/>
    <w:rsid w:val="00253A8A"/>
    <w:rsid w:val="00254EAB"/>
    <w:rsid w:val="002557AF"/>
    <w:rsid w:val="0025589C"/>
    <w:rsid w:val="00255B62"/>
    <w:rsid w:val="002566B1"/>
    <w:rsid w:val="002575E3"/>
    <w:rsid w:val="00257A74"/>
    <w:rsid w:val="00257C5D"/>
    <w:rsid w:val="002603C1"/>
    <w:rsid w:val="002609A1"/>
    <w:rsid w:val="002612B1"/>
    <w:rsid w:val="00261997"/>
    <w:rsid w:val="00262B14"/>
    <w:rsid w:val="002632A7"/>
    <w:rsid w:val="00265A12"/>
    <w:rsid w:val="00266165"/>
    <w:rsid w:val="00266F2C"/>
    <w:rsid w:val="00267DAF"/>
    <w:rsid w:val="00270122"/>
    <w:rsid w:val="00270B87"/>
    <w:rsid w:val="0027125E"/>
    <w:rsid w:val="00271767"/>
    <w:rsid w:val="00272263"/>
    <w:rsid w:val="00272293"/>
    <w:rsid w:val="002723C8"/>
    <w:rsid w:val="00273633"/>
    <w:rsid w:val="00273C2A"/>
    <w:rsid w:val="00273CBE"/>
    <w:rsid w:val="002746B1"/>
    <w:rsid w:val="00274BAD"/>
    <w:rsid w:val="0027614E"/>
    <w:rsid w:val="002763A3"/>
    <w:rsid w:val="00276EB8"/>
    <w:rsid w:val="00277F6B"/>
    <w:rsid w:val="002807B0"/>
    <w:rsid w:val="00281B9B"/>
    <w:rsid w:val="0028282C"/>
    <w:rsid w:val="00282D56"/>
    <w:rsid w:val="002835B0"/>
    <w:rsid w:val="00283C74"/>
    <w:rsid w:val="0028407E"/>
    <w:rsid w:val="0028410F"/>
    <w:rsid w:val="00284572"/>
    <w:rsid w:val="002850AA"/>
    <w:rsid w:val="00285221"/>
    <w:rsid w:val="002854B2"/>
    <w:rsid w:val="0028592F"/>
    <w:rsid w:val="00286FB5"/>
    <w:rsid w:val="00287763"/>
    <w:rsid w:val="00290606"/>
    <w:rsid w:val="002908D0"/>
    <w:rsid w:val="002909B2"/>
    <w:rsid w:val="00291D6D"/>
    <w:rsid w:val="00291FF1"/>
    <w:rsid w:val="00292AA2"/>
    <w:rsid w:val="00293361"/>
    <w:rsid w:val="00294F10"/>
    <w:rsid w:val="002952B1"/>
    <w:rsid w:val="002956E5"/>
    <w:rsid w:val="00295D11"/>
    <w:rsid w:val="00296FB6"/>
    <w:rsid w:val="0029724C"/>
    <w:rsid w:val="002A0001"/>
    <w:rsid w:val="002A0BD9"/>
    <w:rsid w:val="002A0BDB"/>
    <w:rsid w:val="002A0C3A"/>
    <w:rsid w:val="002A0DF8"/>
    <w:rsid w:val="002A0F1C"/>
    <w:rsid w:val="002A1130"/>
    <w:rsid w:val="002A1880"/>
    <w:rsid w:val="002A23B7"/>
    <w:rsid w:val="002A3950"/>
    <w:rsid w:val="002A3A57"/>
    <w:rsid w:val="002A4320"/>
    <w:rsid w:val="002A4B4F"/>
    <w:rsid w:val="002A57A8"/>
    <w:rsid w:val="002A5D75"/>
    <w:rsid w:val="002A6DEF"/>
    <w:rsid w:val="002A739E"/>
    <w:rsid w:val="002A770B"/>
    <w:rsid w:val="002B013E"/>
    <w:rsid w:val="002B058D"/>
    <w:rsid w:val="002B0C16"/>
    <w:rsid w:val="002B1E01"/>
    <w:rsid w:val="002B2456"/>
    <w:rsid w:val="002B2AC5"/>
    <w:rsid w:val="002B3528"/>
    <w:rsid w:val="002B3539"/>
    <w:rsid w:val="002B427F"/>
    <w:rsid w:val="002B4395"/>
    <w:rsid w:val="002B4532"/>
    <w:rsid w:val="002B4C9E"/>
    <w:rsid w:val="002B4DD9"/>
    <w:rsid w:val="002B5042"/>
    <w:rsid w:val="002B57C3"/>
    <w:rsid w:val="002B5832"/>
    <w:rsid w:val="002B612E"/>
    <w:rsid w:val="002B69CC"/>
    <w:rsid w:val="002B6D71"/>
    <w:rsid w:val="002B7DC4"/>
    <w:rsid w:val="002C03AE"/>
    <w:rsid w:val="002C0C1C"/>
    <w:rsid w:val="002C10A7"/>
    <w:rsid w:val="002C1190"/>
    <w:rsid w:val="002C2CC9"/>
    <w:rsid w:val="002C41BF"/>
    <w:rsid w:val="002C5023"/>
    <w:rsid w:val="002C5424"/>
    <w:rsid w:val="002C54C2"/>
    <w:rsid w:val="002C5D34"/>
    <w:rsid w:val="002C60BB"/>
    <w:rsid w:val="002C661A"/>
    <w:rsid w:val="002D06EE"/>
    <w:rsid w:val="002D073E"/>
    <w:rsid w:val="002D0A40"/>
    <w:rsid w:val="002D0D6F"/>
    <w:rsid w:val="002D1E81"/>
    <w:rsid w:val="002D25FC"/>
    <w:rsid w:val="002D4AC6"/>
    <w:rsid w:val="002D4F21"/>
    <w:rsid w:val="002D59BF"/>
    <w:rsid w:val="002D5BF5"/>
    <w:rsid w:val="002D5EE8"/>
    <w:rsid w:val="002D63F6"/>
    <w:rsid w:val="002D7360"/>
    <w:rsid w:val="002D750C"/>
    <w:rsid w:val="002D7648"/>
    <w:rsid w:val="002D7C80"/>
    <w:rsid w:val="002E109C"/>
    <w:rsid w:val="002E193E"/>
    <w:rsid w:val="002E1A94"/>
    <w:rsid w:val="002E1D55"/>
    <w:rsid w:val="002E26C4"/>
    <w:rsid w:val="002E2734"/>
    <w:rsid w:val="002E2AA6"/>
    <w:rsid w:val="002E30A5"/>
    <w:rsid w:val="002E47E4"/>
    <w:rsid w:val="002E4BF9"/>
    <w:rsid w:val="002E4D61"/>
    <w:rsid w:val="002E68A7"/>
    <w:rsid w:val="002E6E6C"/>
    <w:rsid w:val="002F016E"/>
    <w:rsid w:val="002F020D"/>
    <w:rsid w:val="002F03FD"/>
    <w:rsid w:val="002F0522"/>
    <w:rsid w:val="002F0BFA"/>
    <w:rsid w:val="002F16DD"/>
    <w:rsid w:val="002F199D"/>
    <w:rsid w:val="002F213C"/>
    <w:rsid w:val="002F2453"/>
    <w:rsid w:val="002F2607"/>
    <w:rsid w:val="002F352D"/>
    <w:rsid w:val="002F381E"/>
    <w:rsid w:val="002F3C58"/>
    <w:rsid w:val="002F4084"/>
    <w:rsid w:val="002F4A08"/>
    <w:rsid w:val="002F4ADB"/>
    <w:rsid w:val="002F531E"/>
    <w:rsid w:val="002F548D"/>
    <w:rsid w:val="002F54FB"/>
    <w:rsid w:val="002F5ACC"/>
    <w:rsid w:val="002F704B"/>
    <w:rsid w:val="002F72C3"/>
    <w:rsid w:val="002F768C"/>
    <w:rsid w:val="002F7D1E"/>
    <w:rsid w:val="002F7E89"/>
    <w:rsid w:val="00300201"/>
    <w:rsid w:val="0030025A"/>
    <w:rsid w:val="0030052F"/>
    <w:rsid w:val="00302EFC"/>
    <w:rsid w:val="00303243"/>
    <w:rsid w:val="00303BCC"/>
    <w:rsid w:val="00303F2B"/>
    <w:rsid w:val="00303F8D"/>
    <w:rsid w:val="0030572D"/>
    <w:rsid w:val="0030586A"/>
    <w:rsid w:val="00305A5E"/>
    <w:rsid w:val="00305CE1"/>
    <w:rsid w:val="0030622D"/>
    <w:rsid w:val="00306811"/>
    <w:rsid w:val="00306F32"/>
    <w:rsid w:val="003074C5"/>
    <w:rsid w:val="00307A3C"/>
    <w:rsid w:val="00307FA4"/>
    <w:rsid w:val="00310290"/>
    <w:rsid w:val="003103B1"/>
    <w:rsid w:val="00310CC1"/>
    <w:rsid w:val="003118A8"/>
    <w:rsid w:val="00312504"/>
    <w:rsid w:val="00312B89"/>
    <w:rsid w:val="00313026"/>
    <w:rsid w:val="00313913"/>
    <w:rsid w:val="00313DAA"/>
    <w:rsid w:val="0031421F"/>
    <w:rsid w:val="0031466A"/>
    <w:rsid w:val="00314B31"/>
    <w:rsid w:val="003151F4"/>
    <w:rsid w:val="00315569"/>
    <w:rsid w:val="00315A0F"/>
    <w:rsid w:val="00315A65"/>
    <w:rsid w:val="003165D7"/>
    <w:rsid w:val="0031666B"/>
    <w:rsid w:val="00316ABE"/>
    <w:rsid w:val="00317601"/>
    <w:rsid w:val="00317BA7"/>
    <w:rsid w:val="00317EB1"/>
    <w:rsid w:val="00320BE2"/>
    <w:rsid w:val="00321886"/>
    <w:rsid w:val="00321EDC"/>
    <w:rsid w:val="003222CC"/>
    <w:rsid w:val="003226AC"/>
    <w:rsid w:val="0032273E"/>
    <w:rsid w:val="00323694"/>
    <w:rsid w:val="00323BE7"/>
    <w:rsid w:val="00324B26"/>
    <w:rsid w:val="00324C3A"/>
    <w:rsid w:val="00324D63"/>
    <w:rsid w:val="0032547C"/>
    <w:rsid w:val="003255AF"/>
    <w:rsid w:val="003256EB"/>
    <w:rsid w:val="003259DB"/>
    <w:rsid w:val="0032795B"/>
    <w:rsid w:val="003303CD"/>
    <w:rsid w:val="003307BE"/>
    <w:rsid w:val="003314D9"/>
    <w:rsid w:val="00331653"/>
    <w:rsid w:val="00331A48"/>
    <w:rsid w:val="00331BCC"/>
    <w:rsid w:val="003330C9"/>
    <w:rsid w:val="0033364C"/>
    <w:rsid w:val="00334415"/>
    <w:rsid w:val="00334E31"/>
    <w:rsid w:val="00335EA1"/>
    <w:rsid w:val="0033691E"/>
    <w:rsid w:val="00336A6A"/>
    <w:rsid w:val="00336CCB"/>
    <w:rsid w:val="003411D1"/>
    <w:rsid w:val="003416BA"/>
    <w:rsid w:val="003418E8"/>
    <w:rsid w:val="00342148"/>
    <w:rsid w:val="00342658"/>
    <w:rsid w:val="003427BE"/>
    <w:rsid w:val="00342F55"/>
    <w:rsid w:val="00342F99"/>
    <w:rsid w:val="00343AEA"/>
    <w:rsid w:val="00344D99"/>
    <w:rsid w:val="0034575A"/>
    <w:rsid w:val="00345F1D"/>
    <w:rsid w:val="00345F57"/>
    <w:rsid w:val="00350458"/>
    <w:rsid w:val="00350E6C"/>
    <w:rsid w:val="0035153C"/>
    <w:rsid w:val="003518A6"/>
    <w:rsid w:val="00351E7F"/>
    <w:rsid w:val="00352953"/>
    <w:rsid w:val="00353D91"/>
    <w:rsid w:val="00354062"/>
    <w:rsid w:val="0035459E"/>
    <w:rsid w:val="00354AE9"/>
    <w:rsid w:val="00355527"/>
    <w:rsid w:val="00355C0D"/>
    <w:rsid w:val="003560A6"/>
    <w:rsid w:val="003566A9"/>
    <w:rsid w:val="00356988"/>
    <w:rsid w:val="003569D3"/>
    <w:rsid w:val="00356CE9"/>
    <w:rsid w:val="00356DEB"/>
    <w:rsid w:val="003570BB"/>
    <w:rsid w:val="00357128"/>
    <w:rsid w:val="0035755E"/>
    <w:rsid w:val="00357A80"/>
    <w:rsid w:val="00360116"/>
    <w:rsid w:val="00361441"/>
    <w:rsid w:val="00361B8B"/>
    <w:rsid w:val="00363F39"/>
    <w:rsid w:val="003640FC"/>
    <w:rsid w:val="0036445C"/>
    <w:rsid w:val="00364627"/>
    <w:rsid w:val="00364AB0"/>
    <w:rsid w:val="00364D71"/>
    <w:rsid w:val="003651E5"/>
    <w:rsid w:val="003667B0"/>
    <w:rsid w:val="003667DD"/>
    <w:rsid w:val="00366B48"/>
    <w:rsid w:val="00366D71"/>
    <w:rsid w:val="003674FB"/>
    <w:rsid w:val="00367764"/>
    <w:rsid w:val="00370316"/>
    <w:rsid w:val="00370DC7"/>
    <w:rsid w:val="003713D7"/>
    <w:rsid w:val="003714AC"/>
    <w:rsid w:val="00371CBD"/>
    <w:rsid w:val="00371F20"/>
    <w:rsid w:val="003721E3"/>
    <w:rsid w:val="00372B98"/>
    <w:rsid w:val="00372D93"/>
    <w:rsid w:val="003737B7"/>
    <w:rsid w:val="003740A0"/>
    <w:rsid w:val="003740CC"/>
    <w:rsid w:val="003745F4"/>
    <w:rsid w:val="0037491A"/>
    <w:rsid w:val="00374E79"/>
    <w:rsid w:val="0037529A"/>
    <w:rsid w:val="00375388"/>
    <w:rsid w:val="00375559"/>
    <w:rsid w:val="00375FB9"/>
    <w:rsid w:val="00376170"/>
    <w:rsid w:val="003762F9"/>
    <w:rsid w:val="003766DE"/>
    <w:rsid w:val="00376851"/>
    <w:rsid w:val="00376FA2"/>
    <w:rsid w:val="00377133"/>
    <w:rsid w:val="00377A3B"/>
    <w:rsid w:val="00377B8B"/>
    <w:rsid w:val="00377E3C"/>
    <w:rsid w:val="00377F89"/>
    <w:rsid w:val="00380874"/>
    <w:rsid w:val="00380878"/>
    <w:rsid w:val="00380BBE"/>
    <w:rsid w:val="00380EA3"/>
    <w:rsid w:val="00381243"/>
    <w:rsid w:val="00381B1B"/>
    <w:rsid w:val="00381D70"/>
    <w:rsid w:val="0038235E"/>
    <w:rsid w:val="0038260A"/>
    <w:rsid w:val="003829D0"/>
    <w:rsid w:val="0038326A"/>
    <w:rsid w:val="0038444F"/>
    <w:rsid w:val="00384BB9"/>
    <w:rsid w:val="003861F0"/>
    <w:rsid w:val="00387051"/>
    <w:rsid w:val="003876F0"/>
    <w:rsid w:val="00387ECF"/>
    <w:rsid w:val="003901EA"/>
    <w:rsid w:val="0039021B"/>
    <w:rsid w:val="00390353"/>
    <w:rsid w:val="00390429"/>
    <w:rsid w:val="003906A0"/>
    <w:rsid w:val="00391413"/>
    <w:rsid w:val="003923D5"/>
    <w:rsid w:val="003931AF"/>
    <w:rsid w:val="0039338D"/>
    <w:rsid w:val="0039366C"/>
    <w:rsid w:val="00393EC8"/>
    <w:rsid w:val="00395E42"/>
    <w:rsid w:val="00396409"/>
    <w:rsid w:val="00396A2D"/>
    <w:rsid w:val="00396FC3"/>
    <w:rsid w:val="0039779B"/>
    <w:rsid w:val="003A13E2"/>
    <w:rsid w:val="003A1431"/>
    <w:rsid w:val="003A1A94"/>
    <w:rsid w:val="003A1FF5"/>
    <w:rsid w:val="003A204E"/>
    <w:rsid w:val="003A2B19"/>
    <w:rsid w:val="003A2D25"/>
    <w:rsid w:val="003A2DB1"/>
    <w:rsid w:val="003A5101"/>
    <w:rsid w:val="003A5728"/>
    <w:rsid w:val="003A60E7"/>
    <w:rsid w:val="003A6AE2"/>
    <w:rsid w:val="003A7092"/>
    <w:rsid w:val="003A72A1"/>
    <w:rsid w:val="003A7302"/>
    <w:rsid w:val="003A7611"/>
    <w:rsid w:val="003A7A46"/>
    <w:rsid w:val="003A7D1F"/>
    <w:rsid w:val="003B0B6A"/>
    <w:rsid w:val="003B0C41"/>
    <w:rsid w:val="003B22F7"/>
    <w:rsid w:val="003B2518"/>
    <w:rsid w:val="003B29CF"/>
    <w:rsid w:val="003B2A86"/>
    <w:rsid w:val="003B3A90"/>
    <w:rsid w:val="003B3D01"/>
    <w:rsid w:val="003B534F"/>
    <w:rsid w:val="003B7A79"/>
    <w:rsid w:val="003C0FE1"/>
    <w:rsid w:val="003C151A"/>
    <w:rsid w:val="003C1D27"/>
    <w:rsid w:val="003C33A0"/>
    <w:rsid w:val="003C350C"/>
    <w:rsid w:val="003C3733"/>
    <w:rsid w:val="003C3903"/>
    <w:rsid w:val="003C3BA0"/>
    <w:rsid w:val="003C4580"/>
    <w:rsid w:val="003C51C0"/>
    <w:rsid w:val="003C5C5E"/>
    <w:rsid w:val="003C65D3"/>
    <w:rsid w:val="003C6692"/>
    <w:rsid w:val="003C6746"/>
    <w:rsid w:val="003C7555"/>
    <w:rsid w:val="003C7898"/>
    <w:rsid w:val="003D0FF5"/>
    <w:rsid w:val="003D11A3"/>
    <w:rsid w:val="003D1537"/>
    <w:rsid w:val="003D183C"/>
    <w:rsid w:val="003D2D1B"/>
    <w:rsid w:val="003D307D"/>
    <w:rsid w:val="003D3558"/>
    <w:rsid w:val="003D36C0"/>
    <w:rsid w:val="003D40E5"/>
    <w:rsid w:val="003D48C7"/>
    <w:rsid w:val="003D4C27"/>
    <w:rsid w:val="003D7109"/>
    <w:rsid w:val="003D7CE8"/>
    <w:rsid w:val="003E04C3"/>
    <w:rsid w:val="003E0514"/>
    <w:rsid w:val="003E0BAA"/>
    <w:rsid w:val="003E1032"/>
    <w:rsid w:val="003E1904"/>
    <w:rsid w:val="003E285E"/>
    <w:rsid w:val="003E2BD8"/>
    <w:rsid w:val="003E3124"/>
    <w:rsid w:val="003E3300"/>
    <w:rsid w:val="003E3BC7"/>
    <w:rsid w:val="003E43D3"/>
    <w:rsid w:val="003E48E1"/>
    <w:rsid w:val="003E50F4"/>
    <w:rsid w:val="003E59BB"/>
    <w:rsid w:val="003E6225"/>
    <w:rsid w:val="003E65AC"/>
    <w:rsid w:val="003E66AE"/>
    <w:rsid w:val="003E6CFE"/>
    <w:rsid w:val="003E72B9"/>
    <w:rsid w:val="003E7612"/>
    <w:rsid w:val="003E7ED4"/>
    <w:rsid w:val="003F0187"/>
    <w:rsid w:val="003F0CAA"/>
    <w:rsid w:val="003F0E52"/>
    <w:rsid w:val="003F0F6B"/>
    <w:rsid w:val="003F1FC6"/>
    <w:rsid w:val="003F1FE3"/>
    <w:rsid w:val="003F2112"/>
    <w:rsid w:val="003F2359"/>
    <w:rsid w:val="003F2457"/>
    <w:rsid w:val="003F3232"/>
    <w:rsid w:val="003F359A"/>
    <w:rsid w:val="003F3793"/>
    <w:rsid w:val="003F3865"/>
    <w:rsid w:val="003F38AC"/>
    <w:rsid w:val="003F3D55"/>
    <w:rsid w:val="003F44E2"/>
    <w:rsid w:val="003F4632"/>
    <w:rsid w:val="003F47BA"/>
    <w:rsid w:val="003F49F3"/>
    <w:rsid w:val="003F4FE6"/>
    <w:rsid w:val="003F5638"/>
    <w:rsid w:val="003F6617"/>
    <w:rsid w:val="003F7F36"/>
    <w:rsid w:val="00400A58"/>
    <w:rsid w:val="00402332"/>
    <w:rsid w:val="004025C2"/>
    <w:rsid w:val="0040298D"/>
    <w:rsid w:val="00403195"/>
    <w:rsid w:val="004033A9"/>
    <w:rsid w:val="00403E55"/>
    <w:rsid w:val="0040407C"/>
    <w:rsid w:val="0040416C"/>
    <w:rsid w:val="004041CA"/>
    <w:rsid w:val="004044B4"/>
    <w:rsid w:val="00404681"/>
    <w:rsid w:val="004048F9"/>
    <w:rsid w:val="00404A80"/>
    <w:rsid w:val="00405445"/>
    <w:rsid w:val="00405AC1"/>
    <w:rsid w:val="00406923"/>
    <w:rsid w:val="0040763D"/>
    <w:rsid w:val="0041038E"/>
    <w:rsid w:val="00410D17"/>
    <w:rsid w:val="0041183A"/>
    <w:rsid w:val="00412656"/>
    <w:rsid w:val="00412AA9"/>
    <w:rsid w:val="00413442"/>
    <w:rsid w:val="00413821"/>
    <w:rsid w:val="00413BA5"/>
    <w:rsid w:val="004141A3"/>
    <w:rsid w:val="00414909"/>
    <w:rsid w:val="0041582F"/>
    <w:rsid w:val="00415AC9"/>
    <w:rsid w:val="00415CF3"/>
    <w:rsid w:val="00416112"/>
    <w:rsid w:val="004167AD"/>
    <w:rsid w:val="0041716A"/>
    <w:rsid w:val="00417A18"/>
    <w:rsid w:val="00417AE0"/>
    <w:rsid w:val="00417BAA"/>
    <w:rsid w:val="0042042B"/>
    <w:rsid w:val="00420B45"/>
    <w:rsid w:val="00420D7A"/>
    <w:rsid w:val="00421257"/>
    <w:rsid w:val="004219E9"/>
    <w:rsid w:val="00422193"/>
    <w:rsid w:val="004223DE"/>
    <w:rsid w:val="00422645"/>
    <w:rsid w:val="00422A10"/>
    <w:rsid w:val="00424D17"/>
    <w:rsid w:val="004259FC"/>
    <w:rsid w:val="00425DFD"/>
    <w:rsid w:val="00425EA9"/>
    <w:rsid w:val="004263A3"/>
    <w:rsid w:val="0042711B"/>
    <w:rsid w:val="00427713"/>
    <w:rsid w:val="00427C77"/>
    <w:rsid w:val="00427CCC"/>
    <w:rsid w:val="0043013A"/>
    <w:rsid w:val="00430421"/>
    <w:rsid w:val="00430A36"/>
    <w:rsid w:val="00430B4F"/>
    <w:rsid w:val="00431084"/>
    <w:rsid w:val="004310D7"/>
    <w:rsid w:val="0043180D"/>
    <w:rsid w:val="004322D6"/>
    <w:rsid w:val="00432589"/>
    <w:rsid w:val="00432A94"/>
    <w:rsid w:val="00432C95"/>
    <w:rsid w:val="00433827"/>
    <w:rsid w:val="00433A40"/>
    <w:rsid w:val="00434B70"/>
    <w:rsid w:val="004355EF"/>
    <w:rsid w:val="004360C8"/>
    <w:rsid w:val="00436823"/>
    <w:rsid w:val="004371D5"/>
    <w:rsid w:val="0043773F"/>
    <w:rsid w:val="00437FBF"/>
    <w:rsid w:val="0044006B"/>
    <w:rsid w:val="0044033F"/>
    <w:rsid w:val="00440576"/>
    <w:rsid w:val="00440630"/>
    <w:rsid w:val="00440E07"/>
    <w:rsid w:val="0044142F"/>
    <w:rsid w:val="00441BFE"/>
    <w:rsid w:val="00441F0F"/>
    <w:rsid w:val="00442965"/>
    <w:rsid w:val="004432B6"/>
    <w:rsid w:val="00444157"/>
    <w:rsid w:val="0044417C"/>
    <w:rsid w:val="00444DB3"/>
    <w:rsid w:val="00445617"/>
    <w:rsid w:val="00445A2F"/>
    <w:rsid w:val="0044680A"/>
    <w:rsid w:val="0044684E"/>
    <w:rsid w:val="00446F22"/>
    <w:rsid w:val="0045019F"/>
    <w:rsid w:val="004503A4"/>
    <w:rsid w:val="00450555"/>
    <w:rsid w:val="004506FA"/>
    <w:rsid w:val="00450DC6"/>
    <w:rsid w:val="004516A5"/>
    <w:rsid w:val="00451E9C"/>
    <w:rsid w:val="00452145"/>
    <w:rsid w:val="004522D0"/>
    <w:rsid w:val="0045280F"/>
    <w:rsid w:val="00452E73"/>
    <w:rsid w:val="004535AE"/>
    <w:rsid w:val="00453C53"/>
    <w:rsid w:val="0045444D"/>
    <w:rsid w:val="0045463A"/>
    <w:rsid w:val="00454AC9"/>
    <w:rsid w:val="00455050"/>
    <w:rsid w:val="004554A3"/>
    <w:rsid w:val="00455626"/>
    <w:rsid w:val="00455A6E"/>
    <w:rsid w:val="00455EAD"/>
    <w:rsid w:val="004578EB"/>
    <w:rsid w:val="00457F74"/>
    <w:rsid w:val="004604D5"/>
    <w:rsid w:val="004605C6"/>
    <w:rsid w:val="00460697"/>
    <w:rsid w:val="0046117B"/>
    <w:rsid w:val="00461FC2"/>
    <w:rsid w:val="004632B9"/>
    <w:rsid w:val="00464AB7"/>
    <w:rsid w:val="00465DE5"/>
    <w:rsid w:val="00466103"/>
    <w:rsid w:val="00467A83"/>
    <w:rsid w:val="00467EF8"/>
    <w:rsid w:val="00470006"/>
    <w:rsid w:val="00470611"/>
    <w:rsid w:val="00470848"/>
    <w:rsid w:val="00471AC3"/>
    <w:rsid w:val="00472429"/>
    <w:rsid w:val="004725E5"/>
    <w:rsid w:val="00472751"/>
    <w:rsid w:val="00473128"/>
    <w:rsid w:val="004748A5"/>
    <w:rsid w:val="00475078"/>
    <w:rsid w:val="00475767"/>
    <w:rsid w:val="004779A0"/>
    <w:rsid w:val="00477F17"/>
    <w:rsid w:val="00480363"/>
    <w:rsid w:val="004808E3"/>
    <w:rsid w:val="00481016"/>
    <w:rsid w:val="0048204C"/>
    <w:rsid w:val="004821BB"/>
    <w:rsid w:val="0048237A"/>
    <w:rsid w:val="004826FE"/>
    <w:rsid w:val="004827D5"/>
    <w:rsid w:val="00482AF2"/>
    <w:rsid w:val="004830C9"/>
    <w:rsid w:val="00483347"/>
    <w:rsid w:val="00483E2E"/>
    <w:rsid w:val="00484B69"/>
    <w:rsid w:val="00484FA9"/>
    <w:rsid w:val="00485406"/>
    <w:rsid w:val="0048590F"/>
    <w:rsid w:val="004864D4"/>
    <w:rsid w:val="00486D60"/>
    <w:rsid w:val="00486DBC"/>
    <w:rsid w:val="00491FA1"/>
    <w:rsid w:val="004920B4"/>
    <w:rsid w:val="00492A25"/>
    <w:rsid w:val="004938A3"/>
    <w:rsid w:val="004950A6"/>
    <w:rsid w:val="0049558B"/>
    <w:rsid w:val="00496350"/>
    <w:rsid w:val="0049765E"/>
    <w:rsid w:val="00497843"/>
    <w:rsid w:val="0049797C"/>
    <w:rsid w:val="004A1405"/>
    <w:rsid w:val="004A15BD"/>
    <w:rsid w:val="004A1E28"/>
    <w:rsid w:val="004A1FC6"/>
    <w:rsid w:val="004A2E5F"/>
    <w:rsid w:val="004A38C2"/>
    <w:rsid w:val="004A3968"/>
    <w:rsid w:val="004A3C03"/>
    <w:rsid w:val="004A3DB7"/>
    <w:rsid w:val="004A463B"/>
    <w:rsid w:val="004A5088"/>
    <w:rsid w:val="004A50E5"/>
    <w:rsid w:val="004A5255"/>
    <w:rsid w:val="004A61CA"/>
    <w:rsid w:val="004A6B28"/>
    <w:rsid w:val="004A6CB0"/>
    <w:rsid w:val="004A70FF"/>
    <w:rsid w:val="004A7EDE"/>
    <w:rsid w:val="004B0D93"/>
    <w:rsid w:val="004B19C8"/>
    <w:rsid w:val="004B1FA4"/>
    <w:rsid w:val="004B29AC"/>
    <w:rsid w:val="004B35DF"/>
    <w:rsid w:val="004B3627"/>
    <w:rsid w:val="004B3837"/>
    <w:rsid w:val="004B4922"/>
    <w:rsid w:val="004B57DF"/>
    <w:rsid w:val="004B5976"/>
    <w:rsid w:val="004B6141"/>
    <w:rsid w:val="004B6E54"/>
    <w:rsid w:val="004B722E"/>
    <w:rsid w:val="004B72E8"/>
    <w:rsid w:val="004B771A"/>
    <w:rsid w:val="004C01A5"/>
    <w:rsid w:val="004C0412"/>
    <w:rsid w:val="004C0882"/>
    <w:rsid w:val="004C16CC"/>
    <w:rsid w:val="004C2138"/>
    <w:rsid w:val="004C2B69"/>
    <w:rsid w:val="004C302E"/>
    <w:rsid w:val="004C3940"/>
    <w:rsid w:val="004C51FD"/>
    <w:rsid w:val="004C5ED7"/>
    <w:rsid w:val="004C65A8"/>
    <w:rsid w:val="004C6689"/>
    <w:rsid w:val="004C6BF3"/>
    <w:rsid w:val="004C7408"/>
    <w:rsid w:val="004C7850"/>
    <w:rsid w:val="004D139A"/>
    <w:rsid w:val="004D14DC"/>
    <w:rsid w:val="004D17C6"/>
    <w:rsid w:val="004D2858"/>
    <w:rsid w:val="004D2E49"/>
    <w:rsid w:val="004D35BA"/>
    <w:rsid w:val="004D38E5"/>
    <w:rsid w:val="004D3A48"/>
    <w:rsid w:val="004D3C5A"/>
    <w:rsid w:val="004D449A"/>
    <w:rsid w:val="004D4701"/>
    <w:rsid w:val="004D47C7"/>
    <w:rsid w:val="004D4B2B"/>
    <w:rsid w:val="004D4F35"/>
    <w:rsid w:val="004D51EE"/>
    <w:rsid w:val="004D5C03"/>
    <w:rsid w:val="004D5D45"/>
    <w:rsid w:val="004D618D"/>
    <w:rsid w:val="004D62A9"/>
    <w:rsid w:val="004D6FC3"/>
    <w:rsid w:val="004D7476"/>
    <w:rsid w:val="004D7716"/>
    <w:rsid w:val="004E0306"/>
    <w:rsid w:val="004E0572"/>
    <w:rsid w:val="004E1641"/>
    <w:rsid w:val="004E1818"/>
    <w:rsid w:val="004E1990"/>
    <w:rsid w:val="004E2186"/>
    <w:rsid w:val="004E25A8"/>
    <w:rsid w:val="004E2B53"/>
    <w:rsid w:val="004E3930"/>
    <w:rsid w:val="004E3A23"/>
    <w:rsid w:val="004E3ED9"/>
    <w:rsid w:val="004E4961"/>
    <w:rsid w:val="004E5866"/>
    <w:rsid w:val="004E6097"/>
    <w:rsid w:val="004E61EF"/>
    <w:rsid w:val="004E63C6"/>
    <w:rsid w:val="004E6805"/>
    <w:rsid w:val="004E76A7"/>
    <w:rsid w:val="004E7B03"/>
    <w:rsid w:val="004E7F95"/>
    <w:rsid w:val="004F0064"/>
    <w:rsid w:val="004F06AC"/>
    <w:rsid w:val="004F0E50"/>
    <w:rsid w:val="004F1D2A"/>
    <w:rsid w:val="004F243F"/>
    <w:rsid w:val="004F252C"/>
    <w:rsid w:val="004F36A3"/>
    <w:rsid w:val="004F3E0C"/>
    <w:rsid w:val="004F4308"/>
    <w:rsid w:val="004F4892"/>
    <w:rsid w:val="004F4D2C"/>
    <w:rsid w:val="004F5C3B"/>
    <w:rsid w:val="004F5DA0"/>
    <w:rsid w:val="004F7160"/>
    <w:rsid w:val="004F7D84"/>
    <w:rsid w:val="00500258"/>
    <w:rsid w:val="00500B2D"/>
    <w:rsid w:val="0050130B"/>
    <w:rsid w:val="00501A99"/>
    <w:rsid w:val="00502456"/>
    <w:rsid w:val="00503180"/>
    <w:rsid w:val="005038A4"/>
    <w:rsid w:val="00504C56"/>
    <w:rsid w:val="00504CD4"/>
    <w:rsid w:val="0050524B"/>
    <w:rsid w:val="00505450"/>
    <w:rsid w:val="00505FC6"/>
    <w:rsid w:val="00506DA6"/>
    <w:rsid w:val="00507170"/>
    <w:rsid w:val="005100B7"/>
    <w:rsid w:val="005105DE"/>
    <w:rsid w:val="005113C9"/>
    <w:rsid w:val="00512050"/>
    <w:rsid w:val="00512055"/>
    <w:rsid w:val="0051280C"/>
    <w:rsid w:val="00512842"/>
    <w:rsid w:val="005128BE"/>
    <w:rsid w:val="0051356F"/>
    <w:rsid w:val="00513E7C"/>
    <w:rsid w:val="005140BB"/>
    <w:rsid w:val="00514FBE"/>
    <w:rsid w:val="00514FD9"/>
    <w:rsid w:val="0051550A"/>
    <w:rsid w:val="00515E31"/>
    <w:rsid w:val="0051608F"/>
    <w:rsid w:val="00516480"/>
    <w:rsid w:val="00520EF8"/>
    <w:rsid w:val="005210F7"/>
    <w:rsid w:val="00521753"/>
    <w:rsid w:val="00521C64"/>
    <w:rsid w:val="0052239D"/>
    <w:rsid w:val="005224EE"/>
    <w:rsid w:val="00522879"/>
    <w:rsid w:val="00522FFE"/>
    <w:rsid w:val="0052363A"/>
    <w:rsid w:val="00523BB1"/>
    <w:rsid w:val="005241A0"/>
    <w:rsid w:val="00524B23"/>
    <w:rsid w:val="0052511C"/>
    <w:rsid w:val="00525235"/>
    <w:rsid w:val="0052570E"/>
    <w:rsid w:val="005260CD"/>
    <w:rsid w:val="00526265"/>
    <w:rsid w:val="00526332"/>
    <w:rsid w:val="0052655D"/>
    <w:rsid w:val="005265E0"/>
    <w:rsid w:val="00526BC3"/>
    <w:rsid w:val="00530064"/>
    <w:rsid w:val="00530440"/>
    <w:rsid w:val="00530FF0"/>
    <w:rsid w:val="005313CA"/>
    <w:rsid w:val="00531761"/>
    <w:rsid w:val="0053248F"/>
    <w:rsid w:val="005327AB"/>
    <w:rsid w:val="00532F9C"/>
    <w:rsid w:val="00533055"/>
    <w:rsid w:val="0053332A"/>
    <w:rsid w:val="0053358A"/>
    <w:rsid w:val="00534668"/>
    <w:rsid w:val="005348CA"/>
    <w:rsid w:val="00534DDD"/>
    <w:rsid w:val="00535291"/>
    <w:rsid w:val="00535A94"/>
    <w:rsid w:val="00537874"/>
    <w:rsid w:val="0053795F"/>
    <w:rsid w:val="00537D3D"/>
    <w:rsid w:val="00540511"/>
    <w:rsid w:val="00540578"/>
    <w:rsid w:val="00540808"/>
    <w:rsid w:val="0054080E"/>
    <w:rsid w:val="00540D1A"/>
    <w:rsid w:val="00540DE5"/>
    <w:rsid w:val="00540EA1"/>
    <w:rsid w:val="00541E5A"/>
    <w:rsid w:val="00542769"/>
    <w:rsid w:val="00543066"/>
    <w:rsid w:val="0054358E"/>
    <w:rsid w:val="00543AF4"/>
    <w:rsid w:val="00543CD2"/>
    <w:rsid w:val="00543F53"/>
    <w:rsid w:val="00544191"/>
    <w:rsid w:val="0054440C"/>
    <w:rsid w:val="005448EC"/>
    <w:rsid w:val="00544C0A"/>
    <w:rsid w:val="00544F39"/>
    <w:rsid w:val="005452DC"/>
    <w:rsid w:val="005457FB"/>
    <w:rsid w:val="00545C5B"/>
    <w:rsid w:val="00546521"/>
    <w:rsid w:val="00546B96"/>
    <w:rsid w:val="00546F90"/>
    <w:rsid w:val="005477F7"/>
    <w:rsid w:val="00547EFB"/>
    <w:rsid w:val="00550186"/>
    <w:rsid w:val="00550192"/>
    <w:rsid w:val="00550BD9"/>
    <w:rsid w:val="0055175F"/>
    <w:rsid w:val="005522F2"/>
    <w:rsid w:val="005531DF"/>
    <w:rsid w:val="00553874"/>
    <w:rsid w:val="00553DCE"/>
    <w:rsid w:val="005541E0"/>
    <w:rsid w:val="005543B3"/>
    <w:rsid w:val="00554577"/>
    <w:rsid w:val="005545A1"/>
    <w:rsid w:val="00554AD8"/>
    <w:rsid w:val="00554F78"/>
    <w:rsid w:val="00555DA1"/>
    <w:rsid w:val="005562FB"/>
    <w:rsid w:val="00556731"/>
    <w:rsid w:val="00556BF7"/>
    <w:rsid w:val="00556E53"/>
    <w:rsid w:val="00557F60"/>
    <w:rsid w:val="00560D81"/>
    <w:rsid w:val="00561730"/>
    <w:rsid w:val="00561B97"/>
    <w:rsid w:val="00562149"/>
    <w:rsid w:val="0056248C"/>
    <w:rsid w:val="005640EB"/>
    <w:rsid w:val="0056530C"/>
    <w:rsid w:val="00565559"/>
    <w:rsid w:val="005662E1"/>
    <w:rsid w:val="005666A4"/>
    <w:rsid w:val="00567B5D"/>
    <w:rsid w:val="00570593"/>
    <w:rsid w:val="00570757"/>
    <w:rsid w:val="0057257D"/>
    <w:rsid w:val="00573293"/>
    <w:rsid w:val="00573733"/>
    <w:rsid w:val="00573E08"/>
    <w:rsid w:val="00573F8B"/>
    <w:rsid w:val="005743E0"/>
    <w:rsid w:val="00574554"/>
    <w:rsid w:val="00574E06"/>
    <w:rsid w:val="005751BB"/>
    <w:rsid w:val="00575713"/>
    <w:rsid w:val="00576089"/>
    <w:rsid w:val="005764B1"/>
    <w:rsid w:val="00576852"/>
    <w:rsid w:val="00576D06"/>
    <w:rsid w:val="005779E4"/>
    <w:rsid w:val="00580B89"/>
    <w:rsid w:val="00580EC7"/>
    <w:rsid w:val="00581EA9"/>
    <w:rsid w:val="0058289C"/>
    <w:rsid w:val="005836C7"/>
    <w:rsid w:val="0058408E"/>
    <w:rsid w:val="005844C3"/>
    <w:rsid w:val="005847D9"/>
    <w:rsid w:val="00585374"/>
    <w:rsid w:val="005854CA"/>
    <w:rsid w:val="00585FAB"/>
    <w:rsid w:val="0058607D"/>
    <w:rsid w:val="00590B77"/>
    <w:rsid w:val="00590D9A"/>
    <w:rsid w:val="005913A3"/>
    <w:rsid w:val="00591A5A"/>
    <w:rsid w:val="00592C40"/>
    <w:rsid w:val="00593B28"/>
    <w:rsid w:val="005940D4"/>
    <w:rsid w:val="00594A7B"/>
    <w:rsid w:val="0059580B"/>
    <w:rsid w:val="0059580E"/>
    <w:rsid w:val="00595D90"/>
    <w:rsid w:val="00596A6F"/>
    <w:rsid w:val="00596D11"/>
    <w:rsid w:val="00596FCE"/>
    <w:rsid w:val="005A0300"/>
    <w:rsid w:val="005A11BC"/>
    <w:rsid w:val="005A1525"/>
    <w:rsid w:val="005A183A"/>
    <w:rsid w:val="005A188D"/>
    <w:rsid w:val="005A1E17"/>
    <w:rsid w:val="005A252B"/>
    <w:rsid w:val="005A2A8F"/>
    <w:rsid w:val="005A3008"/>
    <w:rsid w:val="005A3204"/>
    <w:rsid w:val="005A3341"/>
    <w:rsid w:val="005A3C3D"/>
    <w:rsid w:val="005A46EC"/>
    <w:rsid w:val="005A5EAE"/>
    <w:rsid w:val="005A5EB8"/>
    <w:rsid w:val="005A6407"/>
    <w:rsid w:val="005A726C"/>
    <w:rsid w:val="005A79CF"/>
    <w:rsid w:val="005A7DDF"/>
    <w:rsid w:val="005B05D8"/>
    <w:rsid w:val="005B07EC"/>
    <w:rsid w:val="005B21B0"/>
    <w:rsid w:val="005B2B11"/>
    <w:rsid w:val="005B32A4"/>
    <w:rsid w:val="005B3371"/>
    <w:rsid w:val="005B338D"/>
    <w:rsid w:val="005B33A1"/>
    <w:rsid w:val="005B3852"/>
    <w:rsid w:val="005B3BAF"/>
    <w:rsid w:val="005B43D5"/>
    <w:rsid w:val="005B4470"/>
    <w:rsid w:val="005B4DA3"/>
    <w:rsid w:val="005B5BEE"/>
    <w:rsid w:val="005B6AA9"/>
    <w:rsid w:val="005B77D2"/>
    <w:rsid w:val="005B7BDA"/>
    <w:rsid w:val="005C0195"/>
    <w:rsid w:val="005C019B"/>
    <w:rsid w:val="005C08D0"/>
    <w:rsid w:val="005C15A1"/>
    <w:rsid w:val="005C1AED"/>
    <w:rsid w:val="005C1FCB"/>
    <w:rsid w:val="005C2136"/>
    <w:rsid w:val="005C30F5"/>
    <w:rsid w:val="005C3571"/>
    <w:rsid w:val="005C3840"/>
    <w:rsid w:val="005C51A5"/>
    <w:rsid w:val="005C557A"/>
    <w:rsid w:val="005C566F"/>
    <w:rsid w:val="005C5B5C"/>
    <w:rsid w:val="005C5BF5"/>
    <w:rsid w:val="005C5C47"/>
    <w:rsid w:val="005C5D2D"/>
    <w:rsid w:val="005C61DD"/>
    <w:rsid w:val="005C6438"/>
    <w:rsid w:val="005C6B8B"/>
    <w:rsid w:val="005C727F"/>
    <w:rsid w:val="005D02E3"/>
    <w:rsid w:val="005D1F34"/>
    <w:rsid w:val="005D2679"/>
    <w:rsid w:val="005D2C1F"/>
    <w:rsid w:val="005D34B2"/>
    <w:rsid w:val="005D3B54"/>
    <w:rsid w:val="005D3E28"/>
    <w:rsid w:val="005D40CD"/>
    <w:rsid w:val="005D6B59"/>
    <w:rsid w:val="005D6C52"/>
    <w:rsid w:val="005D71C3"/>
    <w:rsid w:val="005D74D2"/>
    <w:rsid w:val="005D784B"/>
    <w:rsid w:val="005D7B90"/>
    <w:rsid w:val="005E00AF"/>
    <w:rsid w:val="005E0298"/>
    <w:rsid w:val="005E03E4"/>
    <w:rsid w:val="005E0454"/>
    <w:rsid w:val="005E05F6"/>
    <w:rsid w:val="005E19CF"/>
    <w:rsid w:val="005E1B9D"/>
    <w:rsid w:val="005E1BDA"/>
    <w:rsid w:val="005E1FE5"/>
    <w:rsid w:val="005E2442"/>
    <w:rsid w:val="005E2768"/>
    <w:rsid w:val="005E3111"/>
    <w:rsid w:val="005E3CA0"/>
    <w:rsid w:val="005E3D25"/>
    <w:rsid w:val="005E3F85"/>
    <w:rsid w:val="005E4A5F"/>
    <w:rsid w:val="005E4D86"/>
    <w:rsid w:val="005E516A"/>
    <w:rsid w:val="005E57B0"/>
    <w:rsid w:val="005E5A0F"/>
    <w:rsid w:val="005E5B01"/>
    <w:rsid w:val="005E648D"/>
    <w:rsid w:val="005E6D3B"/>
    <w:rsid w:val="005E7EDD"/>
    <w:rsid w:val="005F009E"/>
    <w:rsid w:val="005F06A3"/>
    <w:rsid w:val="005F0BF9"/>
    <w:rsid w:val="005F0DF1"/>
    <w:rsid w:val="005F1516"/>
    <w:rsid w:val="005F1A6F"/>
    <w:rsid w:val="005F229E"/>
    <w:rsid w:val="005F2564"/>
    <w:rsid w:val="005F3822"/>
    <w:rsid w:val="005F4635"/>
    <w:rsid w:val="005F4900"/>
    <w:rsid w:val="005F4E52"/>
    <w:rsid w:val="005F5466"/>
    <w:rsid w:val="005F6D58"/>
    <w:rsid w:val="005F7060"/>
    <w:rsid w:val="005F7383"/>
    <w:rsid w:val="0060058E"/>
    <w:rsid w:val="00602A3C"/>
    <w:rsid w:val="00602A60"/>
    <w:rsid w:val="00603EFD"/>
    <w:rsid w:val="0060475B"/>
    <w:rsid w:val="00604BED"/>
    <w:rsid w:val="00604FB6"/>
    <w:rsid w:val="00605387"/>
    <w:rsid w:val="00606302"/>
    <w:rsid w:val="006076FD"/>
    <w:rsid w:val="006107B1"/>
    <w:rsid w:val="00610811"/>
    <w:rsid w:val="0061143F"/>
    <w:rsid w:val="006114D8"/>
    <w:rsid w:val="00611800"/>
    <w:rsid w:val="00613553"/>
    <w:rsid w:val="00613601"/>
    <w:rsid w:val="00613791"/>
    <w:rsid w:val="006143F9"/>
    <w:rsid w:val="00614CD4"/>
    <w:rsid w:val="006150D6"/>
    <w:rsid w:val="00615245"/>
    <w:rsid w:val="0061526D"/>
    <w:rsid w:val="0061590D"/>
    <w:rsid w:val="00615C84"/>
    <w:rsid w:val="00617EEE"/>
    <w:rsid w:val="00620A1F"/>
    <w:rsid w:val="0062169D"/>
    <w:rsid w:val="00621737"/>
    <w:rsid w:val="0062181E"/>
    <w:rsid w:val="0062197C"/>
    <w:rsid w:val="0062211B"/>
    <w:rsid w:val="0062227E"/>
    <w:rsid w:val="00622BB7"/>
    <w:rsid w:val="00622C1E"/>
    <w:rsid w:val="00623389"/>
    <w:rsid w:val="00623DAA"/>
    <w:rsid w:val="00623FAF"/>
    <w:rsid w:val="00624B3E"/>
    <w:rsid w:val="0062578C"/>
    <w:rsid w:val="00625A24"/>
    <w:rsid w:val="00625D6D"/>
    <w:rsid w:val="006265C4"/>
    <w:rsid w:val="0062678A"/>
    <w:rsid w:val="00626AF1"/>
    <w:rsid w:val="00626FCA"/>
    <w:rsid w:val="006270AF"/>
    <w:rsid w:val="00632F83"/>
    <w:rsid w:val="00634367"/>
    <w:rsid w:val="006364D7"/>
    <w:rsid w:val="00636554"/>
    <w:rsid w:val="006367E9"/>
    <w:rsid w:val="00636CE3"/>
    <w:rsid w:val="00640082"/>
    <w:rsid w:val="00640291"/>
    <w:rsid w:val="00640EFE"/>
    <w:rsid w:val="00641D6D"/>
    <w:rsid w:val="00641FAC"/>
    <w:rsid w:val="00643664"/>
    <w:rsid w:val="00643CAA"/>
    <w:rsid w:val="00644F16"/>
    <w:rsid w:val="006455EB"/>
    <w:rsid w:val="006456C2"/>
    <w:rsid w:val="00645A65"/>
    <w:rsid w:val="00646959"/>
    <w:rsid w:val="006477F0"/>
    <w:rsid w:val="006478E4"/>
    <w:rsid w:val="00647FD1"/>
    <w:rsid w:val="006509EA"/>
    <w:rsid w:val="0065171A"/>
    <w:rsid w:val="00652680"/>
    <w:rsid w:val="00653CDE"/>
    <w:rsid w:val="00653EDB"/>
    <w:rsid w:val="00654585"/>
    <w:rsid w:val="006548E4"/>
    <w:rsid w:val="00654AC8"/>
    <w:rsid w:val="0065566E"/>
    <w:rsid w:val="00655999"/>
    <w:rsid w:val="00655AB6"/>
    <w:rsid w:val="00655E2B"/>
    <w:rsid w:val="00655EFA"/>
    <w:rsid w:val="00656061"/>
    <w:rsid w:val="00656281"/>
    <w:rsid w:val="0065636A"/>
    <w:rsid w:val="00657003"/>
    <w:rsid w:val="00657CE2"/>
    <w:rsid w:val="00660238"/>
    <w:rsid w:val="006602EF"/>
    <w:rsid w:val="00661277"/>
    <w:rsid w:val="006619E0"/>
    <w:rsid w:val="00663FEA"/>
    <w:rsid w:val="00664803"/>
    <w:rsid w:val="00664934"/>
    <w:rsid w:val="00664D53"/>
    <w:rsid w:val="00664EB7"/>
    <w:rsid w:val="006657C5"/>
    <w:rsid w:val="00665D75"/>
    <w:rsid w:val="00666186"/>
    <w:rsid w:val="006661A4"/>
    <w:rsid w:val="00666AC0"/>
    <w:rsid w:val="006670E0"/>
    <w:rsid w:val="006671B8"/>
    <w:rsid w:val="00667275"/>
    <w:rsid w:val="00667532"/>
    <w:rsid w:val="0066783E"/>
    <w:rsid w:val="00667E53"/>
    <w:rsid w:val="006711C4"/>
    <w:rsid w:val="006713AB"/>
    <w:rsid w:val="00672680"/>
    <w:rsid w:val="00672CA5"/>
    <w:rsid w:val="00673711"/>
    <w:rsid w:val="00673CDA"/>
    <w:rsid w:val="00673F82"/>
    <w:rsid w:val="00674F74"/>
    <w:rsid w:val="0067508F"/>
    <w:rsid w:val="00676B25"/>
    <w:rsid w:val="00677576"/>
    <w:rsid w:val="0068051E"/>
    <w:rsid w:val="00680B9D"/>
    <w:rsid w:val="00680DF1"/>
    <w:rsid w:val="00681F13"/>
    <w:rsid w:val="0068231C"/>
    <w:rsid w:val="00682344"/>
    <w:rsid w:val="00682C87"/>
    <w:rsid w:val="00682F28"/>
    <w:rsid w:val="00683515"/>
    <w:rsid w:val="00684842"/>
    <w:rsid w:val="006856CA"/>
    <w:rsid w:val="006859AA"/>
    <w:rsid w:val="00685BD6"/>
    <w:rsid w:val="00686A20"/>
    <w:rsid w:val="00687116"/>
    <w:rsid w:val="006872D2"/>
    <w:rsid w:val="006878A6"/>
    <w:rsid w:val="00687D5F"/>
    <w:rsid w:val="00687F2E"/>
    <w:rsid w:val="00690437"/>
    <w:rsid w:val="00690623"/>
    <w:rsid w:val="00690DC3"/>
    <w:rsid w:val="00690E65"/>
    <w:rsid w:val="00691147"/>
    <w:rsid w:val="006911B7"/>
    <w:rsid w:val="00691387"/>
    <w:rsid w:val="006915C2"/>
    <w:rsid w:val="0069188E"/>
    <w:rsid w:val="00691974"/>
    <w:rsid w:val="00691F98"/>
    <w:rsid w:val="00692584"/>
    <w:rsid w:val="00692BF6"/>
    <w:rsid w:val="00692CE6"/>
    <w:rsid w:val="00693186"/>
    <w:rsid w:val="00693381"/>
    <w:rsid w:val="00693B6C"/>
    <w:rsid w:val="006942AE"/>
    <w:rsid w:val="0069464B"/>
    <w:rsid w:val="006947A1"/>
    <w:rsid w:val="00695421"/>
    <w:rsid w:val="00696A9C"/>
    <w:rsid w:val="00697BD3"/>
    <w:rsid w:val="00697DFA"/>
    <w:rsid w:val="006A16D5"/>
    <w:rsid w:val="006A1772"/>
    <w:rsid w:val="006A1780"/>
    <w:rsid w:val="006A21DD"/>
    <w:rsid w:val="006A26C6"/>
    <w:rsid w:val="006A3302"/>
    <w:rsid w:val="006A34AF"/>
    <w:rsid w:val="006A38DA"/>
    <w:rsid w:val="006A3B28"/>
    <w:rsid w:val="006A47DC"/>
    <w:rsid w:val="006A4A4B"/>
    <w:rsid w:val="006A4FEE"/>
    <w:rsid w:val="006A5522"/>
    <w:rsid w:val="006A5549"/>
    <w:rsid w:val="006A6574"/>
    <w:rsid w:val="006A703E"/>
    <w:rsid w:val="006A7BE3"/>
    <w:rsid w:val="006A7D32"/>
    <w:rsid w:val="006A7E1A"/>
    <w:rsid w:val="006B01D1"/>
    <w:rsid w:val="006B0DF4"/>
    <w:rsid w:val="006B16EA"/>
    <w:rsid w:val="006B1780"/>
    <w:rsid w:val="006B1B60"/>
    <w:rsid w:val="006B21DC"/>
    <w:rsid w:val="006B224E"/>
    <w:rsid w:val="006B25FA"/>
    <w:rsid w:val="006B376E"/>
    <w:rsid w:val="006B4589"/>
    <w:rsid w:val="006B5157"/>
    <w:rsid w:val="006B610E"/>
    <w:rsid w:val="006B6805"/>
    <w:rsid w:val="006B6C07"/>
    <w:rsid w:val="006B6DE0"/>
    <w:rsid w:val="006B6FAA"/>
    <w:rsid w:val="006B723D"/>
    <w:rsid w:val="006C1337"/>
    <w:rsid w:val="006C16C3"/>
    <w:rsid w:val="006C1FA6"/>
    <w:rsid w:val="006C2187"/>
    <w:rsid w:val="006C27D9"/>
    <w:rsid w:val="006C32F4"/>
    <w:rsid w:val="006C3C54"/>
    <w:rsid w:val="006C3CA5"/>
    <w:rsid w:val="006C3CAA"/>
    <w:rsid w:val="006C4B6B"/>
    <w:rsid w:val="006C4CE1"/>
    <w:rsid w:val="006C4F9F"/>
    <w:rsid w:val="006C54B1"/>
    <w:rsid w:val="006C71A2"/>
    <w:rsid w:val="006C73EC"/>
    <w:rsid w:val="006D0997"/>
    <w:rsid w:val="006D0C1D"/>
    <w:rsid w:val="006D1BB1"/>
    <w:rsid w:val="006D28F3"/>
    <w:rsid w:val="006D2E9D"/>
    <w:rsid w:val="006D3AE2"/>
    <w:rsid w:val="006D3B48"/>
    <w:rsid w:val="006D4305"/>
    <w:rsid w:val="006D4A4E"/>
    <w:rsid w:val="006D4C42"/>
    <w:rsid w:val="006D5067"/>
    <w:rsid w:val="006D5389"/>
    <w:rsid w:val="006D53A2"/>
    <w:rsid w:val="006D5809"/>
    <w:rsid w:val="006D607E"/>
    <w:rsid w:val="006D6E12"/>
    <w:rsid w:val="006D70CB"/>
    <w:rsid w:val="006D715C"/>
    <w:rsid w:val="006D7363"/>
    <w:rsid w:val="006D774E"/>
    <w:rsid w:val="006D7F08"/>
    <w:rsid w:val="006E0754"/>
    <w:rsid w:val="006E1481"/>
    <w:rsid w:val="006E2668"/>
    <w:rsid w:val="006E2C88"/>
    <w:rsid w:val="006E2D39"/>
    <w:rsid w:val="006E2FE9"/>
    <w:rsid w:val="006E32B0"/>
    <w:rsid w:val="006E348E"/>
    <w:rsid w:val="006E396A"/>
    <w:rsid w:val="006E3D63"/>
    <w:rsid w:val="006E58BF"/>
    <w:rsid w:val="006E5CE6"/>
    <w:rsid w:val="006E5DD8"/>
    <w:rsid w:val="006E5EA1"/>
    <w:rsid w:val="006E6BE5"/>
    <w:rsid w:val="006E6DEE"/>
    <w:rsid w:val="006E6F44"/>
    <w:rsid w:val="006E7D4B"/>
    <w:rsid w:val="006E7ED6"/>
    <w:rsid w:val="006F018A"/>
    <w:rsid w:val="006F0760"/>
    <w:rsid w:val="006F0D30"/>
    <w:rsid w:val="006F11E2"/>
    <w:rsid w:val="006F1A50"/>
    <w:rsid w:val="006F1A67"/>
    <w:rsid w:val="006F2574"/>
    <w:rsid w:val="006F3231"/>
    <w:rsid w:val="006F3DE3"/>
    <w:rsid w:val="006F4787"/>
    <w:rsid w:val="006F57E6"/>
    <w:rsid w:val="006F61D8"/>
    <w:rsid w:val="006F62B7"/>
    <w:rsid w:val="006F63E7"/>
    <w:rsid w:val="006F6716"/>
    <w:rsid w:val="006F70BC"/>
    <w:rsid w:val="006F726C"/>
    <w:rsid w:val="006F7A22"/>
    <w:rsid w:val="006F7E7C"/>
    <w:rsid w:val="0070174E"/>
    <w:rsid w:val="007018DB"/>
    <w:rsid w:val="00701DE6"/>
    <w:rsid w:val="00702740"/>
    <w:rsid w:val="007028E3"/>
    <w:rsid w:val="00703407"/>
    <w:rsid w:val="0070381B"/>
    <w:rsid w:val="00706759"/>
    <w:rsid w:val="007076B6"/>
    <w:rsid w:val="0070796C"/>
    <w:rsid w:val="007109BB"/>
    <w:rsid w:val="00710EBF"/>
    <w:rsid w:val="007110B8"/>
    <w:rsid w:val="0071209F"/>
    <w:rsid w:val="007123F0"/>
    <w:rsid w:val="007125A2"/>
    <w:rsid w:val="00712A68"/>
    <w:rsid w:val="00713DD9"/>
    <w:rsid w:val="00713F79"/>
    <w:rsid w:val="007148A8"/>
    <w:rsid w:val="00714A29"/>
    <w:rsid w:val="00715C70"/>
    <w:rsid w:val="00715E44"/>
    <w:rsid w:val="007164B0"/>
    <w:rsid w:val="00716AC8"/>
    <w:rsid w:val="00716C8B"/>
    <w:rsid w:val="00716E54"/>
    <w:rsid w:val="00717280"/>
    <w:rsid w:val="0072033C"/>
    <w:rsid w:val="00720B1B"/>
    <w:rsid w:val="00721062"/>
    <w:rsid w:val="00721D3D"/>
    <w:rsid w:val="00721E5D"/>
    <w:rsid w:val="007229D4"/>
    <w:rsid w:val="00722C8F"/>
    <w:rsid w:val="00722E35"/>
    <w:rsid w:val="007230F8"/>
    <w:rsid w:val="007233F4"/>
    <w:rsid w:val="007235E3"/>
    <w:rsid w:val="0072381D"/>
    <w:rsid w:val="00724044"/>
    <w:rsid w:val="00724120"/>
    <w:rsid w:val="007243F2"/>
    <w:rsid w:val="007248D3"/>
    <w:rsid w:val="00724DF8"/>
    <w:rsid w:val="00725137"/>
    <w:rsid w:val="00725378"/>
    <w:rsid w:val="00725C31"/>
    <w:rsid w:val="00727795"/>
    <w:rsid w:val="00727A43"/>
    <w:rsid w:val="00727DBF"/>
    <w:rsid w:val="00727FF2"/>
    <w:rsid w:val="00727FFD"/>
    <w:rsid w:val="00730550"/>
    <w:rsid w:val="00730C2A"/>
    <w:rsid w:val="00730DF1"/>
    <w:rsid w:val="00731125"/>
    <w:rsid w:val="00731434"/>
    <w:rsid w:val="00731E59"/>
    <w:rsid w:val="007323E0"/>
    <w:rsid w:val="00732911"/>
    <w:rsid w:val="00733721"/>
    <w:rsid w:val="00733DE2"/>
    <w:rsid w:val="00734142"/>
    <w:rsid w:val="00734358"/>
    <w:rsid w:val="007352EA"/>
    <w:rsid w:val="007362CC"/>
    <w:rsid w:val="0073792F"/>
    <w:rsid w:val="00740C81"/>
    <w:rsid w:val="00740DA6"/>
    <w:rsid w:val="0074197B"/>
    <w:rsid w:val="00741B4B"/>
    <w:rsid w:val="00741D1E"/>
    <w:rsid w:val="00741DD6"/>
    <w:rsid w:val="00741EE2"/>
    <w:rsid w:val="0074207F"/>
    <w:rsid w:val="00742118"/>
    <w:rsid w:val="00742367"/>
    <w:rsid w:val="00742EAA"/>
    <w:rsid w:val="00743360"/>
    <w:rsid w:val="00743818"/>
    <w:rsid w:val="00743857"/>
    <w:rsid w:val="0074411D"/>
    <w:rsid w:val="007441FB"/>
    <w:rsid w:val="007444D7"/>
    <w:rsid w:val="00744517"/>
    <w:rsid w:val="0074522A"/>
    <w:rsid w:val="00745D90"/>
    <w:rsid w:val="007465D3"/>
    <w:rsid w:val="00746AED"/>
    <w:rsid w:val="00747295"/>
    <w:rsid w:val="00747346"/>
    <w:rsid w:val="00747829"/>
    <w:rsid w:val="0074789C"/>
    <w:rsid w:val="00747DE2"/>
    <w:rsid w:val="00747E6D"/>
    <w:rsid w:val="007502D0"/>
    <w:rsid w:val="007504BF"/>
    <w:rsid w:val="007506CD"/>
    <w:rsid w:val="0075267F"/>
    <w:rsid w:val="007526EC"/>
    <w:rsid w:val="00753B8A"/>
    <w:rsid w:val="00753C48"/>
    <w:rsid w:val="00754250"/>
    <w:rsid w:val="00754FE4"/>
    <w:rsid w:val="00755216"/>
    <w:rsid w:val="00756236"/>
    <w:rsid w:val="00756271"/>
    <w:rsid w:val="00756348"/>
    <w:rsid w:val="00756521"/>
    <w:rsid w:val="00756AB7"/>
    <w:rsid w:val="00757975"/>
    <w:rsid w:val="00760B3A"/>
    <w:rsid w:val="0076106D"/>
    <w:rsid w:val="007623FB"/>
    <w:rsid w:val="00762517"/>
    <w:rsid w:val="00763240"/>
    <w:rsid w:val="0076376A"/>
    <w:rsid w:val="007643A1"/>
    <w:rsid w:val="007648AD"/>
    <w:rsid w:val="0076504E"/>
    <w:rsid w:val="0076767E"/>
    <w:rsid w:val="00767BFD"/>
    <w:rsid w:val="00767EA0"/>
    <w:rsid w:val="0077068F"/>
    <w:rsid w:val="00771EDF"/>
    <w:rsid w:val="00772530"/>
    <w:rsid w:val="00772A90"/>
    <w:rsid w:val="00772F8D"/>
    <w:rsid w:val="00773916"/>
    <w:rsid w:val="0077408D"/>
    <w:rsid w:val="00774270"/>
    <w:rsid w:val="007743F6"/>
    <w:rsid w:val="00775679"/>
    <w:rsid w:val="0077574F"/>
    <w:rsid w:val="00775823"/>
    <w:rsid w:val="00776206"/>
    <w:rsid w:val="00777153"/>
    <w:rsid w:val="007777CC"/>
    <w:rsid w:val="00777B32"/>
    <w:rsid w:val="0078051E"/>
    <w:rsid w:val="00780A3E"/>
    <w:rsid w:val="00781089"/>
    <w:rsid w:val="00781CB6"/>
    <w:rsid w:val="007838F3"/>
    <w:rsid w:val="0078419B"/>
    <w:rsid w:val="00785612"/>
    <w:rsid w:val="007856FE"/>
    <w:rsid w:val="00785F46"/>
    <w:rsid w:val="007865F4"/>
    <w:rsid w:val="00786D5C"/>
    <w:rsid w:val="00786E96"/>
    <w:rsid w:val="00787BB6"/>
    <w:rsid w:val="00787DFF"/>
    <w:rsid w:val="00787F93"/>
    <w:rsid w:val="00791E6D"/>
    <w:rsid w:val="00791EB5"/>
    <w:rsid w:val="00792377"/>
    <w:rsid w:val="0079343F"/>
    <w:rsid w:val="00793696"/>
    <w:rsid w:val="00793F13"/>
    <w:rsid w:val="007955DA"/>
    <w:rsid w:val="00796F65"/>
    <w:rsid w:val="007A11C2"/>
    <w:rsid w:val="007A1781"/>
    <w:rsid w:val="007A18BB"/>
    <w:rsid w:val="007A2489"/>
    <w:rsid w:val="007A2725"/>
    <w:rsid w:val="007A27DD"/>
    <w:rsid w:val="007A3B68"/>
    <w:rsid w:val="007A41BF"/>
    <w:rsid w:val="007A490A"/>
    <w:rsid w:val="007A7289"/>
    <w:rsid w:val="007A7B95"/>
    <w:rsid w:val="007B0297"/>
    <w:rsid w:val="007B02FA"/>
    <w:rsid w:val="007B0F53"/>
    <w:rsid w:val="007B110A"/>
    <w:rsid w:val="007B1A4D"/>
    <w:rsid w:val="007B2027"/>
    <w:rsid w:val="007B21AE"/>
    <w:rsid w:val="007B2570"/>
    <w:rsid w:val="007B3113"/>
    <w:rsid w:val="007B3304"/>
    <w:rsid w:val="007B3BF0"/>
    <w:rsid w:val="007B6927"/>
    <w:rsid w:val="007B6B18"/>
    <w:rsid w:val="007B7490"/>
    <w:rsid w:val="007B7867"/>
    <w:rsid w:val="007B7C61"/>
    <w:rsid w:val="007C00B9"/>
    <w:rsid w:val="007C0525"/>
    <w:rsid w:val="007C06DB"/>
    <w:rsid w:val="007C13F7"/>
    <w:rsid w:val="007C1D77"/>
    <w:rsid w:val="007C218D"/>
    <w:rsid w:val="007C2590"/>
    <w:rsid w:val="007C2D28"/>
    <w:rsid w:val="007C3E22"/>
    <w:rsid w:val="007C58C1"/>
    <w:rsid w:val="007C5B39"/>
    <w:rsid w:val="007C6218"/>
    <w:rsid w:val="007C6484"/>
    <w:rsid w:val="007C67C6"/>
    <w:rsid w:val="007C78BE"/>
    <w:rsid w:val="007C7A5D"/>
    <w:rsid w:val="007C7E59"/>
    <w:rsid w:val="007D0476"/>
    <w:rsid w:val="007D0B91"/>
    <w:rsid w:val="007D0FE7"/>
    <w:rsid w:val="007D1197"/>
    <w:rsid w:val="007D1452"/>
    <w:rsid w:val="007D1563"/>
    <w:rsid w:val="007D26DC"/>
    <w:rsid w:val="007D3DCB"/>
    <w:rsid w:val="007D4601"/>
    <w:rsid w:val="007D460C"/>
    <w:rsid w:val="007D4996"/>
    <w:rsid w:val="007D4AD3"/>
    <w:rsid w:val="007D4E63"/>
    <w:rsid w:val="007D5C58"/>
    <w:rsid w:val="007D5D19"/>
    <w:rsid w:val="007D5FDC"/>
    <w:rsid w:val="007D6176"/>
    <w:rsid w:val="007D641C"/>
    <w:rsid w:val="007D69CD"/>
    <w:rsid w:val="007D6D68"/>
    <w:rsid w:val="007D7A0D"/>
    <w:rsid w:val="007E066C"/>
    <w:rsid w:val="007E194F"/>
    <w:rsid w:val="007E201B"/>
    <w:rsid w:val="007E250B"/>
    <w:rsid w:val="007E2EE9"/>
    <w:rsid w:val="007E32DA"/>
    <w:rsid w:val="007E4998"/>
    <w:rsid w:val="007E4A9C"/>
    <w:rsid w:val="007E5248"/>
    <w:rsid w:val="007E5C4F"/>
    <w:rsid w:val="007E6914"/>
    <w:rsid w:val="007E7F78"/>
    <w:rsid w:val="007F0179"/>
    <w:rsid w:val="007F0FF8"/>
    <w:rsid w:val="007F148A"/>
    <w:rsid w:val="007F2640"/>
    <w:rsid w:val="007F2C13"/>
    <w:rsid w:val="007F2CEC"/>
    <w:rsid w:val="007F2ED1"/>
    <w:rsid w:val="007F3435"/>
    <w:rsid w:val="007F505D"/>
    <w:rsid w:val="007F531B"/>
    <w:rsid w:val="007F54CF"/>
    <w:rsid w:val="007F55DE"/>
    <w:rsid w:val="007F5BAC"/>
    <w:rsid w:val="007F6153"/>
    <w:rsid w:val="007F623B"/>
    <w:rsid w:val="007F6BB6"/>
    <w:rsid w:val="007F718F"/>
    <w:rsid w:val="007F762D"/>
    <w:rsid w:val="007F78F0"/>
    <w:rsid w:val="007F78FF"/>
    <w:rsid w:val="008001C5"/>
    <w:rsid w:val="00800F6C"/>
    <w:rsid w:val="00801065"/>
    <w:rsid w:val="00802C0B"/>
    <w:rsid w:val="00804206"/>
    <w:rsid w:val="00805040"/>
    <w:rsid w:val="008051FC"/>
    <w:rsid w:val="008055A9"/>
    <w:rsid w:val="008056C4"/>
    <w:rsid w:val="008057FD"/>
    <w:rsid w:val="00805D8B"/>
    <w:rsid w:val="00806C33"/>
    <w:rsid w:val="0081010F"/>
    <w:rsid w:val="00810BB6"/>
    <w:rsid w:val="00810E8E"/>
    <w:rsid w:val="00812C44"/>
    <w:rsid w:val="008135E1"/>
    <w:rsid w:val="00813779"/>
    <w:rsid w:val="00813792"/>
    <w:rsid w:val="00813AA2"/>
    <w:rsid w:val="00813E26"/>
    <w:rsid w:val="00814321"/>
    <w:rsid w:val="0081481D"/>
    <w:rsid w:val="00814BE8"/>
    <w:rsid w:val="00814CFB"/>
    <w:rsid w:val="00814D94"/>
    <w:rsid w:val="00814F6E"/>
    <w:rsid w:val="00815B84"/>
    <w:rsid w:val="00816342"/>
    <w:rsid w:val="008166F6"/>
    <w:rsid w:val="00816BE9"/>
    <w:rsid w:val="00817D10"/>
    <w:rsid w:val="00821191"/>
    <w:rsid w:val="00822518"/>
    <w:rsid w:val="008226F5"/>
    <w:rsid w:val="00823FC6"/>
    <w:rsid w:val="00824306"/>
    <w:rsid w:val="00824B1F"/>
    <w:rsid w:val="00825C74"/>
    <w:rsid w:val="00825CFA"/>
    <w:rsid w:val="00825F10"/>
    <w:rsid w:val="00826AB9"/>
    <w:rsid w:val="00826E0E"/>
    <w:rsid w:val="00827D11"/>
    <w:rsid w:val="00827E0F"/>
    <w:rsid w:val="00827F6E"/>
    <w:rsid w:val="0083077E"/>
    <w:rsid w:val="00830E66"/>
    <w:rsid w:val="0083115B"/>
    <w:rsid w:val="00831758"/>
    <w:rsid w:val="008317D9"/>
    <w:rsid w:val="00831AEC"/>
    <w:rsid w:val="0083279F"/>
    <w:rsid w:val="00832CE9"/>
    <w:rsid w:val="008334DB"/>
    <w:rsid w:val="00833B7F"/>
    <w:rsid w:val="00833B82"/>
    <w:rsid w:val="00833E8E"/>
    <w:rsid w:val="00834906"/>
    <w:rsid w:val="00836075"/>
    <w:rsid w:val="00836417"/>
    <w:rsid w:val="00836BC6"/>
    <w:rsid w:val="00836D47"/>
    <w:rsid w:val="00837526"/>
    <w:rsid w:val="008407A7"/>
    <w:rsid w:val="0084146E"/>
    <w:rsid w:val="00842275"/>
    <w:rsid w:val="0084322B"/>
    <w:rsid w:val="008433A0"/>
    <w:rsid w:val="00843F81"/>
    <w:rsid w:val="00844087"/>
    <w:rsid w:val="008448F1"/>
    <w:rsid w:val="0084519E"/>
    <w:rsid w:val="00845CAE"/>
    <w:rsid w:val="008462C5"/>
    <w:rsid w:val="008462FA"/>
    <w:rsid w:val="00846370"/>
    <w:rsid w:val="00846873"/>
    <w:rsid w:val="00846D33"/>
    <w:rsid w:val="00847366"/>
    <w:rsid w:val="00847544"/>
    <w:rsid w:val="008477E7"/>
    <w:rsid w:val="00847C2B"/>
    <w:rsid w:val="00850272"/>
    <w:rsid w:val="008506B9"/>
    <w:rsid w:val="0085086F"/>
    <w:rsid w:val="00850B42"/>
    <w:rsid w:val="00851822"/>
    <w:rsid w:val="00851C16"/>
    <w:rsid w:val="008532BF"/>
    <w:rsid w:val="008539B2"/>
    <w:rsid w:val="00853BF4"/>
    <w:rsid w:val="00854294"/>
    <w:rsid w:val="00854295"/>
    <w:rsid w:val="008545CE"/>
    <w:rsid w:val="0085572E"/>
    <w:rsid w:val="0085788B"/>
    <w:rsid w:val="00857A9E"/>
    <w:rsid w:val="00857D1F"/>
    <w:rsid w:val="00857DE2"/>
    <w:rsid w:val="0086003D"/>
    <w:rsid w:val="00861D63"/>
    <w:rsid w:val="0086358C"/>
    <w:rsid w:val="00863A8E"/>
    <w:rsid w:val="0086407F"/>
    <w:rsid w:val="008644DD"/>
    <w:rsid w:val="008645E3"/>
    <w:rsid w:val="0086486A"/>
    <w:rsid w:val="00864E79"/>
    <w:rsid w:val="00864EC0"/>
    <w:rsid w:val="0086572B"/>
    <w:rsid w:val="00866615"/>
    <w:rsid w:val="0086661F"/>
    <w:rsid w:val="00866A0D"/>
    <w:rsid w:val="00866DB5"/>
    <w:rsid w:val="0086701D"/>
    <w:rsid w:val="0086702B"/>
    <w:rsid w:val="008672E2"/>
    <w:rsid w:val="0086784E"/>
    <w:rsid w:val="0087110C"/>
    <w:rsid w:val="0087121C"/>
    <w:rsid w:val="00871FD2"/>
    <w:rsid w:val="00872084"/>
    <w:rsid w:val="00872827"/>
    <w:rsid w:val="00872A32"/>
    <w:rsid w:val="00873653"/>
    <w:rsid w:val="00874911"/>
    <w:rsid w:val="008754E4"/>
    <w:rsid w:val="00875AAD"/>
    <w:rsid w:val="00876EAE"/>
    <w:rsid w:val="00877305"/>
    <w:rsid w:val="00877983"/>
    <w:rsid w:val="00880106"/>
    <w:rsid w:val="00880F95"/>
    <w:rsid w:val="00881EE2"/>
    <w:rsid w:val="00882910"/>
    <w:rsid w:val="00882B44"/>
    <w:rsid w:val="008838AD"/>
    <w:rsid w:val="00885381"/>
    <w:rsid w:val="0088572B"/>
    <w:rsid w:val="00885BC9"/>
    <w:rsid w:val="008864B3"/>
    <w:rsid w:val="008865E5"/>
    <w:rsid w:val="0088682F"/>
    <w:rsid w:val="008871B0"/>
    <w:rsid w:val="008905A6"/>
    <w:rsid w:val="00890B57"/>
    <w:rsid w:val="008916BA"/>
    <w:rsid w:val="0089217C"/>
    <w:rsid w:val="00892476"/>
    <w:rsid w:val="00892790"/>
    <w:rsid w:val="00893671"/>
    <w:rsid w:val="0089445B"/>
    <w:rsid w:val="00894979"/>
    <w:rsid w:val="00895838"/>
    <w:rsid w:val="00895A1E"/>
    <w:rsid w:val="00895A72"/>
    <w:rsid w:val="00895CDF"/>
    <w:rsid w:val="00895EE3"/>
    <w:rsid w:val="00896046"/>
    <w:rsid w:val="00896679"/>
    <w:rsid w:val="00896D8C"/>
    <w:rsid w:val="00897184"/>
    <w:rsid w:val="008A0717"/>
    <w:rsid w:val="008A0FAC"/>
    <w:rsid w:val="008A0FC9"/>
    <w:rsid w:val="008A14C8"/>
    <w:rsid w:val="008A1956"/>
    <w:rsid w:val="008A1A7C"/>
    <w:rsid w:val="008A2CE2"/>
    <w:rsid w:val="008A3BB1"/>
    <w:rsid w:val="008A40D3"/>
    <w:rsid w:val="008A413F"/>
    <w:rsid w:val="008A451F"/>
    <w:rsid w:val="008A469C"/>
    <w:rsid w:val="008A50FB"/>
    <w:rsid w:val="008A51D1"/>
    <w:rsid w:val="008A5C90"/>
    <w:rsid w:val="008A5DCE"/>
    <w:rsid w:val="008A75D3"/>
    <w:rsid w:val="008A7F09"/>
    <w:rsid w:val="008B05DD"/>
    <w:rsid w:val="008B07B8"/>
    <w:rsid w:val="008B17E8"/>
    <w:rsid w:val="008B2C45"/>
    <w:rsid w:val="008B2E7C"/>
    <w:rsid w:val="008B399A"/>
    <w:rsid w:val="008B45F0"/>
    <w:rsid w:val="008B4A70"/>
    <w:rsid w:val="008B502F"/>
    <w:rsid w:val="008B54FD"/>
    <w:rsid w:val="008B5692"/>
    <w:rsid w:val="008B5F31"/>
    <w:rsid w:val="008B6CE5"/>
    <w:rsid w:val="008B6DFC"/>
    <w:rsid w:val="008B7227"/>
    <w:rsid w:val="008C02FB"/>
    <w:rsid w:val="008C04E0"/>
    <w:rsid w:val="008C191C"/>
    <w:rsid w:val="008C1DA4"/>
    <w:rsid w:val="008C2138"/>
    <w:rsid w:val="008C2608"/>
    <w:rsid w:val="008C29B0"/>
    <w:rsid w:val="008C2CD5"/>
    <w:rsid w:val="008C33AE"/>
    <w:rsid w:val="008C3618"/>
    <w:rsid w:val="008C39E7"/>
    <w:rsid w:val="008C43AD"/>
    <w:rsid w:val="008C49A3"/>
    <w:rsid w:val="008C6118"/>
    <w:rsid w:val="008C6341"/>
    <w:rsid w:val="008C653D"/>
    <w:rsid w:val="008C731F"/>
    <w:rsid w:val="008C74D9"/>
    <w:rsid w:val="008D2050"/>
    <w:rsid w:val="008D2D79"/>
    <w:rsid w:val="008D35CA"/>
    <w:rsid w:val="008D3B2D"/>
    <w:rsid w:val="008D58D9"/>
    <w:rsid w:val="008D5AD4"/>
    <w:rsid w:val="008D5E4E"/>
    <w:rsid w:val="008D5E9D"/>
    <w:rsid w:val="008D5F65"/>
    <w:rsid w:val="008D695E"/>
    <w:rsid w:val="008D6DD5"/>
    <w:rsid w:val="008D6E59"/>
    <w:rsid w:val="008D7155"/>
    <w:rsid w:val="008D76E0"/>
    <w:rsid w:val="008E079C"/>
    <w:rsid w:val="008E0B29"/>
    <w:rsid w:val="008E141A"/>
    <w:rsid w:val="008E1A44"/>
    <w:rsid w:val="008E2859"/>
    <w:rsid w:val="008E28E6"/>
    <w:rsid w:val="008E2C57"/>
    <w:rsid w:val="008E3232"/>
    <w:rsid w:val="008E3674"/>
    <w:rsid w:val="008E3B6C"/>
    <w:rsid w:val="008E3DE7"/>
    <w:rsid w:val="008E5227"/>
    <w:rsid w:val="008E562C"/>
    <w:rsid w:val="008E5FB9"/>
    <w:rsid w:val="008E6540"/>
    <w:rsid w:val="008E6A1C"/>
    <w:rsid w:val="008E6FBE"/>
    <w:rsid w:val="008E77D4"/>
    <w:rsid w:val="008E7ADD"/>
    <w:rsid w:val="008F091F"/>
    <w:rsid w:val="008F1548"/>
    <w:rsid w:val="008F17B2"/>
    <w:rsid w:val="008F22B3"/>
    <w:rsid w:val="008F2335"/>
    <w:rsid w:val="008F357B"/>
    <w:rsid w:val="008F366E"/>
    <w:rsid w:val="008F3B56"/>
    <w:rsid w:val="008F44CA"/>
    <w:rsid w:val="008F49D3"/>
    <w:rsid w:val="008F5B69"/>
    <w:rsid w:val="008F6519"/>
    <w:rsid w:val="008F6F4C"/>
    <w:rsid w:val="008F7012"/>
    <w:rsid w:val="008F7ADA"/>
    <w:rsid w:val="008F7B17"/>
    <w:rsid w:val="00900042"/>
    <w:rsid w:val="0090034B"/>
    <w:rsid w:val="0090087C"/>
    <w:rsid w:val="00900D2F"/>
    <w:rsid w:val="00901121"/>
    <w:rsid w:val="00901B50"/>
    <w:rsid w:val="00902323"/>
    <w:rsid w:val="00902623"/>
    <w:rsid w:val="00902A67"/>
    <w:rsid w:val="00902C5E"/>
    <w:rsid w:val="00904BE4"/>
    <w:rsid w:val="0090504A"/>
    <w:rsid w:val="009051F5"/>
    <w:rsid w:val="00905221"/>
    <w:rsid w:val="0090530B"/>
    <w:rsid w:val="00905664"/>
    <w:rsid w:val="00905A7C"/>
    <w:rsid w:val="00905D7E"/>
    <w:rsid w:val="00906080"/>
    <w:rsid w:val="00907037"/>
    <w:rsid w:val="00907259"/>
    <w:rsid w:val="00907929"/>
    <w:rsid w:val="00910577"/>
    <w:rsid w:val="00910C5D"/>
    <w:rsid w:val="0091112C"/>
    <w:rsid w:val="009113F2"/>
    <w:rsid w:val="0091160A"/>
    <w:rsid w:val="00912A06"/>
    <w:rsid w:val="00912E04"/>
    <w:rsid w:val="00913258"/>
    <w:rsid w:val="00913851"/>
    <w:rsid w:val="00913BB0"/>
    <w:rsid w:val="0091456C"/>
    <w:rsid w:val="00914C58"/>
    <w:rsid w:val="00914D78"/>
    <w:rsid w:val="009151FC"/>
    <w:rsid w:val="009153D3"/>
    <w:rsid w:val="0091564D"/>
    <w:rsid w:val="009156DA"/>
    <w:rsid w:val="00915774"/>
    <w:rsid w:val="00915A90"/>
    <w:rsid w:val="00916BC5"/>
    <w:rsid w:val="0091726A"/>
    <w:rsid w:val="00917C01"/>
    <w:rsid w:val="00920184"/>
    <w:rsid w:val="00920421"/>
    <w:rsid w:val="00920EA4"/>
    <w:rsid w:val="00921792"/>
    <w:rsid w:val="00921B8E"/>
    <w:rsid w:val="00921BEA"/>
    <w:rsid w:val="009227BE"/>
    <w:rsid w:val="009238FD"/>
    <w:rsid w:val="00923998"/>
    <w:rsid w:val="00923DB4"/>
    <w:rsid w:val="0092420B"/>
    <w:rsid w:val="0092430E"/>
    <w:rsid w:val="00924451"/>
    <w:rsid w:val="00926112"/>
    <w:rsid w:val="0092625F"/>
    <w:rsid w:val="00926B28"/>
    <w:rsid w:val="00926D9C"/>
    <w:rsid w:val="00927028"/>
    <w:rsid w:val="0092734A"/>
    <w:rsid w:val="00927763"/>
    <w:rsid w:val="00927A2D"/>
    <w:rsid w:val="00927B37"/>
    <w:rsid w:val="009314B1"/>
    <w:rsid w:val="009321B1"/>
    <w:rsid w:val="009327F0"/>
    <w:rsid w:val="00932A42"/>
    <w:rsid w:val="00932ED7"/>
    <w:rsid w:val="0093422D"/>
    <w:rsid w:val="0093483B"/>
    <w:rsid w:val="00934CF9"/>
    <w:rsid w:val="00934DD7"/>
    <w:rsid w:val="00934F9C"/>
    <w:rsid w:val="00934FEB"/>
    <w:rsid w:val="00935CB2"/>
    <w:rsid w:val="009369A9"/>
    <w:rsid w:val="00936CF7"/>
    <w:rsid w:val="00937783"/>
    <w:rsid w:val="00937EAD"/>
    <w:rsid w:val="00937F28"/>
    <w:rsid w:val="00940FE1"/>
    <w:rsid w:val="0094117A"/>
    <w:rsid w:val="00941474"/>
    <w:rsid w:val="00942306"/>
    <w:rsid w:val="009424B8"/>
    <w:rsid w:val="0094286B"/>
    <w:rsid w:val="009432E2"/>
    <w:rsid w:val="00944668"/>
    <w:rsid w:val="00944DC6"/>
    <w:rsid w:val="00945829"/>
    <w:rsid w:val="009458B0"/>
    <w:rsid w:val="00945B52"/>
    <w:rsid w:val="00945B7A"/>
    <w:rsid w:val="00945F05"/>
    <w:rsid w:val="00945FE0"/>
    <w:rsid w:val="00946348"/>
    <w:rsid w:val="00946B10"/>
    <w:rsid w:val="00947224"/>
    <w:rsid w:val="00947797"/>
    <w:rsid w:val="009478A2"/>
    <w:rsid w:val="00947942"/>
    <w:rsid w:val="00950181"/>
    <w:rsid w:val="00950865"/>
    <w:rsid w:val="00952190"/>
    <w:rsid w:val="009533BD"/>
    <w:rsid w:val="009536FB"/>
    <w:rsid w:val="00953808"/>
    <w:rsid w:val="009539A6"/>
    <w:rsid w:val="00954032"/>
    <w:rsid w:val="00954537"/>
    <w:rsid w:val="0095472D"/>
    <w:rsid w:val="00954F0F"/>
    <w:rsid w:val="00955342"/>
    <w:rsid w:val="00955D57"/>
    <w:rsid w:val="00955FBB"/>
    <w:rsid w:val="0095694B"/>
    <w:rsid w:val="00956BD5"/>
    <w:rsid w:val="00956D84"/>
    <w:rsid w:val="009577B5"/>
    <w:rsid w:val="00957D66"/>
    <w:rsid w:val="009608E6"/>
    <w:rsid w:val="00960F57"/>
    <w:rsid w:val="00961669"/>
    <w:rsid w:val="00961C90"/>
    <w:rsid w:val="00962A26"/>
    <w:rsid w:val="00963429"/>
    <w:rsid w:val="00965443"/>
    <w:rsid w:val="00965954"/>
    <w:rsid w:val="00965A21"/>
    <w:rsid w:val="00965E55"/>
    <w:rsid w:val="0096608E"/>
    <w:rsid w:val="00966522"/>
    <w:rsid w:val="00966926"/>
    <w:rsid w:val="00966C33"/>
    <w:rsid w:val="009678D3"/>
    <w:rsid w:val="00970F18"/>
    <w:rsid w:val="00971CF1"/>
    <w:rsid w:val="00971F5D"/>
    <w:rsid w:val="009721E9"/>
    <w:rsid w:val="009722B5"/>
    <w:rsid w:val="00973772"/>
    <w:rsid w:val="0097560A"/>
    <w:rsid w:val="00975E1E"/>
    <w:rsid w:val="00975E70"/>
    <w:rsid w:val="009761DE"/>
    <w:rsid w:val="009766FA"/>
    <w:rsid w:val="00977944"/>
    <w:rsid w:val="00977CD6"/>
    <w:rsid w:val="0098048B"/>
    <w:rsid w:val="00980908"/>
    <w:rsid w:val="00980DF9"/>
    <w:rsid w:val="00981CD8"/>
    <w:rsid w:val="0098243D"/>
    <w:rsid w:val="00982C19"/>
    <w:rsid w:val="00982D26"/>
    <w:rsid w:val="00983B6E"/>
    <w:rsid w:val="00983FE5"/>
    <w:rsid w:val="00984544"/>
    <w:rsid w:val="009849E9"/>
    <w:rsid w:val="00984AFF"/>
    <w:rsid w:val="00985048"/>
    <w:rsid w:val="009855AC"/>
    <w:rsid w:val="009859E4"/>
    <w:rsid w:val="00985D7F"/>
    <w:rsid w:val="00987812"/>
    <w:rsid w:val="00987AF7"/>
    <w:rsid w:val="00990225"/>
    <w:rsid w:val="00991307"/>
    <w:rsid w:val="00991FAA"/>
    <w:rsid w:val="00992A13"/>
    <w:rsid w:val="00993DB1"/>
    <w:rsid w:val="00994AAD"/>
    <w:rsid w:val="00995150"/>
    <w:rsid w:val="00995D67"/>
    <w:rsid w:val="00997613"/>
    <w:rsid w:val="009978D7"/>
    <w:rsid w:val="009A013B"/>
    <w:rsid w:val="009A02F4"/>
    <w:rsid w:val="009A06BF"/>
    <w:rsid w:val="009A0D17"/>
    <w:rsid w:val="009A2494"/>
    <w:rsid w:val="009A32B1"/>
    <w:rsid w:val="009A33A3"/>
    <w:rsid w:val="009A36F2"/>
    <w:rsid w:val="009A40C3"/>
    <w:rsid w:val="009A40D5"/>
    <w:rsid w:val="009A5155"/>
    <w:rsid w:val="009A5268"/>
    <w:rsid w:val="009A57D0"/>
    <w:rsid w:val="009A6559"/>
    <w:rsid w:val="009A68FC"/>
    <w:rsid w:val="009A6CE4"/>
    <w:rsid w:val="009A7514"/>
    <w:rsid w:val="009A7665"/>
    <w:rsid w:val="009A7E7A"/>
    <w:rsid w:val="009B0925"/>
    <w:rsid w:val="009B0A9C"/>
    <w:rsid w:val="009B1584"/>
    <w:rsid w:val="009B18F0"/>
    <w:rsid w:val="009B1F4C"/>
    <w:rsid w:val="009B2203"/>
    <w:rsid w:val="009B2471"/>
    <w:rsid w:val="009B314F"/>
    <w:rsid w:val="009B3F1D"/>
    <w:rsid w:val="009B439C"/>
    <w:rsid w:val="009B49A1"/>
    <w:rsid w:val="009B4A6C"/>
    <w:rsid w:val="009B4DA8"/>
    <w:rsid w:val="009B4FA6"/>
    <w:rsid w:val="009B519A"/>
    <w:rsid w:val="009B620C"/>
    <w:rsid w:val="009B6454"/>
    <w:rsid w:val="009B6753"/>
    <w:rsid w:val="009B676C"/>
    <w:rsid w:val="009B6A26"/>
    <w:rsid w:val="009C079D"/>
    <w:rsid w:val="009C0C12"/>
    <w:rsid w:val="009C0D70"/>
    <w:rsid w:val="009C1282"/>
    <w:rsid w:val="009C13D1"/>
    <w:rsid w:val="009C2913"/>
    <w:rsid w:val="009C2BD4"/>
    <w:rsid w:val="009C334C"/>
    <w:rsid w:val="009C5314"/>
    <w:rsid w:val="009C5AFE"/>
    <w:rsid w:val="009C6606"/>
    <w:rsid w:val="009C6CE5"/>
    <w:rsid w:val="009C6D50"/>
    <w:rsid w:val="009C7278"/>
    <w:rsid w:val="009C72B2"/>
    <w:rsid w:val="009C7547"/>
    <w:rsid w:val="009C7862"/>
    <w:rsid w:val="009D05EC"/>
    <w:rsid w:val="009D18D4"/>
    <w:rsid w:val="009D1FCF"/>
    <w:rsid w:val="009D2F60"/>
    <w:rsid w:val="009D3A2E"/>
    <w:rsid w:val="009D4C2E"/>
    <w:rsid w:val="009D5ADE"/>
    <w:rsid w:val="009D5BAC"/>
    <w:rsid w:val="009D5C56"/>
    <w:rsid w:val="009D6265"/>
    <w:rsid w:val="009D64BD"/>
    <w:rsid w:val="009D6CB1"/>
    <w:rsid w:val="009E0286"/>
    <w:rsid w:val="009E153F"/>
    <w:rsid w:val="009E18C5"/>
    <w:rsid w:val="009E2B98"/>
    <w:rsid w:val="009E3104"/>
    <w:rsid w:val="009E322A"/>
    <w:rsid w:val="009E3483"/>
    <w:rsid w:val="009E393E"/>
    <w:rsid w:val="009E444E"/>
    <w:rsid w:val="009E454D"/>
    <w:rsid w:val="009E4968"/>
    <w:rsid w:val="009E496A"/>
    <w:rsid w:val="009E663C"/>
    <w:rsid w:val="009E684A"/>
    <w:rsid w:val="009E6BB1"/>
    <w:rsid w:val="009E6E14"/>
    <w:rsid w:val="009E794A"/>
    <w:rsid w:val="009E7C14"/>
    <w:rsid w:val="009F0261"/>
    <w:rsid w:val="009F0494"/>
    <w:rsid w:val="009F0CD9"/>
    <w:rsid w:val="009F110A"/>
    <w:rsid w:val="009F1A79"/>
    <w:rsid w:val="009F1F57"/>
    <w:rsid w:val="009F2DDD"/>
    <w:rsid w:val="009F3447"/>
    <w:rsid w:val="009F65F4"/>
    <w:rsid w:val="009F6763"/>
    <w:rsid w:val="009F676B"/>
    <w:rsid w:val="009F6D2D"/>
    <w:rsid w:val="009F6D54"/>
    <w:rsid w:val="00A004DF"/>
    <w:rsid w:val="00A00FD5"/>
    <w:rsid w:val="00A012C0"/>
    <w:rsid w:val="00A019A8"/>
    <w:rsid w:val="00A01B03"/>
    <w:rsid w:val="00A01B89"/>
    <w:rsid w:val="00A02C66"/>
    <w:rsid w:val="00A02C84"/>
    <w:rsid w:val="00A03842"/>
    <w:rsid w:val="00A04394"/>
    <w:rsid w:val="00A0464C"/>
    <w:rsid w:val="00A050BB"/>
    <w:rsid w:val="00A05128"/>
    <w:rsid w:val="00A0521B"/>
    <w:rsid w:val="00A054E0"/>
    <w:rsid w:val="00A05D91"/>
    <w:rsid w:val="00A0740B"/>
    <w:rsid w:val="00A07ED3"/>
    <w:rsid w:val="00A10162"/>
    <w:rsid w:val="00A10CA8"/>
    <w:rsid w:val="00A10D5A"/>
    <w:rsid w:val="00A11042"/>
    <w:rsid w:val="00A12579"/>
    <w:rsid w:val="00A12CDC"/>
    <w:rsid w:val="00A12E1D"/>
    <w:rsid w:val="00A133D8"/>
    <w:rsid w:val="00A13553"/>
    <w:rsid w:val="00A13F58"/>
    <w:rsid w:val="00A14382"/>
    <w:rsid w:val="00A14754"/>
    <w:rsid w:val="00A15480"/>
    <w:rsid w:val="00A15655"/>
    <w:rsid w:val="00A160B0"/>
    <w:rsid w:val="00A1740C"/>
    <w:rsid w:val="00A17904"/>
    <w:rsid w:val="00A20069"/>
    <w:rsid w:val="00A2244D"/>
    <w:rsid w:val="00A2253D"/>
    <w:rsid w:val="00A2267F"/>
    <w:rsid w:val="00A22CDB"/>
    <w:rsid w:val="00A247B8"/>
    <w:rsid w:val="00A2495A"/>
    <w:rsid w:val="00A24C7A"/>
    <w:rsid w:val="00A24D8F"/>
    <w:rsid w:val="00A25366"/>
    <w:rsid w:val="00A25B8B"/>
    <w:rsid w:val="00A2689F"/>
    <w:rsid w:val="00A26ECA"/>
    <w:rsid w:val="00A272C6"/>
    <w:rsid w:val="00A27461"/>
    <w:rsid w:val="00A27AE5"/>
    <w:rsid w:val="00A27D67"/>
    <w:rsid w:val="00A30ABC"/>
    <w:rsid w:val="00A320F4"/>
    <w:rsid w:val="00A3265A"/>
    <w:rsid w:val="00A3267D"/>
    <w:rsid w:val="00A33B74"/>
    <w:rsid w:val="00A3467F"/>
    <w:rsid w:val="00A34B4C"/>
    <w:rsid w:val="00A35030"/>
    <w:rsid w:val="00A3551A"/>
    <w:rsid w:val="00A36015"/>
    <w:rsid w:val="00A366A0"/>
    <w:rsid w:val="00A36952"/>
    <w:rsid w:val="00A37209"/>
    <w:rsid w:val="00A37381"/>
    <w:rsid w:val="00A37584"/>
    <w:rsid w:val="00A376E8"/>
    <w:rsid w:val="00A37F8E"/>
    <w:rsid w:val="00A4103C"/>
    <w:rsid w:val="00A411DA"/>
    <w:rsid w:val="00A41537"/>
    <w:rsid w:val="00A41678"/>
    <w:rsid w:val="00A41737"/>
    <w:rsid w:val="00A42B8F"/>
    <w:rsid w:val="00A42D8E"/>
    <w:rsid w:val="00A43254"/>
    <w:rsid w:val="00A43896"/>
    <w:rsid w:val="00A43951"/>
    <w:rsid w:val="00A43A26"/>
    <w:rsid w:val="00A447A0"/>
    <w:rsid w:val="00A4505E"/>
    <w:rsid w:val="00A459F5"/>
    <w:rsid w:val="00A45FC0"/>
    <w:rsid w:val="00A468C7"/>
    <w:rsid w:val="00A46B74"/>
    <w:rsid w:val="00A47BF7"/>
    <w:rsid w:val="00A47ECC"/>
    <w:rsid w:val="00A50171"/>
    <w:rsid w:val="00A50418"/>
    <w:rsid w:val="00A504FA"/>
    <w:rsid w:val="00A5102E"/>
    <w:rsid w:val="00A5132E"/>
    <w:rsid w:val="00A51375"/>
    <w:rsid w:val="00A51533"/>
    <w:rsid w:val="00A516D4"/>
    <w:rsid w:val="00A531D4"/>
    <w:rsid w:val="00A53622"/>
    <w:rsid w:val="00A53736"/>
    <w:rsid w:val="00A54572"/>
    <w:rsid w:val="00A558B0"/>
    <w:rsid w:val="00A559D8"/>
    <w:rsid w:val="00A56671"/>
    <w:rsid w:val="00A575B8"/>
    <w:rsid w:val="00A6020A"/>
    <w:rsid w:val="00A60CE7"/>
    <w:rsid w:val="00A60CF8"/>
    <w:rsid w:val="00A619BB"/>
    <w:rsid w:val="00A61C60"/>
    <w:rsid w:val="00A61ECB"/>
    <w:rsid w:val="00A63FE9"/>
    <w:rsid w:val="00A6410C"/>
    <w:rsid w:val="00A64337"/>
    <w:rsid w:val="00A647B1"/>
    <w:rsid w:val="00A64DEF"/>
    <w:rsid w:val="00A65311"/>
    <w:rsid w:val="00A654D2"/>
    <w:rsid w:val="00A665DF"/>
    <w:rsid w:val="00A673F1"/>
    <w:rsid w:val="00A674DB"/>
    <w:rsid w:val="00A675A4"/>
    <w:rsid w:val="00A67625"/>
    <w:rsid w:val="00A67FCC"/>
    <w:rsid w:val="00A70AA5"/>
    <w:rsid w:val="00A70C03"/>
    <w:rsid w:val="00A71256"/>
    <w:rsid w:val="00A7147C"/>
    <w:rsid w:val="00A71CB8"/>
    <w:rsid w:val="00A7217B"/>
    <w:rsid w:val="00A722D7"/>
    <w:rsid w:val="00A723A3"/>
    <w:rsid w:val="00A73861"/>
    <w:rsid w:val="00A739A6"/>
    <w:rsid w:val="00A73C97"/>
    <w:rsid w:val="00A740ED"/>
    <w:rsid w:val="00A74C29"/>
    <w:rsid w:val="00A74C62"/>
    <w:rsid w:val="00A75A70"/>
    <w:rsid w:val="00A75EF9"/>
    <w:rsid w:val="00A7642C"/>
    <w:rsid w:val="00A7657C"/>
    <w:rsid w:val="00A76B5E"/>
    <w:rsid w:val="00A76E4E"/>
    <w:rsid w:val="00A80A5D"/>
    <w:rsid w:val="00A81D86"/>
    <w:rsid w:val="00A81ECA"/>
    <w:rsid w:val="00A82764"/>
    <w:rsid w:val="00A8311C"/>
    <w:rsid w:val="00A835D0"/>
    <w:rsid w:val="00A83821"/>
    <w:rsid w:val="00A84150"/>
    <w:rsid w:val="00A84761"/>
    <w:rsid w:val="00A84C5F"/>
    <w:rsid w:val="00A85240"/>
    <w:rsid w:val="00A85930"/>
    <w:rsid w:val="00A863F7"/>
    <w:rsid w:val="00A86604"/>
    <w:rsid w:val="00A86ACC"/>
    <w:rsid w:val="00A87519"/>
    <w:rsid w:val="00A90213"/>
    <w:rsid w:val="00A90870"/>
    <w:rsid w:val="00A9246D"/>
    <w:rsid w:val="00A92CCA"/>
    <w:rsid w:val="00A93BD0"/>
    <w:rsid w:val="00A93CC2"/>
    <w:rsid w:val="00A94D4B"/>
    <w:rsid w:val="00A956AC"/>
    <w:rsid w:val="00A95A90"/>
    <w:rsid w:val="00A974CC"/>
    <w:rsid w:val="00A97EE7"/>
    <w:rsid w:val="00A97FC3"/>
    <w:rsid w:val="00AA0A68"/>
    <w:rsid w:val="00AA1F34"/>
    <w:rsid w:val="00AA2001"/>
    <w:rsid w:val="00AA2B5C"/>
    <w:rsid w:val="00AA32D2"/>
    <w:rsid w:val="00AA33AA"/>
    <w:rsid w:val="00AA3B8B"/>
    <w:rsid w:val="00AA4016"/>
    <w:rsid w:val="00AA4C1F"/>
    <w:rsid w:val="00AA5328"/>
    <w:rsid w:val="00AA5393"/>
    <w:rsid w:val="00AA63D4"/>
    <w:rsid w:val="00AB03FD"/>
    <w:rsid w:val="00AB09B8"/>
    <w:rsid w:val="00AB13F6"/>
    <w:rsid w:val="00AB199F"/>
    <w:rsid w:val="00AB1C40"/>
    <w:rsid w:val="00AB2000"/>
    <w:rsid w:val="00AB21CC"/>
    <w:rsid w:val="00AB2C06"/>
    <w:rsid w:val="00AB38CB"/>
    <w:rsid w:val="00AB3BEC"/>
    <w:rsid w:val="00AB4080"/>
    <w:rsid w:val="00AB44E4"/>
    <w:rsid w:val="00AB4AEB"/>
    <w:rsid w:val="00AB4E5F"/>
    <w:rsid w:val="00AB5352"/>
    <w:rsid w:val="00AB544D"/>
    <w:rsid w:val="00AB56AE"/>
    <w:rsid w:val="00AB62D5"/>
    <w:rsid w:val="00AB65B5"/>
    <w:rsid w:val="00AB6DCD"/>
    <w:rsid w:val="00AB6EE0"/>
    <w:rsid w:val="00AB7D43"/>
    <w:rsid w:val="00AC17A2"/>
    <w:rsid w:val="00AC3096"/>
    <w:rsid w:val="00AC33F3"/>
    <w:rsid w:val="00AC40B7"/>
    <w:rsid w:val="00AC531F"/>
    <w:rsid w:val="00AC5B36"/>
    <w:rsid w:val="00AC6377"/>
    <w:rsid w:val="00AC651A"/>
    <w:rsid w:val="00AC66A4"/>
    <w:rsid w:val="00AC6CB1"/>
    <w:rsid w:val="00AC75E9"/>
    <w:rsid w:val="00AC7D6D"/>
    <w:rsid w:val="00AC7D76"/>
    <w:rsid w:val="00AD0091"/>
    <w:rsid w:val="00AD04C1"/>
    <w:rsid w:val="00AD1119"/>
    <w:rsid w:val="00AD1315"/>
    <w:rsid w:val="00AD23EF"/>
    <w:rsid w:val="00AD2662"/>
    <w:rsid w:val="00AD307B"/>
    <w:rsid w:val="00AD36D2"/>
    <w:rsid w:val="00AD3992"/>
    <w:rsid w:val="00AD3CB9"/>
    <w:rsid w:val="00AD4014"/>
    <w:rsid w:val="00AD41B3"/>
    <w:rsid w:val="00AD5721"/>
    <w:rsid w:val="00AD69F0"/>
    <w:rsid w:val="00AD7127"/>
    <w:rsid w:val="00AD730C"/>
    <w:rsid w:val="00AD7A01"/>
    <w:rsid w:val="00AE0F90"/>
    <w:rsid w:val="00AE123A"/>
    <w:rsid w:val="00AE1539"/>
    <w:rsid w:val="00AE1EC8"/>
    <w:rsid w:val="00AE28A7"/>
    <w:rsid w:val="00AE2A98"/>
    <w:rsid w:val="00AE2CF2"/>
    <w:rsid w:val="00AE2F19"/>
    <w:rsid w:val="00AE3012"/>
    <w:rsid w:val="00AE3297"/>
    <w:rsid w:val="00AE33A6"/>
    <w:rsid w:val="00AE3513"/>
    <w:rsid w:val="00AE3729"/>
    <w:rsid w:val="00AE3C81"/>
    <w:rsid w:val="00AE4A3E"/>
    <w:rsid w:val="00AE4CCE"/>
    <w:rsid w:val="00AE5C6A"/>
    <w:rsid w:val="00AE7058"/>
    <w:rsid w:val="00AE7280"/>
    <w:rsid w:val="00AE7B5F"/>
    <w:rsid w:val="00AF01FA"/>
    <w:rsid w:val="00AF033A"/>
    <w:rsid w:val="00AF118E"/>
    <w:rsid w:val="00AF1658"/>
    <w:rsid w:val="00AF1699"/>
    <w:rsid w:val="00AF18D1"/>
    <w:rsid w:val="00AF1BA4"/>
    <w:rsid w:val="00AF1FD3"/>
    <w:rsid w:val="00AF20F1"/>
    <w:rsid w:val="00AF2910"/>
    <w:rsid w:val="00AF34B8"/>
    <w:rsid w:val="00AF3896"/>
    <w:rsid w:val="00AF39C9"/>
    <w:rsid w:val="00AF3F97"/>
    <w:rsid w:val="00AF3FC2"/>
    <w:rsid w:val="00AF4DEC"/>
    <w:rsid w:val="00AF6454"/>
    <w:rsid w:val="00AF6B57"/>
    <w:rsid w:val="00B003FF"/>
    <w:rsid w:val="00B0098A"/>
    <w:rsid w:val="00B00A5F"/>
    <w:rsid w:val="00B029B8"/>
    <w:rsid w:val="00B02F60"/>
    <w:rsid w:val="00B02F94"/>
    <w:rsid w:val="00B032B8"/>
    <w:rsid w:val="00B0396A"/>
    <w:rsid w:val="00B04721"/>
    <w:rsid w:val="00B04B15"/>
    <w:rsid w:val="00B04B46"/>
    <w:rsid w:val="00B0534D"/>
    <w:rsid w:val="00B05685"/>
    <w:rsid w:val="00B05F9F"/>
    <w:rsid w:val="00B06070"/>
    <w:rsid w:val="00B06368"/>
    <w:rsid w:val="00B068DA"/>
    <w:rsid w:val="00B06A00"/>
    <w:rsid w:val="00B06FC6"/>
    <w:rsid w:val="00B0710D"/>
    <w:rsid w:val="00B074C9"/>
    <w:rsid w:val="00B07A70"/>
    <w:rsid w:val="00B07D9D"/>
    <w:rsid w:val="00B11AE5"/>
    <w:rsid w:val="00B12263"/>
    <w:rsid w:val="00B12FE6"/>
    <w:rsid w:val="00B1303F"/>
    <w:rsid w:val="00B1364A"/>
    <w:rsid w:val="00B13859"/>
    <w:rsid w:val="00B13EC9"/>
    <w:rsid w:val="00B14319"/>
    <w:rsid w:val="00B14A06"/>
    <w:rsid w:val="00B158E1"/>
    <w:rsid w:val="00B16715"/>
    <w:rsid w:val="00B16FFA"/>
    <w:rsid w:val="00B1768E"/>
    <w:rsid w:val="00B17910"/>
    <w:rsid w:val="00B20F18"/>
    <w:rsid w:val="00B21516"/>
    <w:rsid w:val="00B219D9"/>
    <w:rsid w:val="00B21A37"/>
    <w:rsid w:val="00B21D23"/>
    <w:rsid w:val="00B21F62"/>
    <w:rsid w:val="00B223A4"/>
    <w:rsid w:val="00B22CE0"/>
    <w:rsid w:val="00B232BF"/>
    <w:rsid w:val="00B23738"/>
    <w:rsid w:val="00B23BEF"/>
    <w:rsid w:val="00B247BB"/>
    <w:rsid w:val="00B2504A"/>
    <w:rsid w:val="00B25EE6"/>
    <w:rsid w:val="00B3115A"/>
    <w:rsid w:val="00B3178B"/>
    <w:rsid w:val="00B31825"/>
    <w:rsid w:val="00B31A5C"/>
    <w:rsid w:val="00B32265"/>
    <w:rsid w:val="00B3276D"/>
    <w:rsid w:val="00B33331"/>
    <w:rsid w:val="00B333C8"/>
    <w:rsid w:val="00B33B06"/>
    <w:rsid w:val="00B33C19"/>
    <w:rsid w:val="00B3462E"/>
    <w:rsid w:val="00B35A15"/>
    <w:rsid w:val="00B35B45"/>
    <w:rsid w:val="00B36165"/>
    <w:rsid w:val="00B36A99"/>
    <w:rsid w:val="00B37395"/>
    <w:rsid w:val="00B40C29"/>
    <w:rsid w:val="00B42264"/>
    <w:rsid w:val="00B434B2"/>
    <w:rsid w:val="00B43B9E"/>
    <w:rsid w:val="00B43D45"/>
    <w:rsid w:val="00B459AF"/>
    <w:rsid w:val="00B468F2"/>
    <w:rsid w:val="00B469DE"/>
    <w:rsid w:val="00B47286"/>
    <w:rsid w:val="00B47EB4"/>
    <w:rsid w:val="00B50234"/>
    <w:rsid w:val="00B5052F"/>
    <w:rsid w:val="00B510C1"/>
    <w:rsid w:val="00B51641"/>
    <w:rsid w:val="00B51BF4"/>
    <w:rsid w:val="00B52279"/>
    <w:rsid w:val="00B522D7"/>
    <w:rsid w:val="00B527AD"/>
    <w:rsid w:val="00B52C68"/>
    <w:rsid w:val="00B5372B"/>
    <w:rsid w:val="00B542FE"/>
    <w:rsid w:val="00B54360"/>
    <w:rsid w:val="00B5546D"/>
    <w:rsid w:val="00B55A1B"/>
    <w:rsid w:val="00B561DB"/>
    <w:rsid w:val="00B5645C"/>
    <w:rsid w:val="00B56DF9"/>
    <w:rsid w:val="00B56E80"/>
    <w:rsid w:val="00B571F1"/>
    <w:rsid w:val="00B600BD"/>
    <w:rsid w:val="00B6085B"/>
    <w:rsid w:val="00B60E4E"/>
    <w:rsid w:val="00B61274"/>
    <w:rsid w:val="00B61DCE"/>
    <w:rsid w:val="00B62172"/>
    <w:rsid w:val="00B62188"/>
    <w:rsid w:val="00B621D6"/>
    <w:rsid w:val="00B622E3"/>
    <w:rsid w:val="00B62F79"/>
    <w:rsid w:val="00B62F82"/>
    <w:rsid w:val="00B63028"/>
    <w:rsid w:val="00B6306A"/>
    <w:rsid w:val="00B635E3"/>
    <w:rsid w:val="00B64B9A"/>
    <w:rsid w:val="00B662FF"/>
    <w:rsid w:val="00B665B8"/>
    <w:rsid w:val="00B665F6"/>
    <w:rsid w:val="00B66679"/>
    <w:rsid w:val="00B70145"/>
    <w:rsid w:val="00B701C9"/>
    <w:rsid w:val="00B707BE"/>
    <w:rsid w:val="00B710AD"/>
    <w:rsid w:val="00B71A92"/>
    <w:rsid w:val="00B721D8"/>
    <w:rsid w:val="00B730CA"/>
    <w:rsid w:val="00B732EA"/>
    <w:rsid w:val="00B73747"/>
    <w:rsid w:val="00B747C5"/>
    <w:rsid w:val="00B74F2F"/>
    <w:rsid w:val="00B753ED"/>
    <w:rsid w:val="00B7665F"/>
    <w:rsid w:val="00B769BC"/>
    <w:rsid w:val="00B770F7"/>
    <w:rsid w:val="00B77349"/>
    <w:rsid w:val="00B7761E"/>
    <w:rsid w:val="00B80A3D"/>
    <w:rsid w:val="00B80B04"/>
    <w:rsid w:val="00B821E4"/>
    <w:rsid w:val="00B823E0"/>
    <w:rsid w:val="00B8260D"/>
    <w:rsid w:val="00B8286F"/>
    <w:rsid w:val="00B82B78"/>
    <w:rsid w:val="00B82FD9"/>
    <w:rsid w:val="00B845B4"/>
    <w:rsid w:val="00B84662"/>
    <w:rsid w:val="00B84C74"/>
    <w:rsid w:val="00B84CE9"/>
    <w:rsid w:val="00B84F6E"/>
    <w:rsid w:val="00B85191"/>
    <w:rsid w:val="00B85412"/>
    <w:rsid w:val="00B858A1"/>
    <w:rsid w:val="00B85FEC"/>
    <w:rsid w:val="00B864A3"/>
    <w:rsid w:val="00B86C2A"/>
    <w:rsid w:val="00B8711B"/>
    <w:rsid w:val="00B87575"/>
    <w:rsid w:val="00B902A5"/>
    <w:rsid w:val="00B90420"/>
    <w:rsid w:val="00B90848"/>
    <w:rsid w:val="00B91146"/>
    <w:rsid w:val="00B913E4"/>
    <w:rsid w:val="00B91DB9"/>
    <w:rsid w:val="00B91FF3"/>
    <w:rsid w:val="00B925F8"/>
    <w:rsid w:val="00B9330A"/>
    <w:rsid w:val="00B93EFE"/>
    <w:rsid w:val="00B944B9"/>
    <w:rsid w:val="00B94956"/>
    <w:rsid w:val="00B94C7F"/>
    <w:rsid w:val="00B94E93"/>
    <w:rsid w:val="00B956B5"/>
    <w:rsid w:val="00B95956"/>
    <w:rsid w:val="00B96DF2"/>
    <w:rsid w:val="00B96E18"/>
    <w:rsid w:val="00B96F5A"/>
    <w:rsid w:val="00B97AF7"/>
    <w:rsid w:val="00BA02CF"/>
    <w:rsid w:val="00BA0A69"/>
    <w:rsid w:val="00BA0B39"/>
    <w:rsid w:val="00BA0CB2"/>
    <w:rsid w:val="00BA0E26"/>
    <w:rsid w:val="00BA138B"/>
    <w:rsid w:val="00BA2471"/>
    <w:rsid w:val="00BA305B"/>
    <w:rsid w:val="00BA31BF"/>
    <w:rsid w:val="00BA3C0F"/>
    <w:rsid w:val="00BA3FC7"/>
    <w:rsid w:val="00BA478B"/>
    <w:rsid w:val="00BA5224"/>
    <w:rsid w:val="00BA575E"/>
    <w:rsid w:val="00BA67B1"/>
    <w:rsid w:val="00BA756D"/>
    <w:rsid w:val="00BA76B7"/>
    <w:rsid w:val="00BA7E3B"/>
    <w:rsid w:val="00BB078D"/>
    <w:rsid w:val="00BB079C"/>
    <w:rsid w:val="00BB0D7A"/>
    <w:rsid w:val="00BB10E1"/>
    <w:rsid w:val="00BB2471"/>
    <w:rsid w:val="00BB3035"/>
    <w:rsid w:val="00BB39C1"/>
    <w:rsid w:val="00BB3DF5"/>
    <w:rsid w:val="00BB3EA7"/>
    <w:rsid w:val="00BB45BC"/>
    <w:rsid w:val="00BB5D16"/>
    <w:rsid w:val="00BB6180"/>
    <w:rsid w:val="00BB69DC"/>
    <w:rsid w:val="00BB69E6"/>
    <w:rsid w:val="00BB7323"/>
    <w:rsid w:val="00BB73CA"/>
    <w:rsid w:val="00BB7BE5"/>
    <w:rsid w:val="00BB7C6D"/>
    <w:rsid w:val="00BC08BD"/>
    <w:rsid w:val="00BC1002"/>
    <w:rsid w:val="00BC11E8"/>
    <w:rsid w:val="00BC1418"/>
    <w:rsid w:val="00BC1786"/>
    <w:rsid w:val="00BC1B7A"/>
    <w:rsid w:val="00BC2C17"/>
    <w:rsid w:val="00BC3149"/>
    <w:rsid w:val="00BC3ACD"/>
    <w:rsid w:val="00BC3B20"/>
    <w:rsid w:val="00BC3EE4"/>
    <w:rsid w:val="00BC577D"/>
    <w:rsid w:val="00BC588C"/>
    <w:rsid w:val="00BC6E73"/>
    <w:rsid w:val="00BC74D3"/>
    <w:rsid w:val="00BD0014"/>
    <w:rsid w:val="00BD01D8"/>
    <w:rsid w:val="00BD255F"/>
    <w:rsid w:val="00BD2895"/>
    <w:rsid w:val="00BD4236"/>
    <w:rsid w:val="00BD4400"/>
    <w:rsid w:val="00BD483B"/>
    <w:rsid w:val="00BD4FBA"/>
    <w:rsid w:val="00BD51F9"/>
    <w:rsid w:val="00BD5BD8"/>
    <w:rsid w:val="00BD5CD4"/>
    <w:rsid w:val="00BD65D9"/>
    <w:rsid w:val="00BD6922"/>
    <w:rsid w:val="00BD6DF3"/>
    <w:rsid w:val="00BD6E09"/>
    <w:rsid w:val="00BD6EF9"/>
    <w:rsid w:val="00BD71A6"/>
    <w:rsid w:val="00BE045C"/>
    <w:rsid w:val="00BE0ACB"/>
    <w:rsid w:val="00BE11F3"/>
    <w:rsid w:val="00BE2260"/>
    <w:rsid w:val="00BE2826"/>
    <w:rsid w:val="00BE2F75"/>
    <w:rsid w:val="00BE3917"/>
    <w:rsid w:val="00BE3D7E"/>
    <w:rsid w:val="00BE4A76"/>
    <w:rsid w:val="00BE4E87"/>
    <w:rsid w:val="00BE50FD"/>
    <w:rsid w:val="00BE51CA"/>
    <w:rsid w:val="00BE537F"/>
    <w:rsid w:val="00BE5D77"/>
    <w:rsid w:val="00BE630A"/>
    <w:rsid w:val="00BE638C"/>
    <w:rsid w:val="00BE6914"/>
    <w:rsid w:val="00BE6D47"/>
    <w:rsid w:val="00BE6F9B"/>
    <w:rsid w:val="00BE6FBF"/>
    <w:rsid w:val="00BE7032"/>
    <w:rsid w:val="00BE7330"/>
    <w:rsid w:val="00BE77A7"/>
    <w:rsid w:val="00BF01C5"/>
    <w:rsid w:val="00BF061A"/>
    <w:rsid w:val="00BF066A"/>
    <w:rsid w:val="00BF14CC"/>
    <w:rsid w:val="00BF1821"/>
    <w:rsid w:val="00BF22E9"/>
    <w:rsid w:val="00BF4342"/>
    <w:rsid w:val="00BF4704"/>
    <w:rsid w:val="00BF4FFC"/>
    <w:rsid w:val="00BF5050"/>
    <w:rsid w:val="00BF50D1"/>
    <w:rsid w:val="00BF5422"/>
    <w:rsid w:val="00BF59B1"/>
    <w:rsid w:val="00BF5C4D"/>
    <w:rsid w:val="00BF6625"/>
    <w:rsid w:val="00BF6A78"/>
    <w:rsid w:val="00BF7695"/>
    <w:rsid w:val="00BF775D"/>
    <w:rsid w:val="00BF79B4"/>
    <w:rsid w:val="00BF7C61"/>
    <w:rsid w:val="00C00366"/>
    <w:rsid w:val="00C01427"/>
    <w:rsid w:val="00C014C7"/>
    <w:rsid w:val="00C031CF"/>
    <w:rsid w:val="00C047AB"/>
    <w:rsid w:val="00C058AF"/>
    <w:rsid w:val="00C075B6"/>
    <w:rsid w:val="00C07F6F"/>
    <w:rsid w:val="00C10027"/>
    <w:rsid w:val="00C124C1"/>
    <w:rsid w:val="00C128AE"/>
    <w:rsid w:val="00C12BA8"/>
    <w:rsid w:val="00C13094"/>
    <w:rsid w:val="00C136D6"/>
    <w:rsid w:val="00C13D5B"/>
    <w:rsid w:val="00C141D7"/>
    <w:rsid w:val="00C1711B"/>
    <w:rsid w:val="00C17AE2"/>
    <w:rsid w:val="00C20140"/>
    <w:rsid w:val="00C20CD6"/>
    <w:rsid w:val="00C20F27"/>
    <w:rsid w:val="00C215CF"/>
    <w:rsid w:val="00C21A89"/>
    <w:rsid w:val="00C21C6D"/>
    <w:rsid w:val="00C2244B"/>
    <w:rsid w:val="00C22711"/>
    <w:rsid w:val="00C2280A"/>
    <w:rsid w:val="00C22B0D"/>
    <w:rsid w:val="00C22BFF"/>
    <w:rsid w:val="00C23522"/>
    <w:rsid w:val="00C23581"/>
    <w:rsid w:val="00C23E71"/>
    <w:rsid w:val="00C24015"/>
    <w:rsid w:val="00C240C1"/>
    <w:rsid w:val="00C244A1"/>
    <w:rsid w:val="00C24AED"/>
    <w:rsid w:val="00C250D0"/>
    <w:rsid w:val="00C252AC"/>
    <w:rsid w:val="00C25C0F"/>
    <w:rsid w:val="00C26567"/>
    <w:rsid w:val="00C26923"/>
    <w:rsid w:val="00C271C9"/>
    <w:rsid w:val="00C27214"/>
    <w:rsid w:val="00C27597"/>
    <w:rsid w:val="00C27E5E"/>
    <w:rsid w:val="00C30382"/>
    <w:rsid w:val="00C30772"/>
    <w:rsid w:val="00C30D6F"/>
    <w:rsid w:val="00C31063"/>
    <w:rsid w:val="00C31492"/>
    <w:rsid w:val="00C31B7E"/>
    <w:rsid w:val="00C320E8"/>
    <w:rsid w:val="00C322D1"/>
    <w:rsid w:val="00C3242A"/>
    <w:rsid w:val="00C33201"/>
    <w:rsid w:val="00C3328B"/>
    <w:rsid w:val="00C33A39"/>
    <w:rsid w:val="00C33F55"/>
    <w:rsid w:val="00C34619"/>
    <w:rsid w:val="00C348D9"/>
    <w:rsid w:val="00C35D01"/>
    <w:rsid w:val="00C360B3"/>
    <w:rsid w:val="00C36451"/>
    <w:rsid w:val="00C365EA"/>
    <w:rsid w:val="00C367F0"/>
    <w:rsid w:val="00C36B11"/>
    <w:rsid w:val="00C37027"/>
    <w:rsid w:val="00C373BF"/>
    <w:rsid w:val="00C37B15"/>
    <w:rsid w:val="00C37B19"/>
    <w:rsid w:val="00C41349"/>
    <w:rsid w:val="00C413CB"/>
    <w:rsid w:val="00C41558"/>
    <w:rsid w:val="00C42752"/>
    <w:rsid w:val="00C42973"/>
    <w:rsid w:val="00C43426"/>
    <w:rsid w:val="00C46124"/>
    <w:rsid w:val="00C46A3D"/>
    <w:rsid w:val="00C46B95"/>
    <w:rsid w:val="00C4712A"/>
    <w:rsid w:val="00C5001E"/>
    <w:rsid w:val="00C5034F"/>
    <w:rsid w:val="00C50830"/>
    <w:rsid w:val="00C52479"/>
    <w:rsid w:val="00C5266E"/>
    <w:rsid w:val="00C52C59"/>
    <w:rsid w:val="00C5349E"/>
    <w:rsid w:val="00C539FF"/>
    <w:rsid w:val="00C54215"/>
    <w:rsid w:val="00C544BD"/>
    <w:rsid w:val="00C54D3D"/>
    <w:rsid w:val="00C55A30"/>
    <w:rsid w:val="00C55C20"/>
    <w:rsid w:val="00C55E1C"/>
    <w:rsid w:val="00C56076"/>
    <w:rsid w:val="00C56384"/>
    <w:rsid w:val="00C567E9"/>
    <w:rsid w:val="00C57B6E"/>
    <w:rsid w:val="00C60F8C"/>
    <w:rsid w:val="00C61424"/>
    <w:rsid w:val="00C61794"/>
    <w:rsid w:val="00C617AE"/>
    <w:rsid w:val="00C623E3"/>
    <w:rsid w:val="00C62A48"/>
    <w:rsid w:val="00C62AC4"/>
    <w:rsid w:val="00C62B59"/>
    <w:rsid w:val="00C62F96"/>
    <w:rsid w:val="00C631E1"/>
    <w:rsid w:val="00C638D8"/>
    <w:rsid w:val="00C63A43"/>
    <w:rsid w:val="00C63AE7"/>
    <w:rsid w:val="00C63D26"/>
    <w:rsid w:val="00C64127"/>
    <w:rsid w:val="00C6540A"/>
    <w:rsid w:val="00C668A1"/>
    <w:rsid w:val="00C67223"/>
    <w:rsid w:val="00C707B8"/>
    <w:rsid w:val="00C712AC"/>
    <w:rsid w:val="00C7158C"/>
    <w:rsid w:val="00C71C15"/>
    <w:rsid w:val="00C71F3D"/>
    <w:rsid w:val="00C72F53"/>
    <w:rsid w:val="00C74035"/>
    <w:rsid w:val="00C748EA"/>
    <w:rsid w:val="00C76FB0"/>
    <w:rsid w:val="00C77818"/>
    <w:rsid w:val="00C77F7D"/>
    <w:rsid w:val="00C8063F"/>
    <w:rsid w:val="00C81282"/>
    <w:rsid w:val="00C8155F"/>
    <w:rsid w:val="00C8198D"/>
    <w:rsid w:val="00C81F1D"/>
    <w:rsid w:val="00C82167"/>
    <w:rsid w:val="00C827B4"/>
    <w:rsid w:val="00C83214"/>
    <w:rsid w:val="00C8329F"/>
    <w:rsid w:val="00C84E65"/>
    <w:rsid w:val="00C84F8A"/>
    <w:rsid w:val="00C85BA4"/>
    <w:rsid w:val="00C8618F"/>
    <w:rsid w:val="00C8625D"/>
    <w:rsid w:val="00C865AD"/>
    <w:rsid w:val="00C86612"/>
    <w:rsid w:val="00C86E42"/>
    <w:rsid w:val="00C87402"/>
    <w:rsid w:val="00C90372"/>
    <w:rsid w:val="00C9041F"/>
    <w:rsid w:val="00C9166B"/>
    <w:rsid w:val="00C91945"/>
    <w:rsid w:val="00C91A45"/>
    <w:rsid w:val="00C91BA5"/>
    <w:rsid w:val="00C91FB4"/>
    <w:rsid w:val="00C92150"/>
    <w:rsid w:val="00C92328"/>
    <w:rsid w:val="00C9292F"/>
    <w:rsid w:val="00C92D42"/>
    <w:rsid w:val="00C938C2"/>
    <w:rsid w:val="00C9397B"/>
    <w:rsid w:val="00C93F8A"/>
    <w:rsid w:val="00C94EA1"/>
    <w:rsid w:val="00C95745"/>
    <w:rsid w:val="00C95902"/>
    <w:rsid w:val="00C95999"/>
    <w:rsid w:val="00C962E3"/>
    <w:rsid w:val="00C978E2"/>
    <w:rsid w:val="00C97997"/>
    <w:rsid w:val="00CA10A2"/>
    <w:rsid w:val="00CA1D83"/>
    <w:rsid w:val="00CA1FEB"/>
    <w:rsid w:val="00CA25C0"/>
    <w:rsid w:val="00CA2BFB"/>
    <w:rsid w:val="00CA3451"/>
    <w:rsid w:val="00CA35C6"/>
    <w:rsid w:val="00CA4948"/>
    <w:rsid w:val="00CA52F9"/>
    <w:rsid w:val="00CA5368"/>
    <w:rsid w:val="00CA547B"/>
    <w:rsid w:val="00CA568B"/>
    <w:rsid w:val="00CA573A"/>
    <w:rsid w:val="00CA5C58"/>
    <w:rsid w:val="00CA7656"/>
    <w:rsid w:val="00CA7FB0"/>
    <w:rsid w:val="00CB0CC1"/>
    <w:rsid w:val="00CB160B"/>
    <w:rsid w:val="00CB19D7"/>
    <w:rsid w:val="00CB19FE"/>
    <w:rsid w:val="00CB1C3F"/>
    <w:rsid w:val="00CB2364"/>
    <w:rsid w:val="00CB2FEE"/>
    <w:rsid w:val="00CB304C"/>
    <w:rsid w:val="00CB3933"/>
    <w:rsid w:val="00CB5010"/>
    <w:rsid w:val="00CB53E8"/>
    <w:rsid w:val="00CB594A"/>
    <w:rsid w:val="00CB5CB2"/>
    <w:rsid w:val="00CB6808"/>
    <w:rsid w:val="00CB6979"/>
    <w:rsid w:val="00CB7A04"/>
    <w:rsid w:val="00CB7DDE"/>
    <w:rsid w:val="00CC0A3D"/>
    <w:rsid w:val="00CC2FF0"/>
    <w:rsid w:val="00CC33E4"/>
    <w:rsid w:val="00CC3C53"/>
    <w:rsid w:val="00CC3D24"/>
    <w:rsid w:val="00CC3F91"/>
    <w:rsid w:val="00CC405D"/>
    <w:rsid w:val="00CC47EE"/>
    <w:rsid w:val="00CC4ACD"/>
    <w:rsid w:val="00CC4B0A"/>
    <w:rsid w:val="00CC5387"/>
    <w:rsid w:val="00CC544A"/>
    <w:rsid w:val="00CC57EA"/>
    <w:rsid w:val="00CC5954"/>
    <w:rsid w:val="00CC5CF8"/>
    <w:rsid w:val="00CC5F4B"/>
    <w:rsid w:val="00CC629B"/>
    <w:rsid w:val="00CC6C4E"/>
    <w:rsid w:val="00CC770A"/>
    <w:rsid w:val="00CC7B1F"/>
    <w:rsid w:val="00CD009D"/>
    <w:rsid w:val="00CD05A2"/>
    <w:rsid w:val="00CD1049"/>
    <w:rsid w:val="00CD29D4"/>
    <w:rsid w:val="00CD2B5C"/>
    <w:rsid w:val="00CD2FF3"/>
    <w:rsid w:val="00CD3323"/>
    <w:rsid w:val="00CD3324"/>
    <w:rsid w:val="00CD356A"/>
    <w:rsid w:val="00CD37AE"/>
    <w:rsid w:val="00CD38F5"/>
    <w:rsid w:val="00CD3BF2"/>
    <w:rsid w:val="00CD437E"/>
    <w:rsid w:val="00CD4AAF"/>
    <w:rsid w:val="00CD534F"/>
    <w:rsid w:val="00CD5DAD"/>
    <w:rsid w:val="00CD5FFB"/>
    <w:rsid w:val="00CD72C5"/>
    <w:rsid w:val="00CD79A7"/>
    <w:rsid w:val="00CD7FAD"/>
    <w:rsid w:val="00CE0789"/>
    <w:rsid w:val="00CE0E8D"/>
    <w:rsid w:val="00CE1A03"/>
    <w:rsid w:val="00CE2346"/>
    <w:rsid w:val="00CE25B2"/>
    <w:rsid w:val="00CE3529"/>
    <w:rsid w:val="00CE35C8"/>
    <w:rsid w:val="00CE3962"/>
    <w:rsid w:val="00CE43FA"/>
    <w:rsid w:val="00CE4D0A"/>
    <w:rsid w:val="00CE4D1A"/>
    <w:rsid w:val="00CE4E8A"/>
    <w:rsid w:val="00CE5105"/>
    <w:rsid w:val="00CE5525"/>
    <w:rsid w:val="00CE56BD"/>
    <w:rsid w:val="00CE5EC0"/>
    <w:rsid w:val="00CE652D"/>
    <w:rsid w:val="00CE68AD"/>
    <w:rsid w:val="00CE6BA5"/>
    <w:rsid w:val="00CE6F15"/>
    <w:rsid w:val="00CE6F9F"/>
    <w:rsid w:val="00CE781A"/>
    <w:rsid w:val="00CE7B08"/>
    <w:rsid w:val="00CE7B7A"/>
    <w:rsid w:val="00CE7D52"/>
    <w:rsid w:val="00CF0AAA"/>
    <w:rsid w:val="00CF0AB7"/>
    <w:rsid w:val="00CF1D74"/>
    <w:rsid w:val="00CF2A26"/>
    <w:rsid w:val="00CF2BE2"/>
    <w:rsid w:val="00CF34B5"/>
    <w:rsid w:val="00CF371A"/>
    <w:rsid w:val="00CF37C2"/>
    <w:rsid w:val="00CF3DE4"/>
    <w:rsid w:val="00CF3DEB"/>
    <w:rsid w:val="00CF55F9"/>
    <w:rsid w:val="00CF578D"/>
    <w:rsid w:val="00CF7074"/>
    <w:rsid w:val="00CF7495"/>
    <w:rsid w:val="00CF76D6"/>
    <w:rsid w:val="00D0110B"/>
    <w:rsid w:val="00D01CF9"/>
    <w:rsid w:val="00D021E8"/>
    <w:rsid w:val="00D0334D"/>
    <w:rsid w:val="00D0374D"/>
    <w:rsid w:val="00D06312"/>
    <w:rsid w:val="00D06D7B"/>
    <w:rsid w:val="00D06DA5"/>
    <w:rsid w:val="00D07191"/>
    <w:rsid w:val="00D07319"/>
    <w:rsid w:val="00D07B2C"/>
    <w:rsid w:val="00D07F1D"/>
    <w:rsid w:val="00D10558"/>
    <w:rsid w:val="00D10EE8"/>
    <w:rsid w:val="00D11140"/>
    <w:rsid w:val="00D11739"/>
    <w:rsid w:val="00D119A6"/>
    <w:rsid w:val="00D11D4D"/>
    <w:rsid w:val="00D11DB1"/>
    <w:rsid w:val="00D126DC"/>
    <w:rsid w:val="00D12B03"/>
    <w:rsid w:val="00D13E70"/>
    <w:rsid w:val="00D13EE7"/>
    <w:rsid w:val="00D147BE"/>
    <w:rsid w:val="00D148A0"/>
    <w:rsid w:val="00D15ECD"/>
    <w:rsid w:val="00D15FCD"/>
    <w:rsid w:val="00D16C58"/>
    <w:rsid w:val="00D17019"/>
    <w:rsid w:val="00D1705A"/>
    <w:rsid w:val="00D17ABA"/>
    <w:rsid w:val="00D17FC8"/>
    <w:rsid w:val="00D2015B"/>
    <w:rsid w:val="00D207E7"/>
    <w:rsid w:val="00D20B44"/>
    <w:rsid w:val="00D21168"/>
    <w:rsid w:val="00D21C3A"/>
    <w:rsid w:val="00D2224A"/>
    <w:rsid w:val="00D2385D"/>
    <w:rsid w:val="00D23FF4"/>
    <w:rsid w:val="00D2438C"/>
    <w:rsid w:val="00D2585A"/>
    <w:rsid w:val="00D2586F"/>
    <w:rsid w:val="00D25920"/>
    <w:rsid w:val="00D259B0"/>
    <w:rsid w:val="00D259C2"/>
    <w:rsid w:val="00D26C3F"/>
    <w:rsid w:val="00D27185"/>
    <w:rsid w:val="00D27DD3"/>
    <w:rsid w:val="00D27FF3"/>
    <w:rsid w:val="00D3028A"/>
    <w:rsid w:val="00D30E98"/>
    <w:rsid w:val="00D3125C"/>
    <w:rsid w:val="00D33488"/>
    <w:rsid w:val="00D33AB3"/>
    <w:rsid w:val="00D33F24"/>
    <w:rsid w:val="00D34160"/>
    <w:rsid w:val="00D346B8"/>
    <w:rsid w:val="00D34DCA"/>
    <w:rsid w:val="00D35AC8"/>
    <w:rsid w:val="00D36F87"/>
    <w:rsid w:val="00D37DF9"/>
    <w:rsid w:val="00D37E4E"/>
    <w:rsid w:val="00D417D8"/>
    <w:rsid w:val="00D41F78"/>
    <w:rsid w:val="00D42ABC"/>
    <w:rsid w:val="00D42E6C"/>
    <w:rsid w:val="00D4351C"/>
    <w:rsid w:val="00D43B80"/>
    <w:rsid w:val="00D44988"/>
    <w:rsid w:val="00D45B4C"/>
    <w:rsid w:val="00D45BA4"/>
    <w:rsid w:val="00D471AF"/>
    <w:rsid w:val="00D471E2"/>
    <w:rsid w:val="00D4724F"/>
    <w:rsid w:val="00D50252"/>
    <w:rsid w:val="00D50519"/>
    <w:rsid w:val="00D50702"/>
    <w:rsid w:val="00D50779"/>
    <w:rsid w:val="00D50AA9"/>
    <w:rsid w:val="00D51195"/>
    <w:rsid w:val="00D51601"/>
    <w:rsid w:val="00D51ECB"/>
    <w:rsid w:val="00D520DE"/>
    <w:rsid w:val="00D5264C"/>
    <w:rsid w:val="00D52BBC"/>
    <w:rsid w:val="00D537FE"/>
    <w:rsid w:val="00D53CC9"/>
    <w:rsid w:val="00D54A6A"/>
    <w:rsid w:val="00D54B8F"/>
    <w:rsid w:val="00D55848"/>
    <w:rsid w:val="00D55951"/>
    <w:rsid w:val="00D559F0"/>
    <w:rsid w:val="00D5650F"/>
    <w:rsid w:val="00D56594"/>
    <w:rsid w:val="00D57EB6"/>
    <w:rsid w:val="00D608C0"/>
    <w:rsid w:val="00D60D6D"/>
    <w:rsid w:val="00D6128C"/>
    <w:rsid w:val="00D63B22"/>
    <w:rsid w:val="00D6487F"/>
    <w:rsid w:val="00D66009"/>
    <w:rsid w:val="00D66D8B"/>
    <w:rsid w:val="00D671B2"/>
    <w:rsid w:val="00D70849"/>
    <w:rsid w:val="00D70DFA"/>
    <w:rsid w:val="00D72297"/>
    <w:rsid w:val="00D72A1C"/>
    <w:rsid w:val="00D7308F"/>
    <w:rsid w:val="00D7313E"/>
    <w:rsid w:val="00D73396"/>
    <w:rsid w:val="00D73580"/>
    <w:rsid w:val="00D73802"/>
    <w:rsid w:val="00D73883"/>
    <w:rsid w:val="00D73C2C"/>
    <w:rsid w:val="00D73D52"/>
    <w:rsid w:val="00D73E70"/>
    <w:rsid w:val="00D745E7"/>
    <w:rsid w:val="00D75FDA"/>
    <w:rsid w:val="00D774ED"/>
    <w:rsid w:val="00D776AD"/>
    <w:rsid w:val="00D777C3"/>
    <w:rsid w:val="00D7797C"/>
    <w:rsid w:val="00D77C44"/>
    <w:rsid w:val="00D77F88"/>
    <w:rsid w:val="00D81AFA"/>
    <w:rsid w:val="00D81EAA"/>
    <w:rsid w:val="00D81FE2"/>
    <w:rsid w:val="00D8259F"/>
    <w:rsid w:val="00D825F2"/>
    <w:rsid w:val="00D8285C"/>
    <w:rsid w:val="00D828B1"/>
    <w:rsid w:val="00D82A55"/>
    <w:rsid w:val="00D830F8"/>
    <w:rsid w:val="00D83D49"/>
    <w:rsid w:val="00D84181"/>
    <w:rsid w:val="00D846AD"/>
    <w:rsid w:val="00D84754"/>
    <w:rsid w:val="00D84F27"/>
    <w:rsid w:val="00D853F0"/>
    <w:rsid w:val="00D85862"/>
    <w:rsid w:val="00D85892"/>
    <w:rsid w:val="00D86D47"/>
    <w:rsid w:val="00D8710C"/>
    <w:rsid w:val="00D873C6"/>
    <w:rsid w:val="00D87819"/>
    <w:rsid w:val="00D878A3"/>
    <w:rsid w:val="00D9074A"/>
    <w:rsid w:val="00D9099E"/>
    <w:rsid w:val="00D9193A"/>
    <w:rsid w:val="00D91D05"/>
    <w:rsid w:val="00D923B2"/>
    <w:rsid w:val="00D92463"/>
    <w:rsid w:val="00D927B5"/>
    <w:rsid w:val="00D92981"/>
    <w:rsid w:val="00D92C81"/>
    <w:rsid w:val="00D93E64"/>
    <w:rsid w:val="00D93F64"/>
    <w:rsid w:val="00D94CA4"/>
    <w:rsid w:val="00D95E99"/>
    <w:rsid w:val="00D965D5"/>
    <w:rsid w:val="00D96F7C"/>
    <w:rsid w:val="00D9714B"/>
    <w:rsid w:val="00D97DA2"/>
    <w:rsid w:val="00DA0485"/>
    <w:rsid w:val="00DA1A3A"/>
    <w:rsid w:val="00DA1FC3"/>
    <w:rsid w:val="00DA2351"/>
    <w:rsid w:val="00DA249E"/>
    <w:rsid w:val="00DA2B9F"/>
    <w:rsid w:val="00DA2D3D"/>
    <w:rsid w:val="00DA35D9"/>
    <w:rsid w:val="00DA3855"/>
    <w:rsid w:val="00DA39BA"/>
    <w:rsid w:val="00DA4C30"/>
    <w:rsid w:val="00DA538E"/>
    <w:rsid w:val="00DA5FB3"/>
    <w:rsid w:val="00DA6980"/>
    <w:rsid w:val="00DA6A44"/>
    <w:rsid w:val="00DA7A3C"/>
    <w:rsid w:val="00DB145E"/>
    <w:rsid w:val="00DB1A94"/>
    <w:rsid w:val="00DB1D52"/>
    <w:rsid w:val="00DB1E2B"/>
    <w:rsid w:val="00DB1F62"/>
    <w:rsid w:val="00DB21E7"/>
    <w:rsid w:val="00DB2C83"/>
    <w:rsid w:val="00DB2E03"/>
    <w:rsid w:val="00DB3742"/>
    <w:rsid w:val="00DB3C5A"/>
    <w:rsid w:val="00DB3E9B"/>
    <w:rsid w:val="00DB3F4B"/>
    <w:rsid w:val="00DB5375"/>
    <w:rsid w:val="00DB6003"/>
    <w:rsid w:val="00DB63AC"/>
    <w:rsid w:val="00DB6769"/>
    <w:rsid w:val="00DB67C1"/>
    <w:rsid w:val="00DB6C0B"/>
    <w:rsid w:val="00DB70F4"/>
    <w:rsid w:val="00DB748A"/>
    <w:rsid w:val="00DB7CB7"/>
    <w:rsid w:val="00DC1056"/>
    <w:rsid w:val="00DC1442"/>
    <w:rsid w:val="00DC1781"/>
    <w:rsid w:val="00DC21D8"/>
    <w:rsid w:val="00DC282A"/>
    <w:rsid w:val="00DC2DE8"/>
    <w:rsid w:val="00DC34DC"/>
    <w:rsid w:val="00DC3780"/>
    <w:rsid w:val="00DC3ADA"/>
    <w:rsid w:val="00DC3CC6"/>
    <w:rsid w:val="00DC3F55"/>
    <w:rsid w:val="00DC4782"/>
    <w:rsid w:val="00DC4B02"/>
    <w:rsid w:val="00DC514A"/>
    <w:rsid w:val="00DC67B1"/>
    <w:rsid w:val="00DC7FBC"/>
    <w:rsid w:val="00DD0019"/>
    <w:rsid w:val="00DD132B"/>
    <w:rsid w:val="00DD1571"/>
    <w:rsid w:val="00DD1725"/>
    <w:rsid w:val="00DD2159"/>
    <w:rsid w:val="00DD218B"/>
    <w:rsid w:val="00DD28BA"/>
    <w:rsid w:val="00DD2A18"/>
    <w:rsid w:val="00DD3044"/>
    <w:rsid w:val="00DD3985"/>
    <w:rsid w:val="00DD61E8"/>
    <w:rsid w:val="00DD62C0"/>
    <w:rsid w:val="00DD63F8"/>
    <w:rsid w:val="00DD64DE"/>
    <w:rsid w:val="00DD66DE"/>
    <w:rsid w:val="00DD7197"/>
    <w:rsid w:val="00DD7859"/>
    <w:rsid w:val="00DD7B41"/>
    <w:rsid w:val="00DE0302"/>
    <w:rsid w:val="00DE0784"/>
    <w:rsid w:val="00DE0A1D"/>
    <w:rsid w:val="00DE15B2"/>
    <w:rsid w:val="00DE1A9A"/>
    <w:rsid w:val="00DE3D2C"/>
    <w:rsid w:val="00DE57D0"/>
    <w:rsid w:val="00DE5E82"/>
    <w:rsid w:val="00DE5EC5"/>
    <w:rsid w:val="00DE5FA6"/>
    <w:rsid w:val="00DE6792"/>
    <w:rsid w:val="00DE6AA1"/>
    <w:rsid w:val="00DE77A3"/>
    <w:rsid w:val="00DE7EF7"/>
    <w:rsid w:val="00DF015B"/>
    <w:rsid w:val="00DF02EC"/>
    <w:rsid w:val="00DF10FC"/>
    <w:rsid w:val="00DF1185"/>
    <w:rsid w:val="00DF1299"/>
    <w:rsid w:val="00DF1620"/>
    <w:rsid w:val="00DF1A70"/>
    <w:rsid w:val="00DF1E5F"/>
    <w:rsid w:val="00DF23A8"/>
    <w:rsid w:val="00DF2527"/>
    <w:rsid w:val="00DF2EE1"/>
    <w:rsid w:val="00DF2F27"/>
    <w:rsid w:val="00DF36B6"/>
    <w:rsid w:val="00DF4296"/>
    <w:rsid w:val="00DF5267"/>
    <w:rsid w:val="00DF53F0"/>
    <w:rsid w:val="00DF5700"/>
    <w:rsid w:val="00DF5F38"/>
    <w:rsid w:val="00DF604C"/>
    <w:rsid w:val="00DF6608"/>
    <w:rsid w:val="00DF6CCC"/>
    <w:rsid w:val="00DF6D0C"/>
    <w:rsid w:val="00DF6F64"/>
    <w:rsid w:val="00DF721E"/>
    <w:rsid w:val="00DF729B"/>
    <w:rsid w:val="00DF72F3"/>
    <w:rsid w:val="00DF7549"/>
    <w:rsid w:val="00DF78D0"/>
    <w:rsid w:val="00DF7B8A"/>
    <w:rsid w:val="00DF7C87"/>
    <w:rsid w:val="00E009B0"/>
    <w:rsid w:val="00E00A12"/>
    <w:rsid w:val="00E00B39"/>
    <w:rsid w:val="00E00C49"/>
    <w:rsid w:val="00E01C9C"/>
    <w:rsid w:val="00E01FF4"/>
    <w:rsid w:val="00E0219D"/>
    <w:rsid w:val="00E032D9"/>
    <w:rsid w:val="00E041B8"/>
    <w:rsid w:val="00E04482"/>
    <w:rsid w:val="00E04C0F"/>
    <w:rsid w:val="00E05510"/>
    <w:rsid w:val="00E0570B"/>
    <w:rsid w:val="00E05B1D"/>
    <w:rsid w:val="00E069C5"/>
    <w:rsid w:val="00E077D0"/>
    <w:rsid w:val="00E1065D"/>
    <w:rsid w:val="00E10913"/>
    <w:rsid w:val="00E10B87"/>
    <w:rsid w:val="00E121CE"/>
    <w:rsid w:val="00E12209"/>
    <w:rsid w:val="00E144C4"/>
    <w:rsid w:val="00E14585"/>
    <w:rsid w:val="00E1478B"/>
    <w:rsid w:val="00E14FAC"/>
    <w:rsid w:val="00E15007"/>
    <w:rsid w:val="00E15DC6"/>
    <w:rsid w:val="00E16277"/>
    <w:rsid w:val="00E16EC7"/>
    <w:rsid w:val="00E17A7C"/>
    <w:rsid w:val="00E17DCC"/>
    <w:rsid w:val="00E219CE"/>
    <w:rsid w:val="00E21D93"/>
    <w:rsid w:val="00E22A86"/>
    <w:rsid w:val="00E22D2A"/>
    <w:rsid w:val="00E24071"/>
    <w:rsid w:val="00E24142"/>
    <w:rsid w:val="00E24DCA"/>
    <w:rsid w:val="00E24EBC"/>
    <w:rsid w:val="00E2522C"/>
    <w:rsid w:val="00E2552F"/>
    <w:rsid w:val="00E2599B"/>
    <w:rsid w:val="00E2710C"/>
    <w:rsid w:val="00E272BD"/>
    <w:rsid w:val="00E27428"/>
    <w:rsid w:val="00E305B4"/>
    <w:rsid w:val="00E31AFA"/>
    <w:rsid w:val="00E31CB7"/>
    <w:rsid w:val="00E324EE"/>
    <w:rsid w:val="00E3367B"/>
    <w:rsid w:val="00E34DB1"/>
    <w:rsid w:val="00E35931"/>
    <w:rsid w:val="00E359FF"/>
    <w:rsid w:val="00E36337"/>
    <w:rsid w:val="00E3699A"/>
    <w:rsid w:val="00E371E1"/>
    <w:rsid w:val="00E402C5"/>
    <w:rsid w:val="00E402F4"/>
    <w:rsid w:val="00E405F1"/>
    <w:rsid w:val="00E40C89"/>
    <w:rsid w:val="00E417DB"/>
    <w:rsid w:val="00E43054"/>
    <w:rsid w:val="00E432D1"/>
    <w:rsid w:val="00E43655"/>
    <w:rsid w:val="00E44440"/>
    <w:rsid w:val="00E44A8B"/>
    <w:rsid w:val="00E45958"/>
    <w:rsid w:val="00E46013"/>
    <w:rsid w:val="00E4673F"/>
    <w:rsid w:val="00E47099"/>
    <w:rsid w:val="00E47284"/>
    <w:rsid w:val="00E477C3"/>
    <w:rsid w:val="00E5017E"/>
    <w:rsid w:val="00E50734"/>
    <w:rsid w:val="00E5140B"/>
    <w:rsid w:val="00E51E16"/>
    <w:rsid w:val="00E52990"/>
    <w:rsid w:val="00E52DED"/>
    <w:rsid w:val="00E53730"/>
    <w:rsid w:val="00E5410A"/>
    <w:rsid w:val="00E5438D"/>
    <w:rsid w:val="00E54511"/>
    <w:rsid w:val="00E54E50"/>
    <w:rsid w:val="00E55288"/>
    <w:rsid w:val="00E57577"/>
    <w:rsid w:val="00E57CDA"/>
    <w:rsid w:val="00E62043"/>
    <w:rsid w:val="00E626B9"/>
    <w:rsid w:val="00E627C9"/>
    <w:rsid w:val="00E630F3"/>
    <w:rsid w:val="00E6332F"/>
    <w:rsid w:val="00E637C9"/>
    <w:rsid w:val="00E6402D"/>
    <w:rsid w:val="00E6680A"/>
    <w:rsid w:val="00E669E3"/>
    <w:rsid w:val="00E66F0D"/>
    <w:rsid w:val="00E67BFA"/>
    <w:rsid w:val="00E7004F"/>
    <w:rsid w:val="00E70615"/>
    <w:rsid w:val="00E7159E"/>
    <w:rsid w:val="00E7161E"/>
    <w:rsid w:val="00E71BE3"/>
    <w:rsid w:val="00E72004"/>
    <w:rsid w:val="00E7207B"/>
    <w:rsid w:val="00E722CF"/>
    <w:rsid w:val="00E72880"/>
    <w:rsid w:val="00E7347A"/>
    <w:rsid w:val="00E75A47"/>
    <w:rsid w:val="00E75BB6"/>
    <w:rsid w:val="00E75D8C"/>
    <w:rsid w:val="00E7719C"/>
    <w:rsid w:val="00E7757E"/>
    <w:rsid w:val="00E777F2"/>
    <w:rsid w:val="00E802C9"/>
    <w:rsid w:val="00E80BFB"/>
    <w:rsid w:val="00E80EC2"/>
    <w:rsid w:val="00E80F0A"/>
    <w:rsid w:val="00E815D4"/>
    <w:rsid w:val="00E818FD"/>
    <w:rsid w:val="00E819BA"/>
    <w:rsid w:val="00E8291B"/>
    <w:rsid w:val="00E82E70"/>
    <w:rsid w:val="00E82F92"/>
    <w:rsid w:val="00E8395F"/>
    <w:rsid w:val="00E83ECB"/>
    <w:rsid w:val="00E8410F"/>
    <w:rsid w:val="00E849D7"/>
    <w:rsid w:val="00E85E41"/>
    <w:rsid w:val="00E85EA1"/>
    <w:rsid w:val="00E86703"/>
    <w:rsid w:val="00E86C01"/>
    <w:rsid w:val="00E8751D"/>
    <w:rsid w:val="00E900DA"/>
    <w:rsid w:val="00E91044"/>
    <w:rsid w:val="00E910D3"/>
    <w:rsid w:val="00E91B06"/>
    <w:rsid w:val="00E91CBA"/>
    <w:rsid w:val="00E92097"/>
    <w:rsid w:val="00E92154"/>
    <w:rsid w:val="00E923CF"/>
    <w:rsid w:val="00E93685"/>
    <w:rsid w:val="00E93B65"/>
    <w:rsid w:val="00E93C8C"/>
    <w:rsid w:val="00E94F37"/>
    <w:rsid w:val="00E95111"/>
    <w:rsid w:val="00E95FDF"/>
    <w:rsid w:val="00E960AD"/>
    <w:rsid w:val="00E9677F"/>
    <w:rsid w:val="00E96898"/>
    <w:rsid w:val="00E97043"/>
    <w:rsid w:val="00E97F4C"/>
    <w:rsid w:val="00EA0185"/>
    <w:rsid w:val="00EA0F4C"/>
    <w:rsid w:val="00EA14C8"/>
    <w:rsid w:val="00EA2110"/>
    <w:rsid w:val="00EA24AF"/>
    <w:rsid w:val="00EA283A"/>
    <w:rsid w:val="00EA2C90"/>
    <w:rsid w:val="00EA2E07"/>
    <w:rsid w:val="00EA383B"/>
    <w:rsid w:val="00EA44ED"/>
    <w:rsid w:val="00EA48F3"/>
    <w:rsid w:val="00EA4D46"/>
    <w:rsid w:val="00EA60BF"/>
    <w:rsid w:val="00EA7365"/>
    <w:rsid w:val="00EA763F"/>
    <w:rsid w:val="00EA77E9"/>
    <w:rsid w:val="00EB05D0"/>
    <w:rsid w:val="00EB1151"/>
    <w:rsid w:val="00EB1D49"/>
    <w:rsid w:val="00EB23D9"/>
    <w:rsid w:val="00EB39A0"/>
    <w:rsid w:val="00EB430A"/>
    <w:rsid w:val="00EB559F"/>
    <w:rsid w:val="00EB566C"/>
    <w:rsid w:val="00EB5A18"/>
    <w:rsid w:val="00EB5F3D"/>
    <w:rsid w:val="00EB6C97"/>
    <w:rsid w:val="00EC0317"/>
    <w:rsid w:val="00EC0C6A"/>
    <w:rsid w:val="00EC1CEB"/>
    <w:rsid w:val="00EC1DC0"/>
    <w:rsid w:val="00EC1DC2"/>
    <w:rsid w:val="00EC1E09"/>
    <w:rsid w:val="00EC210E"/>
    <w:rsid w:val="00EC21EC"/>
    <w:rsid w:val="00EC24B8"/>
    <w:rsid w:val="00EC268C"/>
    <w:rsid w:val="00EC3753"/>
    <w:rsid w:val="00EC3FB6"/>
    <w:rsid w:val="00EC4E71"/>
    <w:rsid w:val="00EC5F1C"/>
    <w:rsid w:val="00EC7AEB"/>
    <w:rsid w:val="00ED0365"/>
    <w:rsid w:val="00ED0512"/>
    <w:rsid w:val="00ED0865"/>
    <w:rsid w:val="00ED0C1C"/>
    <w:rsid w:val="00ED141B"/>
    <w:rsid w:val="00ED1C60"/>
    <w:rsid w:val="00ED2EB9"/>
    <w:rsid w:val="00ED3722"/>
    <w:rsid w:val="00ED3A31"/>
    <w:rsid w:val="00ED4469"/>
    <w:rsid w:val="00ED5424"/>
    <w:rsid w:val="00ED5F23"/>
    <w:rsid w:val="00ED6DC0"/>
    <w:rsid w:val="00ED7A7A"/>
    <w:rsid w:val="00EE0327"/>
    <w:rsid w:val="00EE038C"/>
    <w:rsid w:val="00EE105A"/>
    <w:rsid w:val="00EE1D00"/>
    <w:rsid w:val="00EE259E"/>
    <w:rsid w:val="00EE25C8"/>
    <w:rsid w:val="00EE28C5"/>
    <w:rsid w:val="00EE2F09"/>
    <w:rsid w:val="00EE47C5"/>
    <w:rsid w:val="00EE490C"/>
    <w:rsid w:val="00EE4D33"/>
    <w:rsid w:val="00EE4E57"/>
    <w:rsid w:val="00EE5738"/>
    <w:rsid w:val="00EE58BD"/>
    <w:rsid w:val="00EE5DDB"/>
    <w:rsid w:val="00EE5E59"/>
    <w:rsid w:val="00EE73D0"/>
    <w:rsid w:val="00EE7CB0"/>
    <w:rsid w:val="00EE7CD1"/>
    <w:rsid w:val="00EF08A8"/>
    <w:rsid w:val="00EF167B"/>
    <w:rsid w:val="00EF1C90"/>
    <w:rsid w:val="00EF2496"/>
    <w:rsid w:val="00EF41A8"/>
    <w:rsid w:val="00EF44FB"/>
    <w:rsid w:val="00EF5122"/>
    <w:rsid w:val="00EF5554"/>
    <w:rsid w:val="00EF5A18"/>
    <w:rsid w:val="00EF5AD8"/>
    <w:rsid w:val="00EF6B90"/>
    <w:rsid w:val="00EF70C9"/>
    <w:rsid w:val="00EF741E"/>
    <w:rsid w:val="00EF7807"/>
    <w:rsid w:val="00EF79F7"/>
    <w:rsid w:val="00F006C0"/>
    <w:rsid w:val="00F0125F"/>
    <w:rsid w:val="00F0176A"/>
    <w:rsid w:val="00F019AA"/>
    <w:rsid w:val="00F0267E"/>
    <w:rsid w:val="00F02686"/>
    <w:rsid w:val="00F030C0"/>
    <w:rsid w:val="00F03291"/>
    <w:rsid w:val="00F03A85"/>
    <w:rsid w:val="00F04052"/>
    <w:rsid w:val="00F04314"/>
    <w:rsid w:val="00F0459B"/>
    <w:rsid w:val="00F04E15"/>
    <w:rsid w:val="00F05DF3"/>
    <w:rsid w:val="00F06829"/>
    <w:rsid w:val="00F069EA"/>
    <w:rsid w:val="00F06A4B"/>
    <w:rsid w:val="00F06A69"/>
    <w:rsid w:val="00F070E5"/>
    <w:rsid w:val="00F07D5E"/>
    <w:rsid w:val="00F07DDE"/>
    <w:rsid w:val="00F10396"/>
    <w:rsid w:val="00F1157B"/>
    <w:rsid w:val="00F11675"/>
    <w:rsid w:val="00F123DA"/>
    <w:rsid w:val="00F12557"/>
    <w:rsid w:val="00F127C8"/>
    <w:rsid w:val="00F12881"/>
    <w:rsid w:val="00F12C62"/>
    <w:rsid w:val="00F134BA"/>
    <w:rsid w:val="00F13599"/>
    <w:rsid w:val="00F13A71"/>
    <w:rsid w:val="00F13B28"/>
    <w:rsid w:val="00F14DCD"/>
    <w:rsid w:val="00F156A0"/>
    <w:rsid w:val="00F15730"/>
    <w:rsid w:val="00F176A6"/>
    <w:rsid w:val="00F17A24"/>
    <w:rsid w:val="00F202C2"/>
    <w:rsid w:val="00F204B3"/>
    <w:rsid w:val="00F212F6"/>
    <w:rsid w:val="00F2190F"/>
    <w:rsid w:val="00F22756"/>
    <w:rsid w:val="00F23248"/>
    <w:rsid w:val="00F23890"/>
    <w:rsid w:val="00F2504D"/>
    <w:rsid w:val="00F2595D"/>
    <w:rsid w:val="00F25B26"/>
    <w:rsid w:val="00F2637F"/>
    <w:rsid w:val="00F268F7"/>
    <w:rsid w:val="00F30B83"/>
    <w:rsid w:val="00F30BDB"/>
    <w:rsid w:val="00F30CF8"/>
    <w:rsid w:val="00F31402"/>
    <w:rsid w:val="00F31EDF"/>
    <w:rsid w:val="00F32507"/>
    <w:rsid w:val="00F32CDE"/>
    <w:rsid w:val="00F32D4C"/>
    <w:rsid w:val="00F3327E"/>
    <w:rsid w:val="00F338C3"/>
    <w:rsid w:val="00F340F2"/>
    <w:rsid w:val="00F34B14"/>
    <w:rsid w:val="00F34CF1"/>
    <w:rsid w:val="00F34E35"/>
    <w:rsid w:val="00F34F58"/>
    <w:rsid w:val="00F3572F"/>
    <w:rsid w:val="00F35DA7"/>
    <w:rsid w:val="00F36A6A"/>
    <w:rsid w:val="00F40101"/>
    <w:rsid w:val="00F404F7"/>
    <w:rsid w:val="00F40CCA"/>
    <w:rsid w:val="00F40E06"/>
    <w:rsid w:val="00F41E02"/>
    <w:rsid w:val="00F41FE0"/>
    <w:rsid w:val="00F42AA4"/>
    <w:rsid w:val="00F42D97"/>
    <w:rsid w:val="00F42F0E"/>
    <w:rsid w:val="00F42FCF"/>
    <w:rsid w:val="00F436B2"/>
    <w:rsid w:val="00F43813"/>
    <w:rsid w:val="00F43FEE"/>
    <w:rsid w:val="00F440B0"/>
    <w:rsid w:val="00F44114"/>
    <w:rsid w:val="00F4492F"/>
    <w:rsid w:val="00F45030"/>
    <w:rsid w:val="00F45A72"/>
    <w:rsid w:val="00F46723"/>
    <w:rsid w:val="00F4706D"/>
    <w:rsid w:val="00F47309"/>
    <w:rsid w:val="00F476E1"/>
    <w:rsid w:val="00F47855"/>
    <w:rsid w:val="00F47D1D"/>
    <w:rsid w:val="00F47F29"/>
    <w:rsid w:val="00F50016"/>
    <w:rsid w:val="00F5118A"/>
    <w:rsid w:val="00F51A21"/>
    <w:rsid w:val="00F51A35"/>
    <w:rsid w:val="00F523B9"/>
    <w:rsid w:val="00F52614"/>
    <w:rsid w:val="00F5276E"/>
    <w:rsid w:val="00F52E9F"/>
    <w:rsid w:val="00F532B2"/>
    <w:rsid w:val="00F53304"/>
    <w:rsid w:val="00F53B81"/>
    <w:rsid w:val="00F53C15"/>
    <w:rsid w:val="00F540FE"/>
    <w:rsid w:val="00F5459A"/>
    <w:rsid w:val="00F556FF"/>
    <w:rsid w:val="00F55D12"/>
    <w:rsid w:val="00F5687F"/>
    <w:rsid w:val="00F56D3F"/>
    <w:rsid w:val="00F575C7"/>
    <w:rsid w:val="00F57CC1"/>
    <w:rsid w:val="00F57DF7"/>
    <w:rsid w:val="00F57FD0"/>
    <w:rsid w:val="00F60305"/>
    <w:rsid w:val="00F61B12"/>
    <w:rsid w:val="00F61C70"/>
    <w:rsid w:val="00F627D8"/>
    <w:rsid w:val="00F62869"/>
    <w:rsid w:val="00F62ED4"/>
    <w:rsid w:val="00F63264"/>
    <w:rsid w:val="00F634E4"/>
    <w:rsid w:val="00F6379E"/>
    <w:rsid w:val="00F64047"/>
    <w:rsid w:val="00F65171"/>
    <w:rsid w:val="00F6533A"/>
    <w:rsid w:val="00F6560D"/>
    <w:rsid w:val="00F669BD"/>
    <w:rsid w:val="00F67844"/>
    <w:rsid w:val="00F67B09"/>
    <w:rsid w:val="00F705F6"/>
    <w:rsid w:val="00F70795"/>
    <w:rsid w:val="00F70799"/>
    <w:rsid w:val="00F70A8B"/>
    <w:rsid w:val="00F70B8D"/>
    <w:rsid w:val="00F71936"/>
    <w:rsid w:val="00F71F81"/>
    <w:rsid w:val="00F724FB"/>
    <w:rsid w:val="00F726B8"/>
    <w:rsid w:val="00F72A26"/>
    <w:rsid w:val="00F733C3"/>
    <w:rsid w:val="00F73E15"/>
    <w:rsid w:val="00F746A1"/>
    <w:rsid w:val="00F74820"/>
    <w:rsid w:val="00F7506D"/>
    <w:rsid w:val="00F755DD"/>
    <w:rsid w:val="00F756DD"/>
    <w:rsid w:val="00F77F4E"/>
    <w:rsid w:val="00F80047"/>
    <w:rsid w:val="00F800C7"/>
    <w:rsid w:val="00F80361"/>
    <w:rsid w:val="00F8104D"/>
    <w:rsid w:val="00F8153F"/>
    <w:rsid w:val="00F81587"/>
    <w:rsid w:val="00F81B2A"/>
    <w:rsid w:val="00F81C12"/>
    <w:rsid w:val="00F8263C"/>
    <w:rsid w:val="00F8288F"/>
    <w:rsid w:val="00F8376E"/>
    <w:rsid w:val="00F83C52"/>
    <w:rsid w:val="00F840EC"/>
    <w:rsid w:val="00F84802"/>
    <w:rsid w:val="00F84B25"/>
    <w:rsid w:val="00F85B72"/>
    <w:rsid w:val="00F86540"/>
    <w:rsid w:val="00F865CE"/>
    <w:rsid w:val="00F8766F"/>
    <w:rsid w:val="00F901B3"/>
    <w:rsid w:val="00F90282"/>
    <w:rsid w:val="00F90BC8"/>
    <w:rsid w:val="00F91082"/>
    <w:rsid w:val="00F9116D"/>
    <w:rsid w:val="00F91171"/>
    <w:rsid w:val="00F91342"/>
    <w:rsid w:val="00F91A9A"/>
    <w:rsid w:val="00F923AF"/>
    <w:rsid w:val="00F92634"/>
    <w:rsid w:val="00F933F3"/>
    <w:rsid w:val="00F93ABB"/>
    <w:rsid w:val="00F94D79"/>
    <w:rsid w:val="00F9658C"/>
    <w:rsid w:val="00F96EEB"/>
    <w:rsid w:val="00F97A7F"/>
    <w:rsid w:val="00F97CD0"/>
    <w:rsid w:val="00F97D7A"/>
    <w:rsid w:val="00FA0889"/>
    <w:rsid w:val="00FA16E7"/>
    <w:rsid w:val="00FA31C7"/>
    <w:rsid w:val="00FA472D"/>
    <w:rsid w:val="00FA4965"/>
    <w:rsid w:val="00FA5A92"/>
    <w:rsid w:val="00FA681F"/>
    <w:rsid w:val="00FB0261"/>
    <w:rsid w:val="00FB0303"/>
    <w:rsid w:val="00FB0CBF"/>
    <w:rsid w:val="00FB18F6"/>
    <w:rsid w:val="00FB2A52"/>
    <w:rsid w:val="00FB3961"/>
    <w:rsid w:val="00FB39E0"/>
    <w:rsid w:val="00FB3F92"/>
    <w:rsid w:val="00FB52C7"/>
    <w:rsid w:val="00FB57DC"/>
    <w:rsid w:val="00FB5915"/>
    <w:rsid w:val="00FB6E19"/>
    <w:rsid w:val="00FB71F6"/>
    <w:rsid w:val="00FB74F1"/>
    <w:rsid w:val="00FC0670"/>
    <w:rsid w:val="00FC07AF"/>
    <w:rsid w:val="00FC0AF8"/>
    <w:rsid w:val="00FC0B69"/>
    <w:rsid w:val="00FC1055"/>
    <w:rsid w:val="00FC1238"/>
    <w:rsid w:val="00FC1483"/>
    <w:rsid w:val="00FC17B9"/>
    <w:rsid w:val="00FC1BEF"/>
    <w:rsid w:val="00FC1C47"/>
    <w:rsid w:val="00FC2869"/>
    <w:rsid w:val="00FC2F9E"/>
    <w:rsid w:val="00FC3102"/>
    <w:rsid w:val="00FC3848"/>
    <w:rsid w:val="00FC39ED"/>
    <w:rsid w:val="00FC3D40"/>
    <w:rsid w:val="00FC4419"/>
    <w:rsid w:val="00FC47E2"/>
    <w:rsid w:val="00FC4AA5"/>
    <w:rsid w:val="00FC4B88"/>
    <w:rsid w:val="00FC4BB8"/>
    <w:rsid w:val="00FC5148"/>
    <w:rsid w:val="00FC6524"/>
    <w:rsid w:val="00FC6B58"/>
    <w:rsid w:val="00FC711D"/>
    <w:rsid w:val="00FC75AC"/>
    <w:rsid w:val="00FC7984"/>
    <w:rsid w:val="00FD01BF"/>
    <w:rsid w:val="00FD0525"/>
    <w:rsid w:val="00FD0AB7"/>
    <w:rsid w:val="00FD297D"/>
    <w:rsid w:val="00FD2D13"/>
    <w:rsid w:val="00FD374D"/>
    <w:rsid w:val="00FD4D2A"/>
    <w:rsid w:val="00FD6071"/>
    <w:rsid w:val="00FD633B"/>
    <w:rsid w:val="00FD66ED"/>
    <w:rsid w:val="00FD6ABA"/>
    <w:rsid w:val="00FE0794"/>
    <w:rsid w:val="00FE1041"/>
    <w:rsid w:val="00FE1614"/>
    <w:rsid w:val="00FE24CB"/>
    <w:rsid w:val="00FE2584"/>
    <w:rsid w:val="00FE2E48"/>
    <w:rsid w:val="00FE323F"/>
    <w:rsid w:val="00FE3473"/>
    <w:rsid w:val="00FE4049"/>
    <w:rsid w:val="00FE4794"/>
    <w:rsid w:val="00FE480F"/>
    <w:rsid w:val="00FE4998"/>
    <w:rsid w:val="00FE5382"/>
    <w:rsid w:val="00FE57DE"/>
    <w:rsid w:val="00FE719F"/>
    <w:rsid w:val="00FE7A68"/>
    <w:rsid w:val="00FF0231"/>
    <w:rsid w:val="00FF056D"/>
    <w:rsid w:val="00FF1C9B"/>
    <w:rsid w:val="00FF1D49"/>
    <w:rsid w:val="00FF203B"/>
    <w:rsid w:val="00FF2562"/>
    <w:rsid w:val="00FF3A41"/>
    <w:rsid w:val="00FF3E5B"/>
    <w:rsid w:val="00FF5183"/>
    <w:rsid w:val="00FF57E4"/>
    <w:rsid w:val="00FF5E26"/>
    <w:rsid w:val="00FF5ECD"/>
    <w:rsid w:val="00FF6019"/>
    <w:rsid w:val="00FF67D1"/>
    <w:rsid w:val="00FF78E5"/>
    <w:rsid w:val="01253372"/>
    <w:rsid w:val="012C5FAF"/>
    <w:rsid w:val="01527EDF"/>
    <w:rsid w:val="01874781"/>
    <w:rsid w:val="01921A76"/>
    <w:rsid w:val="01AF3D99"/>
    <w:rsid w:val="01D93688"/>
    <w:rsid w:val="02511F9D"/>
    <w:rsid w:val="031D1CA0"/>
    <w:rsid w:val="03251080"/>
    <w:rsid w:val="0354780A"/>
    <w:rsid w:val="0373610F"/>
    <w:rsid w:val="03A10CAA"/>
    <w:rsid w:val="03A314B8"/>
    <w:rsid w:val="03A364BF"/>
    <w:rsid w:val="03B6703D"/>
    <w:rsid w:val="03CA6453"/>
    <w:rsid w:val="03D82B98"/>
    <w:rsid w:val="03F83E8B"/>
    <w:rsid w:val="040D00EE"/>
    <w:rsid w:val="04365896"/>
    <w:rsid w:val="043A5387"/>
    <w:rsid w:val="046232FA"/>
    <w:rsid w:val="049E39E7"/>
    <w:rsid w:val="052676B9"/>
    <w:rsid w:val="0586725E"/>
    <w:rsid w:val="05C56868"/>
    <w:rsid w:val="05D62E2B"/>
    <w:rsid w:val="0615060C"/>
    <w:rsid w:val="06212099"/>
    <w:rsid w:val="06404AD2"/>
    <w:rsid w:val="064321EB"/>
    <w:rsid w:val="06461D64"/>
    <w:rsid w:val="06530982"/>
    <w:rsid w:val="065B3392"/>
    <w:rsid w:val="06755F33"/>
    <w:rsid w:val="06997BF8"/>
    <w:rsid w:val="06FD057D"/>
    <w:rsid w:val="070432E8"/>
    <w:rsid w:val="071179C1"/>
    <w:rsid w:val="072B34A3"/>
    <w:rsid w:val="074736EE"/>
    <w:rsid w:val="0754591C"/>
    <w:rsid w:val="07723089"/>
    <w:rsid w:val="077829C3"/>
    <w:rsid w:val="07862691"/>
    <w:rsid w:val="079254DA"/>
    <w:rsid w:val="07A22F09"/>
    <w:rsid w:val="07A539BD"/>
    <w:rsid w:val="07B72767"/>
    <w:rsid w:val="07BF0DB9"/>
    <w:rsid w:val="08077E72"/>
    <w:rsid w:val="08882DD0"/>
    <w:rsid w:val="089A6C96"/>
    <w:rsid w:val="089D16D6"/>
    <w:rsid w:val="08AC162E"/>
    <w:rsid w:val="08BE3F93"/>
    <w:rsid w:val="08DC3A7E"/>
    <w:rsid w:val="08FD32B2"/>
    <w:rsid w:val="09414AC1"/>
    <w:rsid w:val="096E2876"/>
    <w:rsid w:val="09C92FBF"/>
    <w:rsid w:val="09CC2AAC"/>
    <w:rsid w:val="0A652D3E"/>
    <w:rsid w:val="0AB80F9F"/>
    <w:rsid w:val="0AD33E3F"/>
    <w:rsid w:val="0AF607E4"/>
    <w:rsid w:val="0B21239F"/>
    <w:rsid w:val="0B326F2A"/>
    <w:rsid w:val="0B394A48"/>
    <w:rsid w:val="0B650225"/>
    <w:rsid w:val="0B9C302E"/>
    <w:rsid w:val="0BA04D77"/>
    <w:rsid w:val="0BB53545"/>
    <w:rsid w:val="0BE36304"/>
    <w:rsid w:val="0BE678A2"/>
    <w:rsid w:val="0C060244"/>
    <w:rsid w:val="0C1E2888"/>
    <w:rsid w:val="0C2D4328"/>
    <w:rsid w:val="0C8A2C23"/>
    <w:rsid w:val="0C8D4347"/>
    <w:rsid w:val="0C92213C"/>
    <w:rsid w:val="0CA912FB"/>
    <w:rsid w:val="0CC2027E"/>
    <w:rsid w:val="0CDD71F7"/>
    <w:rsid w:val="0CF4009D"/>
    <w:rsid w:val="0D1C7D1F"/>
    <w:rsid w:val="0D722AE9"/>
    <w:rsid w:val="0D84032B"/>
    <w:rsid w:val="0DFE0C47"/>
    <w:rsid w:val="0DFF63C6"/>
    <w:rsid w:val="0E462B7A"/>
    <w:rsid w:val="0E85037E"/>
    <w:rsid w:val="0EBB217E"/>
    <w:rsid w:val="0EE44A84"/>
    <w:rsid w:val="0F1F00BE"/>
    <w:rsid w:val="0F2A74C4"/>
    <w:rsid w:val="0F4946D0"/>
    <w:rsid w:val="0F4975F7"/>
    <w:rsid w:val="0F562296"/>
    <w:rsid w:val="0F916077"/>
    <w:rsid w:val="0F957CD4"/>
    <w:rsid w:val="0F961698"/>
    <w:rsid w:val="0F9D4A1B"/>
    <w:rsid w:val="0FA4224E"/>
    <w:rsid w:val="0FBE25DD"/>
    <w:rsid w:val="0FF82370"/>
    <w:rsid w:val="10086339"/>
    <w:rsid w:val="107E65FB"/>
    <w:rsid w:val="10A27A44"/>
    <w:rsid w:val="10A27F31"/>
    <w:rsid w:val="11576D6C"/>
    <w:rsid w:val="1182211B"/>
    <w:rsid w:val="119117F9"/>
    <w:rsid w:val="11927058"/>
    <w:rsid w:val="11965BC6"/>
    <w:rsid w:val="11C159B8"/>
    <w:rsid w:val="11DC1D21"/>
    <w:rsid w:val="11F528ED"/>
    <w:rsid w:val="120E171E"/>
    <w:rsid w:val="121865DB"/>
    <w:rsid w:val="122D2087"/>
    <w:rsid w:val="1239563E"/>
    <w:rsid w:val="12616D44"/>
    <w:rsid w:val="127C4803"/>
    <w:rsid w:val="12841F82"/>
    <w:rsid w:val="12D71EE1"/>
    <w:rsid w:val="12FD414F"/>
    <w:rsid w:val="13103E92"/>
    <w:rsid w:val="1362612D"/>
    <w:rsid w:val="138B7C90"/>
    <w:rsid w:val="139A3EF6"/>
    <w:rsid w:val="139D1F48"/>
    <w:rsid w:val="13AF4F03"/>
    <w:rsid w:val="13C54541"/>
    <w:rsid w:val="13CB5FFB"/>
    <w:rsid w:val="13F46820"/>
    <w:rsid w:val="141B23B3"/>
    <w:rsid w:val="141C177E"/>
    <w:rsid w:val="142257E9"/>
    <w:rsid w:val="142B0848"/>
    <w:rsid w:val="1433594E"/>
    <w:rsid w:val="144E4536"/>
    <w:rsid w:val="145C0174"/>
    <w:rsid w:val="14715CB5"/>
    <w:rsid w:val="14736E66"/>
    <w:rsid w:val="147815B3"/>
    <w:rsid w:val="147F458F"/>
    <w:rsid w:val="14954907"/>
    <w:rsid w:val="149A3C1F"/>
    <w:rsid w:val="14D47131"/>
    <w:rsid w:val="14DA401C"/>
    <w:rsid w:val="150D6906"/>
    <w:rsid w:val="1534169A"/>
    <w:rsid w:val="15B50D11"/>
    <w:rsid w:val="15C03E03"/>
    <w:rsid w:val="15EC4007"/>
    <w:rsid w:val="15F624C7"/>
    <w:rsid w:val="16176ECF"/>
    <w:rsid w:val="162A25EB"/>
    <w:rsid w:val="164E7166"/>
    <w:rsid w:val="16735895"/>
    <w:rsid w:val="16B64C83"/>
    <w:rsid w:val="16FD2A55"/>
    <w:rsid w:val="1703785A"/>
    <w:rsid w:val="17067C1A"/>
    <w:rsid w:val="17092996"/>
    <w:rsid w:val="17366761"/>
    <w:rsid w:val="17481C8A"/>
    <w:rsid w:val="1752258F"/>
    <w:rsid w:val="175B4252"/>
    <w:rsid w:val="175D723A"/>
    <w:rsid w:val="175E2CE2"/>
    <w:rsid w:val="177C01F0"/>
    <w:rsid w:val="177F691D"/>
    <w:rsid w:val="179E3EFA"/>
    <w:rsid w:val="17A10E21"/>
    <w:rsid w:val="17AA389A"/>
    <w:rsid w:val="17CE6630"/>
    <w:rsid w:val="17F02CDB"/>
    <w:rsid w:val="185D72BD"/>
    <w:rsid w:val="18786026"/>
    <w:rsid w:val="187C14BE"/>
    <w:rsid w:val="190777B7"/>
    <w:rsid w:val="190B07B0"/>
    <w:rsid w:val="193F6E91"/>
    <w:rsid w:val="195B5233"/>
    <w:rsid w:val="196A30D4"/>
    <w:rsid w:val="19805192"/>
    <w:rsid w:val="198F1553"/>
    <w:rsid w:val="19C86C13"/>
    <w:rsid w:val="19D454DE"/>
    <w:rsid w:val="1A011D87"/>
    <w:rsid w:val="1A1F43C5"/>
    <w:rsid w:val="1A564145"/>
    <w:rsid w:val="1A924029"/>
    <w:rsid w:val="1AB57D6F"/>
    <w:rsid w:val="1AB84DB7"/>
    <w:rsid w:val="1AD07D54"/>
    <w:rsid w:val="1AD64605"/>
    <w:rsid w:val="1AEF06B7"/>
    <w:rsid w:val="1AFF0AFE"/>
    <w:rsid w:val="1B1A645A"/>
    <w:rsid w:val="1B261D69"/>
    <w:rsid w:val="1B28304F"/>
    <w:rsid w:val="1B4F19F8"/>
    <w:rsid w:val="1B4F7007"/>
    <w:rsid w:val="1B811695"/>
    <w:rsid w:val="1B9118D8"/>
    <w:rsid w:val="1BC44D83"/>
    <w:rsid w:val="1BE42180"/>
    <w:rsid w:val="1C080078"/>
    <w:rsid w:val="1C593D66"/>
    <w:rsid w:val="1C790312"/>
    <w:rsid w:val="1C8F11A8"/>
    <w:rsid w:val="1CBA156A"/>
    <w:rsid w:val="1CCA0983"/>
    <w:rsid w:val="1CDA105D"/>
    <w:rsid w:val="1D2D3883"/>
    <w:rsid w:val="1D43465E"/>
    <w:rsid w:val="1D434E54"/>
    <w:rsid w:val="1D4568CB"/>
    <w:rsid w:val="1D5E60B4"/>
    <w:rsid w:val="1D743260"/>
    <w:rsid w:val="1D75594E"/>
    <w:rsid w:val="1E0740D4"/>
    <w:rsid w:val="1E2F53D8"/>
    <w:rsid w:val="1E392382"/>
    <w:rsid w:val="1E437ED7"/>
    <w:rsid w:val="1E6037E4"/>
    <w:rsid w:val="1E652BA8"/>
    <w:rsid w:val="1E7B47A2"/>
    <w:rsid w:val="1E805C34"/>
    <w:rsid w:val="1E897EB4"/>
    <w:rsid w:val="1E9B1AE1"/>
    <w:rsid w:val="1EB92499"/>
    <w:rsid w:val="1ECC44FA"/>
    <w:rsid w:val="1EF53CB6"/>
    <w:rsid w:val="1EFA1543"/>
    <w:rsid w:val="1F063325"/>
    <w:rsid w:val="1F080C7B"/>
    <w:rsid w:val="1F0C13AB"/>
    <w:rsid w:val="1F2B3DF2"/>
    <w:rsid w:val="1F30282A"/>
    <w:rsid w:val="1F3802BD"/>
    <w:rsid w:val="1F856829"/>
    <w:rsid w:val="1FB34FEE"/>
    <w:rsid w:val="1FBC5DF5"/>
    <w:rsid w:val="1FF90588"/>
    <w:rsid w:val="1FFF3FE9"/>
    <w:rsid w:val="204F1D62"/>
    <w:rsid w:val="208A4646"/>
    <w:rsid w:val="20926A3B"/>
    <w:rsid w:val="20C3623F"/>
    <w:rsid w:val="21781212"/>
    <w:rsid w:val="217F336D"/>
    <w:rsid w:val="21B83F86"/>
    <w:rsid w:val="21BE2EB7"/>
    <w:rsid w:val="21F148EF"/>
    <w:rsid w:val="21F52495"/>
    <w:rsid w:val="2203567D"/>
    <w:rsid w:val="22041389"/>
    <w:rsid w:val="22044D40"/>
    <w:rsid w:val="220A24B9"/>
    <w:rsid w:val="221178A8"/>
    <w:rsid w:val="221213CF"/>
    <w:rsid w:val="22327A92"/>
    <w:rsid w:val="22447E97"/>
    <w:rsid w:val="225937B9"/>
    <w:rsid w:val="22703B3F"/>
    <w:rsid w:val="229C6999"/>
    <w:rsid w:val="22BA326F"/>
    <w:rsid w:val="22BD676D"/>
    <w:rsid w:val="22EF6448"/>
    <w:rsid w:val="230C5CE8"/>
    <w:rsid w:val="231D53A2"/>
    <w:rsid w:val="234D3200"/>
    <w:rsid w:val="23573A4D"/>
    <w:rsid w:val="236D5383"/>
    <w:rsid w:val="23706EEF"/>
    <w:rsid w:val="23983A20"/>
    <w:rsid w:val="23B7504C"/>
    <w:rsid w:val="23D028DE"/>
    <w:rsid w:val="23E67DD4"/>
    <w:rsid w:val="24264B88"/>
    <w:rsid w:val="244020ED"/>
    <w:rsid w:val="24571307"/>
    <w:rsid w:val="246456B0"/>
    <w:rsid w:val="248542E6"/>
    <w:rsid w:val="24AA2DC5"/>
    <w:rsid w:val="24CE4E7D"/>
    <w:rsid w:val="24EB7A61"/>
    <w:rsid w:val="25110A2A"/>
    <w:rsid w:val="25311A36"/>
    <w:rsid w:val="256C0944"/>
    <w:rsid w:val="258B6860"/>
    <w:rsid w:val="25C12D39"/>
    <w:rsid w:val="25D37C2D"/>
    <w:rsid w:val="26446DE3"/>
    <w:rsid w:val="264C6BA1"/>
    <w:rsid w:val="26877DFE"/>
    <w:rsid w:val="269669E7"/>
    <w:rsid w:val="26A270C1"/>
    <w:rsid w:val="26A3201C"/>
    <w:rsid w:val="26D7699F"/>
    <w:rsid w:val="26E52AD8"/>
    <w:rsid w:val="2702681B"/>
    <w:rsid w:val="27075144"/>
    <w:rsid w:val="270A5AA2"/>
    <w:rsid w:val="272775DB"/>
    <w:rsid w:val="2738525A"/>
    <w:rsid w:val="275814FC"/>
    <w:rsid w:val="27716FB7"/>
    <w:rsid w:val="27863A5D"/>
    <w:rsid w:val="2787237E"/>
    <w:rsid w:val="27954FE9"/>
    <w:rsid w:val="27D72414"/>
    <w:rsid w:val="27E72880"/>
    <w:rsid w:val="285D08F3"/>
    <w:rsid w:val="28643FDE"/>
    <w:rsid w:val="28661E64"/>
    <w:rsid w:val="286C3CA5"/>
    <w:rsid w:val="28A20CD9"/>
    <w:rsid w:val="28B37BA6"/>
    <w:rsid w:val="28C87B9B"/>
    <w:rsid w:val="28DE6024"/>
    <w:rsid w:val="28E167C3"/>
    <w:rsid w:val="28E374EB"/>
    <w:rsid w:val="28E82D54"/>
    <w:rsid w:val="2916264F"/>
    <w:rsid w:val="291C53EC"/>
    <w:rsid w:val="29477A7A"/>
    <w:rsid w:val="29542197"/>
    <w:rsid w:val="297B5FF1"/>
    <w:rsid w:val="298136C7"/>
    <w:rsid w:val="29D75F7F"/>
    <w:rsid w:val="2A067891"/>
    <w:rsid w:val="2A106D1F"/>
    <w:rsid w:val="2A293624"/>
    <w:rsid w:val="2A3B0904"/>
    <w:rsid w:val="2A510485"/>
    <w:rsid w:val="2A610CF8"/>
    <w:rsid w:val="2A8C39BE"/>
    <w:rsid w:val="2ADB3451"/>
    <w:rsid w:val="2ADC3722"/>
    <w:rsid w:val="2AF23A16"/>
    <w:rsid w:val="2AF8736F"/>
    <w:rsid w:val="2B5D065D"/>
    <w:rsid w:val="2B774624"/>
    <w:rsid w:val="2B9C7B85"/>
    <w:rsid w:val="2BCF2927"/>
    <w:rsid w:val="2BD61149"/>
    <w:rsid w:val="2C743FB4"/>
    <w:rsid w:val="2C7A72BE"/>
    <w:rsid w:val="2C931216"/>
    <w:rsid w:val="2C9A7D75"/>
    <w:rsid w:val="2C9D0974"/>
    <w:rsid w:val="2CC17412"/>
    <w:rsid w:val="2CCA4197"/>
    <w:rsid w:val="2D5E7113"/>
    <w:rsid w:val="2D766499"/>
    <w:rsid w:val="2D7C1E99"/>
    <w:rsid w:val="2D8E211C"/>
    <w:rsid w:val="2DD65871"/>
    <w:rsid w:val="2DDD6476"/>
    <w:rsid w:val="2DE41D28"/>
    <w:rsid w:val="2DEA3CCA"/>
    <w:rsid w:val="2E0221C2"/>
    <w:rsid w:val="2E1633DC"/>
    <w:rsid w:val="2E3569FF"/>
    <w:rsid w:val="2E473F65"/>
    <w:rsid w:val="2E4E573A"/>
    <w:rsid w:val="2E6647A7"/>
    <w:rsid w:val="2E864BA1"/>
    <w:rsid w:val="2E8860A6"/>
    <w:rsid w:val="2E9976CE"/>
    <w:rsid w:val="2EB21E3A"/>
    <w:rsid w:val="2EC41B6D"/>
    <w:rsid w:val="2EC61441"/>
    <w:rsid w:val="2EC94FD3"/>
    <w:rsid w:val="2EE67D35"/>
    <w:rsid w:val="2EF01DEE"/>
    <w:rsid w:val="2F2B5748"/>
    <w:rsid w:val="2F3B46D6"/>
    <w:rsid w:val="2F401D3C"/>
    <w:rsid w:val="2F476AC2"/>
    <w:rsid w:val="2F53762B"/>
    <w:rsid w:val="2F5B24E1"/>
    <w:rsid w:val="2F8530AA"/>
    <w:rsid w:val="2F875074"/>
    <w:rsid w:val="2FA95C88"/>
    <w:rsid w:val="2FB90AB6"/>
    <w:rsid w:val="2FE43066"/>
    <w:rsid w:val="2FFC301C"/>
    <w:rsid w:val="3031382E"/>
    <w:rsid w:val="3041370F"/>
    <w:rsid w:val="307F3F9D"/>
    <w:rsid w:val="30B87FED"/>
    <w:rsid w:val="30FF4372"/>
    <w:rsid w:val="31097D0B"/>
    <w:rsid w:val="311961A0"/>
    <w:rsid w:val="311F2E62"/>
    <w:rsid w:val="312B50A3"/>
    <w:rsid w:val="312D06B0"/>
    <w:rsid w:val="312D2B36"/>
    <w:rsid w:val="31344D88"/>
    <w:rsid w:val="31800A61"/>
    <w:rsid w:val="31894FD2"/>
    <w:rsid w:val="31916063"/>
    <w:rsid w:val="31927700"/>
    <w:rsid w:val="31A87524"/>
    <w:rsid w:val="31EC7411"/>
    <w:rsid w:val="321354E3"/>
    <w:rsid w:val="32453A27"/>
    <w:rsid w:val="324741F4"/>
    <w:rsid w:val="3263064A"/>
    <w:rsid w:val="32650F71"/>
    <w:rsid w:val="32A43132"/>
    <w:rsid w:val="32AC0C06"/>
    <w:rsid w:val="32F11EEF"/>
    <w:rsid w:val="33072028"/>
    <w:rsid w:val="3310194F"/>
    <w:rsid w:val="33344EF5"/>
    <w:rsid w:val="333A0650"/>
    <w:rsid w:val="333D5A4A"/>
    <w:rsid w:val="335477EE"/>
    <w:rsid w:val="336B0809"/>
    <w:rsid w:val="33AE099F"/>
    <w:rsid w:val="33C51D10"/>
    <w:rsid w:val="33DC368A"/>
    <w:rsid w:val="33DC7F8D"/>
    <w:rsid w:val="33E83C08"/>
    <w:rsid w:val="34327F5F"/>
    <w:rsid w:val="343422EF"/>
    <w:rsid w:val="34767593"/>
    <w:rsid w:val="347B648E"/>
    <w:rsid w:val="34D0301A"/>
    <w:rsid w:val="351433FA"/>
    <w:rsid w:val="351E0299"/>
    <w:rsid w:val="3537750C"/>
    <w:rsid w:val="3537798C"/>
    <w:rsid w:val="353D7F83"/>
    <w:rsid w:val="35505A02"/>
    <w:rsid w:val="355B2B61"/>
    <w:rsid w:val="355C249B"/>
    <w:rsid w:val="357969B8"/>
    <w:rsid w:val="35C13FC9"/>
    <w:rsid w:val="35C93186"/>
    <w:rsid w:val="35DA63FF"/>
    <w:rsid w:val="35EC3780"/>
    <w:rsid w:val="36372B05"/>
    <w:rsid w:val="364257B6"/>
    <w:rsid w:val="364A0BAA"/>
    <w:rsid w:val="369B483D"/>
    <w:rsid w:val="36B75176"/>
    <w:rsid w:val="36BA5D2F"/>
    <w:rsid w:val="36E0506A"/>
    <w:rsid w:val="3754697A"/>
    <w:rsid w:val="377A5D72"/>
    <w:rsid w:val="37B23804"/>
    <w:rsid w:val="37B454F3"/>
    <w:rsid w:val="37BB277C"/>
    <w:rsid w:val="37EA5922"/>
    <w:rsid w:val="38276B93"/>
    <w:rsid w:val="382E58B8"/>
    <w:rsid w:val="38427FCC"/>
    <w:rsid w:val="387A419F"/>
    <w:rsid w:val="387B504A"/>
    <w:rsid w:val="38AC3431"/>
    <w:rsid w:val="38F97DC2"/>
    <w:rsid w:val="391B0B6E"/>
    <w:rsid w:val="392F2E16"/>
    <w:rsid w:val="39776B33"/>
    <w:rsid w:val="399651CC"/>
    <w:rsid w:val="39AE31FE"/>
    <w:rsid w:val="39B319E7"/>
    <w:rsid w:val="39C53E0B"/>
    <w:rsid w:val="39E00529"/>
    <w:rsid w:val="3A0B64A7"/>
    <w:rsid w:val="3A4F795A"/>
    <w:rsid w:val="3A574DDA"/>
    <w:rsid w:val="3A691A14"/>
    <w:rsid w:val="3AA36274"/>
    <w:rsid w:val="3AD3075A"/>
    <w:rsid w:val="3AD6606E"/>
    <w:rsid w:val="3AF74C02"/>
    <w:rsid w:val="3B143534"/>
    <w:rsid w:val="3B284357"/>
    <w:rsid w:val="3B304812"/>
    <w:rsid w:val="3B36697E"/>
    <w:rsid w:val="3B747215"/>
    <w:rsid w:val="3B7476EC"/>
    <w:rsid w:val="3BA11DBC"/>
    <w:rsid w:val="3BF71846"/>
    <w:rsid w:val="3C0059A5"/>
    <w:rsid w:val="3C134E78"/>
    <w:rsid w:val="3C1557B6"/>
    <w:rsid w:val="3C2F4ACA"/>
    <w:rsid w:val="3C306E2F"/>
    <w:rsid w:val="3C601127"/>
    <w:rsid w:val="3C6031EF"/>
    <w:rsid w:val="3C6A5B02"/>
    <w:rsid w:val="3CB46D7D"/>
    <w:rsid w:val="3CB82D5E"/>
    <w:rsid w:val="3CC45CCC"/>
    <w:rsid w:val="3D0221DE"/>
    <w:rsid w:val="3D117BEE"/>
    <w:rsid w:val="3D767023"/>
    <w:rsid w:val="3D8E0AAA"/>
    <w:rsid w:val="3DBA0FF8"/>
    <w:rsid w:val="3DF6345D"/>
    <w:rsid w:val="3E2B5515"/>
    <w:rsid w:val="3E353EED"/>
    <w:rsid w:val="3E416D36"/>
    <w:rsid w:val="3E4D4F28"/>
    <w:rsid w:val="3E6E56EE"/>
    <w:rsid w:val="3E8B7FB1"/>
    <w:rsid w:val="3EAA174F"/>
    <w:rsid w:val="3ED5122D"/>
    <w:rsid w:val="3ED92EC4"/>
    <w:rsid w:val="3EE13701"/>
    <w:rsid w:val="3EE431D2"/>
    <w:rsid w:val="3F012468"/>
    <w:rsid w:val="3F055716"/>
    <w:rsid w:val="3F0D4E6A"/>
    <w:rsid w:val="3F1A4BB3"/>
    <w:rsid w:val="3F2C52F0"/>
    <w:rsid w:val="3F52287D"/>
    <w:rsid w:val="3F5B7984"/>
    <w:rsid w:val="3F641CD6"/>
    <w:rsid w:val="3F7D5B4C"/>
    <w:rsid w:val="3FAA090B"/>
    <w:rsid w:val="3FAC6431"/>
    <w:rsid w:val="3FB157F6"/>
    <w:rsid w:val="3FD0283B"/>
    <w:rsid w:val="40120821"/>
    <w:rsid w:val="40192BA6"/>
    <w:rsid w:val="405C7B72"/>
    <w:rsid w:val="4064414C"/>
    <w:rsid w:val="40C357E1"/>
    <w:rsid w:val="40D169B8"/>
    <w:rsid w:val="41175B2C"/>
    <w:rsid w:val="413D1A37"/>
    <w:rsid w:val="414F0EFF"/>
    <w:rsid w:val="415723CD"/>
    <w:rsid w:val="416F3BBA"/>
    <w:rsid w:val="41766EA9"/>
    <w:rsid w:val="418A2312"/>
    <w:rsid w:val="418A544A"/>
    <w:rsid w:val="41AF5517"/>
    <w:rsid w:val="41DA4895"/>
    <w:rsid w:val="41E84ED5"/>
    <w:rsid w:val="41FB3A05"/>
    <w:rsid w:val="42044F45"/>
    <w:rsid w:val="42320E6B"/>
    <w:rsid w:val="42550A18"/>
    <w:rsid w:val="427B200A"/>
    <w:rsid w:val="427F2F2E"/>
    <w:rsid w:val="42872973"/>
    <w:rsid w:val="429D496A"/>
    <w:rsid w:val="42C7283F"/>
    <w:rsid w:val="42F37619"/>
    <w:rsid w:val="42F473A1"/>
    <w:rsid w:val="431E0EC1"/>
    <w:rsid w:val="433429C6"/>
    <w:rsid w:val="435E7A42"/>
    <w:rsid w:val="437217EA"/>
    <w:rsid w:val="43810F7D"/>
    <w:rsid w:val="438139DF"/>
    <w:rsid w:val="43AB7156"/>
    <w:rsid w:val="441E62C0"/>
    <w:rsid w:val="443A40FB"/>
    <w:rsid w:val="44753296"/>
    <w:rsid w:val="44827761"/>
    <w:rsid w:val="44947EA5"/>
    <w:rsid w:val="449B0822"/>
    <w:rsid w:val="44C166F5"/>
    <w:rsid w:val="44EB3558"/>
    <w:rsid w:val="44F05012"/>
    <w:rsid w:val="450E5498"/>
    <w:rsid w:val="45132CAE"/>
    <w:rsid w:val="45236D4F"/>
    <w:rsid w:val="452A0524"/>
    <w:rsid w:val="45325D14"/>
    <w:rsid w:val="454809AA"/>
    <w:rsid w:val="454D4212"/>
    <w:rsid w:val="454E51D1"/>
    <w:rsid w:val="45554E75"/>
    <w:rsid w:val="45811C7C"/>
    <w:rsid w:val="45906116"/>
    <w:rsid w:val="45931B8C"/>
    <w:rsid w:val="459B6D2C"/>
    <w:rsid w:val="45DB6EC6"/>
    <w:rsid w:val="45EF2552"/>
    <w:rsid w:val="45FB4075"/>
    <w:rsid w:val="467808B1"/>
    <w:rsid w:val="468B3EFB"/>
    <w:rsid w:val="46BF6A4A"/>
    <w:rsid w:val="46E3645D"/>
    <w:rsid w:val="46EF04B2"/>
    <w:rsid w:val="470A6193"/>
    <w:rsid w:val="47385210"/>
    <w:rsid w:val="475510F8"/>
    <w:rsid w:val="476F1BC4"/>
    <w:rsid w:val="477E3008"/>
    <w:rsid w:val="47935219"/>
    <w:rsid w:val="47B35BA6"/>
    <w:rsid w:val="47C552A1"/>
    <w:rsid w:val="47DC4F5C"/>
    <w:rsid w:val="47F47CB7"/>
    <w:rsid w:val="4803505C"/>
    <w:rsid w:val="482D2C17"/>
    <w:rsid w:val="483C3E0E"/>
    <w:rsid w:val="48A21EA8"/>
    <w:rsid w:val="48B40671"/>
    <w:rsid w:val="48B46ED2"/>
    <w:rsid w:val="48B5324B"/>
    <w:rsid w:val="48DA23DA"/>
    <w:rsid w:val="48E629B4"/>
    <w:rsid w:val="491B4434"/>
    <w:rsid w:val="493452A9"/>
    <w:rsid w:val="495711BC"/>
    <w:rsid w:val="49651BCE"/>
    <w:rsid w:val="49971F00"/>
    <w:rsid w:val="499B5738"/>
    <w:rsid w:val="499F244D"/>
    <w:rsid w:val="49DA3B9B"/>
    <w:rsid w:val="49DD2BB0"/>
    <w:rsid w:val="49EF3AEA"/>
    <w:rsid w:val="4A1D4F39"/>
    <w:rsid w:val="4A4060F4"/>
    <w:rsid w:val="4A4076FC"/>
    <w:rsid w:val="4A4409DD"/>
    <w:rsid w:val="4A784F64"/>
    <w:rsid w:val="4A82495E"/>
    <w:rsid w:val="4A9014FC"/>
    <w:rsid w:val="4A973F3F"/>
    <w:rsid w:val="4AC960E9"/>
    <w:rsid w:val="4AF96BC7"/>
    <w:rsid w:val="4B272E10"/>
    <w:rsid w:val="4B50165A"/>
    <w:rsid w:val="4B5A6DED"/>
    <w:rsid w:val="4B862A85"/>
    <w:rsid w:val="4B9344A3"/>
    <w:rsid w:val="4B9C5BA7"/>
    <w:rsid w:val="4C0C3D6B"/>
    <w:rsid w:val="4C1415E6"/>
    <w:rsid w:val="4C453E95"/>
    <w:rsid w:val="4C761E9E"/>
    <w:rsid w:val="4C804ECE"/>
    <w:rsid w:val="4CC2070E"/>
    <w:rsid w:val="4CC52811"/>
    <w:rsid w:val="4CE90CC5"/>
    <w:rsid w:val="4CEF36E2"/>
    <w:rsid w:val="4CEF4DC5"/>
    <w:rsid w:val="4D0C6761"/>
    <w:rsid w:val="4D3E49F1"/>
    <w:rsid w:val="4D4C5F59"/>
    <w:rsid w:val="4D913CE0"/>
    <w:rsid w:val="4DAC6E9C"/>
    <w:rsid w:val="4E0062C6"/>
    <w:rsid w:val="4E217FEA"/>
    <w:rsid w:val="4E257655"/>
    <w:rsid w:val="4E30647F"/>
    <w:rsid w:val="4E321BC5"/>
    <w:rsid w:val="4E455429"/>
    <w:rsid w:val="4E50267E"/>
    <w:rsid w:val="4E791BD4"/>
    <w:rsid w:val="4E8C259A"/>
    <w:rsid w:val="4E9968C8"/>
    <w:rsid w:val="4EB40E5E"/>
    <w:rsid w:val="4EE7316A"/>
    <w:rsid w:val="4EF01605"/>
    <w:rsid w:val="4F0E056F"/>
    <w:rsid w:val="4F147B4F"/>
    <w:rsid w:val="4F372380"/>
    <w:rsid w:val="4F372FFB"/>
    <w:rsid w:val="4F5B1872"/>
    <w:rsid w:val="4F6C06CE"/>
    <w:rsid w:val="4F797D29"/>
    <w:rsid w:val="4F94647A"/>
    <w:rsid w:val="4FB84E80"/>
    <w:rsid w:val="4FD03A76"/>
    <w:rsid w:val="5025116D"/>
    <w:rsid w:val="504C5E65"/>
    <w:rsid w:val="506B19F1"/>
    <w:rsid w:val="50862720"/>
    <w:rsid w:val="508C05FE"/>
    <w:rsid w:val="508D5E04"/>
    <w:rsid w:val="50DD28EE"/>
    <w:rsid w:val="510A1C5F"/>
    <w:rsid w:val="511B51C5"/>
    <w:rsid w:val="51293924"/>
    <w:rsid w:val="52344790"/>
    <w:rsid w:val="52395ECD"/>
    <w:rsid w:val="524D7600"/>
    <w:rsid w:val="52AC1A23"/>
    <w:rsid w:val="52C10D75"/>
    <w:rsid w:val="52DB29CF"/>
    <w:rsid w:val="52F639DC"/>
    <w:rsid w:val="52F96CB5"/>
    <w:rsid w:val="5303580E"/>
    <w:rsid w:val="53482CFA"/>
    <w:rsid w:val="534F296A"/>
    <w:rsid w:val="53636732"/>
    <w:rsid w:val="53740C0D"/>
    <w:rsid w:val="53BB67EB"/>
    <w:rsid w:val="53C00770"/>
    <w:rsid w:val="53C27FF8"/>
    <w:rsid w:val="53C70524"/>
    <w:rsid w:val="53D37FD9"/>
    <w:rsid w:val="540B32CF"/>
    <w:rsid w:val="540C7F3B"/>
    <w:rsid w:val="541A5C08"/>
    <w:rsid w:val="5437467A"/>
    <w:rsid w:val="54471223"/>
    <w:rsid w:val="54482775"/>
    <w:rsid w:val="54501629"/>
    <w:rsid w:val="54806794"/>
    <w:rsid w:val="549E1A80"/>
    <w:rsid w:val="54C658F4"/>
    <w:rsid w:val="54F16CCE"/>
    <w:rsid w:val="54FD0164"/>
    <w:rsid w:val="550C4BD7"/>
    <w:rsid w:val="55243C65"/>
    <w:rsid w:val="553B6A47"/>
    <w:rsid w:val="554C1D56"/>
    <w:rsid w:val="55572986"/>
    <w:rsid w:val="557430F6"/>
    <w:rsid w:val="55C24889"/>
    <w:rsid w:val="55EB1088"/>
    <w:rsid w:val="55EB5419"/>
    <w:rsid w:val="55FA620E"/>
    <w:rsid w:val="560863F7"/>
    <w:rsid w:val="56352FE5"/>
    <w:rsid w:val="564360F2"/>
    <w:rsid w:val="564502F6"/>
    <w:rsid w:val="565340FA"/>
    <w:rsid w:val="566211A3"/>
    <w:rsid w:val="56644F18"/>
    <w:rsid w:val="567D422C"/>
    <w:rsid w:val="56AD5F59"/>
    <w:rsid w:val="56B23ED5"/>
    <w:rsid w:val="56C60774"/>
    <w:rsid w:val="56C8194B"/>
    <w:rsid w:val="56C97802"/>
    <w:rsid w:val="56D73191"/>
    <w:rsid w:val="56F93226"/>
    <w:rsid w:val="57143B91"/>
    <w:rsid w:val="572D72BD"/>
    <w:rsid w:val="574725D3"/>
    <w:rsid w:val="575907F5"/>
    <w:rsid w:val="577613A7"/>
    <w:rsid w:val="578D3B9E"/>
    <w:rsid w:val="579E445A"/>
    <w:rsid w:val="57AE0B41"/>
    <w:rsid w:val="57B12A52"/>
    <w:rsid w:val="57C25C78"/>
    <w:rsid w:val="58B32187"/>
    <w:rsid w:val="58B91699"/>
    <w:rsid w:val="58F746F3"/>
    <w:rsid w:val="58FE166B"/>
    <w:rsid w:val="590D1897"/>
    <w:rsid w:val="590D5972"/>
    <w:rsid w:val="59103135"/>
    <w:rsid w:val="591E1CF6"/>
    <w:rsid w:val="5930156B"/>
    <w:rsid w:val="593F0542"/>
    <w:rsid w:val="596B2779"/>
    <w:rsid w:val="59721EF2"/>
    <w:rsid w:val="59722E22"/>
    <w:rsid w:val="59814033"/>
    <w:rsid w:val="598F49A2"/>
    <w:rsid w:val="59A44AEC"/>
    <w:rsid w:val="59B60181"/>
    <w:rsid w:val="59C33B7A"/>
    <w:rsid w:val="59C40151"/>
    <w:rsid w:val="59C77C98"/>
    <w:rsid w:val="59DE6956"/>
    <w:rsid w:val="5A1E6660"/>
    <w:rsid w:val="5A2F2CC8"/>
    <w:rsid w:val="5A391297"/>
    <w:rsid w:val="5A4E2551"/>
    <w:rsid w:val="5A785D7F"/>
    <w:rsid w:val="5AC468CD"/>
    <w:rsid w:val="5AC76B87"/>
    <w:rsid w:val="5AD75B7A"/>
    <w:rsid w:val="5AF94C91"/>
    <w:rsid w:val="5B206502"/>
    <w:rsid w:val="5B345801"/>
    <w:rsid w:val="5B377F28"/>
    <w:rsid w:val="5B77749C"/>
    <w:rsid w:val="5B7E4CCE"/>
    <w:rsid w:val="5B8B4214"/>
    <w:rsid w:val="5BF5103B"/>
    <w:rsid w:val="5C10702D"/>
    <w:rsid w:val="5C152601"/>
    <w:rsid w:val="5C591F03"/>
    <w:rsid w:val="5C622513"/>
    <w:rsid w:val="5C623ABF"/>
    <w:rsid w:val="5C7B120D"/>
    <w:rsid w:val="5C8A1B2F"/>
    <w:rsid w:val="5D283874"/>
    <w:rsid w:val="5D296DE4"/>
    <w:rsid w:val="5D2B1ACF"/>
    <w:rsid w:val="5D3C4E79"/>
    <w:rsid w:val="5D5B7E02"/>
    <w:rsid w:val="5D9B1AB0"/>
    <w:rsid w:val="5E3D6623"/>
    <w:rsid w:val="5E706EF3"/>
    <w:rsid w:val="5EBE53E1"/>
    <w:rsid w:val="5F390526"/>
    <w:rsid w:val="5F4B136B"/>
    <w:rsid w:val="5F4E13FA"/>
    <w:rsid w:val="5F561B72"/>
    <w:rsid w:val="5F5E25BD"/>
    <w:rsid w:val="5F897FD2"/>
    <w:rsid w:val="5FCD1A93"/>
    <w:rsid w:val="5FD274EE"/>
    <w:rsid w:val="5FE40A36"/>
    <w:rsid w:val="600B6B96"/>
    <w:rsid w:val="602D4171"/>
    <w:rsid w:val="60336BFF"/>
    <w:rsid w:val="60365B77"/>
    <w:rsid w:val="605D26B4"/>
    <w:rsid w:val="606007BB"/>
    <w:rsid w:val="606964BC"/>
    <w:rsid w:val="609C372E"/>
    <w:rsid w:val="60AC7F66"/>
    <w:rsid w:val="60B71ECD"/>
    <w:rsid w:val="60E1122D"/>
    <w:rsid w:val="60F97C85"/>
    <w:rsid w:val="612436F4"/>
    <w:rsid w:val="6126799A"/>
    <w:rsid w:val="61447E20"/>
    <w:rsid w:val="61891CD7"/>
    <w:rsid w:val="61BA6334"/>
    <w:rsid w:val="61BF10D9"/>
    <w:rsid w:val="61D163E7"/>
    <w:rsid w:val="623B1325"/>
    <w:rsid w:val="624A4446"/>
    <w:rsid w:val="62566DAE"/>
    <w:rsid w:val="627B1F67"/>
    <w:rsid w:val="62877E0E"/>
    <w:rsid w:val="628B3669"/>
    <w:rsid w:val="62A50F33"/>
    <w:rsid w:val="62A52B40"/>
    <w:rsid w:val="62AC22DC"/>
    <w:rsid w:val="62B6148B"/>
    <w:rsid w:val="631F0B45"/>
    <w:rsid w:val="6333639E"/>
    <w:rsid w:val="63865F80"/>
    <w:rsid w:val="639130C5"/>
    <w:rsid w:val="63A22BFD"/>
    <w:rsid w:val="63FE5307"/>
    <w:rsid w:val="64B21544"/>
    <w:rsid w:val="64B65F0B"/>
    <w:rsid w:val="64B95EFB"/>
    <w:rsid w:val="64D46085"/>
    <w:rsid w:val="64D63485"/>
    <w:rsid w:val="64E45EF7"/>
    <w:rsid w:val="64F40B38"/>
    <w:rsid w:val="65127138"/>
    <w:rsid w:val="65197310"/>
    <w:rsid w:val="65303354"/>
    <w:rsid w:val="659550EE"/>
    <w:rsid w:val="65960684"/>
    <w:rsid w:val="65A76BCF"/>
    <w:rsid w:val="65BC7F5B"/>
    <w:rsid w:val="65FA7647"/>
    <w:rsid w:val="66142FC1"/>
    <w:rsid w:val="661A6B25"/>
    <w:rsid w:val="66370432"/>
    <w:rsid w:val="6645470D"/>
    <w:rsid w:val="66561DAB"/>
    <w:rsid w:val="667C57A3"/>
    <w:rsid w:val="667F27D9"/>
    <w:rsid w:val="66803B32"/>
    <w:rsid w:val="6691014E"/>
    <w:rsid w:val="66C87CCE"/>
    <w:rsid w:val="66C944CF"/>
    <w:rsid w:val="66F83B86"/>
    <w:rsid w:val="66FD7463"/>
    <w:rsid w:val="677435B2"/>
    <w:rsid w:val="677C0FFD"/>
    <w:rsid w:val="67AD049F"/>
    <w:rsid w:val="67D5211A"/>
    <w:rsid w:val="67EF75F1"/>
    <w:rsid w:val="68324D3D"/>
    <w:rsid w:val="683F2D3D"/>
    <w:rsid w:val="684B418A"/>
    <w:rsid w:val="684F4F11"/>
    <w:rsid w:val="685B22B4"/>
    <w:rsid w:val="688C5948"/>
    <w:rsid w:val="688E38F9"/>
    <w:rsid w:val="68B275FB"/>
    <w:rsid w:val="69124F16"/>
    <w:rsid w:val="691E364C"/>
    <w:rsid w:val="692E36B1"/>
    <w:rsid w:val="694D7A8E"/>
    <w:rsid w:val="695F613F"/>
    <w:rsid w:val="696F0988"/>
    <w:rsid w:val="697B479A"/>
    <w:rsid w:val="69B44071"/>
    <w:rsid w:val="69CD5C14"/>
    <w:rsid w:val="69CF0D33"/>
    <w:rsid w:val="69DD7064"/>
    <w:rsid w:val="6A1E73CB"/>
    <w:rsid w:val="6A48205B"/>
    <w:rsid w:val="6A75729C"/>
    <w:rsid w:val="6A90057A"/>
    <w:rsid w:val="6AAF2E61"/>
    <w:rsid w:val="6AF503DD"/>
    <w:rsid w:val="6B147755"/>
    <w:rsid w:val="6B247F4F"/>
    <w:rsid w:val="6B93191F"/>
    <w:rsid w:val="6B951962"/>
    <w:rsid w:val="6B9946B3"/>
    <w:rsid w:val="6BE518DA"/>
    <w:rsid w:val="6BE65440"/>
    <w:rsid w:val="6C043F62"/>
    <w:rsid w:val="6C044D7B"/>
    <w:rsid w:val="6C157E95"/>
    <w:rsid w:val="6C276F3A"/>
    <w:rsid w:val="6C4B5528"/>
    <w:rsid w:val="6C7007C7"/>
    <w:rsid w:val="6CA1081C"/>
    <w:rsid w:val="6CBD1609"/>
    <w:rsid w:val="6CC60283"/>
    <w:rsid w:val="6CE32CAB"/>
    <w:rsid w:val="6D2C5560"/>
    <w:rsid w:val="6D626A28"/>
    <w:rsid w:val="6DE76850"/>
    <w:rsid w:val="6DFB0400"/>
    <w:rsid w:val="6E315BD0"/>
    <w:rsid w:val="6E3F209B"/>
    <w:rsid w:val="6E89335C"/>
    <w:rsid w:val="6EA10A44"/>
    <w:rsid w:val="6EB67355"/>
    <w:rsid w:val="6EEB5DBA"/>
    <w:rsid w:val="6EF976BC"/>
    <w:rsid w:val="6F0E092D"/>
    <w:rsid w:val="6F1F6AC8"/>
    <w:rsid w:val="6F4656AB"/>
    <w:rsid w:val="6F4905E7"/>
    <w:rsid w:val="6F5D0D50"/>
    <w:rsid w:val="6FB20BD4"/>
    <w:rsid w:val="6FBA59BE"/>
    <w:rsid w:val="6FDE45CE"/>
    <w:rsid w:val="6FE949B4"/>
    <w:rsid w:val="70026D48"/>
    <w:rsid w:val="70296B3E"/>
    <w:rsid w:val="70374F0A"/>
    <w:rsid w:val="704F233D"/>
    <w:rsid w:val="70611204"/>
    <w:rsid w:val="70721977"/>
    <w:rsid w:val="70A4007D"/>
    <w:rsid w:val="70CE5958"/>
    <w:rsid w:val="70E34D01"/>
    <w:rsid w:val="70E44F52"/>
    <w:rsid w:val="71120272"/>
    <w:rsid w:val="711256BC"/>
    <w:rsid w:val="7121017E"/>
    <w:rsid w:val="71364DA7"/>
    <w:rsid w:val="714D3D36"/>
    <w:rsid w:val="71597917"/>
    <w:rsid w:val="715D51AE"/>
    <w:rsid w:val="7165620F"/>
    <w:rsid w:val="717039F8"/>
    <w:rsid w:val="7189529F"/>
    <w:rsid w:val="719C7804"/>
    <w:rsid w:val="71B47D1E"/>
    <w:rsid w:val="71DE1BEE"/>
    <w:rsid w:val="7231619E"/>
    <w:rsid w:val="72621C7E"/>
    <w:rsid w:val="729C0E70"/>
    <w:rsid w:val="72C2329A"/>
    <w:rsid w:val="72CC5BD6"/>
    <w:rsid w:val="73A04439"/>
    <w:rsid w:val="73B52DFF"/>
    <w:rsid w:val="73CF27DB"/>
    <w:rsid w:val="73D2575F"/>
    <w:rsid w:val="740A1C05"/>
    <w:rsid w:val="74B7232E"/>
    <w:rsid w:val="74B8460D"/>
    <w:rsid w:val="74D13AD5"/>
    <w:rsid w:val="74EE2CB5"/>
    <w:rsid w:val="74FA2C30"/>
    <w:rsid w:val="74FA6E10"/>
    <w:rsid w:val="75037606"/>
    <w:rsid w:val="75297184"/>
    <w:rsid w:val="754D5C4B"/>
    <w:rsid w:val="7579607C"/>
    <w:rsid w:val="75AD3D8E"/>
    <w:rsid w:val="75C86E1A"/>
    <w:rsid w:val="75F362BA"/>
    <w:rsid w:val="75F53E9B"/>
    <w:rsid w:val="76014CC7"/>
    <w:rsid w:val="76261D92"/>
    <w:rsid w:val="767E572A"/>
    <w:rsid w:val="768C49F9"/>
    <w:rsid w:val="76BE4694"/>
    <w:rsid w:val="76C240A7"/>
    <w:rsid w:val="76DA416A"/>
    <w:rsid w:val="76E57222"/>
    <w:rsid w:val="77080E21"/>
    <w:rsid w:val="771816DB"/>
    <w:rsid w:val="77185B7F"/>
    <w:rsid w:val="77356731"/>
    <w:rsid w:val="774424D0"/>
    <w:rsid w:val="775246B7"/>
    <w:rsid w:val="776C0FF7"/>
    <w:rsid w:val="77A546D4"/>
    <w:rsid w:val="77AC2772"/>
    <w:rsid w:val="77BF249E"/>
    <w:rsid w:val="77D648B9"/>
    <w:rsid w:val="77E43CB3"/>
    <w:rsid w:val="781E69D1"/>
    <w:rsid w:val="783F3D26"/>
    <w:rsid w:val="785E75C1"/>
    <w:rsid w:val="78760DAF"/>
    <w:rsid w:val="7883171E"/>
    <w:rsid w:val="78AB3E3D"/>
    <w:rsid w:val="78B95140"/>
    <w:rsid w:val="78F01723"/>
    <w:rsid w:val="78F96A24"/>
    <w:rsid w:val="7901747F"/>
    <w:rsid w:val="79366790"/>
    <w:rsid w:val="795B11E6"/>
    <w:rsid w:val="796C0DB6"/>
    <w:rsid w:val="79771676"/>
    <w:rsid w:val="79A60876"/>
    <w:rsid w:val="79D55FA9"/>
    <w:rsid w:val="79FF3E5B"/>
    <w:rsid w:val="7A1219CD"/>
    <w:rsid w:val="7A1940E8"/>
    <w:rsid w:val="7A263B6B"/>
    <w:rsid w:val="7A50520C"/>
    <w:rsid w:val="7A634A83"/>
    <w:rsid w:val="7A662E7E"/>
    <w:rsid w:val="7ABF2B05"/>
    <w:rsid w:val="7ACA53E2"/>
    <w:rsid w:val="7AE83ABA"/>
    <w:rsid w:val="7AEA1CF5"/>
    <w:rsid w:val="7AF46346"/>
    <w:rsid w:val="7B0F5EBF"/>
    <w:rsid w:val="7B130FB9"/>
    <w:rsid w:val="7B2D7249"/>
    <w:rsid w:val="7B914152"/>
    <w:rsid w:val="7BB618B8"/>
    <w:rsid w:val="7BCA5775"/>
    <w:rsid w:val="7BD71E38"/>
    <w:rsid w:val="7BDB0530"/>
    <w:rsid w:val="7BDF7F33"/>
    <w:rsid w:val="7BF64EDE"/>
    <w:rsid w:val="7BFF2E69"/>
    <w:rsid w:val="7C0E57A2"/>
    <w:rsid w:val="7C1A01F7"/>
    <w:rsid w:val="7C3A6597"/>
    <w:rsid w:val="7C400C1E"/>
    <w:rsid w:val="7C6158D2"/>
    <w:rsid w:val="7CAE6C00"/>
    <w:rsid w:val="7CB63E70"/>
    <w:rsid w:val="7CBA4FE2"/>
    <w:rsid w:val="7CD56525"/>
    <w:rsid w:val="7D136827"/>
    <w:rsid w:val="7D885D68"/>
    <w:rsid w:val="7DCD7765"/>
    <w:rsid w:val="7DD11708"/>
    <w:rsid w:val="7DD73EBB"/>
    <w:rsid w:val="7DEE4A4F"/>
    <w:rsid w:val="7E0062A3"/>
    <w:rsid w:val="7E2067E3"/>
    <w:rsid w:val="7E2807F3"/>
    <w:rsid w:val="7E662974"/>
    <w:rsid w:val="7E896C87"/>
    <w:rsid w:val="7E9D7975"/>
    <w:rsid w:val="7EA115FD"/>
    <w:rsid w:val="7EAE6230"/>
    <w:rsid w:val="7EB3006D"/>
    <w:rsid w:val="7EBD579E"/>
    <w:rsid w:val="7EC167BD"/>
    <w:rsid w:val="7EE06F82"/>
    <w:rsid w:val="7F272D9E"/>
    <w:rsid w:val="7F477495"/>
    <w:rsid w:val="7F773442"/>
    <w:rsid w:val="7F775A00"/>
    <w:rsid w:val="7F9F194E"/>
    <w:rsid w:val="7FA301FD"/>
    <w:rsid w:val="7FAC32E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9"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9"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qFormat="1" w:unhideWhenUsed="0" w:uiPriority="0" w:semiHidden="0" w:name="envelope return"/>
    <w:lsdException w:qFormat="1" w:uiPriority="0" w:semiHidden="0" w:name="footnote reference"/>
    <w:lsdException w:qFormat="1" w:unhideWhenUsed="0" w:uiPriority="0" w:semiHidden="0" w:name="annotation reference"/>
    <w:lsdException w:uiPriority="99" w:name="line number"/>
    <w:lsdException w:qFormat="1" w:unhideWhenUsed="0" w:uiPriority="99"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0"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semiHidden="0" w:name="HTML Sample"/>
    <w:lsdException w:qFormat="1" w:uiPriority="99" w:name="HTML Typewriter"/>
    <w:lsdException w:qFormat="1"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9"/>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48"/>
    <w:qFormat/>
    <w:uiPriority w:val="99"/>
    <w:pPr>
      <w:keepNext/>
      <w:keepLines/>
      <w:spacing w:before="260" w:after="260" w:line="416" w:lineRule="auto"/>
      <w:outlineLvl w:val="2"/>
    </w:pPr>
    <w:rPr>
      <w:b/>
      <w:bCs/>
      <w:sz w:val="32"/>
      <w:szCs w:val="32"/>
    </w:rPr>
  </w:style>
  <w:style w:type="paragraph" w:styleId="5">
    <w:name w:val="heading 4"/>
    <w:basedOn w:val="1"/>
    <w:next w:val="1"/>
    <w:link w:val="249"/>
    <w:qFormat/>
    <w:uiPriority w:val="0"/>
    <w:pPr>
      <w:keepNext/>
      <w:keepLines/>
      <w:spacing w:line="360" w:lineRule="auto"/>
      <w:outlineLvl w:val="3"/>
    </w:pPr>
    <w:rPr>
      <w:rFonts w:ascii="Arial" w:hAnsi="Arial"/>
      <w:b/>
      <w:bCs/>
      <w:sz w:val="28"/>
      <w:szCs w:val="28"/>
    </w:rPr>
  </w:style>
  <w:style w:type="paragraph" w:styleId="6">
    <w:name w:val="heading 5"/>
    <w:basedOn w:val="1"/>
    <w:next w:val="7"/>
    <w:link w:val="72"/>
    <w:qFormat/>
    <w:uiPriority w:val="9"/>
    <w:pPr>
      <w:keepNext/>
      <w:keepLines/>
      <w:spacing w:before="280" w:after="290" w:line="376" w:lineRule="auto"/>
      <w:outlineLvl w:val="4"/>
    </w:pPr>
    <w:rPr>
      <w:b/>
      <w:bCs/>
      <w:sz w:val="28"/>
      <w:szCs w:val="28"/>
    </w:rPr>
  </w:style>
  <w:style w:type="paragraph" w:styleId="8">
    <w:name w:val="heading 6"/>
    <w:basedOn w:val="1"/>
    <w:next w:val="1"/>
    <w:link w:val="74"/>
    <w:qFormat/>
    <w:uiPriority w:val="9"/>
    <w:pPr>
      <w:keepNext/>
      <w:keepLines/>
      <w:spacing w:before="240" w:after="64" w:line="317" w:lineRule="auto"/>
      <w:outlineLvl w:val="5"/>
    </w:pPr>
    <w:rPr>
      <w:rFonts w:ascii="Cambria" w:hAnsi="Cambria"/>
      <w:b/>
      <w:bCs/>
      <w:kern w:val="0"/>
      <w:sz w:val="24"/>
    </w:rPr>
  </w:style>
  <w:style w:type="paragraph" w:styleId="9">
    <w:name w:val="heading 7"/>
    <w:basedOn w:val="1"/>
    <w:next w:val="1"/>
    <w:link w:val="247"/>
    <w:qFormat/>
    <w:uiPriority w:val="0"/>
    <w:pPr>
      <w:keepNext/>
      <w:keepLines/>
      <w:spacing w:before="240" w:after="64" w:line="317" w:lineRule="auto"/>
      <w:outlineLvl w:val="6"/>
    </w:pPr>
    <w:rPr>
      <w:b/>
      <w:bCs/>
      <w:kern w:val="0"/>
      <w:sz w:val="24"/>
    </w:rPr>
  </w:style>
  <w:style w:type="paragraph" w:styleId="10">
    <w:name w:val="heading 8"/>
    <w:basedOn w:val="1"/>
    <w:next w:val="1"/>
    <w:link w:val="76"/>
    <w:qFormat/>
    <w:uiPriority w:val="9"/>
    <w:pPr>
      <w:keepNext/>
      <w:keepLines/>
      <w:spacing w:before="240" w:after="64" w:line="320" w:lineRule="auto"/>
      <w:outlineLvl w:val="7"/>
    </w:pPr>
    <w:rPr>
      <w:rFonts w:ascii="等线 Light" w:hAnsi="等线 Light" w:eastAsia="等线 Light"/>
      <w:sz w:val="24"/>
    </w:rPr>
  </w:style>
  <w:style w:type="paragraph" w:styleId="11">
    <w:name w:val="heading 9"/>
    <w:basedOn w:val="1"/>
    <w:next w:val="1"/>
    <w:link w:val="77"/>
    <w:qFormat/>
    <w:uiPriority w:val="0"/>
    <w:pPr>
      <w:keepNext/>
      <w:keepLines/>
      <w:spacing w:before="240" w:after="64" w:line="317" w:lineRule="auto"/>
      <w:outlineLvl w:val="8"/>
    </w:pPr>
    <w:rPr>
      <w:rFonts w:ascii="Cambria" w:hAnsi="Cambria"/>
      <w:kern w:val="0"/>
      <w:sz w:val="2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73"/>
    <w:qFormat/>
    <w:uiPriority w:val="99"/>
    <w:pPr>
      <w:ind w:firstLine="420"/>
    </w:pPr>
    <w:rPr>
      <w:szCs w:val="20"/>
    </w:rPr>
  </w:style>
  <w:style w:type="paragraph" w:styleId="12">
    <w:name w:val="toc 7"/>
    <w:basedOn w:val="1"/>
    <w:next w:val="1"/>
    <w:qFormat/>
    <w:uiPriority w:val="39"/>
    <w:pPr>
      <w:ind w:left="2520" w:leftChars="1200"/>
    </w:pPr>
    <w:rPr>
      <w:rFonts w:ascii="Calibri" w:hAnsi="Calibri" w:cs="Calibri"/>
      <w:szCs w:val="21"/>
    </w:rPr>
  </w:style>
  <w:style w:type="paragraph" w:styleId="13">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4">
    <w:name w:val="caption"/>
    <w:basedOn w:val="1"/>
    <w:next w:val="1"/>
    <w:qFormat/>
    <w:uiPriority w:val="99"/>
    <w:rPr>
      <w:rFonts w:ascii="Cambria" w:hAnsi="Cambria" w:eastAsia="黑体" w:cs="Cambria"/>
      <w:sz w:val="20"/>
      <w:szCs w:val="20"/>
    </w:rPr>
  </w:style>
  <w:style w:type="paragraph" w:styleId="15">
    <w:name w:val="Document Map"/>
    <w:basedOn w:val="1"/>
    <w:link w:val="78"/>
    <w:qFormat/>
    <w:uiPriority w:val="0"/>
    <w:pPr>
      <w:shd w:val="clear" w:color="auto" w:fill="000080"/>
    </w:pPr>
    <w:rPr>
      <w:sz w:val="24"/>
      <w:shd w:val="clear" w:color="auto" w:fill="000080"/>
    </w:rPr>
  </w:style>
  <w:style w:type="paragraph" w:styleId="16">
    <w:name w:val="annotation text"/>
    <w:basedOn w:val="1"/>
    <w:link w:val="79"/>
    <w:qFormat/>
    <w:uiPriority w:val="0"/>
    <w:pPr>
      <w:jc w:val="left"/>
    </w:pPr>
  </w:style>
  <w:style w:type="paragraph" w:styleId="17">
    <w:name w:val="Body Text 3"/>
    <w:basedOn w:val="1"/>
    <w:link w:val="80"/>
    <w:unhideWhenUsed/>
    <w:qFormat/>
    <w:uiPriority w:val="99"/>
    <w:pPr>
      <w:spacing w:after="120"/>
    </w:pPr>
    <w:rPr>
      <w:sz w:val="16"/>
      <w:szCs w:val="16"/>
    </w:rPr>
  </w:style>
  <w:style w:type="paragraph" w:styleId="18">
    <w:name w:val="Body Text"/>
    <w:basedOn w:val="1"/>
    <w:link w:val="81"/>
    <w:unhideWhenUsed/>
    <w:qFormat/>
    <w:uiPriority w:val="0"/>
    <w:pPr>
      <w:spacing w:after="120"/>
    </w:pPr>
  </w:style>
  <w:style w:type="paragraph" w:styleId="19">
    <w:name w:val="Body Text Indent"/>
    <w:basedOn w:val="1"/>
    <w:next w:val="20"/>
    <w:link w:val="82"/>
    <w:qFormat/>
    <w:uiPriority w:val="0"/>
    <w:pPr>
      <w:ind w:firstLine="830" w:firstLineChars="352"/>
    </w:pPr>
    <w:rPr>
      <w:rFonts w:ascii="仿宋_GB2312" w:eastAsia="仿宋_GB2312"/>
      <w:kern w:val="0"/>
      <w:sz w:val="32"/>
      <w:szCs w:val="20"/>
    </w:rPr>
  </w:style>
  <w:style w:type="paragraph" w:styleId="20">
    <w:name w:val="envelope return"/>
    <w:basedOn w:val="1"/>
    <w:qFormat/>
    <w:uiPriority w:val="0"/>
    <w:pPr>
      <w:snapToGrid w:val="0"/>
    </w:pPr>
    <w:rPr>
      <w:rFonts w:ascii="Arial" w:hAnsi="Arial"/>
    </w:rPr>
  </w:style>
  <w:style w:type="paragraph" w:styleId="21">
    <w:name w:val="List 2"/>
    <w:basedOn w:val="1"/>
    <w:unhideWhenUsed/>
    <w:qFormat/>
    <w:uiPriority w:val="99"/>
    <w:pPr>
      <w:ind w:left="100" w:leftChars="200" w:hanging="200" w:hangingChars="200"/>
      <w:contextualSpacing/>
    </w:pPr>
  </w:style>
  <w:style w:type="paragraph" w:styleId="22">
    <w:name w:val="index 4"/>
    <w:basedOn w:val="1"/>
    <w:next w:val="1"/>
    <w:semiHidden/>
    <w:qFormat/>
    <w:uiPriority w:val="99"/>
    <w:pPr>
      <w:ind w:left="600" w:leftChars="600"/>
    </w:pPr>
    <w:rPr>
      <w:szCs w:val="21"/>
    </w:rPr>
  </w:style>
  <w:style w:type="paragraph" w:styleId="23">
    <w:name w:val="toc 5"/>
    <w:basedOn w:val="1"/>
    <w:next w:val="1"/>
    <w:qFormat/>
    <w:uiPriority w:val="39"/>
    <w:pPr>
      <w:ind w:left="1680" w:leftChars="800"/>
    </w:pPr>
    <w:rPr>
      <w:rFonts w:ascii="Calibri" w:hAnsi="Calibri" w:cs="Calibri"/>
      <w:szCs w:val="21"/>
    </w:rPr>
  </w:style>
  <w:style w:type="paragraph" w:styleId="24">
    <w:name w:val="toc 3"/>
    <w:basedOn w:val="1"/>
    <w:next w:val="1"/>
    <w:qFormat/>
    <w:uiPriority w:val="39"/>
    <w:pPr>
      <w:ind w:left="840" w:leftChars="400"/>
    </w:pPr>
    <w:rPr>
      <w:szCs w:val="21"/>
    </w:rPr>
  </w:style>
  <w:style w:type="paragraph" w:styleId="25">
    <w:name w:val="Plain Text"/>
    <w:basedOn w:val="1"/>
    <w:next w:val="5"/>
    <w:link w:val="83"/>
    <w:qFormat/>
    <w:uiPriority w:val="0"/>
    <w:rPr>
      <w:rFonts w:ascii="宋体" w:hAnsi="Courier New"/>
      <w:kern w:val="0"/>
      <w:sz w:val="20"/>
      <w:szCs w:val="21"/>
    </w:rPr>
  </w:style>
  <w:style w:type="paragraph" w:styleId="26">
    <w:name w:val="toc 8"/>
    <w:basedOn w:val="1"/>
    <w:next w:val="1"/>
    <w:qFormat/>
    <w:uiPriority w:val="39"/>
    <w:pPr>
      <w:ind w:left="2940" w:leftChars="1400"/>
    </w:pPr>
    <w:rPr>
      <w:rFonts w:ascii="Calibri" w:hAnsi="Calibri" w:cs="Calibri"/>
      <w:szCs w:val="21"/>
    </w:rPr>
  </w:style>
  <w:style w:type="paragraph" w:styleId="27">
    <w:name w:val="Date"/>
    <w:basedOn w:val="1"/>
    <w:next w:val="1"/>
    <w:link w:val="84"/>
    <w:unhideWhenUsed/>
    <w:qFormat/>
    <w:uiPriority w:val="99"/>
    <w:pPr>
      <w:ind w:left="100" w:leftChars="2500"/>
    </w:pPr>
  </w:style>
  <w:style w:type="paragraph" w:styleId="28">
    <w:name w:val="Body Text Indent 2"/>
    <w:basedOn w:val="1"/>
    <w:link w:val="85"/>
    <w:qFormat/>
    <w:uiPriority w:val="99"/>
    <w:pPr>
      <w:spacing w:after="120" w:line="480" w:lineRule="auto"/>
      <w:ind w:left="420" w:leftChars="200"/>
    </w:pPr>
    <w:rPr>
      <w:sz w:val="24"/>
    </w:rPr>
  </w:style>
  <w:style w:type="paragraph" w:styleId="29">
    <w:name w:val="Balloon Text"/>
    <w:basedOn w:val="1"/>
    <w:link w:val="86"/>
    <w:qFormat/>
    <w:uiPriority w:val="0"/>
    <w:rPr>
      <w:sz w:val="18"/>
      <w:szCs w:val="18"/>
    </w:rPr>
  </w:style>
  <w:style w:type="paragraph" w:styleId="30">
    <w:name w:val="footer"/>
    <w:basedOn w:val="1"/>
    <w:link w:val="87"/>
    <w:unhideWhenUsed/>
    <w:qFormat/>
    <w:uiPriority w:val="99"/>
    <w:pPr>
      <w:tabs>
        <w:tab w:val="center" w:pos="4153"/>
        <w:tab w:val="right" w:pos="8306"/>
      </w:tabs>
      <w:snapToGrid w:val="0"/>
      <w:jc w:val="left"/>
    </w:pPr>
    <w:rPr>
      <w:kern w:val="0"/>
      <w:sz w:val="18"/>
      <w:szCs w:val="18"/>
    </w:rPr>
  </w:style>
  <w:style w:type="paragraph" w:styleId="31">
    <w:name w:val="header"/>
    <w:basedOn w:val="1"/>
    <w:link w:val="88"/>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2">
    <w:name w:val="toc 1"/>
    <w:basedOn w:val="1"/>
    <w:next w:val="1"/>
    <w:unhideWhenUsed/>
    <w:qFormat/>
    <w:uiPriority w:val="39"/>
  </w:style>
  <w:style w:type="paragraph" w:styleId="33">
    <w:name w:val="toc 4"/>
    <w:basedOn w:val="1"/>
    <w:next w:val="1"/>
    <w:qFormat/>
    <w:uiPriority w:val="39"/>
    <w:pPr>
      <w:ind w:left="1260" w:leftChars="600"/>
    </w:pPr>
    <w:rPr>
      <w:rFonts w:ascii="Calibri" w:hAnsi="Calibri" w:cs="Calibri"/>
      <w:szCs w:val="21"/>
    </w:rPr>
  </w:style>
  <w:style w:type="paragraph" w:styleId="34">
    <w:name w:val="Subtitle"/>
    <w:basedOn w:val="1"/>
    <w:next w:val="1"/>
    <w:link w:val="89"/>
    <w:qFormat/>
    <w:uiPriority w:val="11"/>
    <w:pPr>
      <w:spacing w:before="240" w:after="60" w:line="312" w:lineRule="auto"/>
      <w:jc w:val="center"/>
      <w:outlineLvl w:val="1"/>
    </w:pPr>
    <w:rPr>
      <w:rFonts w:ascii="Cambria" w:hAnsi="Cambria"/>
      <w:b/>
      <w:bCs/>
      <w:kern w:val="28"/>
      <w:sz w:val="32"/>
      <w:szCs w:val="32"/>
    </w:rPr>
  </w:style>
  <w:style w:type="paragraph" w:styleId="35">
    <w:name w:val="footnote text"/>
    <w:basedOn w:val="1"/>
    <w:link w:val="90"/>
    <w:qFormat/>
    <w:uiPriority w:val="0"/>
    <w:pPr>
      <w:adjustRightInd w:val="0"/>
      <w:spacing w:line="312" w:lineRule="atLeast"/>
      <w:jc w:val="left"/>
      <w:textAlignment w:val="baseline"/>
    </w:pPr>
    <w:rPr>
      <w:kern w:val="0"/>
      <w:sz w:val="18"/>
      <w:szCs w:val="18"/>
    </w:rPr>
  </w:style>
  <w:style w:type="paragraph" w:styleId="36">
    <w:name w:val="toc 6"/>
    <w:basedOn w:val="1"/>
    <w:next w:val="1"/>
    <w:qFormat/>
    <w:uiPriority w:val="39"/>
    <w:pPr>
      <w:ind w:left="2100" w:leftChars="1000"/>
    </w:pPr>
    <w:rPr>
      <w:rFonts w:ascii="Calibri" w:hAnsi="Calibri" w:cs="Calibri"/>
      <w:szCs w:val="21"/>
    </w:rPr>
  </w:style>
  <w:style w:type="paragraph" w:styleId="37">
    <w:name w:val="toc 2"/>
    <w:basedOn w:val="1"/>
    <w:next w:val="1"/>
    <w:unhideWhenUsed/>
    <w:qFormat/>
    <w:uiPriority w:val="39"/>
    <w:pPr>
      <w:tabs>
        <w:tab w:val="right" w:leader="dot" w:pos="8296"/>
      </w:tabs>
      <w:ind w:left="420" w:leftChars="200"/>
    </w:pPr>
  </w:style>
  <w:style w:type="paragraph" w:styleId="38">
    <w:name w:val="toc 9"/>
    <w:basedOn w:val="1"/>
    <w:next w:val="1"/>
    <w:qFormat/>
    <w:uiPriority w:val="39"/>
    <w:pPr>
      <w:ind w:left="3360" w:leftChars="1600"/>
    </w:pPr>
    <w:rPr>
      <w:rFonts w:ascii="Calibri" w:hAnsi="Calibri" w:cs="Calibri"/>
      <w:szCs w:val="21"/>
    </w:rPr>
  </w:style>
  <w:style w:type="paragraph" w:styleId="39">
    <w:name w:val="HTML Preformatted"/>
    <w:basedOn w:val="1"/>
    <w:link w:val="9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40">
    <w:name w:val="Normal (Web)"/>
    <w:basedOn w:val="1"/>
    <w:unhideWhenUsed/>
    <w:qFormat/>
    <w:uiPriority w:val="99"/>
    <w:rPr>
      <w:rFonts w:ascii="Calibri" w:hAnsi="Calibri"/>
      <w:kern w:val="0"/>
      <w:sz w:val="24"/>
    </w:rPr>
  </w:style>
  <w:style w:type="paragraph" w:styleId="41">
    <w:name w:val="Title"/>
    <w:basedOn w:val="1"/>
    <w:next w:val="1"/>
    <w:link w:val="92"/>
    <w:qFormat/>
    <w:uiPriority w:val="0"/>
    <w:pPr>
      <w:spacing w:before="240" w:after="60"/>
      <w:jc w:val="center"/>
      <w:outlineLvl w:val="0"/>
    </w:pPr>
    <w:rPr>
      <w:rFonts w:ascii="Cambria" w:hAnsi="Cambria"/>
      <w:b/>
      <w:bCs/>
      <w:sz w:val="32"/>
      <w:szCs w:val="32"/>
    </w:rPr>
  </w:style>
  <w:style w:type="paragraph" w:styleId="42">
    <w:name w:val="annotation subject"/>
    <w:basedOn w:val="16"/>
    <w:next w:val="16"/>
    <w:link w:val="93"/>
    <w:qFormat/>
    <w:uiPriority w:val="99"/>
    <w:rPr>
      <w:b/>
      <w:bCs/>
    </w:rPr>
  </w:style>
  <w:style w:type="paragraph" w:styleId="43">
    <w:name w:val="Body Text First Indent"/>
    <w:basedOn w:val="18"/>
    <w:unhideWhenUsed/>
    <w:qFormat/>
    <w:uiPriority w:val="0"/>
    <w:pPr>
      <w:ind w:firstLine="420" w:firstLineChars="100"/>
    </w:pPr>
    <w:rPr>
      <w:rFonts w:eastAsia="Times New Roman"/>
      <w:kern w:val="0"/>
      <w:szCs w:val="20"/>
    </w:rPr>
  </w:style>
  <w:style w:type="paragraph" w:styleId="44">
    <w:name w:val="Body Text First Indent 2"/>
    <w:basedOn w:val="19"/>
    <w:qFormat/>
    <w:uiPriority w:val="0"/>
    <w:pPr>
      <w:ind w:firstLine="420" w:firstLineChars="200"/>
    </w:pPr>
    <w:rPr>
      <w:rFonts w:ascii="Calibri" w:hAnsi="Calibri"/>
      <w:kern w:val="2"/>
    </w:rPr>
  </w:style>
  <w:style w:type="table" w:styleId="46">
    <w:name w:val="Table Grid"/>
    <w:basedOn w:val="4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8">
    <w:name w:val="Strong"/>
    <w:qFormat/>
    <w:uiPriority w:val="22"/>
    <w:rPr>
      <w:b/>
      <w:bCs/>
    </w:rPr>
  </w:style>
  <w:style w:type="character" w:styleId="49">
    <w:name w:val="endnote reference"/>
    <w:unhideWhenUsed/>
    <w:qFormat/>
    <w:uiPriority w:val="99"/>
    <w:rPr>
      <w:vertAlign w:val="superscript"/>
    </w:rPr>
  </w:style>
  <w:style w:type="character" w:styleId="50">
    <w:name w:val="page number"/>
    <w:basedOn w:val="47"/>
    <w:qFormat/>
    <w:uiPriority w:val="99"/>
  </w:style>
  <w:style w:type="character" w:styleId="51">
    <w:name w:val="FollowedHyperlink"/>
    <w:qFormat/>
    <w:uiPriority w:val="99"/>
    <w:rPr>
      <w:color w:val="800080"/>
      <w:u w:val="single"/>
    </w:rPr>
  </w:style>
  <w:style w:type="character" w:styleId="52">
    <w:name w:val="Emphasis"/>
    <w:qFormat/>
    <w:uiPriority w:val="99"/>
    <w:rPr>
      <w:i/>
      <w:iCs/>
    </w:rPr>
  </w:style>
  <w:style w:type="character" w:styleId="53">
    <w:name w:val="HTML Definition"/>
    <w:basedOn w:val="47"/>
    <w:semiHidden/>
    <w:unhideWhenUsed/>
    <w:qFormat/>
    <w:uiPriority w:val="99"/>
  </w:style>
  <w:style w:type="character" w:styleId="54">
    <w:name w:val="HTML Typewriter"/>
    <w:basedOn w:val="47"/>
    <w:semiHidden/>
    <w:unhideWhenUsed/>
    <w:qFormat/>
    <w:uiPriority w:val="99"/>
    <w:rPr>
      <w:rFonts w:hint="default" w:ascii="monospace" w:hAnsi="monospace" w:eastAsia="monospace" w:cs="monospace"/>
      <w:sz w:val="20"/>
    </w:rPr>
  </w:style>
  <w:style w:type="character" w:styleId="55">
    <w:name w:val="HTML Acronym"/>
    <w:basedOn w:val="47"/>
    <w:semiHidden/>
    <w:unhideWhenUsed/>
    <w:qFormat/>
    <w:uiPriority w:val="99"/>
  </w:style>
  <w:style w:type="character" w:styleId="56">
    <w:name w:val="HTML Variable"/>
    <w:basedOn w:val="47"/>
    <w:semiHidden/>
    <w:unhideWhenUsed/>
    <w:qFormat/>
    <w:uiPriority w:val="99"/>
  </w:style>
  <w:style w:type="character" w:styleId="57">
    <w:name w:val="Hyperlink"/>
    <w:unhideWhenUsed/>
    <w:qFormat/>
    <w:uiPriority w:val="99"/>
    <w:rPr>
      <w:color w:val="0000FF"/>
      <w:u w:val="single"/>
    </w:rPr>
  </w:style>
  <w:style w:type="character" w:styleId="58">
    <w:name w:val="HTML Code"/>
    <w:basedOn w:val="47"/>
    <w:semiHidden/>
    <w:unhideWhenUsed/>
    <w:qFormat/>
    <w:uiPriority w:val="99"/>
    <w:rPr>
      <w:rFonts w:hint="default" w:ascii="monospace" w:hAnsi="monospace" w:eastAsia="monospace" w:cs="monospace"/>
      <w:sz w:val="20"/>
    </w:rPr>
  </w:style>
  <w:style w:type="character" w:styleId="59">
    <w:name w:val="annotation reference"/>
    <w:qFormat/>
    <w:uiPriority w:val="0"/>
    <w:rPr>
      <w:sz w:val="21"/>
      <w:szCs w:val="21"/>
    </w:rPr>
  </w:style>
  <w:style w:type="character" w:styleId="60">
    <w:name w:val="HTML Cite"/>
    <w:basedOn w:val="47"/>
    <w:semiHidden/>
    <w:unhideWhenUsed/>
    <w:qFormat/>
    <w:uiPriority w:val="99"/>
  </w:style>
  <w:style w:type="character" w:styleId="61">
    <w:name w:val="footnote reference"/>
    <w:basedOn w:val="47"/>
    <w:unhideWhenUsed/>
    <w:qFormat/>
    <w:uiPriority w:val="0"/>
    <w:rPr>
      <w:vertAlign w:val="superscript"/>
    </w:rPr>
  </w:style>
  <w:style w:type="character" w:styleId="62">
    <w:name w:val="HTML Keyboard"/>
    <w:basedOn w:val="47"/>
    <w:semiHidden/>
    <w:unhideWhenUsed/>
    <w:qFormat/>
    <w:uiPriority w:val="99"/>
    <w:rPr>
      <w:rFonts w:ascii="monospace" w:hAnsi="monospace" w:eastAsia="monospace" w:cs="monospace"/>
      <w:sz w:val="20"/>
    </w:rPr>
  </w:style>
  <w:style w:type="character" w:styleId="63">
    <w:name w:val="HTML Sample"/>
    <w:basedOn w:val="47"/>
    <w:unhideWhenUsed/>
    <w:qFormat/>
    <w:uiPriority w:val="99"/>
    <w:rPr>
      <w:rFonts w:hint="default" w:ascii="monospace" w:hAnsi="monospace" w:eastAsia="monospace" w:cs="monospace"/>
    </w:rPr>
  </w:style>
  <w:style w:type="paragraph" w:customStyle="1" w:styleId="64">
    <w:name w:val="Default"/>
    <w:qFormat/>
    <w:uiPriority w:val="99"/>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customStyle="1" w:styleId="6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6">
    <w:name w:val="正文1"/>
    <w:basedOn w:val="1"/>
    <w:qFormat/>
    <w:uiPriority w:val="0"/>
    <w:pPr>
      <w:spacing w:line="360" w:lineRule="auto"/>
      <w:ind w:firstLine="200" w:firstLineChars="200"/>
      <w:jc w:val="left"/>
    </w:pPr>
    <w:rPr>
      <w:rFonts w:ascii="Times New Roman)" w:hAnsi="Times New Roman)" w:eastAsia="宋体正文"/>
      <w:color w:val="000000"/>
      <w:kern w:val="0"/>
      <w:sz w:val="24"/>
      <w:lang w:eastAsia="en-US" w:bidi="en-US"/>
    </w:rPr>
  </w:style>
  <w:style w:type="paragraph" w:customStyle="1" w:styleId="67">
    <w:name w:val="font5"/>
    <w:basedOn w:val="1"/>
    <w:next w:val="26"/>
    <w:qFormat/>
    <w:uiPriority w:val="0"/>
    <w:pPr>
      <w:widowControl/>
      <w:spacing w:before="280" w:after="280"/>
    </w:pPr>
    <w:rPr>
      <w:rFonts w:ascii="宋体"/>
      <w:sz w:val="18"/>
    </w:rPr>
  </w:style>
  <w:style w:type="character" w:customStyle="1" w:styleId="68">
    <w:name w:val="标题 1 字符"/>
    <w:link w:val="2"/>
    <w:qFormat/>
    <w:uiPriority w:val="0"/>
    <w:rPr>
      <w:b/>
      <w:bCs/>
      <w:kern w:val="44"/>
      <w:sz w:val="44"/>
      <w:szCs w:val="44"/>
    </w:rPr>
  </w:style>
  <w:style w:type="character" w:customStyle="1" w:styleId="69">
    <w:name w:val="标题 2 字符"/>
    <w:link w:val="3"/>
    <w:qFormat/>
    <w:uiPriority w:val="9"/>
    <w:rPr>
      <w:rFonts w:ascii="Cambria" w:hAnsi="Cambria" w:eastAsia="宋体" w:cs="Times New Roman"/>
      <w:b/>
      <w:bCs/>
      <w:kern w:val="2"/>
      <w:sz w:val="32"/>
      <w:szCs w:val="32"/>
    </w:rPr>
  </w:style>
  <w:style w:type="character" w:customStyle="1" w:styleId="70">
    <w:name w:val="标题 3 字符"/>
    <w:basedOn w:val="47"/>
    <w:qFormat/>
    <w:uiPriority w:val="0"/>
    <w:rPr>
      <w:b/>
      <w:bCs/>
      <w:kern w:val="2"/>
      <w:sz w:val="32"/>
      <w:szCs w:val="32"/>
    </w:rPr>
  </w:style>
  <w:style w:type="character" w:customStyle="1" w:styleId="71">
    <w:name w:val="标题 4 字符"/>
    <w:basedOn w:val="47"/>
    <w:qFormat/>
    <w:uiPriority w:val="9"/>
    <w:rPr>
      <w:rFonts w:ascii="Arial" w:hAnsi="Arial"/>
      <w:b/>
      <w:bCs/>
      <w:kern w:val="2"/>
      <w:sz w:val="28"/>
      <w:szCs w:val="28"/>
    </w:rPr>
  </w:style>
  <w:style w:type="character" w:customStyle="1" w:styleId="72">
    <w:name w:val="标题 5 字符"/>
    <w:link w:val="6"/>
    <w:qFormat/>
    <w:uiPriority w:val="9"/>
    <w:rPr>
      <w:rFonts w:ascii="Times New Roman" w:hAnsi="Times New Roman"/>
      <w:b/>
      <w:bCs/>
      <w:kern w:val="2"/>
      <w:sz w:val="28"/>
      <w:szCs w:val="28"/>
    </w:rPr>
  </w:style>
  <w:style w:type="character" w:customStyle="1" w:styleId="73">
    <w:name w:val="正文缩进 字符"/>
    <w:link w:val="7"/>
    <w:qFormat/>
    <w:uiPriority w:val="99"/>
    <w:rPr>
      <w:kern w:val="2"/>
      <w:sz w:val="21"/>
    </w:rPr>
  </w:style>
  <w:style w:type="character" w:customStyle="1" w:styleId="74">
    <w:name w:val="标题 6 字符"/>
    <w:basedOn w:val="47"/>
    <w:link w:val="8"/>
    <w:qFormat/>
    <w:uiPriority w:val="9"/>
    <w:rPr>
      <w:rFonts w:ascii="Cambria" w:hAnsi="Cambria"/>
      <w:b/>
      <w:bCs/>
      <w:sz w:val="24"/>
      <w:szCs w:val="24"/>
    </w:rPr>
  </w:style>
  <w:style w:type="character" w:customStyle="1" w:styleId="75">
    <w:name w:val="标题 7 字符"/>
    <w:basedOn w:val="47"/>
    <w:qFormat/>
    <w:uiPriority w:val="0"/>
    <w:rPr>
      <w:b/>
      <w:bCs/>
      <w:sz w:val="24"/>
      <w:szCs w:val="24"/>
    </w:rPr>
  </w:style>
  <w:style w:type="character" w:customStyle="1" w:styleId="76">
    <w:name w:val="标题 8 字符"/>
    <w:link w:val="10"/>
    <w:semiHidden/>
    <w:qFormat/>
    <w:uiPriority w:val="9"/>
    <w:rPr>
      <w:rFonts w:ascii="等线 Light" w:hAnsi="等线 Light" w:eastAsia="等线 Light" w:cs="Times New Roman"/>
      <w:kern w:val="2"/>
      <w:sz w:val="24"/>
      <w:szCs w:val="24"/>
    </w:rPr>
  </w:style>
  <w:style w:type="character" w:customStyle="1" w:styleId="77">
    <w:name w:val="标题 9 字符"/>
    <w:basedOn w:val="47"/>
    <w:link w:val="11"/>
    <w:qFormat/>
    <w:uiPriority w:val="0"/>
    <w:rPr>
      <w:rFonts w:ascii="Cambria" w:hAnsi="Cambria"/>
      <w:szCs w:val="21"/>
    </w:rPr>
  </w:style>
  <w:style w:type="character" w:customStyle="1" w:styleId="78">
    <w:name w:val="文档结构图 字符"/>
    <w:basedOn w:val="47"/>
    <w:link w:val="15"/>
    <w:qFormat/>
    <w:uiPriority w:val="0"/>
    <w:rPr>
      <w:kern w:val="2"/>
      <w:sz w:val="24"/>
      <w:szCs w:val="24"/>
      <w:shd w:val="clear" w:color="auto" w:fill="000080"/>
    </w:rPr>
  </w:style>
  <w:style w:type="character" w:customStyle="1" w:styleId="79">
    <w:name w:val="批注文字 字符2"/>
    <w:link w:val="16"/>
    <w:qFormat/>
    <w:uiPriority w:val="0"/>
    <w:rPr>
      <w:rFonts w:ascii="Times New Roman" w:hAnsi="Times New Roman"/>
      <w:kern w:val="2"/>
      <w:sz w:val="21"/>
      <w:szCs w:val="24"/>
    </w:rPr>
  </w:style>
  <w:style w:type="character" w:customStyle="1" w:styleId="80">
    <w:name w:val="正文文本 3 字符"/>
    <w:link w:val="17"/>
    <w:semiHidden/>
    <w:qFormat/>
    <w:uiPriority w:val="99"/>
    <w:rPr>
      <w:kern w:val="2"/>
      <w:sz w:val="16"/>
      <w:szCs w:val="16"/>
    </w:rPr>
  </w:style>
  <w:style w:type="character" w:customStyle="1" w:styleId="81">
    <w:name w:val="正文文本 字符1"/>
    <w:link w:val="18"/>
    <w:qFormat/>
    <w:uiPriority w:val="0"/>
    <w:rPr>
      <w:rFonts w:ascii="Times New Roman" w:hAnsi="Times New Roman"/>
      <w:kern w:val="2"/>
      <w:sz w:val="21"/>
      <w:szCs w:val="24"/>
    </w:rPr>
  </w:style>
  <w:style w:type="character" w:customStyle="1" w:styleId="82">
    <w:name w:val="正文文本缩进 字符"/>
    <w:link w:val="19"/>
    <w:qFormat/>
    <w:uiPriority w:val="0"/>
    <w:rPr>
      <w:rFonts w:ascii="仿宋_GB2312" w:hAnsi="Times New Roman" w:eastAsia="仿宋_GB2312" w:cs="Times New Roman"/>
      <w:sz w:val="32"/>
      <w:szCs w:val="20"/>
    </w:rPr>
  </w:style>
  <w:style w:type="character" w:customStyle="1" w:styleId="83">
    <w:name w:val="纯文本 字符3"/>
    <w:link w:val="25"/>
    <w:qFormat/>
    <w:uiPriority w:val="0"/>
    <w:rPr>
      <w:rFonts w:ascii="宋体" w:hAnsi="Courier New" w:eastAsia="宋体" w:cs="Courier New"/>
      <w:szCs w:val="21"/>
    </w:rPr>
  </w:style>
  <w:style w:type="character" w:customStyle="1" w:styleId="84">
    <w:name w:val="日期 字符"/>
    <w:link w:val="27"/>
    <w:qFormat/>
    <w:uiPriority w:val="99"/>
    <w:rPr>
      <w:rFonts w:ascii="Times New Roman" w:hAnsi="Times New Roman"/>
      <w:kern w:val="2"/>
      <w:sz w:val="21"/>
      <w:szCs w:val="24"/>
    </w:rPr>
  </w:style>
  <w:style w:type="character" w:customStyle="1" w:styleId="85">
    <w:name w:val="正文文本缩进 2 字符"/>
    <w:basedOn w:val="47"/>
    <w:link w:val="28"/>
    <w:qFormat/>
    <w:uiPriority w:val="99"/>
    <w:rPr>
      <w:kern w:val="2"/>
      <w:sz w:val="24"/>
      <w:szCs w:val="24"/>
    </w:rPr>
  </w:style>
  <w:style w:type="character" w:customStyle="1" w:styleId="86">
    <w:name w:val="批注框文本 字符"/>
    <w:link w:val="29"/>
    <w:qFormat/>
    <w:locked/>
    <w:uiPriority w:val="0"/>
    <w:rPr>
      <w:kern w:val="2"/>
      <w:sz w:val="18"/>
      <w:szCs w:val="18"/>
    </w:rPr>
  </w:style>
  <w:style w:type="character" w:customStyle="1" w:styleId="87">
    <w:name w:val="页脚 字符"/>
    <w:link w:val="30"/>
    <w:qFormat/>
    <w:uiPriority w:val="99"/>
    <w:rPr>
      <w:sz w:val="18"/>
      <w:szCs w:val="18"/>
    </w:rPr>
  </w:style>
  <w:style w:type="character" w:customStyle="1" w:styleId="88">
    <w:name w:val="页眉 字符"/>
    <w:link w:val="31"/>
    <w:qFormat/>
    <w:uiPriority w:val="99"/>
    <w:rPr>
      <w:sz w:val="18"/>
      <w:szCs w:val="18"/>
    </w:rPr>
  </w:style>
  <w:style w:type="character" w:customStyle="1" w:styleId="89">
    <w:name w:val="副标题 字符"/>
    <w:basedOn w:val="47"/>
    <w:link w:val="34"/>
    <w:qFormat/>
    <w:uiPriority w:val="11"/>
    <w:rPr>
      <w:rFonts w:ascii="Cambria" w:hAnsi="Cambria"/>
      <w:b/>
      <w:bCs/>
      <w:kern w:val="28"/>
      <w:sz w:val="32"/>
      <w:szCs w:val="32"/>
    </w:rPr>
  </w:style>
  <w:style w:type="character" w:customStyle="1" w:styleId="90">
    <w:name w:val="脚注文本 字符"/>
    <w:basedOn w:val="47"/>
    <w:link w:val="35"/>
    <w:semiHidden/>
    <w:qFormat/>
    <w:uiPriority w:val="0"/>
    <w:rPr>
      <w:sz w:val="18"/>
      <w:szCs w:val="18"/>
    </w:rPr>
  </w:style>
  <w:style w:type="character" w:customStyle="1" w:styleId="91">
    <w:name w:val="HTML 预设格式 字符"/>
    <w:basedOn w:val="47"/>
    <w:link w:val="39"/>
    <w:qFormat/>
    <w:uiPriority w:val="99"/>
    <w:rPr>
      <w:rFonts w:ascii="宋体" w:hAnsi="宋体"/>
      <w:sz w:val="24"/>
      <w:szCs w:val="24"/>
    </w:rPr>
  </w:style>
  <w:style w:type="character" w:customStyle="1" w:styleId="92">
    <w:name w:val="标题 字符"/>
    <w:basedOn w:val="47"/>
    <w:link w:val="41"/>
    <w:qFormat/>
    <w:uiPriority w:val="0"/>
    <w:rPr>
      <w:rFonts w:ascii="Cambria" w:hAnsi="Cambria"/>
      <w:b/>
      <w:bCs/>
      <w:kern w:val="2"/>
      <w:sz w:val="32"/>
      <w:szCs w:val="32"/>
    </w:rPr>
  </w:style>
  <w:style w:type="character" w:customStyle="1" w:styleId="93">
    <w:name w:val="批注主题 字符"/>
    <w:link w:val="42"/>
    <w:qFormat/>
    <w:uiPriority w:val="99"/>
    <w:rPr>
      <w:rFonts w:ascii="Times New Roman" w:hAnsi="Times New Roman"/>
      <w:b/>
      <w:bCs/>
      <w:kern w:val="2"/>
      <w:sz w:val="21"/>
      <w:szCs w:val="24"/>
    </w:rPr>
  </w:style>
  <w:style w:type="character" w:customStyle="1" w:styleId="94">
    <w:name w:val="书籍标题1"/>
    <w:qFormat/>
    <w:uiPriority w:val="99"/>
    <w:rPr>
      <w:b/>
      <w:bCs/>
      <w:smallCaps/>
      <w:spacing w:val="5"/>
    </w:rPr>
  </w:style>
  <w:style w:type="character" w:customStyle="1" w:styleId="95">
    <w:name w:val="Body text|5_"/>
    <w:link w:val="96"/>
    <w:qFormat/>
    <w:uiPriority w:val="0"/>
    <w:rPr>
      <w:rFonts w:ascii="宋体" w:hAnsi="宋体" w:cs="宋体"/>
      <w:sz w:val="52"/>
      <w:szCs w:val="52"/>
      <w:lang w:val="zh-CN" w:bidi="zh-CN"/>
    </w:rPr>
  </w:style>
  <w:style w:type="paragraph" w:customStyle="1" w:styleId="96">
    <w:name w:val="Body text|5"/>
    <w:basedOn w:val="1"/>
    <w:link w:val="95"/>
    <w:qFormat/>
    <w:uiPriority w:val="0"/>
    <w:pPr>
      <w:jc w:val="center"/>
    </w:pPr>
    <w:rPr>
      <w:rFonts w:ascii="宋体" w:hAnsi="宋体" w:cs="宋体"/>
      <w:kern w:val="0"/>
      <w:sz w:val="52"/>
      <w:szCs w:val="52"/>
      <w:lang w:val="zh-CN" w:bidi="zh-CN"/>
    </w:rPr>
  </w:style>
  <w:style w:type="character" w:customStyle="1" w:styleId="97">
    <w:name w:val="Body text|1_"/>
    <w:link w:val="98"/>
    <w:qFormat/>
    <w:uiPriority w:val="0"/>
    <w:rPr>
      <w:rFonts w:ascii="宋体" w:hAnsi="宋体" w:cs="宋体"/>
      <w:kern w:val="2"/>
      <w:sz w:val="21"/>
      <w:lang w:val="zh-CN" w:bidi="zh-CN"/>
    </w:rPr>
  </w:style>
  <w:style w:type="paragraph" w:customStyle="1" w:styleId="98">
    <w:name w:val="Body text|1"/>
    <w:basedOn w:val="1"/>
    <w:link w:val="97"/>
    <w:qFormat/>
    <w:uiPriority w:val="0"/>
    <w:pPr>
      <w:spacing w:line="360" w:lineRule="auto"/>
      <w:ind w:firstLine="400"/>
    </w:pPr>
    <w:rPr>
      <w:rFonts w:ascii="宋体" w:hAnsi="宋体" w:cs="宋体"/>
      <w:szCs w:val="20"/>
      <w:lang w:val="zh-CN" w:bidi="zh-CN"/>
    </w:rPr>
  </w:style>
  <w:style w:type="character" w:customStyle="1" w:styleId="99">
    <w:name w:val="Table caption|1_"/>
    <w:link w:val="100"/>
    <w:qFormat/>
    <w:uiPriority w:val="0"/>
    <w:rPr>
      <w:rFonts w:ascii="宋体" w:hAnsi="宋体" w:cs="宋体"/>
      <w:lang w:val="zh-CN" w:bidi="zh-CN"/>
    </w:rPr>
  </w:style>
  <w:style w:type="paragraph" w:customStyle="1" w:styleId="100">
    <w:name w:val="Table caption|1"/>
    <w:basedOn w:val="1"/>
    <w:link w:val="99"/>
    <w:qFormat/>
    <w:uiPriority w:val="0"/>
    <w:pPr>
      <w:jc w:val="left"/>
    </w:pPr>
    <w:rPr>
      <w:rFonts w:ascii="宋体" w:hAnsi="宋体" w:cs="宋体"/>
      <w:kern w:val="0"/>
      <w:sz w:val="20"/>
      <w:szCs w:val="20"/>
      <w:lang w:val="zh-CN" w:bidi="zh-CN"/>
    </w:rPr>
  </w:style>
  <w:style w:type="character" w:customStyle="1" w:styleId="101">
    <w:name w:val="Heading #4|1_"/>
    <w:link w:val="102"/>
    <w:qFormat/>
    <w:uiPriority w:val="0"/>
    <w:rPr>
      <w:rFonts w:ascii="宋体" w:hAnsi="宋体" w:cs="宋体"/>
      <w:lang w:val="zh-CN" w:bidi="zh-CN"/>
    </w:rPr>
  </w:style>
  <w:style w:type="paragraph" w:customStyle="1" w:styleId="102">
    <w:name w:val="Heading #4|1"/>
    <w:basedOn w:val="1"/>
    <w:link w:val="101"/>
    <w:qFormat/>
    <w:uiPriority w:val="0"/>
    <w:pPr>
      <w:spacing w:after="120"/>
      <w:jc w:val="left"/>
      <w:outlineLvl w:val="3"/>
    </w:pPr>
    <w:rPr>
      <w:rFonts w:ascii="宋体" w:hAnsi="宋体" w:cs="宋体"/>
      <w:kern w:val="0"/>
      <w:sz w:val="20"/>
      <w:szCs w:val="20"/>
      <w:lang w:val="zh-CN" w:bidi="zh-CN"/>
    </w:rPr>
  </w:style>
  <w:style w:type="character" w:customStyle="1" w:styleId="103">
    <w:name w:val="Body text|2_"/>
    <w:link w:val="104"/>
    <w:qFormat/>
    <w:uiPriority w:val="0"/>
    <w:rPr>
      <w:sz w:val="21"/>
    </w:rPr>
  </w:style>
  <w:style w:type="paragraph" w:customStyle="1" w:styleId="104">
    <w:name w:val="Body text|2"/>
    <w:basedOn w:val="1"/>
    <w:link w:val="103"/>
    <w:qFormat/>
    <w:uiPriority w:val="0"/>
    <w:pPr>
      <w:spacing w:after="30"/>
      <w:ind w:firstLine="420"/>
      <w:jc w:val="left"/>
    </w:pPr>
    <w:rPr>
      <w:kern w:val="0"/>
      <w:szCs w:val="20"/>
    </w:rPr>
  </w:style>
  <w:style w:type="character" w:customStyle="1" w:styleId="105">
    <w:name w:val="Heading #1|1_"/>
    <w:link w:val="106"/>
    <w:qFormat/>
    <w:uiPriority w:val="0"/>
    <w:rPr>
      <w:rFonts w:ascii="宋体" w:hAnsi="宋体" w:cs="宋体"/>
      <w:sz w:val="38"/>
      <w:szCs w:val="38"/>
      <w:lang w:val="zh-CN" w:bidi="zh-CN"/>
    </w:rPr>
  </w:style>
  <w:style w:type="paragraph" w:customStyle="1" w:styleId="106">
    <w:name w:val="Heading #1|1"/>
    <w:basedOn w:val="1"/>
    <w:link w:val="105"/>
    <w:qFormat/>
    <w:uiPriority w:val="0"/>
    <w:pPr>
      <w:spacing w:after="440" w:line="564" w:lineRule="exact"/>
      <w:jc w:val="center"/>
      <w:outlineLvl w:val="0"/>
    </w:pPr>
    <w:rPr>
      <w:rFonts w:ascii="宋体" w:hAnsi="宋体" w:cs="宋体"/>
      <w:kern w:val="0"/>
      <w:sz w:val="38"/>
      <w:szCs w:val="38"/>
      <w:lang w:val="zh-CN" w:bidi="zh-CN"/>
    </w:rPr>
  </w:style>
  <w:style w:type="character" w:customStyle="1" w:styleId="107">
    <w:name w:val="Header or footer|2_"/>
    <w:link w:val="108"/>
    <w:qFormat/>
    <w:uiPriority w:val="0"/>
    <w:rPr>
      <w:lang w:val="zh-CN" w:bidi="zh-CN"/>
    </w:rPr>
  </w:style>
  <w:style w:type="paragraph" w:customStyle="1" w:styleId="108">
    <w:name w:val="Header or footer|2"/>
    <w:basedOn w:val="1"/>
    <w:link w:val="107"/>
    <w:qFormat/>
    <w:uiPriority w:val="0"/>
    <w:pPr>
      <w:jc w:val="left"/>
    </w:pPr>
    <w:rPr>
      <w:kern w:val="0"/>
      <w:sz w:val="20"/>
      <w:szCs w:val="20"/>
      <w:lang w:val="zh-CN" w:bidi="zh-CN"/>
    </w:rPr>
  </w:style>
  <w:style w:type="character" w:customStyle="1" w:styleId="109">
    <w:name w:val="Title Char"/>
    <w:qFormat/>
    <w:uiPriority w:val="99"/>
    <w:rPr>
      <w:rFonts w:ascii="Cambria" w:hAnsi="Cambria" w:cs="Cambria"/>
      <w:b/>
      <w:bCs/>
      <w:sz w:val="32"/>
      <w:szCs w:val="32"/>
    </w:rPr>
  </w:style>
  <w:style w:type="character" w:customStyle="1" w:styleId="110">
    <w:name w:val="Body text|3_"/>
    <w:link w:val="111"/>
    <w:qFormat/>
    <w:uiPriority w:val="0"/>
    <w:rPr>
      <w:rFonts w:ascii="宋体" w:hAnsi="宋体" w:cs="宋体"/>
      <w:lang w:val="zh-CN" w:bidi="zh-CN"/>
    </w:rPr>
  </w:style>
  <w:style w:type="paragraph" w:customStyle="1" w:styleId="111">
    <w:name w:val="Body text|3"/>
    <w:basedOn w:val="1"/>
    <w:link w:val="110"/>
    <w:qFormat/>
    <w:uiPriority w:val="0"/>
    <w:pPr>
      <w:spacing w:after="340"/>
      <w:jc w:val="left"/>
    </w:pPr>
    <w:rPr>
      <w:rFonts w:ascii="宋体" w:hAnsi="宋体" w:cs="宋体"/>
      <w:kern w:val="0"/>
      <w:sz w:val="20"/>
      <w:szCs w:val="20"/>
      <w:lang w:val="zh-CN" w:bidi="zh-CN"/>
    </w:rPr>
  </w:style>
  <w:style w:type="character" w:customStyle="1" w:styleId="112">
    <w:name w:val="Table of contents|1_"/>
    <w:link w:val="113"/>
    <w:qFormat/>
    <w:uiPriority w:val="0"/>
    <w:rPr>
      <w:rFonts w:ascii="宋体" w:hAnsi="宋体" w:cs="宋体"/>
      <w:lang w:val="zh-CN" w:bidi="zh-CN"/>
    </w:rPr>
  </w:style>
  <w:style w:type="paragraph" w:customStyle="1" w:styleId="113">
    <w:name w:val="Table of contents|1"/>
    <w:basedOn w:val="1"/>
    <w:link w:val="112"/>
    <w:qFormat/>
    <w:uiPriority w:val="0"/>
    <w:pPr>
      <w:spacing w:after="100"/>
      <w:ind w:firstLine="600"/>
      <w:jc w:val="left"/>
    </w:pPr>
    <w:rPr>
      <w:rFonts w:ascii="宋体" w:hAnsi="宋体" w:cs="宋体"/>
      <w:kern w:val="0"/>
      <w:sz w:val="20"/>
      <w:szCs w:val="20"/>
      <w:lang w:val="zh-CN" w:bidi="zh-CN"/>
    </w:rPr>
  </w:style>
  <w:style w:type="character" w:customStyle="1" w:styleId="114">
    <w:name w:val="Date Char"/>
    <w:qFormat/>
    <w:uiPriority w:val="99"/>
    <w:rPr>
      <w:rFonts w:eastAsia="宋体"/>
      <w:kern w:val="2"/>
      <w:sz w:val="24"/>
      <w:szCs w:val="24"/>
      <w:lang w:val="en-US" w:eastAsia="zh-CN"/>
    </w:rPr>
  </w:style>
  <w:style w:type="character" w:customStyle="1" w:styleId="115">
    <w:name w:val="Char Char9"/>
    <w:qFormat/>
    <w:uiPriority w:val="99"/>
    <w:rPr>
      <w:rFonts w:eastAsia="宋体"/>
      <w:b/>
      <w:bCs/>
      <w:kern w:val="44"/>
      <w:sz w:val="44"/>
      <w:szCs w:val="44"/>
      <w:lang w:val="en-US" w:eastAsia="zh-CN"/>
    </w:rPr>
  </w:style>
  <w:style w:type="character" w:customStyle="1" w:styleId="116">
    <w:name w:val="Document Map Char"/>
    <w:qFormat/>
    <w:uiPriority w:val="99"/>
    <w:rPr>
      <w:rFonts w:eastAsia="宋体"/>
      <w:kern w:val="2"/>
      <w:sz w:val="24"/>
      <w:szCs w:val="24"/>
      <w:lang w:val="en-US" w:eastAsia="zh-CN"/>
    </w:rPr>
  </w:style>
  <w:style w:type="character" w:customStyle="1" w:styleId="117">
    <w:name w:val="Header Char"/>
    <w:qFormat/>
    <w:uiPriority w:val="99"/>
    <w:rPr>
      <w:rFonts w:eastAsia="宋体"/>
      <w:kern w:val="2"/>
      <w:sz w:val="18"/>
      <w:szCs w:val="18"/>
      <w:lang w:val="en-US" w:eastAsia="zh-CN"/>
    </w:rPr>
  </w:style>
  <w:style w:type="character" w:customStyle="1" w:styleId="118">
    <w:name w:val="明显参考1"/>
    <w:qFormat/>
    <w:uiPriority w:val="99"/>
    <w:rPr>
      <w:b/>
      <w:bCs/>
      <w:smallCaps/>
      <w:color w:val="auto"/>
      <w:spacing w:val="5"/>
      <w:u w:val="single"/>
    </w:rPr>
  </w:style>
  <w:style w:type="character" w:customStyle="1" w:styleId="119">
    <w:name w:val="Heading 1 Char"/>
    <w:qFormat/>
    <w:uiPriority w:val="99"/>
    <w:rPr>
      <w:rFonts w:eastAsia="宋体"/>
      <w:b/>
      <w:bCs/>
      <w:kern w:val="44"/>
      <w:sz w:val="44"/>
      <w:szCs w:val="44"/>
      <w:lang w:val="en-US" w:eastAsia="zh-CN"/>
    </w:rPr>
  </w:style>
  <w:style w:type="character" w:customStyle="1" w:styleId="120">
    <w:name w:val="Comment Text Char"/>
    <w:qFormat/>
    <w:uiPriority w:val="99"/>
    <w:rPr>
      <w:sz w:val="24"/>
      <w:szCs w:val="24"/>
    </w:rPr>
  </w:style>
  <w:style w:type="character" w:customStyle="1" w:styleId="121">
    <w:name w:val="Char Char23"/>
    <w:qFormat/>
    <w:uiPriority w:val="99"/>
    <w:rPr>
      <w:rFonts w:eastAsia="宋体"/>
      <w:b/>
      <w:bCs/>
      <w:kern w:val="44"/>
      <w:sz w:val="44"/>
      <w:szCs w:val="44"/>
      <w:lang w:val="en-US" w:eastAsia="zh-CN"/>
    </w:rPr>
  </w:style>
  <w:style w:type="character" w:customStyle="1" w:styleId="122">
    <w:name w:val="Char Char181"/>
    <w:qFormat/>
    <w:uiPriority w:val="99"/>
    <w:rPr>
      <w:b/>
      <w:bCs/>
      <w:kern w:val="44"/>
      <w:sz w:val="44"/>
      <w:szCs w:val="44"/>
    </w:rPr>
  </w:style>
  <w:style w:type="character" w:customStyle="1" w:styleId="123">
    <w:name w:val="Char Char22"/>
    <w:qFormat/>
    <w:uiPriority w:val="99"/>
    <w:rPr>
      <w:rFonts w:ascii="Times New Roman" w:hAnsi="Times New Roman" w:eastAsia="宋体" w:cs="Times New Roman"/>
      <w:b/>
      <w:bCs/>
      <w:kern w:val="44"/>
      <w:sz w:val="44"/>
      <w:szCs w:val="44"/>
    </w:rPr>
  </w:style>
  <w:style w:type="character" w:customStyle="1" w:styleId="124">
    <w:name w:val="引用 Char1"/>
    <w:qFormat/>
    <w:uiPriority w:val="99"/>
    <w:rPr>
      <w:rFonts w:ascii="Times New Roman" w:hAnsi="Times New Roman" w:eastAsia="宋体" w:cs="Times New Roman"/>
      <w:i/>
      <w:iCs/>
      <w:color w:val="000000"/>
      <w:sz w:val="24"/>
      <w:szCs w:val="24"/>
    </w:rPr>
  </w:style>
  <w:style w:type="character" w:customStyle="1" w:styleId="125">
    <w:name w:val="Heading 3 Char1"/>
    <w:qFormat/>
    <w:uiPriority w:val="99"/>
    <w:rPr>
      <w:rFonts w:eastAsia="宋体"/>
      <w:b/>
      <w:bCs/>
      <w:kern w:val="2"/>
      <w:sz w:val="32"/>
      <w:szCs w:val="32"/>
      <w:lang w:val="en-US" w:eastAsia="zh-CN"/>
    </w:rPr>
  </w:style>
  <w:style w:type="character" w:customStyle="1" w:styleId="126">
    <w:name w:val="明显强调1"/>
    <w:qFormat/>
    <w:uiPriority w:val="99"/>
    <w:rPr>
      <w:b/>
      <w:bCs/>
      <w:i/>
      <w:iCs/>
      <w:color w:val="4F81BD"/>
    </w:rPr>
  </w:style>
  <w:style w:type="character" w:customStyle="1" w:styleId="127">
    <w:name w:val="明显引用 Char1"/>
    <w:qFormat/>
    <w:uiPriority w:val="99"/>
    <w:rPr>
      <w:rFonts w:ascii="Times New Roman" w:hAnsi="Times New Roman" w:eastAsia="宋体" w:cs="Times New Roman"/>
      <w:b/>
      <w:bCs/>
      <w:i/>
      <w:iCs/>
      <w:color w:val="4F81BD"/>
      <w:sz w:val="24"/>
      <w:szCs w:val="24"/>
    </w:rPr>
  </w:style>
  <w:style w:type="character" w:customStyle="1" w:styleId="128">
    <w:name w:val="标题 Char2"/>
    <w:qFormat/>
    <w:uiPriority w:val="99"/>
    <w:rPr>
      <w:rFonts w:ascii="Cambria" w:hAnsi="Cambria" w:eastAsia="宋体" w:cs="Cambria"/>
      <w:b/>
      <w:bCs/>
      <w:sz w:val="32"/>
      <w:szCs w:val="32"/>
    </w:rPr>
  </w:style>
  <w:style w:type="character" w:customStyle="1" w:styleId="129">
    <w:name w:val="标题 Char1"/>
    <w:qFormat/>
    <w:uiPriority w:val="99"/>
    <w:rPr>
      <w:rFonts w:ascii="Cambria" w:hAnsi="Cambria" w:eastAsia="宋体" w:cs="Cambria"/>
      <w:b/>
      <w:bCs/>
      <w:sz w:val="32"/>
      <w:szCs w:val="32"/>
    </w:rPr>
  </w:style>
  <w:style w:type="character" w:customStyle="1" w:styleId="130">
    <w:name w:val="Heading 5 Char"/>
    <w:qFormat/>
    <w:uiPriority w:val="99"/>
    <w:rPr>
      <w:rFonts w:eastAsia="宋体"/>
      <w:b/>
      <w:bCs/>
      <w:kern w:val="2"/>
      <w:sz w:val="28"/>
      <w:szCs w:val="28"/>
      <w:lang w:val="en-US" w:eastAsia="zh-CN"/>
    </w:rPr>
  </w:style>
  <w:style w:type="character" w:customStyle="1" w:styleId="131">
    <w:name w:val="标题 1 字符1"/>
    <w:qFormat/>
    <w:uiPriority w:val="0"/>
    <w:rPr>
      <w:b/>
      <w:bCs/>
      <w:kern w:val="44"/>
      <w:sz w:val="44"/>
      <w:szCs w:val="44"/>
    </w:rPr>
  </w:style>
  <w:style w:type="character" w:customStyle="1" w:styleId="132">
    <w:name w:val="明显引用 Char"/>
    <w:link w:val="133"/>
    <w:qFormat/>
    <w:locked/>
    <w:uiPriority w:val="99"/>
    <w:rPr>
      <w:b/>
      <w:bCs/>
      <w:i/>
      <w:iCs/>
      <w:color w:val="4F81BD"/>
    </w:rPr>
  </w:style>
  <w:style w:type="paragraph" w:customStyle="1" w:styleId="133">
    <w:name w:val="明显引用1"/>
    <w:basedOn w:val="1"/>
    <w:next w:val="1"/>
    <w:link w:val="132"/>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134">
    <w:name w:val="textcontents"/>
    <w:basedOn w:val="47"/>
    <w:qFormat/>
    <w:uiPriority w:val="0"/>
  </w:style>
  <w:style w:type="character" w:customStyle="1" w:styleId="135">
    <w:name w:val="Char Char19"/>
    <w:qFormat/>
    <w:uiPriority w:val="99"/>
    <w:rPr>
      <w:rFonts w:ascii="Arial" w:hAnsi="Arial" w:eastAsia="宋体" w:cs="Arial"/>
      <w:b/>
      <w:bCs/>
      <w:sz w:val="28"/>
      <w:szCs w:val="28"/>
    </w:rPr>
  </w:style>
  <w:style w:type="character" w:customStyle="1" w:styleId="136">
    <w:name w:val="批注文字 Char"/>
    <w:qFormat/>
    <w:uiPriority w:val="0"/>
    <w:rPr>
      <w:rFonts w:ascii="Times New Roman" w:hAnsi="Times New Roman"/>
      <w:kern w:val="2"/>
      <w:sz w:val="21"/>
      <w:szCs w:val="24"/>
    </w:rPr>
  </w:style>
  <w:style w:type="character" w:customStyle="1" w:styleId="137">
    <w:name w:val="标题5 Char Char"/>
    <w:link w:val="138"/>
    <w:qFormat/>
    <w:locked/>
    <w:uiPriority w:val="99"/>
    <w:rPr>
      <w:rFonts w:ascii="Arial" w:hAnsi="Arial" w:cs="Arial"/>
      <w:b/>
      <w:bCs/>
      <w:sz w:val="32"/>
      <w:szCs w:val="32"/>
    </w:rPr>
  </w:style>
  <w:style w:type="paragraph" w:customStyle="1" w:styleId="138">
    <w:name w:val="标题5"/>
    <w:basedOn w:val="4"/>
    <w:link w:val="137"/>
    <w:qFormat/>
    <w:uiPriority w:val="99"/>
    <w:pPr>
      <w:spacing w:line="413" w:lineRule="auto"/>
    </w:pPr>
    <w:rPr>
      <w:rFonts w:ascii="Arial" w:hAnsi="Arial"/>
      <w:kern w:val="0"/>
    </w:rPr>
  </w:style>
  <w:style w:type="character" w:customStyle="1" w:styleId="139">
    <w:name w:val="纯文本 字符"/>
    <w:qFormat/>
    <w:uiPriority w:val="0"/>
    <w:rPr>
      <w:rFonts w:ascii="宋体" w:hAnsi="Courier New" w:eastAsia="宋体" w:cs="Courier New"/>
      <w:szCs w:val="21"/>
    </w:rPr>
  </w:style>
  <w:style w:type="character" w:customStyle="1" w:styleId="140">
    <w:name w:val="引用 Char"/>
    <w:link w:val="141"/>
    <w:qFormat/>
    <w:locked/>
    <w:uiPriority w:val="99"/>
    <w:rPr>
      <w:i/>
      <w:iCs/>
      <w:color w:val="000000"/>
    </w:rPr>
  </w:style>
  <w:style w:type="paragraph" w:customStyle="1" w:styleId="141">
    <w:name w:val="引用1"/>
    <w:basedOn w:val="1"/>
    <w:next w:val="1"/>
    <w:link w:val="140"/>
    <w:qFormat/>
    <w:uiPriority w:val="99"/>
    <w:rPr>
      <w:i/>
      <w:iCs/>
      <w:color w:val="000000"/>
      <w:kern w:val="0"/>
      <w:sz w:val="20"/>
      <w:szCs w:val="20"/>
    </w:rPr>
  </w:style>
  <w:style w:type="character" w:customStyle="1" w:styleId="142">
    <w:name w:val="纯文本 Char"/>
    <w:qFormat/>
    <w:uiPriority w:val="0"/>
    <w:rPr>
      <w:rFonts w:ascii="宋体" w:hAnsi="Courier New" w:eastAsia="宋体" w:cs="Courier New"/>
      <w:szCs w:val="21"/>
    </w:rPr>
  </w:style>
  <w:style w:type="character" w:customStyle="1" w:styleId="143">
    <w:name w:val="日期 Char1"/>
    <w:qFormat/>
    <w:uiPriority w:val="99"/>
    <w:rPr>
      <w:rFonts w:ascii="Times New Roman" w:hAnsi="Times New Roman" w:eastAsia="宋体" w:cs="Times New Roman"/>
      <w:sz w:val="24"/>
      <w:szCs w:val="24"/>
    </w:rPr>
  </w:style>
  <w:style w:type="character" w:customStyle="1" w:styleId="144">
    <w:name w:val="纯文本 字符2"/>
    <w:qFormat/>
    <w:uiPriority w:val="0"/>
    <w:rPr>
      <w:rFonts w:ascii="宋体" w:hAnsi="Courier New" w:eastAsia="宋体" w:cs="Courier New"/>
      <w:szCs w:val="21"/>
    </w:rPr>
  </w:style>
  <w:style w:type="character" w:customStyle="1" w:styleId="145">
    <w:name w:val="Char Char91"/>
    <w:qFormat/>
    <w:uiPriority w:val="99"/>
    <w:rPr>
      <w:rFonts w:eastAsia="宋体"/>
      <w:b/>
      <w:bCs/>
      <w:kern w:val="44"/>
      <w:sz w:val="44"/>
      <w:szCs w:val="44"/>
      <w:lang w:val="en-US" w:eastAsia="zh-CN"/>
    </w:rPr>
  </w:style>
  <w:style w:type="character" w:customStyle="1" w:styleId="146">
    <w:name w:val="批注文字 字符1"/>
    <w:qFormat/>
    <w:uiPriority w:val="0"/>
    <w:rPr>
      <w:rFonts w:ascii="Times New Roman" w:hAnsi="Times New Roman"/>
      <w:kern w:val="2"/>
      <w:sz w:val="21"/>
      <w:szCs w:val="24"/>
    </w:rPr>
  </w:style>
  <w:style w:type="character" w:customStyle="1" w:styleId="147">
    <w:name w:val="Char Char6"/>
    <w:qFormat/>
    <w:uiPriority w:val="99"/>
    <w:rPr>
      <w:rFonts w:eastAsia="宋体"/>
      <w:b/>
      <w:bCs/>
      <w:kern w:val="44"/>
      <w:sz w:val="44"/>
      <w:szCs w:val="44"/>
      <w:lang w:val="en-US" w:eastAsia="zh-CN"/>
    </w:rPr>
  </w:style>
  <w:style w:type="character" w:customStyle="1" w:styleId="148">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149">
    <w:name w:val="Comment Text Char1"/>
    <w:qFormat/>
    <w:uiPriority w:val="99"/>
    <w:rPr>
      <w:sz w:val="24"/>
      <w:szCs w:val="24"/>
    </w:rPr>
  </w:style>
  <w:style w:type="character" w:customStyle="1" w:styleId="150">
    <w:name w:val="纯文本 字符1"/>
    <w:qFormat/>
    <w:uiPriority w:val="0"/>
    <w:rPr>
      <w:rFonts w:ascii="宋体" w:hAnsi="Courier New"/>
    </w:rPr>
  </w:style>
  <w:style w:type="character" w:customStyle="1" w:styleId="151">
    <w:name w:val="Footer Char"/>
    <w:qFormat/>
    <w:uiPriority w:val="99"/>
    <w:rPr>
      <w:rFonts w:eastAsia="宋体"/>
      <w:kern w:val="2"/>
      <w:sz w:val="18"/>
      <w:szCs w:val="18"/>
      <w:lang w:val="en-US" w:eastAsia="zh-CN"/>
    </w:rPr>
  </w:style>
  <w:style w:type="character" w:customStyle="1" w:styleId="152">
    <w:name w:val="正文文本 Char"/>
    <w:qFormat/>
    <w:uiPriority w:val="0"/>
    <w:rPr>
      <w:rFonts w:ascii="Times New Roman" w:hAnsi="Times New Roman"/>
      <w:kern w:val="2"/>
      <w:sz w:val="21"/>
      <w:szCs w:val="24"/>
    </w:rPr>
  </w:style>
  <w:style w:type="character" w:customStyle="1" w:styleId="153">
    <w:name w:val="Body Text Indent 2 Char"/>
    <w:qFormat/>
    <w:uiPriority w:val="99"/>
    <w:rPr>
      <w:rFonts w:eastAsia="宋体"/>
      <w:kern w:val="2"/>
      <w:sz w:val="24"/>
      <w:szCs w:val="24"/>
      <w:lang w:val="en-US" w:eastAsia="zh-CN"/>
    </w:rPr>
  </w:style>
  <w:style w:type="character" w:customStyle="1" w:styleId="154">
    <w:name w:val="批注文字 字符"/>
    <w:qFormat/>
    <w:uiPriority w:val="0"/>
    <w:rPr>
      <w:rFonts w:ascii="Times New Roman" w:hAnsi="Times New Roman"/>
      <w:kern w:val="2"/>
      <w:sz w:val="21"/>
      <w:szCs w:val="24"/>
    </w:rPr>
  </w:style>
  <w:style w:type="character" w:customStyle="1" w:styleId="155">
    <w:name w:val="标题 2 Char"/>
    <w:qFormat/>
    <w:uiPriority w:val="9"/>
    <w:rPr>
      <w:rFonts w:ascii="Cambria" w:hAnsi="Cambria" w:eastAsia="宋体" w:cs="Times New Roman"/>
      <w:b/>
      <w:bCs/>
      <w:kern w:val="2"/>
      <w:sz w:val="32"/>
      <w:szCs w:val="32"/>
    </w:rPr>
  </w:style>
  <w:style w:type="character" w:customStyle="1" w:styleId="156">
    <w:name w:val="标题 8 Char"/>
    <w:qFormat/>
    <w:uiPriority w:val="0"/>
    <w:rPr>
      <w:rFonts w:ascii="Arial" w:hAnsi="Arial" w:eastAsia="黑体"/>
      <w:kern w:val="2"/>
      <w:sz w:val="24"/>
      <w:szCs w:val="24"/>
    </w:rPr>
  </w:style>
  <w:style w:type="character" w:customStyle="1" w:styleId="157">
    <w:name w:val="apple-style-span"/>
    <w:qFormat/>
    <w:uiPriority w:val="0"/>
  </w:style>
  <w:style w:type="character" w:customStyle="1" w:styleId="158">
    <w:name w:val="正文文本 字符"/>
    <w:qFormat/>
    <w:uiPriority w:val="0"/>
    <w:rPr>
      <w:rFonts w:ascii="Times New Roman" w:hAnsi="Times New Roman"/>
      <w:kern w:val="2"/>
      <w:sz w:val="21"/>
      <w:szCs w:val="24"/>
    </w:rPr>
  </w:style>
  <w:style w:type="character" w:customStyle="1" w:styleId="159">
    <w:name w:val="批注文字 Char2"/>
    <w:qFormat/>
    <w:uiPriority w:val="0"/>
    <w:rPr>
      <w:rFonts w:ascii="Times New Roman" w:hAnsi="Times New Roman"/>
      <w:kern w:val="2"/>
      <w:sz w:val="21"/>
      <w:szCs w:val="24"/>
    </w:rPr>
  </w:style>
  <w:style w:type="character" w:customStyle="1" w:styleId="160">
    <w:name w:val="正文2 Char Char"/>
    <w:link w:val="161"/>
    <w:qFormat/>
    <w:uiPriority w:val="0"/>
    <w:rPr>
      <w:kern w:val="2"/>
      <w:sz w:val="24"/>
    </w:rPr>
  </w:style>
  <w:style w:type="paragraph" w:customStyle="1" w:styleId="161">
    <w:name w:val="正文2"/>
    <w:basedOn w:val="1"/>
    <w:link w:val="160"/>
    <w:qFormat/>
    <w:uiPriority w:val="0"/>
    <w:pPr>
      <w:adjustRightInd w:val="0"/>
      <w:spacing w:before="156" w:line="360" w:lineRule="auto"/>
      <w:ind w:firstLine="510" w:firstLineChars="200"/>
    </w:pPr>
    <w:rPr>
      <w:sz w:val="24"/>
      <w:szCs w:val="20"/>
    </w:rPr>
  </w:style>
  <w:style w:type="character" w:customStyle="1" w:styleId="162">
    <w:name w:val="不明显强调1"/>
    <w:qFormat/>
    <w:uiPriority w:val="99"/>
    <w:rPr>
      <w:i/>
      <w:iCs/>
      <w:color w:val="808080"/>
    </w:rPr>
  </w:style>
  <w:style w:type="character" w:customStyle="1" w:styleId="163">
    <w:name w:val="Body text|6_"/>
    <w:link w:val="164"/>
    <w:qFormat/>
    <w:uiPriority w:val="0"/>
    <w:rPr>
      <w:rFonts w:ascii="Arial" w:hAnsi="Arial" w:eastAsia="Arial" w:cs="Arial"/>
      <w:lang w:val="zh-CN"/>
    </w:rPr>
  </w:style>
  <w:style w:type="paragraph" w:customStyle="1" w:styleId="164">
    <w:name w:val="Body text|6"/>
    <w:basedOn w:val="1"/>
    <w:link w:val="163"/>
    <w:qFormat/>
    <w:uiPriority w:val="0"/>
    <w:pPr>
      <w:ind w:hanging="2220"/>
      <w:jc w:val="left"/>
    </w:pPr>
    <w:rPr>
      <w:rFonts w:ascii="Arial" w:hAnsi="Arial" w:eastAsia="Arial"/>
      <w:kern w:val="0"/>
      <w:sz w:val="20"/>
      <w:szCs w:val="20"/>
      <w:lang w:val="zh-CN"/>
    </w:rPr>
  </w:style>
  <w:style w:type="character" w:customStyle="1" w:styleId="165">
    <w:name w:val="批注文字 Char Char"/>
    <w:qFormat/>
    <w:uiPriority w:val="99"/>
    <w:rPr>
      <w:rFonts w:ascii="宋体" w:hAnsi="Times New Roman" w:eastAsia="宋体" w:cs="宋体"/>
      <w:sz w:val="20"/>
      <w:szCs w:val="20"/>
    </w:rPr>
  </w:style>
  <w:style w:type="character" w:customStyle="1" w:styleId="166">
    <w:name w:val="Heading 3 Char"/>
    <w:qFormat/>
    <w:uiPriority w:val="99"/>
    <w:rPr>
      <w:b/>
      <w:bCs/>
      <w:kern w:val="2"/>
      <w:sz w:val="32"/>
      <w:szCs w:val="32"/>
    </w:rPr>
  </w:style>
  <w:style w:type="character" w:customStyle="1" w:styleId="167">
    <w:name w:val="Heading 2 Char"/>
    <w:qFormat/>
    <w:uiPriority w:val="99"/>
    <w:rPr>
      <w:rFonts w:ascii="Arial" w:hAnsi="Arial" w:eastAsia="黑体" w:cs="Arial"/>
      <w:b/>
      <w:bCs/>
      <w:kern w:val="2"/>
      <w:sz w:val="32"/>
      <w:szCs w:val="32"/>
      <w:lang w:val="en-US" w:eastAsia="zh-CN"/>
    </w:rPr>
  </w:style>
  <w:style w:type="character" w:customStyle="1" w:styleId="168">
    <w:name w:val="Balloon Text Char"/>
    <w:qFormat/>
    <w:uiPriority w:val="99"/>
    <w:rPr>
      <w:sz w:val="18"/>
      <w:szCs w:val="18"/>
    </w:rPr>
  </w:style>
  <w:style w:type="character" w:customStyle="1" w:styleId="169">
    <w:name w:val="文档结构图 Char1"/>
    <w:qFormat/>
    <w:uiPriority w:val="99"/>
    <w:rPr>
      <w:rFonts w:ascii="宋体" w:hAnsi="Times New Roman" w:eastAsia="宋体" w:cs="宋体"/>
      <w:sz w:val="18"/>
      <w:szCs w:val="18"/>
    </w:rPr>
  </w:style>
  <w:style w:type="character" w:customStyle="1" w:styleId="170">
    <w:name w:val="Footnote Text Char"/>
    <w:qFormat/>
    <w:uiPriority w:val="99"/>
    <w:rPr>
      <w:rFonts w:eastAsia="宋体"/>
      <w:sz w:val="18"/>
      <w:szCs w:val="18"/>
      <w:lang w:val="en-US" w:eastAsia="zh-CN"/>
    </w:rPr>
  </w:style>
  <w:style w:type="character" w:customStyle="1" w:styleId="171">
    <w:name w:val="Char Char21"/>
    <w:qFormat/>
    <w:uiPriority w:val="99"/>
    <w:rPr>
      <w:rFonts w:ascii="Arial" w:hAnsi="Arial" w:eastAsia="黑体" w:cs="Arial"/>
      <w:b/>
      <w:bCs/>
      <w:sz w:val="32"/>
      <w:szCs w:val="32"/>
    </w:rPr>
  </w:style>
  <w:style w:type="character" w:customStyle="1" w:styleId="172">
    <w:name w:val="Other|1_"/>
    <w:link w:val="173"/>
    <w:qFormat/>
    <w:uiPriority w:val="0"/>
    <w:rPr>
      <w:rFonts w:ascii="宋体" w:hAnsi="宋体" w:cs="宋体"/>
      <w:lang w:val="zh-CN" w:bidi="zh-CN"/>
    </w:rPr>
  </w:style>
  <w:style w:type="paragraph" w:customStyle="1" w:styleId="173">
    <w:name w:val="Other|1"/>
    <w:basedOn w:val="1"/>
    <w:link w:val="172"/>
    <w:qFormat/>
    <w:uiPriority w:val="0"/>
    <w:pPr>
      <w:spacing w:line="360" w:lineRule="auto"/>
      <w:ind w:firstLine="400"/>
      <w:jc w:val="left"/>
    </w:pPr>
    <w:rPr>
      <w:rFonts w:ascii="宋体" w:hAnsi="宋体" w:cs="宋体"/>
      <w:kern w:val="0"/>
      <w:sz w:val="20"/>
      <w:szCs w:val="20"/>
      <w:lang w:val="zh-CN" w:bidi="zh-CN"/>
    </w:rPr>
  </w:style>
  <w:style w:type="character" w:customStyle="1" w:styleId="174">
    <w:name w:val="Body Text Indent Char"/>
    <w:qFormat/>
    <w:uiPriority w:val="99"/>
    <w:rPr>
      <w:rFonts w:ascii="宋体" w:hAnsi="宋体" w:eastAsia="宋体" w:cs="宋体"/>
      <w:kern w:val="2"/>
      <w:sz w:val="21"/>
      <w:szCs w:val="21"/>
      <w:lang w:val="en-US" w:eastAsia="zh-CN"/>
    </w:rPr>
  </w:style>
  <w:style w:type="character" w:customStyle="1" w:styleId="175">
    <w:name w:val="不明显参考1"/>
    <w:qFormat/>
    <w:uiPriority w:val="99"/>
    <w:rPr>
      <w:smallCaps/>
      <w:color w:val="auto"/>
      <w:u w:val="single"/>
    </w:rPr>
  </w:style>
  <w:style w:type="character" w:customStyle="1" w:styleId="176">
    <w:name w:val="Heading 4 Char"/>
    <w:qFormat/>
    <w:uiPriority w:val="99"/>
    <w:rPr>
      <w:rFonts w:ascii="Arial" w:hAnsi="Arial" w:eastAsia="宋体" w:cs="Arial"/>
      <w:b/>
      <w:bCs/>
      <w:kern w:val="2"/>
      <w:sz w:val="28"/>
      <w:szCs w:val="28"/>
      <w:lang w:val="en-US" w:eastAsia="zh-CN"/>
    </w:rPr>
  </w:style>
  <w:style w:type="character" w:customStyle="1" w:styleId="177">
    <w:name w:val="Body text|7_"/>
    <w:link w:val="178"/>
    <w:qFormat/>
    <w:uiPriority w:val="0"/>
    <w:rPr>
      <w:rFonts w:ascii="Courier New" w:hAnsi="Courier New" w:eastAsia="Courier New" w:cs="Courier New"/>
      <w:b/>
      <w:bCs/>
      <w:sz w:val="8"/>
      <w:szCs w:val="8"/>
      <w:lang w:val="zh-CN"/>
    </w:rPr>
  </w:style>
  <w:style w:type="paragraph" w:customStyle="1" w:styleId="178">
    <w:name w:val="Body text|7"/>
    <w:basedOn w:val="1"/>
    <w:link w:val="177"/>
    <w:qFormat/>
    <w:uiPriority w:val="0"/>
    <w:pPr>
      <w:ind w:hanging="1760"/>
      <w:jc w:val="left"/>
    </w:pPr>
    <w:rPr>
      <w:rFonts w:ascii="Courier New" w:hAnsi="Courier New" w:eastAsia="Courier New"/>
      <w:b/>
      <w:bCs/>
      <w:kern w:val="0"/>
      <w:sz w:val="8"/>
      <w:szCs w:val="8"/>
      <w:lang w:val="zh-CN"/>
    </w:rPr>
  </w:style>
  <w:style w:type="character" w:customStyle="1" w:styleId="179">
    <w:name w:val="Char Char20"/>
    <w:qFormat/>
    <w:uiPriority w:val="99"/>
    <w:rPr>
      <w:rFonts w:ascii="Times New Roman" w:hAnsi="Times New Roman" w:eastAsia="宋体" w:cs="Times New Roman"/>
      <w:b/>
      <w:bCs/>
      <w:sz w:val="32"/>
      <w:szCs w:val="32"/>
    </w:rPr>
  </w:style>
  <w:style w:type="character" w:customStyle="1" w:styleId="180">
    <w:name w:val="Body text|4_"/>
    <w:link w:val="181"/>
    <w:qFormat/>
    <w:uiPriority w:val="0"/>
    <w:rPr>
      <w:rFonts w:ascii="宋体" w:hAnsi="宋体" w:cs="宋体"/>
      <w:b/>
      <w:bCs/>
      <w:sz w:val="17"/>
      <w:szCs w:val="17"/>
      <w:lang w:val="zh-CN" w:bidi="zh-CN"/>
    </w:rPr>
  </w:style>
  <w:style w:type="paragraph" w:customStyle="1" w:styleId="181">
    <w:name w:val="Body text|4"/>
    <w:basedOn w:val="1"/>
    <w:link w:val="180"/>
    <w:qFormat/>
    <w:uiPriority w:val="0"/>
    <w:pPr>
      <w:spacing w:line="281" w:lineRule="exact"/>
      <w:jc w:val="center"/>
    </w:pPr>
    <w:rPr>
      <w:rFonts w:ascii="宋体" w:hAnsi="宋体" w:cs="宋体"/>
      <w:b/>
      <w:bCs/>
      <w:kern w:val="0"/>
      <w:sz w:val="17"/>
      <w:szCs w:val="17"/>
      <w:lang w:val="zh-CN" w:bidi="zh-CN"/>
    </w:rPr>
  </w:style>
  <w:style w:type="character" w:customStyle="1" w:styleId="182">
    <w:name w:val="Comment Subject Char"/>
    <w:qFormat/>
    <w:uiPriority w:val="99"/>
    <w:rPr>
      <w:b/>
      <w:bCs/>
      <w:sz w:val="24"/>
      <w:szCs w:val="24"/>
    </w:rPr>
  </w:style>
  <w:style w:type="character" w:customStyle="1" w:styleId="183">
    <w:name w:val="Heading #2|1_"/>
    <w:link w:val="184"/>
    <w:qFormat/>
    <w:uiPriority w:val="0"/>
    <w:rPr>
      <w:rFonts w:ascii="宋体" w:hAnsi="宋体" w:cs="宋体"/>
      <w:sz w:val="34"/>
      <w:szCs w:val="34"/>
      <w:lang w:val="zh-CN" w:bidi="zh-CN"/>
    </w:rPr>
  </w:style>
  <w:style w:type="paragraph" w:customStyle="1" w:styleId="184">
    <w:name w:val="Heading #2|1"/>
    <w:basedOn w:val="1"/>
    <w:link w:val="183"/>
    <w:qFormat/>
    <w:uiPriority w:val="0"/>
    <w:pPr>
      <w:spacing w:after="900"/>
      <w:jc w:val="center"/>
      <w:outlineLvl w:val="1"/>
    </w:pPr>
    <w:rPr>
      <w:rFonts w:ascii="宋体" w:hAnsi="宋体" w:cs="宋体"/>
      <w:kern w:val="0"/>
      <w:sz w:val="34"/>
      <w:szCs w:val="34"/>
      <w:lang w:val="zh-CN" w:bidi="zh-CN"/>
    </w:rPr>
  </w:style>
  <w:style w:type="character" w:customStyle="1" w:styleId="185">
    <w:name w:val="批注框文本 Char1"/>
    <w:qFormat/>
    <w:uiPriority w:val="99"/>
    <w:rPr>
      <w:rFonts w:ascii="Times New Roman" w:hAnsi="Times New Roman" w:eastAsia="宋体" w:cs="Times New Roman"/>
      <w:sz w:val="18"/>
      <w:szCs w:val="18"/>
    </w:rPr>
  </w:style>
  <w:style w:type="character" w:customStyle="1" w:styleId="186">
    <w:name w:val="Char Char18"/>
    <w:qFormat/>
    <w:uiPriority w:val="99"/>
    <w:rPr>
      <w:rFonts w:ascii="Times New Roman" w:hAnsi="Times New Roman" w:eastAsia="宋体" w:cs="Times New Roman"/>
      <w:b/>
      <w:bCs/>
      <w:sz w:val="28"/>
      <w:szCs w:val="28"/>
    </w:rPr>
  </w:style>
  <w:style w:type="character" w:customStyle="1" w:styleId="187">
    <w:name w:val="批注主题 Char1"/>
    <w:qFormat/>
    <w:uiPriority w:val="99"/>
    <w:rPr>
      <w:rFonts w:ascii="Times New Roman" w:hAnsi="Times New Roman" w:eastAsia="宋体" w:cs="Times New Roman"/>
      <w:b/>
      <w:bCs/>
      <w:sz w:val="24"/>
      <w:szCs w:val="24"/>
    </w:rPr>
  </w:style>
  <w:style w:type="character" w:customStyle="1" w:styleId="188">
    <w:name w:val="Char Char24"/>
    <w:qFormat/>
    <w:uiPriority w:val="99"/>
    <w:rPr>
      <w:rFonts w:eastAsia="宋体"/>
      <w:b/>
      <w:bCs/>
      <w:kern w:val="44"/>
      <w:sz w:val="44"/>
      <w:szCs w:val="44"/>
      <w:lang w:val="en-US" w:eastAsia="zh-CN"/>
    </w:rPr>
  </w:style>
  <w:style w:type="character" w:customStyle="1" w:styleId="189">
    <w:name w:val="标题4 Char Char"/>
    <w:link w:val="190"/>
    <w:qFormat/>
    <w:locked/>
    <w:uiPriority w:val="99"/>
    <w:rPr>
      <w:rFonts w:ascii="Arial" w:hAnsi="Arial" w:cs="Arial"/>
      <w:b/>
      <w:bCs/>
      <w:sz w:val="32"/>
      <w:szCs w:val="32"/>
    </w:rPr>
  </w:style>
  <w:style w:type="paragraph" w:customStyle="1" w:styleId="190">
    <w:name w:val="标题4"/>
    <w:basedOn w:val="3"/>
    <w:next w:val="22"/>
    <w:link w:val="189"/>
    <w:qFormat/>
    <w:uiPriority w:val="99"/>
    <w:pPr>
      <w:spacing w:before="60" w:after="60" w:line="413" w:lineRule="auto"/>
    </w:pPr>
    <w:rPr>
      <w:rFonts w:ascii="Arial" w:hAnsi="Arial"/>
      <w:kern w:val="0"/>
    </w:rPr>
  </w:style>
  <w:style w:type="character" w:customStyle="1" w:styleId="191">
    <w:name w:val="Plain Text Char"/>
    <w:qFormat/>
    <w:uiPriority w:val="99"/>
    <w:rPr>
      <w:rFonts w:ascii="宋体" w:hAnsi="Courier New" w:eastAsia="宋体" w:cs="宋体"/>
      <w:sz w:val="24"/>
      <w:szCs w:val="24"/>
    </w:rPr>
  </w:style>
  <w:style w:type="character" w:customStyle="1" w:styleId="192">
    <w:name w:val="Header or footer|1_"/>
    <w:link w:val="193"/>
    <w:qFormat/>
    <w:uiPriority w:val="0"/>
    <w:rPr>
      <w:sz w:val="17"/>
      <w:szCs w:val="17"/>
      <w:lang w:val="zh-CN" w:bidi="zh-CN"/>
    </w:rPr>
  </w:style>
  <w:style w:type="paragraph" w:customStyle="1" w:styleId="193">
    <w:name w:val="Header or footer|1"/>
    <w:basedOn w:val="1"/>
    <w:link w:val="192"/>
    <w:qFormat/>
    <w:uiPriority w:val="0"/>
    <w:pPr>
      <w:jc w:val="center"/>
    </w:pPr>
    <w:rPr>
      <w:kern w:val="0"/>
      <w:sz w:val="17"/>
      <w:szCs w:val="17"/>
      <w:lang w:val="zh-CN" w:bidi="zh-CN"/>
    </w:rPr>
  </w:style>
  <w:style w:type="character" w:customStyle="1" w:styleId="194">
    <w:name w:val="Heading #3|1_"/>
    <w:link w:val="195"/>
    <w:qFormat/>
    <w:uiPriority w:val="0"/>
    <w:rPr>
      <w:rFonts w:ascii="宋体" w:hAnsi="宋体" w:cs="宋体"/>
      <w:sz w:val="28"/>
      <w:szCs w:val="28"/>
      <w:lang w:val="zh-CN" w:bidi="zh-CN"/>
    </w:rPr>
  </w:style>
  <w:style w:type="paragraph" w:customStyle="1" w:styleId="195">
    <w:name w:val="Heading #3|1"/>
    <w:basedOn w:val="1"/>
    <w:link w:val="194"/>
    <w:qFormat/>
    <w:uiPriority w:val="0"/>
    <w:pPr>
      <w:spacing w:after="570"/>
      <w:jc w:val="center"/>
      <w:outlineLvl w:val="2"/>
    </w:pPr>
    <w:rPr>
      <w:rFonts w:ascii="宋体" w:hAnsi="宋体" w:cs="宋体"/>
      <w:kern w:val="0"/>
      <w:sz w:val="28"/>
      <w:szCs w:val="28"/>
      <w:lang w:val="zh-CN" w:bidi="zh-CN"/>
    </w:rPr>
  </w:style>
  <w:style w:type="character" w:styleId="196">
    <w:name w:val="Placeholder Text"/>
    <w:unhideWhenUsed/>
    <w:qFormat/>
    <w:uiPriority w:val="99"/>
    <w:rPr>
      <w:color w:val="808080"/>
    </w:rPr>
  </w:style>
  <w:style w:type="paragraph" w:customStyle="1" w:styleId="197">
    <w:name w:val="flNote"/>
    <w:basedOn w:val="1"/>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styleId="198">
    <w:name w:val="List Paragraph"/>
    <w:basedOn w:val="1"/>
    <w:qFormat/>
    <w:uiPriority w:val="99"/>
    <w:pPr>
      <w:ind w:firstLine="420" w:firstLineChars="200"/>
    </w:pPr>
  </w:style>
  <w:style w:type="paragraph" w:customStyle="1" w:styleId="199">
    <w:name w:val="样式 标题 2 + Times New Roman 四号 非加粗 段前: 5 磅 段后: 0 磅 行距: 固定值 20..."/>
    <w:basedOn w:val="3"/>
    <w:qFormat/>
    <w:uiPriority w:val="99"/>
    <w:pPr>
      <w:spacing w:before="100" w:after="0" w:line="400" w:lineRule="exact"/>
    </w:pPr>
    <w:rPr>
      <w:rFonts w:ascii="Times New Roman" w:hAnsi="Times New Roman" w:eastAsia="黑体"/>
      <w:b w:val="0"/>
      <w:bCs w:val="0"/>
      <w:kern w:val="0"/>
      <w:sz w:val="28"/>
      <w:szCs w:val="28"/>
      <w:lang w:val="zh-CN"/>
    </w:rPr>
  </w:style>
  <w:style w:type="paragraph" w:customStyle="1" w:styleId="200">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01">
    <w:name w:val="Char Char Char Char Char Char Char"/>
    <w:basedOn w:val="1"/>
    <w:qFormat/>
    <w:uiPriority w:val="99"/>
    <w:pPr>
      <w:widowControl/>
      <w:spacing w:after="160" w:line="240" w:lineRule="exact"/>
      <w:jc w:val="left"/>
    </w:pPr>
    <w:rPr>
      <w:szCs w:val="21"/>
    </w:rPr>
  </w:style>
  <w:style w:type="paragraph" w:customStyle="1" w:styleId="202">
    <w:name w:val="Char"/>
    <w:basedOn w:val="1"/>
    <w:qFormat/>
    <w:uiPriority w:val="99"/>
    <w:pPr>
      <w:widowControl/>
      <w:spacing w:after="160" w:line="240" w:lineRule="exact"/>
      <w:jc w:val="left"/>
    </w:pPr>
    <w:rPr>
      <w:szCs w:val="21"/>
    </w:rPr>
  </w:style>
  <w:style w:type="paragraph" w:customStyle="1" w:styleId="203">
    <w:name w:val="默认段落字体 Para Char Char Char Char Char Char Char Char Char1 Char Char Char Char"/>
    <w:basedOn w:val="1"/>
    <w:qFormat/>
    <w:uiPriority w:val="0"/>
    <w:rPr>
      <w:rFonts w:ascii="Tahoma" w:hAnsi="Tahoma"/>
      <w:sz w:val="24"/>
      <w:szCs w:val="20"/>
    </w:rPr>
  </w:style>
  <w:style w:type="paragraph" w:customStyle="1" w:styleId="204">
    <w:name w:val="Table Paragraph"/>
    <w:basedOn w:val="1"/>
    <w:qFormat/>
    <w:uiPriority w:val="1"/>
    <w:pPr>
      <w:jc w:val="left"/>
    </w:pPr>
    <w:rPr>
      <w:rFonts w:ascii="Calibri" w:hAnsi="Calibri"/>
      <w:kern w:val="0"/>
      <w:sz w:val="22"/>
      <w:szCs w:val="22"/>
      <w:lang w:eastAsia="en-US"/>
    </w:rPr>
  </w:style>
  <w:style w:type="paragraph" w:customStyle="1" w:styleId="205">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06">
    <w:name w:val="样式1"/>
    <w:basedOn w:val="1"/>
    <w:next w:val="5"/>
    <w:qFormat/>
    <w:uiPriority w:val="99"/>
    <w:pPr>
      <w:spacing w:line="360" w:lineRule="auto"/>
      <w:ind w:firstLine="420" w:firstLineChars="200"/>
    </w:pPr>
    <w:rPr>
      <w:rFonts w:ascii="宋体" w:hAnsi="宋体" w:cs="宋体"/>
      <w:szCs w:val="21"/>
    </w:rPr>
  </w:style>
  <w:style w:type="paragraph" w:customStyle="1" w:styleId="207">
    <w:name w:val="列出段落1"/>
    <w:basedOn w:val="1"/>
    <w:qFormat/>
    <w:uiPriority w:val="99"/>
    <w:pPr>
      <w:ind w:firstLine="420" w:firstLineChars="200"/>
    </w:pPr>
    <w:rPr>
      <w:rFonts w:ascii="Calibri" w:hAnsi="Calibri" w:cs="Calibri"/>
      <w:szCs w:val="21"/>
    </w:rPr>
  </w:style>
  <w:style w:type="paragraph" w:customStyle="1" w:styleId="208">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09">
    <w:name w:val="TOC 标题1"/>
    <w:basedOn w:val="2"/>
    <w:next w:val="1"/>
    <w:qFormat/>
    <w:uiPriority w:val="99"/>
    <w:pPr>
      <w:spacing w:line="576" w:lineRule="auto"/>
      <w:outlineLvl w:val="9"/>
    </w:pPr>
    <w:rPr>
      <w:rFonts w:ascii="Calibri" w:hAnsi="Calibri" w:eastAsia="黑体" w:cs="Calibri"/>
      <w:lang w:val="zh-CN"/>
    </w:rPr>
  </w:style>
  <w:style w:type="paragraph" w:customStyle="1" w:styleId="210">
    <w:name w:val="空半行"/>
    <w:basedOn w:val="1"/>
    <w:qFormat/>
    <w:uiPriority w:val="99"/>
    <w:pPr>
      <w:adjustRightInd w:val="0"/>
      <w:spacing w:line="120" w:lineRule="exact"/>
      <w:textAlignment w:val="baseline"/>
    </w:pPr>
    <w:rPr>
      <w:rFonts w:eastAsia="仿宋_GB2312"/>
      <w:color w:val="FFFFFF"/>
      <w:kern w:val="0"/>
      <w:sz w:val="30"/>
      <w:szCs w:val="30"/>
    </w:rPr>
  </w:style>
  <w:style w:type="paragraph" w:customStyle="1" w:styleId="211">
    <w:name w:val="p0"/>
    <w:basedOn w:val="1"/>
    <w:qFormat/>
    <w:uiPriority w:val="0"/>
    <w:pPr>
      <w:widowControl/>
    </w:pPr>
    <w:rPr>
      <w:rFonts w:ascii="Calibri" w:hAnsi="Calibri" w:cs="Calibri"/>
      <w:kern w:val="0"/>
      <w:szCs w:val="21"/>
    </w:rPr>
  </w:style>
  <w:style w:type="paragraph" w:customStyle="1" w:styleId="212">
    <w:name w:val="1"/>
    <w:basedOn w:val="1"/>
    <w:next w:val="1"/>
    <w:qFormat/>
    <w:uiPriority w:val="99"/>
    <w:rPr>
      <w:szCs w:val="21"/>
    </w:rPr>
  </w:style>
  <w:style w:type="paragraph" w:customStyle="1" w:styleId="213">
    <w:name w:val="列出段落2"/>
    <w:basedOn w:val="1"/>
    <w:qFormat/>
    <w:uiPriority w:val="99"/>
    <w:pPr>
      <w:ind w:firstLine="420" w:firstLineChars="200"/>
    </w:pPr>
    <w:rPr>
      <w:rFonts w:ascii="Calibri" w:hAnsi="Calibri" w:cs="Calibri"/>
      <w:szCs w:val="21"/>
    </w:rPr>
  </w:style>
  <w:style w:type="paragraph" w:customStyle="1" w:styleId="214">
    <w:name w:val="修订1"/>
    <w:qFormat/>
    <w:uiPriority w:val="99"/>
    <w:rPr>
      <w:rFonts w:ascii="Times New Roman" w:hAnsi="Times New Roman" w:eastAsia="宋体" w:cs="Times New Roman"/>
      <w:kern w:val="2"/>
      <w:sz w:val="21"/>
      <w:szCs w:val="21"/>
      <w:lang w:val="en-US" w:eastAsia="zh-CN" w:bidi="ar-SA"/>
    </w:rPr>
  </w:style>
  <w:style w:type="paragraph" w:customStyle="1" w:styleId="215">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16">
    <w:name w:val="修订11"/>
    <w:qFormat/>
    <w:uiPriority w:val="99"/>
    <w:rPr>
      <w:rFonts w:ascii="Times New Roman" w:hAnsi="Times New Roman" w:eastAsia="宋体" w:cs="Times New Roman"/>
      <w:kern w:val="2"/>
      <w:sz w:val="21"/>
      <w:szCs w:val="21"/>
      <w:lang w:val="en-US" w:eastAsia="zh-CN" w:bidi="ar-SA"/>
    </w:rPr>
  </w:style>
  <w:style w:type="paragraph" w:customStyle="1" w:styleId="217">
    <w:name w:val="2-2ji"/>
    <w:basedOn w:val="3"/>
    <w:qFormat/>
    <w:uiPriority w:val="99"/>
    <w:pPr>
      <w:spacing w:before="0" w:after="0" w:line="360" w:lineRule="auto"/>
      <w:jc w:val="center"/>
    </w:pPr>
    <w:rPr>
      <w:rFonts w:ascii="宋体" w:hAnsi="宋体" w:cs="宋体"/>
      <w:sz w:val="36"/>
      <w:szCs w:val="36"/>
      <w:lang w:val="zh-CN"/>
    </w:rPr>
  </w:style>
  <w:style w:type="paragraph" w:customStyle="1" w:styleId="218">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219">
    <w:name w:val="Char Char Char 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220">
    <w:name w:val="Char1"/>
    <w:basedOn w:val="1"/>
    <w:qFormat/>
    <w:uiPriority w:val="99"/>
    <w:pPr>
      <w:widowControl/>
      <w:spacing w:after="160" w:line="240" w:lineRule="exact"/>
      <w:jc w:val="left"/>
    </w:pPr>
    <w:rPr>
      <w:szCs w:val="21"/>
    </w:rPr>
  </w:style>
  <w:style w:type="paragraph" w:customStyle="1" w:styleId="221">
    <w:name w:val="_Style 37"/>
    <w:basedOn w:val="1"/>
    <w:next w:val="1"/>
    <w:qFormat/>
    <w:uiPriority w:val="99"/>
    <w:rPr>
      <w:szCs w:val="21"/>
    </w:rPr>
  </w:style>
  <w:style w:type="paragraph" w:customStyle="1" w:styleId="222">
    <w:name w:val="样式 标题 3 + (中文) 黑体 小四 非加粗 段前: 7.8 磅 段后: 0 磅 行距: 固定值 20 磅"/>
    <w:basedOn w:val="4"/>
    <w:qFormat/>
    <w:uiPriority w:val="99"/>
    <w:pPr>
      <w:spacing w:before="0" w:after="0" w:line="400" w:lineRule="exact"/>
    </w:pPr>
    <w:rPr>
      <w:rFonts w:eastAsia="黑体"/>
      <w:b w:val="0"/>
      <w:bCs w:val="0"/>
      <w:lang w:val="zh-CN"/>
    </w:rPr>
  </w:style>
  <w:style w:type="paragraph" w:styleId="22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
    <w:name w:val="正正正正"/>
    <w:basedOn w:val="18"/>
    <w:qFormat/>
    <w:uiPriority w:val="1"/>
    <w:pPr>
      <w:tabs>
        <w:tab w:val="left" w:pos="2812"/>
        <w:tab w:val="left" w:pos="3986"/>
      </w:tabs>
      <w:spacing w:after="0" w:line="360" w:lineRule="exact"/>
      <w:ind w:firstLine="200" w:firstLineChars="200"/>
    </w:pPr>
    <w:rPr>
      <w:rFonts w:ascii="Calibri" w:hAnsi="Calibri"/>
      <w:sz w:val="20"/>
      <w:szCs w:val="21"/>
      <w:lang w:eastAsia="en-US"/>
    </w:rPr>
  </w:style>
  <w:style w:type="paragraph" w:customStyle="1" w:styleId="225">
    <w:name w:val="_Style 1"/>
    <w:basedOn w:val="1"/>
    <w:qFormat/>
    <w:uiPriority w:val="99"/>
    <w:pPr>
      <w:ind w:firstLine="420" w:firstLineChars="200"/>
      <w:jc w:val="left"/>
    </w:pPr>
    <w:rPr>
      <w:rFonts w:ascii="Times New Roman)" w:hAnsi="Times New Roman)" w:eastAsia="宋体正文"/>
      <w:color w:val="000000"/>
      <w:kern w:val="0"/>
      <w:lang w:eastAsia="en-US" w:bidi="en-US"/>
    </w:rPr>
  </w:style>
  <w:style w:type="paragraph" w:customStyle="1" w:styleId="226">
    <w:name w:val="标4"/>
    <w:basedOn w:val="1"/>
    <w:qFormat/>
    <w:uiPriority w:val="0"/>
    <w:pPr>
      <w:adjustRightInd w:val="0"/>
      <w:spacing w:before="240" w:after="360" w:line="240" w:lineRule="exact"/>
      <w:outlineLvl w:val="3"/>
    </w:pPr>
    <w:rPr>
      <w:rFonts w:ascii="Arial" w:hAnsi="Arial" w:cs="Arial"/>
      <w:b/>
      <w:bCs/>
      <w:kern w:val="24"/>
    </w:rPr>
  </w:style>
  <w:style w:type="paragraph" w:customStyle="1" w:styleId="227">
    <w:name w:val="Normal_17"/>
    <w:qFormat/>
    <w:uiPriority w:val="0"/>
    <w:pPr>
      <w:spacing w:before="120" w:after="240"/>
      <w:jc w:val="both"/>
    </w:pPr>
    <w:rPr>
      <w:rFonts w:ascii="Calibri" w:hAnsi="Calibri" w:eastAsia="Calibri" w:cs="Times New Roman"/>
      <w:sz w:val="22"/>
      <w:szCs w:val="22"/>
      <w:lang w:val="ru-RU" w:eastAsia="en-US" w:bidi="ar-SA"/>
    </w:rPr>
  </w:style>
  <w:style w:type="paragraph" w:customStyle="1" w:styleId="228">
    <w:name w:val="Normal_21"/>
    <w:qFormat/>
    <w:uiPriority w:val="0"/>
    <w:pPr>
      <w:spacing w:before="120" w:after="240"/>
      <w:jc w:val="both"/>
    </w:pPr>
    <w:rPr>
      <w:rFonts w:ascii="Calibri" w:hAnsi="Calibri" w:eastAsia="Calibri" w:cs="Times New Roman"/>
      <w:sz w:val="22"/>
      <w:szCs w:val="22"/>
      <w:lang w:val="ru-RU" w:eastAsia="en-US" w:bidi="ar-SA"/>
    </w:rPr>
  </w:style>
  <w:style w:type="paragraph" w:customStyle="1" w:styleId="229">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0">
    <w:name w:val="正文_2_0_0"/>
    <w:basedOn w:val="229"/>
    <w:qFormat/>
    <w:uiPriority w:val="0"/>
    <w:rPr>
      <w:szCs w:val="21"/>
    </w:rPr>
  </w:style>
  <w:style w:type="character" w:customStyle="1" w:styleId="231">
    <w:name w:val="NormalCharacter"/>
    <w:qFormat/>
    <w:uiPriority w:val="0"/>
  </w:style>
  <w:style w:type="paragraph" w:customStyle="1" w:styleId="232">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3">
    <w:name w:val="样式 标题 2 + 宋体"/>
    <w:basedOn w:val="3"/>
    <w:qFormat/>
    <w:uiPriority w:val="99"/>
    <w:pPr>
      <w:tabs>
        <w:tab w:val="left" w:pos="1021"/>
      </w:tabs>
    </w:pPr>
    <w:rPr>
      <w:rFonts w:ascii="宋体" w:hAnsi="宋体"/>
      <w:sz w:val="30"/>
    </w:rPr>
  </w:style>
  <w:style w:type="paragraph" w:customStyle="1" w:styleId="234">
    <w:name w:val="正文_2"/>
    <w:basedOn w:val="235"/>
    <w:next w:val="23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5">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36">
    <w:name w:val="标题 4_0"/>
    <w:basedOn w:val="232"/>
    <w:next w:val="234"/>
    <w:qFormat/>
    <w:uiPriority w:val="2"/>
    <w:pPr>
      <w:keepNext/>
      <w:keepLines/>
      <w:spacing w:line="360" w:lineRule="auto"/>
      <w:outlineLvl w:val="3"/>
    </w:pPr>
    <w:rPr>
      <w:rFonts w:ascii="Arial" w:hAnsi="Arial" w:cs="Arial"/>
      <w:b/>
      <w:szCs w:val="28"/>
    </w:rPr>
  </w:style>
  <w:style w:type="paragraph" w:customStyle="1" w:styleId="237">
    <w:name w:val="Normal_19"/>
    <w:qFormat/>
    <w:uiPriority w:val="0"/>
    <w:pPr>
      <w:spacing w:before="120" w:after="240"/>
      <w:jc w:val="both"/>
    </w:pPr>
    <w:rPr>
      <w:rFonts w:ascii="Calibri" w:hAnsi="Calibri" w:eastAsia="Calibri" w:cs="Times New Roman"/>
      <w:sz w:val="22"/>
      <w:szCs w:val="22"/>
      <w:lang w:val="ru-RU" w:eastAsia="en-US" w:bidi="ar-SA"/>
    </w:rPr>
  </w:style>
  <w:style w:type="paragraph" w:customStyle="1" w:styleId="238">
    <w:name w:val="Normal_18"/>
    <w:qFormat/>
    <w:uiPriority w:val="0"/>
    <w:pPr>
      <w:spacing w:before="120" w:after="240"/>
      <w:jc w:val="both"/>
    </w:pPr>
    <w:rPr>
      <w:rFonts w:ascii="Calibri" w:hAnsi="Calibri" w:eastAsia="Calibri" w:cs="Times New Roman"/>
      <w:sz w:val="22"/>
      <w:szCs w:val="22"/>
      <w:lang w:val="ru-RU" w:eastAsia="en-US" w:bidi="ar-SA"/>
    </w:rPr>
  </w:style>
  <w:style w:type="paragraph" w:customStyle="1" w:styleId="239">
    <w:name w:val="Normal_20"/>
    <w:qFormat/>
    <w:uiPriority w:val="0"/>
    <w:pPr>
      <w:spacing w:before="120" w:after="240"/>
      <w:jc w:val="both"/>
    </w:pPr>
    <w:rPr>
      <w:rFonts w:ascii="Calibri" w:hAnsi="Calibri" w:eastAsia="Calibri" w:cs="Times New Roman"/>
      <w:sz w:val="22"/>
      <w:szCs w:val="22"/>
      <w:lang w:val="ru-RU" w:eastAsia="en-US" w:bidi="ar-SA"/>
    </w:rPr>
  </w:style>
  <w:style w:type="paragraph" w:customStyle="1" w:styleId="240">
    <w:name w:val="列表段落1"/>
    <w:basedOn w:val="1"/>
    <w:qFormat/>
    <w:uiPriority w:val="34"/>
    <w:pPr>
      <w:ind w:firstLine="420" w:firstLineChars="200"/>
    </w:pPr>
  </w:style>
  <w:style w:type="character" w:customStyle="1" w:styleId="241">
    <w:name w:val="标题 #4 + 间距 2 pt"/>
    <w:qFormat/>
    <w:uiPriority w:val="0"/>
    <w:rPr>
      <w:rFonts w:ascii="MingLiU" w:hAnsi="MingLiU" w:eastAsia="MingLiU"/>
      <w:color w:val="000000"/>
      <w:spacing w:val="50"/>
      <w:w w:val="100"/>
      <w:position w:val="0"/>
      <w:sz w:val="42"/>
      <w:szCs w:val="42"/>
      <w:lang w:val="zh-CN" w:eastAsia="zh-CN" w:bidi="ar-SA"/>
    </w:rPr>
  </w:style>
  <w:style w:type="paragraph" w:customStyle="1" w:styleId="242">
    <w:name w:val="正文文本 (38)"/>
    <w:basedOn w:val="1"/>
    <w:qFormat/>
    <w:uiPriority w:val="0"/>
    <w:pPr>
      <w:shd w:val="clear" w:color="auto" w:fill="FFFFFF"/>
      <w:spacing w:line="240" w:lineRule="atLeast"/>
      <w:jc w:val="left"/>
    </w:pPr>
    <w:rPr>
      <w:rFonts w:ascii="MingLiU" w:hAnsi="MingLiU" w:eastAsia="MingLiU"/>
      <w:kern w:val="0"/>
      <w:sz w:val="26"/>
      <w:szCs w:val="26"/>
    </w:rPr>
  </w:style>
  <w:style w:type="paragraph" w:customStyle="1" w:styleId="243">
    <w:name w:val="正文_4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44">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45">
    <w:name w:val="layui-layer-tabnow"/>
    <w:basedOn w:val="47"/>
    <w:qFormat/>
    <w:uiPriority w:val="0"/>
    <w:rPr>
      <w:bdr w:val="single" w:color="CCCCCC" w:sz="6" w:space="0"/>
      <w:shd w:val="clear" w:color="auto" w:fill="FFFFFF"/>
    </w:rPr>
  </w:style>
  <w:style w:type="character" w:customStyle="1" w:styleId="246">
    <w:name w:val="first-child"/>
    <w:basedOn w:val="47"/>
    <w:qFormat/>
    <w:uiPriority w:val="0"/>
  </w:style>
  <w:style w:type="character" w:customStyle="1" w:styleId="247">
    <w:name w:val="标题 7 字符1"/>
    <w:link w:val="9"/>
    <w:qFormat/>
    <w:uiPriority w:val="0"/>
    <w:rPr>
      <w:b/>
      <w:bCs/>
      <w:sz w:val="24"/>
      <w:szCs w:val="24"/>
    </w:rPr>
  </w:style>
  <w:style w:type="character" w:customStyle="1" w:styleId="248">
    <w:name w:val="标题 3 字符1"/>
    <w:link w:val="4"/>
    <w:qFormat/>
    <w:uiPriority w:val="0"/>
    <w:rPr>
      <w:b/>
      <w:bCs/>
      <w:kern w:val="2"/>
      <w:sz w:val="32"/>
      <w:szCs w:val="32"/>
    </w:rPr>
  </w:style>
  <w:style w:type="character" w:customStyle="1" w:styleId="249">
    <w:name w:val="标题 4 字符1"/>
    <w:link w:val="5"/>
    <w:qFormat/>
    <w:uiPriority w:val="9"/>
    <w:rPr>
      <w:rFonts w:ascii="Arial" w:hAnsi="Arial"/>
      <w:b/>
      <w:bCs/>
      <w:kern w:val="2"/>
      <w:sz w:val="28"/>
      <w:szCs w:val="28"/>
    </w:rPr>
  </w:style>
  <w:style w:type="character" w:customStyle="1" w:styleId="250">
    <w:name w:val="fontstyle01"/>
    <w:qFormat/>
    <w:uiPriority w:val="0"/>
    <w:rPr>
      <w:rFonts w:ascii="宋体" w:hAnsi="宋体" w:eastAsia="宋体" w:cs="宋体"/>
      <w:color w:val="000000"/>
      <w:sz w:val="22"/>
      <w:szCs w:val="22"/>
    </w:rPr>
  </w:style>
  <w:style w:type="paragraph" w:customStyle="1" w:styleId="251">
    <w:name w:val="纯文本_0"/>
    <w:basedOn w:val="234"/>
    <w:next w:val="234"/>
    <w:qFormat/>
    <w:uiPriority w:val="0"/>
    <w:rPr>
      <w:rFonts w:ascii="宋体" w:hAnsi="Courier New"/>
      <w:sz w:val="24"/>
      <w:szCs w:val="24"/>
    </w:rPr>
  </w:style>
  <w:style w:type="paragraph" w:customStyle="1" w:styleId="252">
    <w:name w:val="纯文本_0_0"/>
    <w:basedOn w:val="229"/>
    <w:qFormat/>
    <w:uiPriority w:val="0"/>
    <w:rPr>
      <w:rFonts w:ascii="宋体" w:hAnsi="Courier New"/>
      <w:szCs w:val="20"/>
    </w:rPr>
  </w:style>
  <w:style w:type="character" w:customStyle="1" w:styleId="253">
    <w:name w:val="10_0"/>
    <w:basedOn w:val="47"/>
    <w:qFormat/>
    <w:uiPriority w:val="0"/>
    <w:rPr>
      <w:rFonts w:hint="default" w:ascii="Times New Roman" w:hAnsi="Times New Roman" w:cs="Times New Roman"/>
    </w:rPr>
  </w:style>
  <w:style w:type="paragraph" w:customStyle="1" w:styleId="254">
    <w:name w:val="Table Text"/>
    <w:basedOn w:val="1"/>
    <w:semiHidden/>
    <w:qFormat/>
    <w:uiPriority w:val="0"/>
    <w:rPr>
      <w:rFonts w:ascii="宋体" w:hAnsi="宋体" w:eastAsia="宋体" w:cs="宋体"/>
      <w:sz w:val="24"/>
      <w:szCs w:val="24"/>
      <w:lang w:val="en-US" w:eastAsia="en-US" w:bidi="ar-SA"/>
    </w:rPr>
  </w:style>
  <w:style w:type="table" w:customStyle="1" w:styleId="25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5" Type="http://schemas.openxmlformats.org/officeDocument/2006/relationships/fontTable" Target="fontTable.xml"/><Relationship Id="rId44" Type="http://schemas.openxmlformats.org/officeDocument/2006/relationships/customXml" Target="../customXml/item2.xml"/><Relationship Id="rId43" Type="http://schemas.openxmlformats.org/officeDocument/2006/relationships/numbering" Target="numbering.xml"/><Relationship Id="rId42" Type="http://schemas.openxmlformats.org/officeDocument/2006/relationships/customXml" Target="../customXml/item1.xml"/><Relationship Id="rId41" Type="http://schemas.openxmlformats.org/officeDocument/2006/relationships/theme" Target="theme/theme1.xml"/><Relationship Id="rId40" Type="http://schemas.openxmlformats.org/officeDocument/2006/relationships/footer" Target="footer27.xml"/><Relationship Id="rId4" Type="http://schemas.openxmlformats.org/officeDocument/2006/relationships/footer" Target="footer1.xml"/><Relationship Id="rId39" Type="http://schemas.openxmlformats.org/officeDocument/2006/relationships/footer" Target="footer26.xml"/><Relationship Id="rId38" Type="http://schemas.openxmlformats.org/officeDocument/2006/relationships/header" Target="header11.xml"/><Relationship Id="rId37" Type="http://schemas.openxmlformats.org/officeDocument/2006/relationships/header" Target="header10.xml"/><Relationship Id="rId36" Type="http://schemas.openxmlformats.org/officeDocument/2006/relationships/footer" Target="footer25.xml"/><Relationship Id="rId35" Type="http://schemas.openxmlformats.org/officeDocument/2006/relationships/footer" Target="footer24.xml"/><Relationship Id="rId34" Type="http://schemas.openxmlformats.org/officeDocument/2006/relationships/footer" Target="footer23.xml"/><Relationship Id="rId33" Type="http://schemas.openxmlformats.org/officeDocument/2006/relationships/footer" Target="footer22.xml"/><Relationship Id="rId32" Type="http://schemas.openxmlformats.org/officeDocument/2006/relationships/footer" Target="footer21.xml"/><Relationship Id="rId31" Type="http://schemas.openxmlformats.org/officeDocument/2006/relationships/footer" Target="footer20.xml"/><Relationship Id="rId30" Type="http://schemas.openxmlformats.org/officeDocument/2006/relationships/footer" Target="footer19.xml"/><Relationship Id="rId3" Type="http://schemas.openxmlformats.org/officeDocument/2006/relationships/header" Target="header1.xml"/><Relationship Id="rId29" Type="http://schemas.openxmlformats.org/officeDocument/2006/relationships/footer" Target="footer18.xml"/><Relationship Id="rId28" Type="http://schemas.openxmlformats.org/officeDocument/2006/relationships/footer" Target="footer17.xml"/><Relationship Id="rId27" Type="http://schemas.openxmlformats.org/officeDocument/2006/relationships/footer" Target="footer16.xml"/><Relationship Id="rId26" Type="http://schemas.openxmlformats.org/officeDocument/2006/relationships/footer" Target="footer15.xml"/><Relationship Id="rId25" Type="http://schemas.openxmlformats.org/officeDocument/2006/relationships/footer" Target="footer14.xml"/><Relationship Id="rId24" Type="http://schemas.openxmlformats.org/officeDocument/2006/relationships/footer" Target="footer13.xml"/><Relationship Id="rId23" Type="http://schemas.openxmlformats.org/officeDocument/2006/relationships/footer" Target="footer12.xml"/><Relationship Id="rId22" Type="http://schemas.openxmlformats.org/officeDocument/2006/relationships/footer" Target="footer11.xml"/><Relationship Id="rId21" Type="http://schemas.openxmlformats.org/officeDocument/2006/relationships/header" Target="head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90391fb1-8585-4571-9a50-a91bb7686b21</errorID>
      <errorWord>GG</errorWord>
      <group>L1_Official</group>
      <groupName>公文问题</groupName>
      <ability>L2_Official</ability>
      <abilityName>公文问题</abilityName>
      <candidateList/>
      <explain>公文中禁止出现该词语</explain>
      <paraID>733FCBFD</paraID>
      <start>5</start>
      <end>7</end>
      <status>unmodified</status>
      <modifiedWord/>
      <trackRevisions>false</trackRevisions>
    </reviewItem>
    <reviewItem>
      <errorID>0b35a85e-2d42-4b22-9323-ef4c171dd39e</errorID>
      <errorWord>/）</errorWord>
      <group>L1_Punc</group>
      <groupName>标点问题</groupName>
      <ability>L2_Punc_CN</ability>
      <abilityName/>
      <candidateList>
        <item>）</item>
      </candidateList>
      <explain/>
      <paraID> 7ABEF69</paraID>
      <start>73</start>
      <end>75</end>
      <status>unmodified</status>
      <modifiedWord/>
      <trackRevisions>false</trackRevisions>
    </reviewItem>
    <reviewItem>
      <errorID>9f8d4a0c-aabf-4377-9006-aa5cc1f08d35</errorID>
      <errorWord>GG</errorWord>
      <group>L1_Official</group>
      <groupName>公文问题</groupName>
      <ability>L2_Official</ability>
      <abilityName>公文问题</abilityName>
      <candidateList/>
      <explain>公文中禁止出现该词语</explain>
      <paraID>39DD3387</paraID>
      <start>5</start>
      <end>7</end>
      <status>unmodified</status>
      <modifiedWord/>
      <trackRevisions>false</trackRevisions>
    </reviewItem>
    <reviewItem>
      <errorID>ef5d49ae-7468-4a6c-8b76-3ffb618ad146</errorID>
      <errorWord>:</errorWord>
      <group>L1_Format</group>
      <groupName>格式问题</groupName>
      <ability>L2_HalfPunc_CN</ability>
      <abilityName/>
      <candidateList>
        <item>：</item>
      </candidateList>
      <explain>文本全半角错误。</explain>
      <paraID>615124D3</paraID>
      <start>4</start>
      <end>5</end>
      <status>unmodified</status>
      <modifiedWord/>
      <trackRevisions>false</trackRevisions>
    </reviewItem>
    <reviewItem>
      <errorID>3c52fe0c-d6f9-4908-9555-35afd2a65360</errorID>
      <errorWord>:</errorWord>
      <group>L1_Format</group>
      <groupName>格式问题</groupName>
      <ability>L2_HalfPunc_CN</ability>
      <abilityName/>
      <candidateList>
        <item>：</item>
      </candidateList>
      <explain>文本全半角错误。</explain>
      <paraID>74853EC6</paraID>
      <start>7</start>
      <end>8</end>
      <status>unmodified</status>
      <modifiedWord/>
      <trackRevisions>false</trackRevisions>
    </reviewItem>
    <reviewItem>
      <errorID>d5cf3ab3-83a7-467e-a861-9468b1aab74e</errorID>
      <errorWord>：/</errorWord>
      <group>L1_Punc</group>
      <groupName>标点问题</groupName>
      <ability>L2_Punc_CN</ability>
      <abilityName/>
      <candidateList>
        <item>：</item>
      </candidateList>
      <explain/>
      <paraID>218FAA71</paraID>
      <start>2</start>
      <end>4</end>
      <status>unmodified</status>
      <modifiedWord/>
      <trackRevisions>false</trackRevisions>
    </reviewItem>
    <reviewItem>
      <errorID>83df9885-3608-4853-91a3-43d1d685e2dc</errorID>
      <errorWord>财政部</errorWord>
      <group>L1_Knowledge</group>
      <groupName>知识性问题</groupName>
      <ability>L2_Organization</ability>
      <abilityName>机构检查</abilityName>
      <candidateList/>
      <explain>[财政部]应在[民政部]之后</explain>
      <paraID>3086C5F1</paraID>
      <start>142</start>
      <end>145</end>
      <status>unmodified</status>
      <modifiedWord/>
      <trackRevisions>false</trackRevisions>
    </reviewItem>
    <reviewItem>
      <errorID>1da6c473-ab01-4851-942d-04eb6e76e296</errorID>
      <errorWord>日至2026年</errorWord>
      <group>L1_Word</group>
      <groupName>字词问题</groupName>
      <ability>L2_Typo</ability>
      <abilityName>字词错误</abilityName>
      <candidateList>
        <item>日起至2026年</item>
      </candidateList>
      <explain/>
      <paraID>183A6FEB</paraID>
      <start>12</start>
      <end>19</end>
      <status>unmodified</status>
      <modifiedWord/>
      <trackRevisions>false</trackRevisions>
    </reviewItem>
    <reviewItem>
      <errorID>cf190a2d-d8d6-4a7a-a020-9c437dacb84d</errorID>
      <errorWord>上午00:00</errorWord>
      <group>L1_Knowledge</group>
      <groupName>知识性问题</groupName>
      <ability>L2_Time</ability>
      <abilityName>日期时间</abilityName>
      <candidateList/>
      <explain>时间与前缀不匹配，可能的时间前缀有“下午、晚上、凌晨、午夜”。</explain>
      <paraID>183A6FEB</paraID>
      <start>26</start>
      <end>33</end>
      <status>unmodified</status>
      <modifiedWord/>
      <trackRevisions>false</trackRevisions>
    </reviewItem>
    <reviewItem>
      <errorID>ae377c0b-b39d-4298-8f11-2e3333c59eb4</errorID>
      <errorWord>/）</errorWord>
      <group>L1_Punc</group>
      <groupName>标点问题</groupName>
      <ability>L2_Punc_CN</ability>
      <abilityName/>
      <candidateList>
        <item>）</item>
      </candidateList>
      <explain/>
      <paraID>64164249</paraID>
      <start>45</start>
      <end>47</end>
      <status>unmodified</status>
      <modifiedWord/>
      <trackRevisions>false</trackRevisions>
    </reviewItem>
    <reviewItem>
      <errorID>5b475c98-3b20-4ec8-9263-15b0780fb42e</errorID>
      <errorWord>/）</errorWord>
      <group>L1_Punc</group>
      <groupName>标点问题</groupName>
      <ability>L2_Punc_CN</ability>
      <abilityName/>
      <candidateList>
        <item>）</item>
      </candidateList>
      <explain/>
      <paraID>20F762F1</paraID>
      <start>68</start>
      <end>70</end>
      <status>unmodified</status>
      <modifiedWord/>
      <trackRevisions>false</trackRevisions>
    </reviewItem>
    <reviewItem>
      <errorID>763b4c37-14e7-45b3-b750-2ccc6e0b97af</errorID>
      <errorWord>-</errorWord>
      <group>L1_Format</group>
      <groupName>格式问题</groupName>
      <ability>L2_HalfPunc_CN</ability>
      <abilityName/>
      <candidateList>
        <item>－</item>
      </candidateList>
      <explain>文本全半角错误。</explain>
      <paraID>20F762F1</paraID>
      <start>70</start>
      <end>71</end>
      <status>unmodified</status>
      <modifiedWord/>
      <trackRevisions>false</trackRevisions>
    </reviewItem>
    <reviewItem>
      <errorID>7b93013a-056e-4c51-b5cd-98d8a52fe23c</errorID>
      <errorWord>/）</errorWord>
      <group>L1_Punc</group>
      <groupName>标点问题</groupName>
      <ability>L2_Punc_CN</ability>
      <abilityName/>
      <candidateList>
        <item>）</item>
      </candidateList>
      <explain/>
      <paraID>22C67AF6</paraID>
      <start>45</start>
      <end>47</end>
      <status>unmodified</status>
      <modifiedWord/>
      <trackRevisions>false</trackRevisions>
    </reviewItem>
    <reviewItem>
      <errorID>8b4fdc48-43ef-447f-a3d2-c9f9bb76a657</errorID>
      <errorWord>/）</errorWord>
      <group>L1_Punc</group>
      <groupName>标点问题</groupName>
      <ability>L2_Punc_CN</ability>
      <abilityName/>
      <candidateList>
        <item>）</item>
      </candidateList>
      <explain/>
      <paraID>451BDACC</paraID>
      <start>64</start>
      <end>66</end>
      <status>unmodified</status>
      <modifiedWord/>
      <trackRevisions>false</trackRevisions>
    </reviewItem>
    <reviewItem>
      <errorID>37e582c8-2560-4f9a-bb72-6be2f52f40c6</errorID>
      <errorWord>-</errorWord>
      <group>L1_Format</group>
      <groupName>格式问题</groupName>
      <ability>L2_HalfPunc_CN</ability>
      <abilityName/>
      <candidateList>
        <item>－</item>
      </candidateList>
      <explain>文本全半角错误。</explain>
      <paraID>451BDACC</paraID>
      <start>231</start>
      <end>232</end>
      <status>unmodified</status>
      <modifiedWord/>
      <trackRevisions>false</trackRevisions>
    </reviewItem>
    <reviewItem>
      <errorID>4c0d168d-592f-4c68-a268-c85b2b1aaeb5</errorID>
      <errorWord>-</errorWord>
      <group>L1_Format</group>
      <groupName>格式问题</groupName>
      <ability>L2_HalfPunc_CN</ability>
      <abilityName/>
      <candidateList>
        <item>－</item>
      </candidateList>
      <explain>文本全半角错误。</explain>
      <paraID>451BDACC</paraID>
      <start>236</start>
      <end>237</end>
      <status>unmodified</status>
      <modifiedWord/>
      <trackRevisions>false</trackRevisions>
    </reviewItem>
    <reviewItem>
      <errorID>e855203f-65c2-4b1a-acd9-768a8b717fe1</errorID>
      <errorWord>-</errorWord>
      <group>L1_Format</group>
      <groupName>格式问题</groupName>
      <ability>L2_HalfPunc_CN</ability>
      <abilityName/>
      <candidateList>
        <item>－</item>
      </candidateList>
      <explain>文本全半角错误。</explain>
      <paraID>451BDACC</paraID>
      <start>241</start>
      <end>242</end>
      <status>unmodified</status>
      <modifiedWord/>
      <trackRevisions>false</trackRevisions>
    </reviewItem>
    <reviewItem>
      <errorID>5b59d89d-e6b1-49c2-a02d-f09a16283a6c</errorID>
      <errorWord>-</errorWord>
      <group>L1_Format</group>
      <groupName>格式问题</groupName>
      <ability>L2_HalfPunc_CN</ability>
      <abilityName/>
      <candidateList>
        <item>－</item>
      </candidateList>
      <explain>文本全半角错误。</explain>
      <paraID>451BDACC</paraID>
      <start>247</start>
      <end>248</end>
      <status>unmodified</status>
      <modifiedWord/>
      <trackRevisions>false</trackRevisions>
    </reviewItem>
    <reviewItem>
      <errorID>5c03fb21-07b7-4826-b5cf-7a8f849ac352</errorID>
      <errorWord>-</errorWord>
      <group>L1_Format</group>
      <groupName>格式问题</groupName>
      <ability>L2_HalfPunc_CN</ability>
      <abilityName/>
      <candidateList>
        <item>－</item>
      </candidateList>
      <explain>文本全半角错误。</explain>
      <paraID>451BDACC</paraID>
      <start>264</start>
      <end>265</end>
      <status>unmodified</status>
      <modifiedWord/>
      <trackRevisions>false</trackRevisions>
    </reviewItem>
    <reviewItem>
      <errorID>ddf67af2-3676-4110-b11a-8d35c52e654f</errorID>
      <errorWord>-</errorWord>
      <group>L1_Format</group>
      <groupName>格式问题</groupName>
      <ability>L2_HalfPunc_CN</ability>
      <abilityName/>
      <candidateList>
        <item>－</item>
      </candidateList>
      <explain>文本全半角错误。</explain>
      <paraID> C9C8C11</paraID>
      <start>112</start>
      <end>113</end>
      <status>unmodified</status>
      <modifiedWord/>
      <trackRevisions>false</trackRevisions>
    </reviewItem>
    <reviewItem>
      <errorID>39be8120-cb17-4c27-8393-ce2b0c3e831e</errorID>
      <errorWord>-</errorWord>
      <group>L1_Format</group>
      <groupName>格式问题</groupName>
      <ability>L2_HalfPunc_CN</ability>
      <abilityName/>
      <candidateList>
        <item>－</item>
      </candidateList>
      <explain>文本全半角错误。</explain>
      <paraID> C9C8C11</paraID>
      <start>141</start>
      <end>142</end>
      <status>unmodified</status>
      <modifiedWord/>
      <trackRevisions>false</trackRevisions>
    </reviewItem>
    <reviewItem>
      <errorID>0312673d-8aaa-41b4-99fc-5d6ce0ef19de</errorID>
      <errorWord>操作合</errorWord>
      <group>L1_Word</group>
      <groupName>字词问题</groupName>
      <ability>L2_Typo</ability>
      <abilityName>字词错误</abilityName>
      <candidateList>
        <item>操作台</item>
      </candidateList>
      <explain/>
      <paraID>5B7F5F48</paraID>
      <start>9</start>
      <end>12</end>
      <status>unmodified</status>
      <modifiedWord/>
      <trackRevisions>false</trackRevisions>
    </reviewItem>
    <reviewItem>
      <errorID>72423c53-52d2-4338-b5f1-f4c8652ba742</errorID>
      <errorWord>，</errorWord>
      <group>L1_Word</group>
      <groupName>字词问题</groupName>
      <ability>L2_Typo</ability>
      <abilityName>字词错误</abilityName>
      <candidateList>
        <item>，在</item>
      </candidateList>
      <explain/>
      <paraID>5B7F5F48</paraID>
      <start>184</start>
      <end>185</end>
      <status>unmodified</status>
      <modifiedWord/>
      <trackRevisions>false</trackRevisions>
    </reviewItem>
    <reviewItem>
      <errorID>97e26c49-d1c8-4d39-865b-87249e31a903</errorID>
      <errorWord>具备有</errorWord>
      <group>L1_Word</group>
      <groupName>字词问题</groupName>
      <ability>L2_Typo</ability>
      <abilityName>字词错误</abilityName>
      <candidateList>
        <item>具备</item>
      </candidateList>
      <explain/>
      <paraID>5B7F5F48</paraID>
      <start>260</start>
      <end>263</end>
      <status>unmodified</status>
      <modifiedWord/>
      <trackRevisions>false</trackRevisions>
    </reviewItem>
    <reviewItem>
      <errorID>2d8074e3-820e-4ade-9bda-80a26cc84ced</errorID>
      <errorWord>:</errorWord>
      <group>L1_Format</group>
      <groupName>格式问题</groupName>
      <ability>L2_HalfPunc_CN</ability>
      <abilityName/>
      <candidateList>
        <item>：</item>
      </candidateList>
      <explain>文本全半角错误。</explain>
      <paraID>639C556A</paraID>
      <start>9</start>
      <end>10</end>
      <status>unmodified</status>
      <modifiedWord/>
      <trackRevisions>false</trackRevisions>
    </reviewItem>
    <reviewItem>
      <errorID>e622aa84-0208-4fe2-8a97-6c2c071c1c7b</errorID>
      <errorWord>包括了</errorWord>
      <group>L1_Word</group>
      <groupName>字词问题</groupName>
      <ability>L2_Typo</ability>
      <abilityName>字词错误</abilityName>
      <candidateList>
        <item>包括</item>
      </candidateList>
      <explain/>
      <paraID>19F0C121</paraID>
      <start>15</start>
      <end>18</end>
      <status>unmodified</status>
      <modifiedWord/>
      <trackRevisions>false</trackRevisions>
    </reviewItem>
    <reviewItem>
      <errorID>df2d6faf-7967-4b25-a644-9b29d9efa28e</errorID>
      <errorWord>，</errorWord>
      <group>L1_Word</group>
      <groupName>字词问题</groupName>
      <ability>L2_Typo</ability>
      <abilityName>字词错误</abilityName>
      <candidateList>
        <item>，使</item>
      </candidateList>
      <explain/>
      <paraID>21A6F102</paraID>
      <start>32</start>
      <end>33</end>
      <status>unmodified</status>
      <modifiedWord/>
      <trackRevisions>false</trackRevisions>
    </reviewItem>
    <reviewItem>
      <errorID>c16f8742-7dcd-46a3-83f7-caf28af582c8</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9427B5A</paraID>
      <start>15</start>
      <end>18</end>
      <status>unmodified</status>
      <modifiedWord/>
      <trackRevisions>false</trackRevisions>
    </reviewItem>
    <reviewItem>
      <errorID>aa071a93-a04d-4622-8b90-3e7a0c32fb5d</errorID>
      <errorWord>/，</errorWord>
      <group>L1_Punc</group>
      <groupName>标点问题</groupName>
      <ability>L2_Punc_CN</ability>
      <abilityName/>
      <candidateList>
        <item>/</item>
      </candidateList>
      <explain/>
      <paraID>241B651E</paraID>
      <start>62</start>
      <end>64</end>
      <status>unmodified</status>
      <modifiedWord/>
      <trackRevisions>false</trackRevisions>
    </reviewItem>
    <reviewItem>
      <errorID>28c6a63a-a1b5-4440-909e-888a33b452ca</errorID>
      <errorWord>法律、法规</errorWord>
      <group>L1_Word</group>
      <groupName>字词问题</groupName>
      <ability>L2_Typo</ability>
      <abilityName>字词错误</abilityName>
      <candidateList>
        <item>法律法规</item>
      </candidateList>
      <explain/>
      <paraID> 7830719</paraID>
      <start>38</start>
      <end>43</end>
      <status>unmodified</status>
      <modifiedWord/>
      <trackRevisions>false</trackRevisions>
    </reviewItem>
    <reviewItem>
      <errorID>36ee22cd-e21f-44c3-8f44-6799bfa669fa</errorID>
      <errorWord>1%-2%</errorWord>
      <group>L1_Knowledge</group>
      <groupName>知识性问题</groupName>
      <ability>L2_Knowledge</ability>
      <abilityName>其他知识</abilityName>
      <candidateList>
        <item>1%—2%</item>
      </candidateList>
      <explain>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752863C0</paraID>
      <start>158</start>
      <end>163</end>
      <status>unmodified</status>
      <modifiedWord/>
      <trackRevisions>false</trackRevisions>
    </reviewItem>
    <reviewItem>
      <errorID>24ac967d-b162-421f-b522-151e53c91df2</errorID>
      <errorWord>操作合</errorWord>
      <group>L1_Word</group>
      <groupName>字词问题</groupName>
      <ability>L2_Typo</ability>
      <abilityName>字词错误</abilityName>
      <candidateList>
        <item>操作台</item>
      </candidateList>
      <explain/>
      <paraID>4E52498D</paraID>
      <start>9</start>
      <end>12</end>
      <status>unmodified</status>
      <modifiedWord/>
      <trackRevisions>false</trackRevisions>
    </reviewItem>
    <reviewItem>
      <errorID>0074dec5-2b4d-4c6a-8401-0ff043cc0476</errorID>
      <errorWord>接受</errorWord>
      <group>L1_Word</group>
      <groupName>字词问题</groupName>
      <ability>L2_Typo</ability>
      <abilityName>字词错误</abilityName>
      <candidateList>
        <item>接收</item>
      </candidateList>
      <explain>存在发音相同字词的误用。</explain>
      <paraID>292C85C1</paraID>
      <start>51</start>
      <end>53</end>
      <status>unmodified</status>
      <modifiedWord/>
      <trackRevisions>false</trackRevisions>
    </reviewItem>
    <reviewItem>
      <errorID>469a7b34-7db6-4038-8e88-4d1f51d72c7d</errorID>
      <errorWord>，</errorWord>
      <group>L1_Word</group>
      <groupName>字词问题</groupName>
      <ability>L2_Typo</ability>
      <abilityName>字词错误</abilityName>
      <candidateList>
        <item>，在</item>
      </candidateList>
      <explain/>
      <paraID>663316E0</paraID>
      <start>36</start>
      <end>37</end>
      <status>unmodified</status>
      <modifiedWord/>
      <trackRevisions>false</trackRevisions>
    </reviewItem>
    <reviewItem>
      <errorID>a1315f7b-0283-439b-bbff-59fb228391e9</errorID>
      <errorWord>间</errorWord>
      <group>L1_Word</group>
      <groupName>字词问题</groupName>
      <ability>L2_Typo</ability>
      <abilityName>字词错误</abilityName>
      <candidateList>
        <item>间之</item>
      </candidateList>
      <explain/>
      <paraID>1C99FEE4</paraID>
      <start>14</start>
      <end>15</end>
      <status>unmodified</status>
      <modifiedWord/>
      <trackRevisions>false</trackRevisions>
    </reviewItem>
    <reviewItem>
      <errorID>ba0dc085-ec3f-4fce-a180-e595f016955a</errorID>
      <errorWord>原则做出结论</errorWord>
      <group>L1_Word</group>
      <groupName>字词问题</groupName>
      <ability>L2_Typo</ability>
      <abilityName>字词错误</abilityName>
      <candidateList>
        <item>原则作出结论</item>
      </candidateList>
      <explain/>
      <paraID>5B5601CF</paraID>
      <start>62</start>
      <end>68</end>
      <status>unmodified</status>
      <modifiedWord/>
      <trackRevisions>false</trackRevisions>
    </reviewItem>
    <reviewItem>
      <errorID>427daf23-f3cf-4d6b-90a8-d63b31a249bb</errorID>
      <errorWord>:</errorWord>
      <group>L1_Format</group>
      <groupName>格式问题</groupName>
      <ability>L2_HalfPunc_CN</ability>
      <abilityName/>
      <candidateList>
        <item>：</item>
      </candidateList>
      <explain>文本全半角错误。</explain>
      <paraID> 178943B</paraID>
      <start>43</start>
      <end>44</end>
      <status>unmodified</status>
      <modifiedWord/>
      <trackRevisions>false</trackRevisions>
    </reviewItem>
    <reviewItem>
      <errorID>b3da7442-4e0e-4c0d-ba06-a27c22dff6c3</errorID>
      <errorWord>法》《建设工程安全</errorWord>
      <group>L1_Word</group>
      <groupName>字词问题</groupName>
      <ability>L2_Typo</ability>
      <abilityName>字词错误</abilityName>
      <candidateList>
        <item>法》和《建设工程安全</item>
      </candidateList>
      <explain/>
      <paraID>3A624E65</paraID>
      <start>23</start>
      <end>32</end>
      <status>unmodified</status>
      <modifiedWord/>
      <trackRevisions>false</trackRevisions>
    </reviewItem>
    <reviewItem>
      <errorID>adeb78f1-6a47-4911-bc77-2449e0eca15e</errorID>
      <errorWord>完成对</errorWord>
      <group>L1_Word</group>
      <groupName>字词问题</groupName>
      <ability>L2_Typo</ability>
      <abilityName>字词错误</abilityName>
      <candidateList>
        <item>完成</item>
      </candidateList>
      <explain>〈动〉按照预期的目的结束；做成：～任务｜～作业｜计划完得成。</explain>
      <paraID>43B90C65</paraID>
      <start>13</start>
      <end>16</end>
      <status>unmodified</status>
      <modifiedWord/>
      <trackRevisions>false</trackRevisions>
    </reviewItem>
    <reviewItem>
      <errorID>d15184e3-3084-4c9f-b780-4d1ba0844f7a</errorID>
      <errorWord>做为</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2561063A</paraID>
      <start>112</start>
      <end>114</end>
      <status>unmodified</status>
      <modifiedWord/>
      <trackRevisions>false</trackRevisions>
    </reviewItem>
    <reviewItem>
      <errorID>e3a8fea6-198c-400b-abfa-adcd882e6a04</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44FF4683</paraID>
      <start>19</start>
      <end>21</end>
      <status>unmodified</status>
      <modifiedWord/>
      <trackRevisions>false</trackRevisions>
    </reviewItem>
    <reviewItem>
      <errorID>0a11de8a-88a9-4d7c-b051-19e31d4c62d0</errorID>
      <errorWord>-</errorWord>
      <group>L1_Format</group>
      <groupName>格式问题</groupName>
      <ability>L2_HalfPunc_CN</ability>
      <abilityName/>
      <candidateList>
        <item>－</item>
      </candidateList>
      <explain>文本全半角错误。</explain>
      <paraID>26EA8F13</paraID>
      <start>20</start>
      <end>21</end>
      <status>unmodified</status>
      <modifiedWord/>
      <trackRevisions>false</trackRevisions>
    </reviewItem>
    <reviewItem>
      <errorID>a4474c1b-25be-4032-9851-5188046b1d03</errorID>
      <errorWord>法律、法规</errorWord>
      <group>L1_Word</group>
      <groupName>字词问题</groupName>
      <ability>L2_Typo</ability>
      <abilityName>字词错误</abilityName>
      <candidateList>
        <item>法律法规</item>
      </candidateList>
      <explain/>
      <paraID>4CEC4D1B</paraID>
      <start>3</start>
      <end>8</end>
      <status>unmodified</status>
      <modifiedWord/>
      <trackRevisions>false</trackRevisions>
    </reviewItem>
    <reviewItem>
      <errorID>7e2b96ec-df70-418d-a775-9220591710eb</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1E301195</paraID>
      <start>175</start>
      <end>176</end>
      <status>unmodified</status>
      <modifiedWord/>
      <trackRevisions>false</trackRevisions>
    </reviewItem>
    <reviewItem>
      <errorID>ed1d68f6-d6d7-4b11-9276-609345226723</errorID>
      <errorWord>，</errorWord>
      <group>L1_Word</group>
      <groupName>字词问题</groupName>
      <ability>L2_Typo</ability>
      <abilityName>字词错误</abilityName>
      <candidateList>
        <item>，并</item>
      </candidateList>
      <explain/>
      <paraID>2EEFDB8F</paraID>
      <start>63</start>
      <end>64</end>
      <status>unmodified</status>
      <modifiedWord/>
      <trackRevisions>false</trackRevisions>
    </reviewItem>
    <reviewItem>
      <errorID>30cab818-68e4-404a-b375-37d2d5af4dbc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3D3D010D</paraID>
      <start>0</start>
      <end>2</end>
      <status>unmodified</status>
      <modifiedWord/>
      <trackRevisions>false</trackRevisions>
    </reviewItem>
    <reviewItem>
      <errorID>6df0609d-c449-4462-b3f7-8a75958a9352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6706DA7F</paraID>
      <start>0</start>
      <end>2</end>
      <status>unmodified</status>
      <modifiedWord/>
      <trackRevisions>false</trackRevisions>
    </reviewItem>
    <reviewItem>
      <errorID>8948e3ce-60b2-49e9-90a0-af0442cd787b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4536CA84</paraID>
      <start>0</start>
      <end>2</end>
      <status>unmodified</status>
      <modifiedWord/>
      <trackRevisions>false</trackRevisions>
    </reviewItem>
    <reviewItem>
      <errorID>4edc32d6-af28-44f3-8d9e-450b19122b37</errorID>
      <errorWord>其它</errorWord>
      <group>L1_Word</group>
      <groupName>字词问题</groupName>
      <ability>L2_Alias</ability>
      <abilityName>也作/曾用词</abilityName>
      <candidateList>
        <item>其他</item>
      </candidateList>
      <explain>词汇[其它]为不规范表述或旧称，其规范书面表述为[其他]。</explain>
      <paraID>2ED2B727</paraID>
      <start>2</start>
      <end>4</end>
      <status>unmodified</status>
      <modifiedWord/>
      <trackRevisions>false</trackRevisions>
    </reviewItem>
    <reviewItem>
      <errorID>2349af6a-2b85-480c-be05-74b6e8a7c00e</errorID>
      <errorWord>,</errorWord>
      <group>L1_Format</group>
      <groupName>格式问题</groupName>
      <ability>L2_HalfPunc_CN</ability>
      <abilityName/>
      <candidateList>
        <item>，</item>
      </candidateList>
      <explain>文本全半角错误。</explain>
      <paraID>20FB66B0</paraID>
      <start>109</start>
      <end>110</end>
      <status>unmodified</status>
      <modifiedWord/>
      <trackRevisions>false</trackRevisions>
    </reviewItem>
    <reviewItem>
      <errorID>79c5bb8a-1f90-4b81-abd0-75c3b4bad287</errorID>
      <errorWord>其它</errorWord>
      <group>L1_Word</group>
      <groupName>字词问题</groupName>
      <ability>L2_Alias</ability>
      <abilityName>也作/曾用词</abilityName>
      <candidateList>
        <item>其他</item>
      </candidateList>
      <explain>词汇[其它]为不规范表述或旧称，其规范书面表述为[其他]。</explain>
      <paraID>20FB66B0</paraID>
      <start>141</start>
      <end>143</end>
      <status>unmodified</status>
      <modifiedWord/>
      <trackRevisions>false</trackRevisions>
    </reviewItem>
    <reviewItem>
      <errorID>e9703e8d-776a-49af-a742-85c1cf3a49cc</errorID>
      <errorWord>其它</errorWord>
      <group>L1_Word</group>
      <groupName>字词问题</groupName>
      <ability>L2_Alias</ability>
      <abilityName>也作/曾用词</abilityName>
      <candidateList>
        <item>其他</item>
      </candidateList>
      <explain>词汇[其它]为不规范表述或旧称，其规范书面表述为[其他]。</explain>
      <paraID>5B19242E</paraID>
      <start>2</start>
      <end>4</end>
      <status>unmodified</status>
      <modifiedWord/>
      <trackRevisions>false</trackRevisions>
    </reviewItem>
    <reviewItem>
      <errorID>a7471130-19fb-4f09-b9f8-17691d12b65e</errorID>
      <errorWord>其它</errorWord>
      <group>L1_Word</group>
      <groupName>字词问题</groupName>
      <ability>L2_Alias</ability>
      <abilityName>也作/曾用词</abilityName>
      <candidateList>
        <item>其他</item>
      </candidateList>
      <explain>词汇[其它]为不规范表述或旧称，其规范书面表述为[其他]。</explain>
      <paraID>5B19242E</paraID>
      <start>29</start>
      <end>31</end>
      <status>unmodified</status>
      <modifiedWord/>
      <trackRevisions>false</trackRevisions>
    </reviewItem>
    <reviewItem>
      <errorID>f80a521e-d262-464c-b3e9-abe281ae371b</errorID>
      <errorWord>,</errorWord>
      <group>L1_Format</group>
      <groupName>格式问题</groupName>
      <ability>L2_HalfPunc_CN</ability>
      <abilityName/>
      <candidateList>
        <item>，</item>
      </candidateList>
      <explain>文本全半角错误。</explain>
      <paraID>5ED7F4B5</paraID>
      <start>38</start>
      <end>39</end>
      <status>unmodified</status>
      <modifiedWord/>
      <trackRevisions>false</trackRevisions>
    </reviewItem>
    <reviewItem>
      <errorID>da25e3fb-d1c0-4881-b4e2-5c35a33fec52</errorID>
      <errorWord>、以及</errorWord>
      <group>L1_Punc</group>
      <groupName>标点问题</groupName>
      <ability>L2_Punc_CN</ability>
      <abilityName/>
      <candidateList>
        <item>，以及</item>
      </candidateList>
      <explain>连接词前后不宜使用顿号，建议使用逗号。</explain>
      <paraID>467FA325</paraID>
      <start>51</start>
      <end>54</end>
      <status>unmodified</status>
      <modifiedWord/>
      <trackRevisions>false</trackRevisions>
    </reviewItem>
    <reviewItem>
      <errorID>c8eb5311-f758-4ec0-b22d-0a934a8b09ac</errorID>
      <errorWord>股东大会</errorWord>
      <group>L1_Word</group>
      <groupName>字词问题</groupName>
      <ability>L2_Typo</ability>
      <abilityName>字词错误</abilityName>
      <candidateList>
        <item>股东会</item>
      </candidateList>
      <explain/>
      <paraID> 628E483</paraID>
      <start>113</start>
      <end>117</end>
      <status>unmodified</status>
      <modifiedWord/>
      <trackRevisions>false</trackRevisions>
    </reviewItem>
    <reviewItem>
      <errorID>047dbf5a-22b5-4971-a950-1993fcd07614</errorID>
      <errorWord>:</errorWord>
      <group>L1_Format</group>
      <groupName>格式问题</groupName>
      <ability>L2_HalfPunc_CN</ability>
      <abilityName/>
      <candidateList>
        <item>：</item>
      </candidateList>
      <explain>文本全半角错误。</explain>
      <paraID>4E9A0F1A</paraID>
      <start>1</start>
      <end>2</end>
      <status>unmodified</status>
      <modifiedWord/>
      <trackRevisions>false</trackRevisions>
    </reviewItem>
    <reviewItem>
      <errorID>b8294bc8-1780-4c96-bb34-c6adfecc36fd</errorID>
      <errorWord>《</errorWord>
      <group>L1_Punc</group>
      <groupName>标点问题</groupName>
      <ability>L2_Punc_CN</ability>
      <abilityName/>
      <candidateList/>
      <explain>同一形式括号套用。</explain>
      <paraID> 4F44644</paraID>
      <start>34</start>
      <end>35</end>
      <status>unmodified</status>
      <modifiedWord/>
      <trackRevisions>false</trackRevisions>
    </reviewItem>
    <reviewItem>
      <errorID>538149cf-4652-4729-8662-a7e2138014dc</errorID>
      <errorWord>》</errorWord>
      <group>L1_Punc</group>
      <groupName>标点问题</groupName>
      <ability>L2_Punc_CN</ability>
      <abilityName/>
      <candidateList/>
      <explain>同一形式括号套用。</explain>
      <paraID> 4F44644</paraID>
      <start>47</start>
      <end>48</end>
      <status>unmodified</status>
      <modifiedWord/>
      <trackRevisions>false</trackRevisions>
    </reviewItem>
    <reviewItem>
      <errorID>de980503-76cf-459d-99cd-07836ee3e8a5</errorID>
      <errorWord>,</errorWord>
      <group>L1_Format</group>
      <groupName>格式问题</groupName>
      <ability>L2_HalfPunc_CN</ability>
      <abilityName/>
      <candidateList>
        <item>，</item>
      </candidateList>
      <explain>文本全半角错误。</explain>
      <paraID> 5B56E4C</paraID>
      <start>56</start>
      <end>57</end>
      <status>unmodified</status>
      <modifiedWord/>
      <trackRevisions>false</trackRevisions>
    </reviewItem>
    <reviewItem>
      <errorID>818b6e5e-71dc-47d7-a549-aca797198ec4</errorID>
      <errorWord>税</errorWord>
      <group>L1_Word</group>
      <groupName>字词问题</groupName>
      <ability>L2_Typo</ability>
      <abilityName>字词错误</abilityName>
      <candidateList>
        <item>税务</item>
      </candidateList>
      <explain/>
      <paraID>2AA03756</paraID>
      <start>4</start>
      <end>5</end>
      <status>unmodified</status>
      <modifiedWord/>
      <trackRevisions>false</trackRevisions>
    </reviewItem>
    <reviewItem>
      <errorID>7d5f90cc-f582-45db-a714-3b2907e1b0b1</errorID>
      <errorWord>噪音</errorWord>
      <group>L1_Word</group>
      <groupName>字词问题</groupName>
      <ability>L2_Alias</ability>
      <abilityName>也作/曾用词</abilityName>
      <candidateList>
        <item>噪声</item>
      </candidateList>
      <explain>词汇[噪音]为不规范表述或旧称，其规范书面表述为[噪声]。</explain>
      <paraID>4296742E</paraID>
      <start>85</start>
      <end>87</end>
      <status>unmodified</status>
      <modifiedWord/>
      <trackRevisions>false</trackRevisions>
    </reviewItem>
    <reviewItem>
      <errorID>eb01b586-6c59-4921-bd5a-2560b2e1cac7</errorID>
      <errorWord>(</errorWord>
      <group>L1_Format</group>
      <groupName>格式问题</groupName>
      <ability>L2_HalfPunc_CN</ability>
      <abilityName/>
      <candidateList>
        <item>（</item>
      </candidateList>
      <explain>文本全半角错误。</explain>
      <paraID>566658D1</paraID>
      <start>15</start>
      <end>16</end>
      <status>unmodified</status>
      <modifiedWord/>
      <trackRevisions>false</trackRevisions>
    </reviewItem>
    <reviewItem>
      <errorID>202d1bbc-2897-46cc-af6a-fab6950e4590</errorID>
      <errorWord>)</errorWord>
      <group>L1_Format</group>
      <groupName>格式问题</groupName>
      <ability>L2_HalfPunc_CN</ability>
      <abilityName/>
      <candidateList>
        <item>）</item>
      </candidateList>
      <explain>文本全半角错误。</explain>
      <paraID>566658D1</paraID>
      <start>24</start>
      <end>25</end>
      <status>unmodified</status>
      <modifiedWord/>
      <trackRevisions>false</trackRevisions>
    </reviewItem>
    <reviewItem>
      <errorID>b0082938-8df5-4eea-a92c-177963ec3a25</errorID>
      <errorWord>......</errorWord>
      <group>L1_Punc</group>
      <groupName>标点问题</groupName>
      <ability>L2_Punc_CN</ability>
      <abilityName/>
      <candidateList>
        <item>……</item>
      </candidateList>
      <explain/>
      <paraID>3D8E20DB</paraID>
      <start>0</start>
      <end>6</end>
      <status>unmodified</status>
      <modifiedWord/>
      <trackRevisions>false</trackRevisions>
    </reviewItem>
    <reviewItem>
      <errorID>b872f376-b23c-40fa-b9c7-b79b9e100a29</errorID>
      <errorWord>(</errorWord>
      <group>L1_Format</group>
      <groupName>格式问题</groupName>
      <ability>L2_HalfPunc_CN</ability>
      <abilityName/>
      <candidateList>
        <item>（</item>
      </candidateList>
      <explain>文本全半角错误。</explain>
      <paraID>5D9FB292</paraID>
      <start>23</start>
      <end>24</end>
      <status>unmodified</status>
      <modifiedWord/>
      <trackRevisions>false</trackRevisions>
    </reviewItem>
    <reviewItem>
      <errorID>0a41d90b-f379-4180-a7e8-65a0907940fb</errorID>
      <errorWord>)</errorWord>
      <group>L1_Format</group>
      <groupName>格式问题</groupName>
      <ability>L2_HalfPunc_CN</ability>
      <abilityName/>
      <candidateList>
        <item>）</item>
      </candidateList>
      <explain>文本全半角错误。</explain>
      <paraID>5D9FB292</paraID>
      <start>28</start>
      <end>29</end>
      <status>unmodified</status>
      <modifiedWord/>
      <trackRevisions>false</trackRevisions>
    </reviewItem>
    <reviewItem>
      <errorID>8f467114-4181-40ed-9272-8818e528f691</errorID>
      <errorWord>噪音</errorWord>
      <group>L1_Word</group>
      <groupName>字词问题</groupName>
      <ability>L2_Alias</ability>
      <abilityName>也作/曾用词</abilityName>
      <candidateList>
        <item>噪声</item>
      </candidateList>
      <explain>词汇[噪音]为不规范表述或旧称，其规范书面表述为[噪声]。</explain>
      <paraID>4107582D</paraID>
      <start>85</start>
      <end>87</end>
      <status>unmodified</status>
      <modifiedWord/>
      <trackRevisions>false</trackRevisions>
    </reviewItem>
    <reviewItem>
      <errorID>1984cfc1-ac37-4611-a105-cd2b5c108d6a</errorID>
      <errorWord>(</errorWord>
      <group>L1_Format</group>
      <groupName>格式问题</groupName>
      <ability>L2_HalfPunc_CN</ability>
      <abilityName/>
      <candidateList>
        <item>（</item>
      </candidateList>
      <explain>文本全半角错误。</explain>
      <paraID>4AFDA7DA</paraID>
      <start>15</start>
      <end>16</end>
      <status>unmodified</status>
      <modifiedWord/>
      <trackRevisions>false</trackRevisions>
    </reviewItem>
    <reviewItem>
      <errorID>325c1756-99b8-4dd5-bf59-59cc0f471f05</errorID>
      <errorWord>)</errorWord>
      <group>L1_Format</group>
      <groupName>格式问题</groupName>
      <ability>L2_HalfPunc_CN</ability>
      <abilityName/>
      <candidateList>
        <item>）</item>
      </candidateList>
      <explain>文本全半角错误。</explain>
      <paraID>4AFDA7DA</paraID>
      <start>24</start>
      <end>25</end>
      <status>unmodified</status>
      <modifiedWord/>
      <trackRevisions>false</trackRevisions>
    </reviewItem>
    <reviewItem>
      <errorID>85a6da4d-1da6-4cd8-b3d3-8308d8b64496</errorID>
      <errorWord>......</errorWord>
      <group>L1_Punc</group>
      <groupName>标点问题</groupName>
      <ability>L2_Punc_CN</ability>
      <abilityName/>
      <candidateList>
        <item>……</item>
      </candidateList>
      <explain/>
      <paraID>710EC906</paraID>
      <start>0</start>
      <end>6</end>
      <status>unmodified</status>
      <modifiedWord/>
      <trackRevisions>false</trackRevisions>
    </reviewItem>
    <reviewItem>
      <errorID>3dfdbba2-5a13-403e-b0df-5ed0ace3a54c</errorID>
      <errorWord>(</errorWord>
      <group>L1_Format</group>
      <groupName>格式问题</groupName>
      <ability>L2_HalfPunc_CN</ability>
      <abilityName/>
      <candidateList>
        <item>（</item>
      </candidateList>
      <explain>文本全半角错误。</explain>
      <paraID>7E197D2D</paraID>
      <start>23</start>
      <end>24</end>
      <status>unmodified</status>
      <modifiedWord/>
      <trackRevisions>false</trackRevisions>
    </reviewItem>
    <reviewItem>
      <errorID>c9846cd6-1fd4-4f78-82d7-df1f2a151f1d</errorID>
      <errorWord>)</errorWord>
      <group>L1_Format</group>
      <groupName>格式问题</groupName>
      <ability>L2_HalfPunc_CN</ability>
      <abilityName/>
      <candidateList>
        <item>）</item>
      </candidateList>
      <explain>文本全半角错误。</explain>
      <paraID>7E197D2D</paraID>
      <start>28</start>
      <end>29</end>
      <status>unmodified</status>
      <modifiedWord/>
      <trackRevisions>false</trackRevisions>
    </reviewItem>
    <reviewItem>
      <errorID>e4759422-216a-42e4-8a3b-030fdfb1f513</errorID>
      <errorWord>KW</errorWord>
      <group>L1_Word</group>
      <groupName>字词问题</groupName>
      <ability>L2_Typo</ability>
      <abilityName>字词错误</abilityName>
      <candidateList>
        <item>kW</item>
      </candidateList>
      <explain/>
      <paraID>7889A098</paraID>
      <start>6</start>
      <end>8</end>
      <status>unmodified</status>
      <modifiedWord/>
      <trackRevisions>false</trackRevisions>
    </reviewItem>
    <reviewItem>
      <errorID>66b38454-00e1-49c8-9743-b8eecdc1de54</errorID>
      <errorWord>......</errorWord>
      <group>L1_Punc</group>
      <groupName>标点问题</groupName>
      <ability>L2_Punc_CN</ability>
      <abilityName/>
      <candidateList>
        <item>……</item>
      </candidateList>
      <explain/>
      <paraID>636D3C63</paraID>
      <start>0</start>
      <end>6</end>
      <status>unmodified</status>
      <modifiedWord/>
      <trackRevisions>false</trackRevisions>
    </reviewItem>
    <reviewItem>
      <errorID>64bb6f11-9ec1-4f1a-92c9-9bd12661f9a0</errorID>
      <errorWord>(</errorWord>
      <group>L1_Format</group>
      <groupName>格式问题</groupName>
      <ability>L2_HalfPunc_CN</ability>
      <abilityName/>
      <candidateList>
        <item>（</item>
      </candidateList>
      <explain>文本全半角错误。</explain>
      <paraID>34F2470D</paraID>
      <start>26</start>
      <end>27</end>
      <status>unmodified</status>
      <modifiedWord/>
      <trackRevisions>false</trackRevisions>
    </reviewItem>
    <reviewItem>
      <errorID>dbd7dbde-b103-4d6e-bfab-528bac328adb</errorID>
      <errorWord>)</errorWord>
      <group>L1_Format</group>
      <groupName>格式问题</groupName>
      <ability>L2_HalfPunc_CN</ability>
      <abilityName/>
      <candidateList>
        <item>）</item>
      </candidateList>
      <explain>文本全半角错误。</explain>
      <paraID>34F2470D</paraID>
      <start>29</start>
      <end>30</end>
      <status>unmodified</status>
      <modifiedWord/>
      <trackRevisions>false</trackRevisions>
    </reviewItem>
    <reviewItem>
      <errorID>25a16bfa-e028-4aa5-952f-9a7768d04781</errorID>
      <errorWord>,</errorWord>
      <group>L1_Format</group>
      <groupName>格式问题</groupName>
      <ability>L2_HalfPunc_CN</ability>
      <abilityName/>
      <candidateList>
        <item>，</item>
      </candidateList>
      <explain>文本全半角错误。</explain>
      <paraID>417C5EBD</paraID>
      <start>34</start>
      <end>35</end>
      <status>unmodified</status>
      <modifiedWord/>
      <trackRevisions>false</trackRevisions>
    </reviewItem>
    <reviewItem>
      <errorID>ed3d2113-1ef1-48bc-b408-703800f3571e</errorID>
      <errorWord>(</errorWord>
      <group>L1_Format</group>
      <groupName>格式问题</groupName>
      <ability>L2_HalfPunc_CN</ability>
      <abilityName/>
      <candidateList>
        <item>（</item>
      </candidateList>
      <explain>文本全半角错误。</explain>
      <paraID>64009272</paraID>
      <start>21</start>
      <end>22</end>
      <status>unmodified</status>
      <modifiedWord/>
      <trackRevisions>false</trackRevisions>
    </reviewItem>
    <reviewItem>
      <errorID>14706bcf-959f-48b2-ba14-4e23ee4c81b5</errorID>
      <errorWord>)</errorWord>
      <group>L1_Format</group>
      <groupName>格式问题</groupName>
      <ability>L2_HalfPunc_CN</ability>
      <abilityName/>
      <candidateList>
        <item>）</item>
      </candidateList>
      <explain>文本全半角错误。</explain>
      <paraID>64009272</paraID>
      <start>24</start>
      <end>25</end>
      <status>unmodified</status>
      <modifiedWord/>
      <trackRevisions>false</trackRevisions>
    </reviewItem>
    <reviewItem>
      <errorID>8a60e6ae-50a0-410f-bac9-c5b8a89f70c2</errorID>
      <errorWord>(</errorWord>
      <group>L1_Format</group>
      <groupName>格式问题</groupName>
      <ability>L2_HalfPunc_CN</ability>
      <abilityName/>
      <candidateList>
        <item>（</item>
      </candidateList>
      <explain>文本全半角错误。</explain>
      <paraID>64009272</paraID>
      <start>53</start>
      <end>54</end>
      <status>unmodified</status>
      <modifiedWord/>
      <trackRevisions>false</trackRevisions>
    </reviewItem>
    <reviewItem>
      <errorID>a848041a-2a10-47bb-bc24-8a8c29e81edb</errorID>
      <errorWord>)</errorWord>
      <group>L1_Format</group>
      <groupName>格式问题</groupName>
      <ability>L2_HalfPunc_CN</ability>
      <abilityName/>
      <candidateList>
        <item>）</item>
      </candidateList>
      <explain>文本全半角错误。</explain>
      <paraID>64009272</paraID>
      <start>56</start>
      <end>57</end>
      <status>unmodified</status>
      <modifiedWord/>
      <trackRevisions>false</trackRevisions>
    </reviewItem>
    <reviewItem>
      <errorID>2da07257-f4f0-4ae7-9785-ec36120c3cc9</errorID>
      <errorWord>(</errorWord>
      <group>L1_Format</group>
      <groupName>格式问题</groupName>
      <ability>L2_HalfPunc_CN</ability>
      <abilityName/>
      <candidateList>
        <item>（</item>
      </candidateList>
      <explain>文本全半角错误。</explain>
      <paraID>2F5379E4</paraID>
      <start>0</start>
      <end>1</end>
      <status>unmodified</status>
      <modifiedWord/>
      <trackRevisions>false</trackRevisions>
    </reviewItem>
    <reviewItem>
      <errorID>5eed4168-e9a7-43d2-8f9d-45cb959b2c28</errorID>
      <errorWord>)</errorWord>
      <group>L1_Format</group>
      <groupName>格式问题</groupName>
      <ability>L2_HalfPunc_CN</ability>
      <abilityName/>
      <candidateList>
        <item>）</item>
      </candidateList>
      <explain>文本全半角错误。</explain>
      <paraID>2F5379E4</paraID>
      <start>7</start>
      <end>8</end>
      <status>unmodified</status>
      <modifiedWord/>
      <trackRevisions>false</trackRevisions>
    </reviewItem>
    <reviewItem>
      <errorID>d8cb3676-5741-4142-a569-60b3e19c186d</errorID>
      <errorWord>(</errorWord>
      <group>L1_Format</group>
      <groupName>格式问题</groupName>
      <ability>L2_HalfPunc_CN</ability>
      <abilityName/>
      <candidateList>
        <item>（</item>
      </candidateList>
      <explain>文本全半角错误。</explain>
      <paraID>2F5379E4</paraID>
      <start>21</start>
      <end>22</end>
      <status>unmodified</status>
      <modifiedWord/>
      <trackRevisions>false</trackRevisions>
    </reviewItem>
    <reviewItem>
      <errorID>718ec741-67f6-4598-a5d5-a2cf4d6352a9</errorID>
      <errorWord>)</errorWord>
      <group>L1_Format</group>
      <groupName>格式问题</groupName>
      <ability>L2_HalfPunc_CN</ability>
      <abilityName/>
      <candidateList>
        <item>）</item>
      </candidateList>
      <explain>文本全半角错误。</explain>
      <paraID>2F5379E4</paraID>
      <start>24</start>
      <end>25</end>
      <status>unmodified</status>
      <modifiedWord/>
      <trackRevisions>false</trackRevisions>
    </reviewItem>
    <reviewItem>
      <errorID>ff15ea52-2b5c-4bea-80df-f6041727b501</errorID>
      <errorWord>(</errorWord>
      <group>L1_Format</group>
      <groupName>格式问题</groupName>
      <ability>L2_HalfPunc_CN</ability>
      <abilityName/>
      <candidateList>
        <item>（</item>
      </candidateList>
      <explain>文本全半角错误。</explain>
      <paraID>2F5379E4</paraID>
      <start>32</start>
      <end>33</end>
      <status>unmodified</status>
      <modifiedWord/>
      <trackRevisions>false</trackRevisions>
    </reviewItem>
    <reviewItem>
      <errorID>e330041a-ef89-470d-aba3-4d89238f1a84</errorID>
      <errorWord>)</errorWord>
      <group>L1_Format</group>
      <groupName>格式问题</groupName>
      <ability>L2_HalfPunc_CN</ability>
      <abilityName/>
      <candidateList>
        <item>）</item>
      </candidateList>
      <explain>文本全半角错误。</explain>
      <paraID>2F5379E4</paraID>
      <start>39</start>
      <end>40</end>
      <status>unmodified</status>
      <modifiedWord/>
      <trackRevisions>false</trackRevisions>
    </reviewItem>
    <reviewItem>
      <errorID>e4c3b90f-e932-429b-bbd1-69299afb73bc</errorID>
      <errorWord>(</errorWord>
      <group>L1_Format</group>
      <groupName>格式问题</groupName>
      <ability>L2_HalfPunc_CN</ability>
      <abilityName/>
      <candidateList>
        <item>（</item>
      </candidateList>
      <explain>文本全半角错误。</explain>
      <paraID>2F5379E4</paraID>
      <start>53</start>
      <end>54</end>
      <status>unmodified</status>
      <modifiedWord/>
      <trackRevisions>false</trackRevisions>
    </reviewItem>
    <reviewItem>
      <errorID>a8efdf7c-2936-4f2b-97e0-bbbbacbc8450</errorID>
      <errorWord>)</errorWord>
      <group>L1_Format</group>
      <groupName>格式问题</groupName>
      <ability>L2_HalfPunc_CN</ability>
      <abilityName/>
      <candidateList>
        <item>）</item>
      </candidateList>
      <explain>文本全半角错误。</explain>
      <paraID>2F5379E4</paraID>
      <start>56</start>
      <end>57</end>
      <status>unmodified</status>
      <modifiedWord/>
      <trackRevisions>false</trackRevisions>
    </reviewItem>
    <reviewItem>
      <errorID>262966be-4e3b-4522-9083-2cb755c57203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43F3A2D3</paraID>
      <start>0</start>
      <end>2</end>
      <status>unmodified</status>
      <modifiedWord/>
      <trackRevisions>false</trackRevisions>
    </reviewItem>
    <reviewItem>
      <errorID>9dfbb1f7-4b7d-4289-9344-b3183b776faf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123B2BC2</paraID>
      <start>0</start>
      <end>2</end>
      <status>unmodified</status>
      <modifiedWord/>
      <trackRevisions>false</trackRevisions>
    </reviewItem>
    <reviewItem>
      <errorID>86656b70-7e1f-4c8d-a331-1e9a24bc2ba4</errorID>
      <errorWord>(</errorWord>
      <group>L1_Format</group>
      <groupName>格式问题</groupName>
      <ability>L2_HalfPunc_CN</ability>
      <abilityName/>
      <candidateList>
        <item>（</item>
      </candidateList>
      <explain>文本全半角错误。</explain>
      <paraID>1D4B0C82</paraID>
      <start>7</start>
      <end>8</end>
      <status>unmodified</status>
      <modifiedWord/>
      <trackRevisions>false</trackRevisions>
    </reviewItem>
    <reviewItem>
      <errorID>b9ce765e-43e9-49fa-baba-70be63c106f4</errorID>
      <errorWord>)</errorWord>
      <group>L1_Format</group>
      <groupName>格式问题</groupName>
      <ability>L2_HalfPunc_CN</ability>
      <abilityName/>
      <candidateList>
        <item>）</item>
      </candidateList>
      <explain>文本全半角错误。</explain>
      <paraID>1D4B0C82</paraID>
      <start>11</start>
      <end>12</end>
      <status>unmodified</status>
      <modifiedWord/>
      <trackRevisions>false</trackRevisions>
    </reviewItem>
    <reviewItem>
      <errorID>bc9d7ee8-287e-4cb5-a933-70a5bfb62504</errorID>
      <errorWord>(</errorWord>
      <group>L1_Format</group>
      <groupName>格式问题</groupName>
      <ability>L2_HalfPunc_CN</ability>
      <abilityName/>
      <candidateList>
        <item>（</item>
      </candidateList>
      <explain>文本全半角错误。</explain>
      <paraID>1D4B0C82</paraID>
      <start>18</start>
      <end>19</end>
      <status>unmodified</status>
      <modifiedWord/>
      <trackRevisions>false</trackRevisions>
    </reviewItem>
    <reviewItem>
      <errorID>73f24229-f756-48b7-8254-f67744a37998</errorID>
      <errorWord>)</errorWord>
      <group>L1_Format</group>
      <groupName>格式问题</groupName>
      <ability>L2_HalfPunc_CN</ability>
      <abilityName/>
      <candidateList>
        <item>）</item>
      </candidateList>
      <explain>文本全半角错误。</explain>
      <paraID>1D4B0C82</paraID>
      <start>26</start>
      <end>27</end>
      <status>unmodified</status>
      <modifiedWord/>
      <trackRevisions>false</trackRevisions>
    </reviewItem>
    <reviewItem>
      <errorID>0d8d49b8-46d5-4e5a-acd7-4d48a2047f45</errorID>
      <errorWord>会有其它人</errorWord>
      <group>L1_Word</group>
      <groupName>字词问题</groupName>
      <ability>L2_Alias</ability>
      <abilityName>也作/曾用词</abilityName>
      <candidateList>
        <item>会有其他人</item>
      </candidateList>
      <explain>词汇[会有其它人]为不规范表述或旧称，其规范书面表述为[会有其他人]。</explain>
      <paraID>193C0E7D</paraID>
      <start>28</start>
      <end>33</end>
      <status>unmodified</status>
      <modifiedWord/>
      <trackRevisions>false</trackRevisions>
    </reviewItem>
    <reviewItem>
      <errorID>2e9dacf3-8f45-45d2-919b-15c4df06067c</errorID>
      <errorWord>,</errorWord>
      <group>L1_Format</group>
      <groupName>格式问题</groupName>
      <ability>L2_HalfPunc_CN</ability>
      <abilityName/>
      <candidateList>
        <item>，</item>
      </candidateList>
      <explain>文本全半角错误。</explain>
      <paraID>7288299B</paraID>
      <start>16</start>
      <end>17</end>
      <status>unmodified</status>
      <modifiedWord/>
      <trackRevisions>false</trackRevisions>
    </reviewItem>
    <reviewItem>
      <errorID>78b9ad83-76f5-4e27-83a7-56d691485c7f</errorID>
      <errorWord>(</errorWord>
      <group>L1_Format</group>
      <groupName>格式问题</groupName>
      <ability>L2_HalfPunc_CN</ability>
      <abilityName/>
      <candidateList>
        <item>（</item>
      </candidateList>
      <explain>文本全半角错误。</explain>
      <paraID>31484F26</paraID>
      <start>34</start>
      <end>35</end>
      <status>unmodified</status>
      <modifiedWord/>
      <trackRevisions>false</trackRevisions>
    </reviewItem>
    <reviewItem>
      <errorID>ea1a144d-50e7-431c-9e6a-3b14aba84e38</errorID>
      <errorWord>)</errorWord>
      <group>L1_Format</group>
      <groupName>格式问题</groupName>
      <ability>L2_HalfPunc_CN</ability>
      <abilityName/>
      <candidateList>
        <item>）</item>
      </candidateList>
      <explain>文本全半角错误。</explain>
      <paraID>31484F26</paraID>
      <start>42</start>
      <end>43</end>
      <status>unmodified</status>
      <modifiedWord/>
      <trackRevisions>false</trackRevisions>
    </reviewItem>
    <reviewItem>
      <errorID>71e18f16-ee78-4ea9-9aed-0cc442855ec4</errorID>
      <errorWord>（/</errorWord>
      <group>L1_Punc</group>
      <groupName>标点问题</groupName>
      <ability>L2_Punc_CN</ability>
      <abilityName/>
      <candidateList>
        <item>（</item>
      </candidateList>
      <explain/>
      <paraID>4E9F9D1E</paraID>
      <start>59</start>
      <end>61</end>
      <status>unmodified</status>
      <modifiedWord/>
      <trackRevisions>false</trackRevisions>
    </reviewItem>
    <reviewItem>
      <errorID>1ceccb5f-e965-44fa-b69c-5f7d3951f75d</errorID>
      <errorWord>为此</errorWord>
      <group>L1_Word</group>
      <groupName>字词问题</groupName>
      <ability>L2_Typo</ability>
      <abilityName>字词错误</abilityName>
      <candidateList>
        <item>为止</item>
      </candidateList>
      <explain/>
      <paraID>4E9F9D1E</paraID>
      <start>159</start>
      <end>161</end>
      <status>unmodified</status>
      <modifiedWord/>
      <trackRevisions>false</trackRevisions>
    </reviewItem>
    <reviewItem>
      <errorID>cc5a9de0-5cc8-4478-892b-83e0cb980b84</errorID>
      <errorWord>）</errorWord>
      <group>L1_Punc</group>
      <groupName>标点问题</groupName>
      <ability>L2_Punc_CN</ability>
      <abilityName/>
      <candidateList/>
      <explain>此处标点可能未正确匹配，请检查句子中是否存在标点冗余、缺失或使用错误的情况。</explain>
      <paraID> 943702F</paraID>
      <start>34</start>
      <end>35</end>
      <status>unmodified</status>
      <modifiedWord/>
      <trackRevisions>false</trackRevisions>
    </reviewItem>
    <reviewItem>
      <errorID>d4b885b7-e1dc-4190-a7cd-ee0fc8c0d5d2</errorID>
      <errorWord>(</errorWord>
      <group>L1_Format</group>
      <groupName>格式问题</groupName>
      <ability>L2_HalfPunc_CN</ability>
      <abilityName/>
      <candidateList>
        <item>（</item>
      </candidateList>
      <explain>文本全半角错误。</explain>
      <paraID>75F86D9A</paraID>
      <start>11</start>
      <end>12</end>
      <status>unmodified</status>
      <modifiedWord/>
      <trackRevisions>false</trackRevisions>
    </reviewItem>
    <reviewItem>
      <errorID>71c2c0f6-6a4d-4863-a644-6a475eff52cb</errorID>
      <errorWord>)</errorWord>
      <group>L1_Format</group>
      <groupName>格式问题</groupName>
      <ability>L2_HalfPunc_CN</ability>
      <abilityName/>
      <candidateList>
        <item>）</item>
      </candidateList>
      <explain>文本全半角错误。</explain>
      <paraID>75F86D9A</paraID>
      <start>16</start>
      <end>17</end>
      <status>unmodified</status>
      <modifiedWord/>
      <trackRevisions>false</trackRevisions>
    </reviewItem>
    <reviewItem>
      <errorID>cc4514b5-8c8d-4ff1-8684-3444245489e2</errorID>
      <errorWord>(</errorWord>
      <group>L1_Format</group>
      <groupName>格式问题</groupName>
      <ability>L2_HalfPunc_CN</ability>
      <abilityName/>
      <candidateList>
        <item>（</item>
      </candidateList>
      <explain>文本全半角错误。</explain>
      <paraID>4F2B6CE7</paraID>
      <start>3</start>
      <end>4</end>
      <status>unmodified</status>
      <modifiedWord/>
      <trackRevisions>false</trackRevisions>
    </reviewItem>
    <reviewItem>
      <errorID>a0815bef-ba19-41f6-9f4c-d79f017636d5</errorID>
      <errorWord>)</errorWord>
      <group>L1_Format</group>
      <groupName>格式问题</groupName>
      <ability>L2_HalfPunc_CN</ability>
      <abilityName/>
      <candidateList>
        <item>）</item>
      </candidateList>
      <explain>文本全半角错误。</explain>
      <paraID>4F2B6CE7</paraID>
      <start>7</start>
      <end>8</end>
      <status>unmodified</status>
      <modifiedWord/>
      <trackRevisions>false</trackRevisions>
    </reviewItem>
    <reviewItem>
      <errorID>a6bacdfc-c538-48b8-b06c-fed91462f451</errorID>
      <errorWord>”</errorWord>
      <group>L1_Punc</group>
      <groupName>标点问题</groupName>
      <ability>L2_Punc_CN</ability>
      <abilityName/>
      <candidateList/>
      <explain>此处标点可能未正确匹配，请检查句子中是否存在标点冗余、缺失或使用错误的情况。</explain>
      <paraID>3FA0C51C</paraID>
      <start>42</start>
      <end>43</end>
      <status>unmodified</status>
      <modifiedWord/>
      <trackRevisions>false</trackRevisions>
    </reviewItem>
    <reviewItem>
      <errorID>bd08d66e-7e2a-4558-8f42-c6420c14ceb2</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14513700</paraID>
      <start>14</start>
      <end>18</end>
      <status>unmodified</status>
      <modifiedWord/>
      <trackRevisions>false</trackRevisions>
    </reviewItem>
    <reviewItem>
      <errorID>e165ddc8-dd8f-4f83-b647-79f2e4f84d36</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773745E7</paraID>
      <start>14</start>
      <end>18</end>
      <status>unmodified</status>
      <modifiedWord/>
      <trackRevisions>false</trackRevisions>
    </reviewItem>
    <reviewItem>
      <errorID>c687a1db-0499-4280-a074-0729cbc1af0c</errorID>
      <errorWord>作好</errorWord>
      <group>L1_Word</group>
      <groupName>字词问题</groupName>
      <ability>L2_Typo</ability>
      <abilityName>字词错误</abilityName>
      <candidateList>
        <item>做好</item>
      </candidateList>
      <explain/>
      <paraID>3202C704</paraID>
      <start>118</start>
      <end>120</end>
      <status>unmodified</status>
      <modifiedWord/>
      <trackRevisions>false</trackRevisions>
    </reviewItem>
    <reviewItem>
      <errorID>4a2516b8-c406-4c22-baab-e6d93047456e</errorID>
      <errorWord>因为</errorWord>
      <group>L1_Word</group>
      <groupName>字词问题</groupName>
      <ability>L2_Typo</ability>
      <abilityName>字词错误</abilityName>
      <candidateList>
        <item>因</item>
      </candidateList>
      <explain/>
      <paraID>  DE2214</paraID>
      <start>24</start>
      <end>26</end>
      <status>unmodified</status>
      <modifiedWord/>
      <trackRevisions>false</trackRevisions>
    </reviewItem>
    <reviewItem>
      <errorID>6bd9e29b-683a-4c56-8cd7-ff1905661145</errorID>
      <errorWord>做为</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5B4FD76F</paraID>
      <start>108</start>
      <end>110</end>
      <status>unmodified</status>
      <modifiedWord/>
      <trackRevisions>false</trackRevisions>
    </reviewItem>
    <reviewItem>
      <errorID>ca98dd5d-91e4-4cca-9a84-f45f420ba5a2</errorID>
      <errorWord>才</errorWord>
      <group>L1_Word</group>
      <groupName>字词问题</groupName>
      <ability>L2_Typo</ability>
      <abilityName>字词错误</abilityName>
      <candidateList>
        <item>才能</item>
      </candidateList>
      <explain/>
      <paraID>75704AC1</paraID>
      <start>30</start>
      <end>31</end>
      <status>unmodified</status>
      <modifiedWord/>
      <trackRevisions>false</trackRevisions>
    </reviewItem>
    <reviewItem>
      <errorID>a9ff34a4-41de-45c3-a1ef-49fdd8b805f5</errorID>
      <errorWord>(</errorWord>
      <group>L1_Format</group>
      <groupName>格式问题</groupName>
      <ability>L2_HalfPunc_CN</ability>
      <abilityName/>
      <candidateList>
        <item>（</item>
      </candidateList>
      <explain>文本全半角错误。</explain>
      <paraID>326F91E9</paraID>
      <start>18</start>
      <end>19</end>
      <status>unmodified</status>
      <modifiedWord/>
      <trackRevisions>false</trackRevisions>
    </reviewItem>
    <reviewItem>
      <errorID>0cf8c4f3-fc0d-4928-9f11-1e8308d540f5</errorID>
      <errorWord>)</errorWord>
      <group>L1_Format</group>
      <groupName>格式问题</groupName>
      <ability>L2_HalfPunc_CN</ability>
      <abilityName/>
      <candidateList>
        <item>）</item>
      </candidateList>
      <explain>文本全半角错误。</explain>
      <paraID>326F91E9</paraID>
      <start>27</start>
      <end>28</end>
      <status>unmodified</status>
      <modifiedWord/>
      <trackRevisions>false</trackRevisions>
    </reviewItem>
    <reviewItem>
      <errorID>05c0288c-1699-40ae-8f61-bf0e772be10e</errorID>
      <errorWord>告之</errorWord>
      <group>L1_Word</group>
      <groupName>字词问题</groupName>
      <ability>L2_Typo</ability>
      <abilityName>字词错误</abilityName>
      <candidateList>
        <item>告知</item>
      </candidateList>
      <explain>〈动〉告诉使知道：把通信地址～在京的同学。</explain>
      <paraID> 45DBFC7</paraID>
      <start>98</start>
      <end>100</end>
      <status>unmodified</status>
      <modifiedWord/>
      <trackRevisions>false</trackRevisions>
    </reviewItem>
    <reviewItem>
      <errorID>50a82d28-2920-4e2a-9e79-6c9d42b787a9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7EB907FA</paraID>
      <start>0</start>
      <end>2</end>
      <status>unmodified</status>
      <modifiedWord/>
      <trackRevisions>false</trackRevisions>
    </reviewItem>
    <reviewItem>
      <errorID>017eae45-1710-4281-9517-5a89de32948e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678DA8CA</paraID>
      <start>0</start>
      <end>2</end>
      <status>unmodified</status>
      <modifiedWord/>
      <trackRevisions>false</trackRevisions>
    </reviewItem>
    <reviewItem>
      <errorID>9bf6cdd9-5b94-4973-a6d9-aea9a1d41ef9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1777A42C</paraID>
      <start>0</start>
      <end>2</end>
      <status>unmodified</status>
      <modifiedWord/>
      <trackRevisions>false</trackRevisions>
    </reviewItem>
    <reviewItem>
      <errorID>7a36abc5-ee02-4c5c-b069-9e9bcad3436b</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1777A42C</paraID>
      <start>19</start>
      <end>22</end>
      <status>unmodified</status>
      <modifiedWord/>
      <trackRevisions>false</trackRevisions>
    </reviewItem>
    <reviewItem>
      <errorID>cee0b969-3aca-4ece-b111-f5eccae8bb7f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14BF4EDE</paraID>
      <start>0</start>
      <end>2</end>
      <status>unmodified</status>
      <modifiedWord/>
      <trackRevisions>false</trackRevisions>
    </reviewItem>
    <reviewItem>
      <errorID>7d7203d5-9629-40c9-9536-16aaa284e8fa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272B6B64</paraID>
      <start>0</start>
      <end>2</end>
      <status>unmodified</status>
      <modifiedWord/>
      <trackRevisions>false</trackRevisions>
    </reviewItem>
    <reviewItem>
      <errorID>38621bb5-6905-4ef4-8c89-c6c7b6c92b40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6A366E54</paraID>
      <start>0</start>
      <end>2</end>
      <status>unmodified</status>
      <modifiedWord/>
      <trackRevisions>false</trackRevisions>
    </reviewItem>
    <reviewItem>
      <errorID>6ff8a6fa-f28f-49d2-967e-ad551afe2eb2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723969A2</paraID>
      <start>0</start>
      <end>2</end>
      <status>unmodified</status>
      <modifiedWord/>
      <trackRevisions>false</trackRevisions>
    </reviewItem>
    <reviewItem>
      <errorID>83135d1e-a56b-437e-aaaf-1065ee8f8a34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3F8B04A3</paraID>
      <start>0</start>
      <end>2</end>
      <status>unmodified</status>
      <modifiedWord/>
      <trackRevisions>false</trackRevisions>
    </reviewItem>
    <reviewItem>
      <errorID>8ccef7a9-2e10-49d2-8112-63f046f3784e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386AD58A</paraID>
      <start>0</start>
      <end>2</end>
      <status>unmodified</status>
      <modifiedWord/>
      <trackRevisions>false</trackRevisions>
    </reviewItem>
    <reviewItem>
      <errorID>9ebae0c9-361d-405b-9282-23ff769ef935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247EBCF8</paraID>
      <start>0</start>
      <end>3</end>
      <status>unmodified</status>
      <modifiedWord/>
      <trackRevisions>false</trackRevisions>
    </reviewItem>
    <reviewItem>
      <errorID>ad46a28b-f37f-4a50-b06a-24aec270d7c7</errorID>
      <errorWord>,</errorWord>
      <group>L1_Format</group>
      <groupName>格式问题</groupName>
      <ability>L2_HalfPunc_CN</ability>
      <abilityName/>
      <candidateList>
        <item>，</item>
      </candidateList>
      <explain>文本全半角错误。</explain>
      <paraID>61C86053</paraID>
      <start>190</start>
      <end>191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ee2077-48f1-4de7-9c35-3fbcba0732be}">
  <ds:schemaRefs/>
</ds:datastoreItem>
</file>

<file path=docProps/app.xml><?xml version="1.0" encoding="utf-8"?>
<Properties xmlns="http://schemas.openxmlformats.org/officeDocument/2006/extended-properties" xmlns:vt="http://schemas.openxmlformats.org/officeDocument/2006/docPropsVTypes">
  <Template>Normal</Template>
  <Pages>102</Pages>
  <Words>6651</Words>
  <Characters>7400</Characters>
  <Lines>398</Lines>
  <Paragraphs>112</Paragraphs>
  <TotalTime>337</TotalTime>
  <ScaleCrop>false</ScaleCrop>
  <LinksUpToDate>false</LinksUpToDate>
  <CharactersWithSpaces>7513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2023-09-20T03:00:00Z</dcterms:created>
  <dc:creator>唐冰</dc:creator>
  <cp:lastModifiedBy>方雨佐南</cp:lastModifiedBy>
  <cp:lastPrinted>2026-08-06T02:32:00Z</cp:lastPrinted>
  <dcterms:modified xsi:type="dcterms:W3CDTF">2026-08-14T07:43:12Z</dcterms:modified>
  <dc:title>竞争性谈判文件规范</dc:title>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562B2F5039714B859570474AC5ECA511_13</vt:lpwstr>
  </property>
  <property fmtid="{D5CDD505-2E9C-101B-9397-08002B2CF9AE}" pid="4" name="KSOTemplateDocerSaveRecord">
    <vt:lpwstr>eyJoZGlkIjoiYTcwMjY5YTVlNzNlNzA5MjRkM2ViOGVjYTg1MzI4YjIiLCJ1c2VySWQiOiI1ODc0MzM5ODYifQ==</vt:lpwstr>
  </property>
</Properties>
</file>