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CA54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忻城县大塘镇龙安村大渡屯产业道路工程</w:t>
      </w:r>
    </w:p>
    <w:p w14:paraId="43A79192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highlight w:val="none"/>
          <w:lang w:val="en-US" w:eastAsia="zh-CN" w:bidi="ar-SA"/>
        </w:rPr>
        <w:t>成交公告</w:t>
      </w:r>
    </w:p>
    <w:p w14:paraId="7AAEE8A3">
      <w:pPr>
        <w:pStyle w:val="4"/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LBZC2026-C2-210040-DHGS</w:t>
      </w:r>
    </w:p>
    <w:p w14:paraId="0AA9BE9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忻城县大塘镇龙安村大渡屯产业道路工程</w:t>
      </w:r>
    </w:p>
    <w:p w14:paraId="7B32667D">
      <w:pPr>
        <w:pStyle w:val="4"/>
        <w:keepNext w:val="0"/>
        <w:keepLines w:val="0"/>
        <w:widowControl/>
        <w:suppressLineNumbers w:val="0"/>
        <w:spacing w:after="225" w:afterAutospacing="0" w:line="24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7F3648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5"/>
        <w:tblW w:w="10409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265"/>
        <w:gridCol w:w="3284"/>
        <w:gridCol w:w="4080"/>
      </w:tblGrid>
      <w:tr w14:paraId="0F2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Header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7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39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0AA1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9C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C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报价：796855.00（元）</w:t>
            </w:r>
          </w:p>
        </w:tc>
        <w:tc>
          <w:tcPr>
            <w:tcW w:w="3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5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广西中沛建筑工程有限公司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D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忻城县城关镇城中社区蝴蝶桥南面（第125号）</w:t>
            </w:r>
          </w:p>
        </w:tc>
      </w:tr>
    </w:tbl>
    <w:p w14:paraId="6FA828CC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2.废标结果: 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4"/>
        <w:gridCol w:w="2484"/>
        <w:gridCol w:w="2485"/>
        <w:gridCol w:w="2485"/>
      </w:tblGrid>
      <w:tr w14:paraId="504F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932F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937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E959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9A5EF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3B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147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DDF5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4AEC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540F5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79BEAB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        </w:t>
      </w:r>
    </w:p>
    <w:p w14:paraId="2904E30C">
      <w:pPr>
        <w:pStyle w:val="4"/>
        <w:keepNext w:val="0"/>
        <w:keepLines w:val="0"/>
        <w:widowControl/>
        <w:suppressLineNumbers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工程类主要标的信息：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1446"/>
        <w:gridCol w:w="1350"/>
        <w:gridCol w:w="2591"/>
        <w:gridCol w:w="1269"/>
        <w:gridCol w:w="1255"/>
        <w:gridCol w:w="1349"/>
      </w:tblGrid>
      <w:tr w14:paraId="798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396A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2C58B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FA886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3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ABD0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6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4A81E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EE82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6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79173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 w14:paraId="558C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D76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F1FB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忻城县大塘镇龙安村大渡屯产业道路工程</w:t>
            </w:r>
          </w:p>
        </w:tc>
        <w:tc>
          <w:tcPr>
            <w:tcW w:w="6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CCFC8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忻城县大塘镇龙安村大渡屯产业道路工程</w:t>
            </w:r>
          </w:p>
        </w:tc>
        <w:tc>
          <w:tcPr>
            <w:tcW w:w="13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72944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忻城县大塘镇龙安村大渡屯产业道路工程，建设内容为：1、新建水泥混凝土道路总长为2105m，其中道路一1683m，道路二422mm;2、路面宽度为:3.5m，路基宽度为:4.5mm;3、新建错车道为5处;4、交叉口为2处，具体详见施工图和工程量清单包含的内容。</w:t>
            </w:r>
          </w:p>
        </w:tc>
        <w:tc>
          <w:tcPr>
            <w:tcW w:w="63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A40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工期为自合同签订之日起60日历天内竣工并移交整个工程，缺陷责任期12个月。</w:t>
            </w:r>
          </w:p>
        </w:tc>
        <w:tc>
          <w:tcPr>
            <w:tcW w:w="6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26671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罗世华</w:t>
            </w:r>
          </w:p>
        </w:tc>
        <w:tc>
          <w:tcPr>
            <w:tcW w:w="6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8519A"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桂245212200243</w:t>
            </w:r>
          </w:p>
        </w:tc>
      </w:tr>
    </w:tbl>
    <w:p w14:paraId="10FE1A58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</w:p>
    <w:p w14:paraId="7C8F4EC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EBF9CC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黄秋茎，卢阮峰，罗英韬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76031AB4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3F4D5141">
      <w:pPr>
        <w:pStyle w:val="4"/>
        <w:keepNext w:val="0"/>
        <w:keepLines w:val="0"/>
        <w:widowControl/>
        <w:suppressLineNumbers w:val="0"/>
        <w:spacing w:line="36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1.代理服务收费标准：本项目的代理服务收费标准参照计价格〔2002〕1980号《招标代理服务收费管理暂行办法》工程类收费标准收取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 </w:t>
      </w:r>
    </w:p>
    <w:p w14:paraId="46955764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2.代理服务收费金额（元）：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7968.00元</w:t>
      </w:r>
    </w:p>
    <w:p w14:paraId="1DA07D4C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15DE533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                    </w:t>
      </w:r>
    </w:p>
    <w:p w14:paraId="3DBD3B6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638C98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3154926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        </w:t>
      </w:r>
    </w:p>
    <w:p w14:paraId="4EEFD46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28359019"/>
      <w:bookmarkStart w:id="1" w:name="_Toc28359096"/>
      <w:bookmarkStart w:id="2" w:name="_Toc35393637"/>
      <w:bookmarkStart w:id="3" w:name="_Toc35393806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7FB6661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忻城县大塘镇人民政府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</w:t>
      </w:r>
    </w:p>
    <w:p w14:paraId="67CB0655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地  址：忻城县大塘镇大塘东街二路 </w:t>
      </w:r>
      <w:bookmarkStart w:id="8" w:name="_GoBack"/>
      <w:bookmarkEnd w:id="8"/>
    </w:p>
    <w:p w14:paraId="469C684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0772-5762200</w:t>
      </w:r>
    </w:p>
    <w:p w14:paraId="1CDE0A90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4" w:name="_Toc35393638"/>
      <w:bookmarkStart w:id="5" w:name="_Toc28359020"/>
      <w:bookmarkStart w:id="6" w:name="_Toc35393807"/>
      <w:bookmarkStart w:id="7" w:name="_Toc2835909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2.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采购代理机构信息</w:t>
      </w:r>
    </w:p>
    <w:p w14:paraId="015BE77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 称：大华建设项目管理有限公司　</w:t>
      </w:r>
    </w:p>
    <w:p w14:paraId="55D8DE49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　 址：来宾市兴宾区城南新区裕达新世纪A区23栋2304号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2-4层</w:t>
      </w:r>
    </w:p>
    <w:p w14:paraId="2DA1207A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联系方式：0772-4220300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</w:p>
    <w:p w14:paraId="18560891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3.项目联系方式</w:t>
      </w:r>
    </w:p>
    <w:p w14:paraId="6599A69E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黄凤玲</w:t>
      </w:r>
    </w:p>
    <w:p w14:paraId="5ABB1A76">
      <w:pPr>
        <w:pStyle w:val="4"/>
        <w:keepNext w:val="0"/>
        <w:keepLines w:val="0"/>
        <w:widowControl/>
        <w:suppressLineNumbers w:val="0"/>
        <w:spacing w:line="240" w:lineRule="auto"/>
        <w:ind w:left="0" w:firstLine="42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 xml:space="preserve">电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0772-4220300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ZWRlODk5ODZhNTNmZWI1MjMyN2VkMDUxMzEwMmYifQ=="/>
  </w:docVars>
  <w:rsids>
    <w:rsidRoot w:val="28DF187E"/>
    <w:rsid w:val="16C919C7"/>
    <w:rsid w:val="17675D46"/>
    <w:rsid w:val="1B2B798B"/>
    <w:rsid w:val="28DF187E"/>
    <w:rsid w:val="39E54973"/>
    <w:rsid w:val="47A0177D"/>
    <w:rsid w:val="525449A4"/>
    <w:rsid w:val="52A124B2"/>
    <w:rsid w:val="56FB4E02"/>
    <w:rsid w:val="584645E3"/>
    <w:rsid w:val="67B36E0F"/>
    <w:rsid w:val="691E1EA2"/>
    <w:rsid w:val="710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744</Characters>
  <Lines>0</Lines>
  <Paragraphs>0</Paragraphs>
  <TotalTime>7</TotalTime>
  <ScaleCrop>false</ScaleCrop>
  <LinksUpToDate>false</LinksUpToDate>
  <CharactersWithSpaces>983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2023-12-04T08:00:00Z</dcterms:created>
  <dc:creator>西几</dc:creator>
  <cp:lastModifiedBy>en</cp:lastModifiedBy>
  <dcterms:modified xsi:type="dcterms:W3CDTF">2026-05-07T07:39:35Z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046475FD123E468AB1233BB11D293C57_13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