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79192">
      <w:pPr>
        <w:pStyle w:val="4"/>
        <w:keepNext w:val="0"/>
        <w:keepLines w:val="0"/>
        <w:widowControl/>
        <w:suppressLineNumbers w:val="0"/>
        <w:spacing w:line="240" w:lineRule="auto"/>
        <w:ind w:left="0" w:firstLine="0"/>
        <w:jc w:val="center"/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6"/>
          <w:szCs w:val="36"/>
          <w:highlight w:val="none"/>
          <w:lang w:val="en-US" w:eastAsia="zh-CN" w:bidi="ar-SA"/>
        </w:rPr>
        <w:t>来宾市人民医院中医外治中心装修改造工程成交公告</w:t>
      </w:r>
    </w:p>
    <w:p w14:paraId="7AAEE8A3">
      <w:pPr>
        <w:pStyle w:val="4"/>
        <w:keepNext w:val="0"/>
        <w:keepLines w:val="0"/>
        <w:widowControl/>
        <w:suppressLineNumbers w:val="0"/>
        <w:spacing w:line="240" w:lineRule="auto"/>
        <w:ind w:lef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一、项目编号：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LBZC2026-C2-990052-DHGS</w:t>
      </w:r>
    </w:p>
    <w:p w14:paraId="0AA9BE91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二、项目名称：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来宾市人民医院中医外治中心装修改造工程</w:t>
      </w:r>
    </w:p>
    <w:p w14:paraId="7B32667D">
      <w:pPr>
        <w:pStyle w:val="4"/>
        <w:keepNext w:val="0"/>
        <w:keepLines w:val="0"/>
        <w:widowControl/>
        <w:suppressLineNumbers w:val="0"/>
        <w:spacing w:after="225" w:afterAutospacing="0" w:line="240" w:lineRule="auto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三、中标（成交）信息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                   </w:t>
      </w:r>
    </w:p>
    <w:p w14:paraId="47F36485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1.中标结果：</w:t>
      </w:r>
    </w:p>
    <w:tbl>
      <w:tblPr>
        <w:tblStyle w:val="5"/>
        <w:tblW w:w="10409" w:type="dxa"/>
        <w:tblInd w:w="-7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0"/>
        <w:gridCol w:w="2265"/>
        <w:gridCol w:w="3284"/>
        <w:gridCol w:w="4080"/>
      </w:tblGrid>
      <w:tr w14:paraId="0F28A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4" w:hRule="atLeast"/>
          <w:tblHeader/>
        </w:trPr>
        <w:tc>
          <w:tcPr>
            <w:tcW w:w="78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47AB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2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2224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中标（成交）金额(元)</w:t>
            </w:r>
          </w:p>
        </w:tc>
        <w:tc>
          <w:tcPr>
            <w:tcW w:w="328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83906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中标供应商名称</w:t>
            </w:r>
          </w:p>
        </w:tc>
        <w:tc>
          <w:tcPr>
            <w:tcW w:w="408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C253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中标供应商地址</w:t>
            </w:r>
          </w:p>
        </w:tc>
      </w:tr>
      <w:tr w14:paraId="0AA16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8" w:hRule="atLeast"/>
        </w:trPr>
        <w:tc>
          <w:tcPr>
            <w:tcW w:w="78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69CDD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2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0C1E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报价：869718.87（元）</w:t>
            </w:r>
          </w:p>
        </w:tc>
        <w:tc>
          <w:tcPr>
            <w:tcW w:w="328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E5014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广西弘正建设工程有限公司</w:t>
            </w:r>
          </w:p>
        </w:tc>
        <w:tc>
          <w:tcPr>
            <w:tcW w:w="408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0DB57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广西来宾市金秀瑶族自治县金秀镇能华垌(原养殖场一带)金恒浅水湾 2-117号</w:t>
            </w:r>
          </w:p>
        </w:tc>
      </w:tr>
    </w:tbl>
    <w:p w14:paraId="6FA828CC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2.废标结果:  </w:t>
      </w: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84"/>
        <w:gridCol w:w="2484"/>
        <w:gridCol w:w="2485"/>
        <w:gridCol w:w="2485"/>
      </w:tblGrid>
      <w:tr w14:paraId="504F0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5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B932F6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25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EF9370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标项名称</w:t>
            </w:r>
          </w:p>
        </w:tc>
        <w:tc>
          <w:tcPr>
            <w:tcW w:w="125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CE9598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废标理由</w:t>
            </w:r>
          </w:p>
        </w:tc>
        <w:tc>
          <w:tcPr>
            <w:tcW w:w="125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89A5EF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其他事项</w:t>
            </w:r>
          </w:p>
        </w:tc>
      </w:tr>
      <w:tr w14:paraId="03B3D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5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801472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</w:p>
        </w:tc>
        <w:tc>
          <w:tcPr>
            <w:tcW w:w="125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4DDF55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</w:p>
        </w:tc>
        <w:tc>
          <w:tcPr>
            <w:tcW w:w="125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34AECA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</w:p>
        </w:tc>
        <w:tc>
          <w:tcPr>
            <w:tcW w:w="125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C540F5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</w:p>
        </w:tc>
      </w:tr>
    </w:tbl>
    <w:p w14:paraId="779BEABD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四、主要标的信息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                   </w:t>
      </w:r>
    </w:p>
    <w:p w14:paraId="2904E30C">
      <w:pPr>
        <w:pStyle w:val="4"/>
        <w:keepNext w:val="0"/>
        <w:keepLines w:val="0"/>
        <w:widowControl/>
        <w:suppressLineNumbers w:val="0"/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  工程类主要标的信息：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</w:t>
      </w:r>
    </w:p>
    <w:tbl>
      <w:tblPr>
        <w:tblStyle w:val="5"/>
        <w:tblW w:w="503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7"/>
        <w:gridCol w:w="1620"/>
        <w:gridCol w:w="1485"/>
        <w:gridCol w:w="2070"/>
        <w:gridCol w:w="1995"/>
        <w:gridCol w:w="1095"/>
        <w:gridCol w:w="1200"/>
      </w:tblGrid>
      <w:tr w14:paraId="798E2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F396A1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80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42C58B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标项名称</w:t>
            </w:r>
          </w:p>
        </w:tc>
        <w:tc>
          <w:tcPr>
            <w:tcW w:w="74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8FA886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标的名称</w:t>
            </w:r>
          </w:p>
        </w:tc>
        <w:tc>
          <w:tcPr>
            <w:tcW w:w="1034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EABD02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施工范围</w:t>
            </w:r>
          </w:p>
        </w:tc>
        <w:tc>
          <w:tcPr>
            <w:tcW w:w="99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E4A81E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施工工期</w:t>
            </w:r>
          </w:p>
        </w:tc>
        <w:tc>
          <w:tcPr>
            <w:tcW w:w="54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A0EE82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项目经理</w:t>
            </w:r>
          </w:p>
        </w:tc>
        <w:tc>
          <w:tcPr>
            <w:tcW w:w="59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B79173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执业证书信息</w:t>
            </w:r>
          </w:p>
        </w:tc>
      </w:tr>
      <w:tr w14:paraId="558C5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1D769A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80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9F1FB0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来宾市人民医院中医外治中心装修改造工程</w:t>
            </w:r>
          </w:p>
        </w:tc>
        <w:tc>
          <w:tcPr>
            <w:tcW w:w="74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7CCFC8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来宾市人民医院中医外治中心装修改造工程</w:t>
            </w:r>
          </w:p>
        </w:tc>
        <w:tc>
          <w:tcPr>
            <w:tcW w:w="1034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E72944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来宾市人民医院中医外治中心装修改造工程，具体详见施工图和工程量清单包含的内容。</w:t>
            </w:r>
          </w:p>
        </w:tc>
        <w:tc>
          <w:tcPr>
            <w:tcW w:w="99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F26A40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80天（日历天）。因施工场地正常开展业务工作需要，故需边开诊边施工，施工分两期进行。</w:t>
            </w:r>
          </w:p>
        </w:tc>
        <w:tc>
          <w:tcPr>
            <w:tcW w:w="54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A26671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莫显威</w:t>
            </w:r>
          </w:p>
        </w:tc>
        <w:tc>
          <w:tcPr>
            <w:tcW w:w="59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18519A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桂245131333631</w:t>
            </w:r>
          </w:p>
        </w:tc>
      </w:tr>
    </w:tbl>
    <w:p w14:paraId="10FE1A58">
      <w:pPr>
        <w:keepNext w:val="0"/>
        <w:keepLines w:val="0"/>
        <w:widowControl/>
        <w:suppressLineNumbers w:val="0"/>
        <w:spacing w:line="240" w:lineRule="auto"/>
        <w:ind w:lef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 </w:t>
      </w:r>
    </w:p>
    <w:p w14:paraId="7C8F4EC6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五、评审专家（单一来源采购人员）名单：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                   </w:t>
      </w:r>
    </w:p>
    <w:p w14:paraId="2EBF9CCA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樊春春，覃丹丹，臧源查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  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 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                </w:t>
      </w:r>
    </w:p>
    <w:p w14:paraId="76031AB4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六、代理服务收费标准及金额：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                </w:t>
      </w:r>
    </w:p>
    <w:p w14:paraId="3F4D5141">
      <w:pPr>
        <w:pStyle w:val="4"/>
        <w:keepNext w:val="0"/>
        <w:keepLines w:val="0"/>
        <w:widowControl/>
        <w:suppressLineNumbers w:val="0"/>
        <w:spacing w:line="36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1.代理服务收费标准：本项目的代理服务收费标准参照计价格〔2002〕1980号《招标代理服务收费管理暂行办法》工程类收费标准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的70%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收取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                   </w:t>
      </w:r>
    </w:p>
    <w:p w14:paraId="46955764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2.代理服务收费金额（元）：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6088.00元</w:t>
      </w:r>
    </w:p>
    <w:p w14:paraId="1DA07D4C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七、公告期限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                   </w:t>
      </w:r>
    </w:p>
    <w:p w14:paraId="15DE5335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自本公告发布之日起1个工作日。                    </w:t>
      </w:r>
    </w:p>
    <w:p w14:paraId="3DBD3B6E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八、其他补充事宜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                  </w:t>
      </w:r>
    </w:p>
    <w:p w14:paraId="2638C98E">
      <w:pPr>
        <w:pStyle w:val="4"/>
        <w:keepNext w:val="0"/>
        <w:keepLines w:val="0"/>
        <w:widowControl/>
        <w:suppressLineNumbers w:val="0"/>
        <w:spacing w:line="360" w:lineRule="auto"/>
        <w:ind w:left="479" w:leftChars="228" w:firstLine="0" w:firstLineChars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成交供应商《中小企业声明函》: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微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型企业。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广西弘正建设工程有限公司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综合评审得分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86.69</w:t>
      </w:r>
      <w:bookmarkStart w:id="8" w:name="_GoBack"/>
      <w:bookmarkEnd w:id="8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 xml:space="preserve">。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                  </w:t>
      </w:r>
    </w:p>
    <w:p w14:paraId="31549261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九、对本次公告内容提出询问，请按以下方式联系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　　　           </w:t>
      </w:r>
    </w:p>
    <w:p w14:paraId="4EEFD460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_Toc28359019"/>
      <w:bookmarkStart w:id="1" w:name="_Toc28359096"/>
      <w:bookmarkStart w:id="2" w:name="_Toc35393637"/>
      <w:bookmarkStart w:id="3" w:name="_Toc35393806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1.采购人信息</w:t>
      </w:r>
      <w:bookmarkEnd w:id="0"/>
      <w:bookmarkEnd w:id="1"/>
      <w:bookmarkEnd w:id="2"/>
      <w:bookmarkEnd w:id="3"/>
    </w:p>
    <w:p w14:paraId="7FB66616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名  称：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来宾市人民医院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　</w:t>
      </w:r>
    </w:p>
    <w:p w14:paraId="67CB0655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地  址：来宾市盘古大道东159号 </w:t>
      </w:r>
    </w:p>
    <w:p w14:paraId="469C684A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联系方式：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0772-4236683</w:t>
      </w:r>
    </w:p>
    <w:p w14:paraId="1CDE0A90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bookmarkStart w:id="4" w:name="_Toc35393638"/>
      <w:bookmarkStart w:id="5" w:name="_Toc28359020"/>
      <w:bookmarkStart w:id="6" w:name="_Toc35393807"/>
      <w:bookmarkStart w:id="7" w:name="_Toc28359097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2.</w:t>
      </w:r>
      <w:bookmarkEnd w:id="4"/>
      <w:bookmarkEnd w:id="5"/>
      <w:bookmarkEnd w:id="6"/>
      <w:bookmarkEnd w:id="7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采购代理机构信息</w:t>
      </w:r>
    </w:p>
    <w:p w14:paraId="015BE771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名   称：大华建设项目管理有限公司　</w:t>
      </w:r>
    </w:p>
    <w:p w14:paraId="55D8DE49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地　 址：来宾市兴宾区城南新区裕达新世纪A区23栋2304号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2-4层</w:t>
      </w:r>
    </w:p>
    <w:p w14:paraId="2DA1207A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联系方式：0772-4220300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 xml:space="preserve"> </w:t>
      </w:r>
    </w:p>
    <w:p w14:paraId="18560891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3.项目联系方式</w:t>
      </w:r>
    </w:p>
    <w:p w14:paraId="6599A69E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项目联系人：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黄凤玲</w:t>
      </w:r>
    </w:p>
    <w:p w14:paraId="5ABB1A76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 xml:space="preserve">电  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话：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0772-4220300</w:t>
      </w:r>
    </w:p>
    <w:sectPr>
      <w:pgSz w:w="11906" w:h="16838"/>
      <w:pgMar w:top="964" w:right="1134" w:bottom="96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hZWRlODk5ODZhNTNmZWI1MjMyN2VkMDUxMzEwMmYifQ=="/>
  </w:docVars>
  <w:rsids>
    <w:rsidRoot w:val="28DF187E"/>
    <w:rsid w:val="0BF57146"/>
    <w:rsid w:val="0DF57EBA"/>
    <w:rsid w:val="16C919C7"/>
    <w:rsid w:val="17675D46"/>
    <w:rsid w:val="1B2B798B"/>
    <w:rsid w:val="259557B7"/>
    <w:rsid w:val="28DF187E"/>
    <w:rsid w:val="34017263"/>
    <w:rsid w:val="39E54973"/>
    <w:rsid w:val="40925627"/>
    <w:rsid w:val="47A0177D"/>
    <w:rsid w:val="525449A4"/>
    <w:rsid w:val="52A124B2"/>
    <w:rsid w:val="54ED356E"/>
    <w:rsid w:val="56FB4E02"/>
    <w:rsid w:val="584645E3"/>
    <w:rsid w:val="63836F3A"/>
    <w:rsid w:val="650224CC"/>
    <w:rsid w:val="67B36E0F"/>
    <w:rsid w:val="691E1EA2"/>
    <w:rsid w:val="6C6C69CA"/>
    <w:rsid w:val="6F4B46FA"/>
    <w:rsid w:val="71023D91"/>
    <w:rsid w:val="7B5F1FCE"/>
    <w:rsid w:val="7D44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  <w:style w:type="paragraph" w:styleId="3">
    <w:name w:val="Plain Text"/>
    <w:basedOn w:val="1"/>
    <w:qFormat/>
    <w:uiPriority w:val="99"/>
    <w:rPr>
      <w:rFonts w:ascii="宋体" w:hAnsi="Courier New"/>
      <w:kern w:val="0"/>
      <w:sz w:val="20"/>
      <w:szCs w:val="21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TML Sample"/>
    <w:basedOn w:val="6"/>
    <w:qFormat/>
    <w:uiPriority w:val="0"/>
    <w:rPr>
      <w:rFonts w:ascii="Courier New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608</Words>
  <Characters>713</Characters>
  <Lines>0</Lines>
  <Paragraphs>0</Paragraphs>
  <TotalTime>0</TotalTime>
  <ScaleCrop>false</ScaleCrop>
  <LinksUpToDate>false</LinksUpToDate>
  <CharactersWithSpaces>952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2023-12-04T08:00:00Z</dcterms:created>
  <dc:creator>西几</dc:creator>
  <cp:lastModifiedBy>en</cp:lastModifiedBy>
  <dcterms:modified xsi:type="dcterms:W3CDTF">2026-06-23T07:33:21Z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1474EDF9FC924D498BC1342EC8C5E133_13</vt:lpwstr>
  </property>
  <property fmtid="{D5CDD505-2E9C-101B-9397-08002B2CF9AE}" pid="4" name="KSOTemplateDocerSaveRecord">
    <vt:lpwstr>eyJoZGlkIjoiODY5NTM5MjM1NGEwYzE2NGUyNzEyN2M5ZGE4YmQzZTciLCJ1c2VySWQiOiIzNDI1NjMzNzAifQ==</vt:lpwstr>
  </property>
</Properties>
</file>