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1059">
      <w:pPr>
        <w:pStyle w:val="4"/>
        <w:keepNext w:val="0"/>
        <w:keepLines w:val="0"/>
        <w:widowControl/>
        <w:suppressLineNumbers w:val="0"/>
        <w:spacing w:line="240" w:lineRule="auto"/>
        <w:ind w:left="0" w:firstLine="0"/>
        <w:jc w:val="center"/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highlight w:val="none"/>
          <w:lang w:val="en-US" w:eastAsia="zh-CN" w:bidi="ar-SA"/>
        </w:rPr>
        <w:t>2026年兴宾区城厢镇福隆村委平地老村至南边新村道路硬化工程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highlight w:val="none"/>
          <w:lang w:val="en-US" w:eastAsia="zh-CN" w:bidi="ar-SA"/>
        </w:rPr>
        <w:t>成交公告</w:t>
      </w:r>
    </w:p>
    <w:p w14:paraId="34BC152F">
      <w:pPr>
        <w:pStyle w:val="4"/>
        <w:keepNext w:val="0"/>
        <w:keepLines w:val="0"/>
        <w:widowControl/>
        <w:suppressLineNumbers w:val="0"/>
        <w:spacing w:line="240" w:lineRule="auto"/>
        <w:ind w:lef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一、项目编号：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LBZC2026-C2-020126-DHGS</w:t>
      </w:r>
    </w:p>
    <w:p w14:paraId="18C5FBB7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二、项目名称：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2026年兴宾区城厢镇福隆村委平地老村至南边新村道路硬化工程</w:t>
      </w:r>
    </w:p>
    <w:p w14:paraId="06A4D869">
      <w:pPr>
        <w:pStyle w:val="4"/>
        <w:keepNext w:val="0"/>
        <w:keepLines w:val="0"/>
        <w:widowControl/>
        <w:suppressLineNumbers w:val="0"/>
        <w:spacing w:after="225" w:afterAutospacing="0" w:line="240" w:lineRule="auto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三、中标（成交）信息</w:t>
      </w:r>
    </w:p>
    <w:p w14:paraId="70DE40E1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1.中标结果：</w:t>
      </w:r>
    </w:p>
    <w:tbl>
      <w:tblPr>
        <w:tblStyle w:val="5"/>
        <w:tblW w:w="9905" w:type="dxa"/>
        <w:tblInd w:w="-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2265"/>
        <w:gridCol w:w="3284"/>
        <w:gridCol w:w="3576"/>
      </w:tblGrid>
      <w:tr w14:paraId="20E8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4" w:hRule="atLeast"/>
          <w:tblHeader/>
        </w:trPr>
        <w:tc>
          <w:tcPr>
            <w:tcW w:w="7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171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005F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中标（成交）金额(元)</w:t>
            </w:r>
          </w:p>
        </w:tc>
        <w:tc>
          <w:tcPr>
            <w:tcW w:w="328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60A2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中标供应商名称</w:t>
            </w:r>
          </w:p>
        </w:tc>
        <w:tc>
          <w:tcPr>
            <w:tcW w:w="357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B87A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中标供应商地址</w:t>
            </w:r>
          </w:p>
        </w:tc>
      </w:tr>
      <w:tr w14:paraId="381C6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7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DBB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A832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报价：629098.96（元）</w:t>
            </w:r>
          </w:p>
        </w:tc>
        <w:tc>
          <w:tcPr>
            <w:tcW w:w="328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80B0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广西锦适建筑工程有限公司</w:t>
            </w:r>
          </w:p>
        </w:tc>
        <w:tc>
          <w:tcPr>
            <w:tcW w:w="357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A079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广西壮族自治区来宾市象州县象州镇朝阳路82号朝阳府邸1栋1单元201</w:t>
            </w:r>
          </w:p>
        </w:tc>
      </w:tr>
    </w:tbl>
    <w:p w14:paraId="05F294F3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2.废标结果:  </w:t>
      </w:r>
    </w:p>
    <w:tbl>
      <w:tblPr>
        <w:tblStyle w:val="5"/>
        <w:tblW w:w="492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98"/>
        <w:gridCol w:w="2398"/>
        <w:gridCol w:w="2402"/>
        <w:gridCol w:w="2262"/>
      </w:tblGrid>
      <w:tr w14:paraId="7F946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E47283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6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6270A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标项名称</w:t>
            </w:r>
          </w:p>
        </w:tc>
        <w:tc>
          <w:tcPr>
            <w:tcW w:w="126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905D7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废标理由</w:t>
            </w:r>
          </w:p>
        </w:tc>
        <w:tc>
          <w:tcPr>
            <w:tcW w:w="119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0E4F50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其他事项</w:t>
            </w:r>
          </w:p>
        </w:tc>
      </w:tr>
    </w:tbl>
    <w:p w14:paraId="6393EF71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四、主要标的信息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        </w:t>
      </w:r>
    </w:p>
    <w:p w14:paraId="58723729">
      <w:pPr>
        <w:pStyle w:val="4"/>
        <w:keepNext w:val="0"/>
        <w:keepLines w:val="0"/>
        <w:widowControl/>
        <w:suppressLineNumbers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工程类主要标的信息：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tbl>
      <w:tblPr>
        <w:tblStyle w:val="5"/>
        <w:tblW w:w="49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9"/>
        <w:gridCol w:w="1430"/>
        <w:gridCol w:w="1510"/>
        <w:gridCol w:w="2370"/>
        <w:gridCol w:w="1380"/>
        <w:gridCol w:w="1199"/>
        <w:gridCol w:w="1064"/>
      </w:tblGrid>
      <w:tr w14:paraId="59174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DD10E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54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77305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标项名称</w:t>
            </w:r>
          </w:p>
        </w:tc>
        <w:tc>
          <w:tcPr>
            <w:tcW w:w="79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D57F89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标的名称</w:t>
            </w:r>
          </w:p>
        </w:tc>
        <w:tc>
          <w:tcPr>
            <w:tcW w:w="12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391E8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施工范围</w:t>
            </w:r>
          </w:p>
        </w:tc>
        <w:tc>
          <w:tcPr>
            <w:tcW w:w="72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3C1735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施工工期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409F91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项目经理</w:t>
            </w:r>
          </w:p>
        </w:tc>
        <w:tc>
          <w:tcPr>
            <w:tcW w:w="56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B8E91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执业证书信息</w:t>
            </w:r>
          </w:p>
        </w:tc>
      </w:tr>
      <w:tr w14:paraId="5C2A8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B8626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54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BD9254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2026年兴宾区城厢镇福隆村委平地老村至南边新村道路硬化工程</w:t>
            </w:r>
          </w:p>
        </w:tc>
        <w:tc>
          <w:tcPr>
            <w:tcW w:w="79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F1FE44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2026年兴宾区城厢镇福隆村委平地老村至南边新村道路硬化工程</w:t>
            </w:r>
          </w:p>
        </w:tc>
        <w:tc>
          <w:tcPr>
            <w:tcW w:w="125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B412F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2026年兴宾区城厢镇福隆村委平地老村至南边新村道路硬化工程，主要建设内容：本项目道路总长全长1460米，18cm厚C25水泥砼(刻防滑纹），铺筑10cm级配碎石基层，圆管涵长9m等内容，具体详见施工图和工程量清单包含的内容。</w:t>
            </w:r>
          </w:p>
        </w:tc>
        <w:tc>
          <w:tcPr>
            <w:tcW w:w="72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99BF8F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自合同签订之日起90天 (日历天)内竣工验收并移交整个工程。</w:t>
            </w:r>
          </w:p>
        </w:tc>
        <w:tc>
          <w:tcPr>
            <w:tcW w:w="63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98603F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陈国松</w:t>
            </w:r>
          </w:p>
        </w:tc>
        <w:tc>
          <w:tcPr>
            <w:tcW w:w="56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152E3E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桂245131331065</w:t>
            </w:r>
          </w:p>
        </w:tc>
      </w:tr>
    </w:tbl>
    <w:p w14:paraId="5ED2BD63">
      <w:pPr>
        <w:keepNext w:val="0"/>
        <w:keepLines w:val="0"/>
        <w:widowControl/>
        <w:suppressLineNumbers w:val="0"/>
        <w:spacing w:line="240" w:lineRule="auto"/>
        <w:ind w:lef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五、评审专家（单一来源采购人员）名单：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0F748098">
      <w:pPr>
        <w:pStyle w:val="4"/>
        <w:keepNext w:val="0"/>
        <w:keepLines w:val="0"/>
        <w:widowControl/>
        <w:suppressLineNumbers w:val="0"/>
        <w:spacing w:line="36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李长鹏，朱婉铭，陈文庆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 xml:space="preserve"> </w:t>
      </w:r>
    </w:p>
    <w:p w14:paraId="2A5BFD19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六、代理服务收费标准及金额：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</w:t>
      </w:r>
    </w:p>
    <w:p w14:paraId="5126FCB4">
      <w:pPr>
        <w:pStyle w:val="4"/>
        <w:keepNext w:val="0"/>
        <w:keepLines w:val="0"/>
        <w:widowControl/>
        <w:suppressLineNumbers w:val="0"/>
        <w:spacing w:line="36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1.代理服务收费标准：本项目的代理服务收费标准参照计价格〔2002〕1980号《招标代理服务收费管理暂行办法》工程类收费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标准的40%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收取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。</w:t>
      </w:r>
    </w:p>
    <w:p w14:paraId="03C965A0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2.代理服务收费金额（元）：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2516.00元</w:t>
      </w:r>
    </w:p>
    <w:p w14:paraId="3FB61A70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七、公告期限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5364C163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自本公告发布之日起1个工作日。                    </w:t>
      </w:r>
    </w:p>
    <w:p w14:paraId="5F3F0F14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八、其他补充事宜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  </w:t>
      </w:r>
    </w:p>
    <w:p w14:paraId="20479FC0">
      <w:pPr>
        <w:pStyle w:val="4"/>
        <w:keepNext w:val="0"/>
        <w:keepLines w:val="0"/>
        <w:widowControl/>
        <w:suppressLineNumbers w:val="0"/>
        <w:spacing w:line="360" w:lineRule="auto"/>
        <w:ind w:left="479" w:leftChars="228" w:firstLine="0" w:firstLineChars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成交供应商《中小企业声明函》: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型企业。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广西锦适建筑工程有限公司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综合评审得分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86.59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。                   </w:t>
      </w:r>
    </w:p>
    <w:p w14:paraId="50483D3C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九、对本次公告内容提出询问，请按以下方式联系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　　　           </w:t>
      </w:r>
    </w:p>
    <w:p w14:paraId="6B2A6F5A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1.采购人信息</w:t>
      </w:r>
    </w:p>
    <w:p w14:paraId="269E79B8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名    称：来宾市兴宾区城厢镇人民政府 </w:t>
      </w:r>
    </w:p>
    <w:p w14:paraId="0E4AB308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地    址：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来宾市兴宾区革新路33号城厢镇人民政府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 w14:paraId="68BCC4A4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项目联系人：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陈工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 w14:paraId="7AFD0054">
      <w:pPr>
        <w:keepNext w:val="0"/>
        <w:keepLines w:val="0"/>
        <w:widowControl/>
        <w:suppressLineNumbers w:val="0"/>
        <w:wordWrap w:val="0"/>
        <w:spacing w:line="360" w:lineRule="auto"/>
        <w:ind w:left="479" w:leftChars="228" w:firstLine="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项目联系方式：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0772-4238237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 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2.采购代理机构信息</w:t>
      </w:r>
    </w:p>
    <w:p w14:paraId="25A2E963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名    称：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大华建设项目管理有限公司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 w14:paraId="41BBF61D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地    址：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来宾市兴宾区城南新区裕达新世纪A区23栋2304号2-4层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 w14:paraId="3B72C920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项目联系人：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黄凤玲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 w14:paraId="2D117360">
      <w:pPr>
        <w:keepNext w:val="0"/>
        <w:keepLines w:val="0"/>
        <w:widowControl/>
        <w:suppressLineNumbers w:val="0"/>
        <w:wordWrap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项目联系方式：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0772-4220300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 w14:paraId="7F4C3D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492BE76D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</w:pPr>
    </w:p>
    <w:sectPr>
      <w:pgSz w:w="11906" w:h="16838"/>
      <w:pgMar w:top="964" w:right="1304" w:bottom="96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ingFangSC-Regular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ZWRlODk5ODZhNTNmZWI1MjMyN2VkMDUxMzEwMmYifQ=="/>
  </w:docVars>
  <w:rsids>
    <w:rsidRoot w:val="28DF187E"/>
    <w:rsid w:val="0311150D"/>
    <w:rsid w:val="03D33559"/>
    <w:rsid w:val="05E46730"/>
    <w:rsid w:val="095F2F6D"/>
    <w:rsid w:val="0BF57146"/>
    <w:rsid w:val="0D210E75"/>
    <w:rsid w:val="0DF57EBA"/>
    <w:rsid w:val="16C919C7"/>
    <w:rsid w:val="17675D46"/>
    <w:rsid w:val="1B2B798B"/>
    <w:rsid w:val="1F5FC34E"/>
    <w:rsid w:val="237044C9"/>
    <w:rsid w:val="259557B7"/>
    <w:rsid w:val="28DF187E"/>
    <w:rsid w:val="2BFE68DE"/>
    <w:rsid w:val="2F601896"/>
    <w:rsid w:val="312A215B"/>
    <w:rsid w:val="33745910"/>
    <w:rsid w:val="344A041F"/>
    <w:rsid w:val="34A22009"/>
    <w:rsid w:val="39E54973"/>
    <w:rsid w:val="39FB5CD9"/>
    <w:rsid w:val="47A0177D"/>
    <w:rsid w:val="48060C2A"/>
    <w:rsid w:val="50184237"/>
    <w:rsid w:val="525449A4"/>
    <w:rsid w:val="52A124B2"/>
    <w:rsid w:val="52C0333F"/>
    <w:rsid w:val="5696248E"/>
    <w:rsid w:val="56FB4E02"/>
    <w:rsid w:val="584645E3"/>
    <w:rsid w:val="607466A0"/>
    <w:rsid w:val="61191338"/>
    <w:rsid w:val="63836F3A"/>
    <w:rsid w:val="640B6347"/>
    <w:rsid w:val="679771EC"/>
    <w:rsid w:val="67B36E0F"/>
    <w:rsid w:val="691E1EA2"/>
    <w:rsid w:val="6CFA617E"/>
    <w:rsid w:val="71023D91"/>
    <w:rsid w:val="7358295A"/>
    <w:rsid w:val="74792241"/>
    <w:rsid w:val="7B5F1FCE"/>
    <w:rsid w:val="7D4476CE"/>
    <w:rsid w:val="AF69A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Plain Text"/>
    <w:basedOn w:val="1"/>
    <w:qFormat/>
    <w:uiPriority w:val="99"/>
    <w:rPr>
      <w:rFonts w:ascii="宋体" w:hAnsi="Courier New"/>
      <w:kern w:val="0"/>
      <w:sz w:val="20"/>
      <w:szCs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Sample"/>
    <w:basedOn w:val="6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658</Words>
  <Characters>765</Characters>
  <Lines>0</Lines>
  <Paragraphs>0</Paragraphs>
  <TotalTime>11</TotalTime>
  <ScaleCrop>false</ScaleCrop>
  <LinksUpToDate>false</LinksUpToDate>
  <CharactersWithSpaces>942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2023-12-04T16:00:00Z</dcterms:created>
  <dc:creator>西几</dc:creator>
  <cp:lastModifiedBy>X</cp:lastModifiedBy>
  <dcterms:modified xsi:type="dcterms:W3CDTF">2026-09-28T15:42:27Z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AD462EF3C09446AC870476C9F7D8D6CF_13</vt:lpwstr>
  </property>
  <property fmtid="{D5CDD505-2E9C-101B-9397-08002B2CF9AE}" pid="4" name="KSOTemplateDocerSaveRecord">
    <vt:lpwstr>eyJoZGlkIjoiNWE5NDk3YjRmY2YzNDFkMGZjMjBjYWQyM2U0MGQxY2QiLCJ1c2VySWQiOiI0MDY5MzQwOTAifQ==</vt:lpwstr>
  </property>
</Properties>
</file>