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B8C9CFF">
      <w:pPr>
        <w:pStyle w:val="10"/>
        <w:keepNext w:val="0"/>
        <w:keepLines w:val="0"/>
        <w:widowControl/>
        <w:suppressLineNumbers w:val="0"/>
        <w:shd w:val="clear" w:fill="FFFFFF"/>
        <w:spacing w:before="100" w:beforeAutospacing="0" w:after="100" w:afterAutospacing="0" w:line="500" w:lineRule="atLeast"/>
        <w:ind w:left="0" w:right="0"/>
        <w:jc w:val="center"/>
        <w:rPr>
          <w:rStyle w:val="31"/>
          <w:rFonts w:hint="default" w:ascii="宋体" w:hAnsi="宋体" w:eastAsia="宋体" w:cs="宋体"/>
          <w:b/>
          <w:bCs/>
          <w:color w:val="000000"/>
          <w:kern w:val="2"/>
          <w:sz w:val="28"/>
          <w:szCs w:val="28"/>
          <w:shd w:val="clear" w:fill="FFFFFF"/>
          <w:lang w:val="en-US" w:eastAsia="zh-CN" w:bidi="ar-SA"/>
        </w:rPr>
      </w:pPr>
      <w:r>
        <w:rPr>
          <w:rStyle w:val="31"/>
          <w:rFonts w:hint="eastAsia" w:ascii="宋体" w:hAnsi="宋体" w:eastAsia="宋体" w:cs="宋体"/>
          <w:b/>
          <w:bCs/>
          <w:color w:val="000000"/>
          <w:kern w:val="2"/>
          <w:sz w:val="28"/>
          <w:szCs w:val="28"/>
          <w:shd w:val="clear" w:fill="FFFFFF"/>
          <w:lang w:val="en-US" w:eastAsia="zh-CN" w:bidi="ar-SA"/>
        </w:rPr>
        <w:t>中禹鑫工程项目管理有限公司关于平南县上渡街道大成第二初级中学学生食堂食材采购（项目编号：GGZC2026-G3-210202-ZYXG）更正公告</w:t>
      </w:r>
    </w:p>
    <w:p w14:paraId="3B567920">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76" w:afterAutospacing="0" w:line="260" w:lineRule="exact"/>
        <w:ind w:left="0" w:right="0" w:firstLine="482"/>
        <w:textAlignment w:val="auto"/>
        <w:rPr>
          <w:rFonts w:hint="eastAsia" w:ascii="宋体" w:hAnsi="宋体" w:eastAsia="宋体" w:cs="宋体"/>
          <w:sz w:val="24"/>
          <w:szCs w:val="24"/>
        </w:rPr>
      </w:pPr>
      <w:r>
        <w:rPr>
          <w:rStyle w:val="31"/>
          <w:rFonts w:hint="eastAsia" w:ascii="宋体" w:hAnsi="宋体" w:eastAsia="宋体" w:cs="宋体"/>
          <w:b/>
          <w:bCs/>
          <w:color w:val="000000"/>
          <w:sz w:val="24"/>
          <w:szCs w:val="24"/>
          <w:shd w:val="clear" w:fill="FFFFFF"/>
        </w:rPr>
        <w:t>一、项目基本情况</w:t>
      </w:r>
    </w:p>
    <w:p w14:paraId="3CC160A7">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76" w:afterAutospacing="0" w:line="260" w:lineRule="exact"/>
        <w:ind w:left="0" w:right="0" w:firstLine="480"/>
        <w:jc w:val="left"/>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原公告的采购项目编号：</w:t>
      </w:r>
      <w:r>
        <w:rPr>
          <w:rFonts w:hint="eastAsia" w:ascii="宋体" w:hAnsi="宋体" w:eastAsia="宋体" w:cs="宋体"/>
          <w:sz w:val="24"/>
          <w:szCs w:val="24"/>
          <w:highlight w:val="none"/>
          <w:lang w:val="en-US" w:eastAsia="zh-CN"/>
        </w:rPr>
        <w:t>GGZC2026-G3-210202-ZYXG</w:t>
      </w:r>
    </w:p>
    <w:p w14:paraId="288022A1">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76" w:afterAutospacing="0" w:line="260" w:lineRule="exact"/>
        <w:ind w:left="0" w:right="0" w:firstLine="480"/>
        <w:jc w:val="left"/>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原公告的采购项目名称：</w:t>
      </w:r>
      <w:r>
        <w:rPr>
          <w:rFonts w:hint="eastAsia" w:ascii="宋体" w:hAnsi="宋体" w:eastAsia="宋体" w:cs="宋体"/>
          <w:sz w:val="24"/>
          <w:szCs w:val="24"/>
          <w:highlight w:val="none"/>
          <w:lang w:val="en-US" w:eastAsia="zh-CN"/>
        </w:rPr>
        <w:t>平南县上渡街道大成第二初级中学学生食堂食材采购</w:t>
      </w:r>
    </w:p>
    <w:p w14:paraId="7E6576DA">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76" w:afterAutospacing="0" w:line="260" w:lineRule="exact"/>
        <w:ind w:left="0" w:right="0" w:firstLine="480"/>
        <w:jc w:val="left"/>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首次公告日期：202</w:t>
      </w:r>
      <w:r>
        <w:rPr>
          <w:rFonts w:hint="eastAsia" w:hAnsi="宋体" w:cs="宋体"/>
          <w:sz w:val="24"/>
          <w:szCs w:val="24"/>
          <w:highlight w:val="none"/>
          <w:lang w:val="en-US" w:eastAsia="zh-CN"/>
        </w:rPr>
        <w:t>6</w:t>
      </w:r>
      <w:r>
        <w:rPr>
          <w:rFonts w:hint="eastAsia" w:ascii="宋体" w:hAnsi="宋体" w:eastAsia="宋体" w:cs="宋体"/>
          <w:sz w:val="24"/>
          <w:szCs w:val="24"/>
          <w:highlight w:val="none"/>
        </w:rPr>
        <w:t>年</w:t>
      </w:r>
      <w:r>
        <w:rPr>
          <w:rFonts w:hint="eastAsia" w:hAnsi="宋体" w:cs="宋体"/>
          <w:sz w:val="24"/>
          <w:szCs w:val="24"/>
          <w:highlight w:val="none"/>
          <w:lang w:val="en-US" w:eastAsia="zh-CN"/>
        </w:rPr>
        <w:t>8</w:t>
      </w:r>
      <w:r>
        <w:rPr>
          <w:rFonts w:hint="eastAsia" w:ascii="宋体" w:hAnsi="宋体" w:eastAsia="宋体" w:cs="宋体"/>
          <w:sz w:val="24"/>
          <w:szCs w:val="24"/>
          <w:highlight w:val="none"/>
        </w:rPr>
        <w:t>月</w:t>
      </w:r>
      <w:r>
        <w:rPr>
          <w:rFonts w:hint="eastAsia" w:hAnsi="宋体" w:cs="宋体"/>
          <w:sz w:val="24"/>
          <w:szCs w:val="24"/>
          <w:highlight w:val="none"/>
          <w:lang w:val="en-US" w:eastAsia="zh-CN"/>
        </w:rPr>
        <w:t>4</w:t>
      </w:r>
      <w:r>
        <w:rPr>
          <w:rFonts w:hint="eastAsia" w:ascii="宋体" w:hAnsi="宋体" w:eastAsia="宋体" w:cs="宋体"/>
          <w:sz w:val="24"/>
          <w:szCs w:val="24"/>
          <w:highlight w:val="none"/>
        </w:rPr>
        <w:t>日</w:t>
      </w:r>
    </w:p>
    <w:p w14:paraId="36C29DBF">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76" w:afterAutospacing="0" w:line="260" w:lineRule="exact"/>
        <w:ind w:left="0" w:right="0" w:firstLine="482"/>
        <w:textAlignment w:val="auto"/>
        <w:rPr>
          <w:rStyle w:val="31"/>
          <w:rFonts w:hint="eastAsia" w:ascii="宋体" w:hAnsi="宋体" w:eastAsia="宋体" w:cs="宋体"/>
          <w:b/>
          <w:bCs/>
          <w:color w:val="000000"/>
          <w:sz w:val="24"/>
          <w:szCs w:val="24"/>
          <w:shd w:val="clear" w:fill="FFFFFF"/>
        </w:rPr>
      </w:pPr>
      <w:r>
        <w:rPr>
          <w:rStyle w:val="31"/>
          <w:rFonts w:hint="eastAsia" w:ascii="宋体" w:hAnsi="宋体" w:eastAsia="宋体" w:cs="宋体"/>
          <w:b/>
          <w:bCs/>
          <w:color w:val="000000"/>
          <w:sz w:val="24"/>
          <w:szCs w:val="24"/>
          <w:shd w:val="clear" w:fill="FFFFFF"/>
        </w:rPr>
        <w:t>二、更正信息</w:t>
      </w:r>
    </w:p>
    <w:p w14:paraId="05F9EF09">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76" w:afterAutospacing="0" w:line="260" w:lineRule="exact"/>
        <w:ind w:left="0" w:right="0" w:firstLine="480"/>
        <w:jc w:val="left"/>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更正事项：更正采购文件</w:t>
      </w:r>
    </w:p>
    <w:p w14:paraId="56C06B50">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76" w:afterAutospacing="0" w:line="260" w:lineRule="exact"/>
        <w:ind w:left="0" w:right="0" w:firstLine="480"/>
        <w:jc w:val="left"/>
        <w:textAlignment w:val="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rPr>
        <w:t>更正内容：</w:t>
      </w:r>
    </w:p>
    <w:tbl>
      <w:tblPr>
        <w:tblStyle w:val="12"/>
        <w:tblW w:w="1011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
      <w:tblGrid>
        <w:gridCol w:w="836"/>
        <w:gridCol w:w="1230"/>
        <w:gridCol w:w="4132"/>
        <w:gridCol w:w="3913"/>
      </w:tblGrid>
      <w:tr w14:paraId="16DCB3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c>
          <w:tcPr>
            <w:tcW w:w="836" w:type="dxa"/>
            <w:shd w:val="clear" w:color="auto" w:fill="auto"/>
            <w:tcMar>
              <w:top w:w="75" w:type="dxa"/>
              <w:left w:w="150" w:type="dxa"/>
              <w:bottom w:w="75" w:type="dxa"/>
              <w:right w:w="150" w:type="dxa"/>
            </w:tcMar>
            <w:vAlign w:val="center"/>
          </w:tcPr>
          <w:p w14:paraId="6314332A">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76" w:afterAutospacing="0" w:line="260" w:lineRule="exact"/>
              <w:ind w:right="0"/>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序号</w:t>
            </w:r>
          </w:p>
        </w:tc>
        <w:tc>
          <w:tcPr>
            <w:tcW w:w="1230" w:type="dxa"/>
            <w:shd w:val="clear" w:color="auto" w:fill="auto"/>
            <w:tcMar>
              <w:top w:w="75" w:type="dxa"/>
              <w:left w:w="150" w:type="dxa"/>
              <w:bottom w:w="75" w:type="dxa"/>
              <w:right w:w="150" w:type="dxa"/>
            </w:tcMar>
            <w:vAlign w:val="center"/>
          </w:tcPr>
          <w:p w14:paraId="155B5B56">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76" w:afterAutospacing="0" w:line="260" w:lineRule="exact"/>
              <w:ind w:right="0"/>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更正项</w:t>
            </w:r>
          </w:p>
        </w:tc>
        <w:tc>
          <w:tcPr>
            <w:tcW w:w="4132" w:type="dxa"/>
            <w:shd w:val="clear" w:color="auto" w:fill="auto"/>
            <w:tcMar>
              <w:top w:w="75" w:type="dxa"/>
              <w:left w:w="150" w:type="dxa"/>
              <w:bottom w:w="75" w:type="dxa"/>
              <w:right w:w="150" w:type="dxa"/>
            </w:tcMar>
            <w:vAlign w:val="center"/>
          </w:tcPr>
          <w:p w14:paraId="7A307BC4">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76" w:afterAutospacing="0" w:line="260" w:lineRule="exact"/>
              <w:ind w:right="0"/>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更正前内容</w:t>
            </w:r>
          </w:p>
        </w:tc>
        <w:tc>
          <w:tcPr>
            <w:tcW w:w="3913" w:type="dxa"/>
            <w:shd w:val="clear" w:color="auto" w:fill="auto"/>
            <w:tcMar>
              <w:top w:w="75" w:type="dxa"/>
              <w:left w:w="150" w:type="dxa"/>
              <w:bottom w:w="75" w:type="dxa"/>
              <w:right w:w="150" w:type="dxa"/>
            </w:tcMar>
            <w:vAlign w:val="center"/>
          </w:tcPr>
          <w:p w14:paraId="680DA48F">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76" w:afterAutospacing="0" w:line="260" w:lineRule="exact"/>
              <w:ind w:right="0"/>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更正后内容</w:t>
            </w:r>
          </w:p>
        </w:tc>
      </w:tr>
      <w:tr w14:paraId="7B397A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c>
          <w:tcPr>
            <w:tcW w:w="836" w:type="dxa"/>
            <w:shd w:val="clear" w:color="auto" w:fill="auto"/>
            <w:tcMar>
              <w:top w:w="75" w:type="dxa"/>
              <w:left w:w="150" w:type="dxa"/>
              <w:bottom w:w="75" w:type="dxa"/>
              <w:right w:w="150" w:type="dxa"/>
            </w:tcMar>
            <w:vAlign w:val="center"/>
          </w:tcPr>
          <w:p w14:paraId="58ED4BB4">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76" w:afterAutospacing="0" w:line="260" w:lineRule="exact"/>
              <w:ind w:right="0"/>
              <w:jc w:val="center"/>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1</w:t>
            </w:r>
          </w:p>
        </w:tc>
        <w:tc>
          <w:tcPr>
            <w:tcW w:w="1230" w:type="dxa"/>
            <w:shd w:val="clear" w:color="auto" w:fill="auto"/>
            <w:tcMar>
              <w:top w:w="75" w:type="dxa"/>
              <w:left w:w="150" w:type="dxa"/>
              <w:bottom w:w="75" w:type="dxa"/>
              <w:right w:w="150" w:type="dxa"/>
            </w:tcMar>
            <w:vAlign w:val="center"/>
          </w:tcPr>
          <w:p w14:paraId="1F91717A">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76" w:afterAutospacing="0" w:line="260" w:lineRule="exact"/>
              <w:ind w:right="0"/>
              <w:jc w:val="center"/>
              <w:textAlignment w:val="auto"/>
              <w:rPr>
                <w:rFonts w:hint="eastAsia" w:ascii="宋体" w:hAnsi="宋体" w:eastAsia="宋体" w:cs="宋体"/>
                <w:b/>
                <w:bCs/>
                <w:color w:val="auto"/>
                <w:kern w:val="0"/>
                <w:szCs w:val="21"/>
                <w:highlight w:val="none"/>
                <w:lang w:val="en-US" w:eastAsia="zh-CN"/>
              </w:rPr>
            </w:pPr>
            <w:r>
              <w:rPr>
                <w:rFonts w:hint="default" w:ascii="宋体" w:hAnsi="宋体" w:eastAsia="宋体" w:cs="宋体"/>
                <w:b/>
                <w:bCs/>
                <w:sz w:val="24"/>
                <w:szCs w:val="24"/>
                <w:highlight w:val="none"/>
                <w:lang w:val="en-US" w:eastAsia="zh-CN"/>
              </w:rPr>
              <w:t>第</w:t>
            </w:r>
            <w:r>
              <w:rPr>
                <w:rFonts w:hint="eastAsia" w:hAnsi="宋体" w:cs="宋体"/>
                <w:b/>
                <w:bCs/>
                <w:sz w:val="24"/>
                <w:szCs w:val="24"/>
                <w:highlight w:val="none"/>
                <w:lang w:val="en-US" w:eastAsia="zh-CN"/>
              </w:rPr>
              <w:t>六</w:t>
            </w:r>
            <w:r>
              <w:rPr>
                <w:rFonts w:hint="default" w:ascii="宋体" w:hAnsi="宋体" w:eastAsia="宋体" w:cs="宋体"/>
                <w:b/>
                <w:bCs/>
                <w:sz w:val="24"/>
                <w:szCs w:val="24"/>
                <w:highlight w:val="none"/>
                <w:lang w:val="en-US" w:eastAsia="zh-CN"/>
              </w:rPr>
              <w:t xml:space="preserve">章 </w:t>
            </w:r>
            <w:r>
              <w:rPr>
                <w:rFonts w:hint="eastAsia" w:hAnsi="宋体" w:cs="宋体"/>
                <w:b/>
                <w:bCs/>
                <w:sz w:val="24"/>
                <w:szCs w:val="24"/>
                <w:highlight w:val="none"/>
                <w:lang w:val="en-US" w:eastAsia="zh-CN"/>
              </w:rPr>
              <w:t>投标文件格式</w:t>
            </w:r>
            <w:r>
              <w:rPr>
                <w:rFonts w:hint="eastAsia" w:ascii="宋体" w:hAnsi="宋体" w:eastAsia="宋体" w:cs="宋体"/>
                <w:b/>
                <w:bCs/>
                <w:color w:val="auto"/>
                <w:kern w:val="0"/>
                <w:szCs w:val="21"/>
                <w:highlight w:val="none"/>
                <w:lang w:val="en-US" w:eastAsia="zh-CN"/>
              </w:rPr>
              <w:t xml:space="preserve"> </w:t>
            </w:r>
          </w:p>
          <w:p w14:paraId="4BF8207C">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76" w:afterAutospacing="0" w:line="260" w:lineRule="exact"/>
              <w:ind w:right="0"/>
              <w:jc w:val="center"/>
              <w:textAlignment w:val="auto"/>
              <w:rPr>
                <w:rFonts w:hint="default" w:hAnsi="宋体" w:eastAsia="宋体" w:cs="宋体"/>
                <w:sz w:val="24"/>
                <w:szCs w:val="24"/>
                <w:highlight w:val="none"/>
                <w:lang w:val="en-US" w:eastAsia="zh-CN"/>
              </w:rPr>
            </w:pPr>
            <w:r>
              <w:rPr>
                <w:rFonts w:hint="eastAsia" w:ascii="宋体" w:hAnsi="宋体" w:eastAsia="宋体" w:cs="宋体"/>
                <w:kern w:val="0"/>
                <w:sz w:val="24"/>
                <w:szCs w:val="24"/>
                <w:highlight w:val="none"/>
                <w:lang w:val="en-US" w:eastAsia="zh-CN" w:bidi="ar-SA"/>
              </w:rPr>
              <w:t xml:space="preserve">四、报价文件格式 </w:t>
            </w:r>
          </w:p>
        </w:tc>
        <w:tc>
          <w:tcPr>
            <w:tcW w:w="4132" w:type="dxa"/>
            <w:shd w:val="clear" w:color="auto" w:fill="auto"/>
            <w:tcMar>
              <w:top w:w="75" w:type="dxa"/>
              <w:left w:w="150" w:type="dxa"/>
              <w:bottom w:w="75" w:type="dxa"/>
              <w:right w:w="150" w:type="dxa"/>
            </w:tcMar>
            <w:vAlign w:val="center"/>
          </w:tcPr>
          <w:p w14:paraId="245538BA">
            <w:pPr>
              <w:keepNext w:val="0"/>
              <w:keepLines w:val="0"/>
              <w:pageBreakBefore w:val="0"/>
              <w:widowControl/>
              <w:kinsoku/>
              <w:wordWrap/>
              <w:overflowPunct/>
              <w:topLinePunct w:val="0"/>
              <w:autoSpaceDE/>
              <w:autoSpaceDN/>
              <w:bidi w:val="0"/>
              <w:adjustRightInd/>
              <w:snapToGrid/>
              <w:spacing w:line="240" w:lineRule="auto"/>
              <w:ind w:firstLine="480" w:firstLineChars="200"/>
              <w:jc w:val="left"/>
              <w:textAlignment w:val="auto"/>
              <w:rPr>
                <w:rFonts w:hint="eastAsia" w:ascii="宋体" w:hAnsi="宋体" w:eastAsia="宋体" w:cs="宋体"/>
                <w:kern w:val="0"/>
                <w:sz w:val="24"/>
                <w:szCs w:val="24"/>
                <w:highlight w:val="none"/>
                <w:lang w:val="en-US" w:eastAsia="zh-CN" w:bidi="ar-SA"/>
              </w:rPr>
            </w:pPr>
            <w:r>
              <w:rPr>
                <w:rFonts w:hint="eastAsia" w:ascii="宋体" w:hAnsi="宋体" w:eastAsia="宋体" w:cs="宋体"/>
                <w:kern w:val="0"/>
                <w:sz w:val="24"/>
                <w:szCs w:val="24"/>
                <w:highlight w:val="none"/>
                <w:lang w:val="en-US" w:eastAsia="zh-CN" w:bidi="ar-SA"/>
              </w:rPr>
              <w:t>中小企业声明函</w:t>
            </w:r>
          </w:p>
        </w:tc>
        <w:tc>
          <w:tcPr>
            <w:tcW w:w="3913" w:type="dxa"/>
            <w:shd w:val="clear" w:color="auto" w:fill="auto"/>
            <w:tcMar>
              <w:top w:w="75" w:type="dxa"/>
              <w:left w:w="150" w:type="dxa"/>
              <w:bottom w:w="75" w:type="dxa"/>
              <w:right w:w="150" w:type="dxa"/>
            </w:tcMar>
            <w:vAlign w:val="center"/>
          </w:tcPr>
          <w:p w14:paraId="02BBC2BF">
            <w:pPr>
              <w:spacing w:line="240" w:lineRule="auto"/>
              <w:ind w:firstLine="480" w:firstLineChars="200"/>
              <w:rPr>
                <w:rFonts w:hint="default" w:ascii="宋体" w:hAnsi="宋体" w:eastAsia="宋体" w:cs="宋体"/>
                <w:kern w:val="0"/>
                <w:sz w:val="24"/>
                <w:szCs w:val="24"/>
                <w:highlight w:val="none"/>
                <w:lang w:val="en-US" w:eastAsia="zh-CN" w:bidi="ar-SA"/>
              </w:rPr>
            </w:pPr>
            <w:r>
              <w:rPr>
                <w:rFonts w:hint="eastAsia" w:ascii="宋体" w:hAnsi="宋体" w:eastAsia="宋体" w:cs="宋体"/>
                <w:kern w:val="0"/>
                <w:sz w:val="24"/>
                <w:szCs w:val="24"/>
                <w:highlight w:val="none"/>
                <w:lang w:val="en-US" w:eastAsia="zh-CN" w:bidi="ar-SA"/>
              </w:rPr>
              <w:t>详见附件</w:t>
            </w:r>
            <w:r>
              <w:rPr>
                <w:rFonts w:hint="eastAsia" w:ascii="宋体" w:hAnsi="宋体" w:cs="宋体"/>
                <w:kern w:val="0"/>
                <w:sz w:val="24"/>
                <w:szCs w:val="24"/>
                <w:highlight w:val="none"/>
                <w:lang w:val="en-US" w:eastAsia="zh-CN" w:bidi="ar-SA"/>
              </w:rPr>
              <w:t>（</w:t>
            </w:r>
            <w:r>
              <w:rPr>
                <w:rFonts w:hint="eastAsia" w:ascii="宋体" w:hAnsi="宋体" w:eastAsia="宋体" w:cs="宋体"/>
                <w:kern w:val="0"/>
                <w:sz w:val="24"/>
                <w:szCs w:val="24"/>
                <w:highlight w:val="none"/>
                <w:lang w:val="en-US" w:eastAsia="zh-CN" w:bidi="ar-SA"/>
              </w:rPr>
              <w:t>中小企业声明函</w:t>
            </w:r>
            <w:r>
              <w:rPr>
                <w:rFonts w:hint="eastAsia" w:ascii="宋体" w:hAnsi="宋体" w:cs="宋体"/>
                <w:kern w:val="0"/>
                <w:sz w:val="24"/>
                <w:szCs w:val="24"/>
                <w:highlight w:val="none"/>
                <w:lang w:val="en-US" w:eastAsia="zh-CN" w:bidi="ar-SA"/>
              </w:rPr>
              <w:t>）</w:t>
            </w:r>
          </w:p>
        </w:tc>
      </w:tr>
    </w:tbl>
    <w:p w14:paraId="477B25A9">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76" w:afterAutospacing="0" w:line="360" w:lineRule="auto"/>
        <w:ind w:left="0" w:right="0" w:firstLine="480"/>
        <w:jc w:val="left"/>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更正日期：202</w:t>
      </w:r>
      <w:r>
        <w:rPr>
          <w:rFonts w:hint="eastAsia" w:hAnsi="宋体" w:cs="宋体"/>
          <w:sz w:val="24"/>
          <w:szCs w:val="24"/>
          <w:highlight w:val="none"/>
          <w:lang w:val="en-US" w:eastAsia="zh-CN"/>
        </w:rPr>
        <w:t>6</w:t>
      </w:r>
      <w:r>
        <w:rPr>
          <w:rFonts w:hint="eastAsia" w:ascii="宋体" w:hAnsi="宋体" w:eastAsia="宋体" w:cs="宋体"/>
          <w:sz w:val="24"/>
          <w:szCs w:val="24"/>
          <w:highlight w:val="none"/>
        </w:rPr>
        <w:t>年</w:t>
      </w:r>
      <w:r>
        <w:rPr>
          <w:rFonts w:hint="eastAsia" w:hAnsi="宋体" w:cs="宋体"/>
          <w:sz w:val="24"/>
          <w:szCs w:val="24"/>
          <w:highlight w:val="none"/>
          <w:lang w:val="en-US" w:eastAsia="zh-CN"/>
        </w:rPr>
        <w:t>8</w:t>
      </w:r>
      <w:r>
        <w:rPr>
          <w:rFonts w:hint="eastAsia" w:ascii="宋体" w:hAnsi="宋体" w:eastAsia="宋体" w:cs="宋体"/>
          <w:sz w:val="24"/>
          <w:szCs w:val="24"/>
          <w:highlight w:val="none"/>
        </w:rPr>
        <w:t>月</w:t>
      </w:r>
      <w:r>
        <w:rPr>
          <w:rFonts w:hint="eastAsia" w:hAnsi="宋体" w:cs="宋体"/>
          <w:sz w:val="24"/>
          <w:szCs w:val="24"/>
          <w:highlight w:val="none"/>
          <w:lang w:val="en-US" w:eastAsia="zh-CN"/>
        </w:rPr>
        <w:t>24</w:t>
      </w:r>
      <w:r>
        <w:rPr>
          <w:rFonts w:hint="eastAsia" w:ascii="宋体" w:hAnsi="宋体" w:eastAsia="宋体" w:cs="宋体"/>
          <w:sz w:val="24"/>
          <w:szCs w:val="24"/>
          <w:highlight w:val="none"/>
        </w:rPr>
        <w:t>日</w:t>
      </w:r>
    </w:p>
    <w:p w14:paraId="30A7F59E">
      <w:pPr>
        <w:pStyle w:val="10"/>
        <w:keepNext w:val="0"/>
        <w:keepLines w:val="0"/>
        <w:pageBreakBefore w:val="0"/>
        <w:widowControl/>
        <w:suppressLineNumbers w:val="0"/>
        <w:kinsoku/>
        <w:wordWrap/>
        <w:overflowPunct/>
        <w:topLinePunct w:val="0"/>
        <w:autoSpaceDE/>
        <w:autoSpaceDN/>
        <w:bidi w:val="0"/>
        <w:adjustRightInd/>
        <w:snapToGrid/>
        <w:spacing w:before="255" w:beforeAutospacing="0" w:after="255" w:afterAutospacing="0" w:line="260" w:lineRule="exact"/>
        <w:ind w:left="0" w:right="0" w:firstLine="482" w:firstLineChars="200"/>
        <w:jc w:val="both"/>
        <w:textAlignment w:val="auto"/>
        <w:rPr>
          <w:rStyle w:val="31"/>
          <w:rFonts w:hint="eastAsia" w:ascii="宋体" w:hAnsi="宋体" w:eastAsia="宋体" w:cs="宋体"/>
          <w:b/>
          <w:bCs/>
          <w:color w:val="000000"/>
          <w:kern w:val="2"/>
          <w:sz w:val="24"/>
          <w:szCs w:val="24"/>
          <w:shd w:val="clear" w:fill="FFFFFF"/>
          <w:lang w:val="en-US" w:eastAsia="zh-CN" w:bidi="ar-SA"/>
        </w:rPr>
      </w:pPr>
      <w:r>
        <w:rPr>
          <w:rStyle w:val="31"/>
          <w:rFonts w:hint="eastAsia" w:ascii="宋体" w:hAnsi="宋体" w:eastAsia="宋体" w:cs="宋体"/>
          <w:b/>
          <w:bCs/>
          <w:color w:val="000000"/>
          <w:kern w:val="2"/>
          <w:sz w:val="24"/>
          <w:szCs w:val="24"/>
          <w:shd w:val="clear" w:fill="FFFFFF"/>
          <w:lang w:val="en-US" w:eastAsia="zh-CN" w:bidi="ar-SA"/>
        </w:rPr>
        <w:t>三、其他补充事宜</w:t>
      </w:r>
    </w:p>
    <w:p w14:paraId="66E7B61A">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76" w:afterAutospacing="0" w:line="260" w:lineRule="exact"/>
        <w:ind w:right="0" w:firstLine="480" w:firstLineChars="200"/>
        <w:jc w:val="left"/>
        <w:textAlignment w:val="auto"/>
        <w:rPr>
          <w:rFonts w:hint="default" w:ascii="宋体" w:hAnsi="宋体" w:eastAsia="宋体" w:cs="宋体"/>
          <w:sz w:val="24"/>
          <w:szCs w:val="24"/>
          <w:highlight w:val="none"/>
          <w:lang w:val="en-US"/>
        </w:rPr>
      </w:pPr>
      <w:r>
        <w:rPr>
          <w:rFonts w:hint="eastAsia" w:hAnsi="宋体" w:cs="宋体"/>
          <w:color w:val="auto"/>
          <w:sz w:val="24"/>
          <w:szCs w:val="24"/>
          <w:u w:val="none"/>
          <w:lang w:val="en-US" w:eastAsia="zh-CN"/>
        </w:rPr>
        <w:t>原声明函与更正后声明函具有同等法律效力，均真实有效，共同作为本单位中小企业身份认定、享受中小企业扶持政策的合法依据。</w:t>
      </w:r>
    </w:p>
    <w:p w14:paraId="3879DBC3">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76" w:afterAutospacing="0" w:line="260" w:lineRule="exact"/>
        <w:ind w:left="0" w:right="0" w:firstLine="482"/>
        <w:textAlignment w:val="auto"/>
        <w:rPr>
          <w:rStyle w:val="31"/>
          <w:rFonts w:hint="eastAsia" w:ascii="宋体" w:hAnsi="宋体" w:eastAsia="宋体" w:cs="宋体"/>
          <w:b/>
          <w:bCs/>
          <w:color w:val="000000"/>
          <w:sz w:val="24"/>
          <w:szCs w:val="24"/>
          <w:shd w:val="clear" w:fill="FFFFFF"/>
        </w:rPr>
      </w:pPr>
      <w:r>
        <w:rPr>
          <w:rStyle w:val="31"/>
          <w:rFonts w:hint="eastAsia" w:ascii="宋体" w:hAnsi="宋体" w:eastAsia="宋体" w:cs="宋体"/>
          <w:b/>
          <w:bCs/>
          <w:color w:val="000000"/>
          <w:sz w:val="24"/>
          <w:szCs w:val="24"/>
          <w:shd w:val="clear" w:fill="FFFFFF"/>
          <w:lang w:val="en-US" w:eastAsia="zh-CN"/>
        </w:rPr>
        <w:t>四</w:t>
      </w:r>
      <w:r>
        <w:rPr>
          <w:rStyle w:val="31"/>
          <w:rFonts w:hint="eastAsia" w:ascii="宋体" w:hAnsi="宋体" w:eastAsia="宋体" w:cs="宋体"/>
          <w:b/>
          <w:bCs/>
          <w:color w:val="000000"/>
          <w:sz w:val="24"/>
          <w:szCs w:val="24"/>
          <w:shd w:val="clear" w:fill="FFFFFF"/>
        </w:rPr>
        <w:t>、凡对本次招标提出询问，请按以下方式联系</w:t>
      </w:r>
    </w:p>
    <w:p w14:paraId="66462CED">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76" w:afterAutospacing="0" w:line="260" w:lineRule="exact"/>
        <w:ind w:left="0" w:right="0" w:firstLine="480"/>
        <w:jc w:val="left"/>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1.采购人信息</w:t>
      </w:r>
    </w:p>
    <w:p w14:paraId="37A31645">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76" w:afterAutospacing="0" w:line="260" w:lineRule="exact"/>
        <w:ind w:left="0" w:right="0" w:firstLine="480"/>
        <w:jc w:val="left"/>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名称：</w:t>
      </w:r>
      <w:r>
        <w:rPr>
          <w:rFonts w:hint="eastAsia" w:ascii="宋体" w:hAnsi="宋体" w:eastAsia="宋体" w:cs="宋体"/>
          <w:sz w:val="24"/>
          <w:szCs w:val="24"/>
          <w:highlight w:val="none"/>
          <w:lang w:val="zh-CN" w:eastAsia="zh-CN"/>
        </w:rPr>
        <w:t>平南县上渡街道大成第二初级中学</w:t>
      </w:r>
    </w:p>
    <w:p w14:paraId="15810645">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76" w:afterAutospacing="0" w:line="260" w:lineRule="exact"/>
        <w:ind w:left="0" w:right="0" w:firstLine="480"/>
        <w:jc w:val="left"/>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rPr>
        <w:t>地址：</w:t>
      </w:r>
      <w:r>
        <w:rPr>
          <w:rFonts w:hint="eastAsia" w:ascii="宋体" w:hAnsi="宋体" w:eastAsia="宋体" w:cs="宋体"/>
          <w:sz w:val="24"/>
          <w:szCs w:val="24"/>
          <w:highlight w:val="none"/>
          <w:lang w:val="zh-CN" w:eastAsia="zh-CN"/>
        </w:rPr>
        <w:t>平南县上渡街道大成工业园</w:t>
      </w:r>
    </w:p>
    <w:p w14:paraId="61F18BDB">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76" w:afterAutospacing="0" w:line="260" w:lineRule="exact"/>
        <w:ind w:right="0" w:firstLine="480" w:firstLineChars="200"/>
        <w:jc w:val="left"/>
        <w:textAlignment w:val="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rPr>
        <w:t>联系方式：</w:t>
      </w:r>
      <w:r>
        <w:rPr>
          <w:rFonts w:hint="eastAsia" w:ascii="宋体" w:hAnsi="宋体" w:eastAsia="宋体" w:cs="宋体"/>
          <w:sz w:val="24"/>
          <w:szCs w:val="24"/>
          <w:highlight w:val="none"/>
          <w:lang w:val="en-US" w:eastAsia="zh-CN"/>
        </w:rPr>
        <w:t>甘老师</w:t>
      </w:r>
      <w:r>
        <w:rPr>
          <w:rFonts w:hint="eastAsia" w:ascii="宋体" w:hAnsi="宋体" w:eastAsia="宋体" w:cs="宋体"/>
          <w:sz w:val="24"/>
          <w:szCs w:val="24"/>
          <w:highlight w:val="none"/>
          <w:lang w:val="zh-CN" w:eastAsia="zh-CN"/>
        </w:rPr>
        <w:t>，0775-7628958</w:t>
      </w:r>
    </w:p>
    <w:p w14:paraId="31C56226">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76" w:afterAutospacing="0" w:line="260" w:lineRule="exact"/>
        <w:ind w:left="0" w:right="0" w:firstLine="480"/>
        <w:jc w:val="left"/>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2.采购代理机构信息</w:t>
      </w:r>
    </w:p>
    <w:p w14:paraId="51D01CC1">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76" w:afterAutospacing="0" w:line="260" w:lineRule="exact"/>
        <w:ind w:left="0" w:right="0" w:firstLine="480"/>
        <w:jc w:val="left"/>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名称：</w:t>
      </w:r>
      <w:r>
        <w:rPr>
          <w:rFonts w:hint="eastAsia" w:ascii="宋体" w:hAnsi="宋体" w:eastAsia="宋体" w:cs="宋体"/>
          <w:sz w:val="24"/>
          <w:szCs w:val="24"/>
          <w:highlight w:val="none"/>
          <w:lang w:val="zh-CN" w:eastAsia="zh-CN"/>
        </w:rPr>
        <w:t>中禹鑫工程项目管理有限公司</w:t>
      </w:r>
    </w:p>
    <w:p w14:paraId="7E24BA76">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76" w:afterAutospacing="0" w:line="260" w:lineRule="exact"/>
        <w:ind w:left="0" w:right="0" w:firstLine="480"/>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sz w:val="24"/>
          <w:szCs w:val="24"/>
          <w:highlight w:val="none"/>
        </w:rPr>
        <w:t>地址：</w:t>
      </w:r>
      <w:r>
        <w:rPr>
          <w:rFonts w:hint="eastAsia" w:ascii="宋体" w:hAnsi="宋体" w:eastAsia="宋体" w:cs="宋体"/>
          <w:sz w:val="24"/>
          <w:szCs w:val="24"/>
          <w:highlight w:val="none"/>
          <w:lang w:val="zh-CN" w:eastAsia="zh-CN"/>
        </w:rPr>
        <w:t>贵港市覃塘区覃塘镇中山大道9号向南居·汉唐世家二组团8幢1层8803号</w:t>
      </w:r>
    </w:p>
    <w:p w14:paraId="4473515A">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76" w:afterAutospacing="0" w:line="260" w:lineRule="exact"/>
        <w:ind w:left="0" w:right="0" w:firstLine="480"/>
        <w:jc w:val="left"/>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联系方式：13417575057</w:t>
      </w:r>
    </w:p>
    <w:p w14:paraId="6411533A">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76" w:afterAutospacing="0" w:line="260" w:lineRule="exact"/>
        <w:ind w:left="0" w:right="0" w:firstLine="480"/>
        <w:jc w:val="left"/>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3.项目联系方式</w:t>
      </w:r>
    </w:p>
    <w:p w14:paraId="460F8BEF">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76" w:afterAutospacing="0" w:line="260" w:lineRule="exact"/>
        <w:ind w:left="0" w:right="0" w:firstLine="480"/>
        <w:jc w:val="left"/>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项目联系人：</w:t>
      </w:r>
      <w:r>
        <w:rPr>
          <w:rFonts w:hint="eastAsia" w:ascii="宋体" w:hAnsi="宋体" w:eastAsia="宋体" w:cs="宋体"/>
          <w:sz w:val="24"/>
          <w:szCs w:val="24"/>
          <w:highlight w:val="none"/>
          <w:lang w:val="zh-CN" w:eastAsia="zh-CN"/>
        </w:rPr>
        <w:t>杨工</w:t>
      </w:r>
    </w:p>
    <w:p w14:paraId="5BDB4F27">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76" w:afterAutospacing="0" w:line="260" w:lineRule="exact"/>
        <w:ind w:left="0" w:right="0" w:firstLine="480"/>
        <w:jc w:val="left"/>
        <w:textAlignment w:val="auto"/>
        <w:rPr>
          <w:rFonts w:hint="eastAsia" w:ascii="宋体" w:hAnsi="宋体" w:eastAsia="宋体" w:cs="宋体"/>
          <w:sz w:val="24"/>
          <w:szCs w:val="24"/>
          <w:highlight w:val="none"/>
          <w:lang w:val="zh-CN" w:eastAsia="zh-CN"/>
        </w:rPr>
      </w:pPr>
      <w:r>
        <w:rPr>
          <w:rFonts w:hint="eastAsia" w:ascii="宋体" w:hAnsi="宋体" w:eastAsia="宋体" w:cs="宋体"/>
          <w:sz w:val="24"/>
          <w:szCs w:val="24"/>
          <w:highlight w:val="none"/>
          <w:lang w:val="en-US" w:eastAsia="zh-CN"/>
        </w:rPr>
        <w:t>电话</w:t>
      </w:r>
      <w:r>
        <w:rPr>
          <w:rFonts w:hint="eastAsia" w:ascii="宋体" w:hAnsi="宋体" w:eastAsia="宋体" w:cs="宋体"/>
          <w:sz w:val="24"/>
          <w:szCs w:val="24"/>
          <w:highlight w:val="none"/>
        </w:rPr>
        <w:t>：</w:t>
      </w:r>
      <w:r>
        <w:rPr>
          <w:rFonts w:hint="eastAsia" w:ascii="宋体" w:hAnsi="宋体" w:eastAsia="宋体" w:cs="宋体"/>
          <w:sz w:val="24"/>
          <w:szCs w:val="24"/>
          <w:highlight w:val="none"/>
          <w:lang w:val="zh-CN" w:eastAsia="zh-CN"/>
        </w:rPr>
        <w:t>13417575057</w:t>
      </w:r>
    </w:p>
    <w:p w14:paraId="7308629E">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76" w:afterAutospacing="0" w:line="260" w:lineRule="exact"/>
        <w:ind w:left="0" w:right="0" w:firstLine="480"/>
        <w:jc w:val="left"/>
        <w:textAlignment w:val="auto"/>
        <w:rPr>
          <w:rFonts w:hint="eastAsia" w:ascii="宋体" w:hAnsi="宋体" w:eastAsia="宋体" w:cs="宋体"/>
          <w:sz w:val="24"/>
          <w:szCs w:val="24"/>
          <w:highlight w:val="none"/>
        </w:rPr>
      </w:pPr>
    </w:p>
    <w:p w14:paraId="6370D84B">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76" w:afterAutospacing="0" w:line="260" w:lineRule="exact"/>
        <w:ind w:left="0" w:right="0" w:firstLine="4862" w:firstLineChars="2026"/>
        <w:jc w:val="left"/>
        <w:textAlignment w:val="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val="zh-CN" w:eastAsia="zh-CN"/>
        </w:rPr>
        <w:t>中禹鑫工程项目管理有限公司</w:t>
      </w:r>
    </w:p>
    <w:p w14:paraId="56451EEC">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76" w:afterAutospacing="0" w:line="260" w:lineRule="exact"/>
        <w:ind w:left="0" w:right="0" w:firstLine="5582" w:firstLineChars="2326"/>
        <w:jc w:val="left"/>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202</w:t>
      </w:r>
      <w:bookmarkStart w:id="0" w:name="_GoBack"/>
      <w:bookmarkEnd w:id="0"/>
      <w:r>
        <w:rPr>
          <w:rFonts w:hint="eastAsia" w:hAnsi="宋体" w:cs="宋体"/>
          <w:sz w:val="24"/>
          <w:szCs w:val="24"/>
          <w:highlight w:val="none"/>
          <w:lang w:val="en-US" w:eastAsia="zh-CN"/>
        </w:rPr>
        <w:t>6</w:t>
      </w:r>
      <w:r>
        <w:rPr>
          <w:rFonts w:hint="eastAsia" w:ascii="宋体" w:hAnsi="宋体" w:eastAsia="宋体" w:cs="宋体"/>
          <w:sz w:val="24"/>
          <w:szCs w:val="24"/>
          <w:highlight w:val="none"/>
          <w:lang w:val="en-US" w:eastAsia="zh-CN"/>
        </w:rPr>
        <w:t>年</w:t>
      </w:r>
      <w:r>
        <w:rPr>
          <w:rFonts w:hint="eastAsia" w:hAnsi="宋体" w:cs="宋体"/>
          <w:sz w:val="24"/>
          <w:szCs w:val="24"/>
          <w:highlight w:val="none"/>
          <w:lang w:val="en-US" w:eastAsia="zh-CN"/>
        </w:rPr>
        <w:t>8</w:t>
      </w:r>
      <w:r>
        <w:rPr>
          <w:rFonts w:hint="eastAsia" w:ascii="宋体" w:hAnsi="宋体" w:eastAsia="宋体" w:cs="宋体"/>
          <w:sz w:val="24"/>
          <w:szCs w:val="24"/>
          <w:highlight w:val="none"/>
          <w:lang w:val="en-US" w:eastAsia="zh-CN"/>
        </w:rPr>
        <w:t>月</w:t>
      </w:r>
      <w:r>
        <w:rPr>
          <w:rFonts w:hint="eastAsia" w:hAnsi="宋体" w:cs="宋体"/>
          <w:sz w:val="24"/>
          <w:szCs w:val="24"/>
          <w:highlight w:val="none"/>
          <w:lang w:val="en-US" w:eastAsia="zh-CN"/>
        </w:rPr>
        <w:t>24</w:t>
      </w:r>
      <w:r>
        <w:rPr>
          <w:rFonts w:hint="eastAsia" w:ascii="宋体" w:hAnsi="宋体" w:eastAsia="宋体" w:cs="宋体"/>
          <w:sz w:val="24"/>
          <w:szCs w:val="24"/>
          <w:highlight w:val="none"/>
          <w:lang w:val="en-US" w:eastAsia="zh-CN"/>
        </w:rPr>
        <w:t>日</w:t>
      </w:r>
    </w:p>
    <w:sectPr>
      <w:pgSz w:w="11906" w:h="16838"/>
      <w:pgMar w:top="1440" w:right="1066" w:bottom="1440" w:left="11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KSOFE44F9426">
    <w:panose1 w:val="02010609060101010101"/>
    <w:charset w:val="86"/>
    <w:family w:val="auto"/>
    <w:pitch w:val="default"/>
    <w:sig w:usb0="00000001" w:usb1="00000000" w:usb2="0000000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ZiNWYzMjY0NjhmYjY3OTI1Y2Y3MTc4YzY3ZmI0OTkifQ=="/>
  </w:docVars>
  <w:rsids>
    <w:rsidRoot w:val="13BB1EBC"/>
    <w:rsid w:val="05A77F9C"/>
    <w:rsid w:val="09922AC3"/>
    <w:rsid w:val="0ACD49C2"/>
    <w:rsid w:val="0AE20526"/>
    <w:rsid w:val="0DAC149F"/>
    <w:rsid w:val="0E3E43E5"/>
    <w:rsid w:val="0F4D28DE"/>
    <w:rsid w:val="0FCA4228"/>
    <w:rsid w:val="1255519F"/>
    <w:rsid w:val="13BB1EBC"/>
    <w:rsid w:val="13BB36C2"/>
    <w:rsid w:val="142672C7"/>
    <w:rsid w:val="17A03C05"/>
    <w:rsid w:val="183514DE"/>
    <w:rsid w:val="1B8D3B96"/>
    <w:rsid w:val="1DA41BA5"/>
    <w:rsid w:val="1E450758"/>
    <w:rsid w:val="1F2101A4"/>
    <w:rsid w:val="1F35252D"/>
    <w:rsid w:val="1F5A44D3"/>
    <w:rsid w:val="21E309B4"/>
    <w:rsid w:val="22314554"/>
    <w:rsid w:val="225B2C40"/>
    <w:rsid w:val="227F36C3"/>
    <w:rsid w:val="26AA7D22"/>
    <w:rsid w:val="26B879BD"/>
    <w:rsid w:val="26C756D4"/>
    <w:rsid w:val="2FC02334"/>
    <w:rsid w:val="314B20D2"/>
    <w:rsid w:val="338A7AC3"/>
    <w:rsid w:val="367C0114"/>
    <w:rsid w:val="372E0EA9"/>
    <w:rsid w:val="3AA9472F"/>
    <w:rsid w:val="3F9C1D58"/>
    <w:rsid w:val="40A646DC"/>
    <w:rsid w:val="42A17DA3"/>
    <w:rsid w:val="45457A79"/>
    <w:rsid w:val="476D46F8"/>
    <w:rsid w:val="4B463DE8"/>
    <w:rsid w:val="4EA70D1D"/>
    <w:rsid w:val="4FD11AAA"/>
    <w:rsid w:val="52B27CD5"/>
    <w:rsid w:val="55127171"/>
    <w:rsid w:val="568B4B8E"/>
    <w:rsid w:val="581D5054"/>
    <w:rsid w:val="58405511"/>
    <w:rsid w:val="58D2260D"/>
    <w:rsid w:val="59CC52AE"/>
    <w:rsid w:val="5AC12476"/>
    <w:rsid w:val="5B8A63B0"/>
    <w:rsid w:val="5BD963A8"/>
    <w:rsid w:val="5C717C28"/>
    <w:rsid w:val="5C7724EE"/>
    <w:rsid w:val="5D867E6A"/>
    <w:rsid w:val="6113099A"/>
    <w:rsid w:val="67B22C15"/>
    <w:rsid w:val="69217B17"/>
    <w:rsid w:val="6B6903B6"/>
    <w:rsid w:val="6FA015EA"/>
    <w:rsid w:val="70C75C7C"/>
    <w:rsid w:val="71040D18"/>
    <w:rsid w:val="713752AB"/>
    <w:rsid w:val="719E770A"/>
    <w:rsid w:val="729D21E9"/>
    <w:rsid w:val="74144743"/>
    <w:rsid w:val="785E146D"/>
    <w:rsid w:val="7B094246"/>
    <w:rsid w:val="7C482A62"/>
    <w:rsid w:val="7EA16AF2"/>
    <w:rsid w:val="7FFE7E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qFormat="1" w:unhideWhenUsed="0" w:uiPriority="99"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qFormat="1" w:unhideWhenUsed="0" w:uiPriority="99"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autoRedefine/>
    <w:qFormat/>
    <w:uiPriority w:val="0"/>
    <w:pPr>
      <w:keepNext/>
      <w:keepLines/>
      <w:outlineLvl w:val="1"/>
    </w:pPr>
    <w:rPr>
      <w:rFonts w:ascii="Arial" w:hAnsi="Arial"/>
      <w:b/>
      <w:bCs/>
      <w:szCs w:val="32"/>
    </w:rPr>
  </w:style>
  <w:style w:type="paragraph" w:styleId="3">
    <w:name w:val="heading 4"/>
    <w:basedOn w:val="1"/>
    <w:next w:val="1"/>
    <w:autoRedefine/>
    <w:qFormat/>
    <w:uiPriority w:val="0"/>
    <w:pPr>
      <w:keepNext/>
      <w:keepLines/>
      <w:adjustRightInd w:val="0"/>
      <w:snapToGrid w:val="0"/>
      <w:spacing w:before="120" w:after="120"/>
      <w:outlineLvl w:val="3"/>
    </w:pPr>
    <w:rPr>
      <w:rFonts w:ascii="Arial" w:hAnsi="Arial"/>
      <w:b/>
      <w:bCs/>
      <w:sz w:val="28"/>
      <w:szCs w:val="28"/>
    </w:rPr>
  </w:style>
  <w:style w:type="character" w:default="1" w:styleId="13">
    <w:name w:val="Default Paragraph Font"/>
    <w:semiHidden/>
    <w:qFormat/>
    <w:uiPriority w:val="0"/>
  </w:style>
  <w:style w:type="table" w:default="1" w:styleId="12">
    <w:name w:val="Normal Table"/>
    <w:autoRedefine/>
    <w:semiHidden/>
    <w:qFormat/>
    <w:uiPriority w:val="0"/>
    <w:tblPr>
      <w:tblCellMar>
        <w:top w:w="0" w:type="dxa"/>
        <w:left w:w="108" w:type="dxa"/>
        <w:bottom w:w="0" w:type="dxa"/>
        <w:right w:w="108" w:type="dxa"/>
      </w:tblCellMar>
    </w:tblPr>
  </w:style>
  <w:style w:type="paragraph" w:styleId="4">
    <w:name w:val="table of authorities"/>
    <w:basedOn w:val="1"/>
    <w:next w:val="1"/>
    <w:autoRedefine/>
    <w:qFormat/>
    <w:uiPriority w:val="99"/>
    <w:pPr>
      <w:ind w:left="420" w:leftChars="200"/>
    </w:pPr>
  </w:style>
  <w:style w:type="paragraph" w:styleId="5">
    <w:name w:val="Body Text"/>
    <w:basedOn w:val="1"/>
    <w:next w:val="6"/>
    <w:qFormat/>
    <w:uiPriority w:val="0"/>
    <w:pPr>
      <w:spacing w:line="380" w:lineRule="exact"/>
    </w:pPr>
    <w:rPr>
      <w:sz w:val="24"/>
    </w:rPr>
  </w:style>
  <w:style w:type="paragraph" w:styleId="6">
    <w:name w:val="Body Text 2"/>
    <w:basedOn w:val="1"/>
    <w:next w:val="5"/>
    <w:qFormat/>
    <w:uiPriority w:val="0"/>
    <w:pPr>
      <w:spacing w:after="120" w:line="480" w:lineRule="auto"/>
    </w:pPr>
  </w:style>
  <w:style w:type="paragraph" w:styleId="7">
    <w:name w:val="Body Text Indent"/>
    <w:basedOn w:val="1"/>
    <w:autoRedefine/>
    <w:qFormat/>
    <w:uiPriority w:val="0"/>
    <w:pPr>
      <w:ind w:firstLine="830" w:firstLineChars="352"/>
    </w:pPr>
    <w:rPr>
      <w:rFonts w:ascii="仿宋_GB2312" w:eastAsia="仿宋_GB2312"/>
      <w:sz w:val="32"/>
      <w:szCs w:val="20"/>
    </w:rPr>
  </w:style>
  <w:style w:type="paragraph" w:styleId="8">
    <w:name w:val="Plain Text"/>
    <w:basedOn w:val="1"/>
    <w:next w:val="1"/>
    <w:autoRedefine/>
    <w:qFormat/>
    <w:uiPriority w:val="99"/>
    <w:rPr>
      <w:rFonts w:ascii="宋体" w:hAnsi="Courier New"/>
      <w:szCs w:val="20"/>
    </w:rPr>
  </w:style>
  <w:style w:type="paragraph" w:styleId="9">
    <w:name w:val="header"/>
    <w:basedOn w:val="1"/>
    <w:autoRedefine/>
    <w:unhideWhenUsed/>
    <w:qFormat/>
    <w:uiPriority w:val="0"/>
    <w:pPr>
      <w:pBdr>
        <w:bottom w:val="single" w:color="auto" w:sz="6" w:space="1"/>
      </w:pBdr>
      <w:tabs>
        <w:tab w:val="center" w:pos="4153"/>
        <w:tab w:val="right" w:pos="8306"/>
      </w:tabs>
      <w:snapToGrid w:val="0"/>
      <w:jc w:val="center"/>
    </w:pPr>
    <w:rPr>
      <w:kern w:val="0"/>
      <w:sz w:val="18"/>
      <w:szCs w:val="18"/>
    </w:rPr>
  </w:style>
  <w:style w:type="paragraph" w:styleId="10">
    <w:name w:val="Normal (Web)"/>
    <w:basedOn w:val="1"/>
    <w:autoRedefine/>
    <w:qFormat/>
    <w:uiPriority w:val="99"/>
    <w:pPr>
      <w:widowControl/>
      <w:jc w:val="left"/>
    </w:pPr>
    <w:rPr>
      <w:rFonts w:ascii="宋体"/>
      <w:kern w:val="0"/>
      <w:sz w:val="24"/>
      <w:szCs w:val="20"/>
    </w:rPr>
  </w:style>
  <w:style w:type="paragraph" w:styleId="11">
    <w:name w:val="Body Text First Indent 2"/>
    <w:basedOn w:val="7"/>
    <w:autoRedefine/>
    <w:qFormat/>
    <w:uiPriority w:val="0"/>
    <w:pPr>
      <w:ind w:firstLine="420" w:firstLineChars="200"/>
    </w:pPr>
  </w:style>
  <w:style w:type="character" w:styleId="14">
    <w:name w:val="Strong"/>
    <w:basedOn w:val="13"/>
    <w:autoRedefine/>
    <w:qFormat/>
    <w:uiPriority w:val="0"/>
    <w:rPr>
      <w:b/>
      <w:bCs/>
    </w:rPr>
  </w:style>
  <w:style w:type="character" w:styleId="15">
    <w:name w:val="FollowedHyperlink"/>
    <w:basedOn w:val="13"/>
    <w:autoRedefine/>
    <w:qFormat/>
    <w:uiPriority w:val="0"/>
    <w:rPr>
      <w:color w:val="800080"/>
      <w:u w:val="none"/>
    </w:rPr>
  </w:style>
  <w:style w:type="character" w:styleId="16">
    <w:name w:val="Emphasis"/>
    <w:basedOn w:val="13"/>
    <w:autoRedefine/>
    <w:qFormat/>
    <w:uiPriority w:val="0"/>
    <w:rPr>
      <w:b/>
      <w:bCs/>
      <w:vertAlign w:val="baseline"/>
    </w:rPr>
  </w:style>
  <w:style w:type="character" w:styleId="17">
    <w:name w:val="HTML Definition"/>
    <w:basedOn w:val="13"/>
    <w:autoRedefine/>
    <w:qFormat/>
    <w:uiPriority w:val="0"/>
  </w:style>
  <w:style w:type="character" w:styleId="18">
    <w:name w:val="HTML Typewriter"/>
    <w:basedOn w:val="13"/>
    <w:autoRedefine/>
    <w:qFormat/>
    <w:uiPriority w:val="0"/>
    <w:rPr>
      <w:rFonts w:hint="default" w:ascii="monospace" w:hAnsi="monospace" w:eastAsia="monospace" w:cs="monospace"/>
      <w:sz w:val="20"/>
    </w:rPr>
  </w:style>
  <w:style w:type="character" w:styleId="19">
    <w:name w:val="HTML Acronym"/>
    <w:basedOn w:val="13"/>
    <w:autoRedefine/>
    <w:qFormat/>
    <w:uiPriority w:val="0"/>
  </w:style>
  <w:style w:type="character" w:styleId="20">
    <w:name w:val="HTML Variable"/>
    <w:basedOn w:val="13"/>
    <w:autoRedefine/>
    <w:qFormat/>
    <w:uiPriority w:val="0"/>
  </w:style>
  <w:style w:type="character" w:styleId="21">
    <w:name w:val="Hyperlink"/>
    <w:basedOn w:val="13"/>
    <w:autoRedefine/>
    <w:qFormat/>
    <w:uiPriority w:val="0"/>
    <w:rPr>
      <w:color w:val="0000FF"/>
      <w:u w:val="none"/>
    </w:rPr>
  </w:style>
  <w:style w:type="character" w:styleId="22">
    <w:name w:val="HTML Code"/>
    <w:basedOn w:val="13"/>
    <w:autoRedefine/>
    <w:qFormat/>
    <w:uiPriority w:val="0"/>
    <w:rPr>
      <w:rFonts w:hint="default" w:ascii="monospace" w:hAnsi="monospace" w:eastAsia="monospace" w:cs="monospace"/>
      <w:sz w:val="20"/>
    </w:rPr>
  </w:style>
  <w:style w:type="character" w:styleId="23">
    <w:name w:val="HTML Cite"/>
    <w:basedOn w:val="13"/>
    <w:autoRedefine/>
    <w:qFormat/>
    <w:uiPriority w:val="0"/>
  </w:style>
  <w:style w:type="character" w:styleId="24">
    <w:name w:val="HTML Keyboard"/>
    <w:basedOn w:val="13"/>
    <w:autoRedefine/>
    <w:qFormat/>
    <w:uiPriority w:val="0"/>
    <w:rPr>
      <w:rFonts w:ascii="monospace" w:hAnsi="monospace" w:eastAsia="monospace" w:cs="monospace"/>
      <w:sz w:val="20"/>
      <w:bdr w:val="single" w:color="D2D2D2" w:sz="6" w:space="0"/>
      <w:shd w:val="clear" w:fill="FFFFFF"/>
    </w:rPr>
  </w:style>
  <w:style w:type="character" w:styleId="25">
    <w:name w:val="HTML Sample"/>
    <w:basedOn w:val="13"/>
    <w:autoRedefine/>
    <w:qFormat/>
    <w:uiPriority w:val="0"/>
    <w:rPr>
      <w:rFonts w:hint="default" w:ascii="monospace" w:hAnsi="monospace" w:eastAsia="monospace" w:cs="monospace"/>
    </w:rPr>
  </w:style>
  <w:style w:type="paragraph" w:customStyle="1" w:styleId="26">
    <w:name w:val="Default"/>
    <w:next w:val="27"/>
    <w:autoRedefine/>
    <w:qFormat/>
    <w:uiPriority w:val="99"/>
    <w:pPr>
      <w:widowControl w:val="0"/>
      <w:autoSpaceDE w:val="0"/>
      <w:autoSpaceDN w:val="0"/>
      <w:adjustRightInd w:val="0"/>
    </w:pPr>
    <w:rPr>
      <w:rFonts w:ascii="宋体" w:hAnsi="Times New Roman" w:eastAsia="宋体" w:cs="宋体"/>
      <w:color w:val="000000"/>
      <w:kern w:val="0"/>
      <w:sz w:val="24"/>
      <w:szCs w:val="24"/>
      <w:lang w:val="en-US" w:eastAsia="zh-CN" w:bidi="ar-SA"/>
    </w:rPr>
  </w:style>
  <w:style w:type="paragraph" w:customStyle="1" w:styleId="27">
    <w:name w:val="正文文字 6"/>
    <w:next w:val="1"/>
    <w:qFormat/>
    <w:uiPriority w:val="0"/>
    <w:pPr>
      <w:widowControl w:val="0"/>
      <w:ind w:left="240"/>
      <w:jc w:val="both"/>
    </w:pPr>
    <w:rPr>
      <w:rFonts w:ascii="宋体" w:hAnsi="Calibri" w:eastAsia="宋体" w:cs="Times New Roman"/>
      <w:b/>
      <w:bCs/>
      <w:kern w:val="2"/>
      <w:sz w:val="32"/>
      <w:szCs w:val="32"/>
      <w:lang w:val="en-US" w:eastAsia="zh-CN" w:bidi="ar-SA"/>
    </w:rPr>
  </w:style>
  <w:style w:type="character" w:customStyle="1" w:styleId="28">
    <w:name w:val="hover"/>
    <w:basedOn w:val="13"/>
    <w:autoRedefine/>
    <w:qFormat/>
    <w:uiPriority w:val="0"/>
  </w:style>
  <w:style w:type="character" w:customStyle="1" w:styleId="29">
    <w:name w:val="hover1"/>
    <w:basedOn w:val="13"/>
    <w:autoRedefine/>
    <w:qFormat/>
    <w:uiPriority w:val="0"/>
    <w:rPr>
      <w:color w:val="2590EB"/>
    </w:rPr>
  </w:style>
  <w:style w:type="character" w:customStyle="1" w:styleId="30">
    <w:name w:val="hover2"/>
    <w:basedOn w:val="13"/>
    <w:autoRedefine/>
    <w:qFormat/>
    <w:uiPriority w:val="0"/>
    <w:rPr>
      <w:color w:val="2590EB"/>
    </w:rPr>
  </w:style>
  <w:style w:type="character" w:customStyle="1" w:styleId="31">
    <w:name w:val="mini-outputtext1"/>
    <w:basedOn w:val="13"/>
    <w:autoRedefine/>
    <w:qFormat/>
    <w:uiPriority w:val="0"/>
  </w:style>
  <w:style w:type="character" w:customStyle="1" w:styleId="32">
    <w:name w:val="NormalCharacter"/>
    <w:autoRedefine/>
    <w:qFormat/>
    <w:uiPriority w:val="0"/>
    <w:rPr>
      <w:kern w:val="2"/>
      <w:sz w:val="21"/>
      <w:szCs w:val="24"/>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425</Words>
  <Characters>520</Characters>
  <Lines>0</Lines>
  <Paragraphs>0</Paragraphs>
  <TotalTime>0</TotalTime>
  <ScaleCrop>false</ScaleCrop>
  <LinksUpToDate>false</LinksUpToDate>
  <CharactersWithSpaces>523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2021-01-04T13:26:00Z</dcterms:created>
  <dc:creator>alone_ly</dc:creator>
  <cp:lastModifiedBy>小贾</cp:lastModifiedBy>
  <cp:lastPrinted>2021-01-04T13:29:00Z</cp:lastPrinted>
  <dcterms:modified xsi:type="dcterms:W3CDTF">2026-08-24T07:50:15Z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7445E57DD68140509FF8B41C2398351B_13</vt:lpwstr>
  </property>
  <property fmtid="{D5CDD505-2E9C-101B-9397-08002B2CF9AE}" pid="4" name="KSOTemplateDocerSaveRecord">
    <vt:lpwstr>eyJoZGlkIjoiNDgzMTYxMjQ1YmE4ODI4OTUyZGFiYTYwZTcyYzFhZmIiLCJ1c2VySWQiOiI0ODA1NjE1MTUifQ==</vt:lpwstr>
  </property>
</Properties>
</file>